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472F26">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472F26" w:rsidRDefault="00472F26">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472F26" w:rsidRDefault="00472F26">
            <w:pPr>
              <w:jc w:val="right"/>
              <w:rPr>
                <w:sz w:val="20"/>
                <w:lang w:val="en-US"/>
              </w:rPr>
            </w:pPr>
            <w:r>
              <w:rPr>
                <w:sz w:val="40"/>
                <w:szCs w:val="40"/>
                <w:lang w:val="en-US"/>
              </w:rPr>
              <w:t>CERD</w:t>
            </w:r>
            <w:r>
              <w:rPr>
                <w:sz w:val="20"/>
                <w:lang w:val="en-US"/>
              </w:rPr>
              <w:t>/</w:t>
            </w:r>
            <w:fldSimple w:instr=" FILLIN  &quot;Введите часть символа после CERD/&quot;  \* MERGEFORMAT ">
              <w:r>
                <w:t>C/ISR/14-16</w:t>
              </w:r>
            </w:fldSimple>
          </w:p>
        </w:tc>
      </w:tr>
      <w:tr w:rsidR="00472F26">
        <w:trPr>
          <w:trHeight w:hRule="exact" w:val="2835"/>
        </w:trPr>
        <w:tc>
          <w:tcPr>
            <w:tcW w:w="1280" w:type="dxa"/>
            <w:tcBorders>
              <w:top w:val="single" w:sz="4" w:space="0" w:color="auto"/>
              <w:bottom w:val="single" w:sz="12" w:space="0" w:color="auto"/>
            </w:tcBorders>
          </w:tcPr>
          <w:p w:rsidR="00472F26" w:rsidRDefault="00472F2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72F26" w:rsidRDefault="00472F26">
            <w:pPr>
              <w:suppressAutoHyphens/>
              <w:spacing w:before="120" w:line="380" w:lineRule="exact"/>
              <w:rPr>
                <w:b/>
                <w:spacing w:val="-4"/>
                <w:w w:val="100"/>
                <w:sz w:val="34"/>
                <w:szCs w:val="40"/>
              </w:rPr>
            </w:pPr>
            <w:r>
              <w:rPr>
                <w:b/>
                <w:spacing w:val="-4"/>
                <w:w w:val="100"/>
                <w:sz w:val="34"/>
                <w:szCs w:val="40"/>
              </w:rPr>
              <w:t>Международная конвенция</w:t>
            </w:r>
            <w:r>
              <w:rPr>
                <w:b/>
                <w:spacing w:val="-4"/>
                <w:w w:val="100"/>
                <w:sz w:val="34"/>
                <w:szCs w:val="40"/>
              </w:rPr>
              <w:br/>
              <w:t>о ликвидации всех форм</w:t>
            </w:r>
            <w:r>
              <w:rPr>
                <w:b/>
                <w:spacing w:val="-4"/>
                <w:w w:val="100"/>
                <w:sz w:val="34"/>
                <w:szCs w:val="40"/>
              </w:rPr>
              <w:br/>
              <w:t>расовой дискриминации</w:t>
            </w:r>
          </w:p>
        </w:tc>
        <w:tc>
          <w:tcPr>
            <w:tcW w:w="2819" w:type="dxa"/>
            <w:tcBorders>
              <w:top w:val="single" w:sz="4" w:space="0" w:color="auto"/>
              <w:bottom w:val="single" w:sz="12" w:space="0" w:color="auto"/>
            </w:tcBorders>
          </w:tcPr>
          <w:p w:rsidR="00472F26" w:rsidRDefault="00472F26">
            <w:pPr>
              <w:spacing w:before="240" w:after="0"/>
              <w:rPr>
                <w:sz w:val="20"/>
                <w:lang w:val="en-US"/>
              </w:rPr>
            </w:pPr>
            <w:r>
              <w:rPr>
                <w:sz w:val="20"/>
                <w:lang w:val="en-US"/>
              </w:rPr>
              <w:t>Distr</w:t>
            </w:r>
            <w:r>
              <w:rPr>
                <w:sz w:val="20"/>
              </w:rPr>
              <w:t>.:</w:t>
            </w:r>
            <w:r>
              <w:rPr>
                <w:sz w:val="20"/>
                <w:lang w:val="en-US"/>
              </w:rPr>
              <w:t xml:space="preserve"> </w:t>
            </w:r>
            <w:bookmarkStart w:id="0" w:name="ПолеСоСписком1"/>
            <w:r>
              <w:rPr>
                <w:sz w:val="20"/>
              </w:rPr>
              <w:fldChar w:fldCharType="begin">
                <w:ffData>
                  <w:name w:val="ПолеСоСписком1"/>
                  <w:enabled/>
                  <w:calcOnExit w:val="0"/>
                  <w:ddList>
                    <w:listEntry w:val="General"/>
                    <w:listEntry w:val="Limited"/>
                    <w:listEntry w:val="Restricted"/>
                  </w:ddList>
                </w:ffData>
              </w:fldChar>
            </w:r>
            <w:r>
              <w:rPr>
                <w:sz w:val="20"/>
                <w:lang w:val="en-US"/>
              </w:rPr>
              <w:instrText xml:space="preserve"> FORMDROPDOWN </w:instrText>
            </w:r>
            <w:r>
              <w:rPr>
                <w:sz w:val="20"/>
              </w:rPr>
            </w:r>
            <w:r>
              <w:rPr>
                <w:sz w:val="20"/>
              </w:rPr>
              <w:fldChar w:fldCharType="end"/>
            </w:r>
            <w:bookmarkEnd w:id="0"/>
          </w:p>
          <w:p w:rsidR="00472F26" w:rsidRDefault="00472F26">
            <w:pPr>
              <w:spacing w:before="0" w:after="0"/>
              <w:rPr>
                <w:sz w:val="20"/>
                <w:lang w:val="en-US"/>
              </w:rPr>
            </w:pPr>
            <w:r>
              <w:rPr>
                <w:sz w:val="20"/>
                <w:lang w:val="en-US"/>
              </w:rPr>
              <w:fldChar w:fldCharType="begin"/>
            </w:r>
            <w:r>
              <w:rPr>
                <w:sz w:val="20"/>
                <w:lang w:val="en-US"/>
              </w:rPr>
              <w:instrText xml:space="preserve"> FILLIN  "Введите дату документа" \* MERGEFORMAT </w:instrText>
            </w:r>
            <w:r>
              <w:rPr>
                <w:sz w:val="20"/>
                <w:lang w:val="en-US"/>
              </w:rPr>
              <w:fldChar w:fldCharType="separate"/>
            </w:r>
            <w:r>
              <w:rPr>
                <w:sz w:val="20"/>
                <w:lang w:val="en-US"/>
              </w:rPr>
              <w:t>13 January 2011</w:t>
            </w:r>
            <w:r>
              <w:rPr>
                <w:sz w:val="20"/>
                <w:lang w:val="en-US"/>
              </w:rPr>
              <w:fldChar w:fldCharType="end"/>
            </w:r>
          </w:p>
          <w:p w:rsidR="00472F26" w:rsidRDefault="00472F26">
            <w:pPr>
              <w:spacing w:before="0" w:after="0"/>
              <w:rPr>
                <w:sz w:val="20"/>
              </w:rPr>
            </w:pPr>
            <w:r>
              <w:rPr>
                <w:sz w:val="20"/>
                <w:lang w:val="en-US"/>
              </w:rPr>
              <w:t>Russian</w:t>
            </w:r>
          </w:p>
          <w:p w:rsidR="00472F26" w:rsidRDefault="00472F26">
            <w:pPr>
              <w:spacing w:before="0" w:after="0"/>
              <w:rPr>
                <w:sz w:val="20"/>
              </w:rPr>
            </w:pPr>
            <w:r>
              <w:rPr>
                <w:sz w:val="20"/>
                <w:lang w:val="en-US"/>
              </w:rPr>
              <w:t>Original</w:t>
            </w:r>
            <w:r>
              <w:rPr>
                <w:sz w:val="20"/>
              </w:rPr>
              <w:t xml:space="preserve">: </w:t>
            </w:r>
            <w:bookmarkStart w:id="1" w:name="ПолеСоСписком2"/>
            <w:r>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sz w:val="20"/>
                <w:lang w:val="en-US"/>
              </w:rPr>
              <w:instrText xml:space="preserve"> FORMDROPDOWN </w:instrText>
            </w:r>
            <w:r>
              <w:rPr>
                <w:sz w:val="20"/>
              </w:rPr>
            </w:r>
            <w:r>
              <w:rPr>
                <w:sz w:val="20"/>
              </w:rPr>
              <w:fldChar w:fldCharType="end"/>
            </w:r>
            <w:bookmarkEnd w:id="1"/>
          </w:p>
          <w:p w:rsidR="00472F26" w:rsidRDefault="00472F26"/>
        </w:tc>
      </w:tr>
    </w:tbl>
    <w:p w:rsidR="00472F26" w:rsidRDefault="00472F26">
      <w:pPr>
        <w:spacing w:before="120"/>
        <w:rPr>
          <w:b/>
          <w:sz w:val="24"/>
          <w:szCs w:val="24"/>
        </w:rPr>
      </w:pPr>
      <w:r>
        <w:rPr>
          <w:b/>
          <w:sz w:val="24"/>
          <w:szCs w:val="24"/>
        </w:rPr>
        <w:t>Комитет по ликвидации расовой дискриминации</w:t>
      </w:r>
    </w:p>
    <w:p w:rsidR="00472F26" w:rsidRDefault="00472F26" w:rsidP="00D94386">
      <w:pPr>
        <w:pStyle w:val="HMGR"/>
      </w:pPr>
      <w:r>
        <w:tab/>
      </w:r>
      <w:r>
        <w:tab/>
        <w:t>Доклады, представляемые государствами-участниками в соответствии со статьей 9 Конвенции</w:t>
      </w:r>
    </w:p>
    <w:p w:rsidR="00472F26" w:rsidRDefault="00472F26" w:rsidP="00D94386">
      <w:pPr>
        <w:pStyle w:val="HChGR"/>
      </w:pPr>
      <w:r>
        <w:tab/>
      </w:r>
      <w:r>
        <w:tab/>
        <w:t>Четырнадцатый−шестнадцатый периодические доклады государств-участников, подлежащие представлению в 2010 году</w:t>
      </w:r>
      <w:r>
        <w:rPr>
          <w:rStyle w:val="FootnoteReference"/>
          <w:sz w:val="20"/>
          <w:vertAlign w:val="baseline"/>
        </w:rPr>
        <w:footnoteReference w:customMarkFollows="1" w:id="1"/>
        <w:t>*</w:t>
      </w:r>
      <w:r>
        <w:t xml:space="preserve"> </w:t>
      </w:r>
    </w:p>
    <w:p w:rsidR="00472F26" w:rsidRDefault="00472F26" w:rsidP="00D94386">
      <w:pPr>
        <w:pStyle w:val="HMGR"/>
      </w:pPr>
      <w:r>
        <w:tab/>
      </w:r>
      <w:r>
        <w:tab/>
        <w:t>Израиль</w:t>
      </w:r>
      <w:r>
        <w:rPr>
          <w:rStyle w:val="FootnoteReference"/>
          <w:sz w:val="20"/>
          <w:vertAlign w:val="baseline"/>
        </w:rPr>
        <w:footnoteReference w:customMarkFollows="1" w:id="2"/>
        <w:t>**</w:t>
      </w:r>
    </w:p>
    <w:p w:rsidR="00472F26" w:rsidRDefault="00472F26">
      <w:pPr>
        <w:pStyle w:val="SingleTxtGR"/>
        <w:jc w:val="right"/>
      </w:pPr>
      <w:r>
        <w:t>[25 октября 2010 года]</w:t>
      </w:r>
    </w:p>
    <w:p w:rsidR="00472F26" w:rsidRDefault="00472F26">
      <w:pPr>
        <w:suppressAutoHyphens/>
        <w:spacing w:after="120"/>
        <w:rPr>
          <w:sz w:val="28"/>
        </w:rPr>
      </w:pPr>
      <w:r>
        <w:br w:type="page"/>
      </w:r>
      <w:r>
        <w:rPr>
          <w:sz w:val="28"/>
        </w:rPr>
        <w:t>Содержание</w:t>
      </w:r>
    </w:p>
    <w:p w:rsidR="00472F26" w:rsidRDefault="00472F26">
      <w:pPr>
        <w:tabs>
          <w:tab w:val="right" w:pos="8929"/>
          <w:tab w:val="right" w:pos="9638"/>
        </w:tabs>
        <w:suppressAutoHyphens/>
        <w:spacing w:after="120"/>
        <w:ind w:left="283"/>
      </w:pPr>
      <w:r>
        <w:rPr>
          <w:i/>
          <w:sz w:val="18"/>
        </w:rPr>
        <w:tab/>
        <w:t>Пункты</w:t>
      </w:r>
      <w:r>
        <w:rPr>
          <w:i/>
          <w:sz w:val="18"/>
        </w:rPr>
        <w:tab/>
        <w:t>Стр.</w:t>
      </w:r>
    </w:p>
    <w:p w:rsidR="00631804" w:rsidRPr="0095209B" w:rsidRDefault="00631804" w:rsidP="00631804">
      <w:pPr>
        <w:tabs>
          <w:tab w:val="left" w:pos="567"/>
          <w:tab w:val="left" w:pos="850"/>
          <w:tab w:val="left" w:pos="1134"/>
          <w:tab w:val="left" w:leader="dot" w:pos="7654"/>
          <w:tab w:val="right" w:pos="8929"/>
          <w:tab w:val="right" w:pos="9638"/>
        </w:tabs>
        <w:spacing w:after="120"/>
      </w:pPr>
      <w:r w:rsidRPr="0095209B">
        <w:tab/>
      </w:r>
      <w:r w:rsidR="004F63D5">
        <w:t xml:space="preserve">Введение </w:t>
      </w:r>
      <w:r w:rsidRPr="0095209B">
        <w:tab/>
      </w:r>
      <w:r w:rsidRPr="0095209B">
        <w:tab/>
        <w:t>1–25</w:t>
      </w:r>
      <w:r w:rsidRPr="0095209B">
        <w:tab/>
      </w:r>
      <w:r w:rsidR="004F63D5">
        <w:t>3</w:t>
      </w:r>
    </w:p>
    <w:p w:rsidR="00631804" w:rsidRPr="0095209B" w:rsidRDefault="00631804" w:rsidP="00631804">
      <w:pPr>
        <w:tabs>
          <w:tab w:val="right" w:pos="850"/>
          <w:tab w:val="left" w:pos="1134"/>
          <w:tab w:val="left" w:pos="1559"/>
          <w:tab w:val="left" w:leader="dot" w:pos="7654"/>
          <w:tab w:val="right" w:pos="8929"/>
          <w:tab w:val="right" w:pos="9638"/>
        </w:tabs>
        <w:spacing w:after="120"/>
      </w:pPr>
      <w:r w:rsidRPr="0095209B">
        <w:tab/>
        <w:t>I.</w:t>
      </w:r>
      <w:r w:rsidRPr="0095209B">
        <w:tab/>
      </w:r>
      <w:r w:rsidR="004F63D5">
        <w:t>Статья 2</w:t>
      </w:r>
      <w:r w:rsidRPr="0095209B">
        <w:tab/>
      </w:r>
      <w:r w:rsidRPr="0095209B">
        <w:tab/>
        <w:t>26–164</w:t>
      </w:r>
      <w:r w:rsidRPr="0095209B">
        <w:tab/>
      </w:r>
      <w:r w:rsidR="004F63D5">
        <w:t>8</w:t>
      </w:r>
    </w:p>
    <w:p w:rsidR="00631804" w:rsidRPr="004F63D5" w:rsidRDefault="00631804" w:rsidP="00631804">
      <w:pPr>
        <w:tabs>
          <w:tab w:val="right" w:pos="850"/>
          <w:tab w:val="left" w:pos="1134"/>
          <w:tab w:val="left" w:pos="1559"/>
          <w:tab w:val="left" w:pos="1984"/>
          <w:tab w:val="left" w:leader="dot" w:pos="7654"/>
          <w:tab w:val="right" w:pos="8929"/>
          <w:tab w:val="right" w:pos="9638"/>
        </w:tabs>
        <w:spacing w:after="120"/>
      </w:pPr>
      <w:r w:rsidRPr="0095209B">
        <w:tab/>
      </w:r>
      <w:r w:rsidRPr="0095209B">
        <w:tab/>
      </w:r>
      <w:r w:rsidRPr="00631804">
        <w:rPr>
          <w:lang w:val="fr-FR"/>
        </w:rPr>
        <w:t>A</w:t>
      </w:r>
      <w:r w:rsidRPr="004F63D5">
        <w:t>.</w:t>
      </w:r>
      <w:r w:rsidRPr="004F63D5">
        <w:tab/>
      </w:r>
      <w:r w:rsidR="004F63D5">
        <w:t xml:space="preserve">Меры по ликвидации расовой дискриминации </w:t>
      </w:r>
      <w:r w:rsidRPr="004F63D5">
        <w:tab/>
      </w:r>
      <w:r w:rsidRPr="004F63D5">
        <w:tab/>
        <w:t>26–91</w:t>
      </w:r>
      <w:r w:rsidRPr="004F63D5">
        <w:tab/>
      </w:r>
      <w:r w:rsidR="004F63D5">
        <w:t>8</w:t>
      </w:r>
    </w:p>
    <w:p w:rsidR="00631804" w:rsidRPr="004F63D5" w:rsidRDefault="00631804" w:rsidP="00631804">
      <w:pPr>
        <w:tabs>
          <w:tab w:val="right" w:pos="850"/>
          <w:tab w:val="left" w:pos="1134"/>
          <w:tab w:val="left" w:pos="1559"/>
          <w:tab w:val="left" w:pos="1984"/>
          <w:tab w:val="left" w:leader="dot" w:pos="7654"/>
          <w:tab w:val="right" w:pos="8929"/>
          <w:tab w:val="right" w:pos="9638"/>
        </w:tabs>
        <w:spacing w:after="120"/>
      </w:pPr>
      <w:r w:rsidRPr="004F63D5">
        <w:tab/>
      </w:r>
      <w:r w:rsidRPr="004F63D5">
        <w:tab/>
      </w:r>
      <w:r w:rsidRPr="00631804">
        <w:rPr>
          <w:lang w:val="fr-FR"/>
        </w:rPr>
        <w:t>B</w:t>
      </w:r>
      <w:r w:rsidRPr="004F63D5">
        <w:t>.</w:t>
      </w:r>
      <w:r w:rsidRPr="004F63D5">
        <w:tab/>
      </w:r>
      <w:r w:rsidR="004F63D5">
        <w:t>Социальные, экономические и культурные меры по обеспечению</w:t>
      </w:r>
      <w:r w:rsidR="004F63D5">
        <w:br/>
      </w:r>
      <w:r w:rsidR="004F63D5">
        <w:tab/>
      </w:r>
      <w:r w:rsidR="004F63D5">
        <w:tab/>
      </w:r>
      <w:r w:rsidR="004F63D5">
        <w:tab/>
        <w:t>развития и защиты расовых групп</w:t>
      </w:r>
      <w:r w:rsidRPr="003874E8">
        <w:tab/>
      </w:r>
      <w:r w:rsidRPr="003874E8">
        <w:tab/>
        <w:t>92–164</w:t>
      </w:r>
      <w:r w:rsidRPr="003874E8">
        <w:tab/>
      </w:r>
      <w:r w:rsidR="004F63D5">
        <w:t>24</w:t>
      </w:r>
    </w:p>
    <w:p w:rsidR="00631804" w:rsidRPr="004F63D5" w:rsidRDefault="00631804" w:rsidP="00631804">
      <w:pPr>
        <w:tabs>
          <w:tab w:val="right" w:pos="850"/>
          <w:tab w:val="left" w:pos="1134"/>
          <w:tab w:val="left" w:pos="1559"/>
          <w:tab w:val="left" w:leader="dot" w:pos="7654"/>
          <w:tab w:val="right" w:pos="8929"/>
          <w:tab w:val="right" w:pos="9638"/>
        </w:tabs>
        <w:spacing w:after="120"/>
      </w:pPr>
      <w:r w:rsidRPr="003874E8">
        <w:tab/>
      </w:r>
      <w:r w:rsidRPr="00631804">
        <w:rPr>
          <w:lang w:val="fr-FR"/>
        </w:rPr>
        <w:t>II</w:t>
      </w:r>
      <w:r w:rsidRPr="003874E8">
        <w:t>.</w:t>
      </w:r>
      <w:r w:rsidRPr="003874E8">
        <w:tab/>
      </w:r>
      <w:r w:rsidR="004F63D5">
        <w:t xml:space="preserve">Статья </w:t>
      </w:r>
      <w:r w:rsidRPr="003874E8">
        <w:t>3</w:t>
      </w:r>
      <w:r w:rsidRPr="003874E8">
        <w:tab/>
      </w:r>
      <w:r w:rsidRPr="003874E8">
        <w:tab/>
        <w:t>165</w:t>
      </w:r>
      <w:r w:rsidRPr="003874E8">
        <w:tab/>
      </w:r>
      <w:r w:rsidR="004F63D5">
        <w:t>40</w:t>
      </w:r>
    </w:p>
    <w:p w:rsidR="00631804" w:rsidRPr="004F63D5" w:rsidRDefault="00631804" w:rsidP="00631804">
      <w:pPr>
        <w:tabs>
          <w:tab w:val="right" w:pos="850"/>
          <w:tab w:val="left" w:pos="1134"/>
          <w:tab w:val="left" w:pos="1559"/>
          <w:tab w:val="left" w:leader="dot" w:pos="7654"/>
          <w:tab w:val="right" w:pos="8929"/>
          <w:tab w:val="right" w:pos="9638"/>
        </w:tabs>
        <w:spacing w:after="120"/>
      </w:pPr>
      <w:r w:rsidRPr="003874E8">
        <w:tab/>
      </w:r>
      <w:r w:rsidRPr="00631804">
        <w:rPr>
          <w:lang w:val="fr-FR"/>
        </w:rPr>
        <w:t>III</w:t>
      </w:r>
      <w:r w:rsidRPr="003874E8">
        <w:t>.</w:t>
      </w:r>
      <w:r w:rsidRPr="003874E8">
        <w:tab/>
      </w:r>
      <w:r w:rsidR="004F63D5">
        <w:t xml:space="preserve">Статья 4 </w:t>
      </w:r>
      <w:r w:rsidRPr="003874E8">
        <w:tab/>
      </w:r>
      <w:r w:rsidRPr="003874E8">
        <w:tab/>
        <w:t>166–175</w:t>
      </w:r>
      <w:r w:rsidRPr="003874E8">
        <w:tab/>
      </w:r>
      <w:r w:rsidR="004F63D5">
        <w:t>40</w:t>
      </w:r>
    </w:p>
    <w:p w:rsidR="00631804" w:rsidRPr="003874E8" w:rsidRDefault="00631804" w:rsidP="00631804">
      <w:pPr>
        <w:tabs>
          <w:tab w:val="right" w:pos="850"/>
          <w:tab w:val="left" w:pos="1134"/>
          <w:tab w:val="left" w:pos="1559"/>
          <w:tab w:val="left" w:leader="dot" w:pos="7654"/>
          <w:tab w:val="right" w:pos="8929"/>
          <w:tab w:val="right" w:pos="9638"/>
        </w:tabs>
        <w:spacing w:after="120"/>
      </w:pPr>
      <w:r w:rsidRPr="003874E8">
        <w:tab/>
      </w:r>
      <w:r w:rsidRPr="00631804">
        <w:rPr>
          <w:lang w:val="fr-FR"/>
        </w:rPr>
        <w:t>IV</w:t>
      </w:r>
      <w:r w:rsidRPr="003874E8">
        <w:t>.</w:t>
      </w:r>
      <w:r w:rsidRPr="003874E8">
        <w:tab/>
      </w:r>
      <w:r w:rsidR="003874E8">
        <w:t xml:space="preserve">Статья </w:t>
      </w:r>
      <w:r w:rsidRPr="003874E8">
        <w:t>5</w:t>
      </w:r>
      <w:r w:rsidRPr="003874E8">
        <w:tab/>
      </w:r>
      <w:r w:rsidRPr="003874E8">
        <w:tab/>
        <w:t>176–228</w:t>
      </w:r>
      <w:r w:rsidRPr="003874E8">
        <w:tab/>
      </w:r>
      <w:r w:rsidR="003874E8">
        <w:t>50</w:t>
      </w:r>
    </w:p>
    <w:p w:rsidR="00631804" w:rsidRPr="003874E8" w:rsidRDefault="00631804" w:rsidP="00631804">
      <w:pPr>
        <w:tabs>
          <w:tab w:val="right" w:pos="850"/>
          <w:tab w:val="left" w:pos="1134"/>
          <w:tab w:val="left" w:pos="1559"/>
          <w:tab w:val="left" w:pos="1984"/>
          <w:tab w:val="left" w:leader="dot" w:pos="7654"/>
          <w:tab w:val="right" w:pos="8929"/>
          <w:tab w:val="right" w:pos="9638"/>
        </w:tabs>
        <w:spacing w:after="120"/>
      </w:pPr>
      <w:r w:rsidRPr="003874E8">
        <w:tab/>
      </w:r>
      <w:r w:rsidRPr="003874E8">
        <w:tab/>
      </w:r>
      <w:r w:rsidRPr="00631804">
        <w:rPr>
          <w:lang w:val="fr-FR"/>
        </w:rPr>
        <w:t>A</w:t>
      </w:r>
      <w:r w:rsidRPr="003874E8">
        <w:t>.</w:t>
      </w:r>
      <w:r w:rsidRPr="003874E8">
        <w:tab/>
      </w:r>
      <w:r w:rsidR="003874E8">
        <w:t xml:space="preserve">Право на равенство перед национальными судами </w:t>
      </w:r>
      <w:r w:rsidRPr="003874E8">
        <w:tab/>
      </w:r>
      <w:r w:rsidRPr="003874E8">
        <w:tab/>
        <w:t>176–211</w:t>
      </w:r>
      <w:r w:rsidRPr="003874E8">
        <w:tab/>
      </w:r>
      <w:r w:rsidR="003874E8">
        <w:t>50</w:t>
      </w:r>
    </w:p>
    <w:p w:rsidR="00631804" w:rsidRPr="003874E8" w:rsidRDefault="00631804" w:rsidP="00631804">
      <w:pPr>
        <w:tabs>
          <w:tab w:val="right" w:pos="850"/>
          <w:tab w:val="left" w:pos="1134"/>
          <w:tab w:val="left" w:pos="1559"/>
          <w:tab w:val="left" w:pos="1984"/>
          <w:tab w:val="left" w:leader="dot" w:pos="7654"/>
          <w:tab w:val="right" w:pos="8929"/>
          <w:tab w:val="right" w:pos="9638"/>
        </w:tabs>
        <w:spacing w:after="120"/>
      </w:pPr>
      <w:r w:rsidRPr="003874E8">
        <w:tab/>
      </w:r>
      <w:r w:rsidRPr="003874E8">
        <w:tab/>
      </w:r>
      <w:r w:rsidRPr="00631804">
        <w:rPr>
          <w:lang w:val="fr-FR"/>
        </w:rPr>
        <w:t>B</w:t>
      </w:r>
      <w:r w:rsidRPr="003874E8">
        <w:t>.</w:t>
      </w:r>
      <w:r w:rsidRPr="003874E8">
        <w:tab/>
      </w:r>
      <w:r w:rsidR="003874E8">
        <w:t xml:space="preserve">Личная безопасность </w:t>
      </w:r>
      <w:r w:rsidRPr="003874E8">
        <w:tab/>
      </w:r>
      <w:r w:rsidRPr="003874E8">
        <w:tab/>
        <w:t>212–313</w:t>
      </w:r>
      <w:r w:rsidRPr="003874E8">
        <w:tab/>
      </w:r>
      <w:r w:rsidR="003874E8">
        <w:t>58</w:t>
      </w:r>
    </w:p>
    <w:p w:rsidR="00631804" w:rsidRPr="003874E8" w:rsidRDefault="00631804" w:rsidP="00631804">
      <w:pPr>
        <w:tabs>
          <w:tab w:val="right" w:pos="850"/>
          <w:tab w:val="left" w:pos="1134"/>
          <w:tab w:val="left" w:pos="1559"/>
          <w:tab w:val="left" w:pos="1984"/>
          <w:tab w:val="left" w:leader="dot" w:pos="7654"/>
          <w:tab w:val="right" w:pos="8929"/>
          <w:tab w:val="right" w:pos="9638"/>
        </w:tabs>
        <w:spacing w:after="120"/>
      </w:pPr>
      <w:r w:rsidRPr="003874E8">
        <w:tab/>
      </w:r>
      <w:r w:rsidRPr="003874E8">
        <w:tab/>
      </w:r>
      <w:r w:rsidRPr="00631804">
        <w:rPr>
          <w:lang w:val="fr-FR"/>
        </w:rPr>
        <w:t>C</w:t>
      </w:r>
      <w:r w:rsidRPr="003874E8">
        <w:t>.</w:t>
      </w:r>
      <w:r w:rsidRPr="003874E8">
        <w:tab/>
      </w:r>
      <w:r w:rsidR="003874E8">
        <w:t xml:space="preserve">Политические права </w:t>
      </w:r>
      <w:r w:rsidRPr="003874E8">
        <w:tab/>
      </w:r>
      <w:r w:rsidRPr="003874E8">
        <w:tab/>
        <w:t>314–366</w:t>
      </w:r>
      <w:r w:rsidRPr="003874E8">
        <w:tab/>
      </w:r>
      <w:r w:rsidR="003874E8">
        <w:t>77</w:t>
      </w:r>
    </w:p>
    <w:p w:rsidR="00631804" w:rsidRPr="007601CB" w:rsidRDefault="00631804" w:rsidP="00631804">
      <w:pPr>
        <w:tabs>
          <w:tab w:val="right" w:pos="850"/>
          <w:tab w:val="left" w:pos="1134"/>
          <w:tab w:val="left" w:pos="1559"/>
          <w:tab w:val="left" w:pos="1984"/>
          <w:tab w:val="left" w:leader="dot" w:pos="7654"/>
          <w:tab w:val="right" w:pos="8929"/>
          <w:tab w:val="right" w:pos="9638"/>
        </w:tabs>
        <w:spacing w:after="120"/>
      </w:pPr>
      <w:r w:rsidRPr="003874E8">
        <w:tab/>
      </w:r>
      <w:r w:rsidRPr="003874E8">
        <w:tab/>
      </w:r>
      <w:r w:rsidRPr="00631804">
        <w:rPr>
          <w:lang w:val="fr-FR"/>
        </w:rPr>
        <w:t>D</w:t>
      </w:r>
      <w:r w:rsidRPr="007601CB">
        <w:t>.</w:t>
      </w:r>
      <w:r w:rsidRPr="007601CB">
        <w:tab/>
      </w:r>
      <w:r w:rsidR="007601CB">
        <w:t xml:space="preserve">Гражданские права </w:t>
      </w:r>
      <w:r w:rsidRPr="007601CB">
        <w:tab/>
      </w:r>
      <w:r w:rsidRPr="007601CB">
        <w:tab/>
        <w:t>367–460</w:t>
      </w:r>
      <w:r w:rsidRPr="007601CB">
        <w:tab/>
      </w:r>
      <w:r w:rsidR="007601CB">
        <w:t>89</w:t>
      </w:r>
    </w:p>
    <w:p w:rsidR="00631804" w:rsidRPr="00717300" w:rsidRDefault="00631804" w:rsidP="00631804">
      <w:pPr>
        <w:tabs>
          <w:tab w:val="right" w:pos="850"/>
          <w:tab w:val="left" w:pos="1134"/>
          <w:tab w:val="left" w:pos="1559"/>
          <w:tab w:val="left" w:pos="1984"/>
          <w:tab w:val="left" w:leader="dot" w:pos="7654"/>
          <w:tab w:val="right" w:pos="8929"/>
          <w:tab w:val="right" w:pos="9638"/>
        </w:tabs>
        <w:spacing w:after="120"/>
      </w:pPr>
      <w:r w:rsidRPr="007601CB">
        <w:tab/>
      </w:r>
      <w:r w:rsidRPr="007601CB">
        <w:tab/>
      </w:r>
      <w:r w:rsidRPr="00631804">
        <w:rPr>
          <w:lang w:val="fr-FR"/>
        </w:rPr>
        <w:t>E</w:t>
      </w:r>
      <w:r w:rsidRPr="00717300">
        <w:t>.</w:t>
      </w:r>
      <w:r w:rsidRPr="00717300">
        <w:tab/>
      </w:r>
      <w:r w:rsidR="00717300">
        <w:t>Экономические, социальные и культурные права</w:t>
      </w:r>
      <w:r w:rsidRPr="00717300">
        <w:tab/>
      </w:r>
      <w:r w:rsidRPr="00717300">
        <w:tab/>
        <w:t>461–828</w:t>
      </w:r>
      <w:r w:rsidRPr="00717300">
        <w:tab/>
      </w:r>
      <w:r w:rsidR="008B2437">
        <w:t>108</w:t>
      </w:r>
    </w:p>
    <w:p w:rsidR="00631804" w:rsidRPr="00717300" w:rsidRDefault="00631804" w:rsidP="00631804">
      <w:pPr>
        <w:tabs>
          <w:tab w:val="right" w:pos="850"/>
          <w:tab w:val="left" w:pos="1134"/>
          <w:tab w:val="left" w:pos="1559"/>
          <w:tab w:val="left" w:leader="dot" w:pos="7654"/>
          <w:tab w:val="right" w:pos="8929"/>
          <w:tab w:val="right" w:pos="9638"/>
        </w:tabs>
        <w:spacing w:after="120"/>
      </w:pPr>
      <w:r w:rsidRPr="00717300">
        <w:tab/>
      </w:r>
      <w:r w:rsidRPr="00631804">
        <w:rPr>
          <w:lang w:val="fr-FR"/>
        </w:rPr>
        <w:t>V</w:t>
      </w:r>
      <w:r w:rsidRPr="00717300">
        <w:t>.</w:t>
      </w:r>
      <w:r w:rsidRPr="00717300">
        <w:tab/>
      </w:r>
      <w:r w:rsidR="00287237">
        <w:t>Статья 6</w:t>
      </w:r>
      <w:r w:rsidRPr="00717300">
        <w:tab/>
      </w:r>
      <w:r w:rsidRPr="00717300">
        <w:tab/>
        <w:t>829–835</w:t>
      </w:r>
      <w:r w:rsidRPr="00717300">
        <w:tab/>
      </w:r>
      <w:r w:rsidR="00287237">
        <w:t>211</w:t>
      </w:r>
    </w:p>
    <w:p w:rsidR="00631804" w:rsidRPr="00717300" w:rsidRDefault="00631804" w:rsidP="00631804">
      <w:pPr>
        <w:tabs>
          <w:tab w:val="right" w:pos="850"/>
          <w:tab w:val="left" w:pos="1134"/>
          <w:tab w:val="left" w:pos="1559"/>
          <w:tab w:val="left" w:leader="dot" w:pos="7654"/>
          <w:tab w:val="right" w:pos="8929"/>
          <w:tab w:val="right" w:pos="9638"/>
        </w:tabs>
        <w:spacing w:after="120"/>
      </w:pPr>
      <w:r w:rsidRPr="00717300">
        <w:tab/>
      </w:r>
      <w:r w:rsidRPr="00631804">
        <w:rPr>
          <w:lang w:val="fr-FR"/>
        </w:rPr>
        <w:t>VI</w:t>
      </w:r>
      <w:r w:rsidRPr="00717300">
        <w:t>.</w:t>
      </w:r>
      <w:r w:rsidRPr="00717300">
        <w:tab/>
      </w:r>
      <w:r w:rsidR="00287237">
        <w:t>Статья 7</w:t>
      </w:r>
      <w:r w:rsidRPr="00717300">
        <w:tab/>
      </w:r>
      <w:r w:rsidRPr="00717300">
        <w:tab/>
        <w:t>836–889</w:t>
      </w:r>
      <w:r w:rsidRPr="00717300">
        <w:tab/>
      </w:r>
      <w:r w:rsidR="00287237">
        <w:t>214</w:t>
      </w:r>
    </w:p>
    <w:p w:rsidR="00631804" w:rsidRPr="00717300" w:rsidRDefault="00631804" w:rsidP="00631804">
      <w:pPr>
        <w:tabs>
          <w:tab w:val="right" w:pos="850"/>
          <w:tab w:val="left" w:pos="1134"/>
          <w:tab w:val="left" w:pos="1559"/>
          <w:tab w:val="left" w:pos="1984"/>
          <w:tab w:val="left" w:leader="dot" w:pos="7654"/>
          <w:tab w:val="right" w:pos="8929"/>
          <w:tab w:val="right" w:pos="9638"/>
        </w:tabs>
        <w:spacing w:after="120"/>
      </w:pPr>
      <w:r w:rsidRPr="00717300">
        <w:tab/>
      </w:r>
      <w:r w:rsidRPr="00717300">
        <w:tab/>
      </w:r>
      <w:r w:rsidRPr="00631804">
        <w:rPr>
          <w:lang w:val="fr-FR"/>
        </w:rPr>
        <w:t>A</w:t>
      </w:r>
      <w:r w:rsidRPr="00717300">
        <w:t>.</w:t>
      </w:r>
      <w:r w:rsidRPr="00717300">
        <w:tab/>
      </w:r>
      <w:r w:rsidR="00287237">
        <w:t xml:space="preserve">Образование и преподавание </w:t>
      </w:r>
      <w:r w:rsidRPr="00717300">
        <w:tab/>
      </w:r>
      <w:r w:rsidRPr="00717300">
        <w:tab/>
        <w:t>838–875</w:t>
      </w:r>
      <w:r w:rsidRPr="00717300">
        <w:tab/>
      </w:r>
      <w:r w:rsidR="00287237">
        <w:t>214</w:t>
      </w:r>
    </w:p>
    <w:p w:rsidR="00631804" w:rsidRPr="00717300" w:rsidRDefault="00631804" w:rsidP="00631804">
      <w:pPr>
        <w:tabs>
          <w:tab w:val="right" w:pos="850"/>
          <w:tab w:val="left" w:pos="1134"/>
          <w:tab w:val="left" w:pos="1559"/>
          <w:tab w:val="left" w:pos="1984"/>
          <w:tab w:val="left" w:leader="dot" w:pos="7654"/>
          <w:tab w:val="right" w:pos="8929"/>
          <w:tab w:val="right" w:pos="9638"/>
        </w:tabs>
        <w:spacing w:after="120"/>
      </w:pPr>
      <w:r w:rsidRPr="00717300">
        <w:tab/>
      </w:r>
      <w:r w:rsidRPr="00717300">
        <w:tab/>
      </w:r>
      <w:r w:rsidRPr="00631804">
        <w:rPr>
          <w:lang w:val="fr-FR"/>
        </w:rPr>
        <w:t>B</w:t>
      </w:r>
      <w:r w:rsidRPr="00717300">
        <w:t>.</w:t>
      </w:r>
      <w:r w:rsidRPr="00717300">
        <w:tab/>
      </w:r>
      <w:r w:rsidR="00287237">
        <w:t>Культура</w:t>
      </w:r>
      <w:r w:rsidRPr="00717300">
        <w:tab/>
      </w:r>
      <w:r w:rsidRPr="00717300">
        <w:tab/>
        <w:t>876–879</w:t>
      </w:r>
      <w:r w:rsidRPr="00717300">
        <w:tab/>
      </w:r>
      <w:r w:rsidR="00287237">
        <w:t>223</w:t>
      </w:r>
    </w:p>
    <w:p w:rsidR="00631804" w:rsidRPr="0095209B" w:rsidRDefault="00631804" w:rsidP="00631804">
      <w:pPr>
        <w:tabs>
          <w:tab w:val="right" w:pos="850"/>
          <w:tab w:val="left" w:pos="1134"/>
          <w:tab w:val="left" w:pos="1559"/>
          <w:tab w:val="left" w:pos="1984"/>
          <w:tab w:val="left" w:leader="dot" w:pos="7654"/>
          <w:tab w:val="right" w:pos="8929"/>
          <w:tab w:val="right" w:pos="9638"/>
        </w:tabs>
        <w:spacing w:after="120"/>
      </w:pPr>
      <w:r w:rsidRPr="00717300">
        <w:tab/>
      </w:r>
      <w:r w:rsidRPr="00717300">
        <w:tab/>
      </w:r>
      <w:r w:rsidRPr="0095209B">
        <w:t>C.</w:t>
      </w:r>
      <w:r w:rsidRPr="0095209B">
        <w:tab/>
      </w:r>
      <w:r w:rsidR="00287237">
        <w:t xml:space="preserve">Информация </w:t>
      </w:r>
      <w:r w:rsidRPr="0095209B">
        <w:tab/>
      </w:r>
      <w:r w:rsidRPr="0095209B">
        <w:tab/>
        <w:t>880–889</w:t>
      </w:r>
      <w:r w:rsidRPr="0095209B">
        <w:tab/>
      </w:r>
      <w:r w:rsidR="00287237">
        <w:t>225</w:t>
      </w:r>
    </w:p>
    <w:p w:rsidR="005021EE" w:rsidRPr="005021EE" w:rsidRDefault="005021EE" w:rsidP="000A4577">
      <w:pPr>
        <w:tabs>
          <w:tab w:val="decimal" w:pos="540"/>
          <w:tab w:val="left" w:pos="900"/>
          <w:tab w:val="left" w:pos="1440"/>
          <w:tab w:val="left" w:leader="dot" w:pos="7654"/>
          <w:tab w:val="right" w:pos="8929"/>
          <w:tab w:val="right" w:pos="9638"/>
        </w:tabs>
        <w:suppressAutoHyphens/>
        <w:spacing w:after="120"/>
      </w:pPr>
    </w:p>
    <w:p w:rsidR="00472F26" w:rsidRDefault="00472F26">
      <w:pPr>
        <w:pStyle w:val="HChGR"/>
      </w:pPr>
      <w:r>
        <w:br w:type="page"/>
      </w:r>
      <w:r>
        <w:tab/>
      </w:r>
      <w:r>
        <w:tab/>
        <w:t>Введение</w:t>
      </w:r>
    </w:p>
    <w:p w:rsidR="00472F26" w:rsidRDefault="00472F26">
      <w:pPr>
        <w:pStyle w:val="SingleTxtGR"/>
      </w:pPr>
      <w:r>
        <w:t>1.</w:t>
      </w:r>
      <w:r>
        <w:tab/>
        <w:t>Правительство Израиля с удовлетворением представляет свой четырн</w:t>
      </w:r>
      <w:r>
        <w:t>а</w:t>
      </w:r>
      <w:r>
        <w:t>дцатый периодический доклад Комитету по ликвидации расовой дискримин</w:t>
      </w:r>
      <w:r>
        <w:t>а</w:t>
      </w:r>
      <w:r>
        <w:t>ции в соответствии с положениями пункта 1 b) статьи 9 Международной ко</w:t>
      </w:r>
      <w:r>
        <w:t>н</w:t>
      </w:r>
      <w:r>
        <w:t>венции о ликвидации всех форм расовой дискриминации (далее "Конвенция" или "КЛРД"). В настоящем докладе описываются изменения, которые произо</w:t>
      </w:r>
      <w:r>
        <w:t>ш</w:t>
      </w:r>
      <w:r>
        <w:t>ли после представления Израилем 1 сентября 2005 года тринадцатого доклада (</w:t>
      </w:r>
      <w:r>
        <w:rPr>
          <w:lang w:val="en-US"/>
        </w:rPr>
        <w:t>CERD</w:t>
      </w:r>
      <w:r>
        <w:t>/</w:t>
      </w:r>
      <w:r>
        <w:rPr>
          <w:lang w:val="en-US"/>
        </w:rPr>
        <w:t>C</w:t>
      </w:r>
      <w:r>
        <w:t>/471/</w:t>
      </w:r>
      <w:r>
        <w:rPr>
          <w:lang w:val="en-US"/>
        </w:rPr>
        <w:t>Add</w:t>
      </w:r>
      <w:r>
        <w:t>.2), с учетом заключительных замечаний, принятых Комит</w:t>
      </w:r>
      <w:r>
        <w:t>е</w:t>
      </w:r>
      <w:r>
        <w:t>том по ликвидации расовой дискриминации 14 июня 2007 г</w:t>
      </w:r>
      <w:r>
        <w:t>о</w:t>
      </w:r>
      <w:r>
        <w:t>да (CERD/C/ISR/CO/13). Согласно руководящим принципам, касающимся пре</w:t>
      </w:r>
      <w:r>
        <w:t>д</w:t>
      </w:r>
      <w:r>
        <w:t>ставления докладов, настоящий доклад опирается на положения предыдущих докладов Израиля. Соответственно, в настоящем докладе не повторяются и</w:t>
      </w:r>
      <w:r>
        <w:t>н</w:t>
      </w:r>
      <w:r>
        <w:t>формация и пояснения, содержащиеся в предыдущих докладах правительства Израиля, за исключением тех случаев, когда в этом есть необходимость.</w:t>
      </w:r>
    </w:p>
    <w:p w:rsidR="00472F26" w:rsidRDefault="00472F26">
      <w:pPr>
        <w:pStyle w:val="SingleTxtGR"/>
      </w:pPr>
      <w:r>
        <w:t>2.</w:t>
      </w:r>
      <w:r>
        <w:tab/>
        <w:t>В соответствии с рекомендацией № 41 к заключительным замечаниям Комитета по ликвидации расовой дискриминации от 14 июня 2007 года (CERD/C/ISR/CO/13), всем израильским правительственным министерствам и ведомствам, имеющим отношение к настоящему докладу, была направлена просьба представить данные и информацию, касающиеся сферы их деятельн</w:t>
      </w:r>
      <w:r>
        <w:t>о</w:t>
      </w:r>
      <w:r>
        <w:t>сти. Израильским неправител</w:t>
      </w:r>
      <w:r>
        <w:t>ь</w:t>
      </w:r>
      <w:r>
        <w:t>ственным организациям (НПО) также было предложено до составления настоящего доклада представить замечания посре</w:t>
      </w:r>
      <w:r>
        <w:t>д</w:t>
      </w:r>
      <w:r>
        <w:t>ством прямого обращения и, в порядке общей рекомендации, путем размещения замечаний на сайте Министерства юстиции. Представленные ими материалы были тщательно изучены.</w:t>
      </w:r>
    </w:p>
    <w:p w:rsidR="00472F26" w:rsidRDefault="00472F26">
      <w:pPr>
        <w:pStyle w:val="SingleTxtGR"/>
      </w:pPr>
      <w:r>
        <w:t>3.</w:t>
      </w:r>
      <w:r>
        <w:tab/>
        <w:t>Настоящий доклад был подготовлен Департаментом по вопросам прав человека и внешних сношений Министерства юстиции в сотрудничестве с М</w:t>
      </w:r>
      <w:r>
        <w:t>и</w:t>
      </w:r>
      <w:r>
        <w:t>нистерством иностранных дел и другими госуда</w:t>
      </w:r>
      <w:r>
        <w:t>р</w:t>
      </w:r>
      <w:r>
        <w:t xml:space="preserve">ственными органами. </w:t>
      </w:r>
    </w:p>
    <w:p w:rsidR="00472F26" w:rsidRDefault="00472F26">
      <w:pPr>
        <w:pStyle w:val="SingleTxtGR"/>
      </w:pPr>
      <w:r>
        <w:t>4.</w:t>
      </w:r>
      <w:r>
        <w:tab/>
        <w:t>В Израиле расовая дискриминация запрещена. Государство Израиль ос</w:t>
      </w:r>
      <w:r>
        <w:t>у</w:t>
      </w:r>
      <w:r>
        <w:t>ждает все формы расовой дискриминации, и правительство страны проводит последовательную политику, направленную на запрещение подобной дискр</w:t>
      </w:r>
      <w:r>
        <w:t>и</w:t>
      </w:r>
      <w:r>
        <w:t>минации. Правительство Израиля принимает всеобъемлющие меры, направле</w:t>
      </w:r>
      <w:r>
        <w:t>н</w:t>
      </w:r>
      <w:r>
        <w:t>ные на соблюдение положений КЛРД, с момента ратификации этого важного документа.</w:t>
      </w:r>
    </w:p>
    <w:p w:rsidR="00472F26" w:rsidRDefault="00472F26">
      <w:pPr>
        <w:pStyle w:val="SingleTxtGR"/>
      </w:pPr>
      <w:r>
        <w:t>5.</w:t>
      </w:r>
      <w:r>
        <w:tab/>
        <w:t>С момента представления Израилем тринадцатого периодического докл</w:t>
      </w:r>
      <w:r>
        <w:t>а</w:t>
      </w:r>
      <w:r>
        <w:t>да Комитету в 2005 году в законодательной, судебной и административной о</w:t>
      </w:r>
      <w:r>
        <w:t>б</w:t>
      </w:r>
      <w:r>
        <w:t>ластях произошло немало серьезных изменений, имеющих отношение к Ко</w:t>
      </w:r>
      <w:r>
        <w:t>н</w:t>
      </w:r>
      <w:r>
        <w:t>венции. В настоящем докладе представляется всесторонний отчет о них.</w:t>
      </w:r>
    </w:p>
    <w:p w:rsidR="00472F26" w:rsidRDefault="00472F26">
      <w:pPr>
        <w:pStyle w:val="SingleTxtGR"/>
      </w:pPr>
      <w:r>
        <w:t>6.</w:t>
      </w:r>
      <w:r>
        <w:tab/>
        <w:t>Ниже приводится краткий обзор некоторых наиболее важных политич</w:t>
      </w:r>
      <w:r>
        <w:t>е</w:t>
      </w:r>
      <w:r>
        <w:t>ских и законодательных мер, принятых в Израиле с момента представления им последнего доклада Комитету. Следует отметить, что, хотя, естественно, потр</w:t>
      </w:r>
      <w:r>
        <w:t>е</w:t>
      </w:r>
      <w:r>
        <w:t>буется время для того, чтобы некоторые недавно принятые решения принесли конкретные результаты, во многих областях новые важные меры, направленные на выполнение положений Конвенции, уже осуществляются на пра</w:t>
      </w:r>
      <w:r>
        <w:t>к</w:t>
      </w:r>
      <w:r>
        <w:t>тике.</w:t>
      </w:r>
    </w:p>
    <w:p w:rsidR="00472F26" w:rsidRDefault="00472F26">
      <w:pPr>
        <w:pStyle w:val="SingleTxtGR"/>
      </w:pPr>
      <w:r>
        <w:t>7.</w:t>
      </w:r>
      <w:r>
        <w:tab/>
        <w:t>Хотелось бы отметить, что в соответствии с рекомендацией № 39 закл</w:t>
      </w:r>
      <w:r>
        <w:t>ю</w:t>
      </w:r>
      <w:r>
        <w:t>чительных замечаний Комитета по ликвидации расовой дискриминации от 14 июня 2007 года (CERD/C/ISR/CO/13) Израиль регулярно рассматривает свою позицию в отношении статьи 14 Конвенции, но, исходя из опыта других гос</w:t>
      </w:r>
      <w:r>
        <w:t>у</w:t>
      </w:r>
      <w:r>
        <w:t>дарств и из т</w:t>
      </w:r>
      <w:r>
        <w:t>е</w:t>
      </w:r>
      <w:r>
        <w:t>кущей деятельности Комитета, он не считает целесообразным принять данную факультативную процедуру в настоящее время. В рамках н</w:t>
      </w:r>
      <w:r>
        <w:t>а</w:t>
      </w:r>
      <w:r>
        <w:t>циональной правовой системы Израиля любое лицо, утверждающее, что оно является жертвой нарушений, имеет все возможности добиваться эффективной правовой защиты и рассмотрения его дела в судах Израиля, а также во многих других инстанциях, как это подробно изложено в базовом документе И</w:t>
      </w:r>
      <w:r>
        <w:t>з</w:t>
      </w:r>
      <w:r>
        <w:t xml:space="preserve">раиля. </w:t>
      </w:r>
    </w:p>
    <w:p w:rsidR="00707FFD" w:rsidRPr="008F7349" w:rsidRDefault="00707FFD" w:rsidP="00DE6FAE">
      <w:pPr>
        <w:pStyle w:val="H23GR0"/>
      </w:pPr>
      <w:r>
        <w:rPr>
          <w:lang w:val="en-US"/>
        </w:rPr>
        <w:tab/>
      </w:r>
      <w:r>
        <w:rPr>
          <w:lang w:val="en-US"/>
        </w:rPr>
        <w:tab/>
      </w:r>
      <w:r w:rsidRPr="008F7349">
        <w:t>Законодательные меры</w:t>
      </w:r>
    </w:p>
    <w:p w:rsidR="00707FFD" w:rsidRPr="008F7349" w:rsidRDefault="00707FFD" w:rsidP="00472F26">
      <w:pPr>
        <w:pStyle w:val="SingleTxtGR"/>
      </w:pPr>
      <w:r w:rsidRPr="008F7349">
        <w:t>8.</w:t>
      </w:r>
      <w:r w:rsidRPr="008F7349">
        <w:tab/>
        <w:t>С момента представления Израилем тринадцатого периодического докл</w:t>
      </w:r>
      <w:r w:rsidRPr="008F7349">
        <w:t>а</w:t>
      </w:r>
      <w:r w:rsidRPr="008F7349">
        <w:t>да Парламент Израиля (Кнессет) принял ряд важных новых мер, направленных на поощрение терпимости и ликвидацию расовой дискриминации во всех ее формах. Некоторые наиболее важные меры излагаются ниже.</w:t>
      </w:r>
    </w:p>
    <w:p w:rsidR="00707FFD" w:rsidRPr="008F7349" w:rsidRDefault="00707FFD" w:rsidP="00472F26">
      <w:pPr>
        <w:pStyle w:val="SingleTxtGR"/>
      </w:pPr>
      <w:r w:rsidRPr="008F7349">
        <w:t>9.</w:t>
      </w:r>
      <w:r w:rsidRPr="008F7349">
        <w:tab/>
      </w:r>
      <w:r w:rsidRPr="008F7349">
        <w:rPr>
          <w:i/>
          <w:iCs/>
        </w:rPr>
        <w:t xml:space="preserve">Закон о запрещении насилия в спорте </w:t>
      </w:r>
      <w:r w:rsidRPr="008F7349">
        <w:rPr>
          <w:iCs/>
        </w:rPr>
        <w:t>№</w:t>
      </w:r>
      <w:r w:rsidRPr="008F7349">
        <w:t xml:space="preserve"> 5768-2008 ("</w:t>
      </w:r>
      <w:r w:rsidRPr="008F7349">
        <w:rPr>
          <w:i/>
          <w:iCs/>
        </w:rPr>
        <w:t>Закон о запрещении насилия в спорте</w:t>
      </w:r>
      <w:r w:rsidRPr="008F7349">
        <w:t>") вступил в силу 12 августа 2008 года. Новый закон был вв</w:t>
      </w:r>
      <w:r w:rsidRPr="008F7349">
        <w:t>е</w:t>
      </w:r>
      <w:r w:rsidRPr="008F7349">
        <w:t xml:space="preserve">ден в действие для того, чтобы содействовать созданию безопасных и мирных условий для участия в спортивных мероприятиях путем более широкого </w:t>
      </w:r>
      <w:r>
        <w:t>опр</w:t>
      </w:r>
      <w:r>
        <w:t>е</w:t>
      </w:r>
      <w:r>
        <w:t>деления</w:t>
      </w:r>
      <w:r w:rsidRPr="008F7349">
        <w:t xml:space="preserve"> проявлений расизма и обеспечения подготовки сотрудников служб без</w:t>
      </w:r>
      <w:r w:rsidRPr="008F7349">
        <w:t>о</w:t>
      </w:r>
      <w:r w:rsidRPr="008F7349">
        <w:t xml:space="preserve">пасности, а также путем расширения круга их обязанностей и полномочий. Кроме того, закон предусматривает учреждение </w:t>
      </w:r>
      <w:r>
        <w:t>к</w:t>
      </w:r>
      <w:r w:rsidRPr="008F7349">
        <w:t>омитета по пред</w:t>
      </w:r>
      <w:r>
        <w:t>упреждению насилия в спорте, чья</w:t>
      </w:r>
      <w:r w:rsidRPr="008F7349">
        <w:t xml:space="preserve"> деятельность должна быть направлена на ликвидацию этого явления. </w:t>
      </w:r>
      <w:r>
        <w:t xml:space="preserve">Вводя в действие несколько важных поправок, </w:t>
      </w:r>
      <w:r w:rsidRPr="008F7349">
        <w:t xml:space="preserve">статья 15 нового закона расширяет состав данного правонарушения, которое раньше подпадало под действие </w:t>
      </w:r>
      <w:r>
        <w:t xml:space="preserve">положений </w:t>
      </w:r>
      <w:r w:rsidRPr="008F7349">
        <w:t xml:space="preserve">подпункта 2 пункта А статьи 11 </w:t>
      </w:r>
      <w:r w:rsidRPr="008F7349">
        <w:rPr>
          <w:i/>
        </w:rPr>
        <w:t>Закона о безопасн</w:t>
      </w:r>
      <w:r w:rsidRPr="008F7349">
        <w:rPr>
          <w:i/>
        </w:rPr>
        <w:t>о</w:t>
      </w:r>
      <w:r w:rsidRPr="008F7349">
        <w:rPr>
          <w:i/>
        </w:rPr>
        <w:t xml:space="preserve">сти в общественных местах </w:t>
      </w:r>
      <w:r w:rsidRPr="008F7349">
        <w:t>№ 5723-1962 (</w:t>
      </w:r>
      <w:r w:rsidRPr="00707FFD">
        <w:t>"</w:t>
      </w:r>
      <w:r w:rsidRPr="008F7349">
        <w:rPr>
          <w:i/>
        </w:rPr>
        <w:t>Закон о безопасности в общес</w:t>
      </w:r>
      <w:r w:rsidRPr="008F7349">
        <w:rPr>
          <w:i/>
        </w:rPr>
        <w:t>т</w:t>
      </w:r>
      <w:r w:rsidRPr="008F7349">
        <w:rPr>
          <w:i/>
        </w:rPr>
        <w:t>венных местах</w:t>
      </w:r>
      <w:r w:rsidRPr="00707FFD">
        <w:t>"</w:t>
      </w:r>
      <w:r w:rsidRPr="008F7349">
        <w:t>), запрещающ</w:t>
      </w:r>
      <w:r>
        <w:t>их</w:t>
      </w:r>
      <w:r w:rsidRPr="008F7349">
        <w:t xml:space="preserve"> проявления расизма на спортивных меропри</w:t>
      </w:r>
      <w:r w:rsidRPr="008F7349">
        <w:t>я</w:t>
      </w:r>
      <w:r w:rsidRPr="008F7349">
        <w:t xml:space="preserve">тиях (дальнейшую информацию см. </w:t>
      </w:r>
      <w:r>
        <w:t xml:space="preserve">ниже </w:t>
      </w:r>
      <w:r w:rsidRPr="008F7349">
        <w:t>в разделе, посвященном статье 7</w:t>
      </w:r>
      <w:r>
        <w:t>)</w:t>
      </w:r>
      <w:r w:rsidRPr="008F7349">
        <w:t xml:space="preserve">. </w:t>
      </w:r>
    </w:p>
    <w:p w:rsidR="00707FFD" w:rsidRPr="008F7349" w:rsidRDefault="00707FFD" w:rsidP="00472F26">
      <w:pPr>
        <w:pStyle w:val="SingleTxtGR"/>
      </w:pPr>
      <w:r w:rsidRPr="008F7349">
        <w:t>10.</w:t>
      </w:r>
      <w:r w:rsidRPr="008F7349">
        <w:tab/>
        <w:t>В соответствии с рекомендацией № 29 заключительных замечаний Ком</w:t>
      </w:r>
      <w:r w:rsidRPr="008F7349">
        <w:t>и</w:t>
      </w:r>
      <w:r w:rsidRPr="008F7349">
        <w:t>тета по ликвидации расовой дискриминации от 14 июня 2007 года (CERD/C/ISR/CO/13), содержащей, помимо прочего, призыв активизировать усилия по предотвращению правонарушений, совершаемых по расовым мот</w:t>
      </w:r>
      <w:r w:rsidRPr="008F7349">
        <w:t>и</w:t>
      </w:r>
      <w:r w:rsidRPr="008F7349">
        <w:t>вам, и высказываний, ведущих к разжиганию ненависти, и обеспечить эффе</w:t>
      </w:r>
      <w:r w:rsidRPr="008F7349">
        <w:t>к</w:t>
      </w:r>
      <w:r w:rsidRPr="008F7349">
        <w:t>тивное осуществление соответствующих положений уголовного законодател</w:t>
      </w:r>
      <w:r w:rsidRPr="008F7349">
        <w:t>ь</w:t>
      </w:r>
      <w:r w:rsidRPr="008F7349">
        <w:t xml:space="preserve">ства, 25 февраля 2008 года была изменена статья 145 </w:t>
      </w:r>
      <w:r w:rsidRPr="008F7349">
        <w:rPr>
          <w:i/>
        </w:rPr>
        <w:t xml:space="preserve">Уголовного закона </w:t>
      </w:r>
      <w:r w:rsidRPr="008F7349">
        <w:t>№</w:t>
      </w:r>
      <w:r>
        <w:t> </w:t>
      </w:r>
      <w:r w:rsidRPr="008F7349">
        <w:t>5737-1977 ("</w:t>
      </w:r>
      <w:r w:rsidRPr="008F7349">
        <w:rPr>
          <w:i/>
          <w:iCs/>
        </w:rPr>
        <w:t>Уголовный закон</w:t>
      </w:r>
      <w:r w:rsidRPr="008F7349">
        <w:t xml:space="preserve">"), которая касается участия в незаконных </w:t>
      </w:r>
      <w:r>
        <w:t>объ</w:t>
      </w:r>
      <w:r>
        <w:t>е</w:t>
      </w:r>
      <w:r>
        <w:t>динениях</w:t>
      </w:r>
      <w:r w:rsidRPr="008F7349">
        <w:t xml:space="preserve"> (поправка № 96), с включением в нее пункта 2А, запрещающего орг</w:t>
      </w:r>
      <w:r w:rsidRPr="008F7349">
        <w:t>а</w:t>
      </w:r>
      <w:r w:rsidRPr="008F7349">
        <w:t>низованные или неорганизованные собрания лиц, которые проп</w:t>
      </w:r>
      <w:r w:rsidRPr="008F7349">
        <w:t>а</w:t>
      </w:r>
      <w:r w:rsidRPr="008F7349">
        <w:t>гандируют, провоцируют или поощряют расизм, в том числе принципы нацизма или Н</w:t>
      </w:r>
      <w:r w:rsidRPr="008F7349">
        <w:t>а</w:t>
      </w:r>
      <w:r w:rsidRPr="008F7349">
        <w:t xml:space="preserve">ционал-социалистической партии. В соответствии со статьями 146 и 147 </w:t>
      </w:r>
      <w:r w:rsidRPr="008F7349">
        <w:rPr>
          <w:i/>
        </w:rPr>
        <w:t>Уг</w:t>
      </w:r>
      <w:r w:rsidRPr="008F7349">
        <w:rPr>
          <w:i/>
        </w:rPr>
        <w:t>о</w:t>
      </w:r>
      <w:r w:rsidRPr="008F7349">
        <w:rPr>
          <w:i/>
        </w:rPr>
        <w:t>ловного закона</w:t>
      </w:r>
      <w:r w:rsidRPr="008F7349">
        <w:t>, лицо, пропагандирующее или поощряющее действия, запр</w:t>
      </w:r>
      <w:r w:rsidRPr="008F7349">
        <w:t>е</w:t>
      </w:r>
      <w:r>
        <w:t>щенные статьей 145</w:t>
      </w:r>
      <w:r w:rsidRPr="008F7349">
        <w:t>, приговаривается к лишению свободы на срок до трех лет, а лицо в возрасте 16 лет и старше, являющееся членом, наемным работником или агентом незаконно</w:t>
      </w:r>
      <w:r>
        <w:t>го объединения</w:t>
      </w:r>
      <w:r w:rsidRPr="008F7349">
        <w:t>, приговаривается к лиш</w:t>
      </w:r>
      <w:r w:rsidRPr="008F7349">
        <w:t>е</w:t>
      </w:r>
      <w:r w:rsidRPr="008F7349">
        <w:t>нию свободы на срок до одн</w:t>
      </w:r>
      <w:r w:rsidRPr="008F7349">
        <w:t>о</w:t>
      </w:r>
      <w:r w:rsidRPr="008F7349">
        <w:t>го года.</w:t>
      </w:r>
    </w:p>
    <w:p w:rsidR="00707FFD" w:rsidRPr="008F7349" w:rsidRDefault="00707FFD" w:rsidP="00472F26">
      <w:pPr>
        <w:pStyle w:val="SingleTxtGR"/>
      </w:pPr>
      <w:r w:rsidRPr="008F7349">
        <w:t>11.</w:t>
      </w:r>
      <w:r w:rsidRPr="008F7349">
        <w:tab/>
        <w:t xml:space="preserve">В соответствии с рекомендацией № 24 Комитета от 14 июня 2007 года (CERD/C/ISR/CO/13) принятая 22 декабря 2004 года поправка № 1 к </w:t>
      </w:r>
      <w:r w:rsidRPr="008F7349">
        <w:rPr>
          <w:i/>
        </w:rPr>
        <w:t xml:space="preserve">Закону о правах учащихся </w:t>
      </w:r>
      <w:r w:rsidRPr="008F7349">
        <w:t>№ 5761-2000 ("</w:t>
      </w:r>
      <w:r w:rsidRPr="008F7349">
        <w:rPr>
          <w:i/>
        </w:rPr>
        <w:t>Закон о правах учащихся</w:t>
      </w:r>
      <w:r w:rsidRPr="008F7349">
        <w:t xml:space="preserve">") вносит изменения в статью 1. </w:t>
      </w:r>
      <w:r w:rsidRPr="008F7349">
        <w:rPr>
          <w:i/>
        </w:rPr>
        <w:t>Закон о правах учащихся</w:t>
      </w:r>
      <w:r w:rsidRPr="008F7349">
        <w:t xml:space="preserve"> гласит, что целью закона является устано</w:t>
      </w:r>
      <w:r w:rsidRPr="008F7349">
        <w:t>в</w:t>
      </w:r>
      <w:r w:rsidRPr="008F7349">
        <w:t>ление принципов, касающихся прав учащихся, в духе человеческого достоинс</w:t>
      </w:r>
      <w:r w:rsidRPr="008F7349">
        <w:t>т</w:t>
      </w:r>
      <w:r w:rsidRPr="008F7349">
        <w:t>ва и принципов Конвенции о правах ребенка (КПР), наряду с обеспечением уважения к достоинству каждого: учащихся, работников системы образования и сотрудников образовательных учреждений. Эта цель дополняет собой цели с</w:t>
      </w:r>
      <w:r w:rsidRPr="008F7349">
        <w:t>о</w:t>
      </w:r>
      <w:r w:rsidRPr="008F7349">
        <w:t>хранения уникального характера различных видов образовательных учрежд</w:t>
      </w:r>
      <w:r w:rsidRPr="008F7349">
        <w:t>е</w:t>
      </w:r>
      <w:r w:rsidRPr="008F7349">
        <w:t>ний и содействия формированию атмосферы взаимного уважения в сообществе образовательн</w:t>
      </w:r>
      <w:r>
        <w:t>ых</w:t>
      </w:r>
      <w:r w:rsidRPr="008F7349">
        <w:t xml:space="preserve"> учреждени</w:t>
      </w:r>
      <w:r>
        <w:t>й</w:t>
      </w:r>
      <w:r w:rsidRPr="008F7349">
        <w:t xml:space="preserve">. Поправка также вводит в статью 4 </w:t>
      </w:r>
      <w:r w:rsidRPr="008F7349">
        <w:rPr>
          <w:i/>
        </w:rPr>
        <w:t>Закона о пр</w:t>
      </w:r>
      <w:r w:rsidRPr="008F7349">
        <w:rPr>
          <w:i/>
        </w:rPr>
        <w:t>а</w:t>
      </w:r>
      <w:r w:rsidRPr="008F7349">
        <w:rPr>
          <w:i/>
        </w:rPr>
        <w:t>вах учащихся</w:t>
      </w:r>
      <w:r w:rsidRPr="008F7349">
        <w:t xml:space="preserve"> положение о том, что распоряжением генерального директора Министерства образования, а также руководящими указаниями директоров школ, должны устанавливаться правила защиты достоинства, поддержания дисциплины и предупреждения насилия. </w:t>
      </w:r>
    </w:p>
    <w:p w:rsidR="00707FFD" w:rsidRPr="008F7349" w:rsidRDefault="00707FFD" w:rsidP="007E4788">
      <w:pPr>
        <w:pStyle w:val="H23GR0"/>
      </w:pPr>
      <w:r>
        <w:tab/>
      </w:r>
      <w:r>
        <w:tab/>
      </w:r>
      <w:r w:rsidRPr="008F7349">
        <w:t>Судебные меры</w:t>
      </w:r>
    </w:p>
    <w:p w:rsidR="00707FFD" w:rsidRPr="008F7349" w:rsidRDefault="00707FFD" w:rsidP="00472F26">
      <w:pPr>
        <w:pStyle w:val="SingleTxtGR"/>
      </w:pPr>
      <w:r w:rsidRPr="008F7349">
        <w:t>12.</w:t>
      </w:r>
      <w:r w:rsidRPr="008F7349">
        <w:tab/>
        <w:t>Верховный суд Израиля играет ключевую роль в обеспечении соблюдения принципов, закрепленных в КЛРД, на основе развития судебной практики ра</w:t>
      </w:r>
      <w:r w:rsidRPr="008F7349">
        <w:t>з</w:t>
      </w:r>
      <w:r w:rsidRPr="008F7349">
        <w:t>решения спорных и острых вопросов, связанных с политикой и безопасностью. Часто эти вопросы касаются также обвинений в дискриминации. Поэтому Ве</w:t>
      </w:r>
      <w:r w:rsidRPr="008F7349">
        <w:t>р</w:t>
      </w:r>
      <w:r w:rsidRPr="008F7349">
        <w:t>ховный суд принял ряд прецедент</w:t>
      </w:r>
      <w:r>
        <w:t>ных</w:t>
      </w:r>
      <w:r w:rsidRPr="008F7349">
        <w:t xml:space="preserve"> решений, которые привели к изменен</w:t>
      </w:r>
      <w:r w:rsidRPr="008F7349">
        <w:t>и</w:t>
      </w:r>
      <w:r w:rsidRPr="008F7349">
        <w:t>ям в ранее существовавшей практике.</w:t>
      </w:r>
    </w:p>
    <w:p w:rsidR="00707FFD" w:rsidRPr="008F7349" w:rsidRDefault="00707FFD" w:rsidP="00472F26">
      <w:pPr>
        <w:pStyle w:val="SingleTxtGR"/>
      </w:pPr>
      <w:r w:rsidRPr="008F7349">
        <w:rPr>
          <w:iCs/>
        </w:rPr>
        <w:t>13.</w:t>
      </w:r>
      <w:r w:rsidRPr="008F7349">
        <w:rPr>
          <w:iCs/>
        </w:rPr>
        <w:tab/>
        <w:t>В области уголовного судопроизводства Верховный суд, а также суды низшей инстанции, рассмотрели ряд уголовных дел, связанных с подстрек</w:t>
      </w:r>
      <w:r w:rsidRPr="008F7349">
        <w:rPr>
          <w:iCs/>
        </w:rPr>
        <w:t>а</w:t>
      </w:r>
      <w:r w:rsidRPr="008F7349">
        <w:rPr>
          <w:iCs/>
        </w:rPr>
        <w:t xml:space="preserve">тельством к расизму и совершением действий, носящих расистский характер, вынеся в большинстве случаев обвинительные приговоры. </w:t>
      </w:r>
    </w:p>
    <w:p w:rsidR="00707FFD" w:rsidRPr="008F7349" w:rsidRDefault="00707FFD" w:rsidP="00472F26">
      <w:pPr>
        <w:pStyle w:val="SingleTxtGR"/>
      </w:pPr>
      <w:r w:rsidRPr="008F7349">
        <w:t>14.</w:t>
      </w:r>
      <w:r w:rsidRPr="008F7349">
        <w:tab/>
        <w:t xml:space="preserve">Верховный суд 7 декабря 2006 года отклонил апелляцию, поданную на решение окружного суда Иерусалима, согласно которому два апеллянта были осуждены по </w:t>
      </w:r>
      <w:r>
        <w:t>целому ряду обвинений</w:t>
      </w:r>
      <w:r w:rsidRPr="008F7349">
        <w:t xml:space="preserve"> в насилии и словесном оскорблении </w:t>
      </w:r>
      <w:r>
        <w:t>в</w:t>
      </w:r>
      <w:r w:rsidRPr="008F7349">
        <w:t xml:space="preserve"> о</w:t>
      </w:r>
      <w:r w:rsidRPr="008F7349">
        <w:t>т</w:t>
      </w:r>
      <w:r w:rsidRPr="008F7349">
        <w:t>ношени</w:t>
      </w:r>
      <w:r>
        <w:t>и израильского араба</w:t>
      </w:r>
      <w:r w:rsidRPr="008F7349">
        <w:t>, причем каждый из них был приговорен к трем г</w:t>
      </w:r>
      <w:r w:rsidRPr="008F7349">
        <w:t>о</w:t>
      </w:r>
      <w:r w:rsidRPr="008F7349">
        <w:t>дам лишения свободы, шести месяцам лишения свободы условно и выплате к</w:t>
      </w:r>
      <w:r w:rsidRPr="008F7349">
        <w:t>а</w:t>
      </w:r>
      <w:r w:rsidRPr="008F7349">
        <w:t>ждым из них компенсации жертве в размере 7 500 новых израильских шекелей (2 027 долл</w:t>
      </w:r>
      <w:r>
        <w:t>.</w:t>
      </w:r>
      <w:r w:rsidRPr="008F7349">
        <w:t xml:space="preserve"> США). При вынесении приговора окружной суд признал особо отягчающим обстоятельством то, что правонарушения имели расо</w:t>
      </w:r>
      <w:r>
        <w:t>вые мот</w:t>
      </w:r>
      <w:r>
        <w:t>и</w:t>
      </w:r>
      <w:r>
        <w:t>вы, </w:t>
      </w:r>
      <w:r w:rsidRPr="008F7349">
        <w:t>– суд постановил, что расовая подоплека совершенных правонарушений должна быть отражена также и в наказании за них. Верховный суд подтвердил данный подход и подчеркнул, что в обществе, которое исповедует ценности равноправия и защиты прав человека, нет места подобным преступлениям на расовой почве, и что любое подобное поведение подлежит осуждению и пор</w:t>
      </w:r>
      <w:r w:rsidRPr="008F7349">
        <w:t>и</w:t>
      </w:r>
      <w:r w:rsidRPr="008F7349">
        <w:t>цанию. В свете вышеизложенного, апелляция была отклонена (</w:t>
      </w:r>
      <w:r w:rsidRPr="00EC3BDE">
        <w:rPr>
          <w:i/>
        </w:rPr>
        <w:t>CR.A. 9040/05,</w:t>
      </w:r>
      <w:r w:rsidRPr="008F7349">
        <w:rPr>
          <w:i/>
        </w:rPr>
        <w:t xml:space="preserve"> Ицхак Ор</w:t>
      </w:r>
      <w:r w:rsidRPr="008F7349">
        <w:rPr>
          <w:i/>
        </w:rPr>
        <w:t>и</w:t>
      </w:r>
      <w:r w:rsidRPr="008F7349">
        <w:rPr>
          <w:i/>
        </w:rPr>
        <w:t>он и Иехуда Овадия против Государства Израиль</w:t>
      </w:r>
      <w:r w:rsidRPr="008F7349">
        <w:rPr>
          <w:iCs/>
        </w:rPr>
        <w:t>)</w:t>
      </w:r>
      <w:r w:rsidRPr="008F7349">
        <w:t>. Следует обратить внимание на то, что данное решение соотве</w:t>
      </w:r>
      <w:r>
        <w:t>тствует рекомендации Комитета № </w:t>
      </w:r>
      <w:r w:rsidRPr="008F7349">
        <w:t>30 от 14 июня 2007 года (CERD/C/ISR/CO/13), которая, помимо прочего, с</w:t>
      </w:r>
      <w:r w:rsidRPr="008F7349">
        <w:t>о</w:t>
      </w:r>
      <w:r w:rsidRPr="008F7349">
        <w:t xml:space="preserve">держит призыв к государству гарантировать эффективные средства правовой защиты от лиц, ответственных за акты расовой дискриминации, либо от актов, совершаемых по расистским мотивам. </w:t>
      </w:r>
    </w:p>
    <w:p w:rsidR="00707FFD" w:rsidRPr="008F7349" w:rsidRDefault="00707FFD" w:rsidP="00472F26">
      <w:pPr>
        <w:pStyle w:val="SingleTxtGR"/>
      </w:pPr>
      <w:r w:rsidRPr="008F7349">
        <w:t>15.</w:t>
      </w:r>
      <w:r w:rsidRPr="008F7349">
        <w:tab/>
        <w:t>В соответствии с рекомендацией № 30 Комитета, в ноябре 2008 года о</w:t>
      </w:r>
      <w:r w:rsidRPr="008F7349">
        <w:t>к</w:t>
      </w:r>
      <w:r w:rsidRPr="008F7349">
        <w:t>ружной суд Иерусалима осудил восьмерых обвиняемых, которые являлись чл</w:t>
      </w:r>
      <w:r w:rsidRPr="008F7349">
        <w:t>е</w:t>
      </w:r>
      <w:r w:rsidRPr="008F7349">
        <w:t>нами неонацистской группировки и обвинялись в преступном подстрекательс</w:t>
      </w:r>
      <w:r w:rsidRPr="008F7349">
        <w:t>т</w:t>
      </w:r>
      <w:r w:rsidRPr="008F7349">
        <w:t>ве, в том числе в преступлениях на почве ненависти. Обвиняемые были осу</w:t>
      </w:r>
      <w:r w:rsidRPr="008F7349">
        <w:t>ж</w:t>
      </w:r>
      <w:r w:rsidRPr="008F7349">
        <w:t>дены в рамках договоренности о признании вины и 23 ноября 2008 года им б</w:t>
      </w:r>
      <w:r w:rsidRPr="008F7349">
        <w:t>ы</w:t>
      </w:r>
      <w:r w:rsidRPr="008F7349">
        <w:t>ли вынесены приговоры. Первый обвиняемый был приговорен к семи годам лишения свободы; второй – к трем годам лиш</w:t>
      </w:r>
      <w:r w:rsidR="005F42E3">
        <w:t>ения свободы; третий обвиня</w:t>
      </w:r>
      <w:r w:rsidR="005F42E3">
        <w:t>е</w:t>
      </w:r>
      <w:r w:rsidR="005F42E3">
        <w:t>мый </w:t>
      </w:r>
      <w:r w:rsidRPr="008F7349">
        <w:t>– к 26 месяцам лишения свободы; четвертый – к пяти годам лишения св</w:t>
      </w:r>
      <w:r w:rsidRPr="008F7349">
        <w:t>о</w:t>
      </w:r>
      <w:r w:rsidRPr="008F7349">
        <w:t>боды; пятый – к четырем годам лишения свободы; шестой – к трем годам л</w:t>
      </w:r>
      <w:r w:rsidRPr="008F7349">
        <w:t>и</w:t>
      </w:r>
      <w:r w:rsidRPr="008F7349">
        <w:t>шения свободы; седьмой – к 12 месяцам лишения свободы и восьмой – к трем годам лишения свободы. Все обвиняемые также были приговорены к 18 мес</w:t>
      </w:r>
      <w:r w:rsidRPr="008F7349">
        <w:t>я</w:t>
      </w:r>
      <w:r w:rsidRPr="008F7349">
        <w:t>цам лишения свободы условно (</w:t>
      </w:r>
      <w:r w:rsidRPr="00EC3BDE">
        <w:rPr>
          <w:i/>
          <w:iCs/>
        </w:rPr>
        <w:t>C.C. 40270/07,</w:t>
      </w:r>
      <w:r w:rsidRPr="008F7349">
        <w:rPr>
          <w:i/>
          <w:iCs/>
        </w:rPr>
        <w:t xml:space="preserve"> Государство Израиль против Боанит</w:t>
      </w:r>
      <w:r w:rsidRPr="008F7349">
        <w:rPr>
          <w:i/>
          <w:iCs/>
        </w:rPr>
        <w:t>о</w:t>
      </w:r>
      <w:r w:rsidRPr="008F7349">
        <w:rPr>
          <w:i/>
          <w:iCs/>
        </w:rPr>
        <w:t>ва Арика и др.</w:t>
      </w:r>
      <w:r w:rsidRPr="008F7349">
        <w:t xml:space="preserve"> (23.11.08)). </w:t>
      </w:r>
    </w:p>
    <w:p w:rsidR="00707FFD" w:rsidRPr="008F7349" w:rsidRDefault="00707FFD" w:rsidP="00472F26">
      <w:pPr>
        <w:pStyle w:val="SingleTxtGR"/>
        <w:rPr>
          <w:b/>
          <w:bCs/>
        </w:rPr>
      </w:pPr>
      <w:r w:rsidRPr="008F7349">
        <w:t>16.</w:t>
      </w:r>
      <w:r w:rsidRPr="008F7349">
        <w:tab/>
        <w:t>В соответствии с рекомендацией № 30 Комитета в области гражданского судопроизводства судами низшей инстанции были вынесены решения по ряду дел, связанных с дискриминацией. Недавно магистратский суд Тель-Авива пр</w:t>
      </w:r>
      <w:r w:rsidRPr="008F7349">
        <w:t>и</w:t>
      </w:r>
      <w:r w:rsidRPr="008F7349">
        <w:t>судил компенсацию в размере 60 000 новых израильских шекелей (16</w:t>
      </w:r>
      <w:r>
        <w:t> </w:t>
      </w:r>
      <w:r w:rsidRPr="008F7349">
        <w:rPr>
          <w:rtl/>
        </w:rPr>
        <w:t>216</w:t>
      </w:r>
      <w:r w:rsidRPr="008F7349">
        <w:t xml:space="preserve"> долл</w:t>
      </w:r>
      <w:r>
        <w:t>.</w:t>
      </w:r>
      <w:r w:rsidRPr="008F7349">
        <w:t xml:space="preserve"> США) двум лицам, которые не были допущены в общественное заведение на основании расовой принадлежности. Суд установил, что допуск в клуб осущ</w:t>
      </w:r>
      <w:r w:rsidRPr="008F7349">
        <w:t>е</w:t>
      </w:r>
      <w:r w:rsidRPr="008F7349">
        <w:t xml:space="preserve">ствлялся избирательно, поскольку ответственное за это лицо разрешало вход только при условии предварительной записи, при этом особо выделяя мужчин с темным цветом кожи и восточной внешностью. Суд отметил, что </w:t>
      </w:r>
      <w:r w:rsidRPr="008F7349">
        <w:rPr>
          <w:i/>
          <w:iCs/>
        </w:rPr>
        <w:t>Закон о з</w:t>
      </w:r>
      <w:r w:rsidRPr="008F7349">
        <w:rPr>
          <w:i/>
          <w:iCs/>
        </w:rPr>
        <w:t>а</w:t>
      </w:r>
      <w:r w:rsidRPr="008F7349">
        <w:rPr>
          <w:i/>
          <w:iCs/>
        </w:rPr>
        <w:t>прещении дискриминации при предоставлении товаров и услуг и пос</w:t>
      </w:r>
      <w:r w:rsidRPr="008F7349">
        <w:rPr>
          <w:i/>
          <w:iCs/>
        </w:rPr>
        <w:t>е</w:t>
      </w:r>
      <w:r w:rsidRPr="008F7349">
        <w:rPr>
          <w:i/>
          <w:iCs/>
        </w:rPr>
        <w:t>щении мест развлечения и общественных мест</w:t>
      </w:r>
      <w:r w:rsidRPr="008F7349">
        <w:t xml:space="preserve"> №</w:t>
      </w:r>
      <w:r w:rsidRPr="008F7349">
        <w:rPr>
          <w:i/>
          <w:iCs/>
        </w:rPr>
        <w:t xml:space="preserve"> </w:t>
      </w:r>
      <w:r w:rsidRPr="008F7349">
        <w:t>5761-2000 ("</w:t>
      </w:r>
      <w:r w:rsidRPr="008F7349">
        <w:rPr>
          <w:i/>
          <w:iCs/>
        </w:rPr>
        <w:t>Закон о запр</w:t>
      </w:r>
      <w:r w:rsidRPr="008F7349">
        <w:rPr>
          <w:i/>
          <w:iCs/>
        </w:rPr>
        <w:t>е</w:t>
      </w:r>
      <w:r w:rsidRPr="008F7349">
        <w:rPr>
          <w:i/>
          <w:iCs/>
        </w:rPr>
        <w:t>щении дискриминации при предоставлении товаров и услуг и посещении мест развл</w:t>
      </w:r>
      <w:r w:rsidRPr="008F7349">
        <w:rPr>
          <w:i/>
          <w:iCs/>
        </w:rPr>
        <w:t>е</w:t>
      </w:r>
      <w:r w:rsidRPr="008F7349">
        <w:rPr>
          <w:i/>
          <w:iCs/>
        </w:rPr>
        <w:t>чения и общественных мест</w:t>
      </w:r>
      <w:r w:rsidRPr="008F7349">
        <w:t>") имеет целью, помимо прочего, осуществление Конвенции. Таким образом, препятствование посещению лицом общес</w:t>
      </w:r>
      <w:r w:rsidRPr="008F7349">
        <w:t>т</w:t>
      </w:r>
      <w:r w:rsidRPr="008F7349">
        <w:t>венного заведения на основании подозрения в том, что оно имеет склонность к насил</w:t>
      </w:r>
      <w:r w:rsidRPr="008F7349">
        <w:t>ь</w:t>
      </w:r>
      <w:r w:rsidRPr="008F7349">
        <w:t>ственным действиям в силу своей расовой принадлежности, является незако</w:t>
      </w:r>
      <w:r w:rsidRPr="008F7349">
        <w:t>н</w:t>
      </w:r>
      <w:r w:rsidRPr="008F7349">
        <w:t>ной дискриминацией. Суд подчеркнул, что такая дискриминация имеет место, даже если она не пр</w:t>
      </w:r>
      <w:r w:rsidR="005F42E3">
        <w:t>актикуется по отношению ко всем</w:t>
      </w:r>
      <w:r w:rsidRPr="008F7349">
        <w:t xml:space="preserve"> и даже если владельцы заведения сами не разделяют расистских воззрений, но исключительно опас</w:t>
      </w:r>
      <w:r w:rsidRPr="008F7349">
        <w:t>а</w:t>
      </w:r>
      <w:r w:rsidRPr="008F7349">
        <w:t>ются возможных экономических убытков. Закон запрещает расовую дискрим</w:t>
      </w:r>
      <w:r w:rsidRPr="008F7349">
        <w:t>и</w:t>
      </w:r>
      <w:r w:rsidRPr="008F7349">
        <w:t>нацию независимо от стоящих за ней мотивов. Суд решил определить компе</w:t>
      </w:r>
      <w:r w:rsidRPr="008F7349">
        <w:t>н</w:t>
      </w:r>
      <w:r w:rsidRPr="008F7349">
        <w:t>сацию в повышенном размере, то есть максимальную компенсацию, пред</w:t>
      </w:r>
      <w:r w:rsidRPr="008F7349">
        <w:t>у</w:t>
      </w:r>
      <w:r w:rsidRPr="008F7349">
        <w:t>смотренную законом, учитывая сложность предупреждения дискриминации, основанной на экономических мотивах, и необходимость преодоле</w:t>
      </w:r>
      <w:r>
        <w:t>ния я</w:t>
      </w:r>
      <w:r>
        <w:t>в</w:t>
      </w:r>
      <w:r>
        <w:t>ления</w:t>
      </w:r>
      <w:r w:rsidRPr="008F7349">
        <w:t xml:space="preserve"> расовой дискриминации в общественных местах, которое стало проблемой о</w:t>
      </w:r>
      <w:r w:rsidRPr="008F7349">
        <w:t>б</w:t>
      </w:r>
      <w:r w:rsidRPr="008F7349">
        <w:t>щенационального масштаба (</w:t>
      </w:r>
      <w:r w:rsidRPr="008F7349">
        <w:rPr>
          <w:i/>
          <w:iCs/>
        </w:rPr>
        <w:t>C.C. 43168/05</w:t>
      </w:r>
      <w:r w:rsidRPr="008F7349">
        <w:t xml:space="preserve">, </w:t>
      </w:r>
      <w:r w:rsidRPr="008F7349">
        <w:rPr>
          <w:i/>
        </w:rPr>
        <w:t>Задок Еран и др. против "Шева Шалош Компани Лимитед" и др.</w:t>
      </w:r>
      <w:r w:rsidRPr="008F7349">
        <w:rPr>
          <w:i/>
          <w:iCs/>
        </w:rPr>
        <w:t xml:space="preserve"> </w:t>
      </w:r>
      <w:r w:rsidRPr="008F7349">
        <w:t>(26.9.09)).</w:t>
      </w:r>
    </w:p>
    <w:p w:rsidR="00EC3BDE" w:rsidRPr="00CD0AB5" w:rsidRDefault="00EC3BDE" w:rsidP="00472F26">
      <w:pPr>
        <w:pStyle w:val="SingleTxtGR"/>
        <w:rPr>
          <w:b/>
          <w:bCs/>
        </w:rPr>
      </w:pPr>
      <w:r w:rsidRPr="00CD0AB5">
        <w:t>17.</w:t>
      </w:r>
      <w:r w:rsidRPr="00CD0AB5">
        <w:tab/>
        <w:t>Суд по трудовым спорам Тель-Авива 6 сентября 2009 года постановил, что требование о прохо</w:t>
      </w:r>
      <w:r w:rsidRPr="00CD0AB5">
        <w:t>ж</w:t>
      </w:r>
      <w:r w:rsidRPr="00CD0AB5">
        <w:t>дении военной службы, установленное компанией "Израильские железные дороги" среди прочих требований, предъявляемых ею при найме новых инспекторов, является дискриминацией в отношении гра</w:t>
      </w:r>
      <w:r w:rsidRPr="00CD0AB5">
        <w:t>ж</w:t>
      </w:r>
      <w:r w:rsidRPr="00CD0AB5">
        <w:t>дан, которые не служат в ЦАХАЛе. Суд подчеркнул важность права на равное о</w:t>
      </w:r>
      <w:r w:rsidRPr="00CD0AB5">
        <w:t>б</w:t>
      </w:r>
      <w:r w:rsidRPr="00CD0AB5">
        <w:t>ращение и запрета дискриминации, которые служат основой всех других о</w:t>
      </w:r>
      <w:r w:rsidRPr="00CD0AB5">
        <w:t>с</w:t>
      </w:r>
      <w:r w:rsidRPr="00CD0AB5">
        <w:t>новных прав, а также ценностей демократии, и отметил, что закон также з</w:t>
      </w:r>
      <w:r w:rsidRPr="00CD0AB5">
        <w:t>а</w:t>
      </w:r>
      <w:r w:rsidRPr="00CD0AB5">
        <w:t>прещает косвенную дискриминацию (</w:t>
      </w:r>
      <w:r w:rsidRPr="00CD0AB5">
        <w:rPr>
          <w:i/>
          <w:iCs/>
        </w:rPr>
        <w:t>C.M. 3863/09, Абдул-Карим Кади и др.</w:t>
      </w:r>
      <w:r>
        <w:rPr>
          <w:i/>
          <w:iCs/>
        </w:rPr>
        <w:t xml:space="preserve"> </w:t>
      </w:r>
      <w:r w:rsidRPr="00CD0AB5">
        <w:rPr>
          <w:i/>
          <w:iCs/>
        </w:rPr>
        <w:t xml:space="preserve">против "Израильских железных дорог" и др. </w:t>
      </w:r>
      <w:r w:rsidRPr="00CD0AB5">
        <w:t>(6.9.2009)).</w:t>
      </w:r>
    </w:p>
    <w:p w:rsidR="00EC3BDE" w:rsidRPr="00CD0AB5" w:rsidRDefault="00EC3BDE" w:rsidP="00472F26">
      <w:pPr>
        <w:pStyle w:val="SingleTxtGR"/>
      </w:pPr>
      <w:r w:rsidRPr="00CD0AB5">
        <w:t>18.</w:t>
      </w:r>
      <w:r w:rsidRPr="00CD0AB5">
        <w:tab/>
        <w:t xml:space="preserve">В отношении дела </w:t>
      </w:r>
      <w:r w:rsidRPr="00CD0AB5">
        <w:rPr>
          <w:i/>
          <w:iCs/>
        </w:rPr>
        <w:t xml:space="preserve">H.C.J. </w:t>
      </w:r>
      <w:r w:rsidRPr="00CD0AB5">
        <w:t xml:space="preserve">5601/00 </w:t>
      </w:r>
      <w:r w:rsidRPr="00CD0AB5">
        <w:rPr>
          <w:i/>
          <w:iCs/>
        </w:rPr>
        <w:t>Ибрагим Двири и др. против Управл</w:t>
      </w:r>
      <w:r w:rsidRPr="00CD0AB5">
        <w:rPr>
          <w:i/>
          <w:iCs/>
        </w:rPr>
        <w:t>е</w:t>
      </w:r>
      <w:r w:rsidRPr="00CD0AB5">
        <w:rPr>
          <w:i/>
          <w:iCs/>
        </w:rPr>
        <w:t>ния земельных ресурсов Израиля</w:t>
      </w:r>
      <w:r w:rsidRPr="00CD0AB5">
        <w:rPr>
          <w:iCs/>
        </w:rPr>
        <w:t>, которое освещалось в тринадцатом период</w:t>
      </w:r>
      <w:r w:rsidRPr="00CD0AB5">
        <w:rPr>
          <w:iCs/>
        </w:rPr>
        <w:t>и</w:t>
      </w:r>
      <w:r w:rsidRPr="00CD0AB5">
        <w:rPr>
          <w:iCs/>
        </w:rPr>
        <w:t xml:space="preserve">ческом докладе Израиля, следует отметить, </w:t>
      </w:r>
      <w:r w:rsidRPr="00CD0AB5">
        <w:t>что</w:t>
      </w:r>
      <w:r w:rsidRPr="00CD0AB5">
        <w:rPr>
          <w:iCs/>
        </w:rPr>
        <w:t xml:space="preserve"> Управление земельных ресу</w:t>
      </w:r>
      <w:r w:rsidRPr="00CD0AB5">
        <w:rPr>
          <w:iCs/>
        </w:rPr>
        <w:t>р</w:t>
      </w:r>
      <w:r w:rsidRPr="00CD0AB5">
        <w:rPr>
          <w:iCs/>
        </w:rPr>
        <w:t xml:space="preserve">сов Израиля рассмотрело противоположное мнение </w:t>
      </w:r>
      <w:r>
        <w:rPr>
          <w:iCs/>
        </w:rPr>
        <w:t>семьи Двири и 1 марта 2006 </w:t>
      </w:r>
      <w:r w:rsidRPr="00CD0AB5">
        <w:rPr>
          <w:iCs/>
        </w:rPr>
        <w:t xml:space="preserve">года приняло решение о том, что они имеют право приобрести землю в кибуце. Кибуц направил в </w:t>
      </w:r>
      <w:r>
        <w:rPr>
          <w:iCs/>
        </w:rPr>
        <w:t>Высший</w:t>
      </w:r>
      <w:r w:rsidRPr="00CD0AB5">
        <w:rPr>
          <w:iCs/>
        </w:rPr>
        <w:t xml:space="preserve"> суд</w:t>
      </w:r>
      <w:r>
        <w:rPr>
          <w:iCs/>
        </w:rPr>
        <w:t xml:space="preserve"> справедливости</w:t>
      </w:r>
      <w:r w:rsidRPr="00CD0AB5">
        <w:rPr>
          <w:iCs/>
        </w:rPr>
        <w:t xml:space="preserve"> ходатайство с обжал</w:t>
      </w:r>
      <w:r w:rsidRPr="00CD0AB5">
        <w:rPr>
          <w:iCs/>
        </w:rPr>
        <w:t>о</w:t>
      </w:r>
      <w:r w:rsidRPr="00CD0AB5">
        <w:rPr>
          <w:iCs/>
        </w:rPr>
        <w:t xml:space="preserve">ванием данного решения, и это ходатайство </w:t>
      </w:r>
      <w:r>
        <w:rPr>
          <w:iCs/>
        </w:rPr>
        <w:t>было отклонено Высоким судом 22 </w:t>
      </w:r>
      <w:r w:rsidRPr="00CD0AB5">
        <w:rPr>
          <w:iCs/>
        </w:rPr>
        <w:t>января 2007 года (дальнейшую информацию об этом см. ниже в разделе, п</w:t>
      </w:r>
      <w:r w:rsidRPr="00CD0AB5">
        <w:rPr>
          <w:iCs/>
        </w:rPr>
        <w:t>о</w:t>
      </w:r>
      <w:r w:rsidRPr="00CD0AB5">
        <w:rPr>
          <w:iCs/>
        </w:rPr>
        <w:t>священном ста</w:t>
      </w:r>
      <w:r>
        <w:rPr>
          <w:iCs/>
        </w:rPr>
        <w:t>тье 1</w:t>
      </w:r>
      <w:r w:rsidRPr="00CD0AB5">
        <w:rPr>
          <w:iCs/>
        </w:rPr>
        <w:t xml:space="preserve">) </w:t>
      </w:r>
      <w:r w:rsidRPr="00CD0AB5">
        <w:t>(</w:t>
      </w:r>
      <w:r w:rsidRPr="00CD0AB5">
        <w:rPr>
          <w:i/>
          <w:iCs/>
        </w:rPr>
        <w:t>H.C.J. 7574/06, Компания "Группа кооперативного сел</w:t>
      </w:r>
      <w:r w:rsidRPr="00CD0AB5">
        <w:rPr>
          <w:i/>
          <w:iCs/>
        </w:rPr>
        <w:t>ь</w:t>
      </w:r>
      <w:r w:rsidRPr="00CD0AB5">
        <w:rPr>
          <w:i/>
          <w:iCs/>
        </w:rPr>
        <w:t>скохозяйс</w:t>
      </w:r>
      <w:r w:rsidRPr="00CD0AB5">
        <w:rPr>
          <w:i/>
          <w:iCs/>
        </w:rPr>
        <w:t>т</w:t>
      </w:r>
      <w:r w:rsidRPr="00CD0AB5">
        <w:rPr>
          <w:i/>
          <w:iCs/>
        </w:rPr>
        <w:t>венного поселения "Молодые Маккавеи" Ха</w:t>
      </w:r>
      <w:r>
        <w:rPr>
          <w:i/>
          <w:iCs/>
        </w:rPr>
        <w:t>-С</w:t>
      </w:r>
      <w:r w:rsidRPr="00CD0AB5">
        <w:rPr>
          <w:i/>
          <w:iCs/>
        </w:rPr>
        <w:t>оле</w:t>
      </w:r>
      <w:r>
        <w:rPr>
          <w:i/>
          <w:iCs/>
        </w:rPr>
        <w:t>л</w:t>
      </w:r>
      <w:r w:rsidRPr="00CD0AB5">
        <w:rPr>
          <w:i/>
          <w:iCs/>
        </w:rPr>
        <w:t>има" и др. против Управления земельных ресурсов Израиля и др.</w:t>
      </w:r>
      <w:r w:rsidRPr="00CD0AB5">
        <w:t xml:space="preserve"> (22.1.07)).</w:t>
      </w:r>
    </w:p>
    <w:p w:rsidR="00EC3BDE" w:rsidRPr="00CD0AB5" w:rsidRDefault="00EC3BDE" w:rsidP="00C36A06">
      <w:pPr>
        <w:pStyle w:val="H23GR0"/>
      </w:pPr>
      <w:r>
        <w:tab/>
      </w:r>
      <w:r>
        <w:tab/>
      </w:r>
      <w:r w:rsidRPr="00CD0AB5">
        <w:t>Административные меры</w:t>
      </w:r>
    </w:p>
    <w:p w:rsidR="00EC3BDE" w:rsidRPr="00CD0AB5" w:rsidRDefault="00EC3BDE" w:rsidP="00472F26">
      <w:pPr>
        <w:pStyle w:val="SingleTxtGR"/>
      </w:pPr>
      <w:r w:rsidRPr="00CD0AB5">
        <w:t>19.</w:t>
      </w:r>
      <w:r w:rsidRPr="00CD0AB5">
        <w:tab/>
        <w:t>В соответствии с рекомендацией № 31 Комитета от 14 июня 2007 года, которая, помимо прочего, призывает государство-участник рассмотреть вопрос о создании национального механизма правовой защиты от расовой дискрим</w:t>
      </w:r>
      <w:r w:rsidRPr="00CD0AB5">
        <w:t>и</w:t>
      </w:r>
      <w:r w:rsidRPr="00CD0AB5">
        <w:t>нации либо в качестве специализированного учреждения по борьбе с расовой дискриминацией</w:t>
      </w:r>
      <w:r>
        <w:t>,</w:t>
      </w:r>
      <w:r w:rsidRPr="00CD0AB5">
        <w:t xml:space="preserve"> либо в качестве национального учреждения, занимающегося поощрением и защитой прав человека, одним из ключевых факторов, свид</w:t>
      </w:r>
      <w:r w:rsidRPr="00CD0AB5">
        <w:t>е</w:t>
      </w:r>
      <w:r w:rsidRPr="00CD0AB5">
        <w:t>тельствующих о готовности Государства Израиль соблюдать основные принц</w:t>
      </w:r>
      <w:r w:rsidRPr="00CD0AB5">
        <w:t>и</w:t>
      </w:r>
      <w:r w:rsidRPr="00CD0AB5">
        <w:t>пы, изложенные в КЛРД как по процедуре, так и по существу, является учре</w:t>
      </w:r>
      <w:r w:rsidRPr="00CD0AB5">
        <w:t>ж</w:t>
      </w:r>
      <w:r w:rsidRPr="00CD0AB5">
        <w:t>дение должности министра по делам национальных меньшинств в составе де</w:t>
      </w:r>
      <w:r w:rsidRPr="00CD0AB5">
        <w:t>й</w:t>
      </w:r>
      <w:r w:rsidRPr="00CD0AB5">
        <w:t xml:space="preserve">ствующего 32-го </w:t>
      </w:r>
      <w:r>
        <w:t>п</w:t>
      </w:r>
      <w:r w:rsidRPr="00CD0AB5">
        <w:t>равительства Израиля. Предполагается, что министр в силу своих полномочий будет иметь возможность более эффективно решать пробл</w:t>
      </w:r>
      <w:r w:rsidRPr="00CD0AB5">
        <w:t>е</w:t>
      </w:r>
      <w:r w:rsidRPr="00CD0AB5">
        <w:t>мы меньшинств и содействовать улучшению их положения. Министр в Канц</w:t>
      </w:r>
      <w:r w:rsidRPr="00CD0AB5">
        <w:t>е</w:t>
      </w:r>
      <w:r w:rsidRPr="00CD0AB5">
        <w:t>лярии премьер-министра был назначен также главой Министерского комитета по делам наци</w:t>
      </w:r>
      <w:r w:rsidRPr="00CD0AB5">
        <w:t>о</w:t>
      </w:r>
      <w:r w:rsidRPr="00CD0AB5">
        <w:t>нальных меньшинств (который раньше назывался Комитетом по делам нееврейского населения). Министр видит своей задачей достижение и</w:t>
      </w:r>
      <w:r w:rsidRPr="00CD0AB5">
        <w:t>н</w:t>
      </w:r>
      <w:r w:rsidRPr="00CD0AB5">
        <w:t>теграции и равенства, исходя из твердого убеждения в том, что интеграция всех лиц в жизнь израильского общества обеспечит их равноправие в обществе (б</w:t>
      </w:r>
      <w:r w:rsidRPr="00CD0AB5">
        <w:t>о</w:t>
      </w:r>
      <w:r w:rsidRPr="00CD0AB5">
        <w:t>лее по</w:t>
      </w:r>
      <w:r w:rsidRPr="00CD0AB5">
        <w:t>д</w:t>
      </w:r>
      <w:r w:rsidRPr="00CD0AB5">
        <w:t xml:space="preserve">робную информацию см. ниже). </w:t>
      </w:r>
    </w:p>
    <w:p w:rsidR="00EC3BDE" w:rsidRPr="00CD0AB5" w:rsidRDefault="00EC3BDE" w:rsidP="00472F26">
      <w:pPr>
        <w:pStyle w:val="SingleTxtGR"/>
      </w:pPr>
      <w:r w:rsidRPr="00CD0AB5">
        <w:t>20.</w:t>
      </w:r>
      <w:r w:rsidRPr="00CD0AB5">
        <w:tab/>
        <w:t xml:space="preserve">Кроме того, за последние несколько лет </w:t>
      </w:r>
      <w:r>
        <w:t>п</w:t>
      </w:r>
      <w:r w:rsidRPr="00CD0AB5">
        <w:t>равительство приняло ряд ва</w:t>
      </w:r>
      <w:r w:rsidRPr="00CD0AB5">
        <w:t>ж</w:t>
      </w:r>
      <w:r w:rsidRPr="00CD0AB5">
        <w:t>ных мер по улучшению представ</w:t>
      </w:r>
      <w:r>
        <w:t>ленности</w:t>
      </w:r>
      <w:r w:rsidRPr="00CD0AB5">
        <w:t xml:space="preserve"> меньшинств на государственной службе и в государственных компаниях. Правительство приступило к осущес</w:t>
      </w:r>
      <w:r w:rsidRPr="00CD0AB5">
        <w:t>т</w:t>
      </w:r>
      <w:r w:rsidRPr="00CD0AB5">
        <w:t>влению программ позитивных действий и установило конкретные целевые з</w:t>
      </w:r>
      <w:r w:rsidRPr="00CD0AB5">
        <w:t>а</w:t>
      </w:r>
      <w:r w:rsidRPr="00CD0AB5">
        <w:t>дания, предусматривающие значительное увеличение числа представителей н</w:t>
      </w:r>
      <w:r w:rsidRPr="00CD0AB5">
        <w:t>а</w:t>
      </w:r>
      <w:r w:rsidRPr="00CD0AB5">
        <w:t>циональных мен</w:t>
      </w:r>
      <w:r w:rsidRPr="00CD0AB5">
        <w:t>ь</w:t>
      </w:r>
      <w:r w:rsidRPr="00CD0AB5">
        <w:t xml:space="preserve">шинств среди сотрудников государственных учреждений. </w:t>
      </w:r>
    </w:p>
    <w:p w:rsidR="00EC3BDE" w:rsidRPr="00CD0AB5" w:rsidRDefault="00EC3BDE" w:rsidP="00472F26">
      <w:pPr>
        <w:pStyle w:val="SingleTxtGR"/>
      </w:pPr>
      <w:r w:rsidRPr="00CD0AB5">
        <w:t>21.</w:t>
      </w:r>
      <w:r w:rsidRPr="00CD0AB5">
        <w:tab/>
        <w:t>Правительство 21 марта 2010 года приняло постановление № 1539, оз</w:t>
      </w:r>
      <w:r w:rsidRPr="00CD0AB5">
        <w:t>а</w:t>
      </w:r>
      <w:r w:rsidRPr="00CD0AB5">
        <w:t>главленное "Пятилетний план экономического развития мест проживания н</w:t>
      </w:r>
      <w:r w:rsidRPr="00CD0AB5">
        <w:t>а</w:t>
      </w:r>
      <w:r w:rsidRPr="00CD0AB5">
        <w:t>циона</w:t>
      </w:r>
      <w:r>
        <w:t>льных меньшинств" (охватывающий</w:t>
      </w:r>
      <w:r w:rsidRPr="00CD0AB5">
        <w:t xml:space="preserve"> в том числе местные органы власти арабских, бедуинских, друзских и черкесских населенных пунктов). В соотве</w:t>
      </w:r>
      <w:r w:rsidRPr="00CD0AB5">
        <w:t>т</w:t>
      </w:r>
      <w:r>
        <w:t>ствии с постановлением</w:t>
      </w:r>
      <w:r w:rsidRPr="00CD0AB5">
        <w:t xml:space="preserve"> приоритетными задачами плана станут развитие эк</w:t>
      </w:r>
      <w:r w:rsidRPr="00CD0AB5">
        <w:t>о</w:t>
      </w:r>
      <w:r w:rsidRPr="00CD0AB5">
        <w:t xml:space="preserve">номической деятельности, повышение занятости, развитие </w:t>
      </w:r>
      <w:r>
        <w:t>сектора жилья</w:t>
      </w:r>
      <w:r w:rsidRPr="00CD0AB5">
        <w:t xml:space="preserve"> и н</w:t>
      </w:r>
      <w:r w:rsidRPr="00CD0AB5">
        <w:t>е</w:t>
      </w:r>
      <w:r w:rsidRPr="00CD0AB5">
        <w:t xml:space="preserve">движимости, организация транспортной инфраструктуры и обеспечение личной безопасности и контроль за соблюдением законодательства в </w:t>
      </w:r>
      <w:r>
        <w:t>12</w:t>
      </w:r>
      <w:r w:rsidRPr="00CD0AB5">
        <w:t xml:space="preserve"> выбранных районах с общей численностью населения 370 000 человек. </w:t>
      </w:r>
      <w:r>
        <w:t xml:space="preserve">На </w:t>
      </w:r>
      <w:r w:rsidRPr="00CD0AB5">
        <w:t>вы</w:t>
      </w:r>
      <w:r>
        <w:t>по</w:t>
      </w:r>
      <w:r>
        <w:t>л</w:t>
      </w:r>
      <w:r>
        <w:t>нение</w:t>
      </w:r>
      <w:r w:rsidRPr="00CD0AB5">
        <w:t xml:space="preserve"> плана </w:t>
      </w:r>
      <w:r>
        <w:t xml:space="preserve">предусмотрено выделить </w:t>
      </w:r>
      <w:r w:rsidRPr="00CD0AB5">
        <w:t>778,5 млн. нов</w:t>
      </w:r>
      <w:r>
        <w:t>ых израильских шекелей (210 405 </w:t>
      </w:r>
      <w:r w:rsidRPr="00CD0AB5">
        <w:t>405 долл</w:t>
      </w:r>
      <w:r>
        <w:t>.</w:t>
      </w:r>
      <w:r w:rsidRPr="00CD0AB5">
        <w:t xml:space="preserve"> США). </w:t>
      </w:r>
      <w:r>
        <w:t>Деятельность по в</w:t>
      </w:r>
      <w:r w:rsidRPr="00CD0AB5">
        <w:t>ыполнени</w:t>
      </w:r>
      <w:r>
        <w:t>ю</w:t>
      </w:r>
      <w:r w:rsidRPr="00CD0AB5">
        <w:t xml:space="preserve"> плана</w:t>
      </w:r>
      <w:r>
        <w:t>, руководство к</w:t>
      </w:r>
      <w:r>
        <w:t>о</w:t>
      </w:r>
      <w:r>
        <w:t>торой возложено на</w:t>
      </w:r>
      <w:r w:rsidRPr="00CD0AB5">
        <w:t xml:space="preserve"> Управление экономического развития арабских, друзских и че</w:t>
      </w:r>
      <w:r w:rsidRPr="00CD0AB5">
        <w:t>р</w:t>
      </w:r>
      <w:r w:rsidRPr="00CD0AB5">
        <w:t>кесских общин при Канцелярии премьер-министра</w:t>
      </w:r>
      <w:r>
        <w:t>,</w:t>
      </w:r>
      <w:r w:rsidRPr="00CD0AB5">
        <w:t xml:space="preserve"> будет включать, помимо прочего, развитие промышленных зон, переподготовку и переквалификацию трудовых ресурсов, предоставление финансирования для строительства нового жилья и организацию работы общественного тран</w:t>
      </w:r>
      <w:r w:rsidRPr="00CD0AB5">
        <w:t>с</w:t>
      </w:r>
      <w:r w:rsidRPr="00CD0AB5">
        <w:t xml:space="preserve">порта. </w:t>
      </w:r>
    </w:p>
    <w:p w:rsidR="00EC3BDE" w:rsidRPr="00CD0AB5" w:rsidRDefault="00EC3BDE" w:rsidP="00472F26">
      <w:pPr>
        <w:pStyle w:val="SingleTxtGR"/>
      </w:pPr>
      <w:r w:rsidRPr="00CD0AB5">
        <w:t>22.</w:t>
      </w:r>
      <w:r w:rsidRPr="00CD0AB5">
        <w:tab/>
        <w:t>Правительство принимает также активные меры для защиты прав труд</w:t>
      </w:r>
      <w:r w:rsidRPr="00CD0AB5">
        <w:t>я</w:t>
      </w:r>
      <w:r w:rsidRPr="00CD0AB5">
        <w:t>щихся-мигрантов. Были осуществлены новые меры, нацеленные на более по</w:t>
      </w:r>
      <w:r w:rsidRPr="00CD0AB5">
        <w:t>л</w:t>
      </w:r>
      <w:r w:rsidRPr="00CD0AB5">
        <w:t xml:space="preserve">ную защиту их прав, особенно в отношениях с работодателями. </w:t>
      </w:r>
      <w:r>
        <w:t>В значительной мере это делалось</w:t>
      </w:r>
      <w:r w:rsidRPr="00CD0AB5">
        <w:t xml:space="preserve"> посредством реформирования порядка приема на работу, п</w:t>
      </w:r>
      <w:r w:rsidRPr="00CD0AB5">
        <w:t>о</w:t>
      </w:r>
      <w:r w:rsidRPr="00CD0AB5">
        <w:t>вышения осведомленности иностранных работников об их правах и создания в соответствующих государственных органах специальных контролирующих подразделений, сотрудники которых получают соответствующую по</w:t>
      </w:r>
      <w:r w:rsidRPr="00CD0AB5">
        <w:t>д</w:t>
      </w:r>
      <w:r w:rsidRPr="00CD0AB5">
        <w:t xml:space="preserve">готовку. </w:t>
      </w:r>
    </w:p>
    <w:p w:rsidR="00EC3BDE" w:rsidRPr="00CD0AB5" w:rsidRDefault="00D10AE4" w:rsidP="00D10AE4">
      <w:pPr>
        <w:pStyle w:val="H23GR0"/>
      </w:pPr>
      <w:r>
        <w:tab/>
      </w:r>
      <w:r>
        <w:tab/>
      </w:r>
      <w:r w:rsidR="00EC3BDE" w:rsidRPr="00CD0AB5">
        <w:t>Генеральный прокурор</w:t>
      </w:r>
    </w:p>
    <w:p w:rsidR="00EC3BDE" w:rsidRPr="00CD0AB5" w:rsidRDefault="00EC3BDE" w:rsidP="00472F26">
      <w:pPr>
        <w:pStyle w:val="SingleTxtGR"/>
      </w:pPr>
      <w:r w:rsidRPr="00CD0AB5">
        <w:t>23.</w:t>
      </w:r>
      <w:r w:rsidRPr="00CD0AB5">
        <w:tab/>
        <w:t>Генеральный прокурор 13 апреля 2008 года представил заключение, в к</w:t>
      </w:r>
      <w:r w:rsidRPr="00CD0AB5">
        <w:t>о</w:t>
      </w:r>
      <w:r w:rsidRPr="00CD0AB5">
        <w:t>тором он постановил, что мэр города Рамла Йоэль Лави не может исполнять обязанности Генерального директора Управления з</w:t>
      </w:r>
      <w:r w:rsidRPr="00CD0AB5">
        <w:t>е</w:t>
      </w:r>
      <w:r w:rsidRPr="00CD0AB5">
        <w:t>мельных ресурсов Израиля (УЗРИ) ввиду ряда заявлений расистского характера, сделанных им в средс</w:t>
      </w:r>
      <w:r w:rsidRPr="00CD0AB5">
        <w:t>т</w:t>
      </w:r>
      <w:r w:rsidRPr="00CD0AB5">
        <w:t>вах массовой информации в 2006 году и направленных против арабского населения. Генеральный прокурор обратился к министру строительства и жилищной пол</w:t>
      </w:r>
      <w:r w:rsidRPr="00CD0AB5">
        <w:t>и</w:t>
      </w:r>
      <w:r w:rsidRPr="00CD0AB5">
        <w:t xml:space="preserve">тики с указанием найти другого кандидата для руководства организацией, под управлением которой находятся все государственные земли страны. </w:t>
      </w:r>
    </w:p>
    <w:p w:rsidR="00EC3BDE" w:rsidRPr="00CD0AB5" w:rsidRDefault="00EC3BDE" w:rsidP="00C36A06">
      <w:pPr>
        <w:pStyle w:val="H23GR0"/>
      </w:pPr>
      <w:r>
        <w:tab/>
      </w:r>
      <w:r>
        <w:tab/>
      </w:r>
      <w:r w:rsidRPr="00CD0AB5">
        <w:t>Другие меры</w:t>
      </w:r>
    </w:p>
    <w:p w:rsidR="00EC3BDE" w:rsidRPr="00CD0AB5" w:rsidRDefault="00EC3BDE" w:rsidP="00472F26">
      <w:pPr>
        <w:pStyle w:val="SingleTxtGR"/>
        <w:rPr>
          <w:i/>
          <w:iCs/>
        </w:rPr>
      </w:pPr>
      <w:r w:rsidRPr="00CD0AB5">
        <w:t>24.</w:t>
      </w:r>
      <w:r w:rsidRPr="00CD0AB5">
        <w:tab/>
        <w:t>В Израиле осуществляется несколько проектов, направленных на укре</w:t>
      </w:r>
      <w:r w:rsidRPr="00CD0AB5">
        <w:t>п</w:t>
      </w:r>
      <w:r w:rsidRPr="00CD0AB5">
        <w:t>ление взаимопонимания, терпимости и дружбы между народами и группами населения, двумя примерами которых являются:</w:t>
      </w:r>
    </w:p>
    <w:p w:rsidR="00EC3BDE" w:rsidRPr="00CD0AB5" w:rsidRDefault="00EC3BDE" w:rsidP="00472F26">
      <w:pPr>
        <w:pStyle w:val="SingleTxtGR"/>
        <w:rPr>
          <w:bCs/>
          <w:i/>
          <w:iCs/>
        </w:rPr>
      </w:pPr>
      <w:r>
        <w:tab/>
      </w:r>
      <w:r w:rsidRPr="00CD0AB5">
        <w:t>a)</w:t>
      </w:r>
      <w:r w:rsidRPr="00CD0AB5">
        <w:tab/>
        <w:t>учебные семинары Центра мира Шимона Переса по подготовке п</w:t>
      </w:r>
      <w:r w:rsidRPr="00CD0AB5">
        <w:t>а</w:t>
      </w:r>
      <w:r w:rsidRPr="00CD0AB5">
        <w:t>лестинских и израильских специалистов в области образования и учителей, призванные обеспечить их учебно-методическими средствами, позволяющими ориентировать учащихся в различных проблемах, связанных с конфликтом, а также дать им возможность проводить мероприятия, направленные на укрепл</w:t>
      </w:r>
      <w:r w:rsidRPr="00CD0AB5">
        <w:t>е</w:t>
      </w:r>
      <w:r w:rsidRPr="00CD0AB5">
        <w:t>ние мирных отношений. К настоящему моменту проведено два семинара, в к</w:t>
      </w:r>
      <w:r w:rsidRPr="00CD0AB5">
        <w:t>о</w:t>
      </w:r>
      <w:r w:rsidRPr="00CD0AB5">
        <w:t>торых приняли участие почти 100 израильских и палестинских специалистов в обла</w:t>
      </w:r>
      <w:r w:rsidRPr="00CD0AB5">
        <w:t>с</w:t>
      </w:r>
      <w:r>
        <w:t>ти образования;</w:t>
      </w:r>
      <w:r w:rsidRPr="00CD0AB5">
        <w:t xml:space="preserve"> </w:t>
      </w:r>
    </w:p>
    <w:p w:rsidR="00EC3BDE" w:rsidRPr="00CD0AB5" w:rsidRDefault="00EC3BDE" w:rsidP="00472F26">
      <w:pPr>
        <w:pStyle w:val="SingleTxtGR"/>
      </w:pPr>
      <w:r>
        <w:tab/>
      </w:r>
      <w:r w:rsidRPr="00CD0AB5">
        <w:t>b)</w:t>
      </w:r>
      <w:r w:rsidRPr="00CD0AB5">
        <w:tab/>
        <w:t>еще одним проектом, который отвечает рекомендации</w:t>
      </w:r>
      <w:r>
        <w:t xml:space="preserve"> Комитета № </w:t>
      </w:r>
      <w:r w:rsidRPr="00CD0AB5">
        <w:t>22 от 14 июня 2007 года, является проект "</w:t>
      </w:r>
      <w:r w:rsidRPr="00DE6D76">
        <w:t>Миркамские встречи в Галилее</w:t>
      </w:r>
      <w:r w:rsidRPr="00EC3BDE">
        <w:t xml:space="preserve">" </w:t>
      </w:r>
      <w:r w:rsidRPr="00CD0AB5">
        <w:t>– совместная инициатива Фонда Авраама, Министерства образования и муниц</w:t>
      </w:r>
      <w:r w:rsidRPr="00CD0AB5">
        <w:t>и</w:t>
      </w:r>
      <w:r w:rsidRPr="00CD0AB5">
        <w:t>палитетов Хайфы, Акре и Маалот-Таршихи. Инициатива направлена на поо</w:t>
      </w:r>
      <w:r w:rsidRPr="00CD0AB5">
        <w:t>щ</w:t>
      </w:r>
      <w:r w:rsidRPr="00CD0AB5">
        <w:t>рение совместного общества в смешанных городах Галилеи на основе совмес</w:t>
      </w:r>
      <w:r w:rsidRPr="00CD0AB5">
        <w:t>т</w:t>
      </w:r>
      <w:r w:rsidRPr="00CD0AB5">
        <w:t xml:space="preserve">ных образовательных мероприятий, в которых вместе участвуют школьники, учителя и директора десяти пар еврейских и арабских школ. В ходе встреч школьники узнают о культуре, традициях и наследии </w:t>
      </w:r>
      <w:r>
        <w:t>обеих сторон</w:t>
      </w:r>
      <w:r w:rsidRPr="00CD0AB5">
        <w:t>, тем самым учась понимать и уважать точку зрения и мнения друг др</w:t>
      </w:r>
      <w:r w:rsidR="002650EB">
        <w:t>уга.</w:t>
      </w:r>
    </w:p>
    <w:p w:rsidR="00EC3BDE" w:rsidRPr="00CD0AB5" w:rsidRDefault="00EC3BDE" w:rsidP="00472F26">
      <w:pPr>
        <w:pStyle w:val="SingleTxtGR"/>
      </w:pPr>
      <w:r w:rsidRPr="00CD0AB5">
        <w:t>25.</w:t>
      </w:r>
      <w:r w:rsidRPr="00CD0AB5">
        <w:tab/>
        <w:t>В приведенном ниже докладе рассматриваются основные вопросы, св</w:t>
      </w:r>
      <w:r w:rsidRPr="00CD0AB5">
        <w:t>я</w:t>
      </w:r>
      <w:r w:rsidRPr="00CD0AB5">
        <w:t>занные с Конвенцией, в отношении которых были приняты меры после пре</w:t>
      </w:r>
      <w:r w:rsidRPr="00CD0AB5">
        <w:t>д</w:t>
      </w:r>
      <w:r w:rsidRPr="00CD0AB5">
        <w:t xml:space="preserve">ставления Израилем тринадцатого периодического доклада, а также вопросы, поднятые Комитетом на его последней сессии. Наконец, </w:t>
      </w:r>
      <w:r>
        <w:t>при составлении</w:t>
      </w:r>
      <w:r w:rsidRPr="00CD0AB5">
        <w:t xml:space="preserve"> н</w:t>
      </w:r>
      <w:r w:rsidRPr="00CD0AB5">
        <w:t>а</w:t>
      </w:r>
      <w:r w:rsidRPr="00CD0AB5">
        <w:t xml:space="preserve">стоящего доклада </w:t>
      </w:r>
      <w:r>
        <w:t>соблюдены</w:t>
      </w:r>
      <w:r w:rsidRPr="00CD0AB5">
        <w:t xml:space="preserve"> установленны</w:t>
      </w:r>
      <w:r>
        <w:t>е</w:t>
      </w:r>
      <w:r w:rsidRPr="00CD0AB5">
        <w:t xml:space="preserve"> Комитетом общи</w:t>
      </w:r>
      <w:r>
        <w:t>е</w:t>
      </w:r>
      <w:r w:rsidRPr="00CD0AB5">
        <w:t xml:space="preserve"> </w:t>
      </w:r>
      <w:r>
        <w:t>Р</w:t>
      </w:r>
      <w:r w:rsidRPr="00CD0AB5">
        <w:t>уководящи</w:t>
      </w:r>
      <w:r>
        <w:t>е</w:t>
      </w:r>
      <w:r w:rsidRPr="00CD0AB5">
        <w:t xml:space="preserve"> принцип</w:t>
      </w:r>
      <w:r>
        <w:t>ы</w:t>
      </w:r>
      <w:r w:rsidRPr="00CD0AB5">
        <w:t>, касающи</w:t>
      </w:r>
      <w:r>
        <w:t>е</w:t>
      </w:r>
      <w:r w:rsidRPr="00CD0AB5">
        <w:t>ся формы и содержания докладов, подлежащих предста</w:t>
      </w:r>
      <w:r w:rsidRPr="00CD0AB5">
        <w:t>в</w:t>
      </w:r>
      <w:r w:rsidRPr="00CD0AB5">
        <w:t>лению государствами</w:t>
      </w:r>
      <w:r>
        <w:t xml:space="preserve"> − </w:t>
      </w:r>
      <w:r w:rsidRPr="00CD0AB5">
        <w:t>участниками Конвенции. Мы полагаем, что настоящий доклад будет содействовать работе Комитета и позволит создать более полную картину выполнения Израилем положений Конвенции. Мы надеемся поддерж</w:t>
      </w:r>
      <w:r w:rsidRPr="00CD0AB5">
        <w:t>и</w:t>
      </w:r>
      <w:r w:rsidRPr="00CD0AB5">
        <w:t xml:space="preserve">вать в дальнейшем конструктивный диалог с уважаемыми членами Комитета. </w:t>
      </w:r>
    </w:p>
    <w:p w:rsidR="00EC3BDE" w:rsidRPr="00CD0AB5" w:rsidRDefault="00EC3BDE" w:rsidP="00472F26">
      <w:pPr>
        <w:pStyle w:val="HChGR"/>
      </w:pPr>
      <w:bookmarkStart w:id="2" w:name="_Toc97641893"/>
      <w:bookmarkStart w:id="3" w:name="_Toc264634776"/>
      <w:r>
        <w:tab/>
      </w:r>
      <w:r w:rsidRPr="00CD0AB5">
        <w:t>I.</w:t>
      </w:r>
      <w:r w:rsidRPr="00CD0AB5">
        <w:tab/>
        <w:t>Статья 2</w:t>
      </w:r>
      <w:bookmarkEnd w:id="2"/>
      <w:bookmarkEnd w:id="3"/>
    </w:p>
    <w:p w:rsidR="00EC3BDE" w:rsidRPr="00CD0AB5" w:rsidRDefault="00EC3BDE" w:rsidP="00472F26">
      <w:pPr>
        <w:pStyle w:val="H1GR"/>
      </w:pPr>
      <w:bookmarkStart w:id="4" w:name="_Toc97641894"/>
      <w:bookmarkStart w:id="5" w:name="_Toc264634777"/>
      <w:r>
        <w:tab/>
      </w:r>
      <w:r w:rsidRPr="00CD0AB5">
        <w:t>A.</w:t>
      </w:r>
      <w:r w:rsidRPr="00CD0AB5">
        <w:tab/>
        <w:t xml:space="preserve"> </w:t>
      </w:r>
      <w:bookmarkEnd w:id="4"/>
      <w:bookmarkEnd w:id="5"/>
      <w:r w:rsidRPr="00CD0AB5">
        <w:t>Меры по ликвидации расовой дискриминации</w:t>
      </w:r>
    </w:p>
    <w:p w:rsidR="00EC3BDE" w:rsidRPr="00CD0AB5" w:rsidRDefault="00EC3BDE" w:rsidP="00DD427F">
      <w:pPr>
        <w:pStyle w:val="H23GR0"/>
      </w:pPr>
      <w:bookmarkStart w:id="6" w:name="_Toc97641895"/>
      <w:bookmarkStart w:id="7" w:name="_Toc264634778"/>
      <w:r>
        <w:tab/>
      </w:r>
      <w:r w:rsidRPr="00CD0AB5">
        <w:t xml:space="preserve">1. </w:t>
      </w:r>
      <w:r w:rsidRPr="00CD0AB5">
        <w:tab/>
        <w:t>Меры по недопущению дискриминации всеми государственными органами</w:t>
      </w:r>
      <w:r w:rsidR="002650EB">
        <w:br/>
      </w:r>
      <w:r w:rsidRPr="00CD0AB5">
        <w:t>и учреждениями</w:t>
      </w:r>
      <w:bookmarkEnd w:id="6"/>
      <w:bookmarkEnd w:id="7"/>
    </w:p>
    <w:p w:rsidR="00EC3BDE" w:rsidRPr="00CD0AB5" w:rsidRDefault="00EC3BDE" w:rsidP="00472F26">
      <w:pPr>
        <w:pStyle w:val="H4GR"/>
      </w:pPr>
      <w:r>
        <w:tab/>
      </w:r>
      <w:r>
        <w:tab/>
      </w:r>
      <w:r w:rsidRPr="00CD0AB5">
        <w:t>Обзор</w:t>
      </w:r>
    </w:p>
    <w:p w:rsidR="00EC3BDE" w:rsidRDefault="00EC3BDE" w:rsidP="00472F26">
      <w:pPr>
        <w:pStyle w:val="SingleTxtGR"/>
      </w:pPr>
      <w:r w:rsidRPr="00CD0AB5">
        <w:t>26.</w:t>
      </w:r>
      <w:r w:rsidRPr="00CD0AB5">
        <w:tab/>
        <w:t>В соответствии с требованием подпункта а) пункта 1 статьи 2 Конвенции расовая дискриминация в Израиле запрещена. Несколько основных законов, другие законы, а также судебные решения в совокупности гарантируют нед</w:t>
      </w:r>
      <w:r w:rsidRPr="00CD0AB5">
        <w:t>о</w:t>
      </w:r>
      <w:r w:rsidRPr="00CD0AB5">
        <w:t>пущение всеми государственными органами и государственными учреждени</w:t>
      </w:r>
      <w:r w:rsidRPr="00CD0AB5">
        <w:t>я</w:t>
      </w:r>
      <w:r w:rsidRPr="00CD0AB5">
        <w:t>ми каких-либо актов или действий, связанных с расовой дискриминацией в о</w:t>
      </w:r>
      <w:r w:rsidRPr="00CD0AB5">
        <w:t>т</w:t>
      </w:r>
      <w:r w:rsidRPr="00CD0AB5">
        <w:t>ношении лиц, групп</w:t>
      </w:r>
      <w:r>
        <w:t xml:space="preserve"> лиц </w:t>
      </w:r>
      <w:r w:rsidRPr="00CD0AB5">
        <w:t>или учреждений. Данные запрещения имеют одинак</w:t>
      </w:r>
      <w:r w:rsidRPr="00CD0AB5">
        <w:t>о</w:t>
      </w:r>
      <w:r w:rsidRPr="00CD0AB5">
        <w:t>вую силу на национальном и местном уровнях, и все государственные органы и у</w:t>
      </w:r>
      <w:r w:rsidRPr="00CD0AB5">
        <w:t>ч</w:t>
      </w:r>
      <w:r w:rsidRPr="00CD0AB5">
        <w:t>реждения обязаны соблюдать предусмотренные для них указания.</w:t>
      </w:r>
    </w:p>
    <w:p w:rsidR="008C0FF5" w:rsidRPr="00DD427F" w:rsidRDefault="008C0FF5" w:rsidP="00DD427F">
      <w:pPr>
        <w:pStyle w:val="H23GR0"/>
      </w:pPr>
      <w:r w:rsidRPr="00DD427F">
        <w:tab/>
      </w:r>
      <w:r w:rsidR="00DD427F" w:rsidRPr="00DD427F">
        <w:t>a)</w:t>
      </w:r>
      <w:r w:rsidRPr="00DD427F">
        <w:tab/>
        <w:t>Судебные меры</w:t>
      </w:r>
    </w:p>
    <w:p w:rsidR="008C0FF5" w:rsidRPr="00A13E66" w:rsidRDefault="008C0FF5" w:rsidP="00472F26">
      <w:pPr>
        <w:pStyle w:val="SingleTxtGR"/>
      </w:pPr>
      <w:r w:rsidRPr="00A13E66">
        <w:t>27.</w:t>
      </w:r>
      <w:r w:rsidRPr="00A13E66">
        <w:tab/>
        <w:t>Если законодательные органы Израиля разрабатывают и принимают н</w:t>
      </w:r>
      <w:r w:rsidRPr="00A13E66">
        <w:t>о</w:t>
      </w:r>
      <w:r w:rsidRPr="00A13E66">
        <w:t>вые законы и администр</w:t>
      </w:r>
      <w:r w:rsidRPr="00A13E66">
        <w:t>а</w:t>
      </w:r>
      <w:r w:rsidRPr="00A13E66">
        <w:t>тивные меры с целью недопущения государственными органами дискриминационных мер или дискриминационной практики, то нез</w:t>
      </w:r>
      <w:r w:rsidRPr="00A13E66">
        <w:t>а</w:t>
      </w:r>
      <w:r w:rsidRPr="00A13E66">
        <w:t>висимые судебные органы страны обеспечивают толкование, разъясн</w:t>
      </w:r>
      <w:r w:rsidRPr="00A13E66">
        <w:t>е</w:t>
      </w:r>
      <w:r w:rsidRPr="00A13E66">
        <w:t xml:space="preserve">ние и применение этих мер. </w:t>
      </w:r>
    </w:p>
    <w:p w:rsidR="008C0FF5" w:rsidRPr="00A13E66" w:rsidRDefault="008C0FF5" w:rsidP="00472F26">
      <w:pPr>
        <w:pStyle w:val="SingleTxtGR"/>
      </w:pPr>
      <w:r w:rsidRPr="00A13E66">
        <w:t>28.</w:t>
      </w:r>
      <w:r w:rsidRPr="00A13E66">
        <w:tab/>
        <w:t>Деятельность судебных органов осуществляется под руководством Ве</w:t>
      </w:r>
      <w:r w:rsidRPr="00A13E66">
        <w:t>р</w:t>
      </w:r>
      <w:r w:rsidRPr="00A13E66">
        <w:t>ховного суда, который принял ряд основополагающих решений, направленных на ликвидацию некоторых форм дискриминационной практики со стороны как государственных учреждений, так и частных лиц.</w:t>
      </w:r>
    </w:p>
    <w:p w:rsidR="008C0FF5" w:rsidRPr="00A13E66" w:rsidRDefault="008C0FF5" w:rsidP="00472F26">
      <w:pPr>
        <w:pStyle w:val="SingleTxtGR"/>
      </w:pPr>
      <w:r w:rsidRPr="00A13E66">
        <w:t>29.</w:t>
      </w:r>
      <w:r w:rsidRPr="00A13E66">
        <w:tab/>
        <w:t>Как указывалось выше, 7 декабря 2006 года Верховный суд отклонил апелляцию, поданную на решение окружного суда Иерусалима, котор</w:t>
      </w:r>
      <w:r>
        <w:t>ы</w:t>
      </w:r>
      <w:r w:rsidRPr="00A13E66">
        <w:t>м были осуждены два апеллянта по обвинению в насилии и оскорблениях израильских арабов, причем каждый из них был приговорен к трем годам лишения св</w:t>
      </w:r>
      <w:r w:rsidRPr="00A13E66">
        <w:t>о</w:t>
      </w:r>
      <w:r w:rsidRPr="00A13E66">
        <w:t>боды, шести месяцам лишения свободы условно и выплате каждым из них компенс</w:t>
      </w:r>
      <w:r w:rsidRPr="00A13E66">
        <w:t>а</w:t>
      </w:r>
      <w:r w:rsidR="003554A1">
        <w:t>ции в размере 7 </w:t>
      </w:r>
      <w:r w:rsidRPr="00A13E66">
        <w:t>500 новых израильских ше</w:t>
      </w:r>
      <w:r>
        <w:t>келей (2 027 долл. США). При </w:t>
      </w:r>
      <w:r w:rsidRPr="00A13E66">
        <w:t>вынесении приговора окружной суд признал особо отягчающим обсто</w:t>
      </w:r>
      <w:r w:rsidRPr="00A13E66">
        <w:t>я</w:t>
      </w:r>
      <w:r w:rsidRPr="00A13E66">
        <w:t>тельством то, что правонарушения имели расовые мотивы, – суд постановил, что расовая подоплека совершенных правонарушений должна быть отражена также и в наказании за них. Верховный суд подтвердил данный подход и по</w:t>
      </w:r>
      <w:r w:rsidRPr="00A13E66">
        <w:t>д</w:t>
      </w:r>
      <w:r w:rsidRPr="00A13E66">
        <w:t>черкнул, что в обществе, которое исповедует ценности равноправия и защиты прав человека, нет места подобным преступлениям на расовой почве и что л</w:t>
      </w:r>
      <w:r w:rsidRPr="00A13E66">
        <w:t>ю</w:t>
      </w:r>
      <w:r w:rsidRPr="00A13E66">
        <w:t>бое подобное поведение подлежит осуждению и порицанию. В свете вышеи</w:t>
      </w:r>
      <w:r w:rsidRPr="00A13E66">
        <w:t>з</w:t>
      </w:r>
      <w:r w:rsidRPr="00A13E66">
        <w:t>ложенного апелляция была отклонена (</w:t>
      </w:r>
      <w:r w:rsidRPr="00B974D5">
        <w:t>CR.A. 9040/05,</w:t>
      </w:r>
      <w:r w:rsidRPr="00A13E66">
        <w:rPr>
          <w:i/>
        </w:rPr>
        <w:t xml:space="preserve"> Ицхак Орион и Иехуда Овадия пр</w:t>
      </w:r>
      <w:r w:rsidRPr="00A13E66">
        <w:rPr>
          <w:i/>
        </w:rPr>
        <w:t>о</w:t>
      </w:r>
      <w:r w:rsidRPr="00A13E66">
        <w:rPr>
          <w:i/>
        </w:rPr>
        <w:t>тив Государства Израиль</w:t>
      </w:r>
      <w:r w:rsidRPr="00A13E66">
        <w:rPr>
          <w:iCs/>
        </w:rPr>
        <w:t>)</w:t>
      </w:r>
      <w:r w:rsidRPr="00A13E66">
        <w:t xml:space="preserve">. </w:t>
      </w:r>
    </w:p>
    <w:p w:rsidR="008C0FF5" w:rsidRPr="002650EB" w:rsidRDefault="008C0FF5" w:rsidP="003554A1">
      <w:pPr>
        <w:pStyle w:val="H23GR0"/>
      </w:pPr>
      <w:r w:rsidRPr="002650EB">
        <w:tab/>
      </w:r>
      <w:r w:rsidR="003554A1">
        <w:t>b)</w:t>
      </w:r>
      <w:r w:rsidRPr="002650EB">
        <w:tab/>
        <w:t>Административные меры</w:t>
      </w:r>
    </w:p>
    <w:p w:rsidR="008C0FF5" w:rsidRPr="00A13E66" w:rsidRDefault="003554A1" w:rsidP="003554A1">
      <w:pPr>
        <w:pStyle w:val="H4GR"/>
        <w:rPr>
          <w:rtl/>
        </w:rPr>
      </w:pPr>
      <w:r>
        <w:tab/>
      </w:r>
      <w:r>
        <w:tab/>
      </w:r>
      <w:r w:rsidR="008C0FF5" w:rsidRPr="00A13E66">
        <w:t>Министр по делам национальных меньшинств</w:t>
      </w:r>
    </w:p>
    <w:p w:rsidR="008C0FF5" w:rsidRPr="00A13E66" w:rsidRDefault="008C0FF5" w:rsidP="00472F26">
      <w:pPr>
        <w:pStyle w:val="SingleTxtGR"/>
      </w:pPr>
      <w:r w:rsidRPr="00A13E66">
        <w:t>30.</w:t>
      </w:r>
      <w:r w:rsidRPr="00A13E66">
        <w:tab/>
        <w:t xml:space="preserve">Действующее </w:t>
      </w:r>
      <w:r>
        <w:t>п</w:t>
      </w:r>
      <w:r w:rsidRPr="00A13E66">
        <w:t>равительство Израиля (</w:t>
      </w:r>
      <w:r>
        <w:t>тридцать второе</w:t>
      </w:r>
      <w:r w:rsidRPr="00A13E66">
        <w:t>) учредило дол</w:t>
      </w:r>
      <w:r w:rsidRPr="00A13E66">
        <w:t>ж</w:t>
      </w:r>
      <w:r w:rsidRPr="00A13E66">
        <w:t xml:space="preserve">ность министра по делам национальных меньшинств, полномочия которого, как предполагается, позволят более эффективно решать проблемы </w:t>
      </w:r>
      <w:r>
        <w:t>израильских</w:t>
      </w:r>
      <w:r w:rsidRPr="00A13E66">
        <w:t xml:space="preserve"> меньшинств и содействовать улучшению их положения. Министр в Канцел</w:t>
      </w:r>
      <w:r w:rsidRPr="00A13E66">
        <w:t>я</w:t>
      </w:r>
      <w:r w:rsidRPr="00A13E66">
        <w:t>рии премьер-министра также был назначен главой Министерского комитета по д</w:t>
      </w:r>
      <w:r w:rsidRPr="00A13E66">
        <w:t>е</w:t>
      </w:r>
      <w:r w:rsidRPr="00A13E66">
        <w:t>лам национальных меньшинств (который раньше назывался Комитетом по д</w:t>
      </w:r>
      <w:r w:rsidRPr="00A13E66">
        <w:t>е</w:t>
      </w:r>
      <w:r w:rsidRPr="00A13E66">
        <w:t>лам нее</w:t>
      </w:r>
      <w:r w:rsidRPr="00A13E66">
        <w:t>в</w:t>
      </w:r>
      <w:r w:rsidRPr="00A13E66">
        <w:t xml:space="preserve">рейского населения). </w:t>
      </w:r>
    </w:p>
    <w:p w:rsidR="008C0FF5" w:rsidRPr="00A13E66" w:rsidRDefault="008C0FF5" w:rsidP="00472F26">
      <w:pPr>
        <w:pStyle w:val="SingleTxtGR"/>
      </w:pPr>
      <w:r w:rsidRPr="00A13E66">
        <w:t>31.</w:t>
      </w:r>
      <w:r w:rsidRPr="00A13E66">
        <w:tab/>
        <w:t>Годовой бюджет министра составил 12 млн. новых израильских шекелей (3</w:t>
      </w:r>
      <w:r>
        <w:t> </w:t>
      </w:r>
      <w:r w:rsidRPr="00A13E66">
        <w:t>243</w:t>
      </w:r>
      <w:r>
        <w:t> </w:t>
      </w:r>
      <w:r w:rsidRPr="00A13E66">
        <w:t>243</w:t>
      </w:r>
      <w:r>
        <w:t> </w:t>
      </w:r>
      <w:r w:rsidRPr="00A13E66">
        <w:t>долл</w:t>
      </w:r>
      <w:r>
        <w:t>. </w:t>
      </w:r>
      <w:r w:rsidRPr="00A13E66">
        <w:t>США) в 2009 году и 20</w:t>
      </w:r>
      <w:r>
        <w:t> </w:t>
      </w:r>
      <w:r w:rsidRPr="00A13E66">
        <w:t>млн. новых израильс</w:t>
      </w:r>
      <w:r>
        <w:t>ких шекелей (5 405 </w:t>
      </w:r>
      <w:r w:rsidRPr="00A13E66">
        <w:t>405</w:t>
      </w:r>
      <w:r>
        <w:t> </w:t>
      </w:r>
      <w:r w:rsidRPr="00A13E66">
        <w:t>долл</w:t>
      </w:r>
      <w:r>
        <w:t>. </w:t>
      </w:r>
      <w:r w:rsidRPr="00A13E66">
        <w:t xml:space="preserve">США) в 2010 году. Министр видит своей задачей достижение </w:t>
      </w:r>
      <w:r w:rsidRPr="003554A1">
        <w:rPr>
          <w:i/>
        </w:rPr>
        <w:t>интеграции и равенства</w:t>
      </w:r>
      <w:r w:rsidRPr="00A13E66">
        <w:t xml:space="preserve"> исходя из твердого убеждения в том, что интеграция в израильское общество всех его членов обеспечит их равноправие в общ</w:t>
      </w:r>
      <w:r w:rsidRPr="00A13E66">
        <w:t>е</w:t>
      </w:r>
      <w:r w:rsidRPr="00A13E66">
        <w:t xml:space="preserve">стве. </w:t>
      </w:r>
    </w:p>
    <w:p w:rsidR="008C0FF5" w:rsidRPr="00A13E66" w:rsidRDefault="008C0FF5" w:rsidP="00472F26">
      <w:pPr>
        <w:pStyle w:val="SingleTxtGR"/>
      </w:pPr>
      <w:r w:rsidRPr="00A13E66">
        <w:t>32.</w:t>
      </w:r>
      <w:r w:rsidRPr="00A13E66">
        <w:tab/>
        <w:t>Под руководством министра работает аппарат из восьми человек, в об</w:t>
      </w:r>
      <w:r w:rsidRPr="00A13E66">
        <w:t>я</w:t>
      </w:r>
      <w:r w:rsidRPr="00A13E66">
        <w:t xml:space="preserve">занности которых входит </w:t>
      </w:r>
      <w:r>
        <w:t>пропаганда этой концепции</w:t>
      </w:r>
      <w:r w:rsidRPr="00A13E66">
        <w:t xml:space="preserve"> интеграции и равенства на всех уровнях израильского общества. Кроме того, министр отвечает за де</w:t>
      </w:r>
      <w:r w:rsidRPr="00A13E66">
        <w:t>я</w:t>
      </w:r>
      <w:r w:rsidRPr="00A13E66">
        <w:t>тельность Управления экономического развития арабских, друзских и черке</w:t>
      </w:r>
      <w:r w:rsidRPr="00A13E66">
        <w:t>с</w:t>
      </w:r>
      <w:r w:rsidRPr="00A13E66">
        <w:t xml:space="preserve">ских общин, которое было учреждено постановлением </w:t>
      </w:r>
      <w:r>
        <w:t>п</w:t>
      </w:r>
      <w:r w:rsidRPr="00A13E66">
        <w:t>равительства №</w:t>
      </w:r>
      <w:r>
        <w:t> </w:t>
      </w:r>
      <w:r w:rsidRPr="00A13E66">
        <w:t>1204 (от 15 февраля 2007 года), и к настоящему времени министром проведена о</w:t>
      </w:r>
      <w:r w:rsidRPr="00A13E66">
        <w:t>с</w:t>
      </w:r>
      <w:r w:rsidRPr="00A13E66">
        <w:t>новная работа по формированию нового подраз</w:t>
      </w:r>
      <w:r>
        <w:t>деления в составе Управления, в</w:t>
      </w:r>
      <w:r w:rsidR="002650EB">
        <w:t xml:space="preserve"> </w:t>
      </w:r>
      <w:r w:rsidRPr="00A13E66">
        <w:t>ходе которой были введены шесть дополнительных должностей, три из кот</w:t>
      </w:r>
      <w:r w:rsidRPr="00A13E66">
        <w:t>о</w:t>
      </w:r>
      <w:r w:rsidRPr="00A13E66">
        <w:t>рых уже утверждены, а еще три ожидают у</w:t>
      </w:r>
      <w:r w:rsidRPr="00A13E66">
        <w:t>т</w:t>
      </w:r>
      <w:r w:rsidRPr="00A13E66">
        <w:t xml:space="preserve">верждения. </w:t>
      </w:r>
    </w:p>
    <w:p w:rsidR="008C0FF5" w:rsidRPr="00A13E66" w:rsidRDefault="008C0FF5" w:rsidP="00472F26">
      <w:pPr>
        <w:pStyle w:val="SingleTxtGR"/>
      </w:pPr>
      <w:r w:rsidRPr="00A13E66">
        <w:t>33.</w:t>
      </w:r>
      <w:r w:rsidRPr="00A13E66">
        <w:tab/>
        <w:t>Министр и его сотрудники выполняют</w:t>
      </w:r>
      <w:r>
        <w:t xml:space="preserve"> свои обязанности с апреля 2009 </w:t>
      </w:r>
      <w:r w:rsidRPr="00A13E66">
        <w:t>года и продолжают знакомиться с положением дел по различным вопр</w:t>
      </w:r>
      <w:r w:rsidRPr="00A13E66">
        <w:t>о</w:t>
      </w:r>
      <w:r w:rsidRPr="00A13E66">
        <w:t>сам, имеющим актуальное значение на местах</w:t>
      </w:r>
      <w:r>
        <w:t xml:space="preserve"> − как в жизни меньшинств, так и в деятельности </w:t>
      </w:r>
      <w:r w:rsidRPr="00A13E66">
        <w:t>различных государственных министерств и органов. Проводи</w:t>
      </w:r>
      <w:r w:rsidRPr="00A13E66">
        <w:t>т</w:t>
      </w:r>
      <w:r w:rsidRPr="00A13E66">
        <w:t>ся анализ существующих проектов, направленных на улучшение качества жи</w:t>
      </w:r>
      <w:r w:rsidRPr="00A13E66">
        <w:t>з</w:t>
      </w:r>
      <w:r w:rsidRPr="00A13E66">
        <w:t>ни</w:t>
      </w:r>
      <w:r>
        <w:t xml:space="preserve"> и</w:t>
      </w:r>
      <w:r w:rsidRPr="00A13E66">
        <w:t xml:space="preserve"> социально-экономического и общего положения меньшинств, для того чт</w:t>
      </w:r>
      <w:r w:rsidRPr="00A13E66">
        <w:t>о</w:t>
      </w:r>
      <w:r w:rsidRPr="00A13E66">
        <w:t>бы в максимальной степени выявить любые имеющиеся ограничения, препя</w:t>
      </w:r>
      <w:r w:rsidRPr="00A13E66">
        <w:t>т</w:t>
      </w:r>
      <w:r w:rsidRPr="00A13E66">
        <w:t>ствия и недостатки и подготовить и осуществить наиболее эффективные меры для их преодол</w:t>
      </w:r>
      <w:r w:rsidRPr="00A13E66">
        <w:t>е</w:t>
      </w:r>
      <w:r w:rsidRPr="00A13E66">
        <w:t xml:space="preserve">ния. </w:t>
      </w:r>
    </w:p>
    <w:p w:rsidR="008C0FF5" w:rsidRPr="00A13E66" w:rsidRDefault="008C0FF5" w:rsidP="00472F26">
      <w:pPr>
        <w:pStyle w:val="SingleTxtGR"/>
      </w:pPr>
      <w:r w:rsidRPr="00A13E66">
        <w:t>34.</w:t>
      </w:r>
      <w:r w:rsidRPr="00A13E66">
        <w:tab/>
        <w:t>Министр и его сотрудники активно работают с различными министерс</w:t>
      </w:r>
      <w:r w:rsidRPr="00A13E66">
        <w:t>т</w:t>
      </w:r>
      <w:r w:rsidRPr="00A13E66">
        <w:t>вами и поддерживают с ними тесное и плодотворное взаимодействие, а также стремятся повышать качество такого сотруднич</w:t>
      </w:r>
      <w:r w:rsidRPr="00A13E66">
        <w:t>е</w:t>
      </w:r>
      <w:r w:rsidRPr="00A13E66">
        <w:t xml:space="preserve">ства в интересах меньшинств. Кроме того, министр продолжает налаживать рабочие отношения с местными органами власти в местах проживания меньшинств и </w:t>
      </w:r>
      <w:r w:rsidR="002650EB">
        <w:t>предпринимает</w:t>
      </w:r>
      <w:r w:rsidRPr="00A13E66">
        <w:t xml:space="preserve"> усилия (вместе со своими сотрудниками) для развития этих отношений, в том числе путем передачи на рассмотрение конкретных заявлений от этих органов и от представителей меньшинств. </w:t>
      </w:r>
    </w:p>
    <w:p w:rsidR="008C0FF5" w:rsidRPr="00A13E66" w:rsidRDefault="008C0FF5" w:rsidP="00472F26">
      <w:pPr>
        <w:pStyle w:val="SingleTxtGR"/>
      </w:pPr>
      <w:r w:rsidRPr="00A13E66">
        <w:t>35.</w:t>
      </w:r>
      <w:r w:rsidRPr="00A13E66">
        <w:tab/>
        <w:t>Другим направлением работы, которому придается важнейшее значение, является работа с НПО, представляющими меньшинства. В этой области м</w:t>
      </w:r>
      <w:r w:rsidRPr="00A13E66">
        <w:t>и</w:t>
      </w:r>
      <w:r w:rsidRPr="00A13E66">
        <w:t xml:space="preserve">нистр </w:t>
      </w:r>
      <w:r>
        <w:t>прилагает</w:t>
      </w:r>
      <w:r w:rsidRPr="00A13E66">
        <w:t xml:space="preserve"> значительные усилия для расширения прав и возможностей т</w:t>
      </w:r>
      <w:r w:rsidRPr="00A13E66">
        <w:t>а</w:t>
      </w:r>
      <w:r w:rsidRPr="00A13E66">
        <w:t xml:space="preserve">ких НПО на основе тесного и взаимовыгодного сотрудничества. </w:t>
      </w:r>
    </w:p>
    <w:p w:rsidR="008C0FF5" w:rsidRPr="00A13E66" w:rsidRDefault="008C0FF5" w:rsidP="00472F26">
      <w:pPr>
        <w:pStyle w:val="SingleTxtGR"/>
      </w:pPr>
      <w:r w:rsidRPr="00A13E66">
        <w:t>36.</w:t>
      </w:r>
      <w:r w:rsidRPr="00A13E66">
        <w:tab/>
        <w:t>Министр, в частности, уделяет первостепенное внимание следующим в</w:t>
      </w:r>
      <w:r w:rsidRPr="00A13E66">
        <w:t>о</w:t>
      </w:r>
      <w:r w:rsidRPr="00A13E66">
        <w:t xml:space="preserve">просам: </w:t>
      </w:r>
    </w:p>
    <w:p w:rsidR="008C0FF5" w:rsidRPr="00A13E66" w:rsidRDefault="008C0FF5" w:rsidP="00472F26">
      <w:pPr>
        <w:pStyle w:val="SingleTxtGR"/>
      </w:pPr>
      <w:r>
        <w:tab/>
      </w:r>
      <w:r w:rsidRPr="00A13E66">
        <w:t>a)</w:t>
      </w:r>
      <w:r w:rsidRPr="00A13E66">
        <w:tab/>
        <w:t>высшее образование – в соответс</w:t>
      </w:r>
      <w:r>
        <w:t>твии с рекомендацией Комитета № </w:t>
      </w:r>
      <w:r w:rsidRPr="00A13E66">
        <w:t>27 от 14 июня 2007 года, которая, помимо прочего, призывает государство обеспечивать доступ к высшему образованию для всех без дискриминации, м</w:t>
      </w:r>
      <w:r w:rsidRPr="00A13E66">
        <w:t>и</w:t>
      </w:r>
      <w:r w:rsidRPr="00A13E66">
        <w:t>нистр, в период нахождения на предыдущей должности президента универс</w:t>
      </w:r>
      <w:r w:rsidRPr="00A13E66">
        <w:t>и</w:t>
      </w:r>
      <w:r w:rsidRPr="00A13E66">
        <w:t>тета им. Д. Бен-Гуриона, расположенного в Негеве, активно способствовал пр</w:t>
      </w:r>
      <w:r w:rsidRPr="00A13E66">
        <w:t>и</w:t>
      </w:r>
      <w:r w:rsidRPr="00A13E66">
        <w:t xml:space="preserve">влечению меньшинств в сферу высшего образования и продолжает эти усилия на своем новом посту. </w:t>
      </w:r>
      <w:r>
        <w:t>Такая работа</w:t>
      </w:r>
      <w:r w:rsidRPr="00A13E66">
        <w:t xml:space="preserve"> начина</w:t>
      </w:r>
      <w:r>
        <w:t>ется</w:t>
      </w:r>
      <w:r w:rsidRPr="00A13E66">
        <w:t xml:space="preserve"> со старшей ступени средней школы</w:t>
      </w:r>
      <w:r>
        <w:t xml:space="preserve"> и охватывает, в частности, </w:t>
      </w:r>
      <w:r w:rsidRPr="00A13E66">
        <w:t>организаци</w:t>
      </w:r>
      <w:r>
        <w:t>ю</w:t>
      </w:r>
      <w:r w:rsidRPr="00A13E66">
        <w:t xml:space="preserve"> профе</w:t>
      </w:r>
      <w:r w:rsidRPr="00A13E66">
        <w:t>с</w:t>
      </w:r>
      <w:r w:rsidRPr="00A13E66">
        <w:t>сионально-технического образования, повышение числа лиц, имеющих право на поступление в высшие учебные заведения</w:t>
      </w:r>
      <w:r>
        <w:t>,</w:t>
      </w:r>
      <w:r w:rsidRPr="00A13E66">
        <w:t xml:space="preserve"> и сокращение показателей отсева из школ; на более поз</w:t>
      </w:r>
      <w:r w:rsidRPr="00A13E66">
        <w:t>д</w:t>
      </w:r>
      <w:r w:rsidRPr="00A13E66">
        <w:t>не</w:t>
      </w:r>
      <w:r>
        <w:t xml:space="preserve">м этапе реализуются </w:t>
      </w:r>
      <w:r w:rsidRPr="00A13E66">
        <w:t>конкретны</w:t>
      </w:r>
      <w:r>
        <w:t>е</w:t>
      </w:r>
      <w:r w:rsidRPr="00A13E66">
        <w:t xml:space="preserve"> программ</w:t>
      </w:r>
      <w:r>
        <w:t>ы</w:t>
      </w:r>
      <w:r w:rsidRPr="00A13E66">
        <w:t>, например по выделению ст</w:t>
      </w:r>
      <w:r w:rsidRPr="00A13E66">
        <w:t>и</w:t>
      </w:r>
      <w:r w:rsidRPr="00A13E66">
        <w:t>пен</w:t>
      </w:r>
      <w:r>
        <w:t>дий, −</w:t>
      </w:r>
      <w:r w:rsidRPr="00A13E66">
        <w:t xml:space="preserve"> и </w:t>
      </w:r>
      <w:r>
        <w:t xml:space="preserve">все эти мероприятия </w:t>
      </w:r>
      <w:r w:rsidRPr="00A13E66">
        <w:t xml:space="preserve">осуществляются </w:t>
      </w:r>
      <w:r>
        <w:t>в рамках</w:t>
      </w:r>
      <w:r w:rsidRPr="00A13E66">
        <w:t xml:space="preserve"> </w:t>
      </w:r>
      <w:r>
        <w:t>полноценного с</w:t>
      </w:r>
      <w:r>
        <w:t>о</w:t>
      </w:r>
      <w:r>
        <w:t xml:space="preserve">трудничества с </w:t>
      </w:r>
      <w:r w:rsidRPr="00A13E66">
        <w:t>Министерств</w:t>
      </w:r>
      <w:r>
        <w:t>ом</w:t>
      </w:r>
      <w:r w:rsidRPr="00A13E66">
        <w:t xml:space="preserve"> образования</w:t>
      </w:r>
      <w:r>
        <w:t>;</w:t>
      </w:r>
      <w:r w:rsidRPr="00A13E66">
        <w:t xml:space="preserve"> </w:t>
      </w:r>
    </w:p>
    <w:p w:rsidR="008C0FF5" w:rsidRPr="00A13E66" w:rsidRDefault="008C0FF5" w:rsidP="00472F26">
      <w:pPr>
        <w:pStyle w:val="SingleTxtGR"/>
      </w:pPr>
      <w:r>
        <w:tab/>
      </w:r>
      <w:r w:rsidRPr="00A13E66">
        <w:t>b)</w:t>
      </w:r>
      <w:r w:rsidRPr="00A13E66">
        <w:tab/>
        <w:t xml:space="preserve">министр </w:t>
      </w:r>
      <w:r>
        <w:t>добивается</w:t>
      </w:r>
      <w:r w:rsidRPr="00A13E66">
        <w:t xml:space="preserve"> повышения доли представителей меньшинств, проходящих национальную гражданскую службу, поддерживая при этом тесную связь с Общественной комиссией по вопросам национал</w:t>
      </w:r>
      <w:r w:rsidRPr="00A13E66">
        <w:t>ь</w:t>
      </w:r>
      <w:r w:rsidRPr="00A13E66">
        <w:t>ной гражданской службы при Канцелярии премьер-министра. Кроме того, повышая объем ра</w:t>
      </w:r>
      <w:r w:rsidRPr="00A13E66">
        <w:t>з</w:t>
      </w:r>
      <w:r w:rsidRPr="00A13E66">
        <w:t xml:space="preserve">решенной в период несения такой службы учебной подготовки, министр и </w:t>
      </w:r>
      <w:r>
        <w:t>п</w:t>
      </w:r>
      <w:r w:rsidRPr="00A13E66">
        <w:t>р</w:t>
      </w:r>
      <w:r w:rsidRPr="00A13E66">
        <w:t>а</w:t>
      </w:r>
      <w:r w:rsidRPr="00A13E66">
        <w:t>вительство Израиля дают возможность лицам, проходящим национальную гр</w:t>
      </w:r>
      <w:r w:rsidRPr="00A13E66">
        <w:t>а</w:t>
      </w:r>
      <w:r w:rsidRPr="00A13E66">
        <w:t>жданскую службу, получать в этот период дополнительные н</w:t>
      </w:r>
      <w:r w:rsidRPr="00A13E66">
        <w:t>а</w:t>
      </w:r>
      <w:r w:rsidRPr="00A13E66">
        <w:t>выки</w:t>
      </w:r>
      <w:r>
        <w:t>;</w:t>
      </w:r>
      <w:r w:rsidRPr="00A13E66">
        <w:t xml:space="preserve"> </w:t>
      </w:r>
    </w:p>
    <w:p w:rsidR="008C0FF5" w:rsidRPr="00A13E66" w:rsidRDefault="008C0FF5" w:rsidP="00472F26">
      <w:pPr>
        <w:pStyle w:val="SingleTxtGR"/>
      </w:pPr>
      <w:r>
        <w:tab/>
      </w:r>
      <w:r w:rsidRPr="00A13E66">
        <w:t>c)</w:t>
      </w:r>
      <w:r w:rsidRPr="00A13E66">
        <w:tab/>
        <w:t xml:space="preserve">министр и его </w:t>
      </w:r>
      <w:r>
        <w:t>аппарат</w:t>
      </w:r>
      <w:r w:rsidRPr="00A13E66">
        <w:t xml:space="preserve"> совместно с Министерством внутренних дел принимают меры для содействия завершению разработки генеральных планов в населенных пунктах, где проживают меньшинства, с тем чтобы сократить с</w:t>
      </w:r>
      <w:r w:rsidRPr="00A13E66">
        <w:t>у</w:t>
      </w:r>
      <w:r w:rsidRPr="00A13E66">
        <w:t>ществующий в настоящее время разрыв в области планирования между этими населенными пунктами и районами проживания основной массы насел</w:t>
      </w:r>
      <w:r w:rsidRPr="00A13E66">
        <w:t>е</w:t>
      </w:r>
      <w:r w:rsidRPr="00A13E66">
        <w:t>ния</w:t>
      </w:r>
      <w:r>
        <w:t>;</w:t>
      </w:r>
      <w:r w:rsidRPr="00A13E66">
        <w:t xml:space="preserve"> </w:t>
      </w:r>
    </w:p>
    <w:p w:rsidR="008C0FF5" w:rsidRPr="00A13E66" w:rsidRDefault="008C0FF5" w:rsidP="00472F26">
      <w:pPr>
        <w:pStyle w:val="SingleTxtGR"/>
      </w:pPr>
      <w:r>
        <w:tab/>
      </w:r>
      <w:r w:rsidRPr="00A13E66">
        <w:t>d)</w:t>
      </w:r>
      <w:r w:rsidRPr="00A13E66">
        <w:tab/>
        <w:t>в соответствии с рекомендацие</w:t>
      </w:r>
      <w:r>
        <w:t>й Комитета № 24 от 14 июня 2007 </w:t>
      </w:r>
      <w:r w:rsidRPr="00A13E66">
        <w:t>года министр осуществляет взаимодействие с Министерством строител</w:t>
      </w:r>
      <w:r w:rsidRPr="00A13E66">
        <w:t>ь</w:t>
      </w:r>
      <w:r w:rsidRPr="00A13E66">
        <w:t>ства и жилищной политики с целью поощрения программ, ориентированных на мен</w:t>
      </w:r>
      <w:r w:rsidRPr="00A13E66">
        <w:t>ь</w:t>
      </w:r>
      <w:r w:rsidRPr="00A13E66">
        <w:t>шинства, чтобы более эффективно удовлетворять потребности меньшинств в этой области</w:t>
      </w:r>
      <w:r>
        <w:t>;</w:t>
      </w:r>
      <w:r w:rsidRPr="00A13E66">
        <w:t xml:space="preserve"> </w:t>
      </w:r>
    </w:p>
    <w:p w:rsidR="008C0FF5" w:rsidRPr="00A13E66" w:rsidRDefault="008C0FF5" w:rsidP="00472F26">
      <w:pPr>
        <w:pStyle w:val="SingleTxtGR"/>
      </w:pPr>
      <w:r>
        <w:tab/>
      </w:r>
      <w:r w:rsidRPr="00A13E66">
        <w:t>e)</w:t>
      </w:r>
      <w:r w:rsidRPr="00A13E66">
        <w:tab/>
        <w:t xml:space="preserve">министр и его </w:t>
      </w:r>
      <w:r>
        <w:t>аппарат</w:t>
      </w:r>
      <w:r w:rsidRPr="00A13E66">
        <w:t xml:space="preserve"> также тесно взаимодействуют с Министе</w:t>
      </w:r>
      <w:r w:rsidRPr="00A13E66">
        <w:t>р</w:t>
      </w:r>
      <w:r w:rsidRPr="00A13E66">
        <w:t>ством национальных инфраструктур в целях снижения остроты инфрастру</w:t>
      </w:r>
      <w:r w:rsidRPr="00A13E66">
        <w:t>к</w:t>
      </w:r>
      <w:r w:rsidRPr="00A13E66">
        <w:t>турных проблем, которые наблюдаются в местах проживания мен</w:t>
      </w:r>
      <w:r w:rsidRPr="00A13E66">
        <w:t>ь</w:t>
      </w:r>
      <w:r w:rsidRPr="00A13E66">
        <w:t xml:space="preserve">шинств. </w:t>
      </w:r>
    </w:p>
    <w:p w:rsidR="008C0FF5" w:rsidRPr="00A13E66" w:rsidRDefault="003554A1" w:rsidP="003554A1">
      <w:pPr>
        <w:pStyle w:val="H4GR"/>
      </w:pPr>
      <w:r>
        <w:tab/>
      </w:r>
      <w:r>
        <w:tab/>
      </w:r>
      <w:r w:rsidR="008C0FF5" w:rsidRPr="00A13E66">
        <w:t>Кодекс Кнессета</w:t>
      </w:r>
    </w:p>
    <w:p w:rsidR="008C0FF5" w:rsidRPr="00A13E66" w:rsidRDefault="008C0FF5" w:rsidP="00472F26">
      <w:pPr>
        <w:pStyle w:val="SingleTxtGR"/>
      </w:pPr>
      <w:r w:rsidRPr="00A13E66">
        <w:t>37.</w:t>
      </w:r>
      <w:r w:rsidRPr="00A13E66">
        <w:tab/>
        <w:t xml:space="preserve">В соответствии с пунктом с) статьи 134 Кодекса Кнессета председатель </w:t>
      </w:r>
      <w:r>
        <w:t>п</w:t>
      </w:r>
      <w:r w:rsidRPr="00A13E66">
        <w:t>равительства и его заместители имеют право отказаться утвердить законопр</w:t>
      </w:r>
      <w:r w:rsidRPr="00A13E66">
        <w:t>о</w:t>
      </w:r>
      <w:r w:rsidRPr="00A13E66">
        <w:t>ект, который, по их мнению, имеет расистский характер или противоречит пр</w:t>
      </w:r>
      <w:r w:rsidRPr="00A13E66">
        <w:t>а</w:t>
      </w:r>
      <w:r w:rsidRPr="00A13E66">
        <w:t xml:space="preserve">ву Государства Израиль на существование в качестве государства еврейского народа. </w:t>
      </w:r>
    </w:p>
    <w:p w:rsidR="008C0FF5" w:rsidRPr="00A13E66" w:rsidRDefault="003554A1" w:rsidP="003554A1">
      <w:pPr>
        <w:pStyle w:val="H4GR"/>
      </w:pPr>
      <w:r>
        <w:tab/>
      </w:r>
      <w:r>
        <w:tab/>
      </w:r>
      <w:r w:rsidR="008C0FF5" w:rsidRPr="00A13E66">
        <w:t xml:space="preserve">Руководящие принципы Генерального прокурора в отношении расовой </w:t>
      </w:r>
      <w:r>
        <w:br/>
      </w:r>
      <w:r>
        <w:tab/>
      </w:r>
      <w:r>
        <w:tab/>
      </w:r>
      <w:r w:rsidR="008C0FF5" w:rsidRPr="00A13E66">
        <w:t>дискриминации</w:t>
      </w:r>
    </w:p>
    <w:p w:rsidR="008C0FF5" w:rsidRPr="007F7553" w:rsidRDefault="008C0FF5" w:rsidP="00472F26">
      <w:pPr>
        <w:pStyle w:val="SingleTxtGR"/>
      </w:pPr>
      <w:r w:rsidRPr="00A13E66">
        <w:t>38.</w:t>
      </w:r>
      <w:r w:rsidRPr="00A13E66">
        <w:tab/>
        <w:t>Как указано в тринадцатом периодическом докладе Израиля, все мин</w:t>
      </w:r>
      <w:r w:rsidRPr="00A13E66">
        <w:t>и</w:t>
      </w:r>
      <w:r w:rsidRPr="00A13E66">
        <w:t>стерства обязаны в своей деятельности соблюдать руководящие принципы, з</w:t>
      </w:r>
      <w:r w:rsidRPr="00A13E66">
        <w:t>а</w:t>
      </w:r>
      <w:r w:rsidRPr="00A13E66">
        <w:t>прещающие расовую дискриминацию, которые были опубликованы Генерал</w:t>
      </w:r>
      <w:r w:rsidRPr="00A13E66">
        <w:t>ь</w:t>
      </w:r>
      <w:r w:rsidRPr="00A13E66">
        <w:t>ным прокурором. В соответствии с ними любому органу власти, осуществля</w:t>
      </w:r>
      <w:r w:rsidRPr="00A13E66">
        <w:t>ю</w:t>
      </w:r>
      <w:r w:rsidRPr="00A13E66">
        <w:t>щ</w:t>
      </w:r>
      <w:r>
        <w:t>ему</w:t>
      </w:r>
      <w:r w:rsidRPr="00A13E66">
        <w:t xml:space="preserve"> любую государственную функцию на основании закона, запрещается пр</w:t>
      </w:r>
      <w:r w:rsidRPr="00A13E66">
        <w:t>о</w:t>
      </w:r>
      <w:r w:rsidRPr="00A13E66">
        <w:t>водить дискриминацию по признаку расы, пола, религии, убеждений, полит</w:t>
      </w:r>
      <w:r w:rsidRPr="00A13E66">
        <w:t>и</w:t>
      </w:r>
      <w:r w:rsidRPr="00A13E66">
        <w:t>ческих взглядов или любым другим признакам. Всем министерствам запрещ</w:t>
      </w:r>
      <w:r w:rsidRPr="00A13E66">
        <w:t>а</w:t>
      </w:r>
      <w:r w:rsidRPr="00A13E66">
        <w:t>ется допускать любые формы расовой дискриминации во всех аспектах их де</w:t>
      </w:r>
      <w:r w:rsidRPr="00A13E66">
        <w:t>я</w:t>
      </w:r>
      <w:r w:rsidRPr="00A13E66">
        <w:t xml:space="preserve">тельности (в области занятости, предоставления услуг и т.д.). Кроме того, </w:t>
      </w:r>
      <w:r>
        <w:t>п</w:t>
      </w:r>
      <w:r w:rsidRPr="00A13E66">
        <w:t>р</w:t>
      </w:r>
      <w:r w:rsidRPr="00A13E66">
        <w:t>а</w:t>
      </w:r>
      <w:r w:rsidRPr="00A13E66">
        <w:t>вительство обязано принимать активное участие в обеспечении занятости же</w:t>
      </w:r>
      <w:r w:rsidRPr="00A13E66">
        <w:t>н</w:t>
      </w:r>
      <w:r w:rsidRPr="00A13E66">
        <w:t>щин и представителей меньшинств, в частности посредством введения пр</w:t>
      </w:r>
      <w:r w:rsidRPr="00A13E66">
        <w:t>о</w:t>
      </w:r>
      <w:r w:rsidRPr="00A13E66">
        <w:t>грамм позитивных действий. Все государственные учреждения и компании должны пр</w:t>
      </w:r>
      <w:r w:rsidRPr="00A13E66">
        <w:t>и</w:t>
      </w:r>
      <w:r w:rsidRPr="00A13E66">
        <w:t>лагать усилия по найму женщин и представителей меньшинств для достижения справедл</w:t>
      </w:r>
      <w:r w:rsidRPr="00A13E66">
        <w:t>и</w:t>
      </w:r>
      <w:r w:rsidRPr="00A13E66">
        <w:t>вого представительства таких групп.</w:t>
      </w:r>
    </w:p>
    <w:p w:rsidR="008265E0" w:rsidRPr="00931F7A" w:rsidRDefault="008265E0" w:rsidP="00472F26">
      <w:pPr>
        <w:pStyle w:val="SingleTxtGR"/>
      </w:pPr>
      <w:r w:rsidRPr="00931F7A">
        <w:t>39.</w:t>
      </w:r>
      <w:r w:rsidRPr="00931F7A">
        <w:tab/>
        <w:t>Как указывалось выше, 13 апреля 2008 года Генеральный прокурор пре</w:t>
      </w:r>
      <w:r w:rsidRPr="00931F7A">
        <w:t>д</w:t>
      </w:r>
      <w:r w:rsidRPr="00931F7A">
        <w:t>ставил заключение, в к</w:t>
      </w:r>
      <w:r w:rsidRPr="00931F7A">
        <w:t>о</w:t>
      </w:r>
      <w:r w:rsidRPr="00931F7A">
        <w:t>тором он постановил, что мэр города Рамла Йоэль Лави не может исполнять обязанности Генерального директора Управления земел</w:t>
      </w:r>
      <w:r w:rsidRPr="00931F7A">
        <w:t>ь</w:t>
      </w:r>
      <w:r w:rsidRPr="00931F7A">
        <w:t>ных ресурсов Израиля (УЗРИ) ввиду ряда заявлений расистского характ</w:t>
      </w:r>
      <w:r w:rsidRPr="00931F7A">
        <w:t>е</w:t>
      </w:r>
      <w:r w:rsidRPr="00931F7A">
        <w:t>ра, сделанных им в средствах массовой информации в 2006 году и направленных против арабского нас</w:t>
      </w:r>
      <w:r w:rsidRPr="00931F7A">
        <w:t>е</w:t>
      </w:r>
      <w:r w:rsidRPr="00931F7A">
        <w:t>ления. В своем письменном заключении Генеральный прокурор обратился к министру строительства и жилищной политики с указ</w:t>
      </w:r>
      <w:r w:rsidRPr="00931F7A">
        <w:t>а</w:t>
      </w:r>
      <w:r w:rsidRPr="00931F7A">
        <w:t>нием найти другого кандидата для руководства организацией, под управл</w:t>
      </w:r>
      <w:r w:rsidRPr="00931F7A">
        <w:t>е</w:t>
      </w:r>
      <w:r w:rsidRPr="00931F7A">
        <w:t xml:space="preserve">нием которой находятся все государственные земли страны. </w:t>
      </w:r>
    </w:p>
    <w:p w:rsidR="008265E0" w:rsidRPr="00931F7A" w:rsidRDefault="008265E0" w:rsidP="00472F26">
      <w:pPr>
        <w:pStyle w:val="SingleTxtGR"/>
      </w:pPr>
      <w:r>
        <w:tab/>
      </w:r>
      <w:r w:rsidRPr="00931F7A">
        <w:t>Генеральный прокурор отказался от судебного преследования мэра Ра</w:t>
      </w:r>
      <w:r w:rsidRPr="00931F7A">
        <w:t>м</w:t>
      </w:r>
      <w:r w:rsidRPr="00931F7A">
        <w:t>лы до представления кандидатуры Лави на пост Генерального директора УЗРИ во и</w:t>
      </w:r>
      <w:r w:rsidRPr="00931F7A">
        <w:t>з</w:t>
      </w:r>
      <w:r w:rsidRPr="00931F7A">
        <w:t>бежание нарушения права на свободу слова. Тем не менее его решение служит напоминанием лицам, занимающим должности в органах государстве</w:t>
      </w:r>
      <w:r w:rsidRPr="00931F7A">
        <w:t>н</w:t>
      </w:r>
      <w:r w:rsidRPr="00931F7A">
        <w:t>ной вл</w:t>
      </w:r>
      <w:r w:rsidRPr="00931F7A">
        <w:t>а</w:t>
      </w:r>
      <w:r w:rsidRPr="00931F7A">
        <w:t>сти о том, что расистские высказывания не только неприемлемы, но и не ост</w:t>
      </w:r>
      <w:r w:rsidRPr="00931F7A">
        <w:t>а</w:t>
      </w:r>
      <w:r w:rsidRPr="00931F7A">
        <w:t xml:space="preserve">ются безнаказанными. </w:t>
      </w:r>
    </w:p>
    <w:p w:rsidR="008265E0" w:rsidRPr="003554A1" w:rsidRDefault="008265E0" w:rsidP="003554A1">
      <w:pPr>
        <w:pStyle w:val="H4GR"/>
      </w:pPr>
      <w:r w:rsidRPr="002650EB">
        <w:tab/>
      </w:r>
      <w:r w:rsidRPr="002650EB">
        <w:tab/>
      </w:r>
      <w:r w:rsidRPr="003554A1">
        <w:t>Арабские кооперативные общества</w:t>
      </w:r>
    </w:p>
    <w:p w:rsidR="008265E0" w:rsidRPr="00931F7A" w:rsidRDefault="008265E0" w:rsidP="00472F26">
      <w:pPr>
        <w:pStyle w:val="SingleTxtGR"/>
      </w:pPr>
      <w:r w:rsidRPr="00931F7A">
        <w:rPr>
          <w:bCs/>
        </w:rPr>
        <w:t>40.</w:t>
      </w:r>
      <w:r w:rsidRPr="00931F7A">
        <w:rPr>
          <w:bCs/>
        </w:rPr>
        <w:tab/>
        <w:t>Все НПО в Израиле пользуются равным обращением</w:t>
      </w:r>
      <w:r w:rsidRPr="00931F7A">
        <w:t>. В 2007 году Бюро регистрации кооперати</w:t>
      </w:r>
      <w:r w:rsidRPr="00931F7A">
        <w:t>в</w:t>
      </w:r>
      <w:r w:rsidRPr="00931F7A">
        <w:t>ных обществ</w:t>
      </w:r>
      <w:r w:rsidRPr="00931F7A" w:rsidDel="004C62C0">
        <w:t xml:space="preserve"> </w:t>
      </w:r>
      <w:r w:rsidRPr="00931F7A">
        <w:t>опубликовало на своем сайте в Интернете документ на арабском языке, озаглавленный "Надлежащее управление коопер</w:t>
      </w:r>
      <w:r w:rsidRPr="00931F7A">
        <w:t>а</w:t>
      </w:r>
      <w:r w:rsidRPr="00931F7A">
        <w:t>тивными обществами", который является переводом документа на и</w:t>
      </w:r>
      <w:r w:rsidRPr="00931F7A">
        <w:t>в</w:t>
      </w:r>
      <w:r w:rsidRPr="00931F7A">
        <w:t>рите, впервые выпущенного в октябре 2002 года. Кроме этого, в Бюро регистрации работает юрист арабского происхождения, рассматривающий заявки, поданные на арабском языке, специалист в области договорного права, владеющий ара</w:t>
      </w:r>
      <w:r w:rsidRPr="00931F7A">
        <w:t>б</w:t>
      </w:r>
      <w:r w:rsidRPr="00931F7A">
        <w:t xml:space="preserve">ским и в соответствующих случаях привлекаемый к процессу регистрации, а также два бухгалтера арабского происхождения, занимающиеся проверкой </w:t>
      </w:r>
      <w:r>
        <w:t>д</w:t>
      </w:r>
      <w:r>
        <w:t>о</w:t>
      </w:r>
      <w:r>
        <w:t>сье</w:t>
      </w:r>
      <w:r w:rsidRPr="00931F7A">
        <w:t xml:space="preserve"> НПО. Для того чтобы более эффективно содействовать работе арабских кооперативных обществ</w:t>
      </w:r>
      <w:r>
        <w:t>,</w:t>
      </w:r>
      <w:r w:rsidRPr="00931F7A">
        <w:t xml:space="preserve"> Бюро регистрации и его представители приняли уч</w:t>
      </w:r>
      <w:r w:rsidRPr="00931F7A">
        <w:t>а</w:t>
      </w:r>
      <w:r w:rsidRPr="00931F7A">
        <w:t>стие в нескольких конференциях, организованных представителями арабского насел</w:t>
      </w:r>
      <w:r w:rsidRPr="00931F7A">
        <w:t>е</w:t>
      </w:r>
      <w:r w:rsidRPr="00931F7A">
        <w:t>ния, а также прослушали лекции, посвященные различным требованиям Бюро регис</w:t>
      </w:r>
      <w:r w:rsidRPr="00931F7A">
        <w:t>т</w:t>
      </w:r>
      <w:r w:rsidRPr="00931F7A">
        <w:t xml:space="preserve">рации. </w:t>
      </w:r>
    </w:p>
    <w:p w:rsidR="008265E0" w:rsidRPr="00931F7A" w:rsidRDefault="008265E0" w:rsidP="00FF372E">
      <w:pPr>
        <w:pStyle w:val="H23GR0"/>
      </w:pPr>
      <w:r w:rsidRPr="00DB4059">
        <w:tab/>
      </w:r>
      <w:r w:rsidRPr="00931F7A">
        <w:t>2.</w:t>
      </w:r>
      <w:r w:rsidRPr="00931F7A">
        <w:tab/>
        <w:t>Отказ от поддержки или защиты дискрим</w:t>
      </w:r>
      <w:r w:rsidR="002650EB">
        <w:t>инации организациями или лицами</w:t>
      </w:r>
    </w:p>
    <w:p w:rsidR="008265E0" w:rsidRPr="00931F7A" w:rsidRDefault="008265E0" w:rsidP="00472F26">
      <w:pPr>
        <w:pStyle w:val="SingleTxtGR"/>
      </w:pPr>
      <w:r w:rsidRPr="00931F7A">
        <w:t>41.</w:t>
      </w:r>
      <w:r w:rsidRPr="00931F7A">
        <w:tab/>
        <w:t xml:space="preserve">С внесением 9 </w:t>
      </w:r>
      <w:r w:rsidRPr="00931F7A">
        <w:rPr>
          <w:bCs/>
        </w:rPr>
        <w:t>июля</w:t>
      </w:r>
      <w:r w:rsidRPr="00931F7A">
        <w:t xml:space="preserve"> 2008 года изменений в </w:t>
      </w:r>
      <w:r w:rsidRPr="00931F7A">
        <w:rPr>
          <w:i/>
        </w:rPr>
        <w:t>Основной закон: Кнессет</w:t>
      </w:r>
      <w:r w:rsidRPr="00931F7A">
        <w:t xml:space="preserve"> (поправка № 39) пункт а) статьи 7 был дополнен подпунктом а1). В соответс</w:t>
      </w:r>
      <w:r w:rsidRPr="00931F7A">
        <w:t>т</w:t>
      </w:r>
      <w:r>
        <w:t>вии с подпунктом а1)</w:t>
      </w:r>
      <w:r w:rsidRPr="00931F7A">
        <w:t xml:space="preserve"> кандидат, незаконно проживавший во враждебном гос</w:t>
      </w:r>
      <w:r w:rsidRPr="00931F7A">
        <w:t>у</w:t>
      </w:r>
      <w:r w:rsidRPr="00931F7A">
        <w:t>дарстве в семилетний период, предшествующий моменту представления списка кандидатов, считается сторонником вооруженной борьбы против Государства Израиль, за искл</w:t>
      </w:r>
      <w:r w:rsidRPr="00931F7A">
        <w:t>ю</w:t>
      </w:r>
      <w:r w:rsidRPr="00931F7A">
        <w:t>чением тех случаев, когда он или она доказывают, что это не так. Следует отметить, однако, что прим</w:t>
      </w:r>
      <w:r w:rsidRPr="00931F7A">
        <w:t>е</w:t>
      </w:r>
      <w:r w:rsidRPr="00931F7A">
        <w:t>нение полномочий, предусмотренных подпунктом а) пункта а) статьи 7 Основного закона в отношении отвода списка кандидатов, должно осуществляться только в чрезвычайных случаях и основ</w:t>
      </w:r>
      <w:r w:rsidRPr="00931F7A">
        <w:t>а</w:t>
      </w:r>
      <w:r w:rsidRPr="00931F7A">
        <w:t>ния для о</w:t>
      </w:r>
      <w:r w:rsidRPr="00931F7A">
        <w:t>т</w:t>
      </w:r>
      <w:r w:rsidRPr="00931F7A">
        <w:t xml:space="preserve">вода должны толковаться в узком смысле. </w:t>
      </w:r>
    </w:p>
    <w:p w:rsidR="008265E0" w:rsidRPr="00931F7A" w:rsidRDefault="008265E0" w:rsidP="00472F26">
      <w:pPr>
        <w:pStyle w:val="SingleTxtGR"/>
      </w:pPr>
      <w:r w:rsidRPr="00931F7A">
        <w:t>42.</w:t>
      </w:r>
      <w:r w:rsidRPr="00931F7A">
        <w:tab/>
        <w:t xml:space="preserve">С принятием 23 марта 2007 года поправки № 142 к </w:t>
      </w:r>
      <w:r w:rsidRPr="00931F7A">
        <w:rPr>
          <w:i/>
          <w:iCs/>
        </w:rPr>
        <w:t xml:space="preserve">Закону о периоде ожидания для лиц, </w:t>
      </w:r>
      <w:r>
        <w:rPr>
          <w:i/>
          <w:iCs/>
        </w:rPr>
        <w:t>служащих</w:t>
      </w:r>
      <w:r w:rsidRPr="00931F7A">
        <w:rPr>
          <w:i/>
          <w:iCs/>
        </w:rPr>
        <w:t xml:space="preserve"> в силах безопасности</w:t>
      </w:r>
      <w:r>
        <w:rPr>
          <w:i/>
          <w:iCs/>
        </w:rPr>
        <w:t>,</w:t>
      </w:r>
      <w:r w:rsidRPr="00931F7A">
        <w:t xml:space="preserve"> № 5767-2007 ("</w:t>
      </w:r>
      <w:r w:rsidRPr="00931F7A">
        <w:rPr>
          <w:i/>
          <w:iCs/>
        </w:rPr>
        <w:t>Закон о п</w:t>
      </w:r>
      <w:r w:rsidRPr="00931F7A">
        <w:rPr>
          <w:i/>
          <w:iCs/>
        </w:rPr>
        <w:t>е</w:t>
      </w:r>
      <w:r w:rsidRPr="00931F7A">
        <w:rPr>
          <w:i/>
          <w:iCs/>
        </w:rPr>
        <w:t xml:space="preserve">риоде ожидания </w:t>
      </w:r>
      <w:r w:rsidRPr="00931F7A">
        <w:t>для</w:t>
      </w:r>
      <w:r w:rsidRPr="00931F7A">
        <w:rPr>
          <w:i/>
          <w:iCs/>
        </w:rPr>
        <w:t xml:space="preserve"> лиц, </w:t>
      </w:r>
      <w:r>
        <w:rPr>
          <w:i/>
          <w:iCs/>
        </w:rPr>
        <w:t>служащих</w:t>
      </w:r>
      <w:r w:rsidRPr="00931F7A">
        <w:rPr>
          <w:i/>
          <w:iCs/>
        </w:rPr>
        <w:t xml:space="preserve"> в силах безопасности</w:t>
      </w:r>
      <w:r w:rsidRPr="00931F7A">
        <w:t>") были также внес</w:t>
      </w:r>
      <w:r w:rsidRPr="00931F7A">
        <w:t>е</w:t>
      </w:r>
      <w:r w:rsidRPr="00931F7A">
        <w:t xml:space="preserve">ны изменения в статью 56 </w:t>
      </w:r>
      <w:r w:rsidRPr="00931F7A">
        <w:rPr>
          <w:i/>
          <w:iCs/>
        </w:rPr>
        <w:t>Закона о выборах в Кнессет</w:t>
      </w:r>
      <w:r w:rsidRPr="00931F7A">
        <w:t xml:space="preserve"> № 5729-1969 (</w:t>
      </w:r>
      <w:r w:rsidRPr="00931F7A">
        <w:rPr>
          <w:i/>
          <w:iCs/>
        </w:rPr>
        <w:t>Закон о выборах в Кнессет</w:t>
      </w:r>
      <w:r w:rsidRPr="00931F7A">
        <w:t>)</w:t>
      </w:r>
      <w:r w:rsidRPr="00931F7A">
        <w:rPr>
          <w:i/>
          <w:iCs/>
        </w:rPr>
        <w:t xml:space="preserve">. </w:t>
      </w:r>
      <w:r w:rsidRPr="00931F7A">
        <w:rPr>
          <w:iCs/>
        </w:rPr>
        <w:t xml:space="preserve">В соответствии со статьей </w:t>
      </w:r>
      <w:r>
        <w:t>56</w:t>
      </w:r>
      <w:r w:rsidRPr="00931F7A">
        <w:t xml:space="preserve"> государственные служащие </w:t>
      </w:r>
      <w:r>
        <w:t>руководящего</w:t>
      </w:r>
      <w:r w:rsidRPr="00931F7A">
        <w:t xml:space="preserve"> звена, такие как глава Агентства безопасности Израиля (АБИ), </w:t>
      </w:r>
      <w:r>
        <w:t xml:space="preserve">высший офицерский состав </w:t>
      </w:r>
      <w:r w:rsidRPr="00931F7A">
        <w:t>Армии обороны Израиля (ЦАХАЛ)</w:t>
      </w:r>
      <w:r>
        <w:t xml:space="preserve"> и </w:t>
      </w:r>
      <w:r w:rsidRPr="00931F7A">
        <w:t>п</w:t>
      </w:r>
      <w:r w:rsidRPr="00931F7A">
        <w:t>о</w:t>
      </w:r>
      <w:r w:rsidRPr="00931F7A">
        <w:t xml:space="preserve">лиции в звании </w:t>
      </w:r>
      <w:r>
        <w:t xml:space="preserve">не ниже </w:t>
      </w:r>
      <w:r w:rsidRPr="00931F7A">
        <w:t xml:space="preserve">генерал-майора, а также </w:t>
      </w:r>
      <w:r>
        <w:t xml:space="preserve">начальник Управления тюрем </w:t>
      </w:r>
      <w:r w:rsidRPr="00931F7A">
        <w:t>Изра</w:t>
      </w:r>
      <w:r w:rsidRPr="00931F7A">
        <w:t>и</w:t>
      </w:r>
      <w:r w:rsidRPr="00931F7A">
        <w:t>л</w:t>
      </w:r>
      <w:r>
        <w:t xml:space="preserve">я </w:t>
      </w:r>
      <w:r w:rsidRPr="00931F7A">
        <w:t>имеют право выставлять свою кандидатуру на национальных выборах при у</w:t>
      </w:r>
      <w:r w:rsidRPr="00931F7A">
        <w:t>с</w:t>
      </w:r>
      <w:r w:rsidRPr="00931F7A">
        <w:t>ловии ухода с должности не менее чем за три года до дня выборов. Однако на выборах, которые следуют за вышеуказа</w:t>
      </w:r>
      <w:r w:rsidRPr="00931F7A">
        <w:t>н</w:t>
      </w:r>
      <w:r w:rsidRPr="00931F7A">
        <w:t xml:space="preserve">ными выборами, данные </w:t>
      </w:r>
      <w:r>
        <w:t>лица имеют право выставлять свою</w:t>
      </w:r>
      <w:r w:rsidRPr="00931F7A">
        <w:t xml:space="preserve"> кандидату</w:t>
      </w:r>
      <w:r>
        <w:t>ру</w:t>
      </w:r>
      <w:r w:rsidRPr="00931F7A">
        <w:t xml:space="preserve"> на занятие государственных должностей, даже если этот трехлетний срок истек не полностью. Другие государственные служащие высшего звена, офицеры ЦАХАЛа, сотрудники полиции или пен</w:t>
      </w:r>
      <w:r w:rsidRPr="00931F7A">
        <w:t>и</w:t>
      </w:r>
      <w:r w:rsidRPr="00931F7A">
        <w:t>тенциарной службы имеют право выставлять свою кандидатуру на национал</w:t>
      </w:r>
      <w:r w:rsidRPr="00931F7A">
        <w:t>ь</w:t>
      </w:r>
      <w:r w:rsidRPr="00931F7A">
        <w:t xml:space="preserve">ных выборах, </w:t>
      </w:r>
      <w:r>
        <w:t>оставив свою должность</w:t>
      </w:r>
      <w:r w:rsidRPr="00931F7A">
        <w:t xml:space="preserve"> не позднее чем за 100 дней до выбо</w:t>
      </w:r>
      <w:r>
        <w:t xml:space="preserve">ров (подпункт </w:t>
      </w:r>
      <w:r w:rsidRPr="00931F7A">
        <w:t>3) пункта а1) статьи 56). Другие государственные служащие и вое</w:t>
      </w:r>
      <w:r w:rsidRPr="00931F7A">
        <w:t>н</w:t>
      </w:r>
      <w:r w:rsidRPr="00931F7A">
        <w:t>нослужащие более низкого ранга могут выстав</w:t>
      </w:r>
      <w:r>
        <w:t>лять свою</w:t>
      </w:r>
      <w:r w:rsidRPr="00931F7A">
        <w:t xml:space="preserve"> кандидату</w:t>
      </w:r>
      <w:r>
        <w:t>ру</w:t>
      </w:r>
      <w:r w:rsidRPr="00931F7A">
        <w:t xml:space="preserve"> на в</w:t>
      </w:r>
      <w:r w:rsidRPr="00931F7A">
        <w:t>ы</w:t>
      </w:r>
      <w:r w:rsidRPr="00931F7A">
        <w:t>борные должности при условии, что они освободят сво</w:t>
      </w:r>
      <w:r>
        <w:t>ю</w:t>
      </w:r>
      <w:r w:rsidRPr="00931F7A">
        <w:t xml:space="preserve"> должност</w:t>
      </w:r>
      <w:r>
        <w:t>ь к</w:t>
      </w:r>
      <w:r w:rsidRPr="00931F7A">
        <w:t xml:space="preserve"> </w:t>
      </w:r>
      <w:r>
        <w:t xml:space="preserve">дню </w:t>
      </w:r>
      <w:r w:rsidRPr="00931F7A">
        <w:t>представления списка кандидатов; предполагается, что в случае избрания они приостановят свою службу до тех пор, пока будут оставаться чл</w:t>
      </w:r>
      <w:r w:rsidRPr="00931F7A">
        <w:t>е</w:t>
      </w:r>
      <w:r w:rsidRPr="00931F7A">
        <w:t xml:space="preserve">нами Кнессета (пункт b) статьи 56). </w:t>
      </w:r>
    </w:p>
    <w:p w:rsidR="008265E0" w:rsidRPr="00931F7A" w:rsidRDefault="008265E0" w:rsidP="00472F26">
      <w:pPr>
        <w:pStyle w:val="SingleTxtGR"/>
      </w:pPr>
      <w:r w:rsidRPr="00931F7A">
        <w:t>43.</w:t>
      </w:r>
      <w:r w:rsidRPr="00931F7A">
        <w:tab/>
      </w:r>
      <w:r w:rsidRPr="00931F7A">
        <w:rPr>
          <w:i/>
        </w:rPr>
        <w:t>Уголовный закон</w:t>
      </w:r>
      <w:r w:rsidRPr="00931F7A">
        <w:t xml:space="preserve"> Израиля также противодействует дискриминации, з</w:t>
      </w:r>
      <w:r w:rsidRPr="00931F7A">
        <w:t>а</w:t>
      </w:r>
      <w:r w:rsidRPr="00931F7A">
        <w:t>прещая подстрекательство к расизму и другие связанные с этим правонаруш</w:t>
      </w:r>
      <w:r w:rsidRPr="00931F7A">
        <w:t>е</w:t>
      </w:r>
      <w:r w:rsidRPr="00931F7A">
        <w:t>ния, и недавно был изменен с введением в него</w:t>
      </w:r>
      <w:r>
        <w:t xml:space="preserve"> еще одного</w:t>
      </w:r>
      <w:r w:rsidRPr="00931F7A">
        <w:t xml:space="preserve"> определения прав</w:t>
      </w:r>
      <w:r w:rsidRPr="00931F7A">
        <w:t>о</w:t>
      </w:r>
      <w:r w:rsidRPr="00931F7A">
        <w:t xml:space="preserve">нарушения, связанного с ненавистью на расовой почве. </w:t>
      </w:r>
    </w:p>
    <w:p w:rsidR="008265E0" w:rsidRPr="00931F7A" w:rsidRDefault="008265E0" w:rsidP="00472F26">
      <w:pPr>
        <w:pStyle w:val="SingleTxtGR"/>
      </w:pPr>
      <w:r w:rsidRPr="00931F7A">
        <w:t>44.</w:t>
      </w:r>
      <w:r w:rsidRPr="00931F7A">
        <w:tab/>
        <w:t xml:space="preserve">25 февраля 2008 года была изменена статья 145 </w:t>
      </w:r>
      <w:r w:rsidRPr="00931F7A">
        <w:rPr>
          <w:i/>
        </w:rPr>
        <w:t>Уголовного закона</w:t>
      </w:r>
      <w:r w:rsidRPr="00931F7A">
        <w:t>, к</w:t>
      </w:r>
      <w:r w:rsidRPr="00931F7A">
        <w:t>а</w:t>
      </w:r>
      <w:r w:rsidRPr="00931F7A">
        <w:t xml:space="preserve">сающаяся участия в незаконных </w:t>
      </w:r>
      <w:r>
        <w:t>объединениях</w:t>
      </w:r>
      <w:r w:rsidRPr="00931F7A">
        <w:t xml:space="preserve"> (поправка № 96), с включением в нее пункта 2А, запрещающего организованные или неорганизованные собр</w:t>
      </w:r>
      <w:r w:rsidRPr="00931F7A">
        <w:t>а</w:t>
      </w:r>
      <w:r w:rsidRPr="00931F7A">
        <w:t>ния лиц, которые пропагандируют, провоцируют или поощряют расизм, в том числе принципы нацизма или Национал-социалистической партии. В соотве</w:t>
      </w:r>
      <w:r w:rsidRPr="00931F7A">
        <w:t>т</w:t>
      </w:r>
      <w:r w:rsidRPr="00931F7A">
        <w:t xml:space="preserve">ствии со статьями 146 и 147 </w:t>
      </w:r>
      <w:r w:rsidRPr="00931F7A">
        <w:rPr>
          <w:i/>
        </w:rPr>
        <w:t>Уголовного закона</w:t>
      </w:r>
      <w:r w:rsidRPr="00931F7A">
        <w:t xml:space="preserve"> лицо, пропагандирующее или поощря</w:t>
      </w:r>
      <w:r w:rsidRPr="00931F7A">
        <w:t>ю</w:t>
      </w:r>
      <w:r w:rsidRPr="00931F7A">
        <w:t>щее действия, запрещенные статьей 145, приговаривается к лишению свободы на срок до трех лет, а лицо в возрасте 16 лет и старше, являющееся членом, наемным работником или агентом незаконной организации, приговар</w:t>
      </w:r>
      <w:r w:rsidRPr="00931F7A">
        <w:t>и</w:t>
      </w:r>
      <w:r>
        <w:t>вается к лише</w:t>
      </w:r>
      <w:r w:rsidRPr="00931F7A">
        <w:t>нию свободы на срок до одного года.</w:t>
      </w:r>
    </w:p>
    <w:p w:rsidR="008265E0" w:rsidRPr="00931F7A" w:rsidRDefault="008265E0" w:rsidP="00BD1CBD">
      <w:pPr>
        <w:pStyle w:val="H23GR0"/>
      </w:pPr>
      <w:r>
        <w:tab/>
        <w:t>3.</w:t>
      </w:r>
      <w:r>
        <w:tab/>
      </w:r>
      <w:r w:rsidRPr="00931F7A">
        <w:t>Меры</w:t>
      </w:r>
      <w:r>
        <w:t xml:space="preserve"> по пересмотру</w:t>
      </w:r>
      <w:r w:rsidRPr="00931F7A">
        <w:t>, изменени</w:t>
      </w:r>
      <w:r>
        <w:t>ю</w:t>
      </w:r>
      <w:r w:rsidRPr="00931F7A">
        <w:t>, отмен</w:t>
      </w:r>
      <w:r>
        <w:t>е</w:t>
      </w:r>
      <w:r w:rsidRPr="00931F7A">
        <w:t xml:space="preserve"> или аннулировани</w:t>
      </w:r>
      <w:r>
        <w:t>ю</w:t>
      </w:r>
      <w:r w:rsidRPr="00931F7A">
        <w:t xml:space="preserve"> мер,</w:t>
      </w:r>
      <w:r>
        <w:t xml:space="preserve"> </w:t>
      </w:r>
      <w:r>
        <w:br/>
      </w:r>
      <w:r w:rsidRPr="00931F7A">
        <w:t>принимаемых на государственном, национальном или местном уровн</w:t>
      </w:r>
      <w:r>
        <w:t>ях</w:t>
      </w:r>
      <w:r w:rsidRPr="00931F7A">
        <w:t xml:space="preserve"> </w:t>
      </w:r>
      <w:r>
        <w:br/>
      </w:r>
      <w:r w:rsidRPr="00931F7A">
        <w:t>и порождающих или закрепляющих расовую дискриминацию</w:t>
      </w:r>
    </w:p>
    <w:p w:rsidR="008265E0" w:rsidRPr="00BD1CBD" w:rsidRDefault="008265E0" w:rsidP="00BD1CBD">
      <w:pPr>
        <w:pStyle w:val="H23GR0"/>
      </w:pPr>
      <w:r>
        <w:tab/>
      </w:r>
      <w:r w:rsidRPr="00BD1CBD">
        <w:t>a</w:t>
      </w:r>
      <w:r w:rsidR="00BD1CBD">
        <w:t>)</w:t>
      </w:r>
      <w:r w:rsidRPr="00BD1CBD">
        <w:tab/>
        <w:t>Законодательные меры</w:t>
      </w:r>
    </w:p>
    <w:p w:rsidR="008265E0" w:rsidRPr="00BD1CBD" w:rsidRDefault="008265E0" w:rsidP="00BD1CBD">
      <w:pPr>
        <w:pStyle w:val="H4GR"/>
      </w:pPr>
      <w:r w:rsidRPr="00BD1CBD">
        <w:tab/>
      </w:r>
      <w:r w:rsidRPr="00BD1CBD">
        <w:tab/>
        <w:t>Компенсации жертвам вооруженных действий</w:t>
      </w:r>
    </w:p>
    <w:p w:rsidR="008265E0" w:rsidRPr="00931F7A" w:rsidRDefault="008265E0" w:rsidP="00472F26">
      <w:pPr>
        <w:pStyle w:val="SingleTxtGR"/>
      </w:pPr>
      <w:r w:rsidRPr="00931F7A">
        <w:t>45.</w:t>
      </w:r>
      <w:r w:rsidRPr="00931F7A">
        <w:tab/>
        <w:t>В соответствии с рекомендацией Ком</w:t>
      </w:r>
      <w:r>
        <w:t>итета № 30 от 14 июня 2007 года</w:t>
      </w:r>
      <w:r w:rsidRPr="00931F7A">
        <w:t xml:space="preserve"> недавняя поправка к </w:t>
      </w:r>
      <w:r w:rsidRPr="00931F7A">
        <w:rPr>
          <w:i/>
          <w:iCs/>
        </w:rPr>
        <w:t>Зак</w:t>
      </w:r>
      <w:r w:rsidRPr="00931F7A">
        <w:rPr>
          <w:i/>
          <w:iCs/>
        </w:rPr>
        <w:t>о</w:t>
      </w:r>
      <w:r w:rsidRPr="00931F7A">
        <w:rPr>
          <w:i/>
          <w:iCs/>
        </w:rPr>
        <w:t>ну о компенсациях жертвам вооруженных действий</w:t>
      </w:r>
      <w:r w:rsidRPr="00931F7A">
        <w:t xml:space="preserve"> № 5730-1970 ("</w:t>
      </w:r>
      <w:r w:rsidRPr="00931F7A">
        <w:rPr>
          <w:i/>
          <w:iCs/>
        </w:rPr>
        <w:t>Закон о компенсациях жертвам вооруженных действий</w:t>
      </w:r>
      <w:r w:rsidRPr="00931F7A">
        <w:t>"), пр</w:t>
      </w:r>
      <w:r w:rsidRPr="00931F7A">
        <w:t>и</w:t>
      </w:r>
      <w:r w:rsidRPr="00931F7A">
        <w:t>нятая 19 июля 2006 года, распространяет выплату компенсаций по данному з</w:t>
      </w:r>
      <w:r w:rsidRPr="00931F7A">
        <w:t>а</w:t>
      </w:r>
      <w:r w:rsidRPr="00931F7A">
        <w:t>кону на жертв террористических актов, причиной которых является арабо-израильский конфликт. До принятия поправки в июле под действие закона по</w:t>
      </w:r>
      <w:r w:rsidRPr="00931F7A">
        <w:t>д</w:t>
      </w:r>
      <w:r w:rsidRPr="00931F7A">
        <w:t>падали вооруженные действия, совершаемые "силами противника", но не др</w:t>
      </w:r>
      <w:r w:rsidRPr="00931F7A">
        <w:t>у</w:t>
      </w:r>
      <w:r w:rsidRPr="00931F7A">
        <w:t xml:space="preserve">гие вооруженные действия. </w:t>
      </w:r>
    </w:p>
    <w:p w:rsidR="008265E0" w:rsidRPr="00931F7A" w:rsidRDefault="008265E0" w:rsidP="00472F26">
      <w:pPr>
        <w:pStyle w:val="SingleTxtGR"/>
      </w:pPr>
      <w:r w:rsidRPr="00931F7A">
        <w:t>46.</w:t>
      </w:r>
      <w:r w:rsidRPr="00931F7A">
        <w:tab/>
        <w:t>Поправка к закону дополнительно устанавливает следующие основания для выплаты компенс</w:t>
      </w:r>
      <w:r w:rsidRPr="00931F7A">
        <w:t>а</w:t>
      </w:r>
      <w:r w:rsidRPr="00931F7A">
        <w:t>ции:</w:t>
      </w:r>
    </w:p>
    <w:p w:rsidR="008265E0" w:rsidRPr="00931F7A" w:rsidRDefault="008265E0" w:rsidP="00472F26">
      <w:pPr>
        <w:pStyle w:val="SingleTxtGR"/>
      </w:pPr>
      <w:r>
        <w:tab/>
      </w:r>
      <w:r w:rsidRPr="00931F7A">
        <w:rPr>
          <w:lang w:val="en-GB"/>
        </w:rPr>
        <w:t>a</w:t>
      </w:r>
      <w:r w:rsidRPr="00931F7A">
        <w:t>)</w:t>
      </w:r>
      <w:r w:rsidRPr="00931F7A">
        <w:tab/>
        <w:t>ущерб, понесенный в результате акта насилия, основной целью к</w:t>
      </w:r>
      <w:r w:rsidRPr="00931F7A">
        <w:t>о</w:t>
      </w:r>
      <w:r w:rsidRPr="00931F7A">
        <w:t>торого было причинение ущерба лицу по причине его или ее национально-этнического происхождения, если такое действие обусловлено арабо-израильским конфли</w:t>
      </w:r>
      <w:r w:rsidRPr="00931F7A">
        <w:t>к</w:t>
      </w:r>
      <w:r w:rsidRPr="00931F7A">
        <w:t>том;</w:t>
      </w:r>
    </w:p>
    <w:p w:rsidR="008265E0" w:rsidRPr="00931F7A" w:rsidRDefault="008265E0" w:rsidP="00472F26">
      <w:pPr>
        <w:pStyle w:val="SingleTxtGR"/>
      </w:pPr>
      <w:r>
        <w:tab/>
      </w:r>
      <w:r w:rsidRPr="00931F7A">
        <w:rPr>
          <w:lang w:val="en-GB"/>
        </w:rPr>
        <w:t>b</w:t>
      </w:r>
      <w:r w:rsidRPr="00931F7A">
        <w:t>)</w:t>
      </w:r>
      <w:r w:rsidRPr="00931F7A">
        <w:tab/>
        <w:t>ущерб, понесенный в результате акта насилия, основной целью к</w:t>
      </w:r>
      <w:r w:rsidRPr="00931F7A">
        <w:t>о</w:t>
      </w:r>
      <w:r w:rsidRPr="00931F7A">
        <w:t>торого было причинение ущерба лицу по причине его или ее национально-этнического происхождения, в тех случаях когда такой акт насилия был сове</w:t>
      </w:r>
      <w:r w:rsidRPr="00931F7A">
        <w:t>р</w:t>
      </w:r>
      <w:r w:rsidRPr="00931F7A">
        <w:t>шен террористической организацией, признаваемой в качестве таковой в соо</w:t>
      </w:r>
      <w:r w:rsidRPr="00931F7A">
        <w:t>т</w:t>
      </w:r>
      <w:r w:rsidRPr="00931F7A">
        <w:t xml:space="preserve">ветствии со статьей 8 </w:t>
      </w:r>
      <w:r w:rsidRPr="00931F7A">
        <w:rPr>
          <w:i/>
        </w:rPr>
        <w:t>Постановления о предупреждении терроризма</w:t>
      </w:r>
      <w:r w:rsidRPr="00931F7A">
        <w:t xml:space="preserve"> 1948 года, за исключением случаев, когда организация входит в состав сил противника или когда данное насильственное действие совершено </w:t>
      </w:r>
      <w:r>
        <w:t>членами</w:t>
      </w:r>
      <w:r w:rsidRPr="00931F7A">
        <w:t xml:space="preserve"> такой организ</w:t>
      </w:r>
      <w:r w:rsidRPr="00931F7A">
        <w:t>а</w:t>
      </w:r>
      <w:r w:rsidRPr="00931F7A">
        <w:t>ции или от ее имени.</w:t>
      </w:r>
    </w:p>
    <w:p w:rsidR="008265E0" w:rsidRPr="00931F7A" w:rsidRDefault="008265E0" w:rsidP="00472F26">
      <w:pPr>
        <w:pStyle w:val="SingleTxtGR"/>
      </w:pPr>
      <w:r w:rsidRPr="00931F7A">
        <w:t>47.</w:t>
      </w:r>
      <w:r w:rsidRPr="00931F7A">
        <w:tab/>
        <w:t>Поправка также предусматривает выплату компенсации за ущерб имущ</w:t>
      </w:r>
      <w:r w:rsidRPr="00931F7A">
        <w:t>е</w:t>
      </w:r>
      <w:r w:rsidRPr="00931F7A">
        <w:t>ству, нанесенный в р</w:t>
      </w:r>
      <w:r w:rsidRPr="00931F7A">
        <w:t>е</w:t>
      </w:r>
      <w:r w:rsidRPr="00931F7A">
        <w:t xml:space="preserve">зультате указанного выше акта насилия, в соответствии с постановлениями, выпущенными министром финансов и одобренными </w:t>
      </w:r>
      <w:r>
        <w:t>фина</w:t>
      </w:r>
      <w:r>
        <w:t>н</w:t>
      </w:r>
      <w:r>
        <w:t>совой комиссией</w:t>
      </w:r>
      <w:r w:rsidRPr="00931F7A">
        <w:t xml:space="preserve"> Кнессета. </w:t>
      </w:r>
    </w:p>
    <w:p w:rsidR="008265E0" w:rsidRPr="00931F7A" w:rsidRDefault="008265E0" w:rsidP="00472F26">
      <w:pPr>
        <w:pStyle w:val="SingleTxtGR"/>
      </w:pPr>
      <w:r w:rsidRPr="00931F7A">
        <w:t>48.</w:t>
      </w:r>
      <w:r w:rsidRPr="00931F7A">
        <w:tab/>
        <w:t>Эден Натан-Зада, который предположительно являлся членом движения "Ках" и открыл стрельбу по автобусу в Шфараме в августе 2005 года, убив ч</w:t>
      </w:r>
      <w:r w:rsidRPr="00931F7A">
        <w:t>е</w:t>
      </w:r>
      <w:r w:rsidRPr="00931F7A">
        <w:t>тырех израильских арабов и ранив еще десяток человек, не мог считаться "пр</w:t>
      </w:r>
      <w:r w:rsidRPr="00931F7A">
        <w:t>о</w:t>
      </w:r>
      <w:r w:rsidRPr="00931F7A">
        <w:t>тивником", и поэтому семьи его жертв не могли быть признаны жертвами те</w:t>
      </w:r>
      <w:r w:rsidRPr="00931F7A">
        <w:t>р</w:t>
      </w:r>
      <w:r w:rsidRPr="00931F7A">
        <w:t xml:space="preserve">роризма в соответствии с </w:t>
      </w:r>
      <w:r w:rsidRPr="00931F7A">
        <w:rPr>
          <w:i/>
        </w:rPr>
        <w:t>Законом о компенсациях жертвам вооруженных де</w:t>
      </w:r>
      <w:r w:rsidRPr="00931F7A">
        <w:rPr>
          <w:i/>
        </w:rPr>
        <w:t>й</w:t>
      </w:r>
      <w:r w:rsidRPr="00931F7A">
        <w:rPr>
          <w:i/>
        </w:rPr>
        <w:t>ствий</w:t>
      </w:r>
      <w:r w:rsidRPr="00931F7A">
        <w:t xml:space="preserve"> и не имели права на получение компенсации по этому закону. Тем не м</w:t>
      </w:r>
      <w:r w:rsidRPr="00931F7A">
        <w:t>е</w:t>
      </w:r>
      <w:r w:rsidRPr="00931F7A">
        <w:t>нее семьи жертв смогли обратиться в специальный комитет, который уполном</w:t>
      </w:r>
      <w:r w:rsidRPr="00931F7A">
        <w:t>о</w:t>
      </w:r>
      <w:r w:rsidRPr="00931F7A">
        <w:t xml:space="preserve">чен в индивидуальном порядке назначать компенсации в обстоятельствах, не предусмотренных законом. </w:t>
      </w:r>
    </w:p>
    <w:p w:rsidR="008265E0" w:rsidRDefault="008265E0" w:rsidP="00472F26">
      <w:pPr>
        <w:pStyle w:val="SingleTxtGR"/>
      </w:pPr>
      <w:r w:rsidRPr="00931F7A">
        <w:t>49.</w:t>
      </w:r>
      <w:r w:rsidRPr="00931F7A">
        <w:tab/>
        <w:t>В связи с террористическим актом в Шфараме семьи жертв совокупно получили специальную в</w:t>
      </w:r>
      <w:r w:rsidRPr="00931F7A">
        <w:t>ы</w:t>
      </w:r>
      <w:r w:rsidRPr="00931F7A">
        <w:t>плату в размере 100 000 новых израильских шекелей (27 027 долл</w:t>
      </w:r>
      <w:r>
        <w:t>.</w:t>
      </w:r>
      <w:r w:rsidRPr="00931F7A">
        <w:t xml:space="preserve"> США) от Еврейского агентства. Кроме того, на своих заседан</w:t>
      </w:r>
      <w:r w:rsidRPr="00931F7A">
        <w:t>и</w:t>
      </w:r>
      <w:r w:rsidRPr="00931F7A">
        <w:t xml:space="preserve">ях в августе и ноябре 2005 года </w:t>
      </w:r>
      <w:r>
        <w:t xml:space="preserve">финансовая комиссия </w:t>
      </w:r>
      <w:r w:rsidRPr="00931F7A">
        <w:t>Кнессета принял</w:t>
      </w:r>
      <w:r>
        <w:t>а</w:t>
      </w:r>
      <w:r w:rsidRPr="00931F7A">
        <w:t xml:space="preserve"> решение в виде исключения признать всех лиц, </w:t>
      </w:r>
      <w:r>
        <w:t>непосредственно</w:t>
      </w:r>
      <w:r w:rsidRPr="00931F7A">
        <w:t xml:space="preserve"> пострадавших от напад</w:t>
      </w:r>
      <w:r w:rsidRPr="00931F7A">
        <w:t>е</w:t>
      </w:r>
      <w:r w:rsidRPr="00931F7A">
        <w:t>ний в Шфараме, жертвами терроризма. В соответствии с этим в январе 2006 г</w:t>
      </w:r>
      <w:r w:rsidRPr="00931F7A">
        <w:t>о</w:t>
      </w:r>
      <w:r w:rsidRPr="00931F7A">
        <w:t>да всем лицам, имуществу которых был нанесен ущерб, была назначена ко</w:t>
      </w:r>
      <w:r w:rsidRPr="00931F7A">
        <w:t>м</w:t>
      </w:r>
      <w:r>
        <w:t>пенсация. В том</w:t>
      </w:r>
      <w:r w:rsidRPr="00931F7A">
        <w:t xml:space="preserve"> что касается семей жертв, Национальный институт страхов</w:t>
      </w:r>
      <w:r w:rsidRPr="00931F7A">
        <w:t>а</w:t>
      </w:r>
      <w:r w:rsidRPr="00931F7A">
        <w:t>ния (НИС) проинформировал их о том, что они имеют право получить компе</w:t>
      </w:r>
      <w:r w:rsidRPr="00931F7A">
        <w:t>н</w:t>
      </w:r>
      <w:r w:rsidRPr="00931F7A">
        <w:t xml:space="preserve">сацию либо от </w:t>
      </w:r>
      <w:r>
        <w:t>финансовой комиссии</w:t>
      </w:r>
      <w:r w:rsidRPr="00931F7A">
        <w:t xml:space="preserve"> Кнессета, либо на основании поправки к </w:t>
      </w:r>
      <w:r w:rsidRPr="00931F7A">
        <w:rPr>
          <w:i/>
          <w:iCs/>
        </w:rPr>
        <w:t>Закону о компенсациях жертвам вооруженных действий</w:t>
      </w:r>
      <w:r w:rsidRPr="00931F7A">
        <w:t>. Все три семьи запр</w:t>
      </w:r>
      <w:r w:rsidRPr="00931F7A">
        <w:t>о</w:t>
      </w:r>
      <w:r w:rsidRPr="00931F7A">
        <w:t xml:space="preserve">сили компенсацию от комитета по финансам Кнессета. </w:t>
      </w:r>
    </w:p>
    <w:p w:rsidR="00936E47" w:rsidRPr="002650EB" w:rsidRDefault="00936E47" w:rsidP="00BD39D8">
      <w:pPr>
        <w:pStyle w:val="H4GR"/>
      </w:pPr>
      <w:r w:rsidRPr="002650EB">
        <w:rPr>
          <w:lang w:val="en-US"/>
        </w:rPr>
        <w:tab/>
      </w:r>
      <w:r w:rsidRPr="002650EB">
        <w:rPr>
          <w:lang w:val="en-US"/>
        </w:rPr>
        <w:tab/>
      </w:r>
      <w:r w:rsidRPr="002650EB">
        <w:t>Удостоверения личности граждан Израиля</w:t>
      </w:r>
    </w:p>
    <w:p w:rsidR="00936E47" w:rsidRPr="002668DD" w:rsidRDefault="00936E47" w:rsidP="00472F26">
      <w:pPr>
        <w:pStyle w:val="SingleTxtGR"/>
      </w:pPr>
      <w:r w:rsidRPr="002668DD">
        <w:t>50.</w:t>
      </w:r>
      <w:r w:rsidRPr="002668DD">
        <w:tab/>
        <w:t>До 2007 года во всех удостоверениях личности граждан Израиля дата р</w:t>
      </w:r>
      <w:r w:rsidRPr="002668DD">
        <w:t>о</w:t>
      </w:r>
      <w:r w:rsidRPr="002668DD">
        <w:t>ждения записывалась по григорианскому календарю; но в удостоверениях ли</w:t>
      </w:r>
      <w:r w:rsidRPr="002668DD">
        <w:t>ч</w:t>
      </w:r>
      <w:r w:rsidRPr="002668DD">
        <w:t>ности, выданных евреям, дата рождения также приводилась по иудейскому к</w:t>
      </w:r>
      <w:r w:rsidRPr="002668DD">
        <w:t>а</w:t>
      </w:r>
      <w:r w:rsidRPr="002668DD">
        <w:t xml:space="preserve">лендарю. Однако в ноябре 2007 года были внесены изменения (поправка № 12) в </w:t>
      </w:r>
      <w:r w:rsidRPr="000C5AFF">
        <w:rPr>
          <w:i/>
        </w:rPr>
        <w:t>Закон о регистрации населения</w:t>
      </w:r>
      <w:r w:rsidRPr="002668DD">
        <w:t xml:space="preserve"> № 5725-1965 ("Закон о регистрации насел</w:t>
      </w:r>
      <w:r w:rsidRPr="002668DD">
        <w:t>е</w:t>
      </w:r>
      <w:r w:rsidRPr="002668DD">
        <w:t xml:space="preserve">ния"), с тем чтобы во всех удостоверениях личности указывались обе даты, за исключением случаев, когда лицо специально ходатайствует о том, чтобы его или ее дата рождения была </w:t>
      </w:r>
      <w:r>
        <w:t>записана</w:t>
      </w:r>
      <w:r w:rsidRPr="002668DD">
        <w:t xml:space="preserve"> только по григорианскому календарю. Да</w:t>
      </w:r>
      <w:r w:rsidRPr="002668DD">
        <w:t>н</w:t>
      </w:r>
      <w:r w:rsidRPr="002668DD">
        <w:t>ная мера направлена на устранение практики, которая могла создавать неправ</w:t>
      </w:r>
      <w:r w:rsidRPr="002668DD">
        <w:t>о</w:t>
      </w:r>
      <w:r w:rsidRPr="002668DD">
        <w:t>мерные различия, и на обеспечение единообразия удостоверений личности всех гра</w:t>
      </w:r>
      <w:r w:rsidRPr="002668DD">
        <w:t>ж</w:t>
      </w:r>
      <w:r w:rsidRPr="002668DD">
        <w:t xml:space="preserve">дан Израиля. </w:t>
      </w:r>
    </w:p>
    <w:p w:rsidR="00936E47" w:rsidRPr="002650EB" w:rsidRDefault="00936E47" w:rsidP="007D5D9F">
      <w:pPr>
        <w:pStyle w:val="H23GR0"/>
      </w:pPr>
      <w:r w:rsidRPr="002650EB">
        <w:rPr>
          <w:lang w:val="en-US"/>
        </w:rPr>
        <w:tab/>
      </w:r>
      <w:r w:rsidRPr="002650EB">
        <w:rPr>
          <w:lang w:val="en-US"/>
        </w:rPr>
        <w:tab/>
      </w:r>
      <w:r w:rsidRPr="002650EB">
        <w:t xml:space="preserve">Расширение инфраструктуры в арабских населенных пунктах Израиля </w:t>
      </w:r>
    </w:p>
    <w:p w:rsidR="00936E47" w:rsidRPr="007D5D9F" w:rsidRDefault="00936E47" w:rsidP="007D5D9F">
      <w:pPr>
        <w:pStyle w:val="H4GR"/>
      </w:pPr>
      <w:r w:rsidRPr="007D5D9F">
        <w:tab/>
      </w:r>
      <w:r w:rsidRPr="007D5D9F">
        <w:tab/>
        <w:t>Схема планирования территорий проживания арабского населения</w:t>
      </w:r>
    </w:p>
    <w:p w:rsidR="00936E47" w:rsidRPr="002668DD" w:rsidRDefault="00936E47" w:rsidP="00472F26">
      <w:pPr>
        <w:pStyle w:val="SingleTxtGR"/>
      </w:pPr>
      <w:r w:rsidRPr="002668DD">
        <w:t>51.</w:t>
      </w:r>
      <w:r w:rsidRPr="002668DD">
        <w:tab/>
        <w:t>В последние годы по инициативе Департамента планирования при Мин</w:t>
      </w:r>
      <w:r w:rsidRPr="002668DD">
        <w:t>и</w:t>
      </w:r>
      <w:r w:rsidRPr="002668DD">
        <w:t>стерстве внутренних дел был начат масштабный проект, направленный на по</w:t>
      </w:r>
      <w:r w:rsidRPr="002668DD">
        <w:t>д</w:t>
      </w:r>
      <w:r w:rsidRPr="002668DD">
        <w:t>готовку обновленных схем планирования для большинства арабских населе</w:t>
      </w:r>
      <w:r w:rsidRPr="002668DD">
        <w:t>н</w:t>
      </w:r>
      <w:r w:rsidRPr="002668DD">
        <w:t xml:space="preserve">ных пунктов. Следует отметить, что по закону </w:t>
      </w:r>
      <w:r>
        <w:t>за подготовку</w:t>
      </w:r>
      <w:r w:rsidRPr="002668DD">
        <w:t xml:space="preserve"> и осуществление мер по планированию территорий на местном уровне </w:t>
      </w:r>
      <w:r>
        <w:t>отвечают</w:t>
      </w:r>
      <w:r w:rsidRPr="002668DD">
        <w:t xml:space="preserve"> мест</w:t>
      </w:r>
      <w:r>
        <w:t>ные</w:t>
      </w:r>
      <w:r w:rsidRPr="002668DD">
        <w:t xml:space="preserve"> орга</w:t>
      </w:r>
      <w:r>
        <w:t>ны</w:t>
      </w:r>
      <w:r w:rsidRPr="002668DD">
        <w:t xml:space="preserve"> власти, </w:t>
      </w:r>
      <w:r>
        <w:t>однако решение п</w:t>
      </w:r>
      <w:r w:rsidRPr="002668DD">
        <w:t>равительства взять на себя эту обязанность (в том чи</w:t>
      </w:r>
      <w:r w:rsidRPr="002668DD">
        <w:t>с</w:t>
      </w:r>
      <w:r w:rsidRPr="002668DD">
        <w:t>ле финансирование) представляет собой позитивные действия в интересах тех арабских населенных пунктов, которые не имеют возможности самосто</w:t>
      </w:r>
      <w:r w:rsidRPr="002668DD">
        <w:t>я</w:t>
      </w:r>
      <w:r w:rsidRPr="002668DD">
        <w:t>тельно предпринимать эти шаги.</w:t>
      </w:r>
    </w:p>
    <w:p w:rsidR="00936E47" w:rsidRPr="002668DD" w:rsidRDefault="00936E47" w:rsidP="00472F26">
      <w:pPr>
        <w:pStyle w:val="SingleTxtGR"/>
      </w:pPr>
      <w:r w:rsidRPr="002668DD">
        <w:t>52.</w:t>
      </w:r>
      <w:r w:rsidRPr="002668DD">
        <w:tab/>
        <w:t xml:space="preserve">В задачи проекта входит: </w:t>
      </w:r>
    </w:p>
    <w:p w:rsidR="00936E47" w:rsidRPr="002668DD" w:rsidRDefault="00936E47" w:rsidP="00472F26">
      <w:pPr>
        <w:pStyle w:val="Bullet1GR"/>
        <w:numPr>
          <w:ilvl w:val="0"/>
          <w:numId w:val="1"/>
        </w:numPr>
      </w:pPr>
      <w:r w:rsidRPr="002668DD">
        <w:t>повышение качества жизни в населенных пунктах, в том числе знач</w:t>
      </w:r>
      <w:r w:rsidRPr="002668DD">
        <w:t>и</w:t>
      </w:r>
      <w:r w:rsidRPr="002668DD">
        <w:t>тельное расширение зон жилой застройки, зон обеспечения занятости, открытых зон и объектов общественного назначения, а также соответс</w:t>
      </w:r>
      <w:r w:rsidRPr="002668DD">
        <w:t>т</w:t>
      </w:r>
      <w:r w:rsidRPr="002668DD">
        <w:t>вующей инфраструктуры – с целью удовлетворения долгосрочных п</w:t>
      </w:r>
      <w:r w:rsidRPr="002668DD">
        <w:t>о</w:t>
      </w:r>
      <w:r w:rsidRPr="002668DD">
        <w:t>тре</w:t>
      </w:r>
      <w:r>
        <w:t>бностей этих населенных пунктов;</w:t>
      </w:r>
    </w:p>
    <w:p w:rsidR="00936E47" w:rsidRPr="002668DD" w:rsidRDefault="00936E47" w:rsidP="00472F26">
      <w:pPr>
        <w:pStyle w:val="Bullet1GR"/>
        <w:numPr>
          <w:ilvl w:val="0"/>
          <w:numId w:val="1"/>
        </w:numPr>
      </w:pPr>
      <w:r w:rsidRPr="002668DD">
        <w:t>урегулирование вопросов, связанных с планированием, с целью удовл</w:t>
      </w:r>
      <w:r w:rsidRPr="002668DD">
        <w:t>е</w:t>
      </w:r>
      <w:r w:rsidRPr="002668DD">
        <w:t>творения потребностей этих ра</w:t>
      </w:r>
      <w:r w:rsidRPr="002668DD">
        <w:t>й</w:t>
      </w:r>
      <w:r w:rsidRPr="002668DD">
        <w:t>онов и их интеграции в окружающие территории</w:t>
      </w:r>
      <w:r>
        <w:t>;</w:t>
      </w:r>
    </w:p>
    <w:p w:rsidR="00936E47" w:rsidRPr="002668DD" w:rsidRDefault="00936E47" w:rsidP="00472F26">
      <w:pPr>
        <w:pStyle w:val="Bullet1GR"/>
        <w:numPr>
          <w:ilvl w:val="0"/>
          <w:numId w:val="1"/>
        </w:numPr>
      </w:pPr>
      <w:r w:rsidRPr="002668DD">
        <w:t>создание основы для планирования территорий, с целью включения ра</w:t>
      </w:r>
      <w:r w:rsidRPr="002668DD">
        <w:t>й</w:t>
      </w:r>
      <w:r w:rsidRPr="002668DD">
        <w:t>онов проживания меньшинств в процесс социально-экономического ра</w:t>
      </w:r>
      <w:r w:rsidRPr="002668DD">
        <w:t>з</w:t>
      </w:r>
      <w:r w:rsidRPr="002668DD">
        <w:t>вития изр</w:t>
      </w:r>
      <w:r w:rsidRPr="002668DD">
        <w:t>а</w:t>
      </w:r>
      <w:r w:rsidRPr="002668DD">
        <w:t xml:space="preserve">ильского общества в целом. </w:t>
      </w:r>
    </w:p>
    <w:p w:rsidR="00936E47" w:rsidRPr="002668DD" w:rsidRDefault="00936E47" w:rsidP="00472F26">
      <w:pPr>
        <w:pStyle w:val="SingleTxtGR"/>
      </w:pPr>
      <w:r w:rsidRPr="002668DD">
        <w:t>53.</w:t>
      </w:r>
      <w:r w:rsidRPr="002668DD">
        <w:tab/>
        <w:t xml:space="preserve">Проект охватывает около </w:t>
      </w:r>
      <w:r w:rsidRPr="00807A55">
        <w:t>70%</w:t>
      </w:r>
      <w:r w:rsidRPr="002668DD">
        <w:t xml:space="preserve"> (70,3%) арабских населенных пунктов в Израиле (90 из 128). В большинстве остальных населенных пунктов (30 из о</w:t>
      </w:r>
      <w:r w:rsidRPr="002668DD">
        <w:t>с</w:t>
      </w:r>
      <w:r w:rsidRPr="002668DD">
        <w:t>тавшихся 38 населенных пунктов) схемы планирования, соответствующие их потребностям в области развития, уже утверждены или находятся в процессе утверждения. В некоторых из этих населенных пунктов схемы планирования вводятся по инициативе самих местных органов вл</w:t>
      </w:r>
      <w:r w:rsidRPr="002668DD">
        <w:t>а</w:t>
      </w:r>
      <w:r w:rsidRPr="002668DD">
        <w:t xml:space="preserve">сти. </w:t>
      </w:r>
    </w:p>
    <w:p w:rsidR="00936E47" w:rsidRPr="002668DD" w:rsidRDefault="00936E47" w:rsidP="00472F26">
      <w:pPr>
        <w:pStyle w:val="SingleTxtGR"/>
      </w:pPr>
      <w:r w:rsidRPr="002668DD">
        <w:t>54.</w:t>
      </w:r>
      <w:r w:rsidRPr="002668DD">
        <w:tab/>
        <w:t>К настоящему моменту этап планирования завершен в 62 населенных пунктах, а до конца 2010 года этот этап будет завершен в общей сложности в 1</w:t>
      </w:r>
      <w:r w:rsidR="00C35E2C">
        <w:t>02 населенных пунктах (из 128).</w:t>
      </w:r>
    </w:p>
    <w:p w:rsidR="00936E47" w:rsidRPr="002668DD" w:rsidRDefault="00936E47" w:rsidP="00472F26">
      <w:pPr>
        <w:pStyle w:val="SingleTxtGR"/>
      </w:pPr>
      <w:r w:rsidRPr="002668DD">
        <w:t>55.</w:t>
      </w:r>
      <w:r w:rsidRPr="002668DD">
        <w:tab/>
        <w:t>К настоящему времени на осуществление проекта по планированию те</w:t>
      </w:r>
      <w:r w:rsidRPr="002668DD">
        <w:t>р</w:t>
      </w:r>
      <w:r w:rsidRPr="002668DD">
        <w:t>риторий было выделено 60 млн. новых израильских шекелей (16 216 216 долл</w:t>
      </w:r>
      <w:r>
        <w:t>.</w:t>
      </w:r>
      <w:r w:rsidRPr="002668DD">
        <w:t xml:space="preserve"> США). Следует отметить, что</w:t>
      </w:r>
      <w:r>
        <w:t>,</w:t>
      </w:r>
      <w:r w:rsidRPr="002668DD">
        <w:t xml:space="preserve"> несмотря на широкомасштабные сокращения бюджетов министерств в последние несколько лет, ассигнов</w:t>
      </w:r>
      <w:r w:rsidRPr="002668DD">
        <w:t>а</w:t>
      </w:r>
      <w:r w:rsidRPr="002668DD">
        <w:t xml:space="preserve">ния на данный проект увеличились. </w:t>
      </w:r>
    </w:p>
    <w:p w:rsidR="00936E47" w:rsidRPr="002668DD" w:rsidRDefault="00936E47" w:rsidP="00472F26">
      <w:pPr>
        <w:pStyle w:val="SingleTxtGR"/>
      </w:pPr>
      <w:r w:rsidRPr="002668DD">
        <w:t>56.</w:t>
      </w:r>
      <w:r w:rsidRPr="002668DD">
        <w:tab/>
        <w:t>Проект осуществляется в соответствии</w:t>
      </w:r>
      <w:r>
        <w:t xml:space="preserve"> с несколькими постановлениями п</w:t>
      </w:r>
      <w:r w:rsidRPr="002668DD">
        <w:t>равительства и в его основе лежит национальная политика в области планир</w:t>
      </w:r>
      <w:r w:rsidRPr="002668DD">
        <w:t>о</w:t>
      </w:r>
      <w:r w:rsidRPr="002668DD">
        <w:t xml:space="preserve">вания территорий, которая была сформулирована и принята в рамках </w:t>
      </w:r>
      <w:r w:rsidR="007B36F2">
        <w:rPr>
          <w:b/>
        </w:rPr>
        <w:t>НГ </w:t>
      </w:r>
      <w:r w:rsidRPr="00807A55">
        <w:rPr>
          <w:b/>
        </w:rPr>
        <w:t>№ 35</w:t>
      </w:r>
      <w:r>
        <w:t> </w:t>
      </w:r>
      <w:r w:rsidRPr="002668DD">
        <w:t>– Национального генерального плана строительства, развития и охр</w:t>
      </w:r>
      <w:r w:rsidRPr="002668DD">
        <w:t>а</w:t>
      </w:r>
      <w:r w:rsidRPr="002668DD">
        <w:t>ны природы. В национальной политике планирования территорий учтены н</w:t>
      </w:r>
      <w:r w:rsidRPr="002668DD">
        <w:t>о</w:t>
      </w:r>
      <w:r w:rsidRPr="002668DD">
        <w:t>вые тенденции развития различных населенных пунктов, а также различные правила нормирования плотности населения в зависимости от размера нас</w:t>
      </w:r>
      <w:r w:rsidRPr="002668DD">
        <w:t>е</w:t>
      </w:r>
      <w:r w:rsidRPr="002668DD">
        <w:t xml:space="preserve">ленного пункта, его социально-экономического положения и демографического состава. </w:t>
      </w:r>
    </w:p>
    <w:p w:rsidR="00936E47" w:rsidRPr="002668DD" w:rsidRDefault="00936E47" w:rsidP="00472F26">
      <w:pPr>
        <w:pStyle w:val="SingleTxtGR"/>
      </w:pPr>
      <w:r w:rsidRPr="002668DD">
        <w:t>57.</w:t>
      </w:r>
      <w:r w:rsidRPr="002668DD">
        <w:tab/>
        <w:t>В схемах планирования реализуются несколько основополагающих при</w:t>
      </w:r>
      <w:r w:rsidRPr="002668DD">
        <w:t>н</w:t>
      </w:r>
      <w:r w:rsidRPr="002668DD">
        <w:t xml:space="preserve">ципов: </w:t>
      </w:r>
    </w:p>
    <w:p w:rsidR="00936E47" w:rsidRPr="002668DD" w:rsidRDefault="00936E47" w:rsidP="00472F26">
      <w:pPr>
        <w:pStyle w:val="Bullet1GR"/>
        <w:numPr>
          <w:ilvl w:val="0"/>
          <w:numId w:val="1"/>
        </w:numPr>
      </w:pPr>
      <w:r w:rsidRPr="002668DD">
        <w:t>решения в связи с ожидаемым ростом населения</w:t>
      </w:r>
      <w:r>
        <w:t>;</w:t>
      </w:r>
    </w:p>
    <w:p w:rsidR="00936E47" w:rsidRPr="002668DD" w:rsidRDefault="00936E47" w:rsidP="00472F26">
      <w:pPr>
        <w:pStyle w:val="Bullet1GR"/>
        <w:numPr>
          <w:ilvl w:val="0"/>
          <w:numId w:val="1"/>
        </w:numPr>
      </w:pPr>
      <w:r w:rsidRPr="002668DD">
        <w:t>выделение общественных зон под общественные учреждения, зеленые зоны и объекты инфраструктуры</w:t>
      </w:r>
      <w:r>
        <w:t>;</w:t>
      </w:r>
    </w:p>
    <w:p w:rsidR="00936E47" w:rsidRPr="002668DD" w:rsidRDefault="00936E47" w:rsidP="00472F26">
      <w:pPr>
        <w:pStyle w:val="Bullet1GR"/>
        <w:numPr>
          <w:ilvl w:val="0"/>
          <w:numId w:val="1"/>
        </w:numPr>
      </w:pPr>
      <w:r w:rsidRPr="002668DD">
        <w:t>выделение государственных земель под строительство в целях содейс</w:t>
      </w:r>
      <w:r w:rsidRPr="002668DD">
        <w:t>т</w:t>
      </w:r>
      <w:r w:rsidRPr="002668DD">
        <w:t>вия лицам, нуждающимся в жилье, и удовлетворения общественных п</w:t>
      </w:r>
      <w:r w:rsidRPr="002668DD">
        <w:t>о</w:t>
      </w:r>
      <w:r w:rsidRPr="002668DD">
        <w:t>требностей;</w:t>
      </w:r>
    </w:p>
    <w:p w:rsidR="00936E47" w:rsidRPr="002668DD" w:rsidRDefault="00936E47" w:rsidP="00472F26">
      <w:pPr>
        <w:pStyle w:val="Bullet1GR"/>
        <w:numPr>
          <w:ilvl w:val="0"/>
          <w:numId w:val="1"/>
        </w:numPr>
      </w:pPr>
      <w:r w:rsidRPr="002668DD">
        <w:t>развитие региональных или совместных зон обеспечения занятости с ц</w:t>
      </w:r>
      <w:r w:rsidRPr="002668DD">
        <w:t>е</w:t>
      </w:r>
      <w:r w:rsidRPr="002668DD">
        <w:t>лью повышения доходов ра</w:t>
      </w:r>
      <w:r w:rsidRPr="002668DD">
        <w:t>з</w:t>
      </w:r>
      <w:r w:rsidRPr="002668DD">
        <w:t>личных местных органов власти</w:t>
      </w:r>
      <w:r>
        <w:t>;</w:t>
      </w:r>
    </w:p>
    <w:p w:rsidR="00936E47" w:rsidRPr="002668DD" w:rsidRDefault="00936E47" w:rsidP="00472F26">
      <w:pPr>
        <w:pStyle w:val="Bullet1GR"/>
        <w:numPr>
          <w:ilvl w:val="0"/>
          <w:numId w:val="1"/>
        </w:numPr>
      </w:pPr>
      <w:r w:rsidRPr="002668DD">
        <w:t>создание рамочного комплекса региональных решений в различных о</w:t>
      </w:r>
      <w:r w:rsidRPr="002668DD">
        <w:t>б</w:t>
      </w:r>
      <w:r w:rsidRPr="002668DD">
        <w:t>ластях, таких как защита окружающей среды, общественный транспорт, размещение кладбищ и т.д.</w:t>
      </w:r>
      <w:r>
        <w:t>;</w:t>
      </w:r>
    </w:p>
    <w:p w:rsidR="00936E47" w:rsidRPr="002668DD" w:rsidRDefault="00936E47" w:rsidP="00472F26">
      <w:pPr>
        <w:pStyle w:val="Bullet1GR"/>
        <w:numPr>
          <w:ilvl w:val="0"/>
          <w:numId w:val="1"/>
        </w:numPr>
      </w:pPr>
      <w:r w:rsidRPr="002668DD">
        <w:t>гибкий учет особых потребностей различных групп населения и своео</w:t>
      </w:r>
      <w:r w:rsidRPr="002668DD">
        <w:t>б</w:t>
      </w:r>
      <w:r w:rsidRPr="002668DD">
        <w:t>разия каждого населенного пункта (например, структуры землевладения, сохранения сельского и городского характера территории, сохранения традиций и религиозных ценностей, структуры торговли и професси</w:t>
      </w:r>
      <w:r w:rsidRPr="002668DD">
        <w:t>о</w:t>
      </w:r>
      <w:r w:rsidRPr="002668DD">
        <w:t>нальной занятости в соо</w:t>
      </w:r>
      <w:r w:rsidRPr="002668DD">
        <w:t>т</w:t>
      </w:r>
      <w:r w:rsidRPr="002668DD">
        <w:t>ветствии с потребнос</w:t>
      </w:r>
      <w:r>
        <w:t>тями населенного пункта и т.д.);</w:t>
      </w:r>
    </w:p>
    <w:p w:rsidR="00936E47" w:rsidRPr="002668DD" w:rsidRDefault="00C35E2C" w:rsidP="00472F26">
      <w:pPr>
        <w:pStyle w:val="Bullet1GR"/>
        <w:numPr>
          <w:ilvl w:val="0"/>
          <w:numId w:val="1"/>
        </w:numPr>
      </w:pPr>
      <w:r>
        <w:br w:type="page"/>
      </w:r>
      <w:r w:rsidR="00936E47" w:rsidRPr="002668DD">
        <w:t>создание совместных зон обеспечения занятости для органов местной власти еврейских и арабских населенных пунктов с целью содействия экономической интеграции арабских населенных пунктов, а также с ц</w:t>
      </w:r>
      <w:r w:rsidR="00936E47" w:rsidRPr="002668DD">
        <w:t>е</w:t>
      </w:r>
      <w:r w:rsidR="00936E47" w:rsidRPr="002668DD">
        <w:t xml:space="preserve">лью повышения доходов органов местной власти как еврейских, так и арабских населенных пунктов. </w:t>
      </w:r>
    </w:p>
    <w:p w:rsidR="00936E47" w:rsidRPr="002668DD" w:rsidRDefault="00936E47" w:rsidP="00472F26">
      <w:pPr>
        <w:pStyle w:val="SingleTxtGR"/>
        <w:rPr>
          <w:rFonts w:hint="cs"/>
          <w:rtl/>
        </w:rPr>
      </w:pPr>
      <w:r w:rsidRPr="002668DD">
        <w:t>58.</w:t>
      </w:r>
      <w:r w:rsidRPr="002668DD">
        <w:tab/>
        <w:t>Следует отметить, что показатели расширения арабских населенных пунктов значительно выше по сравнению с еврейскими населенными пунктами и достигают в среднем 60% от размера населенного пункта, а в некоторых сл</w:t>
      </w:r>
      <w:r w:rsidRPr="002668DD">
        <w:t>у</w:t>
      </w:r>
      <w:r w:rsidRPr="002668DD">
        <w:t>чаях даже 100</w:t>
      </w:r>
      <w:r>
        <w:t>%</w:t>
      </w:r>
      <w:r w:rsidRPr="002668DD">
        <w:t>. Кроме того, общая численность арабского населения в Изра</w:t>
      </w:r>
      <w:r w:rsidRPr="002668DD">
        <w:t>и</w:t>
      </w:r>
      <w:r w:rsidRPr="002668DD">
        <w:t>ле в настоящее время составляет 1 45</w:t>
      </w:r>
      <w:r>
        <w:t>0 000 человек, из которых 1 280 </w:t>
      </w:r>
      <w:r w:rsidRPr="002668DD">
        <w:t>000 чел</w:t>
      </w:r>
      <w:r w:rsidRPr="002668DD">
        <w:t>о</w:t>
      </w:r>
      <w:r w:rsidRPr="002668DD">
        <w:t>век (88%) подпадают под действие программы (для сравнения: под действие программы подпадает только 61% евре</w:t>
      </w:r>
      <w:r w:rsidRPr="002668DD">
        <w:t>й</w:t>
      </w:r>
      <w:r w:rsidRPr="002668DD">
        <w:t xml:space="preserve">ского населения). </w:t>
      </w:r>
    </w:p>
    <w:p w:rsidR="00936E47" w:rsidRPr="002668DD" w:rsidRDefault="00936E47" w:rsidP="00472F26">
      <w:pPr>
        <w:pStyle w:val="SingleTxtGR"/>
      </w:pPr>
      <w:r w:rsidRPr="002668DD">
        <w:t>59.</w:t>
      </w:r>
      <w:r w:rsidRPr="002668DD">
        <w:tab/>
        <w:t>Каждый план составляется комиссией профессиональных специалистов по планированию, нан</w:t>
      </w:r>
      <w:r w:rsidRPr="002668DD">
        <w:t>и</w:t>
      </w:r>
      <w:r w:rsidRPr="002668DD">
        <w:t>маемых Департаментом планирования, и курируется представительным координационным комитетом, возглавляемым представит</w:t>
      </w:r>
      <w:r w:rsidRPr="002668DD">
        <w:t>е</w:t>
      </w:r>
      <w:r w:rsidRPr="002668DD">
        <w:t>лями Департамента. В состав каждого комитета включаются представители м</w:t>
      </w:r>
      <w:r w:rsidRPr="002668DD">
        <w:t>е</w:t>
      </w:r>
      <w:r w:rsidRPr="002668DD">
        <w:t>стного органа власти, соответствующих министерств и местных органов власти соседних территорий, Еврейского национального фонда (ЕНФ или "Керен Ка</w:t>
      </w:r>
      <w:r w:rsidRPr="002668DD">
        <w:t>й</w:t>
      </w:r>
      <w:r w:rsidRPr="002668DD">
        <w:t xml:space="preserve">емет Ле Исраель"), Общества защиты природы Израиля и Управления по охране природы и национальных парков Израиля. </w:t>
      </w:r>
    </w:p>
    <w:p w:rsidR="00936E47" w:rsidRPr="002668DD" w:rsidRDefault="00936E47" w:rsidP="00472F26">
      <w:pPr>
        <w:pStyle w:val="SingleTxtGR"/>
      </w:pPr>
      <w:r w:rsidRPr="002668DD">
        <w:t>60.</w:t>
      </w:r>
      <w:r w:rsidRPr="002668DD">
        <w:tab/>
        <w:t>Учитывая важность участия общины в процессах принятия решений, к</w:t>
      </w:r>
      <w:r w:rsidRPr="002668DD">
        <w:t>о</w:t>
      </w:r>
      <w:r w:rsidRPr="002668DD">
        <w:t>торые влияют на повседневную жизнь и состояние природы в месте ее прож</w:t>
      </w:r>
      <w:r w:rsidRPr="002668DD">
        <w:t>и</w:t>
      </w:r>
      <w:r w:rsidRPr="002668DD">
        <w:t>вания, особый акцент делается на участии местной общины в процессе план</w:t>
      </w:r>
      <w:r w:rsidRPr="002668DD">
        <w:t>и</w:t>
      </w:r>
      <w:r w:rsidRPr="002668DD">
        <w:t xml:space="preserve">рования. </w:t>
      </w:r>
    </w:p>
    <w:p w:rsidR="00936E47" w:rsidRPr="002668DD" w:rsidRDefault="00936E47" w:rsidP="00472F26">
      <w:pPr>
        <w:pStyle w:val="SingleTxtGR"/>
      </w:pPr>
      <w:r w:rsidRPr="002668DD">
        <w:t>61.</w:t>
      </w:r>
      <w:r w:rsidRPr="002668DD">
        <w:tab/>
        <w:t>Помимо полноценного участия местных лидеров, работа по привлечению местной общины к процессу планирования ведется различными способами, к</w:t>
      </w:r>
      <w:r w:rsidRPr="002668DD">
        <w:t>о</w:t>
      </w:r>
      <w:r w:rsidRPr="002668DD">
        <w:t>торые различаются в зависимости от особенностей населенного пункта и его социальной структуры. Эти методы включают в себя использование ф</w:t>
      </w:r>
      <w:r w:rsidRPr="002668DD">
        <w:t>о</w:t>
      </w:r>
      <w:r w:rsidRPr="002668DD">
        <w:t xml:space="preserve">кус-групп, анкетирование, проведение открытых собраний для представления плана и сбора отзывов и т.д. </w:t>
      </w:r>
    </w:p>
    <w:p w:rsidR="00936E47" w:rsidRPr="002668DD" w:rsidRDefault="00936E47" w:rsidP="00472F26">
      <w:pPr>
        <w:pStyle w:val="SingleTxtGR"/>
      </w:pPr>
      <w:r w:rsidRPr="002668DD">
        <w:t>62.</w:t>
      </w:r>
      <w:r w:rsidRPr="002668DD">
        <w:tab/>
        <w:t>Факторами успеха проекта по планированию служат, в первую очер</w:t>
      </w:r>
      <w:r>
        <w:t>едь,</w:t>
      </w:r>
      <w:r w:rsidRPr="002668DD">
        <w:t xml:space="preserve"> принятие на себя ответственности местными лидерами и оказание ими по</w:t>
      </w:r>
      <w:r w:rsidRPr="002668DD">
        <w:t>д</w:t>
      </w:r>
      <w:r w:rsidRPr="002668DD">
        <w:t>держки проекту, обеспечение детального планирования в соответствии со сх</w:t>
      </w:r>
      <w:r w:rsidRPr="002668DD">
        <w:t>е</w:t>
      </w:r>
      <w:r w:rsidRPr="002668DD">
        <w:t>мой планирования, выполнение принимаемых постановлений об изъятии з</w:t>
      </w:r>
      <w:r w:rsidRPr="002668DD">
        <w:t>е</w:t>
      </w:r>
      <w:r w:rsidRPr="002668DD">
        <w:t>мель в общественных интересах, сбор платежей и развитие налоговой и прав</w:t>
      </w:r>
      <w:r w:rsidRPr="002668DD">
        <w:t>о</w:t>
      </w:r>
      <w:r w:rsidRPr="002668DD">
        <w:t>применительной практики в целях противодействия незаконному строительс</w:t>
      </w:r>
      <w:r w:rsidRPr="002668DD">
        <w:t>т</w:t>
      </w:r>
      <w:r w:rsidRPr="002668DD">
        <w:t>ву. Департамент планирования при Министерстве внутренних дел прилагает все усилия для проведения в жизнь улучшений, в которых нуждаются все гру</w:t>
      </w:r>
      <w:r w:rsidRPr="002668DD">
        <w:t>п</w:t>
      </w:r>
      <w:r w:rsidRPr="002668DD">
        <w:t xml:space="preserve">пы арабского населения в Израиле. </w:t>
      </w:r>
    </w:p>
    <w:p w:rsidR="00936E47" w:rsidRPr="002668DD" w:rsidRDefault="00936E47" w:rsidP="00472F26">
      <w:pPr>
        <w:pStyle w:val="SingleTxtGR"/>
      </w:pPr>
      <w:r w:rsidRPr="002668DD">
        <w:t>63.</w:t>
      </w:r>
      <w:r w:rsidRPr="002668DD">
        <w:tab/>
        <w:t>Следует обратить внима</w:t>
      </w:r>
      <w:r>
        <w:t xml:space="preserve">ние на то обстоятельство, что </w:t>
      </w:r>
      <w:r w:rsidRPr="002668DD">
        <w:t>большинство ара</w:t>
      </w:r>
      <w:r w:rsidRPr="002668DD">
        <w:t>б</w:t>
      </w:r>
      <w:r w:rsidRPr="002668DD">
        <w:t>ских населенных пунктов имеют схему планирования, которая была разра</w:t>
      </w:r>
      <w:r>
        <w:t>бот</w:t>
      </w:r>
      <w:r>
        <w:t>а</w:t>
      </w:r>
      <w:r>
        <w:t>на по инициативе п</w:t>
      </w:r>
      <w:r w:rsidRPr="002668DD">
        <w:t xml:space="preserve">равительства в </w:t>
      </w:r>
      <w:r w:rsidRPr="00807A55">
        <w:t>19</w:t>
      </w:r>
      <w:r w:rsidRPr="002668DD">
        <w:t>80-х годах, даже если эта схема не обно</w:t>
      </w:r>
      <w:r w:rsidRPr="002668DD">
        <w:t>в</w:t>
      </w:r>
      <w:r w:rsidRPr="002668DD">
        <w:t>лялась.</w:t>
      </w:r>
    </w:p>
    <w:p w:rsidR="00CA4895" w:rsidRPr="00025ABE" w:rsidRDefault="00CA4895" w:rsidP="00025ABE">
      <w:pPr>
        <w:pStyle w:val="H4GR"/>
      </w:pPr>
      <w:r w:rsidRPr="00025ABE">
        <w:tab/>
      </w:r>
      <w:r w:rsidRPr="00025ABE">
        <w:tab/>
        <w:t>Недавние изменения</w:t>
      </w:r>
    </w:p>
    <w:p w:rsidR="00CA4895" w:rsidRPr="00EC362D" w:rsidRDefault="00CA4895" w:rsidP="00472F26">
      <w:pPr>
        <w:pStyle w:val="SingleTxtGR"/>
      </w:pPr>
      <w:r w:rsidRPr="00EC362D">
        <w:t>64.</w:t>
      </w:r>
      <w:r w:rsidRPr="00EC362D">
        <w:tab/>
      </w:r>
      <w:r>
        <w:t>Учитывая важность поддержки территориального планирования в ра</w:t>
      </w:r>
      <w:r>
        <w:t>й</w:t>
      </w:r>
      <w:r>
        <w:t>онах проживания арабского населения, государство выделило бюджетные сре</w:t>
      </w:r>
      <w:r>
        <w:t>д</w:t>
      </w:r>
      <w:r>
        <w:t xml:space="preserve">ства в размере </w:t>
      </w:r>
      <w:r w:rsidRPr="00EC362D">
        <w:t>56 млн. новых израильских шекелей (15</w:t>
      </w:r>
      <w:r>
        <w:t xml:space="preserve"> </w:t>
      </w:r>
      <w:r w:rsidRPr="00EC362D">
        <w:t>135</w:t>
      </w:r>
      <w:r>
        <w:t xml:space="preserve"> </w:t>
      </w:r>
      <w:r w:rsidRPr="00EC362D">
        <w:t>135</w:t>
      </w:r>
      <w:r>
        <w:t xml:space="preserve"> долл. США</w:t>
      </w:r>
      <w:r w:rsidRPr="00EC362D">
        <w:t xml:space="preserve">) </w:t>
      </w:r>
      <w:r>
        <w:t xml:space="preserve">на разработку схем планирования арабских населенных пунктов в период с 2000 по 2005 год. В последние годы правительство выделило еще </w:t>
      </w:r>
      <w:r w:rsidRPr="00EC362D">
        <w:t>25 млн. новых и</w:t>
      </w:r>
      <w:r w:rsidRPr="00EC362D">
        <w:t>з</w:t>
      </w:r>
      <w:r w:rsidRPr="00EC362D">
        <w:t>раильских шекелей (6</w:t>
      </w:r>
      <w:r>
        <w:t xml:space="preserve"> </w:t>
      </w:r>
      <w:r w:rsidRPr="00EC362D">
        <w:t>756</w:t>
      </w:r>
      <w:r>
        <w:t xml:space="preserve"> </w:t>
      </w:r>
      <w:r w:rsidRPr="00EC362D">
        <w:t>756</w:t>
      </w:r>
      <w:r>
        <w:t xml:space="preserve"> долл. США</w:t>
      </w:r>
      <w:r w:rsidRPr="00EC362D">
        <w:t xml:space="preserve">) </w:t>
      </w:r>
      <w:r>
        <w:t xml:space="preserve">на разработку схем планирования в </w:t>
      </w:r>
      <w:r w:rsidRPr="00EC362D">
        <w:t>друзски</w:t>
      </w:r>
      <w:r>
        <w:t>х</w:t>
      </w:r>
      <w:r w:rsidRPr="00EC362D">
        <w:t>, черкесски</w:t>
      </w:r>
      <w:r>
        <w:t>х</w:t>
      </w:r>
      <w:r w:rsidRPr="00EC362D">
        <w:t xml:space="preserve"> и бедуински</w:t>
      </w:r>
      <w:r>
        <w:t>х</w:t>
      </w:r>
      <w:r w:rsidRPr="00EC362D">
        <w:t xml:space="preserve"> населенны</w:t>
      </w:r>
      <w:r>
        <w:t>х</w:t>
      </w:r>
      <w:r w:rsidRPr="00EC362D">
        <w:t xml:space="preserve"> пункт</w:t>
      </w:r>
      <w:r>
        <w:t>ах на севере и в дополн</w:t>
      </w:r>
      <w:r>
        <w:t>и</w:t>
      </w:r>
      <w:r>
        <w:t xml:space="preserve">тельных арабских населенных пунктах на юге. </w:t>
      </w:r>
    </w:p>
    <w:p w:rsidR="00CA4895" w:rsidRPr="007B36F2" w:rsidRDefault="00CA4895" w:rsidP="00025ABE">
      <w:pPr>
        <w:pStyle w:val="H23GR0"/>
      </w:pPr>
      <w:r w:rsidRPr="007B36F2">
        <w:tab/>
        <w:t>b</w:t>
      </w:r>
      <w:r w:rsidR="00025ABE">
        <w:t>)</w:t>
      </w:r>
      <w:r w:rsidRPr="007B36F2">
        <w:tab/>
        <w:t>Судебные меры</w:t>
      </w:r>
    </w:p>
    <w:p w:rsidR="00CA4895" w:rsidRPr="00BA3437" w:rsidRDefault="00CA4895" w:rsidP="00472F26">
      <w:pPr>
        <w:pStyle w:val="SingleTxtGR"/>
      </w:pPr>
      <w:r w:rsidRPr="008750E3">
        <w:t>65.</w:t>
      </w:r>
      <w:r w:rsidRPr="008750E3">
        <w:tab/>
      </w:r>
      <w:r>
        <w:t xml:space="preserve">По делу ассоциации "Кфар Неве-Атид" – Дахамш, окружной суд Тель-Авива, заседая в качестве административного трибунала, рассмотрел </w:t>
      </w:r>
      <w:r w:rsidRPr="006611D3">
        <w:t>обращ</w:t>
      </w:r>
      <w:r w:rsidRPr="006611D3">
        <w:t>е</w:t>
      </w:r>
      <w:r w:rsidRPr="006611D3">
        <w:t>ние</w:t>
      </w:r>
      <w:r>
        <w:t xml:space="preserve"> по поводу планируемого упорядочения территории поселка Дахамн. Пос</w:t>
      </w:r>
      <w:r>
        <w:t>е</w:t>
      </w:r>
      <w:r>
        <w:t xml:space="preserve">лок расположен поблизости от города Рамла и большинство домов в нем было построено без плана и незаконно. Инфраструктура поселка не регулируется и его жителям не предоставляются </w:t>
      </w:r>
      <w:r w:rsidRPr="006611D3">
        <w:t>муниципальные услуги.</w:t>
      </w:r>
      <w:r>
        <w:t xml:space="preserve"> Таким образом, в т</w:t>
      </w:r>
      <w:r>
        <w:t>е</w:t>
      </w:r>
      <w:r>
        <w:t>чение ряда лет планирующие органы предпринимали действия по предупре</w:t>
      </w:r>
      <w:r>
        <w:t>ж</w:t>
      </w:r>
      <w:r>
        <w:t>дению незаконного строительства в поселке, отдавая распоряжения о сносе п</w:t>
      </w:r>
      <w:r>
        <w:t>о</w:t>
      </w:r>
      <w:r>
        <w:t>строек и передавая дела в суд. Направившие обращение жители поселка подг</w:t>
      </w:r>
      <w:r>
        <w:t>о</w:t>
      </w:r>
      <w:r>
        <w:t>товили подробный план застройки поселка и в июле 2006 года представили его в соответствующий комитет по планированию и строительству. Тем не менее план так и не был рассмотрен комитетом. По мнению суда, то обстоятельство, что план не был рассмотрен, способствовало сохранению ситуации, при кот</w:t>
      </w:r>
      <w:r>
        <w:t>о</w:t>
      </w:r>
      <w:r>
        <w:t xml:space="preserve">рой податели обращения считались нарушившими закон, и противоречило </w:t>
      </w:r>
      <w:r w:rsidRPr="00BA3437">
        <w:rPr>
          <w:i/>
          <w:iCs/>
        </w:rPr>
        <w:t>З</w:t>
      </w:r>
      <w:r w:rsidRPr="00BA3437">
        <w:rPr>
          <w:i/>
          <w:iCs/>
        </w:rPr>
        <w:t>а</w:t>
      </w:r>
      <w:r w:rsidRPr="00BA3437">
        <w:rPr>
          <w:i/>
          <w:iCs/>
        </w:rPr>
        <w:t>кон</w:t>
      </w:r>
      <w:r>
        <w:rPr>
          <w:i/>
          <w:iCs/>
        </w:rPr>
        <w:t>у</w:t>
      </w:r>
      <w:r w:rsidRPr="00BA3437">
        <w:rPr>
          <w:i/>
          <w:iCs/>
        </w:rPr>
        <w:t xml:space="preserve"> о планировании и строительстве</w:t>
      </w:r>
      <w:r w:rsidRPr="00BA3437">
        <w:t xml:space="preserve"> </w:t>
      </w:r>
      <w:r>
        <w:t>№ 5725</w:t>
      </w:r>
      <w:r>
        <w:rPr>
          <w:i/>
          <w:iCs/>
        </w:rPr>
        <w:t>–</w:t>
      </w:r>
      <w:r w:rsidRPr="00BA3437">
        <w:t>1965 ("</w:t>
      </w:r>
      <w:r w:rsidRPr="00BA3437">
        <w:rPr>
          <w:i/>
        </w:rPr>
        <w:t>Закон</w:t>
      </w:r>
      <w:r w:rsidRPr="00BA3437">
        <w:rPr>
          <w:i/>
          <w:iCs/>
        </w:rPr>
        <w:t xml:space="preserve"> о планировании и строительстве</w:t>
      </w:r>
      <w:r w:rsidRPr="00BA3437">
        <w:t xml:space="preserve">"). </w:t>
      </w:r>
      <w:r>
        <w:t xml:space="preserve">Суд потребовал от комитета рассмотреть план и отметил, что конкретные жалобы в отношении распоряжений о сносе построек будут далее рассматриваться в местных судах </w:t>
      </w:r>
      <w:r w:rsidRPr="00282789">
        <w:t>(</w:t>
      </w:r>
      <w:r w:rsidRPr="00282789">
        <w:rPr>
          <w:i/>
          <w:iCs/>
        </w:rPr>
        <w:t>Ad.P.</w:t>
      </w:r>
      <w:r w:rsidRPr="00BA3437">
        <w:rPr>
          <w:i/>
          <w:iCs/>
        </w:rPr>
        <w:t xml:space="preserve"> 1037/07 </w:t>
      </w:r>
      <w:r>
        <w:rPr>
          <w:i/>
          <w:iCs/>
        </w:rPr>
        <w:t>Ассоциация Кфар Неве-Атид – Дахамш и др. против местного комитета по планированию и строительству "Лодим"</w:t>
      </w:r>
      <w:r w:rsidRPr="00BA3437">
        <w:t xml:space="preserve"> (30.1.08)).</w:t>
      </w:r>
    </w:p>
    <w:p w:rsidR="00CA4895" w:rsidRPr="00025ABE" w:rsidRDefault="00CA4895" w:rsidP="00025ABE">
      <w:pPr>
        <w:pStyle w:val="H4GR"/>
      </w:pPr>
      <w:r w:rsidRPr="00025ABE">
        <w:tab/>
      </w:r>
      <w:r w:rsidRPr="00025ABE">
        <w:tab/>
        <w:t>Внесение изменений в дискриминационную политику распределения земель</w:t>
      </w:r>
    </w:p>
    <w:p w:rsidR="00CA4895" w:rsidRPr="00F90333" w:rsidRDefault="00CA4895" w:rsidP="00472F26">
      <w:pPr>
        <w:pStyle w:val="SingleTxtGR"/>
        <w:rPr>
          <w:rFonts w:cs="Narkisim"/>
          <w:rtl/>
        </w:rPr>
      </w:pPr>
      <w:r w:rsidRPr="00215D77">
        <w:t>66.</w:t>
      </w:r>
      <w:r w:rsidRPr="00215D77">
        <w:tab/>
        <w:t xml:space="preserve">В </w:t>
      </w:r>
      <w:r>
        <w:t>соответствии с рекомендациями</w:t>
      </w:r>
      <w:r w:rsidRPr="00215D77">
        <w:t xml:space="preserve"> Комитета № 19 </w:t>
      </w:r>
      <w:r>
        <w:t>и</w:t>
      </w:r>
      <w:r w:rsidRPr="00215D77">
        <w:t xml:space="preserve"> </w:t>
      </w:r>
      <w:r>
        <w:t xml:space="preserve">№ </w:t>
      </w:r>
      <w:r w:rsidRPr="00215D77">
        <w:t>23 от 14 июня 2007 года</w:t>
      </w:r>
      <w:r>
        <w:t xml:space="preserve"> и как было подробно изложено в </w:t>
      </w:r>
      <w:r w:rsidRPr="00215D77">
        <w:t>тринадцат</w:t>
      </w:r>
      <w:r>
        <w:t>ом</w:t>
      </w:r>
      <w:r w:rsidRPr="00215D77">
        <w:t xml:space="preserve"> периодическ</w:t>
      </w:r>
      <w:r>
        <w:t>ом</w:t>
      </w:r>
      <w:r w:rsidRPr="00215D77">
        <w:t xml:space="preserve"> доклад</w:t>
      </w:r>
      <w:r>
        <w:t xml:space="preserve">е Израиля, Верховный суд в основополагающем постановлении по делу </w:t>
      </w:r>
      <w:r w:rsidRPr="00F90333">
        <w:rPr>
          <w:rFonts w:cs="Narkisim"/>
          <w:i/>
          <w:iCs/>
        </w:rPr>
        <w:t>H</w:t>
      </w:r>
      <w:r w:rsidRPr="00E7274B">
        <w:rPr>
          <w:rFonts w:cs="Narkisim"/>
          <w:i/>
          <w:iCs/>
        </w:rPr>
        <w:t>.</w:t>
      </w:r>
      <w:r w:rsidRPr="00F90333">
        <w:rPr>
          <w:rFonts w:cs="Narkisim"/>
          <w:i/>
          <w:iCs/>
        </w:rPr>
        <w:t>C</w:t>
      </w:r>
      <w:r w:rsidRPr="00E7274B">
        <w:rPr>
          <w:rFonts w:cs="Narkisim"/>
          <w:i/>
          <w:iCs/>
        </w:rPr>
        <w:t>.</w:t>
      </w:r>
      <w:r w:rsidRPr="00F90333">
        <w:rPr>
          <w:rFonts w:cs="Narkisim"/>
          <w:i/>
          <w:iCs/>
        </w:rPr>
        <w:t>J</w:t>
      </w:r>
      <w:r w:rsidRPr="00E7274B">
        <w:rPr>
          <w:rFonts w:cs="Narkisim"/>
          <w:i/>
          <w:iCs/>
        </w:rPr>
        <w:t>. 6698</w:t>
      </w:r>
      <w:r w:rsidRPr="008D6CF9">
        <w:rPr>
          <w:i/>
          <w:iCs/>
        </w:rPr>
        <w:t>/95 Каадан против Управления земельных ресурсов Израиля</w:t>
      </w:r>
      <w:r w:rsidRPr="00215D77">
        <w:rPr>
          <w:rFonts w:cs="Narkisim"/>
          <w:i/>
          <w:iCs/>
        </w:rPr>
        <w:t xml:space="preserve"> </w:t>
      </w:r>
      <w:r>
        <w:rPr>
          <w:rFonts w:cs="Narkisim"/>
          <w:iCs/>
        </w:rPr>
        <w:t>подтвердил роль Еврейского агентства в содействии развитию и осуществлению ценностей и задач Израиля. В частности, председатель Верховного</w:t>
      </w:r>
      <w:r w:rsidRPr="006611D3">
        <w:rPr>
          <w:rFonts w:cs="Narkisim"/>
          <w:iCs/>
        </w:rPr>
        <w:t xml:space="preserve"> суд</w:t>
      </w:r>
      <w:r>
        <w:rPr>
          <w:rFonts w:cs="Narkisim"/>
          <w:iCs/>
        </w:rPr>
        <w:t>а Барак заявил, что агентство сыграло значимую роль в становлении Израиля и его многочисле</w:t>
      </w:r>
      <w:r>
        <w:rPr>
          <w:rFonts w:cs="Narkisim"/>
          <w:iCs/>
        </w:rPr>
        <w:t>н</w:t>
      </w:r>
      <w:r>
        <w:rPr>
          <w:rFonts w:cs="Narkisim"/>
          <w:iCs/>
        </w:rPr>
        <w:t>ные усилия по развитию государства не должны остаться без внимания. Ун</w:t>
      </w:r>
      <w:r>
        <w:rPr>
          <w:rFonts w:cs="Narkisim"/>
          <w:iCs/>
        </w:rPr>
        <w:t>и</w:t>
      </w:r>
      <w:r>
        <w:rPr>
          <w:rFonts w:cs="Narkisim"/>
          <w:iCs/>
        </w:rPr>
        <w:t xml:space="preserve">кальное положение, которое Еврейское агентство занимает в жизни Израиля, отражено в израильском законодательстве, в котором статья 3 </w:t>
      </w:r>
      <w:r>
        <w:rPr>
          <w:rFonts w:cs="Narkisim"/>
          <w:i/>
          <w:iCs/>
        </w:rPr>
        <w:t>Закона о статусе Всемирной сионистской организации и Еврейского агентства для Государства Израиль</w:t>
      </w:r>
      <w:r>
        <w:rPr>
          <w:rFonts w:cs="Narkisim"/>
          <w:iCs/>
        </w:rPr>
        <w:t xml:space="preserve"> </w:t>
      </w:r>
      <w:r>
        <w:rPr>
          <w:rFonts w:cs="Narkisim"/>
        </w:rPr>
        <w:t>№ 5713</w:t>
      </w:r>
      <w:r>
        <w:rPr>
          <w:i/>
          <w:iCs/>
        </w:rPr>
        <w:t>–</w:t>
      </w:r>
      <w:r w:rsidRPr="00FB16F1">
        <w:rPr>
          <w:rFonts w:cs="Narkisim"/>
        </w:rPr>
        <w:t>1952,</w:t>
      </w:r>
      <w:r>
        <w:rPr>
          <w:rFonts w:cs="Narkisim"/>
        </w:rPr>
        <w:t xml:space="preserve"> гласит, что два этих органа должны, также как и до вст</w:t>
      </w:r>
      <w:r>
        <w:rPr>
          <w:rFonts w:cs="Narkisim"/>
        </w:rPr>
        <w:t>у</w:t>
      </w:r>
      <w:r>
        <w:rPr>
          <w:rFonts w:cs="Narkisim"/>
        </w:rPr>
        <w:t>пления Закона в силу, прилагать усилия к тому, чтобы способствовать евре</w:t>
      </w:r>
      <w:r>
        <w:rPr>
          <w:rFonts w:cs="Narkisim"/>
        </w:rPr>
        <w:t>й</w:t>
      </w:r>
      <w:r>
        <w:rPr>
          <w:rFonts w:cs="Narkisim"/>
        </w:rPr>
        <w:t xml:space="preserve">ской иммиграции в Израиль и </w:t>
      </w:r>
      <w:r w:rsidRPr="00A44588">
        <w:rPr>
          <w:rFonts w:cs="Narkisim"/>
        </w:rPr>
        <w:t xml:space="preserve">координировать проекты по абсорбции и </w:t>
      </w:r>
      <w:r>
        <w:rPr>
          <w:rFonts w:cs="Narkisim"/>
        </w:rPr>
        <w:t>разм</w:t>
      </w:r>
      <w:r>
        <w:rPr>
          <w:rFonts w:cs="Narkisim"/>
        </w:rPr>
        <w:t>е</w:t>
      </w:r>
      <w:r>
        <w:rPr>
          <w:rFonts w:cs="Narkisim"/>
        </w:rPr>
        <w:t>щению иммигрантов</w:t>
      </w:r>
      <w:r w:rsidRPr="00927AA8">
        <w:rPr>
          <w:rFonts w:cs="Narkisim"/>
        </w:rPr>
        <w:t xml:space="preserve">. </w:t>
      </w:r>
    </w:p>
    <w:p w:rsidR="00CA4895" w:rsidRPr="00B94247" w:rsidRDefault="00CA4895" w:rsidP="00472F26">
      <w:pPr>
        <w:pStyle w:val="SingleTxtGR"/>
      </w:pPr>
      <w:r w:rsidRPr="00927AA8">
        <w:rPr>
          <w:rFonts w:cs="Narkisim"/>
        </w:rPr>
        <w:t>67.</w:t>
      </w:r>
      <w:r w:rsidRPr="00927AA8">
        <w:rPr>
          <w:rFonts w:cs="Narkisim"/>
        </w:rPr>
        <w:tab/>
      </w:r>
      <w:r>
        <w:rPr>
          <w:rFonts w:cs="Narkisim"/>
        </w:rPr>
        <w:t xml:space="preserve">При рассмотрении дела </w:t>
      </w:r>
      <w:r>
        <w:rPr>
          <w:rFonts w:cs="Narkisim"/>
          <w:i/>
        </w:rPr>
        <w:t>Каадан</w:t>
      </w:r>
      <w:r>
        <w:rPr>
          <w:rFonts w:cs="Narkisim"/>
        </w:rPr>
        <w:t xml:space="preserve"> суд постановил, что государство не м</w:t>
      </w:r>
      <w:r>
        <w:rPr>
          <w:rFonts w:cs="Narkisim"/>
        </w:rPr>
        <w:t>о</w:t>
      </w:r>
      <w:r>
        <w:rPr>
          <w:rFonts w:cs="Narkisim"/>
        </w:rPr>
        <w:t>жет напрямую предоставлять землю гражданам на основе религиозной или н</w:t>
      </w:r>
      <w:r>
        <w:rPr>
          <w:rFonts w:cs="Narkisim"/>
        </w:rPr>
        <w:t>а</w:t>
      </w:r>
      <w:r>
        <w:rPr>
          <w:rFonts w:cs="Narkisim"/>
        </w:rPr>
        <w:t xml:space="preserve">циональной принадлежности. С учетом этого постановления УЗРИ приняло решение, </w:t>
      </w:r>
      <w:r w:rsidRPr="00B94247">
        <w:t>устанавливающее</w:t>
      </w:r>
      <w:r>
        <w:rPr>
          <w:rFonts w:cs="Narkisim"/>
        </w:rPr>
        <w:t xml:space="preserve"> новые критерии выдачи разрешений, которые должны в одинаковой степени применяться ко всем заявителям, желающим п</w:t>
      </w:r>
      <w:r>
        <w:rPr>
          <w:rFonts w:cs="Narkisim"/>
        </w:rPr>
        <w:t>о</w:t>
      </w:r>
      <w:r>
        <w:rPr>
          <w:rFonts w:cs="Narkisim"/>
        </w:rPr>
        <w:t>селиться в малых общинных поселениях, создаваемых на государственных зе</w:t>
      </w:r>
      <w:r>
        <w:rPr>
          <w:rFonts w:cs="Narkisim"/>
        </w:rPr>
        <w:t>м</w:t>
      </w:r>
      <w:r>
        <w:rPr>
          <w:rFonts w:cs="Narkisim"/>
        </w:rPr>
        <w:t xml:space="preserve">лях. </w:t>
      </w:r>
    </w:p>
    <w:p w:rsidR="00CA4895" w:rsidRPr="00862E1F" w:rsidRDefault="00CA4895" w:rsidP="00472F26">
      <w:pPr>
        <w:pStyle w:val="SingleTxtGR"/>
        <w:rPr>
          <w:rFonts w:cs="Narkisim"/>
        </w:rPr>
      </w:pPr>
      <w:r w:rsidRPr="00862E1F">
        <w:rPr>
          <w:rFonts w:cs="Narkisim"/>
        </w:rPr>
        <w:t>68.</w:t>
      </w:r>
      <w:r w:rsidRPr="00862E1F">
        <w:rPr>
          <w:rFonts w:cs="Narkisim"/>
        </w:rPr>
        <w:tab/>
      </w:r>
      <w:r>
        <w:rPr>
          <w:rFonts w:cs="Narkisim"/>
        </w:rPr>
        <w:t>Всемирная</w:t>
      </w:r>
      <w:r w:rsidRPr="00862E1F">
        <w:rPr>
          <w:rFonts w:cs="Narkisim"/>
        </w:rPr>
        <w:t xml:space="preserve"> </w:t>
      </w:r>
      <w:r>
        <w:rPr>
          <w:rFonts w:cs="Narkisim"/>
        </w:rPr>
        <w:t>сионистская</w:t>
      </w:r>
      <w:r w:rsidRPr="00862E1F">
        <w:rPr>
          <w:rFonts w:cs="Narkisim"/>
        </w:rPr>
        <w:t xml:space="preserve"> </w:t>
      </w:r>
      <w:r>
        <w:rPr>
          <w:rFonts w:cs="Narkisim"/>
        </w:rPr>
        <w:t>организация</w:t>
      </w:r>
      <w:r w:rsidRPr="00862E1F">
        <w:rPr>
          <w:rFonts w:cs="Narkisim"/>
        </w:rPr>
        <w:t xml:space="preserve"> (</w:t>
      </w:r>
      <w:r>
        <w:rPr>
          <w:rFonts w:cs="Narkisim"/>
        </w:rPr>
        <w:t>ВСО</w:t>
      </w:r>
      <w:r w:rsidRPr="00862E1F">
        <w:rPr>
          <w:rFonts w:cs="Narkisim"/>
        </w:rPr>
        <w:t xml:space="preserve">) </w:t>
      </w:r>
      <w:r>
        <w:rPr>
          <w:rFonts w:cs="Narkisim"/>
        </w:rPr>
        <w:t>24 июня 2006 года приняла решение о том, что Еврейское агентство обязано учитывать в своих планах ра</w:t>
      </w:r>
      <w:r>
        <w:rPr>
          <w:rFonts w:cs="Narkisim"/>
        </w:rPr>
        <w:t>з</w:t>
      </w:r>
      <w:r>
        <w:rPr>
          <w:rFonts w:cs="Narkisim"/>
        </w:rPr>
        <w:t>вития государства арабских граждан Израиля, а также мусульман, христиан, друзов и черкесов. В настоящее время годовой объем ассигнований на осущес</w:t>
      </w:r>
      <w:r>
        <w:rPr>
          <w:rFonts w:cs="Narkisim"/>
        </w:rPr>
        <w:t>т</w:t>
      </w:r>
      <w:r>
        <w:rPr>
          <w:rFonts w:cs="Narkisim"/>
        </w:rPr>
        <w:t xml:space="preserve">вление этих планов составляет 60 млн. </w:t>
      </w:r>
      <w:r w:rsidRPr="00862E1F">
        <w:rPr>
          <w:rFonts w:cs="Narkisim"/>
        </w:rPr>
        <w:t xml:space="preserve">новых израильских шекелей </w:t>
      </w:r>
      <w:r>
        <w:rPr>
          <w:rFonts w:cs="Narkisim"/>
        </w:rPr>
        <w:br/>
      </w:r>
      <w:r w:rsidRPr="00862E1F">
        <w:rPr>
          <w:rFonts w:cs="Narkisim"/>
        </w:rPr>
        <w:t>(</w:t>
      </w:r>
      <w:r>
        <w:rPr>
          <w:rFonts w:cs="Narkisim"/>
        </w:rPr>
        <w:t xml:space="preserve">16 216 </w:t>
      </w:r>
      <w:r w:rsidRPr="00862E1F">
        <w:rPr>
          <w:rFonts w:cs="Narkisim"/>
        </w:rPr>
        <w:t>216</w:t>
      </w:r>
      <w:r>
        <w:rPr>
          <w:rFonts w:cs="Narkisim"/>
        </w:rPr>
        <w:t xml:space="preserve"> долл. США</w:t>
      </w:r>
      <w:r w:rsidRPr="00862E1F">
        <w:rPr>
          <w:rFonts w:cs="Narkisim"/>
        </w:rPr>
        <w:t xml:space="preserve">) </w:t>
      </w:r>
      <w:r>
        <w:rPr>
          <w:rFonts w:cs="Narkisim"/>
        </w:rPr>
        <w:t xml:space="preserve">и, как ожидается, он будет увеличиваться. </w:t>
      </w:r>
    </w:p>
    <w:p w:rsidR="00CA4895" w:rsidRPr="00247C1D" w:rsidRDefault="00CA4895" w:rsidP="00472F26">
      <w:pPr>
        <w:pStyle w:val="SingleTxtGR"/>
      </w:pPr>
      <w:r w:rsidRPr="00FF3F25">
        <w:t>69.</w:t>
      </w:r>
      <w:r w:rsidRPr="00FF3F25">
        <w:tab/>
      </w:r>
      <w:r>
        <w:t>В ответ на вышеупомянутое обращение и ряд других обращений, пода</w:t>
      </w:r>
      <w:r>
        <w:t>н</w:t>
      </w:r>
      <w:r>
        <w:t>ных в Верховный суд в 2004 году по вопросу о передаче неевреям прав на н</w:t>
      </w:r>
      <w:r>
        <w:t>е</w:t>
      </w:r>
      <w:r>
        <w:t>движимое имущество, принадлежащее Еврейскому национальному фонду (ЕНФ), а также учитывая заключение Генерального прокурора, согласно кот</w:t>
      </w:r>
      <w:r>
        <w:t>о</w:t>
      </w:r>
      <w:r>
        <w:t>рому УЗРИ обязано соблюдать принцип равенства даже при управлении земл</w:t>
      </w:r>
      <w:r>
        <w:t>я</w:t>
      </w:r>
      <w:r>
        <w:t>ми ЕНФ, УЗРИ и ЕНФ подписали рамочное соглашение, предусматривающее получение земель Еврейским национальным фондом в Негеве и Галилее в о</w:t>
      </w:r>
      <w:r>
        <w:t>б</w:t>
      </w:r>
      <w:r>
        <w:t>мен на передачу земель в центральной части Израиля. Соглашение было подп</w:t>
      </w:r>
      <w:r>
        <w:t>и</w:t>
      </w:r>
      <w:r>
        <w:t>сано 7 июня 2009 года и одобрено генеральной ассамблеей ЕНФ 23 июня 2009 года. Новое соглашение об обмене земельными участками позволяет ос</w:t>
      </w:r>
      <w:r>
        <w:t>у</w:t>
      </w:r>
      <w:r>
        <w:t>ществлять передачу земель, находящихся в ведении Управления земельных р</w:t>
      </w:r>
      <w:r>
        <w:t>е</w:t>
      </w:r>
      <w:r>
        <w:t>сурсов Израиля, в каждом случае аренды, независимо от национальной прина</w:t>
      </w:r>
      <w:r>
        <w:t>д</w:t>
      </w:r>
      <w:r>
        <w:t>лежности арендатора и в порядке, обеспечивающем как соблюдение принципа равенства, так и выполнение целей ЕНФ. Кроме того, была достигнута догов</w:t>
      </w:r>
      <w:r>
        <w:t>о</w:t>
      </w:r>
      <w:r>
        <w:t xml:space="preserve">ренность о сокращении числа представителей ЕНФ в будущем составе УЗРИ, которое заменит собой нынешний </w:t>
      </w:r>
      <w:r w:rsidRPr="00247C1D">
        <w:t xml:space="preserve">Земельный совет Израиля. </w:t>
      </w:r>
    </w:p>
    <w:p w:rsidR="00CA4895" w:rsidRPr="00B94247" w:rsidRDefault="00CA4895" w:rsidP="00472F26">
      <w:pPr>
        <w:pStyle w:val="SingleTxtGR"/>
      </w:pPr>
      <w:r w:rsidRPr="00247C1D">
        <w:t>70.</w:t>
      </w:r>
      <w:r w:rsidRPr="00247C1D">
        <w:tab/>
      </w:r>
      <w:r>
        <w:t xml:space="preserve">Еще одним шагом в направлении реформирования Управления земельных ресурсов Израиля стала поправка № 7 от 3 августа 2009 года к </w:t>
      </w:r>
      <w:r>
        <w:rPr>
          <w:i/>
          <w:iCs/>
        </w:rPr>
        <w:t>Закону об У</w:t>
      </w:r>
      <w:r w:rsidRPr="00247C1D">
        <w:rPr>
          <w:i/>
          <w:iCs/>
        </w:rPr>
        <w:t>пра</w:t>
      </w:r>
      <w:r w:rsidRPr="00247C1D">
        <w:rPr>
          <w:i/>
          <w:iCs/>
        </w:rPr>
        <w:t>в</w:t>
      </w:r>
      <w:r w:rsidRPr="00247C1D">
        <w:rPr>
          <w:i/>
          <w:iCs/>
        </w:rPr>
        <w:t>лени</w:t>
      </w:r>
      <w:r>
        <w:rPr>
          <w:i/>
          <w:iCs/>
        </w:rPr>
        <w:t>и</w:t>
      </w:r>
      <w:r w:rsidRPr="00247C1D">
        <w:rPr>
          <w:i/>
          <w:iCs/>
        </w:rPr>
        <w:t xml:space="preserve"> земельных ресурсов Израиля </w:t>
      </w:r>
      <w:r>
        <w:t xml:space="preserve">№ </w:t>
      </w:r>
      <w:r w:rsidRPr="00247C1D">
        <w:t>5720</w:t>
      </w:r>
      <w:r>
        <w:rPr>
          <w:i/>
          <w:iCs/>
        </w:rPr>
        <w:t>–</w:t>
      </w:r>
      <w:r w:rsidRPr="00247C1D">
        <w:t>1960 (</w:t>
      </w:r>
      <w:r w:rsidRPr="00F75301">
        <w:t>"</w:t>
      </w:r>
      <w:r>
        <w:rPr>
          <w:i/>
          <w:iCs/>
        </w:rPr>
        <w:t>Закон об У</w:t>
      </w:r>
      <w:r w:rsidRPr="00247C1D">
        <w:rPr>
          <w:i/>
          <w:iCs/>
        </w:rPr>
        <w:t>правлени</w:t>
      </w:r>
      <w:r>
        <w:rPr>
          <w:i/>
          <w:iCs/>
        </w:rPr>
        <w:t>и</w:t>
      </w:r>
      <w:r w:rsidRPr="00247C1D">
        <w:rPr>
          <w:i/>
          <w:iCs/>
        </w:rPr>
        <w:t xml:space="preserve"> земел</w:t>
      </w:r>
      <w:r w:rsidRPr="00247C1D">
        <w:rPr>
          <w:i/>
          <w:iCs/>
        </w:rPr>
        <w:t>ь</w:t>
      </w:r>
      <w:r w:rsidRPr="00247C1D">
        <w:rPr>
          <w:i/>
          <w:iCs/>
        </w:rPr>
        <w:t>ных ресурсов Израиля</w:t>
      </w:r>
      <w:r w:rsidRPr="00247C1D">
        <w:t xml:space="preserve">"). </w:t>
      </w:r>
      <w:r>
        <w:t xml:space="preserve">Поправка позволяет передавать земли, находящиеся в ведении УЗРИ, его арендаторам, которые смогут осуществлять любые действия по отношению к этой собственности даже при отсутствии разрешения УЗРИ. </w:t>
      </w:r>
    </w:p>
    <w:p w:rsidR="00CA4895" w:rsidRPr="00850129" w:rsidRDefault="00CA4895" w:rsidP="00472F26">
      <w:pPr>
        <w:pStyle w:val="SingleTxtGR"/>
      </w:pPr>
      <w:r w:rsidRPr="00247C1D">
        <w:t>71.</w:t>
      </w:r>
      <w:r w:rsidRPr="00247C1D">
        <w:tab/>
        <w:t xml:space="preserve">Управление земельных ресурсов Израиля </w:t>
      </w:r>
      <w:r>
        <w:t>в своей деятельности продо</w:t>
      </w:r>
      <w:r>
        <w:t>л</w:t>
      </w:r>
      <w:r>
        <w:t xml:space="preserve">жает соблюдать постановление Верховного суда 1995 года по делу </w:t>
      </w:r>
      <w:r w:rsidRPr="00B94247">
        <w:rPr>
          <w:i/>
        </w:rPr>
        <w:t>Каадан</w:t>
      </w:r>
      <w:r>
        <w:t>, в соответствии с которым принцип равенства распространяется также и на ра</w:t>
      </w:r>
      <w:r>
        <w:t>с</w:t>
      </w:r>
      <w:r>
        <w:t xml:space="preserve">пределение государством недвижимого имущества. В соответствии с этим 27 июля 2005 года Земельный совет Израиля одобрил директиву № </w:t>
      </w:r>
      <w:r w:rsidRPr="00247C1D">
        <w:t>1064</w:t>
      </w:r>
      <w:r>
        <w:t>, зам</w:t>
      </w:r>
      <w:r>
        <w:t>е</w:t>
      </w:r>
      <w:r>
        <w:t xml:space="preserve">няющую собой директиву № </w:t>
      </w:r>
      <w:r w:rsidRPr="00247C1D">
        <w:t>1015</w:t>
      </w:r>
      <w:r>
        <w:t xml:space="preserve"> от 1 августа 2004 года и касающуюся крит</w:t>
      </w:r>
      <w:r>
        <w:t>е</w:t>
      </w:r>
      <w:r>
        <w:t>риев отбора претендентов на приобретение прав на аренду недвижимости в сельскохозяйственных и общинных поселениях. В директиве содержится и</w:t>
      </w:r>
      <w:r>
        <w:t>с</w:t>
      </w:r>
      <w:r>
        <w:t>черпывающий перечень допустимых критериев, по которым должна проводит</w:t>
      </w:r>
      <w:r>
        <w:t>ь</w:t>
      </w:r>
      <w:r>
        <w:t>ся оценка соответствия претендентов, в том числе критерии, касающиеся ос</w:t>
      </w:r>
      <w:r>
        <w:t>о</w:t>
      </w:r>
      <w:r>
        <w:t>бых характеристик таких поселений (если они имеются), при условии что эти критерии будут заранее одобрены Управлением и пройдут утверждение в Ре</w:t>
      </w:r>
      <w:r>
        <w:t>е</w:t>
      </w:r>
      <w:r>
        <w:t>стре ассоциаций, а также процедуру рассмотрения решения в порядке апелл</w:t>
      </w:r>
      <w:r>
        <w:t>я</w:t>
      </w:r>
      <w:r>
        <w:t xml:space="preserve">ции в Управлении </w:t>
      </w:r>
      <w:r w:rsidRPr="00850129">
        <w:t xml:space="preserve">земельных ресурсов Израиля (УЗРИ). </w:t>
      </w:r>
      <w:r>
        <w:t>Министерств</w:t>
      </w:r>
      <w:r w:rsidRPr="00850129">
        <w:t>о юст</w:t>
      </w:r>
      <w:r w:rsidRPr="00850129">
        <w:t>и</w:t>
      </w:r>
      <w:r w:rsidRPr="00850129">
        <w:t xml:space="preserve">ции </w:t>
      </w:r>
      <w:r>
        <w:t>и</w:t>
      </w:r>
      <w:r w:rsidRPr="00850129">
        <w:t xml:space="preserve"> УЗРИ </w:t>
      </w:r>
      <w:r>
        <w:t>продолжают совместную работу по изучению путей возможного совершенствования директивы № 1</w:t>
      </w:r>
      <w:r w:rsidRPr="00F75301">
        <w:t>0</w:t>
      </w:r>
      <w:r>
        <w:t xml:space="preserve">64. </w:t>
      </w:r>
    </w:p>
    <w:p w:rsidR="00CA4895" w:rsidRPr="00752071" w:rsidRDefault="00CA4895" w:rsidP="00472F26">
      <w:pPr>
        <w:pStyle w:val="SingleTxtGR"/>
      </w:pPr>
      <w:r w:rsidRPr="00850129">
        <w:t>72.</w:t>
      </w:r>
      <w:r w:rsidRPr="00850129">
        <w:tab/>
      </w:r>
      <w:r>
        <w:t>В марте 2010 года была утверждена директива № 1195, которая дополн</w:t>
      </w:r>
      <w:r>
        <w:t>и</w:t>
      </w:r>
      <w:r>
        <w:t>тельно ограничивает круг оснований, по которым новым претендентам может быть отказано в приеме в сельскохозяйственные и общинные поселения разм</w:t>
      </w:r>
      <w:r>
        <w:t>е</w:t>
      </w:r>
      <w:r>
        <w:t>ром до 500 семей. В соответствии с данной директивой, помимо других основ</w:t>
      </w:r>
      <w:r>
        <w:t>а</w:t>
      </w:r>
      <w:r>
        <w:t>ний, в поселениях, насчитывающих более 120 семей, отказ может быть об</w:t>
      </w:r>
      <w:r>
        <w:t>у</w:t>
      </w:r>
      <w:r>
        <w:t>словлен нежеланием нарушить повседневную жизнь общины. В более мелких поселениях новому претенденту может быть отказано в приеме на данном о</w:t>
      </w:r>
      <w:r>
        <w:t>с</w:t>
      </w:r>
      <w:r>
        <w:t>новании, только если новый претендент не соответствует социальному укладу общины (по результатам проверок профессиональных навыков). Кроме того, в соответствии с директивой № 1195 было введено новое основание для отказа претендентам – претендент может получить отказ, если его или ее прием может повлечь за собой возникновение более мелкой общины в поселении, что в зн</w:t>
      </w:r>
      <w:r>
        <w:t>а</w:t>
      </w:r>
      <w:r>
        <w:t xml:space="preserve">чительной степени нарушит облик общины. </w:t>
      </w:r>
    </w:p>
    <w:p w:rsidR="00CA4895" w:rsidRPr="002F7692" w:rsidRDefault="00CA4895" w:rsidP="00472F26">
      <w:pPr>
        <w:pStyle w:val="SingleTxtGR"/>
      </w:pPr>
      <w:r w:rsidRPr="005B6C8A">
        <w:t>73.</w:t>
      </w:r>
      <w:r w:rsidRPr="005B6C8A">
        <w:tab/>
      </w:r>
      <w:r>
        <w:t>В отношении</w:t>
      </w:r>
      <w:r w:rsidRPr="005B6C8A">
        <w:t xml:space="preserve"> </w:t>
      </w:r>
      <w:r>
        <w:t>дела</w:t>
      </w:r>
      <w:r w:rsidRPr="005B6C8A">
        <w:t xml:space="preserve"> </w:t>
      </w:r>
      <w:r w:rsidRPr="00F90333">
        <w:rPr>
          <w:i/>
          <w:iCs/>
        </w:rPr>
        <w:t>H</w:t>
      </w:r>
      <w:r w:rsidRPr="006611D3">
        <w:rPr>
          <w:i/>
          <w:iCs/>
        </w:rPr>
        <w:t>.</w:t>
      </w:r>
      <w:r w:rsidRPr="00F90333">
        <w:rPr>
          <w:i/>
          <w:iCs/>
        </w:rPr>
        <w:t>C</w:t>
      </w:r>
      <w:r w:rsidRPr="006611D3">
        <w:rPr>
          <w:i/>
          <w:iCs/>
        </w:rPr>
        <w:t>.</w:t>
      </w:r>
      <w:r w:rsidRPr="00F90333">
        <w:rPr>
          <w:i/>
          <w:iCs/>
        </w:rPr>
        <w:t>J</w:t>
      </w:r>
      <w:r w:rsidRPr="006611D3">
        <w:rPr>
          <w:i/>
          <w:iCs/>
        </w:rPr>
        <w:t>.</w:t>
      </w:r>
      <w:r w:rsidRPr="00474D60">
        <w:rPr>
          <w:i/>
          <w:iCs/>
        </w:rPr>
        <w:t xml:space="preserve"> </w:t>
      </w:r>
      <w:r w:rsidRPr="005B6C8A">
        <w:rPr>
          <w:i/>
          <w:iCs/>
        </w:rPr>
        <w:t>5601/00 Ибрагим Двири и др. против Управл</w:t>
      </w:r>
      <w:r w:rsidRPr="005B6C8A">
        <w:rPr>
          <w:i/>
          <w:iCs/>
        </w:rPr>
        <w:t>е</w:t>
      </w:r>
      <w:r w:rsidRPr="005B6C8A">
        <w:rPr>
          <w:i/>
          <w:iCs/>
        </w:rPr>
        <w:t>ния земельных ресурсов Израиля и др.</w:t>
      </w:r>
      <w:r w:rsidRPr="005B6C8A">
        <w:t xml:space="preserve">, </w:t>
      </w:r>
      <w:r>
        <w:t>которое было освещено в тринадцатом периодическом докладе Израиля, следует отметить, что Управление земельных ресурсов Израиля рассмотрело противоположное мнение семьи Двири и 1 ма</w:t>
      </w:r>
      <w:r>
        <w:t>р</w:t>
      </w:r>
      <w:r>
        <w:t>та 2006 года приняло решение о том, что они имеют право приобрести землю в кибуце, в отношении которого велось дело. Кибуц направил в Высший суд справедливости ходатайство с обжалованием данного решения, и это ходата</w:t>
      </w:r>
      <w:r>
        <w:t>й</w:t>
      </w:r>
      <w:r>
        <w:t>ство было отклонено Высшим судом 22 января 2007 года. Суд согласился с п</w:t>
      </w:r>
      <w:r>
        <w:t>о</w:t>
      </w:r>
      <w:r>
        <w:t>зицией УЗРИ, отраженной в директиве № 1</w:t>
      </w:r>
      <w:r w:rsidRPr="00F75301">
        <w:t>0</w:t>
      </w:r>
      <w:r>
        <w:t>64, и постановил, что УЗРИ не об</w:t>
      </w:r>
      <w:r>
        <w:t>я</w:t>
      </w:r>
      <w:r>
        <w:t>зано соблюдать критерии приема, установленные комитетом по рассмотрению заявлений общинного поселения, и уполномочен при необходимости вмеш</w:t>
      </w:r>
      <w:r>
        <w:t>и</w:t>
      </w:r>
      <w:r>
        <w:t xml:space="preserve">ваться в ситуацию в соответствии с </w:t>
      </w:r>
      <w:r>
        <w:rPr>
          <w:i/>
        </w:rPr>
        <w:t>Законом об Управлении земельных ресу</w:t>
      </w:r>
      <w:r>
        <w:rPr>
          <w:i/>
        </w:rPr>
        <w:t>р</w:t>
      </w:r>
      <w:r>
        <w:rPr>
          <w:i/>
        </w:rPr>
        <w:t>сов Израиля</w:t>
      </w:r>
      <w:r>
        <w:t xml:space="preserve"> и предыдущими решениями суда. Ходатайство о дополнительном ра</w:t>
      </w:r>
      <w:r>
        <w:t>с</w:t>
      </w:r>
      <w:r>
        <w:t xml:space="preserve">смотрении дела было также отклонено судом 14 марта 2007 года </w:t>
      </w:r>
      <w:r w:rsidRPr="00752071">
        <w:t>(</w:t>
      </w:r>
      <w:r>
        <w:rPr>
          <w:i/>
          <w:iCs/>
        </w:rPr>
        <w:t>H.C.J. 7574</w:t>
      </w:r>
      <w:r w:rsidRPr="00CE775E">
        <w:rPr>
          <w:i/>
          <w:iCs/>
        </w:rPr>
        <w:t>/06</w:t>
      </w:r>
      <w:r>
        <w:rPr>
          <w:i/>
          <w:iCs/>
        </w:rPr>
        <w:t>, Компания "Группа кооперативного сельскохозяйственного поселения "Молодые Маккавеи" Ха-Солелима" и др. против Управления земельных ресу</w:t>
      </w:r>
      <w:r>
        <w:rPr>
          <w:i/>
          <w:iCs/>
        </w:rPr>
        <w:t>р</w:t>
      </w:r>
      <w:r>
        <w:rPr>
          <w:i/>
          <w:iCs/>
        </w:rPr>
        <w:t>сов Израиля и др.</w:t>
      </w:r>
      <w:r w:rsidRPr="00050380">
        <w:t xml:space="preserve"> </w:t>
      </w:r>
      <w:r w:rsidRPr="00FC0099">
        <w:t>(22.1.07)).</w:t>
      </w:r>
      <w:r w:rsidRPr="00B4024C">
        <w:rPr>
          <w:rFonts w:cs="Narkisim"/>
        </w:rPr>
        <w:t xml:space="preserve"> </w:t>
      </w:r>
    </w:p>
    <w:p w:rsidR="00781D6E" w:rsidRPr="004F6060" w:rsidRDefault="00781D6E" w:rsidP="00472F26">
      <w:pPr>
        <w:pStyle w:val="SingleTxtGR"/>
      </w:pPr>
      <w:r w:rsidRPr="004F6060">
        <w:t>74.</w:t>
      </w:r>
      <w:r w:rsidRPr="004F6060">
        <w:tab/>
        <w:t>В связи с директивой № 1604 в Выс</w:t>
      </w:r>
      <w:r>
        <w:t xml:space="preserve">ший </w:t>
      </w:r>
      <w:r w:rsidRPr="004F6060">
        <w:t xml:space="preserve">суд </w:t>
      </w:r>
      <w:r>
        <w:t xml:space="preserve">справедливости </w:t>
      </w:r>
      <w:r w:rsidRPr="004F6060">
        <w:t>было н</w:t>
      </w:r>
      <w:r w:rsidRPr="004F6060">
        <w:t>а</w:t>
      </w:r>
      <w:r w:rsidRPr="004F6060">
        <w:t>правлено несколько обращений с просьбой отстранить комитеты от принятия решений, после того как заявления авторов обращений о приеме в общинные поселения были отклонены на основании их несоответствия укладу жизни в общине. В ответе государства на обращения утверждалось, что критерий, с</w:t>
      </w:r>
      <w:r w:rsidRPr="004F6060">
        <w:t>о</w:t>
      </w:r>
      <w:r w:rsidRPr="004F6060">
        <w:t>держащийся в директиве № 1604 и позволяющий комитетам рассматривать с</w:t>
      </w:r>
      <w:r w:rsidRPr="004F6060">
        <w:t>о</w:t>
      </w:r>
      <w:r w:rsidRPr="004F6060">
        <w:t>ответствие заявителя социальному укладу общины, является целесообразным критерием, который способствует сохранению уникального характера общи</w:t>
      </w:r>
      <w:r w:rsidRPr="004F6060">
        <w:t>н</w:t>
      </w:r>
      <w:r w:rsidRPr="004F6060">
        <w:t>ной жизни, одновременно предупреждая дискриминацию на незаконных осн</w:t>
      </w:r>
      <w:r w:rsidRPr="004F6060">
        <w:t>о</w:t>
      </w:r>
      <w:r w:rsidRPr="004F6060">
        <w:t>ваниях при приобретении прав собственности на государственную землю. Ра</w:t>
      </w:r>
      <w:r w:rsidRPr="004F6060">
        <w:t>с</w:t>
      </w:r>
      <w:r w:rsidRPr="004F6060">
        <w:t>смотрение данных ходатайств еще не завершено (</w:t>
      </w:r>
      <w:r w:rsidRPr="004F6060">
        <w:rPr>
          <w:i/>
        </w:rPr>
        <w:t>H.C.J. 3552/08 Давид Кемплер и др. против Управления земельных ресурсов Израиля и др.; H.C.J. 8036/07 Фатна Абрик-Збидат и др. против Управлен</w:t>
      </w:r>
      <w:r>
        <w:rPr>
          <w:i/>
        </w:rPr>
        <w:t>ия земельных ресурсов Израиля и </w:t>
      </w:r>
      <w:r w:rsidRPr="004F6060">
        <w:rPr>
          <w:i/>
        </w:rPr>
        <w:t>др.</w:t>
      </w:r>
      <w:r w:rsidRPr="004F6060">
        <w:t>).</w:t>
      </w:r>
    </w:p>
    <w:p w:rsidR="00781D6E" w:rsidRPr="00346745" w:rsidRDefault="00025ABE" w:rsidP="00025ABE">
      <w:pPr>
        <w:pStyle w:val="H4GR"/>
      </w:pPr>
      <w:r>
        <w:tab/>
      </w:r>
      <w:r>
        <w:tab/>
      </w:r>
      <w:r w:rsidR="00781D6E" w:rsidRPr="00346745">
        <w:t>Другие судебные дела</w:t>
      </w:r>
    </w:p>
    <w:p w:rsidR="00781D6E" w:rsidRPr="004F6060" w:rsidRDefault="00781D6E" w:rsidP="00472F26">
      <w:pPr>
        <w:pStyle w:val="SingleTxtGR"/>
        <w:rPr>
          <w:rFonts w:hint="cs"/>
        </w:rPr>
      </w:pPr>
      <w:r w:rsidRPr="004F6060">
        <w:t>75.</w:t>
      </w:r>
      <w:r w:rsidRPr="004F6060">
        <w:tab/>
        <w:t>Недавно ассоциация "Двенадцатое хешвана – движение за укрепление терпимости в религиозном о</w:t>
      </w:r>
      <w:r>
        <w:t>бразовании" обратилась в Высший</w:t>
      </w:r>
      <w:r w:rsidRPr="004F6060">
        <w:t xml:space="preserve"> суд </w:t>
      </w:r>
      <w:r>
        <w:t>справедл</w:t>
      </w:r>
      <w:r>
        <w:t>и</w:t>
      </w:r>
      <w:r>
        <w:t xml:space="preserve">вости </w:t>
      </w:r>
      <w:r w:rsidRPr="004F6060">
        <w:t>с ходатайством издать распоряжение в отношении Генерального прокур</w:t>
      </w:r>
      <w:r w:rsidRPr="004F6060">
        <w:t>о</w:t>
      </w:r>
      <w:r w:rsidRPr="004F6060">
        <w:t>ра, обязывающее его обосновать, почему раввинам Ицхаку Шапире и Йосефу Элицуру не были предъявлены обвинения в подстрекательстве к расизму и н</w:t>
      </w:r>
      <w:r w:rsidRPr="004F6060">
        <w:t>а</w:t>
      </w:r>
      <w:r w:rsidRPr="004F6060">
        <w:t xml:space="preserve">силию и призывах к неповиновению властям. </w:t>
      </w:r>
      <w:r>
        <w:t xml:space="preserve">Ходатайство </w:t>
      </w:r>
      <w:r w:rsidRPr="004F6060">
        <w:t>касалось книги, оз</w:t>
      </w:r>
      <w:r w:rsidRPr="004F6060">
        <w:t>а</w:t>
      </w:r>
      <w:r w:rsidRPr="004F6060">
        <w:t>главленной "Законы Царя", которая была написана двумя раввинами и содержит высказывания, являющиеся подстрекательством к расизму, и призывы к нас</w:t>
      </w:r>
      <w:r w:rsidRPr="004F6060">
        <w:t>и</w:t>
      </w:r>
      <w:r w:rsidRPr="004F6060">
        <w:t>лию в о</w:t>
      </w:r>
      <w:r w:rsidRPr="004F6060">
        <w:t>т</w:t>
      </w:r>
      <w:r w:rsidRPr="004F6060">
        <w:t>ношении неевреев. Суд 20 декабря 2009 года потребовал от государства представить на это ответ</w:t>
      </w:r>
      <w:r>
        <w:t>,</w:t>
      </w:r>
      <w:r w:rsidRPr="004F6060">
        <w:t xml:space="preserve"> и рассмотрение дела до сих пор не завершено (</w:t>
      </w:r>
      <w:r w:rsidRPr="000D1214">
        <w:rPr>
          <w:i/>
        </w:rPr>
        <w:t xml:space="preserve">H.C.J. 10143/09 </w:t>
      </w:r>
      <w:r w:rsidRPr="00781D6E">
        <w:t>"</w:t>
      </w:r>
      <w:r w:rsidRPr="000D1214">
        <w:rPr>
          <w:i/>
        </w:rPr>
        <w:t>Двенадцатое хешвана – движение за укрепление терпимости в рел</w:t>
      </w:r>
      <w:r w:rsidRPr="000D1214">
        <w:rPr>
          <w:i/>
        </w:rPr>
        <w:t>и</w:t>
      </w:r>
      <w:r w:rsidRPr="000D1214">
        <w:rPr>
          <w:i/>
        </w:rPr>
        <w:t>гиозном образ</w:t>
      </w:r>
      <w:r w:rsidRPr="000D1214">
        <w:rPr>
          <w:i/>
        </w:rPr>
        <w:t>о</w:t>
      </w:r>
      <w:r w:rsidRPr="000D1214">
        <w:rPr>
          <w:i/>
        </w:rPr>
        <w:t>вании</w:t>
      </w:r>
      <w:r w:rsidRPr="00781D6E">
        <w:t>"</w:t>
      </w:r>
      <w:r w:rsidRPr="000D1214">
        <w:rPr>
          <w:i/>
        </w:rPr>
        <w:t xml:space="preserve"> и др. против Генерального прокурора и др.</w:t>
      </w:r>
      <w:r w:rsidRPr="004F6060">
        <w:t xml:space="preserve">). </w:t>
      </w:r>
    </w:p>
    <w:p w:rsidR="00781D6E" w:rsidRPr="004F6060" w:rsidRDefault="00781D6E" w:rsidP="00025ABE">
      <w:pPr>
        <w:pStyle w:val="H23GR0"/>
      </w:pPr>
      <w:bookmarkStart w:id="8" w:name="_Toc97641898"/>
      <w:bookmarkStart w:id="9" w:name="_Toc264634781"/>
      <w:r>
        <w:tab/>
      </w:r>
      <w:r w:rsidRPr="004F6060">
        <w:t xml:space="preserve">4. </w:t>
      </w:r>
      <w:r w:rsidRPr="004F6060">
        <w:tab/>
        <w:t xml:space="preserve">Меры по пресечению дискриминации со стороны частных лиц и организаций </w:t>
      </w:r>
      <w:bookmarkEnd w:id="8"/>
      <w:bookmarkEnd w:id="9"/>
    </w:p>
    <w:p w:rsidR="00781D6E" w:rsidRPr="004F6060" w:rsidRDefault="00781D6E" w:rsidP="00472F26">
      <w:pPr>
        <w:pStyle w:val="SingleTxtGR"/>
      </w:pPr>
      <w:r w:rsidRPr="004F6060">
        <w:t>76.</w:t>
      </w:r>
      <w:r w:rsidRPr="004F6060">
        <w:tab/>
        <w:t>Как указывается при рассмотрении статьи 4 ниже, расизм в его разли</w:t>
      </w:r>
      <w:r w:rsidRPr="004F6060">
        <w:t>ч</w:t>
      </w:r>
      <w:r w:rsidRPr="004F6060">
        <w:t>ных проявлениях является в Израиле уг</w:t>
      </w:r>
      <w:r>
        <w:t>оловно наказуемым преступлением.</w:t>
      </w:r>
    </w:p>
    <w:p w:rsidR="00781D6E" w:rsidRPr="004760C2" w:rsidRDefault="00781D6E" w:rsidP="00025ABE">
      <w:pPr>
        <w:pStyle w:val="H23GR0"/>
      </w:pPr>
      <w:r w:rsidRPr="004760C2">
        <w:tab/>
      </w:r>
      <w:r w:rsidR="00025ABE">
        <w:t>a)</w:t>
      </w:r>
      <w:r w:rsidRPr="004760C2">
        <w:tab/>
        <w:t>Законодательные меры</w:t>
      </w:r>
    </w:p>
    <w:p w:rsidR="00781D6E" w:rsidRPr="004F6060" w:rsidRDefault="00781D6E" w:rsidP="00025ABE">
      <w:pPr>
        <w:pStyle w:val="H4GR"/>
        <w:ind w:left="1134" w:hanging="1134"/>
      </w:pPr>
      <w:r>
        <w:tab/>
      </w:r>
      <w:r w:rsidR="00025ABE">
        <w:t>i)</w:t>
      </w:r>
      <w:r w:rsidRPr="004F6060">
        <w:tab/>
        <w:t xml:space="preserve">Повышение пропорционального представительства в системе гражданской </w:t>
      </w:r>
      <w:r w:rsidR="00025ABE">
        <w:br/>
      </w:r>
      <w:r w:rsidRPr="004F6060">
        <w:t>службы Израиля и на государственных предприя</w:t>
      </w:r>
      <w:r w:rsidR="00025ABE">
        <w:t>тиях</w:t>
      </w:r>
    </w:p>
    <w:p w:rsidR="00781D6E" w:rsidRPr="004760C2" w:rsidRDefault="00025ABE" w:rsidP="00025ABE">
      <w:pPr>
        <w:pStyle w:val="H56GR"/>
      </w:pPr>
      <w:r>
        <w:tab/>
      </w:r>
      <w:r>
        <w:tab/>
      </w:r>
      <w:r w:rsidR="00781D6E" w:rsidRPr="004760C2">
        <w:t>Государственная</w:t>
      </w:r>
      <w:r w:rsidR="00781D6E">
        <w:t xml:space="preserve"> гражданская</w:t>
      </w:r>
      <w:r w:rsidR="00781D6E" w:rsidRPr="004760C2">
        <w:t xml:space="preserve"> служба</w:t>
      </w:r>
    </w:p>
    <w:p w:rsidR="00781D6E" w:rsidRPr="004F6060" w:rsidRDefault="00781D6E" w:rsidP="00472F26">
      <w:pPr>
        <w:pStyle w:val="SingleTxtGR"/>
      </w:pPr>
      <w:r w:rsidRPr="004F6060">
        <w:t>77.</w:t>
      </w:r>
      <w:r w:rsidRPr="004F6060">
        <w:tab/>
      </w:r>
      <w:r w:rsidRPr="004760C2">
        <w:rPr>
          <w:i/>
        </w:rPr>
        <w:t xml:space="preserve">Закон о </w:t>
      </w:r>
      <w:r>
        <w:rPr>
          <w:i/>
        </w:rPr>
        <w:t xml:space="preserve">государственной </w:t>
      </w:r>
      <w:r w:rsidRPr="004760C2">
        <w:rPr>
          <w:i/>
        </w:rPr>
        <w:t>гражданской службе (назначения)</w:t>
      </w:r>
      <w:r w:rsidRPr="004F6060">
        <w:t xml:space="preserve"> № 5719-1959 (</w:t>
      </w:r>
      <w:r w:rsidRPr="00781D6E">
        <w:t>"</w:t>
      </w:r>
      <w:r w:rsidRPr="00446060">
        <w:rPr>
          <w:i/>
        </w:rPr>
        <w:t>Закон о государственной гражданской службе (назначения)</w:t>
      </w:r>
      <w:r w:rsidRPr="00781D6E">
        <w:t>"</w:t>
      </w:r>
      <w:r w:rsidRPr="004F6060">
        <w:t>) требует обесп</w:t>
      </w:r>
      <w:r w:rsidRPr="004F6060">
        <w:t>е</w:t>
      </w:r>
      <w:r w:rsidRPr="004F6060">
        <w:t>чивать справедливое представительство при назначениях на государственную службу Израиля. В соответствии с этим законом государство имеет право пр</w:t>
      </w:r>
      <w:r w:rsidRPr="004F6060">
        <w:t>о</w:t>
      </w:r>
      <w:r w:rsidRPr="004F6060">
        <w:t>водить политику позитивных действий, с тем чтобы выделять определенные должности недостаточно представленным группам населения с целью обесп</w:t>
      </w:r>
      <w:r w:rsidRPr="004F6060">
        <w:t>е</w:t>
      </w:r>
      <w:r w:rsidRPr="004F6060">
        <w:t>чения их справедливого представ</w:t>
      </w:r>
      <w:r w:rsidRPr="004F6060">
        <w:t>и</w:t>
      </w:r>
      <w:r w:rsidRPr="004F6060">
        <w:t xml:space="preserve">тельства. </w:t>
      </w:r>
    </w:p>
    <w:p w:rsidR="00781D6E" w:rsidRPr="004F6060" w:rsidRDefault="00781D6E" w:rsidP="00472F26">
      <w:pPr>
        <w:pStyle w:val="SingleTxtGR"/>
      </w:pPr>
      <w:r w:rsidRPr="004F6060">
        <w:t>78.</w:t>
      </w:r>
      <w:r w:rsidRPr="004F6060">
        <w:tab/>
        <w:t xml:space="preserve">В 2000 году в </w:t>
      </w:r>
      <w:r w:rsidRPr="00446060">
        <w:rPr>
          <w:i/>
        </w:rPr>
        <w:t xml:space="preserve">Закон о </w:t>
      </w:r>
      <w:r>
        <w:rPr>
          <w:i/>
        </w:rPr>
        <w:t xml:space="preserve">государственной </w:t>
      </w:r>
      <w:r w:rsidRPr="00446060">
        <w:rPr>
          <w:i/>
        </w:rPr>
        <w:t>гражданской службе (назнач</w:t>
      </w:r>
      <w:r w:rsidRPr="00446060">
        <w:rPr>
          <w:i/>
        </w:rPr>
        <w:t>е</w:t>
      </w:r>
      <w:r w:rsidRPr="00446060">
        <w:rPr>
          <w:i/>
        </w:rPr>
        <w:t>ния)</w:t>
      </w:r>
      <w:r w:rsidRPr="004F6060">
        <w:t xml:space="preserve"> были внесены изменения (поправка № 11), направленные на обеспечение того, чтобы меньшинства и недостаточно представленные группы населения, такие как женщины, инвалиды, лица арабского, друзского и черкесского прои</w:t>
      </w:r>
      <w:r w:rsidRPr="004F6060">
        <w:t>с</w:t>
      </w:r>
      <w:r w:rsidRPr="004F6060">
        <w:t xml:space="preserve">хождения, были представлены на государственной службе в соответствии с их долей среди всех лиц, имеющих право на работу. Закон требует надлежащего представительства различных групп на государственной службе повсеместно, на всех уровнях и во всех профессиональных областях. </w:t>
      </w:r>
    </w:p>
    <w:p w:rsidR="00781D6E" w:rsidRPr="004F6060" w:rsidRDefault="00781D6E" w:rsidP="00472F26">
      <w:pPr>
        <w:pStyle w:val="SingleTxtGR"/>
      </w:pPr>
      <w:r w:rsidRPr="004F6060">
        <w:t>79.</w:t>
      </w:r>
      <w:r w:rsidRPr="004F6060">
        <w:tab/>
        <w:t xml:space="preserve">В 2005 году в </w:t>
      </w:r>
      <w:r w:rsidRPr="00446060">
        <w:rPr>
          <w:i/>
        </w:rPr>
        <w:t xml:space="preserve">Закон о </w:t>
      </w:r>
      <w:r>
        <w:rPr>
          <w:i/>
        </w:rPr>
        <w:t xml:space="preserve">государственной </w:t>
      </w:r>
      <w:r w:rsidRPr="00446060">
        <w:rPr>
          <w:i/>
        </w:rPr>
        <w:t>гражданской службе (назнач</w:t>
      </w:r>
      <w:r w:rsidRPr="00446060">
        <w:rPr>
          <w:i/>
        </w:rPr>
        <w:t>е</w:t>
      </w:r>
      <w:r w:rsidRPr="00446060">
        <w:rPr>
          <w:i/>
        </w:rPr>
        <w:t>ния)</w:t>
      </w:r>
      <w:r w:rsidRPr="004F6060">
        <w:t xml:space="preserve"> были внесены изменения, направленные на включение лиц эфиопского происхождения в число различных групп, имеющих право на надлежащее пре</w:t>
      </w:r>
      <w:r w:rsidRPr="004F6060">
        <w:t>д</w:t>
      </w:r>
      <w:r w:rsidRPr="004F6060">
        <w:t xml:space="preserve">ставительство на государственной службе. После принятия данной поправки </w:t>
      </w:r>
      <w:r>
        <w:t>п</w:t>
      </w:r>
      <w:r w:rsidRPr="004F6060">
        <w:t>равительство утвердило постановление № 1665 о выделении мест на госуда</w:t>
      </w:r>
      <w:r w:rsidRPr="004F6060">
        <w:t>р</w:t>
      </w:r>
      <w:r w:rsidRPr="004F6060">
        <w:t>ственной службе для лиц эфиопского происхождения и предоставлении им пе</w:t>
      </w:r>
      <w:r w:rsidRPr="004F6060">
        <w:t>р</w:t>
      </w:r>
      <w:r w:rsidRPr="004F6060">
        <w:t>вооч</w:t>
      </w:r>
      <w:r w:rsidRPr="004F6060">
        <w:t>е</w:t>
      </w:r>
      <w:r w:rsidRPr="004F6060">
        <w:t xml:space="preserve">редных прав на занятие должностей и повышение по службе. </w:t>
      </w:r>
    </w:p>
    <w:p w:rsidR="00781D6E" w:rsidRPr="00446060" w:rsidRDefault="00025ABE" w:rsidP="00025ABE">
      <w:pPr>
        <w:pStyle w:val="H56GR"/>
      </w:pPr>
      <w:r>
        <w:tab/>
      </w:r>
      <w:r>
        <w:tab/>
      </w:r>
      <w:r w:rsidR="00781D6E" w:rsidRPr="00446060">
        <w:t>Государственные компании</w:t>
      </w:r>
    </w:p>
    <w:p w:rsidR="00781D6E" w:rsidRPr="004F6060" w:rsidRDefault="00781D6E" w:rsidP="00472F26">
      <w:pPr>
        <w:pStyle w:val="SingleTxtGR"/>
        <w:rPr>
          <w:rtl/>
        </w:rPr>
      </w:pPr>
      <w:r w:rsidRPr="004F6060">
        <w:t>80.</w:t>
      </w:r>
      <w:r w:rsidRPr="004F6060">
        <w:tab/>
        <w:t>Как указывалось в тринадцатом периодическом докладе Израиля, в соо</w:t>
      </w:r>
      <w:r w:rsidRPr="004F6060">
        <w:t>т</w:t>
      </w:r>
      <w:r w:rsidRPr="004F6060">
        <w:t>ветствии с поправкой № 11 от 30 мая 2000 года к Закону о государственных компаниях № 5735-1975 (</w:t>
      </w:r>
      <w:r w:rsidRPr="00781D6E">
        <w:t>"</w:t>
      </w:r>
      <w:r w:rsidRPr="00D77D09">
        <w:rPr>
          <w:i/>
        </w:rPr>
        <w:t>Закон о государственных компаниях</w:t>
      </w:r>
      <w:r w:rsidRPr="00781D6E">
        <w:t>"</w:t>
      </w:r>
      <w:r w:rsidRPr="004F6060">
        <w:t>) арабское нас</w:t>
      </w:r>
      <w:r w:rsidRPr="004F6060">
        <w:t>е</w:t>
      </w:r>
      <w:r w:rsidRPr="004F6060">
        <w:t>ление (под определение которого подпадают лица друзского и черкесского пр</w:t>
      </w:r>
      <w:r w:rsidRPr="004F6060">
        <w:t>о</w:t>
      </w:r>
      <w:r w:rsidRPr="004F6060">
        <w:t>исхождения) должно быть надлежащим образом представлено в совете дире</w:t>
      </w:r>
      <w:r w:rsidRPr="004F6060">
        <w:t>к</w:t>
      </w:r>
      <w:r w:rsidRPr="004F6060">
        <w:t xml:space="preserve">торов каждой государственной компании и компании, </w:t>
      </w:r>
      <w:r>
        <w:t>учрежденной специал</w:t>
      </w:r>
      <w:r>
        <w:t>ь</w:t>
      </w:r>
      <w:r>
        <w:t xml:space="preserve">ным </w:t>
      </w:r>
      <w:r w:rsidRPr="004F6060">
        <w:t>законом. К январю 2001 года представительство арабов в государстве</w:t>
      </w:r>
      <w:r w:rsidRPr="004F6060">
        <w:t>н</w:t>
      </w:r>
      <w:r w:rsidRPr="004F6060">
        <w:t xml:space="preserve">ных компаниях </w:t>
      </w:r>
      <w:r>
        <w:t xml:space="preserve">составляло лишь </w:t>
      </w:r>
      <w:r w:rsidRPr="004F6060">
        <w:t xml:space="preserve">3,2% (22 из 695 директоров). К январю 2007 года эта доля достигла 12,61% (57 из 452 директоров, </w:t>
      </w:r>
      <w:r>
        <w:t>в том числе десять женщин (1,91% от общего числа)</w:t>
      </w:r>
      <w:r w:rsidRPr="004F6060">
        <w:t>). Доля членов советов директоров государственных корпораций, имеющих арабское (в том числе друзское и черкесское) происхо</w:t>
      </w:r>
      <w:r w:rsidRPr="004F6060">
        <w:t>ж</w:t>
      </w:r>
      <w:r w:rsidRPr="004F6060">
        <w:t xml:space="preserve">дение, в 2008 году уменьшилась до 8,02% (47 из 586). </w:t>
      </w:r>
    </w:p>
    <w:p w:rsidR="00781D6E" w:rsidRPr="004F6060" w:rsidRDefault="00781D6E" w:rsidP="00472F26">
      <w:pPr>
        <w:pStyle w:val="SingleTxtGR"/>
      </w:pPr>
      <w:r w:rsidRPr="004F6060">
        <w:t>81.</w:t>
      </w:r>
      <w:r w:rsidRPr="004F6060">
        <w:tab/>
        <w:t>Кроме того, законом предусмотрено, что до достижения надлежащего представительства министры должны назначать арабов на должности директ</w:t>
      </w:r>
      <w:r w:rsidRPr="004F6060">
        <w:t>о</w:t>
      </w:r>
      <w:r w:rsidRPr="004F6060">
        <w:t>ров, насколько это возможно с учетом имеющихся обстоятельств. В соответс</w:t>
      </w:r>
      <w:r w:rsidRPr="004F6060">
        <w:t>т</w:t>
      </w:r>
      <w:r w:rsidRPr="004F6060">
        <w:t xml:space="preserve">вии с пунктом а) статьи 60 </w:t>
      </w:r>
      <w:r w:rsidRPr="009D1D34">
        <w:rPr>
          <w:i/>
        </w:rPr>
        <w:t>Закона о государственных компаниях</w:t>
      </w:r>
      <w:r w:rsidRPr="004F6060">
        <w:t xml:space="preserve"> действие п</w:t>
      </w:r>
      <w:r w:rsidRPr="004F6060">
        <w:t>о</w:t>
      </w:r>
      <w:r w:rsidRPr="004F6060">
        <w:t>правки № 11 распространяется на назначения в советы д</w:t>
      </w:r>
      <w:r w:rsidRPr="004F6060">
        <w:t>и</w:t>
      </w:r>
      <w:r w:rsidRPr="004F6060">
        <w:t xml:space="preserve">ректоров компаний и других организаций, </w:t>
      </w:r>
      <w:r>
        <w:t xml:space="preserve">учрежденных специальными </w:t>
      </w:r>
      <w:r w:rsidRPr="004F6060">
        <w:t>закон</w:t>
      </w:r>
      <w:r>
        <w:t>ами</w:t>
      </w:r>
      <w:r w:rsidRPr="004F6060">
        <w:t xml:space="preserve">. </w:t>
      </w:r>
    </w:p>
    <w:p w:rsidR="00781D6E" w:rsidRPr="004F6060" w:rsidRDefault="00781D6E" w:rsidP="00472F26">
      <w:pPr>
        <w:pStyle w:val="SingleTxtGR"/>
      </w:pPr>
      <w:r w:rsidRPr="004F6060">
        <w:t>82.</w:t>
      </w:r>
      <w:r w:rsidRPr="004F6060">
        <w:tab/>
        <w:t>В соответствии с положениями подпункта а) пункта 1 статьи 18 руков</w:t>
      </w:r>
      <w:r w:rsidRPr="004F6060">
        <w:t>о</w:t>
      </w:r>
      <w:r w:rsidRPr="004F6060">
        <w:t>дство государственных компаний</w:t>
      </w:r>
      <w:r>
        <w:t xml:space="preserve"> обязано осуществлять политику п</w:t>
      </w:r>
      <w:r w:rsidRPr="004F6060">
        <w:t>равительс</w:t>
      </w:r>
      <w:r w:rsidRPr="004F6060">
        <w:t>т</w:t>
      </w:r>
      <w:r w:rsidRPr="004F6060">
        <w:t xml:space="preserve">ва в отношении справедливого представительства. Кроме того, на основании данной поправки </w:t>
      </w:r>
      <w:r>
        <w:t>п</w:t>
      </w:r>
      <w:r w:rsidRPr="004F6060">
        <w:t>равительству предоставляются полномочия прилагать все усилия для назначения директоров из числа арабского населения до тех пор, пока не будут достигнуты цели, предусмотренные данной поправкой. Генерал</w:t>
      </w:r>
      <w:r w:rsidRPr="004F6060">
        <w:t>ь</w:t>
      </w:r>
      <w:r w:rsidRPr="004F6060">
        <w:t xml:space="preserve">ный прокурор сформулировал для министров </w:t>
      </w:r>
      <w:r>
        <w:t>п</w:t>
      </w:r>
      <w:r w:rsidRPr="004F6060">
        <w:t>равительства руководящие принц</w:t>
      </w:r>
      <w:r w:rsidRPr="004F6060">
        <w:t>и</w:t>
      </w:r>
      <w:r w:rsidRPr="004F6060">
        <w:t xml:space="preserve">пы по применению новых </w:t>
      </w:r>
      <w:r>
        <w:t>норм</w:t>
      </w:r>
      <w:r w:rsidRPr="004F6060">
        <w:t>.</w:t>
      </w:r>
    </w:p>
    <w:p w:rsidR="00781D6E" w:rsidRPr="004F6060" w:rsidRDefault="00781D6E" w:rsidP="00472F26">
      <w:pPr>
        <w:pStyle w:val="SingleTxtGR"/>
      </w:pPr>
      <w:r w:rsidRPr="004F6060">
        <w:t>83.</w:t>
      </w:r>
      <w:r w:rsidRPr="004F6060">
        <w:tab/>
        <w:t xml:space="preserve">Комитет по рассмотрению назначений в соответствии с </w:t>
      </w:r>
      <w:r w:rsidRPr="007B36F2">
        <w:rPr>
          <w:i/>
        </w:rPr>
        <w:t>Законом о гос</w:t>
      </w:r>
      <w:r w:rsidRPr="007B36F2">
        <w:rPr>
          <w:i/>
        </w:rPr>
        <w:t>у</w:t>
      </w:r>
      <w:r w:rsidRPr="007B36F2">
        <w:rPr>
          <w:i/>
        </w:rPr>
        <w:t>дарственных компаниях</w:t>
      </w:r>
      <w:r w:rsidRPr="004F6060">
        <w:t xml:space="preserve"> (действующий с 1993 года) и Канцелярия премьер-министра создали базу данных об арабских кандидатах,</w:t>
      </w:r>
      <w:r>
        <w:t xml:space="preserve"> отвечающих критериям назначения </w:t>
      </w:r>
      <w:r w:rsidRPr="004F6060">
        <w:t>на высокие должности в государственных компаниях. Информация об этом была доведена до сведения каждого министра. Кроме того, ведется р</w:t>
      </w:r>
      <w:r w:rsidRPr="004F6060">
        <w:t>а</w:t>
      </w:r>
      <w:r w:rsidRPr="004F6060">
        <w:t xml:space="preserve">бота по созданию официальной базы </w:t>
      </w:r>
      <w:r>
        <w:t xml:space="preserve">таких </w:t>
      </w:r>
      <w:r w:rsidRPr="004F6060">
        <w:t>кандидатов из числа меньшинств, которые могли бы занять высокие должнос</w:t>
      </w:r>
      <w:r>
        <w:t>ти в государственных компаниях.</w:t>
      </w:r>
    </w:p>
    <w:p w:rsidR="00781D6E" w:rsidRPr="004F6060" w:rsidRDefault="00781D6E" w:rsidP="00025ABE">
      <w:pPr>
        <w:pStyle w:val="H4GR"/>
        <w:ind w:left="1134" w:hanging="1134"/>
      </w:pPr>
      <w:r>
        <w:tab/>
      </w:r>
      <w:r w:rsidRPr="004F6060">
        <w:t>ii</w:t>
      </w:r>
      <w:r w:rsidR="00025ABE">
        <w:t>)</w:t>
      </w:r>
      <w:r w:rsidRPr="004F6060">
        <w:tab/>
        <w:t xml:space="preserve">Закон о запрете дискриминации при предоставлении товаров или услуг и </w:t>
      </w:r>
      <w:r w:rsidR="00025ABE">
        <w:br/>
      </w:r>
      <w:r w:rsidRPr="004F6060">
        <w:t>посещении мест развлечения и общественных мест № 5761-2000</w:t>
      </w:r>
    </w:p>
    <w:p w:rsidR="00781D6E" w:rsidRPr="004F6060" w:rsidRDefault="00781D6E" w:rsidP="00472F26">
      <w:pPr>
        <w:pStyle w:val="SingleTxtGR"/>
      </w:pPr>
      <w:r w:rsidRPr="004F6060">
        <w:t>84.</w:t>
      </w:r>
      <w:r w:rsidRPr="004F6060">
        <w:tab/>
        <w:t>В соответствии с рекомендацией Комитета № 21 от 14 июня 2007 года, в которой говорится о необходимости принять меры по обеспечению гарантир</w:t>
      </w:r>
      <w:r w:rsidRPr="004F6060">
        <w:t>о</w:t>
      </w:r>
      <w:r w:rsidRPr="004F6060">
        <w:t>ванного доступа к государственным услугам для всех без какой-либо прямой или косвенной дискриминации по признаку расы, цвета кожи, родового, наци</w:t>
      </w:r>
      <w:r w:rsidRPr="004F6060">
        <w:t>о</w:t>
      </w:r>
      <w:r w:rsidRPr="004F6060">
        <w:t>нального или этнического происхождения, принятие этого закона значительно ограничило возможности для дискриминации в частном секторе. Статья 3</w:t>
      </w:r>
      <w:r w:rsidRPr="00C63278">
        <w:rPr>
          <w:i/>
        </w:rPr>
        <w:t xml:space="preserve"> Зак</w:t>
      </w:r>
      <w:r w:rsidRPr="00C63278">
        <w:rPr>
          <w:i/>
        </w:rPr>
        <w:t>о</w:t>
      </w:r>
      <w:r w:rsidRPr="00C63278">
        <w:rPr>
          <w:i/>
        </w:rPr>
        <w:t>на о запрещении дискриминации при предоставлении товаров и услуг и посещ</w:t>
      </w:r>
      <w:r w:rsidRPr="00C63278">
        <w:rPr>
          <w:i/>
        </w:rPr>
        <w:t>е</w:t>
      </w:r>
      <w:r w:rsidRPr="00C63278">
        <w:rPr>
          <w:i/>
        </w:rPr>
        <w:t>нии мест развлечения и общественных мест</w:t>
      </w:r>
      <w:r w:rsidRPr="004F6060">
        <w:t xml:space="preserve"> запрещает дискриминацию по признаку расы, религии или религиозной принадлежности, гражданства, стр</w:t>
      </w:r>
      <w:r w:rsidRPr="004F6060">
        <w:t>а</w:t>
      </w:r>
      <w:r w:rsidRPr="004F6060">
        <w:t>ны происхождения, пола, сексуальной ориентации, взглядов, политической принадлежности, личного статуса или инвалидности при публичном предоста</w:t>
      </w:r>
      <w:r w:rsidRPr="004F6060">
        <w:t>в</w:t>
      </w:r>
      <w:r w:rsidRPr="004F6060">
        <w:t>лении товаров или услуг, а также при предоставлении доступа в общественные места лицами, которые предоставляют такие товары или услуги или организуют работу общественных заведений. Нарушение данного запрета является как гр</w:t>
      </w:r>
      <w:r w:rsidRPr="004F6060">
        <w:t>а</w:t>
      </w:r>
      <w:r w:rsidRPr="004F6060">
        <w:t>жданским правонарушением, так и уголовным преступлением, и в соответств</w:t>
      </w:r>
      <w:r>
        <w:t>ии с пунктом а) статьи 5 Закона</w:t>
      </w:r>
      <w:r w:rsidRPr="004F6060">
        <w:t xml:space="preserve"> в отношении такого гражданского правонаруш</w:t>
      </w:r>
      <w:r w:rsidRPr="004F6060">
        <w:t>е</w:t>
      </w:r>
      <w:r w:rsidRPr="004F6060">
        <w:t xml:space="preserve">ния применяются положения </w:t>
      </w:r>
      <w:r w:rsidRPr="00C63278">
        <w:rPr>
          <w:i/>
        </w:rPr>
        <w:t xml:space="preserve">Постановления о деликтах </w:t>
      </w:r>
      <w:r w:rsidRPr="004F6060">
        <w:t>№ 5728-1968 (</w:t>
      </w:r>
      <w:r w:rsidRPr="00C63278">
        <w:rPr>
          <w:i/>
        </w:rPr>
        <w:t>"Постано</w:t>
      </w:r>
      <w:r w:rsidRPr="00C63278">
        <w:rPr>
          <w:i/>
        </w:rPr>
        <w:t>в</w:t>
      </w:r>
      <w:r w:rsidRPr="00C63278">
        <w:rPr>
          <w:i/>
        </w:rPr>
        <w:t>ление о деликтах"</w:t>
      </w:r>
      <w:r w:rsidRPr="004F6060">
        <w:t>). Кроме того, пункт b) статьи 5 позволяет суду назначать за нару</w:t>
      </w:r>
      <w:r>
        <w:t>шение данного закона компенсацию</w:t>
      </w:r>
      <w:r w:rsidRPr="004F6060">
        <w:t xml:space="preserve"> в размере до 50 000 новых израил</w:t>
      </w:r>
      <w:r w:rsidRPr="004F6060">
        <w:t>ь</w:t>
      </w:r>
      <w:r w:rsidRPr="004F6060">
        <w:t>ских шекелей (13 513 долл</w:t>
      </w:r>
      <w:r>
        <w:t>.</w:t>
      </w:r>
      <w:r w:rsidRPr="004F6060">
        <w:t xml:space="preserve"> США) при отсутствии доказательств ущерба. Ст</w:t>
      </w:r>
      <w:r w:rsidRPr="004F6060">
        <w:t>а</w:t>
      </w:r>
      <w:r w:rsidRPr="004F6060">
        <w:t xml:space="preserve">тья 11 предусматривает применение положений данного закона, в том числе и по отношению к государству, и </w:t>
      </w:r>
      <w:r>
        <w:t xml:space="preserve">в </w:t>
      </w:r>
      <w:r w:rsidRPr="004F6060">
        <w:t>широко</w:t>
      </w:r>
      <w:r>
        <w:t>м</w:t>
      </w:r>
      <w:r w:rsidRPr="004F6060">
        <w:t xml:space="preserve"> толковани</w:t>
      </w:r>
      <w:r>
        <w:t>и</w:t>
      </w:r>
      <w:r w:rsidRPr="004F6060">
        <w:t xml:space="preserve"> </w:t>
      </w:r>
      <w:r>
        <w:t>распространяется на ц</w:t>
      </w:r>
      <w:r>
        <w:t>е</w:t>
      </w:r>
      <w:r>
        <w:t xml:space="preserve">лый комплекс </w:t>
      </w:r>
      <w:r w:rsidRPr="004F6060">
        <w:t xml:space="preserve">общественных мест, включая школы, библиотеки, плавательные бассейны и все другие места обслуживания </w:t>
      </w:r>
      <w:r>
        <w:t>населения</w:t>
      </w:r>
      <w:r w:rsidRPr="004F6060">
        <w:t>. Постановления судов регулярно подтверждают такое широкое толкование зак</w:t>
      </w:r>
      <w:r w:rsidRPr="004F6060">
        <w:t>о</w:t>
      </w:r>
      <w:r w:rsidRPr="004F6060">
        <w:t xml:space="preserve">на. </w:t>
      </w:r>
    </w:p>
    <w:p w:rsidR="00781D6E" w:rsidRDefault="00781D6E" w:rsidP="00025ABE">
      <w:pPr>
        <w:pStyle w:val="H4GR"/>
      </w:pPr>
      <w:r>
        <w:tab/>
      </w:r>
      <w:r w:rsidR="00025ABE">
        <w:t>iii)</w:t>
      </w:r>
      <w:r w:rsidRPr="004F6060">
        <w:tab/>
        <w:t>Закон о правах пациентов № 5756-1996 ("Закон о правах пациентов")</w:t>
      </w:r>
    </w:p>
    <w:p w:rsidR="00781D6E" w:rsidRPr="00C54F33" w:rsidRDefault="00781D6E" w:rsidP="00472F26">
      <w:pPr>
        <w:pStyle w:val="SingleTxtGR"/>
      </w:pPr>
      <w:r w:rsidRPr="00C54F33">
        <w:t>85.</w:t>
      </w:r>
      <w:r w:rsidRPr="00C54F33">
        <w:tab/>
        <w:t xml:space="preserve">В соответствии с рекомендацией Комитета № 21 от 14 июня 2007 года и как указано в тринадцатом периодическом докладе Израиля статья 4 </w:t>
      </w:r>
      <w:r w:rsidRPr="000477B6">
        <w:rPr>
          <w:i/>
        </w:rPr>
        <w:t>Закона о правах пациентов</w:t>
      </w:r>
      <w:r w:rsidRPr="00C54F33">
        <w:t xml:space="preserve"> запрещает лицу, оказывающему медицинские услуги, допу</w:t>
      </w:r>
      <w:r w:rsidRPr="00C54F33">
        <w:t>с</w:t>
      </w:r>
      <w:r w:rsidRPr="00C54F33">
        <w:t>кать дискриминацию в отношении пациентов по признаку религии, расы, пола, гражданства, страны происхождения, сексуальной ориентации или по каким-либо другим прич</w:t>
      </w:r>
      <w:r w:rsidRPr="00C54F33">
        <w:t>и</w:t>
      </w:r>
      <w:r w:rsidRPr="00C54F33">
        <w:t xml:space="preserve">нам. </w:t>
      </w:r>
    </w:p>
    <w:p w:rsidR="00781D6E" w:rsidRDefault="00781D6E" w:rsidP="00025ABE">
      <w:pPr>
        <w:pStyle w:val="H4GR"/>
      </w:pPr>
      <w:r>
        <w:tab/>
      </w:r>
      <w:r w:rsidR="00025ABE">
        <w:t>iv)</w:t>
      </w:r>
      <w:r w:rsidRPr="00C54F33">
        <w:tab/>
        <w:t xml:space="preserve">Поправка 2006 года к </w:t>
      </w:r>
      <w:r w:rsidRPr="000477B6">
        <w:t>Закону о равных возможностях в области занятости</w:t>
      </w:r>
      <w:r w:rsidRPr="00C54F33">
        <w:t xml:space="preserve"> </w:t>
      </w:r>
      <w:r w:rsidR="00025ABE">
        <w:br/>
      </w:r>
      <w:r w:rsidR="00025ABE">
        <w:tab/>
      </w:r>
      <w:r w:rsidR="00025ABE">
        <w:tab/>
      </w:r>
      <w:r>
        <w:t>№ </w:t>
      </w:r>
      <w:r w:rsidRPr="00C54F33">
        <w:t>5748-1988 (</w:t>
      </w:r>
      <w:r w:rsidRPr="00AA266E">
        <w:t>"</w:t>
      </w:r>
      <w:r w:rsidRPr="000477B6">
        <w:t>Закон о равных возможностях в области занятости</w:t>
      </w:r>
      <w:r w:rsidRPr="00AA266E">
        <w:t>"</w:t>
      </w:r>
      <w:r w:rsidR="00AA266E">
        <w:t>)</w:t>
      </w:r>
    </w:p>
    <w:p w:rsidR="00202EAE" w:rsidRPr="00C42A8D" w:rsidRDefault="00202EAE" w:rsidP="00472F26">
      <w:pPr>
        <w:pStyle w:val="SingleTxtGR"/>
      </w:pPr>
      <w:r w:rsidRPr="00C42A8D">
        <w:t>86.</w:t>
      </w:r>
      <w:r w:rsidRPr="00C42A8D">
        <w:tab/>
        <w:t>В соответствии с рекомендацией Ком</w:t>
      </w:r>
      <w:r>
        <w:t>итета № 31 от 14 июня 2007 года</w:t>
      </w:r>
      <w:r w:rsidRPr="00C42A8D">
        <w:t xml:space="preserve"> на основании поправки 2006 года к </w:t>
      </w:r>
      <w:r w:rsidRPr="002D1852">
        <w:rPr>
          <w:i/>
        </w:rPr>
        <w:t>Закону о равных возможностях в области з</w:t>
      </w:r>
      <w:r w:rsidRPr="002D1852">
        <w:rPr>
          <w:i/>
        </w:rPr>
        <w:t>а</w:t>
      </w:r>
      <w:r w:rsidRPr="002D1852">
        <w:rPr>
          <w:i/>
        </w:rPr>
        <w:t>нятости</w:t>
      </w:r>
      <w:r w:rsidRPr="00C42A8D">
        <w:t xml:space="preserve"> в рамках Министерства промышленности, торговли и труда (далее "Министерство ПТТ</w:t>
      </w:r>
      <w:r>
        <w:t>"</w:t>
      </w:r>
      <w:r w:rsidRPr="00C42A8D">
        <w:t>) была учреждена Комиссия по обеспечению равных во</w:t>
      </w:r>
      <w:r w:rsidRPr="00C42A8D">
        <w:t>з</w:t>
      </w:r>
      <w:r w:rsidRPr="00C42A8D">
        <w:t xml:space="preserve">можностей в области занятости. В обязанности Комиссии входит поощрение, выполнение и надзор за соблюдением следующих законов и законодательных положений: </w:t>
      </w:r>
      <w:r w:rsidRPr="0055400C">
        <w:rPr>
          <w:i/>
        </w:rPr>
        <w:t>Закона о равных возможностях в области занятости; Закона о трудящихся мужчинах и женщинах</w:t>
      </w:r>
      <w:r w:rsidRPr="00C42A8D">
        <w:t xml:space="preserve"> </w:t>
      </w:r>
      <w:r w:rsidRPr="0055400C">
        <w:rPr>
          <w:i/>
        </w:rPr>
        <w:t>(равной оплате труда)</w:t>
      </w:r>
      <w:r w:rsidRPr="00C42A8D">
        <w:t xml:space="preserve"> № 5756-1996 ("</w:t>
      </w:r>
      <w:r w:rsidRPr="003A37B4">
        <w:rPr>
          <w:i/>
        </w:rPr>
        <w:t>З</w:t>
      </w:r>
      <w:r w:rsidRPr="003A37B4">
        <w:rPr>
          <w:i/>
        </w:rPr>
        <w:t>а</w:t>
      </w:r>
      <w:r w:rsidRPr="003A37B4">
        <w:rPr>
          <w:i/>
        </w:rPr>
        <w:t>кон о трудящихся мужчинах и женщинах</w:t>
      </w:r>
      <w:r w:rsidRPr="00C42A8D">
        <w:t xml:space="preserve"> (</w:t>
      </w:r>
      <w:r w:rsidRPr="003A37B4">
        <w:rPr>
          <w:i/>
        </w:rPr>
        <w:t>равной оплате труда</w:t>
      </w:r>
      <w:r w:rsidRPr="00C42A8D">
        <w:t xml:space="preserve">)"); </w:t>
      </w:r>
      <w:r w:rsidRPr="0055400C">
        <w:rPr>
          <w:i/>
        </w:rPr>
        <w:t>Закона о занятости женщин</w:t>
      </w:r>
      <w:r w:rsidRPr="00C42A8D">
        <w:t xml:space="preserve"> № 5714-1954 ("</w:t>
      </w:r>
      <w:r w:rsidRPr="00202EAE">
        <w:rPr>
          <w:i/>
        </w:rPr>
        <w:t>Закон о занятости женщин</w:t>
      </w:r>
      <w:r w:rsidRPr="00C42A8D">
        <w:t xml:space="preserve">"); </w:t>
      </w:r>
      <w:r w:rsidRPr="007106C0">
        <w:rPr>
          <w:i/>
        </w:rPr>
        <w:t>Закона о пр</w:t>
      </w:r>
      <w:r w:rsidRPr="007106C0">
        <w:rPr>
          <w:i/>
        </w:rPr>
        <w:t>е</w:t>
      </w:r>
      <w:r w:rsidRPr="007106C0">
        <w:rPr>
          <w:i/>
        </w:rPr>
        <w:t>дупреждении сексуальных домогательств</w:t>
      </w:r>
      <w:r w:rsidRPr="00C42A8D">
        <w:t xml:space="preserve"> </w:t>
      </w:r>
      <w:r w:rsidRPr="003A37B4">
        <w:rPr>
          <w:i/>
        </w:rPr>
        <w:t>№ 5758-1998</w:t>
      </w:r>
      <w:r w:rsidRPr="00C42A8D">
        <w:t xml:space="preserve"> ("</w:t>
      </w:r>
      <w:r w:rsidRPr="003A37B4">
        <w:rPr>
          <w:i/>
        </w:rPr>
        <w:t>Закон о предупре</w:t>
      </w:r>
      <w:r w:rsidRPr="003A37B4">
        <w:rPr>
          <w:i/>
        </w:rPr>
        <w:t>ж</w:t>
      </w:r>
      <w:r w:rsidRPr="003A37B4">
        <w:rPr>
          <w:i/>
        </w:rPr>
        <w:t>дении сексуальных домогательств</w:t>
      </w:r>
      <w:r w:rsidRPr="00C42A8D">
        <w:t>") (в отношении занятости) и других полож</w:t>
      </w:r>
      <w:r w:rsidRPr="00C42A8D">
        <w:t>е</w:t>
      </w:r>
      <w:r w:rsidRPr="00C42A8D">
        <w:t>ний законодательства, касающихся: дискриминации по религиозному признаку и в отношении резервистов, призываемых на военные сборы, дискриминации со стороны государственных и частных агентств по трудоустройству, позити</w:t>
      </w:r>
      <w:r w:rsidRPr="00C42A8D">
        <w:t>в</w:t>
      </w:r>
      <w:r w:rsidRPr="00C42A8D">
        <w:t>ных действий в отношении женщин, инвалидов, израильских арабов и израил</w:t>
      </w:r>
      <w:r w:rsidRPr="00C42A8D">
        <w:t>ь</w:t>
      </w:r>
      <w:r w:rsidRPr="00C42A8D">
        <w:t>тян эфиопского происхождения в государственном секторе, а также законод</w:t>
      </w:r>
      <w:r w:rsidRPr="00C42A8D">
        <w:t>а</w:t>
      </w:r>
      <w:r w:rsidRPr="00C42A8D">
        <w:t>тельства, защищающего работников, сообщающих о нарушениях указанных выше з</w:t>
      </w:r>
      <w:r w:rsidRPr="00C42A8D">
        <w:t>а</w:t>
      </w:r>
      <w:r w:rsidRPr="00C42A8D">
        <w:t>конов и законо</w:t>
      </w:r>
      <w:r>
        <w:t>дательных положений</w:t>
      </w:r>
      <w:r w:rsidRPr="00C42A8D">
        <w:t>.</w:t>
      </w:r>
    </w:p>
    <w:p w:rsidR="00202EAE" w:rsidRPr="00C42A8D" w:rsidRDefault="00202EAE" w:rsidP="00472F26">
      <w:pPr>
        <w:pStyle w:val="SingleTxtGR"/>
      </w:pPr>
      <w:r w:rsidRPr="00C42A8D">
        <w:t>87.</w:t>
      </w:r>
      <w:r w:rsidRPr="00C42A8D">
        <w:tab/>
        <w:t xml:space="preserve">Служба </w:t>
      </w:r>
      <w:r>
        <w:t>трудоустройства</w:t>
      </w:r>
      <w:r w:rsidRPr="00C42A8D">
        <w:t xml:space="preserve"> 1 августа 2007 года выпустила директиву о з</w:t>
      </w:r>
      <w:r w:rsidRPr="00C42A8D">
        <w:t>а</w:t>
      </w:r>
      <w:r w:rsidRPr="00C42A8D">
        <w:t xml:space="preserve">прете дискриминации, в соответствии с пунктом а) статьи 42 </w:t>
      </w:r>
      <w:r w:rsidRPr="00F56AF8">
        <w:rPr>
          <w:i/>
        </w:rPr>
        <w:t>Закона о службе трудоустройства</w:t>
      </w:r>
      <w:r w:rsidRPr="00C42A8D">
        <w:t xml:space="preserve"> № 5719-1959 ("</w:t>
      </w:r>
      <w:r w:rsidRPr="003A37B4">
        <w:rPr>
          <w:i/>
        </w:rPr>
        <w:t>Закон о службе трудоустройства</w:t>
      </w:r>
      <w:r w:rsidRPr="00C42A8D">
        <w:t>") и стат</w:t>
      </w:r>
      <w:r w:rsidRPr="00C42A8D">
        <w:t>ь</w:t>
      </w:r>
      <w:r w:rsidRPr="00C42A8D">
        <w:t xml:space="preserve">ей 2 </w:t>
      </w:r>
      <w:r w:rsidRPr="00F56AF8">
        <w:rPr>
          <w:i/>
        </w:rPr>
        <w:t>Закона о равных возможностях в области трудоустройства</w:t>
      </w:r>
      <w:r w:rsidRPr="00C42A8D">
        <w:t xml:space="preserve">. Директива была распространена среди сотрудников Службы </w:t>
      </w:r>
      <w:r>
        <w:t>трудоустройства</w:t>
      </w:r>
      <w:r w:rsidRPr="00C42A8D">
        <w:t>, которые также получили соответствующую подготовку по этому в</w:t>
      </w:r>
      <w:r w:rsidRPr="00C42A8D">
        <w:t>о</w:t>
      </w:r>
      <w:r w:rsidRPr="00C42A8D">
        <w:t xml:space="preserve">просу. </w:t>
      </w:r>
    </w:p>
    <w:p w:rsidR="00202EAE" w:rsidRPr="00C42A8D" w:rsidRDefault="00202EAE" w:rsidP="002D566C">
      <w:pPr>
        <w:pStyle w:val="H23GR0"/>
      </w:pPr>
      <w:r>
        <w:tab/>
      </w:r>
      <w:r w:rsidR="002D566C">
        <w:t>b)</w:t>
      </w:r>
      <w:r w:rsidRPr="00C42A8D">
        <w:tab/>
      </w:r>
      <w:r w:rsidRPr="0055400C">
        <w:t>Судебные меры</w:t>
      </w:r>
    </w:p>
    <w:p w:rsidR="00202EAE" w:rsidRPr="00F56AF8" w:rsidRDefault="008A0275" w:rsidP="008A0275">
      <w:pPr>
        <w:pStyle w:val="H4GR"/>
      </w:pPr>
      <w:r>
        <w:tab/>
      </w:r>
      <w:r>
        <w:tab/>
      </w:r>
      <w:r w:rsidR="00202EAE" w:rsidRPr="00F56AF8">
        <w:t>Запрет дискриминации на частных предприятиях</w:t>
      </w:r>
    </w:p>
    <w:p w:rsidR="00202EAE" w:rsidRPr="00C42A8D" w:rsidRDefault="00202EAE" w:rsidP="00472F26">
      <w:pPr>
        <w:pStyle w:val="SingleTxtGR"/>
      </w:pPr>
      <w:r w:rsidRPr="00C42A8D">
        <w:t>88.</w:t>
      </w:r>
      <w:r w:rsidRPr="00C42A8D">
        <w:tab/>
        <w:t>В ходе рассмотрения дела, связанного</w:t>
      </w:r>
      <w:r>
        <w:t xml:space="preserve"> с запретом дискриминации, 6 </w:t>
      </w:r>
      <w:r w:rsidRPr="00C42A8D">
        <w:t>сентября 2009 года суд по трудовым спорам Тель-Авива постановил, что тр</w:t>
      </w:r>
      <w:r w:rsidRPr="00C42A8D">
        <w:t>е</w:t>
      </w:r>
      <w:r w:rsidRPr="00C42A8D">
        <w:t>бование о прохождении военной службы, предъявляемое компанией "Израил</w:t>
      </w:r>
      <w:r w:rsidRPr="00C42A8D">
        <w:t>ь</w:t>
      </w:r>
      <w:r w:rsidRPr="00C42A8D">
        <w:t>ские железные дороги" к кандидатам на должность инспекторов, представляет собой дискриминацию в отношении граждан, которые не служат в ЦАХАЛе. Кроме того, суд отметил, что изменения, внесенные в эти требования компании "Израильские железные дороги" после начала судебного разбирательства (опыт выполнения профессиональных обязанностей в посменном режиме в течение 18 месяцев; и опыт работы в организации с иерархической структурой), не б</w:t>
      </w:r>
      <w:r w:rsidRPr="00C42A8D">
        <w:t>ы</w:t>
      </w:r>
      <w:r w:rsidRPr="00C42A8D">
        <w:t>ли достаточными, поскольку критерии отбора все еще создавали значительные преимущества для лиц, отслуживших в армии, в то время как для выполнения самой работы эти требования не являются обязательными. Суд по</w:t>
      </w:r>
      <w:r w:rsidRPr="00C42A8D">
        <w:t>д</w:t>
      </w:r>
      <w:r w:rsidRPr="00C42A8D">
        <w:t>черкнул важность права на равное обращение и запрета дискриминации, которые сл</w:t>
      </w:r>
      <w:r w:rsidRPr="00C42A8D">
        <w:t>у</w:t>
      </w:r>
      <w:r w:rsidRPr="00C42A8D">
        <w:t>жат основой для всех других основных прав и ценностей, присущих демокр</w:t>
      </w:r>
      <w:r w:rsidRPr="00C42A8D">
        <w:t>а</w:t>
      </w:r>
      <w:r w:rsidRPr="00C42A8D">
        <w:t>тии, и отметил, что закон также запрещает косвенную дискриминацию. В соо</w:t>
      </w:r>
      <w:r w:rsidRPr="00C42A8D">
        <w:t>т</w:t>
      </w:r>
      <w:r>
        <w:t>ветствии с этим</w:t>
      </w:r>
      <w:r w:rsidRPr="00C42A8D">
        <w:t xml:space="preserve"> суд удовлетворил требование о наложении судебного запрета на увольнение нескольких арабских работников, которые были отстранены от работы на том основании, что они не служили в ЦАХАЛе. Тем самым суд пр</w:t>
      </w:r>
      <w:r w:rsidRPr="00C42A8D">
        <w:t>и</w:t>
      </w:r>
      <w:r w:rsidRPr="00C42A8D">
        <w:t>знал представленное Комиссией по обеспечению равных возможностей в о</w:t>
      </w:r>
      <w:r w:rsidRPr="00C42A8D">
        <w:t>б</w:t>
      </w:r>
      <w:r w:rsidRPr="00C42A8D">
        <w:t>ласти занятости заключение о том, что компания "Израильские железные дор</w:t>
      </w:r>
      <w:r w:rsidRPr="00C42A8D">
        <w:t>о</w:t>
      </w:r>
      <w:r w:rsidRPr="00C42A8D">
        <w:t>ги" не смогла доказать, что новые требования к трудоустройству были необх</w:t>
      </w:r>
      <w:r w:rsidRPr="00C42A8D">
        <w:t>о</w:t>
      </w:r>
      <w:r w:rsidRPr="00C42A8D">
        <w:t>димы ввиду характера и особенн</w:t>
      </w:r>
      <w:r>
        <w:t>остей работы на этих должностях</w:t>
      </w:r>
      <w:r w:rsidRPr="00C42A8D">
        <w:t xml:space="preserve"> и что они не представляли собой дискриминацию по отношению в лицам, не проходящим службу в ЦАХАЛе (</w:t>
      </w:r>
      <w:r w:rsidRPr="00605733">
        <w:rPr>
          <w:i/>
        </w:rPr>
        <w:t>C.M. 3863/09 Абдул-Карим Кади и др. пр</w:t>
      </w:r>
      <w:r w:rsidRPr="00605733">
        <w:rPr>
          <w:i/>
        </w:rPr>
        <w:t>о</w:t>
      </w:r>
      <w:r w:rsidRPr="00605733">
        <w:rPr>
          <w:i/>
        </w:rPr>
        <w:t>тив "Израильских железных дорог" и др.</w:t>
      </w:r>
      <w:r w:rsidRPr="0019764C">
        <w:t xml:space="preserve"> (6.9.2009)</w:t>
      </w:r>
      <w:r w:rsidRPr="00C42A8D">
        <w:t xml:space="preserve">). </w:t>
      </w:r>
    </w:p>
    <w:p w:rsidR="00202EAE" w:rsidRPr="00C42A8D" w:rsidRDefault="00202EAE" w:rsidP="00472F26">
      <w:pPr>
        <w:pStyle w:val="SingleTxtGR"/>
      </w:pPr>
      <w:r w:rsidRPr="00C42A8D">
        <w:t>89.</w:t>
      </w:r>
      <w:r w:rsidRPr="00C42A8D">
        <w:tab/>
        <w:t xml:space="preserve">В </w:t>
      </w:r>
      <w:r>
        <w:t>другом случае</w:t>
      </w:r>
      <w:r w:rsidRPr="00C42A8D">
        <w:t xml:space="preserve"> магистратский суд Тель-Авива присудил компенс</w:t>
      </w:r>
      <w:r w:rsidRPr="00C42A8D">
        <w:t>а</w:t>
      </w:r>
      <w:r w:rsidRPr="00C42A8D">
        <w:t xml:space="preserve">цию в размере 60 000 новых израильских шекелей (16 </w:t>
      </w:r>
      <w:r w:rsidRPr="00C42A8D">
        <w:rPr>
          <w:rFonts w:hint="cs"/>
          <w:rtl/>
        </w:rPr>
        <w:t>216</w:t>
      </w:r>
      <w:r>
        <w:t xml:space="preserve"> долл.</w:t>
      </w:r>
      <w:r w:rsidRPr="00C42A8D">
        <w:t xml:space="preserve"> США) двум лицам, которые не были допущены в общественное заведение по причине их расовой принадлежности. Суд установил, что допуск в клуб осуществлялся избирател</w:t>
      </w:r>
      <w:r w:rsidRPr="00C42A8D">
        <w:t>ь</w:t>
      </w:r>
      <w:r w:rsidRPr="00C42A8D">
        <w:t>но, поскольку ответственное за это лицо разрешало вход только при условии предварительной записи, при этом особо выделяя мужчин с темным цветом к</w:t>
      </w:r>
      <w:r w:rsidRPr="00C42A8D">
        <w:t>о</w:t>
      </w:r>
      <w:r w:rsidRPr="00C42A8D">
        <w:t xml:space="preserve">жи и восточной внешностью. Суд отметил, что </w:t>
      </w:r>
      <w:r w:rsidRPr="00605733">
        <w:rPr>
          <w:i/>
        </w:rPr>
        <w:t>Закон о запрещении дискрим</w:t>
      </w:r>
      <w:r w:rsidRPr="00605733">
        <w:rPr>
          <w:i/>
        </w:rPr>
        <w:t>и</w:t>
      </w:r>
      <w:r w:rsidRPr="00605733">
        <w:rPr>
          <w:i/>
        </w:rPr>
        <w:t>нации при предоставлении товаров и услуг и посещении мест развлечения и общественных мест</w:t>
      </w:r>
      <w:r w:rsidRPr="00C42A8D">
        <w:t xml:space="preserve"> имеет целью, помимо прочего, осуществление Междун</w:t>
      </w:r>
      <w:r w:rsidRPr="00C42A8D">
        <w:t>а</w:t>
      </w:r>
      <w:r w:rsidRPr="00C42A8D">
        <w:t>родной конвенции о ликвидации всех форм расовой дискриминации. Таким о</w:t>
      </w:r>
      <w:r w:rsidRPr="00C42A8D">
        <w:t>б</w:t>
      </w:r>
      <w:r w:rsidRPr="00C42A8D">
        <w:t>разом, препятствование посещению лицом общественного заведения на осн</w:t>
      </w:r>
      <w:r w:rsidRPr="00C42A8D">
        <w:t>о</w:t>
      </w:r>
      <w:r w:rsidRPr="00C42A8D">
        <w:t>вании подозрения в том, что оно имеет склонность к насильственным действ</w:t>
      </w:r>
      <w:r w:rsidRPr="00C42A8D">
        <w:t>и</w:t>
      </w:r>
      <w:r w:rsidRPr="00C42A8D">
        <w:t>ям в силу своей расовой принадлежности, является незаконной дискриминац</w:t>
      </w:r>
      <w:r w:rsidRPr="00C42A8D">
        <w:t>и</w:t>
      </w:r>
      <w:r w:rsidRPr="00C42A8D">
        <w:t>ей. Суд подчеркнул, что такая дискриминация имеет место, даже если она не пр</w:t>
      </w:r>
      <w:r>
        <w:t>актикуется по отношению ко всем</w:t>
      </w:r>
      <w:r w:rsidRPr="00C42A8D">
        <w:t xml:space="preserve"> и даже если владельцы заведения сами не разделяют расистских воззрений, но исключительно опасаются возможных эк</w:t>
      </w:r>
      <w:r w:rsidRPr="00C42A8D">
        <w:t>о</w:t>
      </w:r>
      <w:r w:rsidRPr="00C42A8D">
        <w:t>номических убытков. Закон запрещает расовую дискриминацию н</w:t>
      </w:r>
      <w:r w:rsidRPr="00C42A8D">
        <w:t>е</w:t>
      </w:r>
      <w:r w:rsidRPr="00C42A8D">
        <w:t xml:space="preserve">зависимо от стоящих за ней мотивов. </w:t>
      </w:r>
      <w:r>
        <w:t>В конечном итоге с</w:t>
      </w:r>
      <w:r w:rsidRPr="00C42A8D">
        <w:t>уд решил определить компенсац</w:t>
      </w:r>
      <w:r>
        <w:t>ию в повышенном размере, т. е. м</w:t>
      </w:r>
      <w:r w:rsidRPr="00C42A8D">
        <w:t>аксимальную компенсацию, предусмотренную з</w:t>
      </w:r>
      <w:r w:rsidRPr="00C42A8D">
        <w:t>а</w:t>
      </w:r>
      <w:r w:rsidRPr="00C42A8D">
        <w:t>коном, учитывая сложность предупреждения дискриминации, основанной на экономических мотивах, и необходимость преодоле</w:t>
      </w:r>
      <w:r>
        <w:t>ния</w:t>
      </w:r>
      <w:r w:rsidRPr="00C42A8D">
        <w:t xml:space="preserve"> явл</w:t>
      </w:r>
      <w:r>
        <w:t>ения</w:t>
      </w:r>
      <w:r w:rsidRPr="00C42A8D">
        <w:t xml:space="preserve"> расовой ди</w:t>
      </w:r>
      <w:r w:rsidRPr="00C42A8D">
        <w:t>с</w:t>
      </w:r>
      <w:r w:rsidRPr="00C42A8D">
        <w:t>криминации в общественных местах, которое стало проблемой общенаци</w:t>
      </w:r>
      <w:r w:rsidRPr="00C42A8D">
        <w:t>о</w:t>
      </w:r>
      <w:r w:rsidRPr="00C42A8D">
        <w:t>нального масштаба (</w:t>
      </w:r>
      <w:r w:rsidRPr="00605733">
        <w:rPr>
          <w:i/>
        </w:rPr>
        <w:t xml:space="preserve">C.C. 43168/05, Задок Еран и др. против "Шева Шалош компани лимитед и др." </w:t>
      </w:r>
      <w:r w:rsidRPr="0019764C">
        <w:t>(26.9.09)</w:t>
      </w:r>
      <w:r w:rsidRPr="00C42A8D">
        <w:t xml:space="preserve">). </w:t>
      </w:r>
    </w:p>
    <w:p w:rsidR="00202EAE" w:rsidRPr="00C42A8D" w:rsidRDefault="00202EAE" w:rsidP="00472F26">
      <w:pPr>
        <w:pStyle w:val="SingleTxtGR"/>
        <w:rPr>
          <w:rFonts w:hint="cs"/>
        </w:rPr>
      </w:pPr>
      <w:r w:rsidRPr="00C42A8D">
        <w:t>90.</w:t>
      </w:r>
      <w:r w:rsidRPr="00C42A8D">
        <w:tab/>
        <w:t>В отношении еще одного дела 17 августа 2006 года окружной суд Хайфы постановил, что треб</w:t>
      </w:r>
      <w:r w:rsidRPr="00C42A8D">
        <w:t>о</w:t>
      </w:r>
      <w:r w:rsidRPr="00C42A8D">
        <w:t>вание университета Хайфы о прохождении военной службы абитуриентами, обращающимися за местами в общежитиях, является дискриминацией против израильских граждан, которые не служат в ЦАХАЛе. Представители университета, в частности, объяснили, что в основе этого тр</w:t>
      </w:r>
      <w:r w:rsidRPr="00C42A8D">
        <w:t>е</w:t>
      </w:r>
      <w:r w:rsidRPr="00C42A8D">
        <w:t>бования лежат не моральные, а экономические критерии, поскольку лица, сл</w:t>
      </w:r>
      <w:r w:rsidRPr="00C42A8D">
        <w:t>у</w:t>
      </w:r>
      <w:r w:rsidRPr="00C42A8D">
        <w:t>жащие в ЦАХАЛе, не имеют возможности работать в период несения ими службы и не могут накопить достаточно средств для оплаты других в</w:t>
      </w:r>
      <w:r w:rsidRPr="00C42A8D">
        <w:t>а</w:t>
      </w:r>
      <w:r w:rsidRPr="00C42A8D">
        <w:t>риантов жилья. Суд постановил, что такое требование проводит дискриминационные различия между студентами из числа еврейского населения и студентами из числа арабского населения, и отметил, что по закону каждый гражданин Изра</w:t>
      </w:r>
      <w:r w:rsidRPr="00C42A8D">
        <w:t>и</w:t>
      </w:r>
      <w:r w:rsidRPr="00C42A8D">
        <w:t>ля обязан нести военную службу, однако на практике лица, не являющиеся е</w:t>
      </w:r>
      <w:r w:rsidRPr="00C42A8D">
        <w:t>в</w:t>
      </w:r>
      <w:r w:rsidRPr="00C42A8D">
        <w:t>реями, не призываются на службу, а их возможности для добровольного прох</w:t>
      </w:r>
      <w:r w:rsidRPr="00C42A8D">
        <w:t>о</w:t>
      </w:r>
      <w:r w:rsidRPr="00C42A8D">
        <w:t>ждения службы ограничены. Суд заявил, что фактическим следствием такого требования при распределении мест в общежитии является дискриминация по отношению к израильским арабам. В соответствии с этим суд предписал ун</w:t>
      </w:r>
      <w:r w:rsidRPr="00C42A8D">
        <w:t>и</w:t>
      </w:r>
      <w:r w:rsidRPr="00C42A8D">
        <w:t>верситету отменить данное требование при распределении жилых помещений в общежитиях. Университет представил апелляцию, рассмотрение которой еще не завершено (</w:t>
      </w:r>
      <w:r w:rsidRPr="00605733">
        <w:rPr>
          <w:i/>
        </w:rPr>
        <w:t xml:space="preserve">O.M. 217/05 Ханин Наамне против университета Хайфы </w:t>
      </w:r>
      <w:r w:rsidRPr="0019764C">
        <w:t>(17.8.06)</w:t>
      </w:r>
      <w:r w:rsidRPr="00C42A8D">
        <w:t xml:space="preserve">). </w:t>
      </w:r>
    </w:p>
    <w:p w:rsidR="00202EAE" w:rsidRPr="00C42A8D" w:rsidRDefault="00202EAE" w:rsidP="008A0275">
      <w:pPr>
        <w:pStyle w:val="H23GR0"/>
      </w:pPr>
      <w:bookmarkStart w:id="10" w:name="_Toc97641899"/>
      <w:bookmarkStart w:id="11" w:name="_Toc264634782"/>
      <w:r>
        <w:tab/>
      </w:r>
      <w:r w:rsidR="003A37B4">
        <w:t>5.</w:t>
      </w:r>
      <w:r w:rsidRPr="00C42A8D">
        <w:tab/>
        <w:t>Меры, направленные на поощрение деятельности интеграционных</w:t>
      </w:r>
      <w:r>
        <w:br/>
      </w:r>
      <w:r w:rsidRPr="00C42A8D">
        <w:t xml:space="preserve">многорасовых организаций </w:t>
      </w:r>
      <w:bookmarkEnd w:id="10"/>
      <w:bookmarkEnd w:id="11"/>
    </w:p>
    <w:p w:rsidR="00202EAE" w:rsidRPr="00C42A8D" w:rsidRDefault="00202EAE" w:rsidP="00472F26">
      <w:pPr>
        <w:pStyle w:val="SingleTxtGR"/>
      </w:pPr>
      <w:r w:rsidRPr="00C42A8D">
        <w:t>91.</w:t>
      </w:r>
      <w:r w:rsidRPr="00C42A8D">
        <w:tab/>
        <w:t>В Израиле существует ряд многорасовых организаций, основная цель к</w:t>
      </w:r>
      <w:r w:rsidRPr="00C42A8D">
        <w:t>о</w:t>
      </w:r>
      <w:r w:rsidRPr="00C42A8D">
        <w:t>торых состоит в укрепл</w:t>
      </w:r>
      <w:r w:rsidRPr="00C42A8D">
        <w:t>е</w:t>
      </w:r>
      <w:r w:rsidRPr="00C42A8D">
        <w:t>нии межкультурного взаимопонимания и обеспечении сосуществования различных культур. Как указы</w:t>
      </w:r>
      <w:r>
        <w:t>вается ниже в связи со стат</w:t>
      </w:r>
      <w:r>
        <w:t>ь</w:t>
      </w:r>
      <w:r>
        <w:t>ей </w:t>
      </w:r>
      <w:r w:rsidRPr="00C42A8D">
        <w:t xml:space="preserve">7 КЛРД, деятельность этих организаций разнообразна и включает создание молодежных оркестров и учебных центров, таких как "Гиват хавива" и других. </w:t>
      </w:r>
    </w:p>
    <w:p w:rsidR="00202EAE" w:rsidRPr="00C42A8D" w:rsidRDefault="00202EAE" w:rsidP="00472F26">
      <w:pPr>
        <w:pStyle w:val="H1GR"/>
      </w:pPr>
      <w:bookmarkStart w:id="12" w:name="_Toc97641900"/>
      <w:bookmarkStart w:id="13" w:name="_Toc264634783"/>
      <w:r>
        <w:tab/>
      </w:r>
      <w:r w:rsidRPr="00C42A8D">
        <w:t xml:space="preserve">B. </w:t>
      </w:r>
      <w:r w:rsidRPr="00C42A8D">
        <w:tab/>
        <w:t>Социальные, экономические и культурные меры по обеспечению развития и защиты расовых групп</w:t>
      </w:r>
      <w:bookmarkEnd w:id="12"/>
      <w:bookmarkEnd w:id="13"/>
    </w:p>
    <w:p w:rsidR="00202EAE" w:rsidRPr="00C42A8D" w:rsidRDefault="00202EAE" w:rsidP="00472F26">
      <w:pPr>
        <w:pStyle w:val="SingleTxtGR"/>
      </w:pPr>
      <w:r w:rsidRPr="00C42A8D">
        <w:t>92.</w:t>
      </w:r>
      <w:r w:rsidRPr="00C42A8D">
        <w:tab/>
        <w:t>В рамках указанных выше юридических и законодательных мер</w:t>
      </w:r>
      <w:r>
        <w:t xml:space="preserve"> и мер</w:t>
      </w:r>
      <w:r w:rsidRPr="00C42A8D">
        <w:t xml:space="preserve"> политики </w:t>
      </w:r>
      <w:r>
        <w:t>п</w:t>
      </w:r>
      <w:r w:rsidRPr="00C42A8D">
        <w:t>равительство Израиля обращает внимание на разработку активной политики, направленной на оказание содействия развитию расовых групп, п</w:t>
      </w:r>
      <w:r w:rsidRPr="00C42A8D">
        <w:t>о</w:t>
      </w:r>
      <w:r w:rsidRPr="00C42A8D">
        <w:t xml:space="preserve">ощрение </w:t>
      </w:r>
      <w:r>
        <w:t>мног</w:t>
      </w:r>
      <w:r w:rsidRPr="00C42A8D">
        <w:t xml:space="preserve">ообразия и сохранение этнических традиций и культур. </w:t>
      </w:r>
    </w:p>
    <w:p w:rsidR="00202EAE" w:rsidRPr="008A0275" w:rsidRDefault="008A0275" w:rsidP="008A0275">
      <w:pPr>
        <w:pStyle w:val="H23GR0"/>
      </w:pPr>
      <w:bookmarkStart w:id="14" w:name="_Toc11399234"/>
      <w:bookmarkStart w:id="15" w:name="_Toc11563241"/>
      <w:bookmarkStart w:id="16" w:name="_Toc11576481"/>
      <w:bookmarkStart w:id="17" w:name="_Toc92203770"/>
      <w:r>
        <w:tab/>
      </w:r>
      <w:r>
        <w:tab/>
      </w:r>
      <w:r w:rsidR="00202EAE" w:rsidRPr="008A0275">
        <w:t>Планы по обеспечению равноправия в различных социальных, культурных и экономических областях</w:t>
      </w:r>
      <w:bookmarkEnd w:id="14"/>
      <w:bookmarkEnd w:id="15"/>
      <w:bookmarkEnd w:id="16"/>
      <w:bookmarkEnd w:id="17"/>
    </w:p>
    <w:p w:rsidR="00202EAE" w:rsidRPr="00C42A8D" w:rsidRDefault="00202EAE" w:rsidP="00472F26">
      <w:pPr>
        <w:pStyle w:val="SingleTxtGR"/>
      </w:pPr>
      <w:r w:rsidRPr="00C42A8D">
        <w:t>93.</w:t>
      </w:r>
      <w:r w:rsidRPr="00C42A8D">
        <w:tab/>
        <w:t>Как указывалось в тринадцатом периодическом докладе Израиля, в о</w:t>
      </w:r>
      <w:r w:rsidRPr="00C42A8D">
        <w:t>к</w:t>
      </w:r>
      <w:r w:rsidRPr="00C42A8D">
        <w:t xml:space="preserve">тябре 2000 года </w:t>
      </w:r>
      <w:r>
        <w:t>п</w:t>
      </w:r>
      <w:r w:rsidRPr="00C42A8D">
        <w:t>равительство составило комплексный многолетний план, о</w:t>
      </w:r>
      <w:r w:rsidRPr="00C42A8D">
        <w:t>х</w:t>
      </w:r>
      <w:r w:rsidRPr="00C42A8D">
        <w:t>ватывающий все аспекты развития арабского населения (далее "многолетний план 2000 года"). Многолетний план 2000 года выполнялся в период с 2001 года до 31 декабря 2004 года, в теч</w:t>
      </w:r>
      <w:r>
        <w:t>ение которого п</w:t>
      </w:r>
      <w:r w:rsidRPr="00C42A8D">
        <w:t>равительство успешно осущес</w:t>
      </w:r>
      <w:r w:rsidRPr="00C42A8D">
        <w:t>т</w:t>
      </w:r>
      <w:r w:rsidRPr="00C42A8D">
        <w:t>ви</w:t>
      </w:r>
      <w:r>
        <w:t>ло план на 87%.</w:t>
      </w:r>
    </w:p>
    <w:p w:rsidR="00202EAE" w:rsidRPr="00C42A8D" w:rsidRDefault="00202EAE" w:rsidP="00472F26">
      <w:pPr>
        <w:pStyle w:val="SingleTxtGR"/>
      </w:pPr>
      <w:r w:rsidRPr="00C42A8D">
        <w:t>94.</w:t>
      </w:r>
      <w:r w:rsidRPr="00C42A8D">
        <w:tab/>
        <w:t>Хотя в последнее врем</w:t>
      </w:r>
      <w:r>
        <w:t>я ввиду экономической ситуации п</w:t>
      </w:r>
      <w:r w:rsidRPr="00C42A8D">
        <w:t>равительство было вынуждено в целом сократить расходы, по имеющимся данным, в течение 2001 и 2002 годов уровень выполнения плана со</w:t>
      </w:r>
      <w:r>
        <w:t>ставлял 90%, в 2003 </w:t>
      </w:r>
      <w:r w:rsidRPr="00C42A8D">
        <w:t>году</w:t>
      </w:r>
      <w:r>
        <w:t xml:space="preserve"> −</w:t>
      </w:r>
      <w:r w:rsidRPr="00C42A8D">
        <w:t xml:space="preserve"> 81</w:t>
      </w:r>
      <w:r>
        <w:t>%</w:t>
      </w:r>
      <w:r w:rsidRPr="00C42A8D">
        <w:t xml:space="preserve"> и в 2004 году </w:t>
      </w:r>
      <w:r>
        <w:t>−</w:t>
      </w:r>
      <w:r w:rsidRPr="00C42A8D">
        <w:t xml:space="preserve"> 85</w:t>
      </w:r>
      <w:r>
        <w:t>%</w:t>
      </w:r>
      <w:r w:rsidRPr="00C42A8D">
        <w:t>.</w:t>
      </w:r>
    </w:p>
    <w:p w:rsidR="00202EAE" w:rsidRPr="00C42A8D" w:rsidRDefault="00202EAE" w:rsidP="00472F26">
      <w:pPr>
        <w:pStyle w:val="SingleTxtGR"/>
      </w:pPr>
      <w:r w:rsidRPr="00C42A8D">
        <w:t>95.</w:t>
      </w:r>
      <w:r w:rsidRPr="00C42A8D">
        <w:tab/>
        <w:t>Неполное осуществление плана в некоторых случаях было вызвано отм</w:t>
      </w:r>
      <w:r w:rsidRPr="00C42A8D">
        <w:t>е</w:t>
      </w:r>
      <w:r w:rsidRPr="00C42A8D">
        <w:t>ченными выше сокращ</w:t>
      </w:r>
      <w:r w:rsidRPr="00C42A8D">
        <w:t>е</w:t>
      </w:r>
      <w:r w:rsidRPr="00C42A8D">
        <w:t>ниями расходов, а также бюрократическими барьерами и бюджетным дефицитом в некоторых муниципалитетах, от которых требов</w:t>
      </w:r>
      <w:r w:rsidRPr="00C42A8D">
        <w:t>а</w:t>
      </w:r>
      <w:r w:rsidRPr="00C42A8D">
        <w:t xml:space="preserve">лось сотрудничество для успешного осуществления плана. </w:t>
      </w:r>
    </w:p>
    <w:p w:rsidR="00202EAE" w:rsidRPr="00C42A8D" w:rsidRDefault="00202EAE" w:rsidP="00472F26">
      <w:pPr>
        <w:pStyle w:val="SingleTxtGR"/>
      </w:pPr>
      <w:r w:rsidRPr="00C42A8D">
        <w:t>96.</w:t>
      </w:r>
      <w:r w:rsidRPr="00C42A8D">
        <w:tab/>
        <w:t>В соответствии с рекомендацией Ком</w:t>
      </w:r>
      <w:r>
        <w:t>итета № 24 от 14 июня 2007 года</w:t>
      </w:r>
      <w:r w:rsidRPr="00C42A8D">
        <w:t xml:space="preserve"> в которой, помимо прочего, государству-участнику рекомендуется активизир</w:t>
      </w:r>
      <w:r w:rsidRPr="00C42A8D">
        <w:t>о</w:t>
      </w:r>
      <w:r w:rsidRPr="00C42A8D">
        <w:t>вать усилия по обеспечению осуществления социал</w:t>
      </w:r>
      <w:r w:rsidRPr="00C42A8D">
        <w:t>ь</w:t>
      </w:r>
      <w:r w:rsidRPr="00C42A8D">
        <w:t>ных, экономических и культурных прав гражданами Израиля арабског</w:t>
      </w:r>
      <w:r>
        <w:t>о происхождения, в августе 2006 года п</w:t>
      </w:r>
      <w:r w:rsidRPr="00C42A8D">
        <w:t>равительство приняло решение осуществить два дополнительных многолетних плана (на 2006</w:t>
      </w:r>
      <w:r>
        <w:t>−2009 годы)</w:t>
      </w:r>
      <w:r w:rsidRPr="00C42A8D">
        <w:t xml:space="preserve"> в целях социально-экономического развития арабских населенных пунктов на севере, особенно в отношении обр</w:t>
      </w:r>
      <w:r w:rsidRPr="00C42A8D">
        <w:t>а</w:t>
      </w:r>
      <w:r w:rsidRPr="00C42A8D">
        <w:t>зования, жилищного обеспечения и занятости. Эти планы были утверждены в форме п</w:t>
      </w:r>
      <w:r w:rsidRPr="00C42A8D">
        <w:t>о</w:t>
      </w:r>
      <w:r w:rsidRPr="00C42A8D">
        <w:t xml:space="preserve">становления № 412 о развитии друзских </w:t>
      </w:r>
      <w:r>
        <w:t>и черкесских населенных пунктов</w:t>
      </w:r>
      <w:r w:rsidRPr="00C42A8D">
        <w:t xml:space="preserve"> с бюджетом в размере 447 млн. новых израильских шекелей (</w:t>
      </w:r>
      <w:r>
        <w:t>1</w:t>
      </w:r>
      <w:r w:rsidRPr="00C42A8D">
        <w:t>20</w:t>
      </w:r>
      <w:r>
        <w:t> </w:t>
      </w:r>
      <w:r w:rsidRPr="00C42A8D">
        <w:t>810</w:t>
      </w:r>
      <w:r>
        <w:t> </w:t>
      </w:r>
      <w:r w:rsidRPr="00C42A8D">
        <w:t>811</w:t>
      </w:r>
      <w:r>
        <w:t xml:space="preserve"> долл. США)</w:t>
      </w:r>
      <w:r w:rsidRPr="00C42A8D">
        <w:t xml:space="preserve"> и постановления № 413 о развитии бедуинского нас</w:t>
      </w:r>
      <w:r w:rsidRPr="00C42A8D">
        <w:t>е</w:t>
      </w:r>
      <w:r>
        <w:t>ления</w:t>
      </w:r>
      <w:r w:rsidRPr="00C42A8D">
        <w:t xml:space="preserve"> с бюджетом в размере 318 млн. новых израильских шекелей (85</w:t>
      </w:r>
      <w:r>
        <w:t> </w:t>
      </w:r>
      <w:r w:rsidRPr="00C42A8D">
        <w:t>945</w:t>
      </w:r>
      <w:r>
        <w:t> </w:t>
      </w:r>
      <w:r w:rsidRPr="00C42A8D">
        <w:t>946</w:t>
      </w:r>
      <w:r>
        <w:t> </w:t>
      </w:r>
      <w:r w:rsidRPr="00C42A8D">
        <w:t>долл</w:t>
      </w:r>
      <w:r>
        <w:t>.</w:t>
      </w:r>
      <w:r w:rsidRPr="00C42A8D">
        <w:t xml:space="preserve"> США). </w:t>
      </w:r>
    </w:p>
    <w:p w:rsidR="00202EAE" w:rsidRPr="00C42A8D" w:rsidRDefault="00202EAE" w:rsidP="00472F26">
      <w:pPr>
        <w:pStyle w:val="SingleTxtGR"/>
      </w:pPr>
      <w:r w:rsidRPr="00C42A8D">
        <w:t>97.</w:t>
      </w:r>
      <w:r w:rsidRPr="00C42A8D">
        <w:tab/>
        <w:t>Процесс составления многолетних</w:t>
      </w:r>
      <w:r>
        <w:t xml:space="preserve"> планов п</w:t>
      </w:r>
      <w:r w:rsidRPr="00C42A8D">
        <w:t>равительством продолжался несколько месяцев, поскольку подготовка планов велась с участием, соответс</w:t>
      </w:r>
      <w:r w:rsidRPr="00C42A8D">
        <w:t>т</w:t>
      </w:r>
      <w:r w:rsidRPr="00C42A8D">
        <w:t>венно, друзских, черкесских и бедуинских муниципалитетов, а также предст</w:t>
      </w:r>
      <w:r w:rsidRPr="00C42A8D">
        <w:t>а</w:t>
      </w:r>
      <w:r w:rsidRPr="00C42A8D">
        <w:t xml:space="preserve">вителей соответствующих правительственных министерств. Дополнительно привлекалась информация из широкого круга источников. </w:t>
      </w:r>
    </w:p>
    <w:p w:rsidR="00B40009" w:rsidRDefault="00202EAE" w:rsidP="00B40009">
      <w:pPr>
        <w:pStyle w:val="SingleTxtGR"/>
      </w:pPr>
      <w:r w:rsidRPr="00C42A8D">
        <w:t>98.</w:t>
      </w:r>
      <w:r w:rsidRPr="00C42A8D">
        <w:tab/>
        <w:t>В нов</w:t>
      </w:r>
      <w:r>
        <w:t>ых планах</w:t>
      </w:r>
      <w:r w:rsidRPr="00C42A8D">
        <w:t xml:space="preserve"> развития внимание уделяется трем основным вопросам: инвестициям в человеч</w:t>
      </w:r>
      <w:r w:rsidRPr="00C42A8D">
        <w:t>е</w:t>
      </w:r>
      <w:r w:rsidRPr="00C42A8D">
        <w:t xml:space="preserve">ские ресурсы, с особым акцентом на расширение прав и возможностей женщин, экономическому развитию и занятости </w:t>
      </w:r>
      <w:r>
        <w:t>−</w:t>
      </w:r>
      <w:r w:rsidRPr="00C42A8D">
        <w:t xml:space="preserve"> в том числе развитию туризма как источника дохода.</w:t>
      </w:r>
    </w:p>
    <w:p w:rsidR="00B40009" w:rsidRPr="006436E1" w:rsidRDefault="00B40009" w:rsidP="00B40009">
      <w:pPr>
        <w:pStyle w:val="SingleTxtGR"/>
      </w:pPr>
      <w:r w:rsidRPr="006436E1">
        <w:t>99.</w:t>
      </w:r>
      <w:r w:rsidRPr="006436E1">
        <w:tab/>
      </w:r>
      <w:r>
        <w:t>С</w:t>
      </w:r>
      <w:r w:rsidRPr="006436E1">
        <w:t>редства, необходимые для выполнения планов, были ассигнованы соо</w:t>
      </w:r>
      <w:r w:rsidRPr="006436E1">
        <w:t>т</w:t>
      </w:r>
      <w:r w:rsidRPr="006436E1">
        <w:t xml:space="preserve">ветствующими министерствами </w:t>
      </w:r>
      <w:r>
        <w:t>п</w:t>
      </w:r>
      <w:r w:rsidRPr="006436E1">
        <w:t>равительства в дополнение к специальному бюджету Канцелярии премьер-министра, предназначенному для поддер</w:t>
      </w:r>
      <w:r w:rsidRPr="006436E1">
        <w:t>ж</w:t>
      </w:r>
      <w:r w:rsidRPr="006436E1">
        <w:t>ки меньшинств. В настоящее время уровень выполнения обоих постановлений с</w:t>
      </w:r>
      <w:r w:rsidRPr="006436E1">
        <w:t>о</w:t>
      </w:r>
      <w:r w:rsidRPr="006436E1">
        <w:t>ставляет 88</w:t>
      </w:r>
      <w:r>
        <w:t>%</w:t>
      </w:r>
      <w:r w:rsidR="00B50563">
        <w:t>.</w:t>
      </w:r>
    </w:p>
    <w:p w:rsidR="00B40009" w:rsidRPr="006436E1" w:rsidRDefault="00B40009" w:rsidP="00472F26">
      <w:pPr>
        <w:pStyle w:val="SingleTxtGR"/>
      </w:pPr>
      <w:r w:rsidRPr="006436E1">
        <w:t>100.</w:t>
      </w:r>
      <w:r w:rsidRPr="006436E1">
        <w:tab/>
        <w:t xml:space="preserve">Следует отметить, что эти планы являются продолжением предыдущих многолетних планов, которые осуществлялись и были выполнены с момента представления тринадцатого периодического доклада Израиля. </w:t>
      </w:r>
    </w:p>
    <w:p w:rsidR="00B40009" w:rsidRPr="006436E1" w:rsidRDefault="00B40009" w:rsidP="00472F26">
      <w:pPr>
        <w:pStyle w:val="SingleTxtGR"/>
      </w:pPr>
      <w:r w:rsidRPr="006436E1">
        <w:t>101.</w:t>
      </w:r>
      <w:r w:rsidRPr="006436E1">
        <w:tab/>
        <w:t xml:space="preserve">Кроме того, постановления </w:t>
      </w:r>
      <w:r>
        <w:t>п</w:t>
      </w:r>
      <w:r w:rsidRPr="006436E1">
        <w:t xml:space="preserve">равительства № 412 и № 413 дополняют </w:t>
      </w:r>
      <w:r>
        <w:t>средства</w:t>
      </w:r>
      <w:r w:rsidRPr="006436E1">
        <w:t>, выделяемые Министерством внутренних дел на цели развития мес</w:t>
      </w:r>
      <w:r w:rsidRPr="006436E1">
        <w:t>т</w:t>
      </w:r>
      <w:r w:rsidRPr="006436E1">
        <w:t>ным муниципалитетам, субсидии, предоставляемые демобилизованным вое</w:t>
      </w:r>
      <w:r w:rsidRPr="006436E1">
        <w:t>н</w:t>
      </w:r>
      <w:r w:rsidRPr="006436E1">
        <w:t>нослужащим на приобретение земельных участков и строительство жилья, и бюджет</w:t>
      </w:r>
      <w:r>
        <w:t xml:space="preserve">ные ассигнования на </w:t>
      </w:r>
      <w:r w:rsidRPr="006436E1">
        <w:t>восстановлени</w:t>
      </w:r>
      <w:r>
        <w:t>е</w:t>
      </w:r>
      <w:r w:rsidRPr="006436E1">
        <w:t xml:space="preserve"> Северно</w:t>
      </w:r>
      <w:r>
        <w:t>го</w:t>
      </w:r>
      <w:r w:rsidRPr="006436E1">
        <w:t xml:space="preserve"> Израил</w:t>
      </w:r>
      <w:r>
        <w:t>я</w:t>
      </w:r>
      <w:r w:rsidRPr="006436E1">
        <w:t xml:space="preserve"> после второй ливанской войны. </w:t>
      </w:r>
    </w:p>
    <w:p w:rsidR="00B40009" w:rsidRPr="006436E1" w:rsidRDefault="00B40009" w:rsidP="00472F26">
      <w:pPr>
        <w:pStyle w:val="SingleTxtGR"/>
      </w:pPr>
      <w:r w:rsidRPr="006436E1">
        <w:t>102.</w:t>
      </w:r>
      <w:r w:rsidRPr="006436E1">
        <w:tab/>
        <w:t>В отношении бедуинского населения в Негеве на юге страны следует о</w:t>
      </w:r>
      <w:r w:rsidRPr="006436E1">
        <w:t>т</w:t>
      </w:r>
      <w:r w:rsidRPr="006436E1">
        <w:t>метить упом</w:t>
      </w:r>
      <w:r>
        <w:t>инавшийся выше</w:t>
      </w:r>
      <w:r w:rsidRPr="006436E1">
        <w:t xml:space="preserve"> Национальный стратегический план развития Н</w:t>
      </w:r>
      <w:r w:rsidRPr="006436E1">
        <w:t>е</w:t>
      </w:r>
      <w:r w:rsidRPr="006436E1">
        <w:t xml:space="preserve">гева. План был разработан частично в целях </w:t>
      </w:r>
      <w:r>
        <w:t>оказания помощи</w:t>
      </w:r>
      <w:r w:rsidRPr="006436E1">
        <w:t xml:space="preserve"> бедуинам, </w:t>
      </w:r>
      <w:r>
        <w:t>ж</w:t>
      </w:r>
      <w:r>
        <w:t>и</w:t>
      </w:r>
      <w:r>
        <w:t>вущим</w:t>
      </w:r>
      <w:r w:rsidRPr="006436E1">
        <w:t xml:space="preserve"> в Негеве. Например, одной из целей плана является создание приблиз</w:t>
      </w:r>
      <w:r w:rsidRPr="006436E1">
        <w:t>и</w:t>
      </w:r>
      <w:r w:rsidRPr="006436E1">
        <w:t>тельно 20 000 рабочих мест для населения Негева в течение 10 лет. Для дост</w:t>
      </w:r>
      <w:r w:rsidRPr="006436E1">
        <w:t>и</w:t>
      </w:r>
      <w:r w:rsidRPr="006436E1">
        <w:t>жения этой цели план предусматривает поощрение создания частных предпр</w:t>
      </w:r>
      <w:r w:rsidRPr="006436E1">
        <w:t>и</w:t>
      </w:r>
      <w:r w:rsidRPr="006436E1">
        <w:t>ятий и создание рабочих мест для бедуинского населения путем оказания ф</w:t>
      </w:r>
      <w:r w:rsidRPr="006436E1">
        <w:t>и</w:t>
      </w:r>
      <w:r w:rsidRPr="006436E1">
        <w:t>нансовой помощи предпринимателям, профессионально-технической подгото</w:t>
      </w:r>
      <w:r w:rsidRPr="006436E1">
        <w:t>в</w:t>
      </w:r>
      <w:r w:rsidRPr="006436E1">
        <w:t>ки и развития ко</w:t>
      </w:r>
      <w:r w:rsidRPr="006436E1">
        <w:t>м</w:t>
      </w:r>
      <w:r w:rsidRPr="006436E1">
        <w:t xml:space="preserve">мерческих зон и совместных промышленных зон. </w:t>
      </w:r>
    </w:p>
    <w:p w:rsidR="00B40009" w:rsidRPr="006436E1" w:rsidRDefault="00B40009" w:rsidP="00472F26">
      <w:pPr>
        <w:pStyle w:val="SingleTxtGR"/>
      </w:pPr>
      <w:r w:rsidRPr="006436E1">
        <w:t>103.</w:t>
      </w:r>
      <w:r w:rsidRPr="006436E1">
        <w:tab/>
        <w:t xml:space="preserve">Кроме того, постановлением </w:t>
      </w:r>
      <w:r>
        <w:t>п</w:t>
      </w:r>
      <w:r w:rsidRPr="006436E1">
        <w:t xml:space="preserve">равительства № </w:t>
      </w:r>
      <w:r w:rsidRPr="006436E1">
        <w:rPr>
          <w:lang w:val="en-GB"/>
        </w:rPr>
        <w:t>Arab</w:t>
      </w:r>
      <w:r w:rsidRPr="006436E1">
        <w:t>/40 3956 от 18 июля 2005 года выделен</w:t>
      </w:r>
      <w:r>
        <w:t>ы</w:t>
      </w:r>
      <w:r w:rsidRPr="006436E1">
        <w:t xml:space="preserve"> </w:t>
      </w:r>
      <w:r>
        <w:t>ассигнования</w:t>
      </w:r>
      <w:r w:rsidRPr="006436E1">
        <w:t xml:space="preserve"> на общую сумму 387,7 млн. новых израил</w:t>
      </w:r>
      <w:r w:rsidRPr="006436E1">
        <w:t>ь</w:t>
      </w:r>
      <w:r w:rsidRPr="006436E1">
        <w:t>ских шекелей (104 783 784 долл</w:t>
      </w:r>
      <w:r>
        <w:t>.</w:t>
      </w:r>
      <w:r w:rsidRPr="006436E1">
        <w:t xml:space="preserve"> США) для развития инфраструктуры и стро</w:t>
      </w:r>
      <w:r w:rsidRPr="006436E1">
        <w:t>и</w:t>
      </w:r>
      <w:r w:rsidRPr="006436E1">
        <w:t>тельства объектов общественного назначения в Абу-Басме и Аль-Сиде</w:t>
      </w:r>
      <w:r>
        <w:t xml:space="preserve"> в период 2005−</w:t>
      </w:r>
      <w:r w:rsidRPr="006436E1">
        <w:t>2008 год</w:t>
      </w:r>
      <w:r>
        <w:t>ов</w:t>
      </w:r>
      <w:r w:rsidRPr="006436E1">
        <w:t>. Бюджет предусматривает создание 285 новых помещений в школах и яслях, осуществление целевых и специализированных образовател</w:t>
      </w:r>
      <w:r w:rsidRPr="006436E1">
        <w:t>ь</w:t>
      </w:r>
      <w:r w:rsidRPr="006436E1">
        <w:t>ных программ (3 млн. новых израильских шекелей или 810 811 долл</w:t>
      </w:r>
      <w:r>
        <w:t>.</w:t>
      </w:r>
      <w:r w:rsidRPr="006436E1">
        <w:t xml:space="preserve"> США), прокладку новых дорог (50 млн. новых израильских шекелей или </w:t>
      </w:r>
      <w:r>
        <w:br/>
      </w:r>
      <w:r w:rsidRPr="006436E1">
        <w:t>13 513 514 долл</w:t>
      </w:r>
      <w:r>
        <w:t>.</w:t>
      </w:r>
      <w:r w:rsidRPr="006436E1">
        <w:t xml:space="preserve"> США), строительство инфраструктуры канализации, вод</w:t>
      </w:r>
      <w:r w:rsidRPr="006436E1">
        <w:t>о</w:t>
      </w:r>
      <w:r w:rsidRPr="006436E1">
        <w:t xml:space="preserve">снабжения и энергоснабжения (44 млн. новых израильских шекелей или </w:t>
      </w:r>
      <w:r>
        <w:br/>
      </w:r>
      <w:r w:rsidRPr="006436E1">
        <w:t>11 891 892 долл</w:t>
      </w:r>
      <w:r>
        <w:t>.</w:t>
      </w:r>
      <w:r w:rsidRPr="006436E1">
        <w:t xml:space="preserve"> США), общее планирование (90 млн. новых израильских ш</w:t>
      </w:r>
      <w:r w:rsidRPr="006436E1">
        <w:t>е</w:t>
      </w:r>
      <w:r w:rsidRPr="006436E1">
        <w:t>келей или 24 324 324 долл</w:t>
      </w:r>
      <w:r>
        <w:t>.</w:t>
      </w:r>
      <w:r w:rsidRPr="006436E1">
        <w:t xml:space="preserve"> США), планирование и развитие промышленных зон, развитие занятости и делового предпринимательства (20 млн. новых изр</w:t>
      </w:r>
      <w:r w:rsidRPr="006436E1">
        <w:t>а</w:t>
      </w:r>
      <w:r w:rsidRPr="006436E1">
        <w:t>ильских шекелей или 5 405 405 долл</w:t>
      </w:r>
      <w:r>
        <w:t>.</w:t>
      </w:r>
      <w:r w:rsidRPr="006436E1">
        <w:t xml:space="preserve"> США), строительство общественных у</w:t>
      </w:r>
      <w:r w:rsidRPr="006436E1">
        <w:t>ч</w:t>
      </w:r>
      <w:r w:rsidRPr="006436E1">
        <w:t>реждений (16 млн. новых израильских шекелей или 4 324 324 долл</w:t>
      </w:r>
      <w:r>
        <w:t>.</w:t>
      </w:r>
      <w:r w:rsidRPr="006436E1">
        <w:t xml:space="preserve"> США), а также инвестиции в здравоохранение, социальное обеспечение, религиозную жизнь, сельское хозяйство и другие сферы. </w:t>
      </w:r>
    </w:p>
    <w:p w:rsidR="00B40009" w:rsidRPr="006436E1" w:rsidRDefault="00B40009" w:rsidP="00472F26">
      <w:pPr>
        <w:pStyle w:val="SingleTxtGR"/>
      </w:pPr>
      <w:r w:rsidRPr="006436E1">
        <w:t>104.</w:t>
      </w:r>
      <w:r w:rsidRPr="006436E1">
        <w:tab/>
        <w:t xml:space="preserve">Постановлением </w:t>
      </w:r>
      <w:r>
        <w:t>п</w:t>
      </w:r>
      <w:r w:rsidRPr="006436E1">
        <w:t xml:space="preserve">равительства № 4088 от 14 сентября 2008 </w:t>
      </w:r>
      <w:r>
        <w:t xml:space="preserve">года </w:t>
      </w:r>
      <w:r w:rsidRPr="006436E1">
        <w:t>было до конца 2009 года продлено действие постановления № 3956, для того чтобы о</w:t>
      </w:r>
      <w:r w:rsidRPr="006436E1">
        <w:t>с</w:t>
      </w:r>
      <w:r w:rsidRPr="006436E1">
        <w:t xml:space="preserve">тающиеся бюджетные средства можно было использовать для осуществления вышеуказанных планов. </w:t>
      </w:r>
    </w:p>
    <w:p w:rsidR="00B40009" w:rsidRPr="006436E1" w:rsidRDefault="00B40009" w:rsidP="00472F26">
      <w:pPr>
        <w:pStyle w:val="SingleTxtGR"/>
      </w:pPr>
      <w:r w:rsidRPr="006436E1">
        <w:t>105.</w:t>
      </w:r>
      <w:r w:rsidRPr="006436E1">
        <w:tab/>
        <w:t xml:space="preserve">В соответствии с рекомендацией Комитета № 24 от 14 июня 2007 года, </w:t>
      </w:r>
      <w:r>
        <w:t>п</w:t>
      </w:r>
      <w:r w:rsidRPr="006436E1">
        <w:t>равительство 21 марта 2010 года приняло постановление № 1539, озаглавле</w:t>
      </w:r>
      <w:r w:rsidRPr="006436E1">
        <w:t>н</w:t>
      </w:r>
      <w:r w:rsidRPr="006436E1">
        <w:t>ное "Пятилетний план экономического развития мест проживания национал</w:t>
      </w:r>
      <w:r w:rsidRPr="006436E1">
        <w:t>ь</w:t>
      </w:r>
      <w:r w:rsidRPr="006436E1">
        <w:t>ных меньшинств" (охватывающий местные органы власти арабских, бедуи</w:t>
      </w:r>
      <w:r w:rsidRPr="006436E1">
        <w:t>н</w:t>
      </w:r>
      <w:r w:rsidRPr="006436E1">
        <w:t>ских, друзских и черкесских населенных пунктов). Согласно этому постановл</w:t>
      </w:r>
      <w:r w:rsidRPr="006436E1">
        <w:t>е</w:t>
      </w:r>
      <w:r w:rsidRPr="006436E1">
        <w:t>нию, первоочередное внимание в плане будет уделено четырем основным в</w:t>
      </w:r>
      <w:r w:rsidRPr="006436E1">
        <w:t>о</w:t>
      </w:r>
      <w:r w:rsidRPr="006436E1">
        <w:t>просам: развити</w:t>
      </w:r>
      <w:r>
        <w:t>ю</w:t>
      </w:r>
      <w:r w:rsidRPr="006436E1">
        <w:t xml:space="preserve"> экономической деятельности и занятости, жилищно</w:t>
      </w:r>
      <w:r>
        <w:t>му</w:t>
      </w:r>
      <w:r w:rsidRPr="006436E1">
        <w:t xml:space="preserve"> обе</w:t>
      </w:r>
      <w:r w:rsidRPr="006436E1">
        <w:t>с</w:t>
      </w:r>
      <w:r w:rsidRPr="006436E1">
        <w:t>печени</w:t>
      </w:r>
      <w:r>
        <w:t>ю</w:t>
      </w:r>
      <w:r w:rsidRPr="006436E1">
        <w:t xml:space="preserve"> и недвижимост</w:t>
      </w:r>
      <w:r>
        <w:t>и</w:t>
      </w:r>
      <w:r w:rsidRPr="006436E1">
        <w:t>, транспорт</w:t>
      </w:r>
      <w:r>
        <w:t>у</w:t>
      </w:r>
      <w:r w:rsidRPr="006436E1">
        <w:t>, а также личн</w:t>
      </w:r>
      <w:r>
        <w:t>ой</w:t>
      </w:r>
      <w:r w:rsidRPr="006436E1">
        <w:t xml:space="preserve"> безопасност</w:t>
      </w:r>
      <w:r>
        <w:t>и</w:t>
      </w:r>
      <w:r w:rsidRPr="006436E1">
        <w:t xml:space="preserve"> и </w:t>
      </w:r>
      <w:r>
        <w:t>прав</w:t>
      </w:r>
      <w:r>
        <w:t>о</w:t>
      </w:r>
      <w:r>
        <w:t>применительной деятельности</w:t>
      </w:r>
      <w:r w:rsidRPr="006436E1">
        <w:t xml:space="preserve"> в </w:t>
      </w:r>
      <w:r>
        <w:t>12</w:t>
      </w:r>
      <w:r w:rsidRPr="006436E1">
        <w:t xml:space="preserve"> выбранных </w:t>
      </w:r>
      <w:r>
        <w:t>населенных пунктах</w:t>
      </w:r>
      <w:r w:rsidRPr="006436E1">
        <w:t xml:space="preserve"> с числе</w:t>
      </w:r>
      <w:r w:rsidRPr="006436E1">
        <w:t>н</w:t>
      </w:r>
      <w:r w:rsidRPr="006436E1">
        <w:t xml:space="preserve">ностью населения 370 000 человек. </w:t>
      </w:r>
      <w:r>
        <w:t>Д</w:t>
      </w:r>
      <w:r w:rsidRPr="006436E1">
        <w:t xml:space="preserve">ля выполнения плана </w:t>
      </w:r>
      <w:r>
        <w:t>выделено</w:t>
      </w:r>
      <w:r w:rsidRPr="006436E1">
        <w:t xml:space="preserve"> 778,5 млн. новых израильских шекелей (210 405 405 долл</w:t>
      </w:r>
      <w:r>
        <w:t>.</w:t>
      </w:r>
      <w:r w:rsidRPr="006436E1">
        <w:t xml:space="preserve"> США). </w:t>
      </w:r>
      <w:r>
        <w:t>Деятельность по реал</w:t>
      </w:r>
      <w:r>
        <w:t>и</w:t>
      </w:r>
      <w:r>
        <w:t>зации</w:t>
      </w:r>
      <w:r w:rsidRPr="006436E1">
        <w:t xml:space="preserve"> плана будет </w:t>
      </w:r>
      <w:r>
        <w:t>осуществляться под руководством</w:t>
      </w:r>
      <w:r w:rsidRPr="006436E1">
        <w:t xml:space="preserve"> Управлени</w:t>
      </w:r>
      <w:r>
        <w:t>я</w:t>
      </w:r>
      <w:r w:rsidRPr="006436E1">
        <w:t xml:space="preserve"> экономич</w:t>
      </w:r>
      <w:r w:rsidRPr="006436E1">
        <w:t>е</w:t>
      </w:r>
      <w:r w:rsidRPr="006436E1">
        <w:t>ского развития арабских, друзских и черкесских общин при Канцелярии пр</w:t>
      </w:r>
      <w:r w:rsidRPr="006436E1">
        <w:t>е</w:t>
      </w:r>
      <w:r w:rsidRPr="006436E1">
        <w:t>мьер-министра и будет включать, помимо прочего, развитие промышленных зон, п</w:t>
      </w:r>
      <w:r w:rsidRPr="006436E1">
        <w:t>е</w:t>
      </w:r>
      <w:r w:rsidRPr="006436E1">
        <w:t>реподготовку и переквалификацию трудовых ресурсов, предоставление финансирования для строительства нового жилья и организацию работы общ</w:t>
      </w:r>
      <w:r w:rsidRPr="006436E1">
        <w:t>е</w:t>
      </w:r>
      <w:r w:rsidRPr="006436E1">
        <w:t>ственного тран</w:t>
      </w:r>
      <w:r w:rsidRPr="006436E1">
        <w:t>с</w:t>
      </w:r>
      <w:r w:rsidRPr="006436E1">
        <w:t xml:space="preserve">порта. </w:t>
      </w:r>
    </w:p>
    <w:p w:rsidR="00B40009" w:rsidRDefault="00B40009" w:rsidP="00F43951">
      <w:pPr>
        <w:pStyle w:val="H23GR0"/>
      </w:pPr>
      <w:r w:rsidRPr="000549F8">
        <w:tab/>
      </w:r>
      <w:r w:rsidRPr="000549F8">
        <w:tab/>
        <w:t>Канцелярия премьер-министра</w:t>
      </w:r>
    </w:p>
    <w:p w:rsidR="00B40009" w:rsidRPr="006436E1" w:rsidRDefault="00B40009" w:rsidP="00472F26">
      <w:pPr>
        <w:pStyle w:val="SingleTxtGR"/>
      </w:pPr>
      <w:r w:rsidRPr="006436E1">
        <w:t>106.</w:t>
      </w:r>
      <w:r w:rsidRPr="006436E1">
        <w:tab/>
      </w:r>
      <w:r w:rsidRPr="006436E1">
        <w:rPr>
          <w:b/>
          <w:bCs/>
        </w:rPr>
        <w:t>Инвестиционный фонд для предприятий арабского населения.</w:t>
      </w:r>
      <w:r w:rsidRPr="006436E1">
        <w:t xml:space="preserve"> В д</w:t>
      </w:r>
      <w:r w:rsidRPr="006436E1">
        <w:t>е</w:t>
      </w:r>
      <w:r w:rsidRPr="006436E1">
        <w:t xml:space="preserve">кабре 2006 года Генеральный директор Канцелярии премьер-министра (КПМ) объявил о решении учредить фонд </w:t>
      </w:r>
      <w:r>
        <w:t>прямых инвестиций</w:t>
      </w:r>
      <w:r w:rsidRPr="006436E1">
        <w:t xml:space="preserve"> совместно с предпр</w:t>
      </w:r>
      <w:r w:rsidRPr="006436E1">
        <w:t>и</w:t>
      </w:r>
      <w:r w:rsidRPr="006436E1">
        <w:t xml:space="preserve">ятиями частного сектора, </w:t>
      </w:r>
      <w:r>
        <w:t>ориентированными на</w:t>
      </w:r>
      <w:r w:rsidRPr="006436E1">
        <w:t xml:space="preserve"> арабск</w:t>
      </w:r>
      <w:r>
        <w:t>ое</w:t>
      </w:r>
      <w:r w:rsidRPr="006436E1">
        <w:t xml:space="preserve"> население. В теч</w:t>
      </w:r>
      <w:r w:rsidRPr="006436E1">
        <w:t>е</w:t>
      </w:r>
      <w:r w:rsidRPr="006436E1">
        <w:t xml:space="preserve">ние </w:t>
      </w:r>
      <w:r>
        <w:t>7−10</w:t>
      </w:r>
      <w:r w:rsidRPr="006436E1">
        <w:t xml:space="preserve"> лет фонд инвестирует средства на общую сумму 160 млн. новых израил</w:t>
      </w:r>
      <w:r w:rsidRPr="006436E1">
        <w:t>ь</w:t>
      </w:r>
      <w:r w:rsidRPr="006436E1">
        <w:t>ских шекелей (43 243 243 долл</w:t>
      </w:r>
      <w:r>
        <w:t>.</w:t>
      </w:r>
      <w:r w:rsidRPr="006436E1">
        <w:t xml:space="preserve"> США) в предприятия, расположенные в ара</w:t>
      </w:r>
      <w:r w:rsidRPr="006436E1">
        <w:t>б</w:t>
      </w:r>
      <w:r w:rsidRPr="006436E1">
        <w:t xml:space="preserve">ских населенных пунктах. Любая фабрика, компания или предприятие смогут подать заявление на финансирование в размере от </w:t>
      </w:r>
      <w:r>
        <w:t>2</w:t>
      </w:r>
      <w:r w:rsidRPr="006436E1">
        <w:t xml:space="preserve"> до </w:t>
      </w:r>
      <w:r>
        <w:t>4</w:t>
      </w:r>
      <w:r w:rsidRPr="006436E1">
        <w:t xml:space="preserve"> м</w:t>
      </w:r>
      <w:r w:rsidR="00AC2B37">
        <w:t>лн.</w:t>
      </w:r>
      <w:r w:rsidRPr="006436E1">
        <w:t xml:space="preserve"> новых израил</w:t>
      </w:r>
      <w:r w:rsidRPr="006436E1">
        <w:t>ь</w:t>
      </w:r>
      <w:r w:rsidRPr="006436E1">
        <w:t>ских шекелей (540 541–1 081 081 долл</w:t>
      </w:r>
      <w:r>
        <w:t>.</w:t>
      </w:r>
      <w:r w:rsidRPr="006436E1">
        <w:t xml:space="preserve"> США), что позволит 40</w:t>
      </w:r>
      <w:r>
        <w:t>−</w:t>
      </w:r>
      <w:r w:rsidRPr="006436E1">
        <w:t xml:space="preserve">80 компаниям получить финансовую помощь в обмен на акции. </w:t>
      </w:r>
    </w:p>
    <w:p w:rsidR="00B40009" w:rsidRPr="006436E1" w:rsidRDefault="00B40009" w:rsidP="00472F26">
      <w:pPr>
        <w:pStyle w:val="SingleTxtGR"/>
      </w:pPr>
      <w:r>
        <w:tab/>
      </w:r>
      <w:r w:rsidRPr="006436E1">
        <w:t xml:space="preserve">Целями деятельности фонда являются, </w:t>
      </w:r>
      <w:r>
        <w:t>в частности,</w:t>
      </w:r>
      <w:r w:rsidRPr="006436E1">
        <w:t xml:space="preserve"> поощрение инвест</w:t>
      </w:r>
      <w:r w:rsidRPr="006436E1">
        <w:t>и</w:t>
      </w:r>
      <w:r w:rsidRPr="006436E1">
        <w:t xml:space="preserve">ций в предприятия арабского населения </w:t>
      </w:r>
      <w:r>
        <w:t>с</w:t>
      </w:r>
      <w:r w:rsidRPr="006436E1">
        <w:t xml:space="preserve"> уменьшени</w:t>
      </w:r>
      <w:r>
        <w:t>ем</w:t>
      </w:r>
      <w:r w:rsidRPr="006436E1">
        <w:t xml:space="preserve"> рисков для инвесторов, развитие и совершенствование предприятий </w:t>
      </w:r>
      <w:r>
        <w:t>с</w:t>
      </w:r>
      <w:r w:rsidRPr="006436E1">
        <w:t xml:space="preserve"> предоставлени</w:t>
      </w:r>
      <w:r>
        <w:t>ем</w:t>
      </w:r>
      <w:r w:rsidRPr="006436E1">
        <w:t xml:space="preserve"> им администр</w:t>
      </w:r>
      <w:r w:rsidRPr="006436E1">
        <w:t>а</w:t>
      </w:r>
      <w:r w:rsidRPr="006436E1">
        <w:t>тивной и коммерческой поддержки, помощь в создании новых предпр</w:t>
      </w:r>
      <w:r w:rsidRPr="006436E1">
        <w:t>и</w:t>
      </w:r>
      <w:r w:rsidRPr="006436E1">
        <w:t>ятий, создание площадки для приближения источников капитала и практическ</w:t>
      </w:r>
      <w:r w:rsidRPr="006436E1">
        <w:t>о</w:t>
      </w:r>
      <w:r w:rsidRPr="006436E1">
        <w:t>го опыта работы частного рынка к арабскому населению, полное использование нереализованного предпринимательского потенциала арабского нас</w:t>
      </w:r>
      <w:r w:rsidRPr="006436E1">
        <w:t>е</w:t>
      </w:r>
      <w:r w:rsidRPr="006436E1">
        <w:t xml:space="preserve">ления, полное использование </w:t>
      </w:r>
      <w:r>
        <w:t>людских</w:t>
      </w:r>
      <w:r w:rsidRPr="006436E1">
        <w:t xml:space="preserve"> ресурсов, а также расширение участия арабск</w:t>
      </w:r>
      <w:r w:rsidRPr="006436E1">
        <w:t>о</w:t>
      </w:r>
      <w:r w:rsidRPr="006436E1">
        <w:t>го населения в коммерческой деятельности.</w:t>
      </w:r>
    </w:p>
    <w:p w:rsidR="00B40009" w:rsidRPr="000710E1" w:rsidRDefault="00B40009" w:rsidP="000710E1">
      <w:pPr>
        <w:pStyle w:val="H23GR0"/>
      </w:pPr>
      <w:bookmarkStart w:id="18" w:name="_Toc11399236"/>
      <w:r w:rsidRPr="000710E1">
        <w:tab/>
      </w:r>
      <w:r w:rsidRPr="000710E1">
        <w:tab/>
        <w:t>Министерство обороны</w:t>
      </w:r>
    </w:p>
    <w:p w:rsidR="00B40009" w:rsidRPr="006436E1" w:rsidRDefault="00B40009" w:rsidP="00472F26">
      <w:pPr>
        <w:pStyle w:val="SingleTxtGR"/>
      </w:pPr>
      <w:r w:rsidRPr="006436E1">
        <w:t>107.</w:t>
      </w:r>
      <w:r w:rsidRPr="006436E1">
        <w:tab/>
        <w:t>В настоящее время в Армии обороны Израиля (ЦАХАЛ) служат прибл</w:t>
      </w:r>
      <w:r w:rsidRPr="006436E1">
        <w:t>и</w:t>
      </w:r>
      <w:r w:rsidRPr="006436E1">
        <w:t>зительно 900 военнослужащих-арабов, из которых 73</w:t>
      </w:r>
      <w:r>
        <w:t>%</w:t>
      </w:r>
      <w:r w:rsidRPr="006436E1">
        <w:t xml:space="preserve"> являются бедуинами, 17</w:t>
      </w:r>
      <w:r>
        <w:t>%</w:t>
      </w:r>
      <w:r w:rsidRPr="006436E1">
        <w:t xml:space="preserve"> </w:t>
      </w:r>
      <w:r>
        <w:t xml:space="preserve">− арабами-мусульманами и 10% − </w:t>
      </w:r>
      <w:r w:rsidRPr="006436E1">
        <w:t>арабами-христианами. Кроме того, 39</w:t>
      </w:r>
      <w:r>
        <w:t>%</w:t>
      </w:r>
      <w:r w:rsidRPr="006436E1">
        <w:t xml:space="preserve"> этих военнослужащих имеют </w:t>
      </w:r>
      <w:r>
        <w:t>звание</w:t>
      </w:r>
      <w:r w:rsidRPr="006436E1">
        <w:t xml:space="preserve"> младшего сержанта, 18</w:t>
      </w:r>
      <w:r>
        <w:t>%</w:t>
      </w:r>
      <w:r w:rsidRPr="006436E1">
        <w:t xml:space="preserve"> </w:t>
      </w:r>
      <w:r>
        <w:t>−</w:t>
      </w:r>
      <w:r w:rsidRPr="006436E1">
        <w:t xml:space="preserve"> сержанта, 7</w:t>
      </w:r>
      <w:r>
        <w:t xml:space="preserve">% </w:t>
      </w:r>
      <w:r w:rsidRPr="006436E1">
        <w:t>– прапорщика, 1</w:t>
      </w:r>
      <w:r>
        <w:t xml:space="preserve">% </w:t>
      </w:r>
      <w:r w:rsidRPr="006436E1">
        <w:t>– старшего лейтенанта, а 15</w:t>
      </w:r>
      <w:r>
        <w:t xml:space="preserve">% </w:t>
      </w:r>
      <w:r w:rsidRPr="006436E1">
        <w:t xml:space="preserve">– </w:t>
      </w:r>
      <w:r>
        <w:t>особое офицерское звание специалиста с высшим образованием</w:t>
      </w:r>
      <w:r w:rsidRPr="006436E1">
        <w:t>. Из этих военнослужащих 61</w:t>
      </w:r>
      <w:r>
        <w:t>%</w:t>
      </w:r>
      <w:r w:rsidRPr="006436E1">
        <w:t xml:space="preserve"> занимает строевые должности, 14</w:t>
      </w:r>
      <w:r>
        <w:t>%</w:t>
      </w:r>
      <w:r w:rsidRPr="006436E1">
        <w:t xml:space="preserve"> служат водителями транспортных средств, 11</w:t>
      </w:r>
      <w:r>
        <w:t>%</w:t>
      </w:r>
      <w:r w:rsidRPr="006436E1">
        <w:t xml:space="preserve"> </w:t>
      </w:r>
      <w:r>
        <w:t>зан</w:t>
      </w:r>
      <w:r>
        <w:t>я</w:t>
      </w:r>
      <w:r>
        <w:t>ты</w:t>
      </w:r>
      <w:r w:rsidRPr="006436E1">
        <w:t xml:space="preserve"> на учебных должностях, </w:t>
      </w:r>
      <w:r>
        <w:t>8%</w:t>
      </w:r>
      <w:r w:rsidRPr="006436E1">
        <w:t xml:space="preserve"> </w:t>
      </w:r>
      <w:r>
        <w:t xml:space="preserve">− </w:t>
      </w:r>
      <w:r w:rsidRPr="006436E1">
        <w:t xml:space="preserve">на административных должностях, </w:t>
      </w:r>
      <w:r>
        <w:t>5% −</w:t>
      </w:r>
      <w:r w:rsidRPr="006436E1">
        <w:t xml:space="preserve"> на технических должностях и </w:t>
      </w:r>
      <w:r>
        <w:t>1%</w:t>
      </w:r>
      <w:r w:rsidRPr="006436E1">
        <w:t xml:space="preserve"> являются офицерами строевой слу</w:t>
      </w:r>
      <w:r w:rsidRPr="006436E1">
        <w:t>ж</w:t>
      </w:r>
      <w:r w:rsidRPr="006436E1">
        <w:t>бы.</w:t>
      </w:r>
    </w:p>
    <w:p w:rsidR="00B40009" w:rsidRPr="006436E1" w:rsidRDefault="00B40009" w:rsidP="00472F26">
      <w:pPr>
        <w:pStyle w:val="SingleTxtGR"/>
      </w:pPr>
      <w:r w:rsidRPr="006436E1">
        <w:t>108.</w:t>
      </w:r>
      <w:r w:rsidRPr="006436E1">
        <w:tab/>
        <w:t>Для представителей арабского населения не существует обязательной в</w:t>
      </w:r>
      <w:r w:rsidRPr="006436E1">
        <w:t>о</w:t>
      </w:r>
      <w:r w:rsidRPr="006436E1">
        <w:t xml:space="preserve">инской службы – поступление на службу является добровольным и в настоящее время </w:t>
      </w:r>
      <w:r>
        <w:t>составляет</w:t>
      </w:r>
      <w:r w:rsidRPr="006436E1">
        <w:t xml:space="preserve"> только </w:t>
      </w:r>
      <w:r>
        <w:t>6%</w:t>
      </w:r>
      <w:r w:rsidRPr="006436E1">
        <w:t xml:space="preserve"> потенциального призыва. </w:t>
      </w:r>
    </w:p>
    <w:p w:rsidR="00B40009" w:rsidRPr="006436E1" w:rsidRDefault="00B40009" w:rsidP="00472F26">
      <w:pPr>
        <w:pStyle w:val="SingleTxtGR"/>
        <w:rPr>
          <w:rtl/>
        </w:rPr>
      </w:pPr>
      <w:r w:rsidRPr="006436E1">
        <w:t>109.</w:t>
      </w:r>
      <w:r w:rsidRPr="006436E1">
        <w:tab/>
        <w:t xml:space="preserve">Однако </w:t>
      </w:r>
      <w:r w:rsidRPr="006436E1">
        <w:rPr>
          <w:i/>
          <w:iCs/>
        </w:rPr>
        <w:t>Закон о воинской службе</w:t>
      </w:r>
      <w:r w:rsidRPr="006436E1">
        <w:t xml:space="preserve"> № 5746-1986 распространяется на пре</w:t>
      </w:r>
      <w:r w:rsidRPr="006436E1">
        <w:t>д</w:t>
      </w:r>
      <w:r w:rsidRPr="006436E1">
        <w:t>ставителей друзского и черкесского населения. Уровень призыва друзского н</w:t>
      </w:r>
      <w:r w:rsidRPr="006436E1">
        <w:t>а</w:t>
      </w:r>
      <w:r w:rsidRPr="006436E1">
        <w:t xml:space="preserve">селения является высоким и </w:t>
      </w:r>
      <w:r>
        <w:t xml:space="preserve">в </w:t>
      </w:r>
      <w:r w:rsidRPr="006436E1">
        <w:t>2008 году составил 83</w:t>
      </w:r>
      <w:r>
        <w:t>%</w:t>
      </w:r>
      <w:r w:rsidRPr="006436E1">
        <w:t>. На строевых должн</w:t>
      </w:r>
      <w:r w:rsidRPr="006436E1">
        <w:t>о</w:t>
      </w:r>
      <w:r w:rsidRPr="006436E1">
        <w:t>стях несут службу 58</w:t>
      </w:r>
      <w:r>
        <w:t>%</w:t>
      </w:r>
      <w:r w:rsidRPr="006436E1">
        <w:t xml:space="preserve"> военнослужащих-друзов. Представителями друзского населения являются </w:t>
      </w:r>
      <w:r>
        <w:t>4%</w:t>
      </w:r>
      <w:r w:rsidRPr="006436E1">
        <w:t xml:space="preserve"> от общего числа офицеров и унтер-офицеров (</w:t>
      </w:r>
      <w:r>
        <w:t>3%</w:t>
      </w:r>
      <w:r w:rsidRPr="006436E1">
        <w:t xml:space="preserve"> оф</w:t>
      </w:r>
      <w:r w:rsidRPr="006436E1">
        <w:t>и</w:t>
      </w:r>
      <w:r w:rsidRPr="006436E1">
        <w:t xml:space="preserve">церов и </w:t>
      </w:r>
      <w:r>
        <w:t xml:space="preserve">5% </w:t>
      </w:r>
      <w:r w:rsidRPr="006436E1">
        <w:t>унтер-офицеров). Самыми высокими званиями среди офицеров друзского происхождения являются генерал-майор (</w:t>
      </w:r>
      <w:r>
        <w:t>1</w:t>
      </w:r>
      <w:r w:rsidRPr="006436E1">
        <w:t xml:space="preserve"> человек), бригадный г</w:t>
      </w:r>
      <w:r w:rsidRPr="006436E1">
        <w:t>е</w:t>
      </w:r>
      <w:r w:rsidRPr="006436E1">
        <w:t>нерал (</w:t>
      </w:r>
      <w:r>
        <w:t>2</w:t>
      </w:r>
      <w:r w:rsidRPr="006436E1">
        <w:t xml:space="preserve"> челов</w:t>
      </w:r>
      <w:r w:rsidRPr="006436E1">
        <w:t>е</w:t>
      </w:r>
      <w:r w:rsidRPr="006436E1">
        <w:t>ка) и полковник (</w:t>
      </w:r>
      <w:r>
        <w:t>5</w:t>
      </w:r>
      <w:r w:rsidRPr="006436E1">
        <w:t xml:space="preserve"> человек).</w:t>
      </w:r>
    </w:p>
    <w:p w:rsidR="00B40009" w:rsidRPr="000710E1" w:rsidRDefault="00B40009" w:rsidP="000710E1">
      <w:pPr>
        <w:pStyle w:val="H23GR0"/>
      </w:pPr>
      <w:r w:rsidRPr="000710E1">
        <w:tab/>
      </w:r>
      <w:r w:rsidRPr="000710E1">
        <w:tab/>
        <w:t>Министерство внутренних дел</w:t>
      </w:r>
      <w:bookmarkEnd w:id="18"/>
    </w:p>
    <w:p w:rsidR="00B40009" w:rsidRPr="006436E1" w:rsidRDefault="00B40009" w:rsidP="00472F26">
      <w:pPr>
        <w:pStyle w:val="SingleTxtGR"/>
      </w:pPr>
      <w:r w:rsidRPr="006436E1">
        <w:t>110.</w:t>
      </w:r>
      <w:r w:rsidRPr="006436E1">
        <w:tab/>
        <w:t>В соответствии с рекомендацией Комитета № 24 от 14 июня 2007 года, в Национальном генеральном плане (НГП) № 35, утвержденном в 2005 году, пр</w:t>
      </w:r>
      <w:r w:rsidRPr="006436E1">
        <w:t>е</w:t>
      </w:r>
      <w:r w:rsidRPr="006436E1">
        <w:t>доставляются явные преимущества районам Негев и Галилея, в которых прож</w:t>
      </w:r>
      <w:r w:rsidRPr="006436E1">
        <w:t>и</w:t>
      </w:r>
      <w:r w:rsidRPr="006436E1">
        <w:t>вает большая часть меньшинств, а также обеспечиваются новые возможности для расширения всех населенных пунктов и устанавливаются новые правила нормирования плотности населения в зависимости от размера населенного пункта, его социально-экономического положения и демографического состава. Основным принципом НГП № 35 является учет общинно-религиозных характ</w:t>
      </w:r>
      <w:r w:rsidRPr="006436E1">
        <w:t>е</w:t>
      </w:r>
      <w:r w:rsidRPr="006436E1">
        <w:t>ристик каждого населенного пункта и усиление их интеграции в составе гос</w:t>
      </w:r>
      <w:r w:rsidRPr="006436E1">
        <w:t>у</w:t>
      </w:r>
      <w:r w:rsidRPr="006436E1">
        <w:t xml:space="preserve">дарства </w:t>
      </w:r>
      <w:r>
        <w:t>Израиль. Кроме того, другие НГП</w:t>
      </w:r>
      <w:r w:rsidRPr="006436E1">
        <w:t xml:space="preserve"> по различным национальным инфр</w:t>
      </w:r>
      <w:r w:rsidRPr="006436E1">
        <w:t>а</w:t>
      </w:r>
      <w:r w:rsidRPr="006436E1">
        <w:t>структурным систем</w:t>
      </w:r>
      <w:r>
        <w:t>ам</w:t>
      </w:r>
      <w:r w:rsidRPr="006436E1">
        <w:t>, таким как дороги, железнодорожное сообщение, сист</w:t>
      </w:r>
      <w:r w:rsidRPr="006436E1">
        <w:t>е</w:t>
      </w:r>
      <w:r w:rsidRPr="006436E1">
        <w:t>мы газоснабжения, водопроводы, канализаци</w:t>
      </w:r>
      <w:r>
        <w:t>я</w:t>
      </w:r>
      <w:r w:rsidRPr="006436E1">
        <w:t xml:space="preserve"> и т.п., обеспечивают более ш</w:t>
      </w:r>
      <w:r w:rsidRPr="006436E1">
        <w:t>и</w:t>
      </w:r>
      <w:r w:rsidRPr="006436E1">
        <w:t>рокую доступность такой инфраструктуры в периферийных районах в целом и в ара</w:t>
      </w:r>
      <w:r w:rsidRPr="006436E1">
        <w:t>б</w:t>
      </w:r>
      <w:r w:rsidRPr="006436E1">
        <w:t xml:space="preserve">ских населенных пунктах в частности. </w:t>
      </w:r>
    </w:p>
    <w:p w:rsidR="00B40009" w:rsidRPr="006436E1" w:rsidRDefault="00B40009" w:rsidP="00472F26">
      <w:pPr>
        <w:pStyle w:val="SingleTxtGR"/>
      </w:pPr>
      <w:r w:rsidRPr="006436E1">
        <w:t>111.</w:t>
      </w:r>
      <w:r w:rsidRPr="006436E1">
        <w:tab/>
        <w:t>В местные схемы территориального планирования включается информ</w:t>
      </w:r>
      <w:r w:rsidRPr="006436E1">
        <w:t>а</w:t>
      </w:r>
      <w:r w:rsidRPr="006436E1">
        <w:t>ция об инфраструктурных системах в различных населенных пунктах и на пр</w:t>
      </w:r>
      <w:r w:rsidRPr="006436E1">
        <w:t>и</w:t>
      </w:r>
      <w:r w:rsidRPr="006436E1">
        <w:t>легающих к ним территориях. В дополнение к планированию инфраструкту</w:t>
      </w:r>
      <w:r w:rsidRPr="006436E1">
        <w:t>р</w:t>
      </w:r>
      <w:r w:rsidRPr="006436E1">
        <w:t>ных систем в каждом населенном пункте в планах рассматриваются возможн</w:t>
      </w:r>
      <w:r w:rsidRPr="006436E1">
        <w:t>о</w:t>
      </w:r>
      <w:r w:rsidRPr="006436E1">
        <w:t>сти для подключения каждого населенного пункта к общенациональной инфр</w:t>
      </w:r>
      <w:r w:rsidRPr="006436E1">
        <w:t>а</w:t>
      </w:r>
      <w:r w:rsidRPr="006436E1">
        <w:t>структурной системе, а в некоторых случаях даже для расширения национал</w:t>
      </w:r>
      <w:r w:rsidRPr="006436E1">
        <w:t>ь</w:t>
      </w:r>
      <w:r w:rsidRPr="006436E1">
        <w:t xml:space="preserve">ной инфраструктурной системы с этими целями. Так, например, в результате процессов планирования в арабских населенных пунктах центрального Израиля (Тира, Клансава и Таибе) на общенациональной магистрали были организованы дополнительные железнодорожные станции, обслуживающие расположенные поблизости арабские населенные пункты. Аналогичный анализ проводится в настоящее время в отношении других населенных пунктов в районе Вади-Ара на севере Израиля. </w:t>
      </w:r>
    </w:p>
    <w:p w:rsidR="00B40009" w:rsidRPr="00C67681" w:rsidRDefault="00B40009" w:rsidP="00C67681">
      <w:pPr>
        <w:pStyle w:val="H23GR0"/>
      </w:pPr>
      <w:r w:rsidRPr="00C67681">
        <w:tab/>
      </w:r>
      <w:r w:rsidRPr="00C67681">
        <w:tab/>
        <w:t>Министерство национальных инфраструктур</w:t>
      </w:r>
    </w:p>
    <w:p w:rsidR="00B40009" w:rsidRPr="00C67681" w:rsidRDefault="00B40009" w:rsidP="00C67681">
      <w:pPr>
        <w:pStyle w:val="H4GR"/>
      </w:pPr>
      <w:r w:rsidRPr="00C67681">
        <w:tab/>
      </w:r>
      <w:r w:rsidRPr="00C67681">
        <w:tab/>
        <w:t>Управление инфраструктуры вод</w:t>
      </w:r>
      <w:r w:rsidR="0022695E" w:rsidRPr="00C67681">
        <w:t>оотведения – арабское население</w:t>
      </w:r>
    </w:p>
    <w:p w:rsidR="00B40009" w:rsidRPr="006436E1" w:rsidRDefault="00B40009" w:rsidP="00472F26">
      <w:pPr>
        <w:pStyle w:val="SingleTxtGR"/>
        <w:rPr>
          <w:rtl/>
        </w:rPr>
      </w:pPr>
      <w:r w:rsidRPr="006436E1">
        <w:t>112.</w:t>
      </w:r>
      <w:r w:rsidRPr="006436E1">
        <w:tab/>
        <w:t>В соответствии с рекомендацией Комитета № 24 от 14 июня 2007 года в рамках вышеуказанного многолетнего плана 2000 года в 73 арабских населе</w:t>
      </w:r>
      <w:r w:rsidRPr="006436E1">
        <w:t>н</w:t>
      </w:r>
      <w:r w:rsidRPr="006436E1">
        <w:t>ных пунктах были завершены широкомасштабные проекты развития канализ</w:t>
      </w:r>
      <w:r w:rsidRPr="006436E1">
        <w:t>а</w:t>
      </w:r>
      <w:r w:rsidRPr="006436E1">
        <w:t xml:space="preserve">ционной инфраструктуры (затронувшие в общей сложности 700 000 жителей). </w:t>
      </w:r>
    </w:p>
    <w:p w:rsidR="00B40009" w:rsidRPr="006436E1" w:rsidRDefault="00B40009" w:rsidP="00472F26">
      <w:pPr>
        <w:pStyle w:val="SingleTxtGR"/>
      </w:pPr>
      <w:r w:rsidRPr="006436E1">
        <w:t>113.</w:t>
      </w:r>
      <w:r w:rsidRPr="006436E1">
        <w:tab/>
        <w:t xml:space="preserve">В июле 2005 года </w:t>
      </w:r>
      <w:r>
        <w:t>п</w:t>
      </w:r>
      <w:r w:rsidRPr="006436E1">
        <w:t>равительство утвердило постановление № 3958, кот</w:t>
      </w:r>
      <w:r w:rsidRPr="006436E1">
        <w:t>о</w:t>
      </w:r>
      <w:r w:rsidRPr="006436E1">
        <w:t>рое в продолжение постановления № 1328 от 14 января 2004 года предусматр</w:t>
      </w:r>
      <w:r w:rsidRPr="006436E1">
        <w:t>и</w:t>
      </w:r>
      <w:r w:rsidRPr="006436E1">
        <w:t>вает обновление программы помощи населенным пунктам, где проживают меньшинства, и выделение дополнительно 400 млн. новых израильских шек</w:t>
      </w:r>
      <w:r w:rsidRPr="006436E1">
        <w:t>е</w:t>
      </w:r>
      <w:r w:rsidRPr="006436E1">
        <w:t>лей (108 108 108 долл</w:t>
      </w:r>
      <w:r>
        <w:t>.</w:t>
      </w:r>
      <w:r w:rsidRPr="006436E1">
        <w:t xml:space="preserve"> США) (из которых 50</w:t>
      </w:r>
      <w:r>
        <w:t>%</w:t>
      </w:r>
      <w:r w:rsidRPr="006436E1">
        <w:t xml:space="preserve"> предоставляются в форме прав</w:t>
      </w:r>
      <w:r w:rsidRPr="006436E1">
        <w:t>и</w:t>
      </w:r>
      <w:r w:rsidRPr="006436E1">
        <w:t>тельственного кредита) на очистку сточных вод в 2005</w:t>
      </w:r>
      <w:r>
        <w:t>−</w:t>
      </w:r>
      <w:r w:rsidRPr="006436E1">
        <w:t xml:space="preserve">2007 годах. </w:t>
      </w:r>
    </w:p>
    <w:p w:rsidR="00B40009" w:rsidRPr="006436E1" w:rsidRDefault="00B40009" w:rsidP="00472F26">
      <w:pPr>
        <w:pStyle w:val="SingleTxtGR"/>
      </w:pPr>
      <w:r w:rsidRPr="006436E1">
        <w:t>114.</w:t>
      </w:r>
      <w:r w:rsidRPr="006436E1">
        <w:tab/>
        <w:t>Правительство 4 февраля 2007 года утвердило дополнительный мног</w:t>
      </w:r>
      <w:r w:rsidRPr="006436E1">
        <w:t>о</w:t>
      </w:r>
      <w:r w:rsidRPr="006436E1">
        <w:t>летний план содействия и поддержки в области строительства и развития кан</w:t>
      </w:r>
      <w:r w:rsidRPr="006436E1">
        <w:t>а</w:t>
      </w:r>
      <w:r w:rsidRPr="006436E1">
        <w:t xml:space="preserve">лизационной инфраструктуры в арабских, друзских и черкесских населенных пунктах, а также в бедуинских населенных пунктах на севере (постановление </w:t>
      </w:r>
      <w:r>
        <w:t>п</w:t>
      </w:r>
      <w:r w:rsidRPr="006436E1">
        <w:t>равительства № 1140). Многолетний план будет осуществляться в 2007</w:t>
      </w:r>
      <w:r>
        <w:t>−2011 </w:t>
      </w:r>
      <w:r w:rsidRPr="006436E1">
        <w:t>годах, и на эти цели был</w:t>
      </w:r>
      <w:r>
        <w:t>о</w:t>
      </w:r>
      <w:r w:rsidRPr="006436E1">
        <w:t xml:space="preserve"> выделен</w:t>
      </w:r>
      <w:r>
        <w:t>о</w:t>
      </w:r>
      <w:r w:rsidRPr="006436E1">
        <w:t xml:space="preserve"> </w:t>
      </w:r>
      <w:r>
        <w:t>в общей сложности</w:t>
      </w:r>
      <w:r w:rsidRPr="006436E1">
        <w:t xml:space="preserve"> 400 млн. н</w:t>
      </w:r>
      <w:r w:rsidRPr="006436E1">
        <w:t>о</w:t>
      </w:r>
      <w:r w:rsidRPr="006436E1">
        <w:t>вых изр</w:t>
      </w:r>
      <w:r w:rsidRPr="006436E1">
        <w:t>а</w:t>
      </w:r>
      <w:r w:rsidRPr="006436E1">
        <w:t>ильских шекелей (108 108 108 долл</w:t>
      </w:r>
      <w:r>
        <w:t>.</w:t>
      </w:r>
      <w:r w:rsidRPr="006436E1">
        <w:t xml:space="preserve"> США) (из которых 50</w:t>
      </w:r>
      <w:r>
        <w:t>%</w:t>
      </w:r>
      <w:r w:rsidRPr="006436E1">
        <w:t xml:space="preserve"> </w:t>
      </w:r>
      <w:r>
        <w:t>−</w:t>
      </w:r>
      <w:r w:rsidRPr="006436E1">
        <w:t xml:space="preserve"> в форме прав</w:t>
      </w:r>
      <w:r w:rsidRPr="006436E1">
        <w:t>и</w:t>
      </w:r>
      <w:r w:rsidRPr="006436E1">
        <w:t xml:space="preserve">тельственного кредита). В соответствии с постановлением </w:t>
      </w:r>
      <w:r>
        <w:t>правительства</w:t>
      </w:r>
      <w:r w:rsidRPr="006436E1">
        <w:t xml:space="preserve"> в качестве предварительного условия для осуществления плана нас</w:t>
      </w:r>
      <w:r w:rsidRPr="006436E1">
        <w:t>е</w:t>
      </w:r>
      <w:r w:rsidRPr="006436E1">
        <w:t xml:space="preserve">ленные пункты должны создать компании по водоснабжению и канализации, как это предусмотрено </w:t>
      </w:r>
      <w:r w:rsidRPr="006436E1">
        <w:rPr>
          <w:i/>
          <w:iCs/>
        </w:rPr>
        <w:t>Законом о предприятиях водоснабжения и канализации</w:t>
      </w:r>
      <w:r w:rsidR="00CB6F5C">
        <w:t xml:space="preserve"> № 5761−</w:t>
      </w:r>
      <w:r w:rsidRPr="006436E1">
        <w:t>2001 ("</w:t>
      </w:r>
      <w:r w:rsidRPr="006436E1">
        <w:rPr>
          <w:i/>
          <w:iCs/>
        </w:rPr>
        <w:t>Закон о предприятиях водоснабжения и канализации</w:t>
      </w:r>
      <w:r w:rsidRPr="006436E1">
        <w:t>")</w:t>
      </w:r>
      <w:r w:rsidRPr="006436E1">
        <w:rPr>
          <w:i/>
          <w:iCs/>
        </w:rPr>
        <w:t xml:space="preserve">. </w:t>
      </w:r>
      <w:r w:rsidRPr="006436E1">
        <w:t>В ук</w:t>
      </w:r>
      <w:r w:rsidRPr="006436E1">
        <w:t>а</w:t>
      </w:r>
      <w:r w:rsidRPr="006436E1">
        <w:t>занных населенных пунктах уже принимаются меры по учреждению компаний по водоснабжению и канализации, однако эта работа еще не заверш</w:t>
      </w:r>
      <w:r w:rsidRPr="006436E1">
        <w:t>е</w:t>
      </w:r>
      <w:r w:rsidRPr="006436E1">
        <w:t>на.</w:t>
      </w:r>
      <w:r w:rsidRPr="006436E1">
        <w:rPr>
          <w:b/>
          <w:bCs/>
        </w:rPr>
        <w:t xml:space="preserve"> </w:t>
      </w:r>
    </w:p>
    <w:p w:rsidR="00B40009" w:rsidRPr="006436E1" w:rsidRDefault="00B40009" w:rsidP="00472F26">
      <w:pPr>
        <w:pStyle w:val="SingleTxtGR"/>
        <w:rPr>
          <w:rtl/>
        </w:rPr>
      </w:pPr>
      <w:r w:rsidRPr="006436E1">
        <w:t>115.</w:t>
      </w:r>
      <w:r w:rsidRPr="006436E1">
        <w:tab/>
        <w:t xml:space="preserve">Оба указанных выше постановления </w:t>
      </w:r>
      <w:r>
        <w:t>п</w:t>
      </w:r>
      <w:r w:rsidRPr="006436E1">
        <w:t xml:space="preserve">равительства приняты </w:t>
      </w:r>
      <w:r>
        <w:t>сверх</w:t>
      </w:r>
      <w:r w:rsidRPr="006436E1">
        <w:t xml:space="preserve"> д</w:t>
      </w:r>
      <w:r w:rsidRPr="006436E1">
        <w:t>о</w:t>
      </w:r>
      <w:r w:rsidRPr="006436E1">
        <w:t>полнительно выделенных в 2000 году на очистку сточных вод бюджетных средств в размере 400 млн. новых израильских шекелей (108 108 108 долл</w:t>
      </w:r>
      <w:r>
        <w:t>.</w:t>
      </w:r>
      <w:r w:rsidRPr="006436E1">
        <w:t xml:space="preserve"> США), и, таким образом, общий </w:t>
      </w:r>
      <w:r>
        <w:t>объем ассигнований</w:t>
      </w:r>
      <w:r w:rsidRPr="006436E1">
        <w:t xml:space="preserve"> на очистку сточных вод на период </w:t>
      </w:r>
      <w:r>
        <w:t>2000−</w:t>
      </w:r>
      <w:r w:rsidRPr="006436E1">
        <w:t>2011 год</w:t>
      </w:r>
      <w:r>
        <w:t>ов</w:t>
      </w:r>
      <w:r w:rsidRPr="006436E1">
        <w:t xml:space="preserve"> составил 1,2 млрд. новых израильских шекелей </w:t>
      </w:r>
      <w:r>
        <w:br/>
      </w:r>
      <w:r w:rsidRPr="006436E1">
        <w:t>(324 324 324 долл</w:t>
      </w:r>
      <w:r>
        <w:t>.</w:t>
      </w:r>
      <w:r w:rsidRPr="006436E1">
        <w:t xml:space="preserve"> США). </w:t>
      </w:r>
    </w:p>
    <w:p w:rsidR="00B40009" w:rsidRPr="00D243AD" w:rsidRDefault="00B40009" w:rsidP="00D243AD">
      <w:pPr>
        <w:pStyle w:val="H4GR"/>
      </w:pPr>
      <w:r w:rsidRPr="00D243AD">
        <w:tab/>
      </w:r>
      <w:r w:rsidRPr="00D243AD">
        <w:tab/>
        <w:t>Управление инфраструктуры водоотведения – бедуинское населе</w:t>
      </w:r>
      <w:r w:rsidR="0022695E" w:rsidRPr="00D243AD">
        <w:t>ние</w:t>
      </w:r>
    </w:p>
    <w:p w:rsidR="00B40009" w:rsidRPr="006436E1" w:rsidRDefault="00B40009" w:rsidP="00472F26">
      <w:pPr>
        <w:pStyle w:val="SingleTxtGR"/>
        <w:rPr>
          <w:rtl/>
        </w:rPr>
      </w:pPr>
      <w:r w:rsidRPr="006436E1">
        <w:t>116.</w:t>
      </w:r>
      <w:r w:rsidRPr="006436E1">
        <w:tab/>
        <w:t xml:space="preserve">В постановлении </w:t>
      </w:r>
      <w:r>
        <w:t>п</w:t>
      </w:r>
      <w:r w:rsidRPr="006436E1">
        <w:t>равительства № 3956 (Arab/40) от 18 июля 2005 года утвержден</w:t>
      </w:r>
      <w:r>
        <w:t>а</w:t>
      </w:r>
      <w:r w:rsidRPr="006436E1">
        <w:t xml:space="preserve"> общ</w:t>
      </w:r>
      <w:r>
        <w:t>ая</w:t>
      </w:r>
      <w:r w:rsidRPr="006436E1">
        <w:t xml:space="preserve"> </w:t>
      </w:r>
      <w:r>
        <w:t>смета расходов</w:t>
      </w:r>
      <w:r w:rsidRPr="006436E1">
        <w:t xml:space="preserve"> в размере 387,7 млн. новых израильских ш</w:t>
      </w:r>
      <w:r w:rsidRPr="006436E1">
        <w:t>е</w:t>
      </w:r>
      <w:r w:rsidRPr="006436E1">
        <w:t>келей (104 783 784 долл</w:t>
      </w:r>
      <w:r>
        <w:t>.</w:t>
      </w:r>
      <w:r w:rsidRPr="006436E1">
        <w:t xml:space="preserve"> США) на развитие инфраструктуры и строительство общественных сооружений в населенных пунктах Абу-Басма и Аль-Сид </w:t>
      </w:r>
      <w:r>
        <w:t>на</w:t>
      </w:r>
      <w:r w:rsidRPr="006436E1">
        <w:t xml:space="preserve"> п</w:t>
      </w:r>
      <w:r w:rsidRPr="006436E1">
        <w:t>е</w:t>
      </w:r>
      <w:r w:rsidRPr="006436E1">
        <w:t>ри</w:t>
      </w:r>
      <w:r>
        <w:t>од 2005−</w:t>
      </w:r>
      <w:r w:rsidRPr="006436E1">
        <w:t>2008 год</w:t>
      </w:r>
      <w:r>
        <w:t>ов</w:t>
      </w:r>
      <w:r w:rsidRPr="006436E1">
        <w:t xml:space="preserve">. Из этой суммы 44 млн. новых израильских шекелей </w:t>
      </w:r>
      <w:r>
        <w:br/>
      </w:r>
      <w:r w:rsidRPr="006436E1">
        <w:t>(11 891 892 долл</w:t>
      </w:r>
      <w:r>
        <w:t>.</w:t>
      </w:r>
      <w:r w:rsidRPr="006436E1">
        <w:t xml:space="preserve"> США) (из которых 50</w:t>
      </w:r>
      <w:r>
        <w:t>%</w:t>
      </w:r>
      <w:r w:rsidRPr="006436E1">
        <w:t xml:space="preserve"> </w:t>
      </w:r>
      <w:r>
        <w:t>−</w:t>
      </w:r>
      <w:r w:rsidRPr="006436E1">
        <w:t xml:space="preserve"> в форме правительственного кред</w:t>
      </w:r>
      <w:r w:rsidRPr="006436E1">
        <w:t>и</w:t>
      </w:r>
      <w:r w:rsidRPr="006436E1">
        <w:t xml:space="preserve">та) </w:t>
      </w:r>
      <w:r>
        <w:t xml:space="preserve">были </w:t>
      </w:r>
      <w:r w:rsidRPr="006436E1">
        <w:t>предназначены на развитие систем водоснабжения и канализации. Осуществление этого постановления задержа</w:t>
      </w:r>
      <w:r>
        <w:t>л</w:t>
      </w:r>
      <w:r w:rsidRPr="006436E1">
        <w:t>о</w:t>
      </w:r>
      <w:r>
        <w:t>сь</w:t>
      </w:r>
      <w:r w:rsidRPr="006436E1">
        <w:t xml:space="preserve"> ввиду малочисленности н</w:t>
      </w:r>
      <w:r w:rsidRPr="006436E1">
        <w:t>а</w:t>
      </w:r>
      <w:r w:rsidRPr="006436E1">
        <w:t>селения в этих районах и трудностей, которые испытывали населенные пункты при во</w:t>
      </w:r>
      <w:r w:rsidRPr="006436E1">
        <w:t>з</w:t>
      </w:r>
      <w:r w:rsidRPr="006436E1">
        <w:t xml:space="preserve">врате кредита. </w:t>
      </w:r>
    </w:p>
    <w:p w:rsidR="00FB4459" w:rsidRPr="00CD071D" w:rsidRDefault="00FB4459" w:rsidP="00FB4459">
      <w:pPr>
        <w:pStyle w:val="SingleTxtGR"/>
      </w:pPr>
      <w:r w:rsidRPr="00CD071D">
        <w:t>117.</w:t>
      </w:r>
      <w:r w:rsidRPr="00CD071D">
        <w:tab/>
        <w:t>Правительство 11 октября 2007 года утвердило дополнительный мног</w:t>
      </w:r>
      <w:r w:rsidRPr="00CD071D">
        <w:t>о</w:t>
      </w:r>
      <w:r w:rsidRPr="00CD071D">
        <w:t>летний план содействия и поддержки в области строительства и развития кан</w:t>
      </w:r>
      <w:r w:rsidRPr="00CD071D">
        <w:t>а</w:t>
      </w:r>
      <w:r w:rsidRPr="00CD071D">
        <w:t>лизационной инфраструктуры в бедуинских населенных пунктах в районе Н</w:t>
      </w:r>
      <w:r w:rsidRPr="00CD071D">
        <w:t>е</w:t>
      </w:r>
      <w:r w:rsidRPr="00CD071D">
        <w:t xml:space="preserve">гев (постановление </w:t>
      </w:r>
      <w:r>
        <w:t>п</w:t>
      </w:r>
      <w:r w:rsidRPr="00CD071D">
        <w:t xml:space="preserve">равительства № 2428). В соответствии с постановлением </w:t>
      </w:r>
      <w:r>
        <w:t>п</w:t>
      </w:r>
      <w:r w:rsidRPr="00CD071D">
        <w:t>равительства в качестве предварительного условия для осуществления плана населенные пункты должны создать компании по водоснабжению и канализ</w:t>
      </w:r>
      <w:r w:rsidRPr="00CD071D">
        <w:t>а</w:t>
      </w:r>
      <w:r w:rsidRPr="00CD071D">
        <w:t xml:space="preserve">ции, как это предусмотрено </w:t>
      </w:r>
      <w:r w:rsidRPr="00CD071D">
        <w:rPr>
          <w:i/>
          <w:iCs/>
        </w:rPr>
        <w:t>Законом о предприятиях водоснабжения и канал</w:t>
      </w:r>
      <w:r w:rsidRPr="00CD071D">
        <w:rPr>
          <w:i/>
          <w:iCs/>
        </w:rPr>
        <w:t>и</w:t>
      </w:r>
      <w:r w:rsidRPr="00CD071D">
        <w:rPr>
          <w:i/>
          <w:iCs/>
        </w:rPr>
        <w:t xml:space="preserve">зации. </w:t>
      </w:r>
      <w:r w:rsidRPr="00CD071D">
        <w:t>Однако эти компании еще не учре</w:t>
      </w:r>
      <w:r w:rsidRPr="00CD071D">
        <w:t>ж</w:t>
      </w:r>
      <w:r w:rsidRPr="00CD071D">
        <w:t xml:space="preserve">дены. </w:t>
      </w:r>
    </w:p>
    <w:p w:rsidR="00FB4459" w:rsidRPr="00CD071D" w:rsidRDefault="00FB4459" w:rsidP="00472F26">
      <w:pPr>
        <w:pStyle w:val="SingleTxtGR"/>
      </w:pPr>
      <w:r w:rsidRPr="00CD071D">
        <w:t>118.</w:t>
      </w:r>
      <w:r w:rsidRPr="00CD071D">
        <w:tab/>
        <w:t>В марте 2010 года окружной суд Бе</w:t>
      </w:r>
      <w:r>
        <w:t>э</w:t>
      </w:r>
      <w:r w:rsidRPr="00CD071D">
        <w:t>р-Шевы одобрил соглашение между местными властями Кссаифе и организацией "Адам Тева ве-Дин – Израильски</w:t>
      </w:r>
      <w:r>
        <w:t>й союз защиты окружающей среды"</w:t>
      </w:r>
      <w:r w:rsidRPr="00CD071D">
        <w:t xml:space="preserve"> о порядке строительства системы канализ</w:t>
      </w:r>
      <w:r w:rsidRPr="00CD071D">
        <w:t>а</w:t>
      </w:r>
      <w:r w:rsidRPr="00CD071D">
        <w:t>ции в Кссаифе. Завершение строительства системы канализации было отложено вследствие возражений одного из жителей Кссаифе против прокладки канал</w:t>
      </w:r>
      <w:r w:rsidRPr="00CD071D">
        <w:t>и</w:t>
      </w:r>
      <w:r w:rsidRPr="00CD071D">
        <w:t>зационного коллектора вблизи его земельного участка. В соответствии с согл</w:t>
      </w:r>
      <w:r w:rsidRPr="00CD071D">
        <w:t>а</w:t>
      </w:r>
      <w:r>
        <w:t>шением</w:t>
      </w:r>
      <w:r w:rsidRPr="00CD071D">
        <w:t xml:space="preserve"> глава муниципалитета Кссаифе и местная администрация предпримут все необходимые усилия для завершения строительства канализации до июня 2010 года. Соглашение было достигнуто после вынесения заключения о том, что соответствующий участок не принадлежит выдвинувшему возражения ж</w:t>
      </w:r>
      <w:r w:rsidRPr="00CD071D">
        <w:t>и</w:t>
      </w:r>
      <w:r w:rsidRPr="00CD071D">
        <w:t>телю.</w:t>
      </w:r>
    </w:p>
    <w:p w:rsidR="00FB4459" w:rsidRPr="00D243AD" w:rsidRDefault="00FB4459" w:rsidP="00D243AD">
      <w:pPr>
        <w:pStyle w:val="H4GR"/>
      </w:pPr>
      <w:r w:rsidRPr="00D243AD">
        <w:tab/>
      </w:r>
      <w:r w:rsidRPr="00D243AD">
        <w:tab/>
        <w:t>Развитие дорожной инфраструктуры</w:t>
      </w:r>
    </w:p>
    <w:p w:rsidR="00FB4459" w:rsidRPr="00CD071D" w:rsidRDefault="00FB4459" w:rsidP="00472F26">
      <w:pPr>
        <w:pStyle w:val="SingleTxtGR"/>
      </w:pPr>
      <w:r w:rsidRPr="00CD071D">
        <w:t>119.</w:t>
      </w:r>
      <w:r w:rsidRPr="00CD071D">
        <w:tab/>
        <w:t>В соответствии с вышеуказанным многолетним планом, утвержденным в октябре 2000 года, в п</w:t>
      </w:r>
      <w:r w:rsidRPr="00CD071D">
        <w:t>е</w:t>
      </w:r>
      <w:r w:rsidRPr="00CD071D">
        <w:t>риод с 2001 года по 2004 год Министерство транспорта и безопасности на дорогах выделило средства в размере 180 млн. новых израил</w:t>
      </w:r>
      <w:r w:rsidRPr="00CD071D">
        <w:t>ь</w:t>
      </w:r>
      <w:r w:rsidRPr="00CD071D">
        <w:t>ских шекелей (48 648 649 долл</w:t>
      </w:r>
      <w:r>
        <w:t>.</w:t>
      </w:r>
      <w:r w:rsidRPr="00CD071D">
        <w:t xml:space="preserve"> США) на развитие муниципальной дорожной инфраструктуры и проект</w:t>
      </w:r>
      <w:r>
        <w:t>ы</w:t>
      </w:r>
      <w:r w:rsidRPr="00CD071D">
        <w:t xml:space="preserve"> в сфере безопас</w:t>
      </w:r>
      <w:r>
        <w:t xml:space="preserve">ности дорожного движения (45 </w:t>
      </w:r>
      <w:r w:rsidRPr="00CD071D">
        <w:t>млн. новых израильских шекелей в год), а также 325 млн. новых израильских шек</w:t>
      </w:r>
      <w:r w:rsidRPr="00CD071D">
        <w:t>е</w:t>
      </w:r>
      <w:r w:rsidRPr="00CD071D">
        <w:t>лей (87 837 838 долл</w:t>
      </w:r>
      <w:r>
        <w:t>.</w:t>
      </w:r>
      <w:r w:rsidRPr="00CD071D">
        <w:t xml:space="preserve"> США) на развитие межмуниципальной дорожной инфр</w:t>
      </w:r>
      <w:r w:rsidRPr="00CD071D">
        <w:t>а</w:t>
      </w:r>
      <w:r w:rsidRPr="00CD071D">
        <w:t>структуры (81,25 млн. новых израильских шекелей или 21</w:t>
      </w:r>
      <w:r>
        <w:t xml:space="preserve"> </w:t>
      </w:r>
      <w:r w:rsidRPr="00CD071D">
        <w:t>959</w:t>
      </w:r>
      <w:r>
        <w:t xml:space="preserve"> </w:t>
      </w:r>
      <w:r w:rsidRPr="00CD071D">
        <w:t>459 долл</w:t>
      </w:r>
      <w:r>
        <w:t>.</w:t>
      </w:r>
      <w:r w:rsidRPr="00CD071D">
        <w:t xml:space="preserve"> США в год) в различных арабских населенных пунктах. </w:t>
      </w:r>
    </w:p>
    <w:p w:rsidR="00FB4459" w:rsidRPr="00CD071D" w:rsidRDefault="00FB4459" w:rsidP="00472F26">
      <w:pPr>
        <w:pStyle w:val="SingleTxtGR"/>
      </w:pPr>
      <w:r w:rsidRPr="00CD071D">
        <w:t>120.</w:t>
      </w:r>
      <w:r w:rsidRPr="00CD071D">
        <w:tab/>
        <w:t>В 2005</w:t>
      </w:r>
      <w:r>
        <w:t>−</w:t>
      </w:r>
      <w:r w:rsidRPr="00CD071D">
        <w:t>2007 годах Министерство транспорта и безопасности на дорогах продолжало дальнейшее развитие муниципальной инфраструктуры в ара</w:t>
      </w:r>
      <w:r w:rsidRPr="00CD071D">
        <w:t>б</w:t>
      </w:r>
      <w:r w:rsidRPr="00CD071D">
        <w:t>ских населенных пунктах. Кроме того, Министерство продолжает развивать мун</w:t>
      </w:r>
      <w:r w:rsidRPr="00CD071D">
        <w:t>и</w:t>
      </w:r>
      <w:r w:rsidRPr="00CD071D">
        <w:t>ципальную инфраструктуру посредством выделения муниципалитетам нас</w:t>
      </w:r>
      <w:r w:rsidRPr="00CD071D">
        <w:t>е</w:t>
      </w:r>
      <w:r w:rsidRPr="00CD071D">
        <w:t>ленных пунктов ассигнований на развитие ими инфраструктуры, находяще</w:t>
      </w:r>
      <w:r w:rsidRPr="00CD071D">
        <w:t>й</w:t>
      </w:r>
      <w:r w:rsidRPr="00CD071D">
        <w:t xml:space="preserve">ся в их ведении, или посредством привлечения управляющих компаний. За эти годы на проекты развития в местах проживания друзского и черкесского населения было выделено 94 386 900 новых </w:t>
      </w:r>
      <w:r>
        <w:t>израильских шекелей (25 509 973 </w:t>
      </w:r>
      <w:r w:rsidRPr="00CD071D">
        <w:t>долл</w:t>
      </w:r>
      <w:r>
        <w:t xml:space="preserve">. </w:t>
      </w:r>
      <w:r w:rsidRPr="00CD071D">
        <w:t>США), на проекты в местах проживания бедуинского насел</w:t>
      </w:r>
      <w:r w:rsidRPr="00CD071D">
        <w:t>е</w:t>
      </w:r>
      <w:r w:rsidRPr="00CD071D">
        <w:t>ния на се</w:t>
      </w:r>
      <w:r>
        <w:t>вере – 69 </w:t>
      </w:r>
      <w:r w:rsidRPr="00CD071D">
        <w:t>652 880 новых израильских шекелей (18 825 102 долл</w:t>
      </w:r>
      <w:r>
        <w:t>.</w:t>
      </w:r>
      <w:r w:rsidRPr="00CD071D">
        <w:t xml:space="preserve"> США), на проекты в местах проживания бедуинского населения в Негеве – 34 790 000 новых изр</w:t>
      </w:r>
      <w:r w:rsidRPr="00CD071D">
        <w:t>а</w:t>
      </w:r>
      <w:r w:rsidRPr="00CD071D">
        <w:t>ильских шекелей (9 402 703 долл</w:t>
      </w:r>
      <w:r>
        <w:t>.</w:t>
      </w:r>
      <w:r w:rsidRPr="00CD071D">
        <w:t xml:space="preserve"> США), и на проекты в местах проживания арабского населения – 230 448 321 новый израильский шекель (62 283 330 до</w:t>
      </w:r>
      <w:r w:rsidRPr="00CD071D">
        <w:t>л</w:t>
      </w:r>
      <w:r w:rsidRPr="00CD071D">
        <w:t>л</w:t>
      </w:r>
      <w:r>
        <w:t>.</w:t>
      </w:r>
      <w:r w:rsidRPr="00CD071D">
        <w:t xml:space="preserve"> США). </w:t>
      </w:r>
    </w:p>
    <w:p w:rsidR="00FB4459" w:rsidRPr="00CD071D" w:rsidRDefault="00FB4459" w:rsidP="00472F26">
      <w:pPr>
        <w:pStyle w:val="SingleTxtGR"/>
      </w:pPr>
      <w:r w:rsidRPr="00CD071D">
        <w:t>121.</w:t>
      </w:r>
      <w:r w:rsidRPr="00CD071D">
        <w:tab/>
        <w:t>За первую половину 2008 года Министерство транспорта и безопасности на дорогах выделило средства в размере 52,2 млн. новых израильских шекелей (14 108 108 долл</w:t>
      </w:r>
      <w:r>
        <w:t>.</w:t>
      </w:r>
      <w:r w:rsidRPr="00CD071D">
        <w:t xml:space="preserve"> США) на развитие муниципальной инфраструктуры, из кот</w:t>
      </w:r>
      <w:r w:rsidRPr="00CD071D">
        <w:t>о</w:t>
      </w:r>
      <w:r w:rsidRPr="00CD071D">
        <w:t>рых 7,8 млн. новых израильских шекелей (2 108 108 долл</w:t>
      </w:r>
      <w:r>
        <w:t>.</w:t>
      </w:r>
      <w:r w:rsidRPr="00CD071D">
        <w:t xml:space="preserve"> США) было выдел</w:t>
      </w:r>
      <w:r w:rsidRPr="00CD071D">
        <w:t>е</w:t>
      </w:r>
      <w:r w:rsidRPr="00CD071D">
        <w:t>но бедуинским населенным пунктам в Негеве, 11,8 млн. новых израильских ш</w:t>
      </w:r>
      <w:r w:rsidRPr="00CD071D">
        <w:t>е</w:t>
      </w:r>
      <w:r w:rsidRPr="00CD071D">
        <w:t>келей (3 189 189 долл</w:t>
      </w:r>
      <w:r>
        <w:t>.</w:t>
      </w:r>
      <w:r w:rsidRPr="00CD071D">
        <w:t xml:space="preserve"> США) </w:t>
      </w:r>
      <w:r>
        <w:t>−</w:t>
      </w:r>
      <w:r w:rsidRPr="00CD071D">
        <w:t xml:space="preserve"> бедуинским населенным пунктам на севере страны, 6</w:t>
      </w:r>
      <w:r>
        <w:t>,</w:t>
      </w:r>
      <w:r w:rsidRPr="00CD071D">
        <w:t>1 млн. новых израильских шекелей (1 648 649 долл</w:t>
      </w:r>
      <w:r>
        <w:t>.</w:t>
      </w:r>
      <w:r w:rsidRPr="00CD071D">
        <w:t xml:space="preserve"> США) </w:t>
      </w:r>
      <w:r>
        <w:t>−</w:t>
      </w:r>
      <w:r w:rsidRPr="00CD071D">
        <w:t xml:space="preserve"> дру</w:t>
      </w:r>
      <w:r w:rsidRPr="00CD071D">
        <w:t>з</w:t>
      </w:r>
      <w:r w:rsidRPr="00CD071D">
        <w:t>ским и черкесским населенным пунктам и 26,4 млн. новых израильских шек</w:t>
      </w:r>
      <w:r w:rsidRPr="00CD071D">
        <w:t>е</w:t>
      </w:r>
      <w:r w:rsidRPr="00CD071D">
        <w:t>лей (7 135 135 долл</w:t>
      </w:r>
      <w:r>
        <w:t>.</w:t>
      </w:r>
      <w:r w:rsidRPr="00CD071D">
        <w:t xml:space="preserve"> США) </w:t>
      </w:r>
      <w:r>
        <w:t>−</w:t>
      </w:r>
      <w:r w:rsidRPr="00CD071D">
        <w:t xml:space="preserve"> арабским населенным пунктам. Кроме т</w:t>
      </w:r>
      <w:r w:rsidRPr="00CD071D">
        <w:t>о</w:t>
      </w:r>
      <w:r w:rsidRPr="00CD071D">
        <w:t>го, за этот же период Министерство выделило дополнительно 29,3 млн. новых изр</w:t>
      </w:r>
      <w:r w:rsidRPr="00CD071D">
        <w:t>а</w:t>
      </w:r>
      <w:r w:rsidRPr="00CD071D">
        <w:t>ильских шекелей (7 918 919 долл</w:t>
      </w:r>
      <w:r>
        <w:t>.</w:t>
      </w:r>
      <w:r w:rsidRPr="00CD071D">
        <w:t xml:space="preserve"> США) на развитие инфраструктуры и прое</w:t>
      </w:r>
      <w:r w:rsidRPr="00CD071D">
        <w:t>к</w:t>
      </w:r>
      <w:r w:rsidRPr="00CD071D">
        <w:t xml:space="preserve">ты в сфере безопасности движения в этих населенных пунктах. </w:t>
      </w:r>
    </w:p>
    <w:p w:rsidR="00FB4459" w:rsidRPr="00CD071D" w:rsidRDefault="00FB4459" w:rsidP="00472F26">
      <w:pPr>
        <w:pStyle w:val="SingleTxtGR"/>
      </w:pPr>
      <w:r w:rsidRPr="00CD071D">
        <w:t>122.</w:t>
      </w:r>
      <w:r w:rsidRPr="00CD071D">
        <w:tab/>
        <w:t>По оценкам Министерства, к декабрю 2008 года Министерство выделило еще 20 млн. новых израильских шекелей (5</w:t>
      </w:r>
      <w:r>
        <w:t xml:space="preserve"> </w:t>
      </w:r>
      <w:r w:rsidRPr="00CD071D">
        <w:t>405 405 долл</w:t>
      </w:r>
      <w:r>
        <w:t>.</w:t>
      </w:r>
      <w:r w:rsidRPr="00CD071D">
        <w:t xml:space="preserve"> США) на дополн</w:t>
      </w:r>
      <w:r w:rsidRPr="00CD071D">
        <w:t>и</w:t>
      </w:r>
      <w:r w:rsidRPr="00CD071D">
        <w:t>тельное финансирование незавершенных прое</w:t>
      </w:r>
      <w:r w:rsidRPr="00CD071D">
        <w:t>к</w:t>
      </w:r>
      <w:r w:rsidRPr="00CD071D">
        <w:t xml:space="preserve">тов. </w:t>
      </w:r>
    </w:p>
    <w:p w:rsidR="00FB4459" w:rsidRPr="00CD071D" w:rsidRDefault="00FB4459" w:rsidP="00472F26">
      <w:pPr>
        <w:pStyle w:val="SingleTxtGR"/>
      </w:pPr>
      <w:r w:rsidRPr="00CD071D">
        <w:t>123.</w:t>
      </w:r>
      <w:r w:rsidRPr="00CD071D">
        <w:tab/>
        <w:t xml:space="preserve">Развитие межмуниципальной дорожной инфраструктуры осуществляет </w:t>
      </w:r>
      <w:r>
        <w:t>"</w:t>
      </w:r>
      <w:r w:rsidRPr="00CD071D">
        <w:t>Маац</w:t>
      </w:r>
      <w:r>
        <w:t>"</w:t>
      </w:r>
      <w:r w:rsidRPr="00CD071D">
        <w:t xml:space="preserve"> (Израильская национальная дорожная компания) в соответствии с пят</w:t>
      </w:r>
      <w:r w:rsidRPr="00CD071D">
        <w:t>и</w:t>
      </w:r>
      <w:r w:rsidRPr="00CD071D">
        <w:t>летним планом, в котором указаны подлежащие выполнению проекты. Теку</w:t>
      </w:r>
      <w:r w:rsidR="00B43530">
        <w:t>щий план охватывает период 2005−</w:t>
      </w:r>
      <w:r w:rsidRPr="00CD071D">
        <w:t>2009 годов. В соответствии с пятилетним планом на развитие, содержание и реконструкцию межмуниципальной инфраструктуры в арабских н</w:t>
      </w:r>
      <w:r w:rsidRPr="00CD071D">
        <w:t>а</w:t>
      </w:r>
      <w:r w:rsidRPr="00CD071D">
        <w:t>селенных пунктах было выделено 2,333 млрд. новых израильских шекелей (630 540 541 долл</w:t>
      </w:r>
      <w:r>
        <w:t>.</w:t>
      </w:r>
      <w:r w:rsidRPr="00CD071D">
        <w:t xml:space="preserve"> США). </w:t>
      </w:r>
    </w:p>
    <w:p w:rsidR="00FB4459" w:rsidRPr="00CD071D" w:rsidRDefault="00FB4459" w:rsidP="00472F26">
      <w:pPr>
        <w:pStyle w:val="SingleTxtGR"/>
      </w:pPr>
      <w:r w:rsidRPr="00CD071D">
        <w:t>124.</w:t>
      </w:r>
      <w:r w:rsidRPr="00CD071D">
        <w:tab/>
        <w:t xml:space="preserve">По информации, предоставленной </w:t>
      </w:r>
      <w:r>
        <w:t>"</w:t>
      </w:r>
      <w:r w:rsidRPr="00CD071D">
        <w:t>Маац</w:t>
      </w:r>
      <w:r>
        <w:t>"</w:t>
      </w:r>
      <w:r w:rsidRPr="00CD071D">
        <w:t>, к началу 2008 года в развитие муниципальной инфраструктуры в местах проживания меньшинств было инв</w:t>
      </w:r>
      <w:r w:rsidRPr="00CD071D">
        <w:t>е</w:t>
      </w:r>
      <w:r w:rsidRPr="00CD071D">
        <w:t>стировано</w:t>
      </w:r>
      <w:r>
        <w:t xml:space="preserve"> в общей сложности</w:t>
      </w:r>
      <w:r w:rsidRPr="00CD071D">
        <w:t xml:space="preserve"> 315,26 млн. новых израиль</w:t>
      </w:r>
      <w:r>
        <w:t>ских шекелей (85 </w:t>
      </w:r>
      <w:r w:rsidRPr="00CD071D">
        <w:t>205 405 долл</w:t>
      </w:r>
      <w:r>
        <w:t>.</w:t>
      </w:r>
      <w:r w:rsidRPr="00CD071D">
        <w:t xml:space="preserve"> США). На завершение текущих проектов будут выделены дополн</w:t>
      </w:r>
      <w:r w:rsidRPr="00CD071D">
        <w:t>и</w:t>
      </w:r>
      <w:r w:rsidRPr="00CD071D">
        <w:t>тельные ассигнования в размере 1,0111 млрд.</w:t>
      </w:r>
      <w:r w:rsidR="00B43530">
        <w:t xml:space="preserve"> новых израильских шекелей (273 </w:t>
      </w:r>
      <w:r w:rsidRPr="00CD071D">
        <w:t>270 270 долл</w:t>
      </w:r>
      <w:r>
        <w:t>.</w:t>
      </w:r>
      <w:r w:rsidRPr="00CD071D">
        <w:t xml:space="preserve"> США). Кроме того, в течение 2008</w:t>
      </w:r>
      <w:r>
        <w:t>−</w:t>
      </w:r>
      <w:r w:rsidRPr="00CD071D">
        <w:t>2009 годов в соответс</w:t>
      </w:r>
      <w:r w:rsidRPr="00CD071D">
        <w:t>т</w:t>
      </w:r>
      <w:r w:rsidRPr="00CD071D">
        <w:t>вии с пятилетним планом на развитие, содержание и реконструкцию муниц</w:t>
      </w:r>
      <w:r w:rsidRPr="00CD071D">
        <w:t>и</w:t>
      </w:r>
      <w:r w:rsidRPr="00CD071D">
        <w:t>пальной инфраструктуры в местах проживания меньшинств будет выделено еще 1,0065 млрд. новы</w:t>
      </w:r>
      <w:r w:rsidR="0022695E">
        <w:t>х израильских шекелей (272 027 0</w:t>
      </w:r>
      <w:r w:rsidRPr="00CD071D">
        <w:t>27 долл</w:t>
      </w:r>
      <w:r>
        <w:t>.</w:t>
      </w:r>
      <w:r w:rsidRPr="00CD071D">
        <w:t xml:space="preserve"> США).</w:t>
      </w:r>
    </w:p>
    <w:p w:rsidR="00FB4459" w:rsidRPr="0022695E" w:rsidRDefault="00D243AD" w:rsidP="00D243AD">
      <w:pPr>
        <w:pStyle w:val="H23GR0"/>
      </w:pPr>
      <w:r>
        <w:tab/>
      </w:r>
      <w:r>
        <w:tab/>
      </w:r>
      <w:r w:rsidR="00FB4459" w:rsidRPr="0022695E">
        <w:t>Министерство промышленности, торговли и труда (ПТТ)</w:t>
      </w:r>
    </w:p>
    <w:p w:rsidR="00FB4459" w:rsidRPr="0022695E" w:rsidRDefault="00FB4459" w:rsidP="00D243AD">
      <w:pPr>
        <w:pStyle w:val="H4GR"/>
      </w:pPr>
      <w:r>
        <w:tab/>
      </w:r>
      <w:r>
        <w:tab/>
      </w:r>
      <w:r w:rsidRPr="0022695E">
        <w:t>Развитие промышленных зон</w:t>
      </w:r>
    </w:p>
    <w:p w:rsidR="00FB4459" w:rsidRPr="00CD071D" w:rsidRDefault="00FB4459" w:rsidP="00472F26">
      <w:pPr>
        <w:pStyle w:val="SingleTxtGR"/>
      </w:pPr>
      <w:r w:rsidRPr="00CD071D">
        <w:t>125.</w:t>
      </w:r>
      <w:r w:rsidRPr="00CD071D">
        <w:tab/>
        <w:t>Недавно Министерство ПТТ объявило, что гранты, выделяемые компан</w:t>
      </w:r>
      <w:r w:rsidRPr="00CD071D">
        <w:t>и</w:t>
      </w:r>
      <w:r w:rsidRPr="00CD071D">
        <w:t>ям и фирмам управлением главного технического специалиста Министерства науки и технологии, будут предоставляться с учетом обязательств фирм по з</w:t>
      </w:r>
      <w:r w:rsidRPr="00CD071D">
        <w:t>а</w:t>
      </w:r>
      <w:r w:rsidRPr="00CD071D">
        <w:t>щите прав своих сотрудников. Бюджет управления главного технического сп</w:t>
      </w:r>
      <w:r w:rsidRPr="00CD071D">
        <w:t>е</w:t>
      </w:r>
      <w:r w:rsidRPr="00CD071D">
        <w:t>циалиста</w:t>
      </w:r>
      <w:r>
        <w:t xml:space="preserve"> на цели НИОКР</w:t>
      </w:r>
      <w:r w:rsidRPr="00CD071D">
        <w:t xml:space="preserve"> составляют около 1,4 млрд. новых израильских шек</w:t>
      </w:r>
      <w:r w:rsidRPr="00CD071D">
        <w:t>е</w:t>
      </w:r>
      <w:r w:rsidRPr="00CD071D">
        <w:t>лей (378 378 378 долл</w:t>
      </w:r>
      <w:r>
        <w:t>.</w:t>
      </w:r>
      <w:r w:rsidRPr="00CD071D">
        <w:t xml:space="preserve"> США) в год. Кроме того, компании должны доказать, что они не были признаны в</w:t>
      </w:r>
      <w:r w:rsidRPr="00CD071D">
        <w:t>и</w:t>
      </w:r>
      <w:r w:rsidRPr="00CD071D">
        <w:t>новными или оштрафованы в связи с нарушением прав своих сотрудников, например, в связи с увольнением беременной сотру</w:t>
      </w:r>
      <w:r w:rsidRPr="00CD071D">
        <w:t>д</w:t>
      </w:r>
      <w:r w:rsidRPr="00CD071D">
        <w:t>ницы, выплатой заработной платы меньше минимального размера оплаты труда и т.п. Фирмы должны гарантировать защиту прав своих сотрудников в соотве</w:t>
      </w:r>
      <w:r w:rsidRPr="00CD071D">
        <w:t>т</w:t>
      </w:r>
      <w:r w:rsidRPr="00CD071D">
        <w:t>ствии с применимым законодательством и соглашениями. Фирмы, которые б</w:t>
      </w:r>
      <w:r w:rsidRPr="00CD071D">
        <w:t>ы</w:t>
      </w:r>
      <w:r w:rsidRPr="00CD071D">
        <w:t>ли признаны виновными в течение последних трех лет или более двух раз в т</w:t>
      </w:r>
      <w:r w:rsidRPr="00CD071D">
        <w:t>е</w:t>
      </w:r>
      <w:r w:rsidRPr="00CD071D">
        <w:t>чение года до подачи заявки на получение гранта, не будут иметь права на п</w:t>
      </w:r>
      <w:r w:rsidRPr="00CD071D">
        <w:t>о</w:t>
      </w:r>
      <w:r w:rsidRPr="00CD071D">
        <w:t xml:space="preserve">лучение гранта. </w:t>
      </w:r>
    </w:p>
    <w:p w:rsidR="00FB4459" w:rsidRPr="00CD071D" w:rsidRDefault="00FB4459" w:rsidP="00472F26">
      <w:pPr>
        <w:pStyle w:val="SingleTxtGR"/>
      </w:pPr>
      <w:r w:rsidRPr="00CD071D">
        <w:t>126.</w:t>
      </w:r>
      <w:r w:rsidRPr="00CD071D">
        <w:tab/>
        <w:t xml:space="preserve">В соответствии с рекомендацией Комитета № 24 от 14 июня 2007 года одной из основных задач </w:t>
      </w:r>
      <w:r>
        <w:t>п</w:t>
      </w:r>
      <w:r w:rsidRPr="00CD071D">
        <w:t xml:space="preserve">равительства является повышение доли арабского населения в составе рабочей силы, и, таким образом, увеличение числа </w:t>
      </w:r>
      <w:r>
        <w:t>труд</w:t>
      </w:r>
      <w:r>
        <w:t>о</w:t>
      </w:r>
      <w:r>
        <w:t>устроенных</w:t>
      </w:r>
      <w:r w:rsidRPr="00CD071D">
        <w:t xml:space="preserve"> и получающих заработную плату лиц. Потенциал занятости ара</w:t>
      </w:r>
      <w:r w:rsidRPr="00CD071D">
        <w:t>б</w:t>
      </w:r>
      <w:r w:rsidRPr="00CD071D">
        <w:t>ского населения еще более увеличивается благодаря повышению доли арабских женщин в составе рабочей силы. В рамках этой деятельности Министерство ПТТ использует ряд методов для повышения числа арабских женщин, учас</w:t>
      </w:r>
      <w:r w:rsidRPr="00CD071D">
        <w:t>т</w:t>
      </w:r>
      <w:r w:rsidRPr="00CD071D">
        <w:t>вующих в трудовой деятельности, включая программы профессионально-технической подготовки, целевые программы занятости, меры по развитию предприним</w:t>
      </w:r>
      <w:r w:rsidRPr="00CD071D">
        <w:t>а</w:t>
      </w:r>
      <w:r w:rsidRPr="00CD071D">
        <w:t xml:space="preserve">тельства и т.д. Кроме того, Управление по улучшению положения женщин предприняло ряд шагов с целью увеличения процента </w:t>
      </w:r>
      <w:r>
        <w:t>трудоустрое</w:t>
      </w:r>
      <w:r>
        <w:t>н</w:t>
      </w:r>
      <w:r>
        <w:t>ных</w:t>
      </w:r>
      <w:r w:rsidRPr="00CD071D">
        <w:t xml:space="preserve"> арабов, особенно женщин. Эти шаги включают сотрудничество с центрами развития бизнеса по разработке программ развития предпринимательства для женщин, программ профессионально-технической подготовки, а также схем выделения ссуд или создания малых предприятий в сфере надомного труда. Для расширения доступа арабских женщин к рынку труда был подготовлен муниц</w:t>
      </w:r>
      <w:r w:rsidRPr="00CD071D">
        <w:t>и</w:t>
      </w:r>
      <w:r w:rsidRPr="00CD071D">
        <w:t>пальный проект, направленный на создание новых промышленных зон, расш</w:t>
      </w:r>
      <w:r w:rsidRPr="00CD071D">
        <w:t>и</w:t>
      </w:r>
      <w:r w:rsidRPr="00CD071D">
        <w:t>рение с</w:t>
      </w:r>
      <w:r w:rsidRPr="00CD071D">
        <w:t>у</w:t>
      </w:r>
      <w:r w:rsidRPr="00CD071D">
        <w:t xml:space="preserve">ществующих зон и т.д. </w:t>
      </w:r>
    </w:p>
    <w:p w:rsidR="00FB4459" w:rsidRPr="0022695E" w:rsidRDefault="00FB4459" w:rsidP="00D243AD">
      <w:pPr>
        <w:pStyle w:val="H23GR0"/>
      </w:pPr>
      <w:r>
        <w:tab/>
      </w:r>
      <w:r>
        <w:tab/>
      </w:r>
      <w:r w:rsidRPr="0022695E">
        <w:t>Министерство туризма</w:t>
      </w:r>
    </w:p>
    <w:p w:rsidR="00FB4459" w:rsidRPr="00CD071D" w:rsidRDefault="00FB4459" w:rsidP="00472F26">
      <w:pPr>
        <w:pStyle w:val="SingleTxtGR"/>
      </w:pPr>
      <w:r w:rsidRPr="00CD071D">
        <w:t>127.</w:t>
      </w:r>
      <w:r w:rsidRPr="00CD071D">
        <w:tab/>
        <w:t>За последнее десятилетие в рамках общих мер по поощрению и обесп</w:t>
      </w:r>
      <w:r w:rsidRPr="00CD071D">
        <w:t>е</w:t>
      </w:r>
      <w:r w:rsidRPr="00CD071D">
        <w:t>чению процветания ара</w:t>
      </w:r>
      <w:r w:rsidRPr="00CD071D">
        <w:t>б</w:t>
      </w:r>
      <w:r w:rsidRPr="00CD071D">
        <w:t xml:space="preserve">ского населения и сокращения таким образом разрыва между ним и еврейским населением </w:t>
      </w:r>
      <w:r>
        <w:t>п</w:t>
      </w:r>
      <w:r w:rsidRPr="00CD071D">
        <w:t>равительство приложило значительные усилия для развития туризма как источника занятости и доходов арабского н</w:t>
      </w:r>
      <w:r w:rsidRPr="00CD071D">
        <w:t>а</w:t>
      </w:r>
      <w:r w:rsidRPr="00CD071D">
        <w:t>селения. Соответственно, в многолетнем плане 2000 года и в двух дополн</w:t>
      </w:r>
      <w:r w:rsidRPr="00CD071D">
        <w:t>и</w:t>
      </w:r>
      <w:r w:rsidRPr="00CD071D">
        <w:t>тельных многолетних планах по развитию арабского населения на севере стр</w:t>
      </w:r>
      <w:r w:rsidRPr="00CD071D">
        <w:t>а</w:t>
      </w:r>
      <w:r w:rsidRPr="00CD071D">
        <w:t>ны этому вопросу было уделено особое внимание и были выделены необход</w:t>
      </w:r>
      <w:r w:rsidRPr="00CD071D">
        <w:t>и</w:t>
      </w:r>
      <w:r w:rsidRPr="00CD071D">
        <w:t xml:space="preserve">мые средства. </w:t>
      </w:r>
    </w:p>
    <w:p w:rsidR="00FB4459" w:rsidRPr="00CD071D" w:rsidRDefault="00FB4459" w:rsidP="00472F26">
      <w:pPr>
        <w:pStyle w:val="SingleTxtGR"/>
      </w:pPr>
      <w:r w:rsidRPr="00CD071D">
        <w:t>128.</w:t>
      </w:r>
      <w:r w:rsidRPr="00CD071D">
        <w:tab/>
        <w:t>В период с 2000 по 2008 год Министерство туризма вложило 21 173 000 новых израильских шекелей (5 722 432 долл</w:t>
      </w:r>
      <w:r>
        <w:t>.</w:t>
      </w:r>
      <w:r w:rsidRPr="00CD071D">
        <w:t xml:space="preserve"> США) в развитие туристической инфраструктуры в местах проживания арабского населения. Министерство т</w:t>
      </w:r>
      <w:r w:rsidRPr="00CD071D">
        <w:t>у</w:t>
      </w:r>
      <w:r w:rsidRPr="00CD071D">
        <w:t>ризма также предоставляет финансовую помощь и профессиональные консул</w:t>
      </w:r>
      <w:r w:rsidRPr="00CD071D">
        <w:t>ь</w:t>
      </w:r>
      <w:r w:rsidRPr="00CD071D">
        <w:t xml:space="preserve">тации предпринимателям в связи с организацией </w:t>
      </w:r>
      <w:r>
        <w:t>гостевых домов</w:t>
      </w:r>
      <w:r w:rsidRPr="00CD071D">
        <w:t xml:space="preserve"> в сельской местности, а также осуществлением других инициатив в сфере тури</w:t>
      </w:r>
      <w:r w:rsidRPr="00CD071D">
        <w:t>з</w:t>
      </w:r>
      <w:r w:rsidRPr="00CD071D">
        <w:t xml:space="preserve">ма. </w:t>
      </w:r>
    </w:p>
    <w:p w:rsidR="00FB4459" w:rsidRPr="0022695E" w:rsidRDefault="00D243AD" w:rsidP="00D243AD">
      <w:pPr>
        <w:pStyle w:val="H23GR0"/>
      </w:pPr>
      <w:r>
        <w:tab/>
      </w:r>
      <w:r>
        <w:tab/>
      </w:r>
      <w:r w:rsidR="00FB4459" w:rsidRPr="0022695E">
        <w:t>Министерство сельского хозяйства и деревенского развития</w:t>
      </w:r>
    </w:p>
    <w:p w:rsidR="001747E6" w:rsidRDefault="001747E6">
      <w:pPr>
        <w:pStyle w:val="SingleTxtGR"/>
      </w:pPr>
      <w:r>
        <w:t>129.</w:t>
      </w:r>
      <w:r>
        <w:tab/>
        <w:t>В соответствии с рекомендацией Комитета № 24 от 14 июня 2007 года Министерство сельского хозяйства и деревенского развития прикладывает зн</w:t>
      </w:r>
      <w:r>
        <w:t>а</w:t>
      </w:r>
      <w:r>
        <w:t>чительные усилия и выделяет значительные ресу</w:t>
      </w:r>
      <w:r>
        <w:t>р</w:t>
      </w:r>
      <w:r>
        <w:t>сы для развития и укрепления сельскохозяйственной деятельности меньшинств, таким образом подде</w:t>
      </w:r>
      <w:r>
        <w:t>р</w:t>
      </w:r>
      <w:r>
        <w:t>живая и создавая новые возможности для занятости. В 2007 и 2008 годах Министерство выделило ассигнования в размере 20 млн. новых израильских шекелей (5 405 405 долл. США) на развитие сельского хозяйства в местах проживания арабск</w:t>
      </w:r>
      <w:r>
        <w:t>о</w:t>
      </w:r>
      <w:r>
        <w:t>го населения в двух основных направлениях − общей инфраструктуры и инд</w:t>
      </w:r>
      <w:r>
        <w:t>и</w:t>
      </w:r>
      <w:r>
        <w:t xml:space="preserve">видуальных фермерских хозяйств. </w:t>
      </w:r>
    </w:p>
    <w:p w:rsidR="001747E6" w:rsidRDefault="001747E6">
      <w:pPr>
        <w:pStyle w:val="SingleTxtGR"/>
      </w:pPr>
      <w:r>
        <w:t>130.</w:t>
      </w:r>
      <w:r>
        <w:tab/>
        <w:t>В отношении общей инфраструктуры Министерство предоставляет ф</w:t>
      </w:r>
      <w:r>
        <w:t>и</w:t>
      </w:r>
      <w:r>
        <w:t>нансовую помощь (гранты, покрывающие 60−100% затрат) на реконструкцию дорог сельскохозяйственного назначения во всех местах проживания ара</w:t>
      </w:r>
      <w:r>
        <w:t>б</w:t>
      </w:r>
      <w:r>
        <w:t>ского населения по всей стране. Кроме того, Министерство предоставляет финанс</w:t>
      </w:r>
      <w:r>
        <w:t>о</w:t>
      </w:r>
      <w:r>
        <w:t>вую помощь в целях ликвидации загонов для птицы и скота, расположенных в центре арабских деревень, и их перемещение на государственные земли вне территории этих деревень, а также на час</w:t>
      </w:r>
      <w:r>
        <w:t>т</w:t>
      </w:r>
      <w:r>
        <w:t xml:space="preserve">ные земли. </w:t>
      </w:r>
    </w:p>
    <w:p w:rsidR="001747E6" w:rsidRDefault="001747E6">
      <w:pPr>
        <w:pStyle w:val="SingleTxtGR"/>
      </w:pPr>
      <w:r>
        <w:t>131.</w:t>
      </w:r>
      <w:r>
        <w:tab/>
        <w:t>Министерство принимает участие (предоставляя гранты, покрывающие 60% затрат) в реконструкции и замене магистральных водопроводов сельскох</w:t>
      </w:r>
      <w:r>
        <w:t>о</w:t>
      </w:r>
      <w:r>
        <w:t>зяйственного назначения в арабских деревнях по всей территории Израиля. Министерство также оказывает поддержку при подготовке программ сельскох</w:t>
      </w:r>
      <w:r>
        <w:t>о</w:t>
      </w:r>
      <w:r>
        <w:t xml:space="preserve">зяйственного туризма в арабских деревнях, в том числе в Негеве. </w:t>
      </w:r>
    </w:p>
    <w:p w:rsidR="001747E6" w:rsidRDefault="001747E6">
      <w:pPr>
        <w:pStyle w:val="SingleTxtGR"/>
      </w:pPr>
      <w:r>
        <w:t>132.</w:t>
      </w:r>
      <w:r>
        <w:tab/>
        <w:t>Деятельность по развитию индивидуальных фермерских хозяйств может быть разделена на три основных направления: животноводство, овощеводство и растениеводство. В отношении животноводства финансовая помощь (покр</w:t>
      </w:r>
      <w:r>
        <w:t>ы</w:t>
      </w:r>
      <w:r>
        <w:t>вающая 60% затрат) предоставляется на создание молочных ферм. Деятел</w:t>
      </w:r>
      <w:r>
        <w:t>ь</w:t>
      </w:r>
      <w:r>
        <w:t>ность по поддержке овощеводства предусматривает выделение финансовой п</w:t>
      </w:r>
      <w:r>
        <w:t>о</w:t>
      </w:r>
      <w:r>
        <w:t>мощи (покрывающей 30% затрат) при строительстве теплиц для выращивания овощей, поступающих на местный рынок, в рамках программы развития севе</w:t>
      </w:r>
      <w:r>
        <w:t>р</w:t>
      </w:r>
      <w:r>
        <w:t>ного Израиля. Финансовая помощь также предоставляется для создания овощ</w:t>
      </w:r>
      <w:r>
        <w:t>е</w:t>
      </w:r>
      <w:r>
        <w:t>водческих хозяйств в год шмиты по иудейскому календарю, с целью сбыта пр</w:t>
      </w:r>
      <w:r>
        <w:t>о</w:t>
      </w:r>
      <w:r>
        <w:t>дукции на местном рынке. Деятельность по поддержке растениеводства пред</w:t>
      </w:r>
      <w:r>
        <w:t>у</w:t>
      </w:r>
      <w:r>
        <w:t>сматривает помощь в организации фасовочных цехов и холодильных цехов (в рамках программы развития северного Израиля), а также финансовую п</w:t>
      </w:r>
      <w:r>
        <w:t>о</w:t>
      </w:r>
      <w:r>
        <w:t>мощь при посадке оливковых и миндальных деревьев, объемы которой зав</w:t>
      </w:r>
      <w:r>
        <w:t>и</w:t>
      </w:r>
      <w:r>
        <w:t xml:space="preserve">сят от географического положения хозяйств (20% в центральном Израиле, 25−40% на севере страны). </w:t>
      </w:r>
    </w:p>
    <w:p w:rsidR="001747E6" w:rsidRDefault="001747E6">
      <w:pPr>
        <w:pStyle w:val="SingleTxtGR"/>
      </w:pPr>
      <w:r>
        <w:t>133.</w:t>
      </w:r>
      <w:r>
        <w:tab/>
        <w:t>Указанные выше мероприятия по развитию дополняют собой использ</w:t>
      </w:r>
      <w:r>
        <w:t>о</w:t>
      </w:r>
      <w:r>
        <w:t xml:space="preserve">вание финансовой помощи, которая предлагается населению в целом. </w:t>
      </w:r>
    </w:p>
    <w:p w:rsidR="001747E6" w:rsidRDefault="001747E6">
      <w:pPr>
        <w:pStyle w:val="SingleTxtGR"/>
      </w:pPr>
      <w:r>
        <w:t>134.</w:t>
      </w:r>
      <w:r>
        <w:tab/>
        <w:t>Кроме того, Министерство приняло решение о выделении двух милли</w:t>
      </w:r>
      <w:r>
        <w:t>о</w:t>
      </w:r>
      <w:r>
        <w:t xml:space="preserve">нов кубических метров воды бедуинским фермерам, которые будут получать эту воду в специально предусмотренном порядке. </w:t>
      </w:r>
    </w:p>
    <w:p w:rsidR="001747E6" w:rsidRDefault="001747E6">
      <w:pPr>
        <w:pStyle w:val="SingleTxtGR"/>
      </w:pPr>
      <w:r>
        <w:t>135.</w:t>
      </w:r>
      <w:r>
        <w:tab/>
        <w:t>Для того чтобы свести к минимуму ущерб, наносимый арабским ферм</w:t>
      </w:r>
      <w:r>
        <w:t>е</w:t>
      </w:r>
      <w:r>
        <w:t>рам в результате общего сокращения объема водных ресурсов сельскохозяйс</w:t>
      </w:r>
      <w:r>
        <w:t>т</w:t>
      </w:r>
      <w:r>
        <w:t>венного назначения в Израиле, было решено разработать особые правила ра</w:t>
      </w:r>
      <w:r>
        <w:t>с</w:t>
      </w:r>
      <w:r>
        <w:t>пределения водных ресурсов среди арабского населения. Соответственно, н</w:t>
      </w:r>
      <w:r>
        <w:t>а</w:t>
      </w:r>
      <w:r>
        <w:t xml:space="preserve">чиная с 2006 года, квоты на выделение воды арабским фермерам определяются на основании фактического использования воды за последние три года. Таким образом, эти фермеры не пострадали от сокращений, введенных за последние годы вследствие нехватки водных ресурсов. </w:t>
      </w:r>
    </w:p>
    <w:p w:rsidR="001747E6" w:rsidRPr="001747E6" w:rsidRDefault="00D243AD" w:rsidP="00D243AD">
      <w:pPr>
        <w:pStyle w:val="H23GR0"/>
      </w:pPr>
      <w:r>
        <w:tab/>
      </w:r>
      <w:r>
        <w:tab/>
      </w:r>
      <w:r w:rsidR="001747E6" w:rsidRPr="001747E6">
        <w:t>Управление по экономическому развитию арабского насел</w:t>
      </w:r>
      <w:r w:rsidR="0022695E">
        <w:t>ения, включая друзов и черкесов</w:t>
      </w:r>
    </w:p>
    <w:p w:rsidR="001747E6" w:rsidRDefault="001747E6">
      <w:pPr>
        <w:pStyle w:val="SingleTxtGR"/>
      </w:pPr>
      <w:r>
        <w:t>136.</w:t>
      </w:r>
      <w:r>
        <w:tab/>
        <w:t>Правительство 15 февраля 2007 года приняло решение учредить в стру</w:t>
      </w:r>
      <w:r>
        <w:t>к</w:t>
      </w:r>
      <w:r>
        <w:t>туре Канцелярии премьер-министра Управление по экономическому развитию арабского населения, включая друзов и черкесов (далее "Управление"). Целью деятельности Управления является реализация в максимально возможной ст</w:t>
      </w:r>
      <w:r>
        <w:t>е</w:t>
      </w:r>
      <w:r>
        <w:t>пени экономического потенциала меньшинств путем поощрения производ</w:t>
      </w:r>
      <w:r>
        <w:t>и</w:t>
      </w:r>
      <w:r>
        <w:t>тельной экономической деятельности этой группы населения и их интеграции в национальную экономику. В функции Управления входит деятельность в кач</w:t>
      </w:r>
      <w:r>
        <w:t>е</w:t>
      </w:r>
      <w:r>
        <w:t>стве координатора процессов интеграции и надзор за деятельностью правител</w:t>
      </w:r>
      <w:r>
        <w:t>ь</w:t>
      </w:r>
      <w:r>
        <w:t xml:space="preserve">ства в сфере экономического развития арабского населения. </w:t>
      </w:r>
    </w:p>
    <w:p w:rsidR="001747E6" w:rsidRDefault="001747E6">
      <w:pPr>
        <w:pStyle w:val="SingleTxtGR"/>
      </w:pPr>
      <w:r>
        <w:t>137.</w:t>
      </w:r>
      <w:r>
        <w:tab/>
        <w:t>Директором управления был назначен г-н Айман Дар-Саиф, который р</w:t>
      </w:r>
      <w:r>
        <w:t>а</w:t>
      </w:r>
      <w:r>
        <w:t>нее занимал высокий пост в Канцелярии премьер-министра. Вместе с Управл</w:t>
      </w:r>
      <w:r>
        <w:t>е</w:t>
      </w:r>
      <w:r>
        <w:t>нием будет работать Консультативный комитет, п</w:t>
      </w:r>
      <w:r>
        <w:t>о</w:t>
      </w:r>
      <w:r>
        <w:t>ловина членов которого будет представлена арабскими экспертами, а вторая половина − предпринимат</w:t>
      </w:r>
      <w:r>
        <w:t>е</w:t>
      </w:r>
      <w:r>
        <w:t>лями мужского и женского пола. Управление работает в рамках организационной структуры Канцелярии премьер-министра и Министерства по делам наци</w:t>
      </w:r>
      <w:r>
        <w:t>о</w:t>
      </w:r>
      <w:r>
        <w:t xml:space="preserve">нальных меньшинств. </w:t>
      </w:r>
    </w:p>
    <w:p w:rsidR="001747E6" w:rsidRDefault="001747E6">
      <w:pPr>
        <w:pStyle w:val="SingleTxtGR"/>
      </w:pPr>
      <w:r>
        <w:t>138.</w:t>
      </w:r>
      <w:r>
        <w:tab/>
        <w:t>Основными функциями Управления в сфере экономического развития я</w:t>
      </w:r>
      <w:r>
        <w:t>в</w:t>
      </w:r>
      <w:r>
        <w:t xml:space="preserve">ляются следующие: </w:t>
      </w:r>
    </w:p>
    <w:p w:rsidR="001747E6" w:rsidRDefault="001747E6">
      <w:pPr>
        <w:pStyle w:val="SingleTxtGR"/>
      </w:pPr>
      <w:r>
        <w:tab/>
        <w:t>a)</w:t>
      </w:r>
      <w:r>
        <w:tab/>
        <w:t>разработка финансовых инструментов для поощрения предприн</w:t>
      </w:r>
      <w:r>
        <w:t>и</w:t>
      </w:r>
      <w:r>
        <w:t>мательства и инвестиционной деятельности среди меньшинств, в частности п</w:t>
      </w:r>
      <w:r>
        <w:t>у</w:t>
      </w:r>
      <w:r>
        <w:t>тем поощрения создания частных инвестиционных фондов для меньшинств в коммерческом секторе, в том числе путем прямых инвестиций;</w:t>
      </w:r>
    </w:p>
    <w:p w:rsidR="001747E6" w:rsidRDefault="001747E6">
      <w:pPr>
        <w:pStyle w:val="SingleTxtGR"/>
      </w:pPr>
      <w:r>
        <w:tab/>
        <w:t>b)</w:t>
      </w:r>
      <w:r>
        <w:tab/>
        <w:t>содействие интеграции предприятий меньшинств в общую экон</w:t>
      </w:r>
      <w:r>
        <w:t>о</w:t>
      </w:r>
      <w:r>
        <w:t xml:space="preserve">мическую деятельность; </w:t>
      </w:r>
    </w:p>
    <w:p w:rsidR="001747E6" w:rsidRDefault="001747E6">
      <w:pPr>
        <w:pStyle w:val="SingleTxtGR"/>
      </w:pPr>
      <w:r>
        <w:tab/>
        <w:t>c)</w:t>
      </w:r>
      <w:r>
        <w:tab/>
        <w:t>содействие вовлечению местных органов власти в работу реги</w:t>
      </w:r>
      <w:r>
        <w:t>о</w:t>
      </w:r>
      <w:r>
        <w:t>нальных промышленных зон;</w:t>
      </w:r>
    </w:p>
    <w:p w:rsidR="001747E6" w:rsidRDefault="001747E6">
      <w:pPr>
        <w:pStyle w:val="SingleTxtGR"/>
      </w:pPr>
      <w:r>
        <w:tab/>
        <w:t>d)</w:t>
      </w:r>
      <w:r>
        <w:tab/>
        <w:t>поощрение производств, расположенных в местах проживания мен</w:t>
      </w:r>
      <w:r>
        <w:t>ь</w:t>
      </w:r>
      <w:r>
        <w:t>шинств, к тому, чтобы они становились поставщиками услуг и продукции для государства;</w:t>
      </w:r>
    </w:p>
    <w:p w:rsidR="001747E6" w:rsidRDefault="001747E6">
      <w:pPr>
        <w:pStyle w:val="SingleTxtGR"/>
      </w:pPr>
      <w:r>
        <w:tab/>
        <w:t>e)</w:t>
      </w:r>
      <w:r>
        <w:tab/>
        <w:t>поощрение и пропаганда инвестиций на цели развития меньшинств и территорий их проживания;</w:t>
      </w:r>
    </w:p>
    <w:p w:rsidR="001747E6" w:rsidRDefault="001747E6">
      <w:pPr>
        <w:pStyle w:val="SingleTxtGR"/>
      </w:pPr>
      <w:r>
        <w:tab/>
        <w:t>f)</w:t>
      </w:r>
      <w:r>
        <w:tab/>
        <w:t xml:space="preserve">обеспечение доступа к государственной помощи; </w:t>
      </w:r>
    </w:p>
    <w:p w:rsidR="001747E6" w:rsidRDefault="001747E6">
      <w:pPr>
        <w:pStyle w:val="SingleTxtGR"/>
      </w:pPr>
      <w:r>
        <w:tab/>
        <w:t>g)</w:t>
      </w:r>
      <w:r>
        <w:tab/>
        <w:t>поощрение совместной предпринимательской деятельности арабов и е</w:t>
      </w:r>
      <w:r>
        <w:t>в</w:t>
      </w:r>
      <w:r>
        <w:t>реев;</w:t>
      </w:r>
    </w:p>
    <w:p w:rsidR="001747E6" w:rsidRDefault="001747E6">
      <w:pPr>
        <w:pStyle w:val="SingleTxtGR"/>
      </w:pPr>
      <w:r>
        <w:tab/>
        <w:t>h)</w:t>
      </w:r>
      <w:r>
        <w:tab/>
        <w:t>поощрение предпринимательства местными органами власти, в ч</w:t>
      </w:r>
      <w:r>
        <w:t>а</w:t>
      </w:r>
      <w:r>
        <w:t>стности путем подготовки подробных планов в сфере экономического разв</w:t>
      </w:r>
      <w:r>
        <w:t>и</w:t>
      </w:r>
      <w:r>
        <w:t xml:space="preserve">тия, роста инвестиций и т.п. </w:t>
      </w:r>
    </w:p>
    <w:p w:rsidR="001747E6" w:rsidRDefault="001747E6">
      <w:pPr>
        <w:pStyle w:val="SingleTxtGR"/>
      </w:pPr>
      <w:r>
        <w:t>139.</w:t>
      </w:r>
      <w:r>
        <w:tab/>
        <w:t>Основными функциями Управления в сфере деятельности правительства, направленной на экон</w:t>
      </w:r>
      <w:r>
        <w:t>о</w:t>
      </w:r>
      <w:r>
        <w:t xml:space="preserve">мическое развитие меньшинств, будут следующие: </w:t>
      </w:r>
    </w:p>
    <w:p w:rsidR="001747E6" w:rsidRDefault="001747E6">
      <w:pPr>
        <w:pStyle w:val="SingleTxtGR"/>
      </w:pPr>
      <w:r>
        <w:tab/>
        <w:t>a)</w:t>
      </w:r>
      <w:r>
        <w:tab/>
        <w:t>Управление совместно с Национальным экономическим советом и соответствующими министерствами правительства отвечает за подготовку до</w:t>
      </w:r>
      <w:r>
        <w:t>к</w:t>
      </w:r>
      <w:r>
        <w:t>лада по предлагаемому государственному бюджету до его передачи в прав</w:t>
      </w:r>
      <w:r>
        <w:t>и</w:t>
      </w:r>
      <w:r>
        <w:t>тельство, а также за формулирование при необходимости альтернативных пре</w:t>
      </w:r>
      <w:r>
        <w:t>д</w:t>
      </w:r>
      <w:r>
        <w:t xml:space="preserve">ложений по социально-экономическим проблемам, касающимся меньшинств; </w:t>
      </w:r>
    </w:p>
    <w:p w:rsidR="001747E6" w:rsidRDefault="001747E6">
      <w:pPr>
        <w:pStyle w:val="SingleTxtGR"/>
      </w:pPr>
      <w:r>
        <w:tab/>
        <w:t>b)</w:t>
      </w:r>
      <w:r>
        <w:tab/>
        <w:t>Управление также совместно с соответствующими министерствами готовит экспертные заключения о возможных последствиях предлагаемых с</w:t>
      </w:r>
      <w:r>
        <w:t>о</w:t>
      </w:r>
      <w:r>
        <w:t>циально-экономических мер, включенных в текущую повестку дня правител</w:t>
      </w:r>
      <w:r>
        <w:t>ь</w:t>
      </w:r>
      <w:r>
        <w:t>ства и его комитетов, если они затрагивают меньшинства;</w:t>
      </w:r>
    </w:p>
    <w:p w:rsidR="001747E6" w:rsidRDefault="001747E6">
      <w:pPr>
        <w:pStyle w:val="SingleTxtGR"/>
      </w:pPr>
      <w:r>
        <w:tab/>
        <w:t>c)</w:t>
      </w:r>
      <w:r>
        <w:tab/>
        <w:t>Управление отвечает за координацию работы межведомственной группы с целью формулирования и осуществления инициатив по экономич</w:t>
      </w:r>
      <w:r>
        <w:t>е</w:t>
      </w:r>
      <w:r>
        <w:t>скому развитию. Данная группа будет работать в качестве профильного подк</w:t>
      </w:r>
      <w:r>
        <w:t>о</w:t>
      </w:r>
      <w:r>
        <w:t xml:space="preserve">митета, который будет консультировать Управление по вопросам, связанным с поощрением экономических инициатив; </w:t>
      </w:r>
    </w:p>
    <w:p w:rsidR="001747E6" w:rsidRDefault="001747E6">
      <w:pPr>
        <w:pStyle w:val="SingleTxtGR"/>
      </w:pPr>
      <w:r>
        <w:tab/>
        <w:t>d)</w:t>
      </w:r>
      <w:r>
        <w:tab/>
        <w:t>представление правительству ежегодных отчетов о социально-экономических различиях между различными категориями населения Израиля, а также о деятельности правительства по уменьшению таких различий.</w:t>
      </w:r>
    </w:p>
    <w:p w:rsidR="001747E6" w:rsidRDefault="001747E6">
      <w:pPr>
        <w:pStyle w:val="SingleTxtGR"/>
      </w:pPr>
      <w:r>
        <w:t>140.</w:t>
      </w:r>
      <w:r>
        <w:tab/>
        <w:t>Консультативный совет Управления состоит из 23 членов, назначаемых премьер-министром. В состав Консультативного совета входит по одному пре</w:t>
      </w:r>
      <w:r>
        <w:t>д</w:t>
      </w:r>
      <w:r>
        <w:t>ставителю руководства каждого из следующих правительственных мин</w:t>
      </w:r>
      <w:r>
        <w:t>и</w:t>
      </w:r>
      <w:r>
        <w:t>стерств, выбранному по рекомендации соответствующего министра: Канцел</w:t>
      </w:r>
      <w:r>
        <w:t>я</w:t>
      </w:r>
      <w:r>
        <w:t>рии премьер-министра, Министерства финансов, Министерства промышленн</w:t>
      </w:r>
      <w:r>
        <w:t>о</w:t>
      </w:r>
      <w:r>
        <w:t>сти, торговли и труда, Министерства туризма и Министерства сельского хозя</w:t>
      </w:r>
      <w:r>
        <w:t>й</w:t>
      </w:r>
      <w:r>
        <w:t>ства и деревенского развития. Кроме того, в с</w:t>
      </w:r>
      <w:r>
        <w:t>о</w:t>
      </w:r>
      <w:r>
        <w:t>став Консультативного комитета входят два представителя общественности, имеющие опыт работы и подготовку в сферах деятельности Управления, два представителя национальных эконом</w:t>
      </w:r>
      <w:r>
        <w:t>и</w:t>
      </w:r>
      <w:r>
        <w:t>ческих организаций, двенадцать видных предпринимателей и специалистов в области экономики, по два представителя от каждой из следующих сфер де</w:t>
      </w:r>
      <w:r>
        <w:t>я</w:t>
      </w:r>
      <w:r>
        <w:t>тельности: промышленности, туризма, торговли и сферы услуг, банковского д</w:t>
      </w:r>
      <w:r>
        <w:t>е</w:t>
      </w:r>
      <w:r>
        <w:t xml:space="preserve">ла, сектора недвижимости, высокотехнологичной промышленности, а также два руководителя местных органов власти, непосредственно отвечающие за дела меньшинств. Консультативный совет выполняет следующие функции: </w:t>
      </w:r>
    </w:p>
    <w:p w:rsidR="001747E6" w:rsidRDefault="001747E6">
      <w:pPr>
        <w:pStyle w:val="SingleTxtGR"/>
      </w:pPr>
      <w:r>
        <w:tab/>
        <w:t>a)</w:t>
      </w:r>
      <w:r>
        <w:tab/>
        <w:t>Совет предоставляет директору рекомендации по разработке пол</w:t>
      </w:r>
      <w:r>
        <w:t>и</w:t>
      </w:r>
      <w:r>
        <w:t>тики, целей и задач по вопр</w:t>
      </w:r>
      <w:r>
        <w:t>о</w:t>
      </w:r>
      <w:r>
        <w:t>сам, находящимся в ведении Управления;</w:t>
      </w:r>
    </w:p>
    <w:p w:rsidR="001A504F" w:rsidRPr="0016204F" w:rsidRDefault="001747E6" w:rsidP="001A504F">
      <w:pPr>
        <w:pStyle w:val="SingleTxtGR"/>
      </w:pPr>
      <w:r>
        <w:tab/>
      </w:r>
      <w:r w:rsidR="001A504F" w:rsidRPr="0016204F">
        <w:t>b)</w:t>
      </w:r>
      <w:r w:rsidR="001A504F" w:rsidRPr="0016204F">
        <w:tab/>
      </w:r>
      <w:r w:rsidR="001A504F">
        <w:t>Совет предоставляет по просьбе п</w:t>
      </w:r>
      <w:r w:rsidR="001A504F" w:rsidRPr="0016204F">
        <w:t>равительства, премьер-министра и директора рек</w:t>
      </w:r>
      <w:r w:rsidR="001A504F" w:rsidRPr="0016204F">
        <w:t>о</w:t>
      </w:r>
      <w:r w:rsidR="001A504F" w:rsidRPr="0016204F">
        <w:t>мендации по любым другим вопросам, связанным со сферами дея</w:t>
      </w:r>
      <w:r w:rsidR="001A504F">
        <w:t>тельности Управл</w:t>
      </w:r>
      <w:r w:rsidR="001A504F">
        <w:t>е</w:t>
      </w:r>
      <w:r w:rsidR="001A504F">
        <w:t>ния;</w:t>
      </w:r>
      <w:r w:rsidR="001A504F" w:rsidRPr="0016204F">
        <w:t xml:space="preserve"> </w:t>
      </w:r>
    </w:p>
    <w:p w:rsidR="001A504F" w:rsidRPr="0016204F" w:rsidRDefault="001A504F" w:rsidP="00472F26">
      <w:pPr>
        <w:pStyle w:val="SingleTxtGR"/>
      </w:pPr>
      <w:r>
        <w:tab/>
      </w:r>
      <w:r w:rsidRPr="0016204F">
        <w:t>c)</w:t>
      </w:r>
      <w:r w:rsidRPr="0016204F">
        <w:tab/>
        <w:t xml:space="preserve">Совет также обсуждает ежегодный доклад Управления. </w:t>
      </w:r>
    </w:p>
    <w:p w:rsidR="001A504F" w:rsidRPr="0016204F" w:rsidRDefault="001A504F" w:rsidP="00472F26">
      <w:pPr>
        <w:pStyle w:val="SingleTxtGR"/>
      </w:pPr>
      <w:r w:rsidRPr="0016204F">
        <w:t>141.</w:t>
      </w:r>
      <w:r w:rsidRPr="0016204F">
        <w:tab/>
        <w:t xml:space="preserve">Ниже перечислены некоторые из осуществляемых в настоящее время проектов: </w:t>
      </w:r>
    </w:p>
    <w:p w:rsidR="001A504F" w:rsidRDefault="001A504F" w:rsidP="00472F26">
      <w:pPr>
        <w:pStyle w:val="SingleTxtGR"/>
      </w:pPr>
      <w:r>
        <w:tab/>
      </w:r>
      <w:r w:rsidRPr="0016204F">
        <w:t>a)</w:t>
      </w:r>
      <w:r w:rsidRPr="0016204F">
        <w:tab/>
        <w:t>учреждение частного инвестиционного</w:t>
      </w:r>
      <w:r>
        <w:t xml:space="preserve"> фонда для арабского нас</w:t>
      </w:r>
      <w:r>
        <w:t>е</w:t>
      </w:r>
      <w:r>
        <w:t>ления;</w:t>
      </w:r>
    </w:p>
    <w:p w:rsidR="001A504F" w:rsidRPr="0016204F" w:rsidRDefault="001A504F" w:rsidP="00472F26">
      <w:pPr>
        <w:pStyle w:val="SingleTxtGR"/>
      </w:pPr>
      <w:r>
        <w:tab/>
      </w:r>
      <w:r w:rsidRPr="0016204F">
        <w:t>b)</w:t>
      </w:r>
      <w:r w:rsidRPr="0016204F">
        <w:tab/>
        <w:t>поощрение принятия со</w:t>
      </w:r>
      <w:r>
        <w:t>ответствующего законодательства;</w:t>
      </w:r>
      <w:r w:rsidRPr="0016204F">
        <w:t xml:space="preserve"> </w:t>
      </w:r>
    </w:p>
    <w:p w:rsidR="001A504F" w:rsidRPr="0016204F" w:rsidRDefault="001A504F" w:rsidP="00472F26">
      <w:pPr>
        <w:pStyle w:val="SingleTxtGR"/>
      </w:pPr>
      <w:r>
        <w:tab/>
      </w:r>
      <w:r w:rsidRPr="0016204F">
        <w:t>c)</w:t>
      </w:r>
      <w:r w:rsidRPr="0016204F">
        <w:tab/>
        <w:t>план повышения з</w:t>
      </w:r>
      <w:r>
        <w:t>анятости среди арабских женщин;</w:t>
      </w:r>
    </w:p>
    <w:p w:rsidR="001A504F" w:rsidRPr="0016204F" w:rsidRDefault="001A504F" w:rsidP="00472F26">
      <w:pPr>
        <w:pStyle w:val="SingleTxtGR"/>
      </w:pPr>
      <w:r>
        <w:tab/>
      </w:r>
      <w:r w:rsidRPr="0016204F">
        <w:t>d)</w:t>
      </w:r>
      <w:r w:rsidRPr="0016204F">
        <w:tab/>
        <w:t>поощрение занятости лиц, имеющих высшее образование, совм</w:t>
      </w:r>
      <w:r w:rsidRPr="0016204F">
        <w:t>е</w:t>
      </w:r>
      <w:r w:rsidRPr="0016204F">
        <w:t>стно с организацией "Кав машвех" (израильской НПО, работающей в сфере п</w:t>
      </w:r>
      <w:r w:rsidRPr="0016204F">
        <w:t>о</w:t>
      </w:r>
      <w:r w:rsidRPr="0016204F">
        <w:t>ощрения равных возможностей занятости на рынке труда Израиля для арабских в</w:t>
      </w:r>
      <w:r w:rsidRPr="0016204F">
        <w:t>ы</w:t>
      </w:r>
      <w:r w:rsidRPr="0016204F">
        <w:t>пускн</w:t>
      </w:r>
      <w:r>
        <w:t>иков университетов);</w:t>
      </w:r>
    </w:p>
    <w:p w:rsidR="001A504F" w:rsidRPr="0016204F" w:rsidRDefault="001A504F" w:rsidP="00472F26">
      <w:pPr>
        <w:pStyle w:val="SingleTxtGR"/>
      </w:pPr>
      <w:r>
        <w:tab/>
      </w:r>
      <w:r w:rsidRPr="0016204F">
        <w:t>e)</w:t>
      </w:r>
      <w:r w:rsidRPr="0016204F">
        <w:tab/>
        <w:t>проведение опросов общественного мнения среди еврейск</w:t>
      </w:r>
      <w:r>
        <w:t>их и арабских предпринимателей и предпринимательниц;</w:t>
      </w:r>
    </w:p>
    <w:p w:rsidR="001A504F" w:rsidRPr="0016204F" w:rsidRDefault="001A504F" w:rsidP="00472F26">
      <w:pPr>
        <w:pStyle w:val="SingleTxtGR"/>
      </w:pPr>
      <w:r>
        <w:tab/>
      </w:r>
      <w:r w:rsidRPr="0016204F">
        <w:t>f)</w:t>
      </w:r>
      <w:r w:rsidRPr="0016204F">
        <w:tab/>
        <w:t>организация базы данных и проведение исследований по в</w:t>
      </w:r>
      <w:r w:rsidRPr="0016204F">
        <w:t>о</w:t>
      </w:r>
      <w:r w:rsidRPr="0016204F">
        <w:t>просам, связанным с экономич</w:t>
      </w:r>
      <w:r w:rsidRPr="0016204F">
        <w:t>е</w:t>
      </w:r>
      <w:r w:rsidRPr="0016204F">
        <w:t>ским</w:t>
      </w:r>
      <w:r>
        <w:t xml:space="preserve"> развитием арабского населения;</w:t>
      </w:r>
    </w:p>
    <w:p w:rsidR="001A504F" w:rsidRPr="0016204F" w:rsidRDefault="001A504F" w:rsidP="00472F26">
      <w:pPr>
        <w:pStyle w:val="SingleTxtGR"/>
      </w:pPr>
      <w:r>
        <w:tab/>
      </w:r>
      <w:r w:rsidRPr="0016204F">
        <w:t>g)</w:t>
      </w:r>
      <w:r w:rsidRPr="0016204F">
        <w:tab/>
        <w:t>предоставление помощи в обеспечении доступа к государственным услугам – поощрение сотрудничества с Центром инвестиций и управлением главн</w:t>
      </w:r>
      <w:r w:rsidRPr="0016204F">
        <w:t>о</w:t>
      </w:r>
      <w:r w:rsidRPr="0016204F">
        <w:t>го техническог</w:t>
      </w:r>
      <w:r>
        <w:t>о специалиста Министерства ПТТ;</w:t>
      </w:r>
    </w:p>
    <w:p w:rsidR="001A504F" w:rsidRPr="0016204F" w:rsidRDefault="001A504F" w:rsidP="00472F26">
      <w:pPr>
        <w:pStyle w:val="SingleTxtGR"/>
      </w:pPr>
      <w:r>
        <w:tab/>
      </w:r>
      <w:r w:rsidRPr="0016204F">
        <w:t>h)</w:t>
      </w:r>
      <w:r w:rsidRPr="0016204F">
        <w:tab/>
      </w:r>
      <w:r>
        <w:t>создание</w:t>
      </w:r>
      <w:r w:rsidRPr="0016204F">
        <w:t xml:space="preserve"> специального сайта в сети Интернет, который станет площадкой для делового взаимодействия всех лиц, ищущих возможности для ведения </w:t>
      </w:r>
      <w:r>
        <w:t>предпринимательской</w:t>
      </w:r>
      <w:r w:rsidRPr="0016204F">
        <w:t xml:space="preserve"> деятельности (по аналогии с инициативой Управления по делам малых предприятий).</w:t>
      </w:r>
    </w:p>
    <w:p w:rsidR="001A504F" w:rsidRPr="0022695E" w:rsidRDefault="001A504F" w:rsidP="00D243AD">
      <w:pPr>
        <w:pStyle w:val="H23GR0"/>
      </w:pPr>
      <w:bookmarkStart w:id="19" w:name="_Toc11563245"/>
      <w:bookmarkStart w:id="20" w:name="_Toc11576485"/>
      <w:bookmarkStart w:id="21" w:name="_Toc92203772"/>
      <w:r>
        <w:rPr>
          <w:lang w:val="en-US"/>
        </w:rPr>
        <w:tab/>
      </w:r>
      <w:r>
        <w:rPr>
          <w:lang w:val="en-US"/>
        </w:rPr>
        <w:tab/>
      </w:r>
      <w:r w:rsidRPr="0022695E">
        <w:t>Учебные программы, направленные на развитие демократии и терпимости</w:t>
      </w:r>
      <w:bookmarkEnd w:id="19"/>
      <w:bookmarkEnd w:id="20"/>
      <w:bookmarkEnd w:id="21"/>
    </w:p>
    <w:p w:rsidR="001A504F" w:rsidRPr="0016204F" w:rsidRDefault="001A504F" w:rsidP="00472F26">
      <w:pPr>
        <w:pStyle w:val="SingleTxtGR"/>
      </w:pPr>
      <w:r w:rsidRPr="0016204F">
        <w:t>142.</w:t>
      </w:r>
      <w:r w:rsidRPr="0016204F">
        <w:tab/>
        <w:t>Министерство образования прилагает скоординированные усилия по з</w:t>
      </w:r>
      <w:r w:rsidRPr="0016204F">
        <w:t>а</w:t>
      </w:r>
      <w:r w:rsidRPr="0016204F">
        <w:t>креплению в своих учебных программах принципов демократии и сосуществ</w:t>
      </w:r>
      <w:r w:rsidRPr="0016204F">
        <w:t>о</w:t>
      </w:r>
      <w:r w:rsidRPr="0016204F">
        <w:t>вания и в рамках этой деятельности ведет борьбу со всеми формами дискрим</w:t>
      </w:r>
      <w:r w:rsidRPr="0016204F">
        <w:t>и</w:t>
      </w:r>
      <w:r w:rsidRPr="0016204F">
        <w:t xml:space="preserve">нации. </w:t>
      </w:r>
    </w:p>
    <w:p w:rsidR="001A504F" w:rsidRPr="0016204F" w:rsidRDefault="001A504F" w:rsidP="00472F26">
      <w:pPr>
        <w:pStyle w:val="SingleTxtGR"/>
      </w:pPr>
      <w:r w:rsidRPr="0016204F">
        <w:t>143.</w:t>
      </w:r>
      <w:r w:rsidRPr="0016204F">
        <w:tab/>
        <w:t>За последние годы Управление по делам общества и молодежи Мин</w:t>
      </w:r>
      <w:r w:rsidRPr="0016204F">
        <w:t>и</w:t>
      </w:r>
      <w:r w:rsidRPr="0016204F">
        <w:t>стерств</w:t>
      </w:r>
      <w:r>
        <w:t>а</w:t>
      </w:r>
      <w:r w:rsidRPr="0016204F">
        <w:t xml:space="preserve"> образования разработало несколько образовательных программ по в</w:t>
      </w:r>
      <w:r w:rsidRPr="0016204F">
        <w:t>о</w:t>
      </w:r>
      <w:r w:rsidRPr="0016204F">
        <w:t xml:space="preserve">просам демократии, терпимости и сосуществованию, которые, </w:t>
      </w:r>
      <w:r>
        <w:t>в частности</w:t>
      </w:r>
      <w:r w:rsidRPr="0016204F">
        <w:t>, н</w:t>
      </w:r>
      <w:r w:rsidRPr="0016204F">
        <w:t>а</w:t>
      </w:r>
      <w:r w:rsidRPr="0016204F">
        <w:t>правлены на борьбу со всеми формами дискриминации. Ниже прив</w:t>
      </w:r>
      <w:r>
        <w:t>одится</w:t>
      </w:r>
      <w:r w:rsidRPr="0016204F">
        <w:t xml:space="preserve"> оп</w:t>
      </w:r>
      <w:r w:rsidRPr="0016204F">
        <w:t>и</w:t>
      </w:r>
      <w:r w:rsidRPr="0016204F">
        <w:t>сани</w:t>
      </w:r>
      <w:r>
        <w:t>е</w:t>
      </w:r>
      <w:r w:rsidRPr="0016204F">
        <w:t xml:space="preserve"> некоторых из этих программ: </w:t>
      </w:r>
    </w:p>
    <w:p w:rsidR="001A504F" w:rsidRPr="00447574" w:rsidRDefault="001A504F" w:rsidP="00472F26">
      <w:pPr>
        <w:pStyle w:val="SingleTxtGR"/>
      </w:pPr>
      <w:r>
        <w:tab/>
      </w:r>
      <w:r w:rsidRPr="0016204F">
        <w:t>a)</w:t>
      </w:r>
      <w:r>
        <w:rPr>
          <w:b/>
          <w:bCs/>
        </w:rPr>
        <w:tab/>
        <w:t>Д</w:t>
      </w:r>
      <w:r w:rsidRPr="0016204F">
        <w:rPr>
          <w:b/>
          <w:bCs/>
        </w:rPr>
        <w:t>емократия в переломную эпоху</w:t>
      </w:r>
      <w:r w:rsidRPr="0016204F">
        <w:t>. Социально-образовательная программа, предназначенная для школьников 7</w:t>
      </w:r>
      <w:r>
        <w:t>−</w:t>
      </w:r>
      <w:r w:rsidRPr="0016204F">
        <w:t>12 классов, в которой пре</w:t>
      </w:r>
      <w:r w:rsidRPr="0016204F">
        <w:t>д</w:t>
      </w:r>
      <w:r w:rsidRPr="0016204F">
        <w:t>ставлены важнейшие вопросы, связанные с культурой демократии</w:t>
      </w:r>
      <w:r>
        <w:t>,</w:t>
      </w:r>
      <w:r w:rsidRPr="0016204F">
        <w:t xml:space="preserve"> и непростые д</w:t>
      </w:r>
      <w:r w:rsidRPr="0016204F">
        <w:t>и</w:t>
      </w:r>
      <w:r w:rsidRPr="0016204F">
        <w:t>леммы демократии в Израиле. Программа была разработана Управлением по делам общества и молодежи и национальным учебным центром для работников си</w:t>
      </w:r>
      <w:r w:rsidRPr="0016204F">
        <w:t>с</w:t>
      </w:r>
      <w:r>
        <w:t>темы образования.</w:t>
      </w:r>
    </w:p>
    <w:p w:rsidR="001A504F" w:rsidRPr="0016204F" w:rsidRDefault="001A504F" w:rsidP="00472F26">
      <w:pPr>
        <w:pStyle w:val="SingleTxtGR"/>
      </w:pPr>
      <w:r>
        <w:tab/>
      </w:r>
      <w:r w:rsidRPr="0016204F">
        <w:t>b)</w:t>
      </w:r>
      <w:r w:rsidRPr="0016204F">
        <w:tab/>
      </w:r>
      <w:r>
        <w:rPr>
          <w:b/>
          <w:bCs/>
        </w:rPr>
        <w:t>В</w:t>
      </w:r>
      <w:r w:rsidRPr="0016204F">
        <w:rPr>
          <w:b/>
          <w:bCs/>
        </w:rPr>
        <w:t>новь выбирая демократию</w:t>
      </w:r>
      <w:r w:rsidRPr="0016204F">
        <w:t>. Эта программа представляет пр</w:t>
      </w:r>
      <w:r w:rsidRPr="0016204F">
        <w:t>е</w:t>
      </w:r>
      <w:r w:rsidRPr="0016204F">
        <w:t>имущества демократии по сравнению с другими формами и режимами управл</w:t>
      </w:r>
      <w:r w:rsidRPr="0016204F">
        <w:t>е</w:t>
      </w:r>
      <w:r w:rsidRPr="0016204F">
        <w:t>ния. Участникам программы рассказывают о сложности демократического р</w:t>
      </w:r>
      <w:r w:rsidRPr="0016204F">
        <w:t>е</w:t>
      </w:r>
      <w:r w:rsidRPr="0016204F">
        <w:t>жима, к которому предъявляется несколько противоречащих друг другу треб</w:t>
      </w:r>
      <w:r w:rsidRPr="0016204F">
        <w:t>о</w:t>
      </w:r>
      <w:r w:rsidRPr="0016204F">
        <w:t>ваний: обязательство защищать общественное благо и стремление защищать права личности, а также защита безопасности государства и обеспечение св</w:t>
      </w:r>
      <w:r w:rsidRPr="0016204F">
        <w:t>о</w:t>
      </w:r>
      <w:r>
        <w:t>боды слова.</w:t>
      </w:r>
    </w:p>
    <w:p w:rsidR="001A504F" w:rsidRPr="0016204F" w:rsidRDefault="001A504F" w:rsidP="00472F26">
      <w:pPr>
        <w:pStyle w:val="SingleTxtGR"/>
      </w:pPr>
      <w:r>
        <w:tab/>
      </w:r>
      <w:r w:rsidRPr="0016204F">
        <w:t>c)</w:t>
      </w:r>
      <w:r w:rsidRPr="0016204F">
        <w:tab/>
      </w:r>
      <w:r w:rsidRPr="0016204F">
        <w:rPr>
          <w:b/>
          <w:bCs/>
        </w:rPr>
        <w:t>Жизнь в многокультурном обществе</w:t>
      </w:r>
      <w:r w:rsidRPr="0016204F">
        <w:t>. Цель этой программы с</w:t>
      </w:r>
      <w:r w:rsidRPr="0016204F">
        <w:t>о</w:t>
      </w:r>
      <w:r w:rsidRPr="0016204F">
        <w:t>стоит в более полном ознакомлении учащихся с тем, что разногласия по опр</w:t>
      </w:r>
      <w:r w:rsidRPr="0016204F">
        <w:t>е</w:t>
      </w:r>
      <w:r w:rsidRPr="0016204F">
        <w:t>деленным вопросам могут привести к разделению израильского общества, что может поставить под угрозу существование государства. Эта программа н</w:t>
      </w:r>
      <w:r w:rsidRPr="0016204F">
        <w:t>а</w:t>
      </w:r>
      <w:r w:rsidRPr="0016204F">
        <w:t>правлена на воспитание у школьников терпимости к окружающим и способн</w:t>
      </w:r>
      <w:r w:rsidRPr="0016204F">
        <w:t>о</w:t>
      </w:r>
      <w:r w:rsidRPr="0016204F">
        <w:t>сти мирным путем разрешать ко</w:t>
      </w:r>
      <w:r w:rsidRPr="0016204F">
        <w:t>н</w:t>
      </w:r>
      <w:r>
        <w:t>фликтные ситуации.</w:t>
      </w:r>
    </w:p>
    <w:p w:rsidR="001A504F" w:rsidRPr="0016204F" w:rsidRDefault="001A504F" w:rsidP="00472F26">
      <w:pPr>
        <w:pStyle w:val="SingleTxtGR"/>
      </w:pPr>
      <w:r>
        <w:tab/>
      </w:r>
      <w:r w:rsidRPr="0016204F">
        <w:t>d)</w:t>
      </w:r>
      <w:r w:rsidRPr="0016204F">
        <w:tab/>
      </w:r>
      <w:r w:rsidRPr="0016204F">
        <w:rPr>
          <w:b/>
          <w:bCs/>
        </w:rPr>
        <w:t>Коммуникация</w:t>
      </w:r>
      <w:r w:rsidRPr="0016204F">
        <w:t>. Образовательная программа, посвященная мет</w:t>
      </w:r>
      <w:r w:rsidRPr="0016204F">
        <w:t>о</w:t>
      </w:r>
      <w:r w:rsidRPr="0016204F">
        <w:t>дам проведения публичных политических дискуссий в соответствии с принц</w:t>
      </w:r>
      <w:r w:rsidRPr="0016204F">
        <w:t>и</w:t>
      </w:r>
      <w:r w:rsidRPr="0016204F">
        <w:t>пами демократического режима. В этой программе особо подчеркиваются угр</w:t>
      </w:r>
      <w:r w:rsidRPr="0016204F">
        <w:t>о</w:t>
      </w:r>
      <w:r w:rsidRPr="0016204F">
        <w:t>зы существованию государства Израиль, возникающие при использовании н</w:t>
      </w:r>
      <w:r w:rsidRPr="0016204F">
        <w:t>е</w:t>
      </w:r>
      <w:r w:rsidRPr="0016204F">
        <w:t>законных способов выражения протеста. В программе представлены вопросы, объединяющие израильское общество и служащие основой для партнерства, и предлагаются практические способы освоения нав</w:t>
      </w:r>
      <w:r w:rsidRPr="0016204F">
        <w:t>ы</w:t>
      </w:r>
      <w:r w:rsidRPr="0016204F">
        <w:t xml:space="preserve">ков коммуникации. </w:t>
      </w:r>
    </w:p>
    <w:p w:rsidR="001A504F" w:rsidRPr="0016204F" w:rsidRDefault="001A504F" w:rsidP="00472F26">
      <w:pPr>
        <w:pStyle w:val="SingleTxtGR"/>
      </w:pPr>
      <w:r w:rsidRPr="0016204F">
        <w:t>144.</w:t>
      </w:r>
      <w:r w:rsidRPr="0016204F">
        <w:tab/>
        <w:t>Управление по делам общества и молодежи Министерств</w:t>
      </w:r>
      <w:r>
        <w:t>а</w:t>
      </w:r>
      <w:r w:rsidRPr="0016204F">
        <w:t xml:space="preserve"> образования также ежемесячно выпускает брошюру, каждый выпуск которой посвящен о</w:t>
      </w:r>
      <w:r w:rsidRPr="0016204F">
        <w:t>т</w:t>
      </w:r>
      <w:r w:rsidRPr="0016204F">
        <w:t xml:space="preserve">дельной проблеме. </w:t>
      </w:r>
      <w:r>
        <w:t>Кроме того, в</w:t>
      </w:r>
      <w:r w:rsidRPr="0016204F">
        <w:t xml:space="preserve"> брошюрах приводится информация об образ</w:t>
      </w:r>
      <w:r w:rsidRPr="0016204F">
        <w:t>о</w:t>
      </w:r>
      <w:r w:rsidRPr="0016204F">
        <w:t>вательных программах, связанных с соответствующей проблемой. Среди пр</w:t>
      </w:r>
      <w:r w:rsidRPr="0016204F">
        <w:t>о</w:t>
      </w:r>
      <w:r w:rsidRPr="0016204F">
        <w:t xml:space="preserve">блем, по которым были </w:t>
      </w:r>
      <w:r>
        <w:t>выпущены</w:t>
      </w:r>
      <w:r w:rsidRPr="0016204F">
        <w:t xml:space="preserve"> брошюры и представ</w:t>
      </w:r>
      <w:r w:rsidR="0022695E">
        <w:t>лены программы, были следующие:</w:t>
      </w:r>
    </w:p>
    <w:p w:rsidR="001A504F" w:rsidRPr="0016204F" w:rsidRDefault="001A504F" w:rsidP="00472F26">
      <w:pPr>
        <w:pStyle w:val="SingleTxtGR"/>
      </w:pPr>
      <w:r>
        <w:tab/>
      </w:r>
      <w:r w:rsidRPr="0016204F">
        <w:t>a)</w:t>
      </w:r>
      <w:r w:rsidRPr="0016204F">
        <w:tab/>
        <w:t>"Операция Моисей", в ходе которой в период с ноября 1984 года по январь 1985 года в Израиль было перевезено около 8 000 иммигрантов из Эфи</w:t>
      </w:r>
      <w:r w:rsidRPr="0016204F">
        <w:t>о</w:t>
      </w:r>
      <w:r w:rsidRPr="0016204F">
        <w:t>пии. В брошюре была представлена информация о перемещениях иммигрантов по Эфиопии, их трудностях после приезда в Израиль, сложностях, с которыми они столкнулись при интеграции в израильское общество, и образовательных программах, посвященных культуре Эфиопии, обучению терпимости и уваж</w:t>
      </w:r>
      <w:r w:rsidRPr="0016204F">
        <w:t>е</w:t>
      </w:r>
      <w:r w:rsidRPr="0016204F">
        <w:t>нию к другим культурам (опубликована в н</w:t>
      </w:r>
      <w:r w:rsidRPr="0016204F">
        <w:t>о</w:t>
      </w:r>
      <w:r>
        <w:t>ябре 2009 года);</w:t>
      </w:r>
    </w:p>
    <w:p w:rsidR="001A504F" w:rsidRPr="0016204F" w:rsidRDefault="001A504F" w:rsidP="00472F26">
      <w:pPr>
        <w:pStyle w:val="SingleTxtGR"/>
        <w:rPr>
          <w:rtl/>
          <w:lang w:val="en-US"/>
        </w:rPr>
      </w:pPr>
      <w:r>
        <w:tab/>
      </w:r>
      <w:r w:rsidRPr="0016204F">
        <w:t>b)</w:t>
      </w:r>
      <w:r w:rsidRPr="0016204F">
        <w:tab/>
        <w:t>брошюра, выпущенная в сентябре 2009 года в связи с празднован</w:t>
      </w:r>
      <w:r w:rsidRPr="0016204F">
        <w:t>и</w:t>
      </w:r>
      <w:r w:rsidRPr="0016204F">
        <w:t xml:space="preserve">ем </w:t>
      </w:r>
      <w:r>
        <w:t>еврейского</w:t>
      </w:r>
      <w:r w:rsidRPr="0016204F">
        <w:t xml:space="preserve"> </w:t>
      </w:r>
      <w:r>
        <w:t>Н</w:t>
      </w:r>
      <w:r w:rsidRPr="0016204F">
        <w:t>ового года, была посвящена вопросу социального и обществе</w:t>
      </w:r>
      <w:r w:rsidRPr="0016204F">
        <w:t>н</w:t>
      </w:r>
      <w:r w:rsidRPr="0016204F">
        <w:t>ного самосознания. В брошюре были проанализированы события прошедшего года с учетом трудностей, выпавших на долю наиболее слабых сегментов изр</w:t>
      </w:r>
      <w:r w:rsidRPr="0016204F">
        <w:t>а</w:t>
      </w:r>
      <w:r w:rsidRPr="0016204F">
        <w:t>ильского общества, а также пути решения этих проблем и предоставления п</w:t>
      </w:r>
      <w:r w:rsidRPr="0016204F">
        <w:t>о</w:t>
      </w:r>
      <w:r w:rsidRPr="0016204F">
        <w:t>мощи отдельным людям в пр</w:t>
      </w:r>
      <w:r w:rsidRPr="0016204F">
        <w:t>е</w:t>
      </w:r>
      <w:r w:rsidRPr="0016204F">
        <w:t xml:space="preserve">одолении этих трудностей. </w:t>
      </w:r>
    </w:p>
    <w:p w:rsidR="001A504F" w:rsidRPr="0022695E" w:rsidRDefault="001A504F" w:rsidP="0050319C">
      <w:pPr>
        <w:pStyle w:val="H23GR0"/>
      </w:pPr>
      <w:bookmarkStart w:id="22" w:name="_Toc92203773"/>
      <w:r w:rsidRPr="0022695E">
        <w:tab/>
      </w:r>
      <w:r w:rsidRPr="0022695E">
        <w:tab/>
        <w:t>Позитивные действия в области высшего образования</w:t>
      </w:r>
      <w:bookmarkEnd w:id="22"/>
    </w:p>
    <w:p w:rsidR="001A504F" w:rsidRPr="0016204F" w:rsidRDefault="001A504F" w:rsidP="00472F26">
      <w:pPr>
        <w:pStyle w:val="SingleTxtGR"/>
        <w:rPr>
          <w:rtl/>
          <w:lang w:val="en-US"/>
        </w:rPr>
      </w:pPr>
      <w:r w:rsidRPr="0016204F">
        <w:t>145.</w:t>
      </w:r>
      <w:r w:rsidRPr="0016204F">
        <w:tab/>
        <w:t>Начиная с 1995 года Планово-бюджетный комитет (далее "Комитет") С</w:t>
      </w:r>
      <w:r w:rsidRPr="0016204F">
        <w:t>о</w:t>
      </w:r>
      <w:r w:rsidRPr="0016204F">
        <w:t>вета по высшему образованию осуществляет специальную программу поощр</w:t>
      </w:r>
      <w:r w:rsidRPr="0016204F">
        <w:t>е</w:t>
      </w:r>
      <w:r w:rsidRPr="0016204F">
        <w:t>ния и абсорбции лучших арабских лекторов, в рамках которой ежегодно выд</w:t>
      </w:r>
      <w:r w:rsidRPr="0016204F">
        <w:t>е</w:t>
      </w:r>
      <w:r w:rsidRPr="0016204F">
        <w:t>ляется от четырех до шести стипендий сроком на три года каждая. Эти стипе</w:t>
      </w:r>
      <w:r w:rsidRPr="0016204F">
        <w:t>н</w:t>
      </w:r>
      <w:r w:rsidRPr="0016204F">
        <w:t>дии предназначены для зарекомендовавших себя молодых арабских ученых, к</w:t>
      </w:r>
      <w:r w:rsidRPr="0016204F">
        <w:t>о</w:t>
      </w:r>
      <w:r w:rsidRPr="0016204F">
        <w:t>торые обучаются в университетах и других учреждениях, финансируемых гос</w:t>
      </w:r>
      <w:r w:rsidRPr="0016204F">
        <w:t>у</w:t>
      </w:r>
      <w:r w:rsidRPr="0016204F">
        <w:t>дарством. Эти ученые назначаются лекторами, старшими лекторами или доце</w:t>
      </w:r>
      <w:r w:rsidRPr="0016204F">
        <w:t>н</w:t>
      </w:r>
      <w:r w:rsidRPr="0016204F">
        <w:t>тами, и стипендия предоставляется им на три года в дополнение к специальн</w:t>
      </w:r>
      <w:r w:rsidRPr="0016204F">
        <w:t>о</w:t>
      </w:r>
      <w:r w:rsidRPr="0016204F">
        <w:t>му гранту, выделяемому на приобретение необходимого оборудов</w:t>
      </w:r>
      <w:r w:rsidRPr="0016204F">
        <w:t>а</w:t>
      </w:r>
      <w:r w:rsidRPr="0016204F">
        <w:t xml:space="preserve">ния. </w:t>
      </w:r>
    </w:p>
    <w:p w:rsidR="001A504F" w:rsidRPr="0016204F" w:rsidRDefault="001A504F" w:rsidP="00472F26">
      <w:pPr>
        <w:pStyle w:val="SingleTxtGR"/>
      </w:pPr>
      <w:r w:rsidRPr="0016204F">
        <w:t>146.</w:t>
      </w:r>
      <w:r w:rsidRPr="0016204F">
        <w:tab/>
        <w:t xml:space="preserve">В 2003 году под </w:t>
      </w:r>
      <w:r>
        <w:t>руководством</w:t>
      </w:r>
      <w:r w:rsidRPr="0016204F">
        <w:t xml:space="preserve"> Совета по высшему образованию был у</w:t>
      </w:r>
      <w:r w:rsidRPr="0016204F">
        <w:t>ч</w:t>
      </w:r>
      <w:r w:rsidRPr="0016204F">
        <w:t>режден постоянный управляющий комитет с ежегодным бюджетом в 5 млн. н</w:t>
      </w:r>
      <w:r w:rsidRPr="0016204F">
        <w:t>о</w:t>
      </w:r>
      <w:r w:rsidRPr="0016204F">
        <w:t>вых израи</w:t>
      </w:r>
      <w:r>
        <w:t>льских шекелей (1 351 351 долл.</w:t>
      </w:r>
      <w:r w:rsidRPr="0016204F">
        <w:t xml:space="preserve"> США). Комитет направляет эти средства на поощрение высшего образования среди арабского населения, ос</w:t>
      </w:r>
      <w:r w:rsidRPr="0016204F">
        <w:t>у</w:t>
      </w:r>
      <w:r w:rsidRPr="0016204F">
        <w:t xml:space="preserve">ществляя три основных вида деятельности: </w:t>
      </w:r>
    </w:p>
    <w:p w:rsidR="001A504F" w:rsidRPr="0016204F" w:rsidRDefault="001A504F" w:rsidP="00472F26">
      <w:pPr>
        <w:pStyle w:val="SingleTxtGR"/>
      </w:pPr>
      <w:r>
        <w:tab/>
      </w:r>
      <w:r w:rsidRPr="0016204F">
        <w:t>a)</w:t>
      </w:r>
      <w:r w:rsidRPr="0016204F">
        <w:tab/>
        <w:t>стипендии на обучение лучших арабских докторантов – каждый год в</w:t>
      </w:r>
      <w:r w:rsidRPr="0016204F">
        <w:t>ы</w:t>
      </w:r>
      <w:r w:rsidRPr="0016204F">
        <w:t>деляется до десяти таких стипендий на срок три года в размере 52 000 новых израильских шекелей (14 054 долл</w:t>
      </w:r>
      <w:r>
        <w:t>. США);</w:t>
      </w:r>
      <w:r w:rsidRPr="0016204F">
        <w:t xml:space="preserve"> </w:t>
      </w:r>
    </w:p>
    <w:p w:rsidR="001A504F" w:rsidRPr="0016204F" w:rsidRDefault="001A504F" w:rsidP="00472F26">
      <w:pPr>
        <w:pStyle w:val="SingleTxtGR"/>
      </w:pPr>
      <w:r>
        <w:tab/>
      </w:r>
      <w:r w:rsidRPr="0016204F">
        <w:t>b)</w:t>
      </w:r>
      <w:r w:rsidRPr="0016204F">
        <w:tab/>
        <w:t>Информационный центр – целью деятельности центра является обеспечение доступности высшего образования для арабского населения п</w:t>
      </w:r>
      <w:r w:rsidRPr="0016204F">
        <w:t>о</w:t>
      </w:r>
      <w:r w:rsidRPr="0016204F">
        <w:t>средством отбора кандидатов, их подготовки к получению высшего образования и ко</w:t>
      </w:r>
      <w:r w:rsidRPr="0016204F">
        <w:t>н</w:t>
      </w:r>
      <w:r w:rsidRPr="0016204F">
        <w:t xml:space="preserve">сультированию по вопросам выбора учебной специализации. </w:t>
      </w:r>
      <w:r>
        <w:br/>
      </w:r>
      <w:r w:rsidRPr="0016204F">
        <w:t>В 2009</w:t>
      </w:r>
      <w:r>
        <w:t>/10 </w:t>
      </w:r>
      <w:r w:rsidRPr="0016204F">
        <w:t>год</w:t>
      </w:r>
      <w:r>
        <w:t>у</w:t>
      </w:r>
      <w:r w:rsidRPr="0016204F">
        <w:t xml:space="preserve"> бюджет центра составит </w:t>
      </w:r>
      <w:r>
        <w:t>1 мл</w:t>
      </w:r>
      <w:r w:rsidRPr="0016204F">
        <w:t>н</w:t>
      </w:r>
      <w:r>
        <w:t>.</w:t>
      </w:r>
      <w:r w:rsidRPr="0016204F">
        <w:t xml:space="preserve"> новых израильских шекелей </w:t>
      </w:r>
      <w:r>
        <w:br/>
      </w:r>
      <w:r w:rsidRPr="0016204F">
        <w:t>(270 270 долл</w:t>
      </w:r>
      <w:r>
        <w:t>. США);</w:t>
      </w:r>
    </w:p>
    <w:p w:rsidR="001A504F" w:rsidRPr="0016204F" w:rsidRDefault="001A504F" w:rsidP="00472F26">
      <w:pPr>
        <w:pStyle w:val="SingleTxtGR"/>
      </w:pPr>
      <w:r>
        <w:tab/>
      </w:r>
      <w:r w:rsidRPr="0016204F">
        <w:t>c)</w:t>
      </w:r>
      <w:r w:rsidRPr="0016204F">
        <w:tab/>
        <w:t xml:space="preserve">программы по расширению доступа в высшие учебные заведения – </w:t>
      </w:r>
      <w:r>
        <w:t>К</w:t>
      </w:r>
      <w:r w:rsidRPr="0016204F">
        <w:t>омитет выделил около 2,5 млн. новых израильских шекелей (675 676 долл</w:t>
      </w:r>
      <w:r>
        <w:t>.</w:t>
      </w:r>
      <w:r w:rsidRPr="0016204F">
        <w:t xml:space="preserve"> США) на поддержку арабских студентов и осуществление планов, предста</w:t>
      </w:r>
      <w:r w:rsidRPr="0016204F">
        <w:t>в</w:t>
      </w:r>
      <w:r w:rsidRPr="0016204F">
        <w:t>ленных высшими учебными заведениями для этих целей, включая наставнич</w:t>
      </w:r>
      <w:r w:rsidRPr="0016204F">
        <w:t>е</w:t>
      </w:r>
      <w:r w:rsidRPr="0016204F">
        <w:t xml:space="preserve">ство, консультирование, дни подготовки, занятия по подготовке к обучению в высших учебных заведениях, помощь в </w:t>
      </w:r>
      <w:r>
        <w:t>учебе и т.п. В настоящее время 20 </w:t>
      </w:r>
      <w:r w:rsidRPr="0016204F">
        <w:t>учреждений ежегодно представляют в комитет такие программы на общую сумму около 20 млн. новых израильских шекелей (5 405 405 долл</w:t>
      </w:r>
      <w:r>
        <w:t>.</w:t>
      </w:r>
      <w:r w:rsidR="003B6FEC">
        <w:t xml:space="preserve"> США).</w:t>
      </w:r>
    </w:p>
    <w:p w:rsidR="001A504F" w:rsidRPr="00433499" w:rsidRDefault="001A504F" w:rsidP="0050319C">
      <w:pPr>
        <w:pStyle w:val="H23GR0"/>
      </w:pPr>
      <w:r>
        <w:tab/>
      </w:r>
      <w:r>
        <w:tab/>
      </w:r>
      <w:r w:rsidRPr="00433499">
        <w:t>Судебные власти</w:t>
      </w:r>
    </w:p>
    <w:p w:rsidR="001A504F" w:rsidRPr="0016204F" w:rsidRDefault="001A504F" w:rsidP="00472F26">
      <w:pPr>
        <w:pStyle w:val="SingleTxtGR"/>
      </w:pPr>
      <w:r w:rsidRPr="0016204F">
        <w:t>147.</w:t>
      </w:r>
      <w:r w:rsidRPr="0016204F">
        <w:tab/>
        <w:t xml:space="preserve">В судебной системе страны в настоящее время работают 569 судей. Из </w:t>
      </w:r>
      <w:r>
        <w:t>12 </w:t>
      </w:r>
      <w:r w:rsidRPr="0016204F">
        <w:t>нынешних судей Верховного суда один является этническим арабом христ</w:t>
      </w:r>
      <w:r w:rsidRPr="0016204F">
        <w:t>и</w:t>
      </w:r>
      <w:r w:rsidRPr="0016204F">
        <w:t>анского вероисповедания. Из 128 судей, работающих в настоящее время в о</w:t>
      </w:r>
      <w:r w:rsidRPr="0016204F">
        <w:t>к</w:t>
      </w:r>
      <w:r w:rsidRPr="0016204F">
        <w:t xml:space="preserve">ружных судах, </w:t>
      </w:r>
      <w:r>
        <w:t>5</w:t>
      </w:r>
      <w:r w:rsidRPr="0016204F">
        <w:t xml:space="preserve"> исповедуют ислам, </w:t>
      </w:r>
      <w:r>
        <w:t>2</w:t>
      </w:r>
      <w:r w:rsidRPr="0016204F">
        <w:t xml:space="preserve"> являются христианами, и </w:t>
      </w:r>
      <w:r>
        <w:t>1</w:t>
      </w:r>
      <w:r w:rsidRPr="0016204F">
        <w:t xml:space="preserve"> судья имеет друзское происхождение. Из 381 судей, работающих в настоящее время в маг</w:t>
      </w:r>
      <w:r w:rsidRPr="0016204F">
        <w:t>и</w:t>
      </w:r>
      <w:r w:rsidRPr="0016204F">
        <w:t xml:space="preserve">стратских судах, 14 являются христианами, </w:t>
      </w:r>
      <w:r>
        <w:t>10</w:t>
      </w:r>
      <w:r w:rsidRPr="0016204F">
        <w:t xml:space="preserve"> – мусульманами, и </w:t>
      </w:r>
      <w:r>
        <w:t>5 −</w:t>
      </w:r>
      <w:r w:rsidRPr="0016204F">
        <w:t xml:space="preserve"> друз</w:t>
      </w:r>
      <w:r w:rsidRPr="0016204F">
        <w:t>а</w:t>
      </w:r>
      <w:r w:rsidRPr="0016204F">
        <w:t xml:space="preserve">ми. Один судья-христианин и </w:t>
      </w:r>
      <w:r>
        <w:t>1</w:t>
      </w:r>
      <w:r w:rsidRPr="0016204F">
        <w:t xml:space="preserve"> судья-друз работают в судах по трудовым спорам. Кроме того, в финансируемых государством друзских религиозных судах (кади мадхаб) работают 3 судьи-друза, и кандидатуры еще 3 судей </w:t>
      </w:r>
      <w:r>
        <w:t>проходят заключ</w:t>
      </w:r>
      <w:r>
        <w:t>и</w:t>
      </w:r>
      <w:r>
        <w:t>тельные этапы</w:t>
      </w:r>
      <w:r w:rsidRPr="0016204F">
        <w:t xml:space="preserve"> утверждения. Всего в судебной системе работают 43 судьи из числа национальных меньшинств. </w:t>
      </w:r>
    </w:p>
    <w:p w:rsidR="001A504F" w:rsidRPr="003B6FEC" w:rsidRDefault="001A504F" w:rsidP="0050319C">
      <w:pPr>
        <w:pStyle w:val="H23GR0"/>
      </w:pPr>
      <w:r w:rsidRPr="003B6FEC">
        <w:tab/>
      </w:r>
      <w:r w:rsidRPr="003B6FEC">
        <w:tab/>
        <w:t>Развитие промышленных зон</w:t>
      </w:r>
    </w:p>
    <w:p w:rsidR="001A504F" w:rsidRPr="0016204F" w:rsidRDefault="001A504F" w:rsidP="00472F26">
      <w:pPr>
        <w:pStyle w:val="SingleTxtGR"/>
      </w:pPr>
      <w:r w:rsidRPr="0016204F">
        <w:t>148.</w:t>
      </w:r>
      <w:r w:rsidRPr="0016204F">
        <w:tab/>
      </w:r>
      <w:r w:rsidRPr="0016204F">
        <w:rPr>
          <w:b/>
          <w:bCs/>
        </w:rPr>
        <w:t>Развитие промышленных зон</w:t>
      </w:r>
      <w:r w:rsidRPr="0016204F">
        <w:t xml:space="preserve">. </w:t>
      </w:r>
      <w:r>
        <w:t>В соответствии с рекомендацией</w:t>
      </w:r>
      <w:r w:rsidRPr="0016204F">
        <w:t xml:space="preserve"> Ком</w:t>
      </w:r>
      <w:r w:rsidRPr="0016204F">
        <w:t>и</w:t>
      </w:r>
      <w:r w:rsidRPr="0016204F">
        <w:t xml:space="preserve">тета № 24 от 14 июня 2007 года в 2006 году на основании постановления </w:t>
      </w:r>
      <w:r>
        <w:t>п</w:t>
      </w:r>
      <w:r w:rsidRPr="0016204F">
        <w:t>р</w:t>
      </w:r>
      <w:r w:rsidRPr="0016204F">
        <w:t>а</w:t>
      </w:r>
      <w:r w:rsidRPr="0016204F">
        <w:t xml:space="preserve">вительства № 249 были внесены поправки в </w:t>
      </w:r>
      <w:r w:rsidRPr="0016204F">
        <w:rPr>
          <w:i/>
          <w:iCs/>
        </w:rPr>
        <w:t xml:space="preserve">Распоряжение о мерах содействия капитальным инвестициям (определение зон развития) </w:t>
      </w:r>
      <w:r w:rsidRPr="00E10CDF">
        <w:rPr>
          <w:iCs/>
        </w:rPr>
        <w:t>№</w:t>
      </w:r>
      <w:r w:rsidRPr="0016204F">
        <w:rPr>
          <w:i/>
          <w:iCs/>
        </w:rPr>
        <w:t xml:space="preserve"> </w:t>
      </w:r>
      <w:r w:rsidRPr="0016204F">
        <w:t>5763-2002</w:t>
      </w:r>
      <w:r w:rsidRPr="0016204F">
        <w:rPr>
          <w:i/>
          <w:iCs/>
        </w:rPr>
        <w:t xml:space="preserve"> </w:t>
      </w:r>
      <w:r w:rsidRPr="0016204F">
        <w:t>(</w:t>
      </w:r>
      <w:r w:rsidRPr="0016204F">
        <w:rPr>
          <w:i/>
          <w:iCs/>
        </w:rPr>
        <w:t>"Расп</w:t>
      </w:r>
      <w:r w:rsidRPr="0016204F">
        <w:rPr>
          <w:i/>
          <w:iCs/>
        </w:rPr>
        <w:t>о</w:t>
      </w:r>
      <w:r w:rsidRPr="0016204F">
        <w:rPr>
          <w:i/>
          <w:iCs/>
        </w:rPr>
        <w:t>ряжение о мерах содействия капитальным инвестициям</w:t>
      </w:r>
      <w:r w:rsidRPr="0016204F">
        <w:t>")</w:t>
      </w:r>
      <w:r w:rsidRPr="0016204F">
        <w:rPr>
          <w:i/>
          <w:iCs/>
        </w:rPr>
        <w:t xml:space="preserve">, </w:t>
      </w:r>
      <w:r w:rsidRPr="0016204F">
        <w:t>предусматрива</w:t>
      </w:r>
      <w:r w:rsidRPr="0016204F">
        <w:t>ю</w:t>
      </w:r>
      <w:r w:rsidRPr="0016204F">
        <w:t>щие включение всех территорий проживания меньшинств в категорию "зоны развития A", что позволит предприятиям в промышленных зонах, расположе</w:t>
      </w:r>
      <w:r w:rsidRPr="0016204F">
        <w:t>н</w:t>
      </w:r>
      <w:r w:rsidRPr="0016204F">
        <w:t>ных на этих террит</w:t>
      </w:r>
      <w:r w:rsidRPr="0016204F">
        <w:t>о</w:t>
      </w:r>
      <w:r w:rsidRPr="0016204F">
        <w:t xml:space="preserve">риях, получать различные налоговые льготы и гранты, как указано в распоряжении и </w:t>
      </w:r>
      <w:r w:rsidRPr="0016204F">
        <w:rPr>
          <w:i/>
          <w:iCs/>
        </w:rPr>
        <w:t>Законе о мерах содействия капитальным инвестиц</w:t>
      </w:r>
      <w:r w:rsidRPr="0016204F">
        <w:rPr>
          <w:i/>
          <w:iCs/>
        </w:rPr>
        <w:t>и</w:t>
      </w:r>
      <w:r w:rsidRPr="0016204F">
        <w:rPr>
          <w:i/>
          <w:iCs/>
        </w:rPr>
        <w:t xml:space="preserve">ям </w:t>
      </w:r>
      <w:r w:rsidRPr="00E10CDF">
        <w:rPr>
          <w:iCs/>
        </w:rPr>
        <w:t>№</w:t>
      </w:r>
      <w:r w:rsidRPr="0016204F">
        <w:rPr>
          <w:i/>
          <w:iCs/>
        </w:rPr>
        <w:t xml:space="preserve"> </w:t>
      </w:r>
      <w:r w:rsidRPr="0016204F">
        <w:t>5719-1959 (</w:t>
      </w:r>
      <w:r w:rsidRPr="0016204F">
        <w:rPr>
          <w:i/>
          <w:iCs/>
        </w:rPr>
        <w:t>"Закон о мерах содействия капитальным инвестициям</w:t>
      </w:r>
      <w:r w:rsidRPr="0016204F">
        <w:t>")</w:t>
      </w:r>
      <w:r w:rsidRPr="0016204F">
        <w:rPr>
          <w:i/>
          <w:iCs/>
        </w:rPr>
        <w:t>.</w:t>
      </w:r>
      <w:r w:rsidRPr="0016204F">
        <w:t xml:space="preserve"> Кроме того, 7 января 2007 года </w:t>
      </w:r>
      <w:r>
        <w:t>п</w:t>
      </w:r>
      <w:r w:rsidRPr="0016204F">
        <w:t>равительство приняло решение об ускорении продажи земель промышленного назначения в "зоне развития A", способствуя таким образом активизации продажи земель на этих территориях, а также в</w:t>
      </w:r>
      <w:r w:rsidRPr="0016204F">
        <w:t>ы</w:t>
      </w:r>
      <w:r w:rsidRPr="0016204F">
        <w:t xml:space="preserve">деляя субсидии на покрытие расходов на </w:t>
      </w:r>
      <w:r>
        <w:t>освоение</w:t>
      </w:r>
      <w:r w:rsidRPr="0016204F">
        <w:t xml:space="preserve"> земель, как указано в пост</w:t>
      </w:r>
      <w:r w:rsidRPr="0016204F">
        <w:t>а</w:t>
      </w:r>
      <w:r w:rsidRPr="0016204F">
        <w:t xml:space="preserve">новлении. </w:t>
      </w:r>
    </w:p>
    <w:p w:rsidR="001A504F" w:rsidRPr="0016204F" w:rsidRDefault="001A504F" w:rsidP="00472F26">
      <w:pPr>
        <w:pStyle w:val="SingleTxtGR"/>
      </w:pPr>
      <w:r w:rsidRPr="0016204F">
        <w:t>149.</w:t>
      </w:r>
      <w:r w:rsidRPr="0016204F">
        <w:tab/>
        <w:t>В период 2005</w:t>
      </w:r>
      <w:r>
        <w:t>−</w:t>
      </w:r>
      <w:r w:rsidRPr="0016204F">
        <w:t>2008 годов на деятельность по развитию промышленных зон в местах проживания арабов и друзов Министерством ПТТ были выделены субсидии в размере 28 665 967 новых израильских шекелей (7 747 559 долл</w:t>
      </w:r>
      <w:r>
        <w:t>.</w:t>
      </w:r>
      <w:r w:rsidRPr="0016204F">
        <w:t xml:space="preserve"> США). В рамках этой деятельности на продажу было выставлено 1 008 </w:t>
      </w:r>
      <w:r>
        <w:t>кв. км пр</w:t>
      </w:r>
      <w:r w:rsidRPr="0016204F">
        <w:t xml:space="preserve">инадлежащих государству земель на этих территориях. </w:t>
      </w:r>
    </w:p>
    <w:p w:rsidR="001A504F" w:rsidRPr="0016204F" w:rsidRDefault="001A504F" w:rsidP="00472F26">
      <w:pPr>
        <w:pStyle w:val="SingleTxtGR"/>
        <w:rPr>
          <w:i/>
          <w:iCs/>
        </w:rPr>
      </w:pPr>
      <w:r w:rsidRPr="0016204F">
        <w:t>150.</w:t>
      </w:r>
      <w:r w:rsidRPr="0016204F">
        <w:tab/>
        <w:t xml:space="preserve">В 2005 и 2006 годах </w:t>
      </w:r>
      <w:r>
        <w:t>п</w:t>
      </w:r>
      <w:r w:rsidRPr="0016204F">
        <w:t>равительство приняло два дополнительных пост</w:t>
      </w:r>
      <w:r w:rsidRPr="0016204F">
        <w:t>а</w:t>
      </w:r>
      <w:r w:rsidRPr="0016204F">
        <w:t>новления (№ 3957 от 22 июля 2005 года и № 632 от 5 ноября 2006 года), в кот</w:t>
      </w:r>
      <w:r w:rsidRPr="0016204F">
        <w:t>о</w:t>
      </w:r>
      <w:r w:rsidRPr="0016204F">
        <w:t>рых вводится план развития новых и расширени</w:t>
      </w:r>
      <w:r>
        <w:t>я</w:t>
      </w:r>
      <w:r w:rsidRPr="0016204F">
        <w:t xml:space="preserve"> существующих промышле</w:t>
      </w:r>
      <w:r w:rsidRPr="0016204F">
        <w:t>н</w:t>
      </w:r>
      <w:r w:rsidRPr="0016204F">
        <w:t>ных зон, а также предусматривается оказание поддержки малым предприятиям в местах проживания арабов, друзов и бедуинов. На эти цели в 2005</w:t>
      </w:r>
      <w:r>
        <w:t xml:space="preserve"> и </w:t>
      </w:r>
      <w:r w:rsidRPr="0016204F">
        <w:t>2006 г</w:t>
      </w:r>
      <w:r w:rsidRPr="0016204F">
        <w:t>о</w:t>
      </w:r>
      <w:r w:rsidRPr="0016204F">
        <w:t xml:space="preserve">дах </w:t>
      </w:r>
      <w:r>
        <w:t>п</w:t>
      </w:r>
      <w:r w:rsidRPr="0016204F">
        <w:t xml:space="preserve">равительство выделило </w:t>
      </w:r>
      <w:r>
        <w:t>в общей сложности</w:t>
      </w:r>
      <w:r w:rsidRPr="0016204F">
        <w:t xml:space="preserve"> 119 млн. новых израильских шекелей (32 162 162 долл</w:t>
      </w:r>
      <w:r>
        <w:t>.</w:t>
      </w:r>
      <w:r w:rsidRPr="0016204F">
        <w:t xml:space="preserve"> США). </w:t>
      </w:r>
    </w:p>
    <w:p w:rsidR="001A504F" w:rsidRPr="0016204F" w:rsidRDefault="001A504F" w:rsidP="00472F26">
      <w:pPr>
        <w:pStyle w:val="SingleTxtGR"/>
      </w:pPr>
      <w:r w:rsidRPr="0016204F">
        <w:t>151.</w:t>
      </w:r>
      <w:r w:rsidRPr="0016204F">
        <w:tab/>
        <w:t>Администрация по делам промышленных зон при Министерстве ПТТ з</w:t>
      </w:r>
      <w:r w:rsidRPr="0016204F">
        <w:t>а</w:t>
      </w:r>
      <w:r w:rsidRPr="0016204F">
        <w:t xml:space="preserve">нимается развитием 32 промышленных зон для меньшинств, расположенных по всей территории Израиля. Общий </w:t>
      </w:r>
      <w:r>
        <w:t>объем</w:t>
      </w:r>
      <w:r w:rsidRPr="0016204F">
        <w:t xml:space="preserve"> ассигнований на эти цели в 2006</w:t>
      </w:r>
      <w:r>
        <w:t>−2009 </w:t>
      </w:r>
      <w:r w:rsidRPr="0016204F">
        <w:t xml:space="preserve">годах составил 122,5 млн. новых израильских шекелей </w:t>
      </w:r>
      <w:r>
        <w:br/>
      </w:r>
      <w:r w:rsidRPr="0016204F">
        <w:t>(33 108 108 долл</w:t>
      </w:r>
      <w:r>
        <w:t>.</w:t>
      </w:r>
      <w:r w:rsidRPr="0016204F">
        <w:t xml:space="preserve"> США) (без учета специального бюджета в размере 5 млн. н</w:t>
      </w:r>
      <w:r w:rsidRPr="0016204F">
        <w:t>о</w:t>
      </w:r>
      <w:r w:rsidRPr="0016204F">
        <w:t>вых израильских шекелей (1 351 351 долл</w:t>
      </w:r>
      <w:r>
        <w:t>.</w:t>
      </w:r>
      <w:r w:rsidRPr="0016204F">
        <w:t xml:space="preserve"> США), выделенного на создание с</w:t>
      </w:r>
      <w:r w:rsidRPr="0016204F">
        <w:t>о</w:t>
      </w:r>
      <w:r w:rsidRPr="0016204F">
        <w:t>вместных промышленных администраций).</w:t>
      </w:r>
    </w:p>
    <w:p w:rsidR="001A504F" w:rsidRPr="00CE7784" w:rsidRDefault="001A504F" w:rsidP="00472F26">
      <w:pPr>
        <w:pStyle w:val="SingleTxtGR"/>
        <w:jc w:val="left"/>
        <w:rPr>
          <w:sz w:val="16"/>
          <w:szCs w:val="16"/>
        </w:rPr>
      </w:pPr>
      <w:r w:rsidRPr="00CE7784">
        <w:t>Таблица 1</w:t>
      </w:r>
      <w:r w:rsidRPr="00CE7784">
        <w:br/>
      </w:r>
      <w:r w:rsidRPr="00CE7784">
        <w:rPr>
          <w:b/>
        </w:rPr>
        <w:t xml:space="preserve">Бюджет </w:t>
      </w:r>
      <w:r>
        <w:rPr>
          <w:b/>
        </w:rPr>
        <w:t>развития промышленных зон, 2006−</w:t>
      </w:r>
      <w:r w:rsidRPr="00CE7784">
        <w:rPr>
          <w:b/>
        </w:rPr>
        <w:t>2009 годы</w:t>
      </w:r>
      <w:r w:rsidR="003B6FEC">
        <w:rPr>
          <w:b/>
        </w:rPr>
        <w:t xml:space="preserve"> </w:t>
      </w:r>
      <w:r w:rsidR="003B6FEC">
        <w:rPr>
          <w:b/>
        </w:rPr>
        <w:br/>
      </w:r>
      <w:r w:rsidRPr="003B6FEC">
        <w:rPr>
          <w:b/>
        </w:rPr>
        <w:t>(млн. новых изр</w:t>
      </w:r>
      <w:r w:rsidRPr="003B6FEC">
        <w:rPr>
          <w:b/>
        </w:rPr>
        <w:t>а</w:t>
      </w:r>
      <w:r w:rsidRPr="003B6FEC">
        <w:rPr>
          <w:b/>
        </w:rPr>
        <w:t>ильских шекелей)*</w:t>
      </w:r>
    </w:p>
    <w:tbl>
      <w:tblPr>
        <w:tblStyle w:val="TabNum"/>
        <w:tblW w:w="7370" w:type="dxa"/>
        <w:tblInd w:w="1134" w:type="dxa"/>
        <w:tblLook w:val="01E0" w:firstRow="1" w:lastRow="1" w:firstColumn="1" w:lastColumn="1" w:noHBand="0" w:noVBand="0"/>
      </w:tblPr>
      <w:tblGrid>
        <w:gridCol w:w="820"/>
        <w:gridCol w:w="1657"/>
        <w:gridCol w:w="1568"/>
        <w:gridCol w:w="1566"/>
        <w:gridCol w:w="1759"/>
      </w:tblGrid>
      <w:tr w:rsidR="001A504F" w:rsidRPr="00CE7784" w:rsidTr="00472F26">
        <w:trPr>
          <w:tblHeader/>
        </w:trPr>
        <w:tc>
          <w:tcPr>
            <w:cnfStyle w:val="001000000000" w:firstRow="0" w:lastRow="0" w:firstColumn="1" w:lastColumn="0" w:oddVBand="0" w:evenVBand="0" w:oddHBand="0" w:evenHBand="0" w:firstRowFirstColumn="0" w:firstRowLastColumn="0" w:lastRowFirstColumn="0" w:lastRowLastColumn="0"/>
            <w:tcW w:w="800" w:type="dxa"/>
            <w:tcBorders>
              <w:bottom w:val="single" w:sz="12" w:space="0" w:color="auto"/>
            </w:tcBorders>
            <w:shd w:val="clear" w:color="auto" w:fill="auto"/>
          </w:tcPr>
          <w:p w:rsidR="001A504F" w:rsidRPr="00CE7784" w:rsidRDefault="001A504F" w:rsidP="00472F26">
            <w:pPr>
              <w:spacing w:before="80" w:after="80" w:line="200" w:lineRule="exact"/>
              <w:rPr>
                <w:i/>
                <w:sz w:val="16"/>
              </w:rPr>
            </w:pPr>
            <w:r w:rsidRPr="00CE7784">
              <w:rPr>
                <w:i/>
                <w:sz w:val="16"/>
              </w:rPr>
              <w:t>Год</w:t>
            </w:r>
          </w:p>
        </w:tc>
        <w:tc>
          <w:tcPr>
            <w:tcW w:w="1700" w:type="dxa"/>
            <w:tcBorders>
              <w:top w:val="single" w:sz="4" w:space="0" w:color="auto"/>
              <w:bottom w:val="single" w:sz="12" w:space="0" w:color="auto"/>
            </w:tcBorders>
            <w:shd w:val="clear" w:color="auto" w:fill="auto"/>
          </w:tcPr>
          <w:p w:rsidR="001A504F" w:rsidRPr="00CE7784" w:rsidRDefault="001A504F" w:rsidP="00472F2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784">
              <w:rPr>
                <w:i/>
                <w:sz w:val="16"/>
              </w:rPr>
              <w:t>Бюджет, выделе</w:t>
            </w:r>
            <w:r w:rsidRPr="00CE7784">
              <w:rPr>
                <w:i/>
                <w:sz w:val="16"/>
              </w:rPr>
              <w:t>н</w:t>
            </w:r>
            <w:r w:rsidRPr="00CE7784">
              <w:rPr>
                <w:i/>
                <w:sz w:val="16"/>
              </w:rPr>
              <w:t>ный на промышле</w:t>
            </w:r>
            <w:r w:rsidRPr="00CE7784">
              <w:rPr>
                <w:i/>
                <w:sz w:val="16"/>
              </w:rPr>
              <w:t>н</w:t>
            </w:r>
            <w:r w:rsidRPr="00CE7784">
              <w:rPr>
                <w:i/>
                <w:sz w:val="16"/>
              </w:rPr>
              <w:t>ные зоны в местах проживания мен</w:t>
            </w:r>
            <w:r w:rsidRPr="00CE7784">
              <w:rPr>
                <w:i/>
                <w:sz w:val="16"/>
              </w:rPr>
              <w:t>ь</w:t>
            </w:r>
            <w:r w:rsidRPr="00CE7784">
              <w:rPr>
                <w:i/>
                <w:sz w:val="16"/>
              </w:rPr>
              <w:t>шинств</w:t>
            </w:r>
          </w:p>
        </w:tc>
        <w:tc>
          <w:tcPr>
            <w:tcW w:w="1600" w:type="dxa"/>
            <w:tcBorders>
              <w:top w:val="single" w:sz="4" w:space="0" w:color="auto"/>
              <w:bottom w:val="single" w:sz="12" w:space="0" w:color="auto"/>
            </w:tcBorders>
            <w:shd w:val="clear" w:color="auto" w:fill="auto"/>
          </w:tcPr>
          <w:p w:rsidR="001A504F" w:rsidRPr="00CE7784" w:rsidRDefault="001A504F" w:rsidP="00472F2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784">
              <w:rPr>
                <w:i/>
                <w:sz w:val="16"/>
              </w:rPr>
              <w:t>Ассигнования на нужды мен</w:t>
            </w:r>
            <w:r w:rsidRPr="00CE7784">
              <w:rPr>
                <w:i/>
                <w:sz w:val="16"/>
              </w:rPr>
              <w:t>ь</w:t>
            </w:r>
            <w:r w:rsidRPr="00CE7784">
              <w:rPr>
                <w:i/>
                <w:sz w:val="16"/>
              </w:rPr>
              <w:t>шинств (доля в процентах)</w:t>
            </w:r>
          </w:p>
        </w:tc>
        <w:tc>
          <w:tcPr>
            <w:tcW w:w="1609" w:type="dxa"/>
            <w:tcBorders>
              <w:top w:val="single" w:sz="4" w:space="0" w:color="auto"/>
              <w:bottom w:val="single" w:sz="12" w:space="0" w:color="auto"/>
            </w:tcBorders>
            <w:shd w:val="clear" w:color="auto" w:fill="auto"/>
          </w:tcPr>
          <w:p w:rsidR="001A504F" w:rsidRPr="00CE7784" w:rsidRDefault="001A504F" w:rsidP="00472F2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784">
              <w:rPr>
                <w:i/>
                <w:sz w:val="16"/>
              </w:rPr>
              <w:t>Бюджет, выделе</w:t>
            </w:r>
            <w:r w:rsidRPr="00CE7784">
              <w:rPr>
                <w:i/>
                <w:sz w:val="16"/>
              </w:rPr>
              <w:t>н</w:t>
            </w:r>
            <w:r w:rsidRPr="00CE7784">
              <w:rPr>
                <w:i/>
                <w:sz w:val="16"/>
              </w:rPr>
              <w:t>ный на нужды всех пр</w:t>
            </w:r>
            <w:r w:rsidRPr="00CE7784">
              <w:rPr>
                <w:i/>
                <w:sz w:val="16"/>
              </w:rPr>
              <w:t>о</w:t>
            </w:r>
            <w:r w:rsidRPr="00CE7784">
              <w:rPr>
                <w:i/>
                <w:sz w:val="16"/>
              </w:rPr>
              <w:t>мышленных зон</w:t>
            </w:r>
          </w:p>
        </w:tc>
        <w:tc>
          <w:tcPr>
            <w:tcW w:w="1800" w:type="dxa"/>
            <w:tcBorders>
              <w:top w:val="single" w:sz="4" w:space="0" w:color="auto"/>
              <w:bottom w:val="single" w:sz="12" w:space="0" w:color="auto"/>
            </w:tcBorders>
            <w:shd w:val="clear" w:color="auto" w:fill="auto"/>
          </w:tcPr>
          <w:p w:rsidR="001A504F" w:rsidRPr="00CE7784" w:rsidRDefault="001A504F" w:rsidP="00472F2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784">
              <w:rPr>
                <w:i/>
                <w:sz w:val="16"/>
              </w:rPr>
              <w:t>Соотношение между долей меньшинств во всем населении и долей ассигнований на ну</w:t>
            </w:r>
            <w:r w:rsidRPr="00CE7784">
              <w:rPr>
                <w:i/>
                <w:sz w:val="16"/>
              </w:rPr>
              <w:t>ж</w:t>
            </w:r>
            <w:r w:rsidRPr="00CE7784">
              <w:rPr>
                <w:i/>
                <w:sz w:val="16"/>
              </w:rPr>
              <w:t>ды мен</w:t>
            </w:r>
            <w:r w:rsidRPr="00CE7784">
              <w:rPr>
                <w:i/>
                <w:sz w:val="16"/>
              </w:rPr>
              <w:t>ь</w:t>
            </w:r>
            <w:r w:rsidRPr="00CE7784">
              <w:rPr>
                <w:i/>
                <w:sz w:val="16"/>
              </w:rPr>
              <w:t>шинств</w:t>
            </w:r>
          </w:p>
        </w:tc>
      </w:tr>
      <w:tr w:rsidR="001A504F" w:rsidRPr="00CE7784" w:rsidTr="00472F26">
        <w:tc>
          <w:tcPr>
            <w:cnfStyle w:val="001000000000" w:firstRow="0" w:lastRow="0" w:firstColumn="1" w:lastColumn="0" w:oddVBand="0" w:evenVBand="0" w:oddHBand="0" w:evenHBand="0" w:firstRowFirstColumn="0" w:firstRowLastColumn="0" w:lastRowFirstColumn="0" w:lastRowLastColumn="0"/>
            <w:tcW w:w="800" w:type="dxa"/>
            <w:tcBorders>
              <w:top w:val="single" w:sz="12" w:space="0" w:color="auto"/>
            </w:tcBorders>
          </w:tcPr>
          <w:p w:rsidR="001A504F" w:rsidRPr="00CE7784" w:rsidRDefault="001A504F" w:rsidP="00472F26">
            <w:r w:rsidRPr="00CE7784">
              <w:t>2006</w:t>
            </w:r>
          </w:p>
        </w:tc>
        <w:tc>
          <w:tcPr>
            <w:tcW w:w="1700" w:type="dxa"/>
            <w:tcBorders>
              <w:top w:val="single" w:sz="12"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38,9</w:t>
            </w:r>
          </w:p>
        </w:tc>
        <w:tc>
          <w:tcPr>
            <w:tcW w:w="1600" w:type="dxa"/>
            <w:tcBorders>
              <w:top w:val="single" w:sz="12"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19,9</w:t>
            </w:r>
          </w:p>
        </w:tc>
        <w:tc>
          <w:tcPr>
            <w:tcW w:w="1609" w:type="dxa"/>
            <w:tcBorders>
              <w:top w:val="single" w:sz="12"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102,0</w:t>
            </w:r>
          </w:p>
        </w:tc>
        <w:tc>
          <w:tcPr>
            <w:tcW w:w="1800" w:type="dxa"/>
            <w:tcBorders>
              <w:top w:val="single" w:sz="12"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1,92</w:t>
            </w:r>
          </w:p>
        </w:tc>
      </w:tr>
      <w:tr w:rsidR="001A504F" w:rsidRPr="00CE7784" w:rsidTr="00472F26">
        <w:tc>
          <w:tcPr>
            <w:cnfStyle w:val="001000000000" w:firstRow="0" w:lastRow="0" w:firstColumn="1" w:lastColumn="0" w:oddVBand="0" w:evenVBand="0" w:oddHBand="0" w:evenHBand="0" w:firstRowFirstColumn="0" w:firstRowLastColumn="0" w:lastRowFirstColumn="0" w:lastRowLastColumn="0"/>
            <w:tcW w:w="800" w:type="dxa"/>
          </w:tcPr>
          <w:p w:rsidR="001A504F" w:rsidRPr="00CE7784" w:rsidRDefault="001A504F" w:rsidP="00472F26">
            <w:r w:rsidRPr="00CE7784">
              <w:t>2007</w:t>
            </w:r>
          </w:p>
        </w:tc>
        <w:tc>
          <w:tcPr>
            <w:tcW w:w="1700"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27,0</w:t>
            </w:r>
          </w:p>
        </w:tc>
        <w:tc>
          <w:tcPr>
            <w:tcW w:w="1600"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20,0</w:t>
            </w:r>
          </w:p>
        </w:tc>
        <w:tc>
          <w:tcPr>
            <w:tcW w:w="1609"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79,4</w:t>
            </w:r>
          </w:p>
        </w:tc>
        <w:tc>
          <w:tcPr>
            <w:tcW w:w="1800"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1,7</w:t>
            </w:r>
          </w:p>
        </w:tc>
      </w:tr>
      <w:tr w:rsidR="001A504F" w:rsidRPr="00CE7784" w:rsidTr="00472F26">
        <w:tc>
          <w:tcPr>
            <w:cnfStyle w:val="001000000000" w:firstRow="0" w:lastRow="0" w:firstColumn="1" w:lastColumn="0" w:oddVBand="0" w:evenVBand="0" w:oddHBand="0" w:evenHBand="0" w:firstRowFirstColumn="0" w:firstRowLastColumn="0" w:lastRowFirstColumn="0" w:lastRowLastColumn="0"/>
            <w:tcW w:w="800" w:type="dxa"/>
          </w:tcPr>
          <w:p w:rsidR="001A504F" w:rsidRPr="00CE7784" w:rsidRDefault="001A504F" w:rsidP="00472F26">
            <w:r w:rsidRPr="00CE7784">
              <w:t>2008</w:t>
            </w:r>
          </w:p>
        </w:tc>
        <w:tc>
          <w:tcPr>
            <w:tcW w:w="1700"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24,6</w:t>
            </w:r>
          </w:p>
        </w:tc>
        <w:tc>
          <w:tcPr>
            <w:tcW w:w="1600"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20,3</w:t>
            </w:r>
          </w:p>
        </w:tc>
        <w:tc>
          <w:tcPr>
            <w:tcW w:w="1609"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98,2</w:t>
            </w:r>
          </w:p>
        </w:tc>
        <w:tc>
          <w:tcPr>
            <w:tcW w:w="1800" w:type="dxa"/>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1,24</w:t>
            </w:r>
          </w:p>
        </w:tc>
      </w:tr>
      <w:tr w:rsidR="001A504F" w:rsidRPr="00CE7784" w:rsidTr="003B6FEC">
        <w:tc>
          <w:tcPr>
            <w:cnfStyle w:val="001000000000" w:firstRow="0" w:lastRow="0" w:firstColumn="1" w:lastColumn="0" w:oddVBand="0" w:evenVBand="0" w:oddHBand="0" w:evenHBand="0" w:firstRowFirstColumn="0" w:firstRowLastColumn="0" w:lastRowFirstColumn="0" w:lastRowLastColumn="0"/>
            <w:tcW w:w="800" w:type="dxa"/>
            <w:tcBorders>
              <w:bottom w:val="single" w:sz="4" w:space="0" w:color="auto"/>
            </w:tcBorders>
          </w:tcPr>
          <w:p w:rsidR="001A504F" w:rsidRPr="00CE7784" w:rsidRDefault="001A504F" w:rsidP="00472F26">
            <w:r w:rsidRPr="00CE7784">
              <w:t>2009</w:t>
            </w:r>
          </w:p>
        </w:tc>
        <w:tc>
          <w:tcPr>
            <w:tcW w:w="1700" w:type="dxa"/>
            <w:tcBorders>
              <w:bottom w:val="single" w:sz="4"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32,0</w:t>
            </w:r>
          </w:p>
        </w:tc>
        <w:tc>
          <w:tcPr>
            <w:tcW w:w="1600" w:type="dxa"/>
            <w:tcBorders>
              <w:bottom w:val="single" w:sz="4"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20,5</w:t>
            </w:r>
          </w:p>
        </w:tc>
        <w:tc>
          <w:tcPr>
            <w:tcW w:w="1609" w:type="dxa"/>
            <w:tcBorders>
              <w:bottom w:val="single" w:sz="4"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101,0</w:t>
            </w:r>
          </w:p>
        </w:tc>
        <w:tc>
          <w:tcPr>
            <w:tcW w:w="1800" w:type="dxa"/>
            <w:tcBorders>
              <w:bottom w:val="single" w:sz="4" w:space="0" w:color="auto"/>
            </w:tcBorders>
          </w:tcPr>
          <w:p w:rsidR="001A504F" w:rsidRPr="00CE7784" w:rsidRDefault="001A504F" w:rsidP="00472F26">
            <w:pPr>
              <w:cnfStyle w:val="000000000000" w:firstRow="0" w:lastRow="0" w:firstColumn="0" w:lastColumn="0" w:oddVBand="0" w:evenVBand="0" w:oddHBand="0" w:evenHBand="0" w:firstRowFirstColumn="0" w:firstRowLastColumn="0" w:lastRowFirstColumn="0" w:lastRowLastColumn="0"/>
            </w:pPr>
            <w:r w:rsidRPr="00CE7784">
              <w:t>1,54</w:t>
            </w:r>
          </w:p>
        </w:tc>
      </w:tr>
      <w:tr w:rsidR="001A504F" w:rsidRPr="00CE7784" w:rsidTr="003B6FEC">
        <w:tc>
          <w:tcPr>
            <w:cnfStyle w:val="001000000000" w:firstRow="0" w:lastRow="0" w:firstColumn="1" w:lastColumn="0" w:oddVBand="0" w:evenVBand="0" w:oddHBand="0" w:evenHBand="0" w:firstRowFirstColumn="0" w:firstRowLastColumn="0" w:lastRowFirstColumn="0" w:lastRowLastColumn="0"/>
            <w:tcW w:w="800" w:type="dxa"/>
            <w:tcBorders>
              <w:top w:val="single" w:sz="4" w:space="0" w:color="auto"/>
            </w:tcBorders>
          </w:tcPr>
          <w:p w:rsidR="001A504F" w:rsidRPr="003B6FEC" w:rsidRDefault="00874BC5" w:rsidP="00874BC5">
            <w:pPr>
              <w:tabs>
                <w:tab w:val="left" w:pos="281"/>
              </w:tabs>
              <w:rPr>
                <w:b/>
              </w:rPr>
            </w:pPr>
            <w:r>
              <w:rPr>
                <w:b/>
              </w:rPr>
              <w:tab/>
            </w:r>
            <w:r w:rsidR="001A504F" w:rsidRPr="003B6FEC">
              <w:rPr>
                <w:b/>
              </w:rPr>
              <w:t>Всего</w:t>
            </w:r>
          </w:p>
        </w:tc>
        <w:tc>
          <w:tcPr>
            <w:tcW w:w="1700" w:type="dxa"/>
            <w:tcBorders>
              <w:top w:val="single" w:sz="4" w:space="0" w:color="auto"/>
              <w:bottom w:val="single" w:sz="12" w:space="0" w:color="auto"/>
            </w:tcBorders>
          </w:tcPr>
          <w:p w:rsidR="001A504F" w:rsidRPr="0050319C" w:rsidRDefault="001A504F" w:rsidP="00472F26">
            <w:pPr>
              <w:cnfStyle w:val="000000000000" w:firstRow="0" w:lastRow="0" w:firstColumn="0" w:lastColumn="0" w:oddVBand="0" w:evenVBand="0" w:oddHBand="0" w:evenHBand="0" w:firstRowFirstColumn="0" w:firstRowLastColumn="0" w:lastRowFirstColumn="0" w:lastRowLastColumn="0"/>
              <w:rPr>
                <w:b/>
              </w:rPr>
            </w:pPr>
            <w:r w:rsidRPr="0050319C">
              <w:rPr>
                <w:b/>
              </w:rPr>
              <w:t>122,5</w:t>
            </w:r>
          </w:p>
        </w:tc>
        <w:tc>
          <w:tcPr>
            <w:tcW w:w="1600" w:type="dxa"/>
            <w:tcBorders>
              <w:top w:val="single" w:sz="4" w:space="0" w:color="auto"/>
              <w:bottom w:val="single" w:sz="12" w:space="0" w:color="auto"/>
            </w:tcBorders>
          </w:tcPr>
          <w:p w:rsidR="001A504F" w:rsidRPr="0050319C" w:rsidRDefault="001A504F" w:rsidP="00472F26">
            <w:pPr>
              <w:cnfStyle w:val="000000000000" w:firstRow="0" w:lastRow="0" w:firstColumn="0" w:lastColumn="0" w:oddVBand="0" w:evenVBand="0" w:oddHBand="0" w:evenHBand="0" w:firstRowFirstColumn="0" w:firstRowLastColumn="0" w:lastRowFirstColumn="0" w:lastRowLastColumn="0"/>
              <w:rPr>
                <w:b/>
              </w:rPr>
            </w:pPr>
            <w:r w:rsidRPr="0050319C">
              <w:rPr>
                <w:b/>
              </w:rPr>
              <w:t>20,2</w:t>
            </w:r>
          </w:p>
        </w:tc>
        <w:tc>
          <w:tcPr>
            <w:tcW w:w="1609" w:type="dxa"/>
            <w:tcBorders>
              <w:top w:val="single" w:sz="4" w:space="0" w:color="auto"/>
              <w:bottom w:val="single" w:sz="12" w:space="0" w:color="auto"/>
            </w:tcBorders>
          </w:tcPr>
          <w:p w:rsidR="001A504F" w:rsidRPr="0050319C" w:rsidRDefault="001A504F" w:rsidP="00472F26">
            <w:pPr>
              <w:cnfStyle w:val="000000000000" w:firstRow="0" w:lastRow="0" w:firstColumn="0" w:lastColumn="0" w:oddVBand="0" w:evenVBand="0" w:oddHBand="0" w:evenHBand="0" w:firstRowFirstColumn="0" w:firstRowLastColumn="0" w:lastRowFirstColumn="0" w:lastRowLastColumn="0"/>
              <w:rPr>
                <w:b/>
              </w:rPr>
            </w:pPr>
            <w:r w:rsidRPr="0050319C">
              <w:rPr>
                <w:b/>
              </w:rPr>
              <w:t>380,6</w:t>
            </w:r>
          </w:p>
        </w:tc>
        <w:tc>
          <w:tcPr>
            <w:tcW w:w="1800" w:type="dxa"/>
            <w:tcBorders>
              <w:top w:val="single" w:sz="4" w:space="0" w:color="auto"/>
              <w:bottom w:val="single" w:sz="12" w:space="0" w:color="auto"/>
            </w:tcBorders>
          </w:tcPr>
          <w:p w:rsidR="001A504F" w:rsidRPr="0050319C" w:rsidRDefault="001A504F" w:rsidP="00472F26">
            <w:pPr>
              <w:cnfStyle w:val="000000000000" w:firstRow="0" w:lastRow="0" w:firstColumn="0" w:lastColumn="0" w:oddVBand="0" w:evenVBand="0" w:oddHBand="0" w:evenHBand="0" w:firstRowFirstColumn="0" w:firstRowLastColumn="0" w:lastRowFirstColumn="0" w:lastRowLastColumn="0"/>
              <w:rPr>
                <w:b/>
              </w:rPr>
            </w:pPr>
            <w:r w:rsidRPr="0050319C">
              <w:rPr>
                <w:b/>
              </w:rPr>
              <w:t>1,6</w:t>
            </w:r>
          </w:p>
        </w:tc>
      </w:tr>
    </w:tbl>
    <w:p w:rsidR="001A504F" w:rsidRPr="003B4FF9" w:rsidRDefault="001A504F" w:rsidP="008332FC">
      <w:pPr>
        <w:pStyle w:val="SingleTxtGR"/>
        <w:tabs>
          <w:tab w:val="left" w:pos="1365"/>
        </w:tabs>
        <w:spacing w:before="40"/>
        <w:ind w:firstLine="170"/>
        <w:rPr>
          <w:sz w:val="18"/>
          <w:szCs w:val="18"/>
        </w:rPr>
      </w:pPr>
      <w:r w:rsidRPr="003B4FF9">
        <w:rPr>
          <w:i/>
          <w:sz w:val="18"/>
          <w:szCs w:val="18"/>
        </w:rPr>
        <w:t>Источник:</w:t>
      </w:r>
      <w:r w:rsidRPr="003B4FF9">
        <w:rPr>
          <w:sz w:val="18"/>
          <w:szCs w:val="18"/>
        </w:rPr>
        <w:t xml:space="preserve"> Министерство промышленности, торговли и труда, октябрь 2009 года.</w:t>
      </w:r>
    </w:p>
    <w:p w:rsidR="001A504F" w:rsidRPr="003B4FF9" w:rsidRDefault="001A504F" w:rsidP="001A504F">
      <w:pPr>
        <w:pStyle w:val="SingleTxtGR"/>
        <w:tabs>
          <w:tab w:val="left" w:pos="1365"/>
        </w:tabs>
        <w:spacing w:line="200" w:lineRule="atLeast"/>
        <w:ind w:firstLine="170"/>
        <w:rPr>
          <w:sz w:val="18"/>
          <w:szCs w:val="18"/>
        </w:rPr>
      </w:pPr>
      <w:r w:rsidRPr="003B4FF9">
        <w:rPr>
          <w:sz w:val="18"/>
          <w:szCs w:val="18"/>
        </w:rPr>
        <w:t>*</w:t>
      </w:r>
      <w:r w:rsidR="003B6FEC">
        <w:rPr>
          <w:sz w:val="18"/>
          <w:szCs w:val="18"/>
        </w:rPr>
        <w:t>  </w:t>
      </w:r>
      <w:r w:rsidRPr="003B4FF9">
        <w:rPr>
          <w:sz w:val="18"/>
          <w:szCs w:val="18"/>
        </w:rPr>
        <w:t>Приведенные данные не включают специальный бюджет в размере 51 млн. новых израильских шекелей (13,78 млн. долл. США), выделенный на создание и развитие н</w:t>
      </w:r>
      <w:r w:rsidRPr="003B4FF9">
        <w:rPr>
          <w:sz w:val="18"/>
          <w:szCs w:val="18"/>
        </w:rPr>
        <w:t>а</w:t>
      </w:r>
      <w:r w:rsidRPr="003B4FF9">
        <w:rPr>
          <w:sz w:val="18"/>
          <w:szCs w:val="18"/>
        </w:rPr>
        <w:t>учного парка в Беэр-Шеве.</w:t>
      </w:r>
    </w:p>
    <w:p w:rsidR="001A504F" w:rsidRPr="00CE7784" w:rsidRDefault="001A504F" w:rsidP="00472F26">
      <w:pPr>
        <w:pStyle w:val="H23GR0"/>
      </w:pPr>
      <w:r w:rsidRPr="00CE7784">
        <w:tab/>
      </w:r>
      <w:r w:rsidRPr="00CE7784">
        <w:tab/>
        <w:t xml:space="preserve">Поощрение местного предпринимательства </w:t>
      </w:r>
    </w:p>
    <w:p w:rsidR="001A504F" w:rsidRPr="00CE7784" w:rsidRDefault="001A504F" w:rsidP="00472F26">
      <w:pPr>
        <w:pStyle w:val="SingleTxtGR"/>
      </w:pPr>
      <w:r w:rsidRPr="00CE7784">
        <w:t>152.</w:t>
      </w:r>
      <w:r w:rsidRPr="00CE7784">
        <w:tab/>
        <w:t>Министерство ПТТ осознает сложности, с которыми изначально сталк</w:t>
      </w:r>
      <w:r w:rsidRPr="00CE7784">
        <w:t>и</w:t>
      </w:r>
      <w:r w:rsidRPr="00CE7784">
        <w:t>ваются предприниматели из числа бедуинского населения, в частности, их о</w:t>
      </w:r>
      <w:r w:rsidRPr="00CE7784">
        <w:t>г</w:t>
      </w:r>
      <w:r w:rsidRPr="00CE7784">
        <w:t xml:space="preserve">раниченные финансовые возможности, и поэтому предпринимает меры по уменьшению этих различий. </w:t>
      </w:r>
      <w:bookmarkStart w:id="23" w:name="OLE_LINK3"/>
      <w:r w:rsidRPr="00CE7784">
        <w:t>Министерство ПТТ учредило специальный центр развития предпринимательства среди арабского и бедуинского населения в Р</w:t>
      </w:r>
      <w:r w:rsidRPr="00CE7784">
        <w:t>а</w:t>
      </w:r>
      <w:r w:rsidRPr="00CE7784">
        <w:t>хате, который имеет более значительные возможности для удовлетворения п</w:t>
      </w:r>
      <w:r w:rsidRPr="00CE7784">
        <w:t>о</w:t>
      </w:r>
      <w:r w:rsidRPr="00CE7784">
        <w:t xml:space="preserve">требностей этого населения. Кроме того, с целью поддержки предпринимателей из числа бедуинского населения в Негеве Министерство ПТТ учредило не имеющий аналогов ссудный фонд для малых предприятий. </w:t>
      </w:r>
    </w:p>
    <w:p w:rsidR="001A504F" w:rsidRPr="00CE7784" w:rsidRDefault="001A504F" w:rsidP="00472F26">
      <w:pPr>
        <w:pStyle w:val="SingleTxtGR"/>
      </w:pPr>
      <w:r w:rsidRPr="00CE7784">
        <w:t>153.</w:t>
      </w:r>
      <w:r w:rsidRPr="00CE7784">
        <w:tab/>
      </w:r>
      <w:r w:rsidRPr="0050319C">
        <w:rPr>
          <w:b/>
        </w:rPr>
        <w:t>Центры занятости для бедуинского населения</w:t>
      </w:r>
      <w:r w:rsidRPr="0050319C">
        <w:t>.</w:t>
      </w:r>
      <w:r w:rsidRPr="00CE7784">
        <w:t xml:space="preserve"> В соответствии с рек</w:t>
      </w:r>
      <w:r w:rsidRPr="00CE7784">
        <w:t>о</w:t>
      </w:r>
      <w:r w:rsidRPr="00CE7784">
        <w:t>мендацией Комитета № 24 от 14 июня 2007 года в рамках сотрудничества ме</w:t>
      </w:r>
      <w:r w:rsidRPr="00CE7784">
        <w:t>ж</w:t>
      </w:r>
      <w:r w:rsidRPr="00CE7784">
        <w:t>ду правительством и Американским еврейским объединенным распределител</w:t>
      </w:r>
      <w:r w:rsidRPr="00CE7784">
        <w:t>ь</w:t>
      </w:r>
      <w:r w:rsidRPr="00CE7784">
        <w:t>ным комитетом было принято решение о создании специализированных це</w:t>
      </w:r>
      <w:r w:rsidRPr="00CE7784">
        <w:t>н</w:t>
      </w:r>
      <w:r w:rsidRPr="00CE7784">
        <w:t>тров занятости в местах проживания бедуинского населения. Эти центры будут способствовать росту числа трудоустроенных лиц, предоставлять поддержку при организации малых компаний и предприятий, обеспечивать професси</w:t>
      </w:r>
      <w:r w:rsidRPr="00CE7784">
        <w:t>о</w:t>
      </w:r>
      <w:r w:rsidRPr="00CE7784">
        <w:t>нально-техническую подготовку, консультации и финансовые рекомендации для предпринимателей и обеспечат изменение представлений и норм, касающихся занятости, среди бедуинского населения, включая поощрение занятости же</w:t>
      </w:r>
      <w:r w:rsidRPr="00CE7784">
        <w:t>н</w:t>
      </w:r>
      <w:r w:rsidRPr="00CE7784">
        <w:t>щин путем обеспечения их специальной подготовки для этих целей. Первый центр занятости был открыт в Хуре в апреле 2010 года, и еще два центра о</w:t>
      </w:r>
      <w:r w:rsidRPr="00CE7784">
        <w:t>т</w:t>
      </w:r>
      <w:r w:rsidRPr="00CE7784">
        <w:t>кроются в 201</w:t>
      </w:r>
      <w:r>
        <w:t>0−</w:t>
      </w:r>
      <w:r w:rsidRPr="00CE7784">
        <w:t xml:space="preserve">2011 годах. </w:t>
      </w:r>
    </w:p>
    <w:bookmarkEnd w:id="23"/>
    <w:p w:rsidR="001A504F" w:rsidRPr="00CE7784" w:rsidRDefault="001A504F" w:rsidP="00472F26">
      <w:pPr>
        <w:pStyle w:val="SingleTxtGR"/>
      </w:pPr>
      <w:r w:rsidRPr="00CE7784">
        <w:t>154.</w:t>
      </w:r>
      <w:r w:rsidRPr="00CE7784">
        <w:tab/>
        <w:t xml:space="preserve">Более того, как указано в разделе, посвященном статье 2 выше, в </w:t>
      </w:r>
      <w:r w:rsidRPr="00CE7784">
        <w:rPr>
          <w:i/>
        </w:rPr>
        <w:t>Расп</w:t>
      </w:r>
      <w:r w:rsidRPr="00CE7784">
        <w:rPr>
          <w:i/>
        </w:rPr>
        <w:t>о</w:t>
      </w:r>
      <w:r w:rsidRPr="00CE7784">
        <w:rPr>
          <w:i/>
        </w:rPr>
        <w:t>ряжение о мерах содействия капитальным инвестициям</w:t>
      </w:r>
      <w:r w:rsidRPr="00CE7784">
        <w:t xml:space="preserve"> были внесены п</w:t>
      </w:r>
      <w:r w:rsidRPr="00CE7784">
        <w:t>о</w:t>
      </w:r>
      <w:r w:rsidRPr="00CE7784">
        <w:t xml:space="preserve">правки, направленные на укрепление потенциала мест проживания арабского населения, включая места проживания бедуинов. В Южном округе в настоящее время планируется организация </w:t>
      </w:r>
      <w:r>
        <w:t>17</w:t>
      </w:r>
      <w:r w:rsidRPr="00CE7784">
        <w:t xml:space="preserve"> промышленных зон, из которых три зоны (17</w:t>
      </w:r>
      <w:r>
        <w:t>%</w:t>
      </w:r>
      <w:r w:rsidRPr="00CE7784">
        <w:t>) расположены в бедуинских населенных пунктах Рахат, Сегев-Шалом и Хура. Кроме того, новая промышленная зона Шокет, планирование которой н</w:t>
      </w:r>
      <w:r w:rsidRPr="00CE7784">
        <w:t>а</w:t>
      </w:r>
      <w:r w:rsidRPr="00CE7784">
        <w:t>ходится в завершающей стадии, также будет обслуживать бедуинское насел</w:t>
      </w:r>
      <w:r w:rsidRPr="00CE7784">
        <w:t>е</w:t>
      </w:r>
      <w:r w:rsidRPr="00CE7784">
        <w:t>ние (Хура, Лакия, Мейтар и Бней-Шимон). Развитие всех этих зон осуществляется по единой схеме и в соответствии с одинаковыми общими крит</w:t>
      </w:r>
      <w:r w:rsidRPr="00CE7784">
        <w:t>е</w:t>
      </w:r>
      <w:r w:rsidRPr="00CE7784">
        <w:t>риями.</w:t>
      </w:r>
    </w:p>
    <w:p w:rsidR="001A504F" w:rsidRPr="00CE7784" w:rsidRDefault="001A504F" w:rsidP="00472F26">
      <w:pPr>
        <w:pStyle w:val="SingleTxtGR"/>
      </w:pPr>
      <w:r w:rsidRPr="00CE7784">
        <w:t>155.</w:t>
      </w:r>
      <w:r w:rsidRPr="00CE7784">
        <w:tab/>
        <w:t>В соответствии с рекомендацией Комитета № 24 от 14 июня 2007 года в апреле 2010 года министр по развитию Негева и Галилеи и министр ПТТ о</w:t>
      </w:r>
      <w:r w:rsidRPr="00CE7784">
        <w:t>т</w:t>
      </w:r>
      <w:r w:rsidRPr="00CE7784">
        <w:t>крыли в Негеве новый промышленный парк, ставший результатом еврейско-бедуинского сотрудничества. Парк "Идан Ха-Негев" ("Эра Негева") располаг</w:t>
      </w:r>
      <w:r w:rsidRPr="00CE7784">
        <w:t>а</w:t>
      </w:r>
      <w:r w:rsidRPr="00CE7784">
        <w:t>ется на территории площадью более 1 700 дунамов и работает под управлением трех учредивших его местных органов власти – местной администрации Бней-Шимона, муниципалитета Рахата и местного совета Лехавима. Инвестиции в создание парка составили 20 млн. новых израильских шекелей (5 405 405 долл. США), а недавно Министерство ПТТ выделило дополнительно 25 млн. новых израильских шекелей (6 756 756 долл. США) на вторую очередь парка. Заявки на размещение в парке подали 130 предпринимателей, из которых 18 уже пр</w:t>
      </w:r>
      <w:r w:rsidRPr="00CE7784">
        <w:t>и</w:t>
      </w:r>
      <w:r w:rsidRPr="00CE7784">
        <w:t>обрели земельные участки в новом парке и, как ожидается, примут на работу около 700 человек. Некоторые из этих предпринимателей являются бедуинами из Негева, желающими создать фабрики, на которых будут работать местные молодые бедуины, с целью сокращения относительно высокого уровня безраб</w:t>
      </w:r>
      <w:r w:rsidRPr="00CE7784">
        <w:t>о</w:t>
      </w:r>
      <w:r w:rsidRPr="00CE7784">
        <w:t xml:space="preserve">тицы среди бедуинского населения. </w:t>
      </w:r>
    </w:p>
    <w:p w:rsidR="001A504F" w:rsidRPr="00CE7784" w:rsidRDefault="001A504F" w:rsidP="00472F26">
      <w:pPr>
        <w:pStyle w:val="H23GR0"/>
      </w:pPr>
      <w:r w:rsidRPr="00CE7784">
        <w:tab/>
      </w:r>
      <w:r w:rsidRPr="00CE7784">
        <w:tab/>
        <w:t xml:space="preserve">Профессионально-техническая подготовка арабских женщин </w:t>
      </w:r>
    </w:p>
    <w:p w:rsidR="001A504F" w:rsidRPr="00CE7784" w:rsidRDefault="001A504F" w:rsidP="00472F26">
      <w:pPr>
        <w:pStyle w:val="SingleTxtGR"/>
      </w:pPr>
      <w:r w:rsidRPr="00CE7784">
        <w:t>156.</w:t>
      </w:r>
      <w:r w:rsidRPr="00CE7784">
        <w:tab/>
        <w:t>Хотя за последние несколько лет уровень занятости среди арабских же</w:t>
      </w:r>
      <w:r w:rsidRPr="00CE7784">
        <w:t>н</w:t>
      </w:r>
      <w:r w:rsidRPr="00CE7784">
        <w:t>щин вырос, он все же остается относительно низким. Обычное и професси</w:t>
      </w:r>
      <w:r w:rsidRPr="00CE7784">
        <w:t>о</w:t>
      </w:r>
      <w:r w:rsidRPr="00CE7784">
        <w:t>нально-техническое образование служат главными условиями интеграции ара</w:t>
      </w:r>
      <w:r w:rsidRPr="00CE7784">
        <w:t>б</w:t>
      </w:r>
      <w:r w:rsidRPr="00CE7784">
        <w:t>ских женщин в сферу труда, однако существуют различные препятствия, м</w:t>
      </w:r>
      <w:r w:rsidRPr="00CE7784">
        <w:t>е</w:t>
      </w:r>
      <w:r w:rsidRPr="00CE7784">
        <w:t>шающие их интеграции в систему образования и профессиональной подгото</w:t>
      </w:r>
      <w:r w:rsidRPr="00CE7784">
        <w:t>в</w:t>
      </w:r>
      <w:r>
        <w:t>ки, в частности</w:t>
      </w:r>
      <w:r w:rsidRPr="00CE7784">
        <w:t xml:space="preserve"> уровень образования и социально-культурные препятствия. Традиционные взгляды и культурные стереотипы, бытующие среди арабского населения, определяют пределы допустимости самостоятельных поездок же</w:t>
      </w:r>
      <w:r w:rsidRPr="00CE7784">
        <w:t>н</w:t>
      </w:r>
      <w:r w:rsidRPr="00CE7784">
        <w:t>щин в школу или на работу, и поэтому арабские женщины зачастую не желают посещать курсы, если для этого требуется ездить в другой город. А там, где женщины живут, имеются не все виды курсов профессиональной подготовки, что объясняется нехваткой надлежащей инфраструктуры, достаточного числа желающих посещать такие курсы и возможностей для трудоустройства в буд</w:t>
      </w:r>
      <w:r w:rsidRPr="00CE7784">
        <w:t>у</w:t>
      </w:r>
      <w:r w:rsidRPr="00CE7784">
        <w:t xml:space="preserve">щем. </w:t>
      </w:r>
    </w:p>
    <w:p w:rsidR="001A504F" w:rsidRPr="00CE7784" w:rsidRDefault="001A504F" w:rsidP="00472F26">
      <w:pPr>
        <w:pStyle w:val="SingleTxtGR"/>
      </w:pPr>
      <w:r w:rsidRPr="00CE7784">
        <w:t>157.</w:t>
      </w:r>
      <w:r w:rsidRPr="00CE7784">
        <w:tab/>
        <w:t>По приведенным выше причинам многие арабские женщины посещают "традиционные" курсы по месту жительства, которые, скорее всего, обеспечат им подготовку, соответствующую местным возможностям для полной или н</w:t>
      </w:r>
      <w:r w:rsidRPr="00CE7784">
        <w:t>е</w:t>
      </w:r>
      <w:r w:rsidRPr="00CE7784">
        <w:t>полной занятости. Они не позволяют получить образование, подготовку в о</w:t>
      </w:r>
      <w:r w:rsidRPr="00CE7784">
        <w:t>б</w:t>
      </w:r>
      <w:r w:rsidRPr="00CE7784">
        <w:t>ласти вычислительной техники, графического дизайна или квалификацию те</w:t>
      </w:r>
      <w:r w:rsidRPr="00CE7784">
        <w:t>х</w:t>
      </w:r>
      <w:r w:rsidRPr="00CE7784">
        <w:t>нического помощника/инженера. Кроме того, возможности для трудоустройства в этих областях деятельности в некоторых населенных пунктах крайне огран</w:t>
      </w:r>
      <w:r w:rsidRPr="00CE7784">
        <w:t>и</w:t>
      </w:r>
      <w:r w:rsidRPr="00CE7784">
        <w:t>чены.</w:t>
      </w:r>
    </w:p>
    <w:p w:rsidR="001A504F" w:rsidRPr="00CE7784" w:rsidRDefault="001A504F" w:rsidP="00472F26">
      <w:pPr>
        <w:pStyle w:val="SingleTxtGR"/>
      </w:pPr>
      <w:r w:rsidRPr="00CE7784">
        <w:t>158.</w:t>
      </w:r>
      <w:r w:rsidRPr="00CE7784">
        <w:tab/>
        <w:t>В этой связи в 2006 году была осуществлена образовательная программа для координаторов проекта развития бедуинского населения на севере Израиля, в рамках которой рассматривались проблемы социокультурных препятствий, мотивации, поиска кандидатов и предотвращения отсева из программ профе</w:t>
      </w:r>
      <w:r w:rsidRPr="00CE7784">
        <w:t>с</w:t>
      </w:r>
      <w:r w:rsidRPr="00CE7784">
        <w:t>сионально-технической подготовки. Кроме того, в целях улучшения текущей ситуации Министерство ПТТ, местные органы власти, социальные службы, у</w:t>
      </w:r>
      <w:r w:rsidRPr="00CE7784">
        <w:t>ч</w:t>
      </w:r>
      <w:r w:rsidRPr="00CE7784">
        <w:t>реждения профессионально-технического образования и работодатели прил</w:t>
      </w:r>
      <w:r w:rsidRPr="00CE7784">
        <w:t>а</w:t>
      </w:r>
      <w:r w:rsidRPr="00CE7784">
        <w:t>гают совместные усилия по обеспечению профессионально-технической подг</w:t>
      </w:r>
      <w:r w:rsidRPr="00CE7784">
        <w:t>о</w:t>
      </w:r>
      <w:r w:rsidRPr="00CE7784">
        <w:t>товки и организации более подходящих вариантов трудоустройства для ара</w:t>
      </w:r>
      <w:r w:rsidRPr="00CE7784">
        <w:t>б</w:t>
      </w:r>
      <w:r w:rsidRPr="00CE7784">
        <w:t xml:space="preserve">ских женщин. </w:t>
      </w:r>
    </w:p>
    <w:p w:rsidR="001A504F" w:rsidRPr="00CE7784" w:rsidRDefault="001A504F" w:rsidP="00472F26">
      <w:pPr>
        <w:pStyle w:val="SingleTxtGR"/>
      </w:pPr>
      <w:r w:rsidRPr="00CE7784">
        <w:t>159.</w:t>
      </w:r>
      <w:r w:rsidRPr="00CE7784">
        <w:tab/>
        <w:t>В дополнение к общей системе подготовки кадров Министерства ПТТ существуют также специальные программы для арабских женщин, направле</w:t>
      </w:r>
      <w:r w:rsidRPr="00CE7784">
        <w:t>н</w:t>
      </w:r>
      <w:r w:rsidRPr="00CE7784">
        <w:t xml:space="preserve">ные на преодоление существующих различий и расширение участия женщин в учебных программах. </w:t>
      </w:r>
    </w:p>
    <w:p w:rsidR="001A504F" w:rsidRPr="00CE7784" w:rsidRDefault="001A504F" w:rsidP="00472F26">
      <w:pPr>
        <w:pStyle w:val="SingleTxtGR"/>
      </w:pPr>
      <w:r w:rsidRPr="00CE7784">
        <w:t>160.</w:t>
      </w:r>
      <w:r w:rsidRPr="00CE7784">
        <w:tab/>
      </w:r>
      <w:r w:rsidRPr="00CE7784">
        <w:rPr>
          <w:b/>
        </w:rPr>
        <w:t xml:space="preserve">Центры дневного ухода за </w:t>
      </w:r>
      <w:r w:rsidRPr="0050319C">
        <w:rPr>
          <w:b/>
        </w:rPr>
        <w:t>детьми в местах проживания арабского и бедуинского населения</w:t>
      </w:r>
      <w:r w:rsidRPr="00CE7784">
        <w:t>. Арабские женщины считаются прежде всего ответс</w:t>
      </w:r>
      <w:r w:rsidRPr="00CE7784">
        <w:t>т</w:t>
      </w:r>
      <w:r w:rsidRPr="00CE7784">
        <w:t>венными за уход за детьми; это один из факторов, объясняющих низкий пр</w:t>
      </w:r>
      <w:r w:rsidRPr="00CE7784">
        <w:t>о</w:t>
      </w:r>
      <w:r w:rsidRPr="00CE7784">
        <w:t>цент участия арабских женщин в трудовой деятельности. Правительство через Управл</w:t>
      </w:r>
      <w:r w:rsidRPr="00CE7784">
        <w:t>е</w:t>
      </w:r>
      <w:r w:rsidRPr="00CE7784">
        <w:t>ние по улучшению положения женщин прикладывает значительные усилия по повышению осведомленности женщин об имеющихся у них возмо</w:t>
      </w:r>
      <w:r w:rsidRPr="00CE7784">
        <w:t>ж</w:t>
      </w:r>
      <w:r w:rsidRPr="00CE7784">
        <w:t>ностях для развития карьеры и самореализации. За последние годы с ростом уровня занятости среди арабских женщин, включая бедуинских женщин, по</w:t>
      </w:r>
      <w:r w:rsidRPr="00CE7784">
        <w:t>я</w:t>
      </w:r>
      <w:r w:rsidRPr="00CE7784">
        <w:t>вилась необходимость в создании центров дневного ухода за детьми и яслей. Правительс</w:t>
      </w:r>
      <w:r w:rsidRPr="00CE7784">
        <w:t>т</w:t>
      </w:r>
      <w:r w:rsidRPr="00CE7784">
        <w:t xml:space="preserve">во принимает меры для удовлетворения этих потребностей. </w:t>
      </w:r>
    </w:p>
    <w:p w:rsidR="001A504F" w:rsidRPr="00CE7784" w:rsidRDefault="001A504F" w:rsidP="00472F26">
      <w:pPr>
        <w:pStyle w:val="SingleTxtGR"/>
      </w:pPr>
      <w:r w:rsidRPr="00CE7784">
        <w:t>161.</w:t>
      </w:r>
      <w:r w:rsidRPr="00CE7784">
        <w:tab/>
        <w:t xml:space="preserve">В 2007 году правительство выделило финансирование на оборудование 150 зданий, предназначенных для использования в качестве центров дневного ухода за детьми, причем 17 из них расположены в арабских муниципалитетах. </w:t>
      </w:r>
    </w:p>
    <w:p w:rsidR="001A504F" w:rsidRPr="00CE7784" w:rsidRDefault="001A504F" w:rsidP="00472F26">
      <w:pPr>
        <w:pStyle w:val="SingleTxtGR"/>
      </w:pPr>
      <w:r w:rsidRPr="00CE7784">
        <w:t>162.</w:t>
      </w:r>
      <w:r w:rsidRPr="00CE7784">
        <w:tab/>
        <w:t xml:space="preserve">Были разработаны специальные программы профессионально-технической подготовки и не имеющие аналогов программы для бедуинского населения, направленные на повышение уровня занятости и увеличение числа как мужчин, так и женщин, зачисляемых в высшие учебные заведения. </w:t>
      </w:r>
    </w:p>
    <w:p w:rsidR="001A504F" w:rsidRPr="00CE7784" w:rsidRDefault="001A504F" w:rsidP="00472F26">
      <w:pPr>
        <w:pStyle w:val="SingleTxtGR"/>
      </w:pPr>
      <w:r w:rsidRPr="00CE7784">
        <w:t>163.</w:t>
      </w:r>
      <w:r w:rsidRPr="00CE7784">
        <w:tab/>
        <w:t>Для бедуинских женщин была разработана экономическая модель в таких областях, как ткачество, пошив одежды и производство продуктов питания, п</w:t>
      </w:r>
      <w:r w:rsidRPr="00CE7784">
        <w:t>о</w:t>
      </w:r>
      <w:r w:rsidRPr="00CE7784">
        <w:t>зволяющая женщинам реализовывать свою продукцию на специальных ярма</w:t>
      </w:r>
      <w:r w:rsidRPr="00CE7784">
        <w:t>р</w:t>
      </w:r>
      <w:r w:rsidRPr="00CE7784">
        <w:t>ках и за рубежом. Также осуществляется подготовка женщин по таким темат</w:t>
      </w:r>
      <w:r w:rsidRPr="00CE7784">
        <w:t>и</w:t>
      </w:r>
      <w:r w:rsidRPr="00CE7784">
        <w:t>кам, как разработка модели организации предприятия, создание уникального ассортимента продукции и применение правильных методов маркетинга. Пр</w:t>
      </w:r>
      <w:r w:rsidRPr="00CE7784">
        <w:t>о</w:t>
      </w:r>
      <w:r w:rsidRPr="00CE7784">
        <w:t>ект рассчитан на три года, в течение которых женщины откроют независимые предприятия. В настоящее время проект осуществляется в Ксса</w:t>
      </w:r>
      <w:r w:rsidRPr="00CE7784">
        <w:t>и</w:t>
      </w:r>
      <w:r w:rsidRPr="00CE7784">
        <w:t xml:space="preserve">фе при участии 20 женщин. </w:t>
      </w:r>
    </w:p>
    <w:p w:rsidR="001A504F" w:rsidRPr="00CE7784" w:rsidRDefault="001A504F" w:rsidP="00472F26">
      <w:pPr>
        <w:pStyle w:val="H23GR0"/>
      </w:pPr>
      <w:bookmarkStart w:id="24" w:name="_Toc92203771"/>
      <w:r w:rsidRPr="00CE7784">
        <w:tab/>
      </w:r>
      <w:r w:rsidRPr="00CE7784">
        <w:tab/>
        <w:t>Бедуины в Негев</w:t>
      </w:r>
      <w:bookmarkEnd w:id="24"/>
      <w:r w:rsidRPr="00CE7784">
        <w:t>е</w:t>
      </w:r>
    </w:p>
    <w:p w:rsidR="001A504F" w:rsidRDefault="001A504F" w:rsidP="00472F26">
      <w:pPr>
        <w:pStyle w:val="SingleTxtGR"/>
      </w:pPr>
      <w:r w:rsidRPr="00CE7784">
        <w:t>164.</w:t>
      </w:r>
      <w:r w:rsidRPr="00CE7784">
        <w:tab/>
        <w:t>Бедуины проживают как на севере, так и на юге страны. Правительство приступило к осуществлению нескольких планов, которые призваны решать проблемы и удовлетворять потребности бедуинов и подробно описываются н</w:t>
      </w:r>
      <w:r w:rsidRPr="00CE7784">
        <w:t>и</w:t>
      </w:r>
      <w:r w:rsidRPr="00CE7784">
        <w:t>же в разделе, посвященном статье 5 КЛРД. Ключевая цель всех планов состоит в обеспечении устойчивой интеграции бедуинов в жизнь государства при с</w:t>
      </w:r>
      <w:r w:rsidRPr="00CE7784">
        <w:t>о</w:t>
      </w:r>
      <w:r w:rsidRPr="00CE7784">
        <w:t>хранении их традиционных обычаев и образа жизни. Все планы предусматр</w:t>
      </w:r>
      <w:r w:rsidRPr="00CE7784">
        <w:t>и</w:t>
      </w:r>
      <w:r w:rsidRPr="00CE7784">
        <w:t>вают активное вовлечение соответствующих племен и общин в социальную жизнь и направлены на грамотную и сбалансированную интеграцию бедуинск</w:t>
      </w:r>
      <w:r w:rsidRPr="00CE7784">
        <w:t>о</w:t>
      </w:r>
      <w:r w:rsidRPr="00CE7784">
        <w:t>го населения в израильское общество.</w:t>
      </w:r>
    </w:p>
    <w:p w:rsidR="002F69B6" w:rsidRPr="00822692" w:rsidRDefault="001A504F" w:rsidP="00472F26">
      <w:pPr>
        <w:pStyle w:val="HChGR"/>
      </w:pPr>
      <w:r>
        <w:tab/>
      </w:r>
      <w:bookmarkStart w:id="25" w:name="_Toc97641901"/>
      <w:bookmarkStart w:id="26" w:name="_Toc264634784"/>
      <w:r w:rsidR="002F69B6" w:rsidRPr="00822692">
        <w:t>II.</w:t>
      </w:r>
      <w:r w:rsidR="002F69B6" w:rsidRPr="00822692">
        <w:tab/>
        <w:t>Статья 3</w:t>
      </w:r>
      <w:bookmarkEnd w:id="25"/>
      <w:bookmarkEnd w:id="26"/>
    </w:p>
    <w:p w:rsidR="002F69B6" w:rsidRPr="00822692" w:rsidRDefault="002F69B6" w:rsidP="00472F26">
      <w:pPr>
        <w:pStyle w:val="SingleTxtGR"/>
      </w:pPr>
      <w:r w:rsidRPr="00822692">
        <w:t>165.</w:t>
      </w:r>
      <w:r w:rsidRPr="00822692">
        <w:tab/>
        <w:t>Апартеид всегда вызывал и продолжает вызывать решите</w:t>
      </w:r>
      <w:r>
        <w:t>льное неприятие у израильского п</w:t>
      </w:r>
      <w:r w:rsidRPr="00822692">
        <w:t>равительства и общества. В Израиле никогда не проводилась политика апартеида. В Израиле не существует никаких ограничений в отнош</w:t>
      </w:r>
      <w:r w:rsidRPr="00822692">
        <w:t>е</w:t>
      </w:r>
      <w:r w:rsidRPr="00822692">
        <w:t>нии места жительства или какой-либо сегрегации.</w:t>
      </w:r>
    </w:p>
    <w:p w:rsidR="002F69B6" w:rsidRPr="00822692" w:rsidRDefault="002F69B6" w:rsidP="00472F26">
      <w:pPr>
        <w:pStyle w:val="HChGR"/>
      </w:pPr>
      <w:bookmarkStart w:id="27" w:name="_Toc97641902"/>
      <w:bookmarkStart w:id="28" w:name="_Toc264634785"/>
      <w:r>
        <w:tab/>
      </w:r>
      <w:r w:rsidRPr="00822692">
        <w:t>III.</w:t>
      </w:r>
      <w:r w:rsidRPr="00822692">
        <w:tab/>
        <w:t>Статья 4</w:t>
      </w:r>
      <w:bookmarkEnd w:id="27"/>
      <w:bookmarkEnd w:id="28"/>
    </w:p>
    <w:p w:rsidR="002F69B6" w:rsidRPr="00822692" w:rsidRDefault="002F69B6" w:rsidP="00472F26">
      <w:pPr>
        <w:pStyle w:val="H1GR"/>
      </w:pPr>
      <w:bookmarkStart w:id="29" w:name="_Toc92198888"/>
      <w:r>
        <w:tab/>
      </w:r>
      <w:r w:rsidRPr="00822692">
        <w:t xml:space="preserve">A. </w:t>
      </w:r>
      <w:r w:rsidRPr="00822692">
        <w:tab/>
        <w:t>Уголовное преследование за расизм</w:t>
      </w:r>
      <w:bookmarkEnd w:id="29"/>
    </w:p>
    <w:p w:rsidR="002F69B6" w:rsidRPr="00822692" w:rsidRDefault="002F69B6" w:rsidP="00472F26">
      <w:pPr>
        <w:pStyle w:val="H23GR0"/>
      </w:pPr>
      <w:r>
        <w:tab/>
      </w:r>
      <w:r w:rsidRPr="00822692">
        <w:t>1.</w:t>
      </w:r>
      <w:r w:rsidRPr="00822692">
        <w:tab/>
        <w:t xml:space="preserve"> Законодательство</w:t>
      </w:r>
    </w:p>
    <w:p w:rsidR="002F69B6" w:rsidRPr="00822692" w:rsidRDefault="002F69B6" w:rsidP="00472F26">
      <w:pPr>
        <w:pStyle w:val="SingleTxtGR"/>
      </w:pPr>
      <w:r w:rsidRPr="00822692">
        <w:t>166.</w:t>
      </w:r>
      <w:r w:rsidRPr="00822692">
        <w:tab/>
        <w:t>Как сообщалось ранее, в пункте B статьи 144</w:t>
      </w:r>
      <w:r w:rsidRPr="00822692">
        <w:rPr>
          <w:i/>
          <w:iCs/>
        </w:rPr>
        <w:t xml:space="preserve"> Уголовного закона </w:t>
      </w:r>
      <w:r w:rsidRPr="00822692">
        <w:t>пред</w:t>
      </w:r>
      <w:r w:rsidRPr="00822692">
        <w:t>у</w:t>
      </w:r>
      <w:r w:rsidRPr="00822692">
        <w:t>сматривается наказание в виде лишения свободы на срок до пяти лет за публ</w:t>
      </w:r>
      <w:r w:rsidRPr="00822692">
        <w:t>и</w:t>
      </w:r>
      <w:r w:rsidRPr="00822692">
        <w:t>кацию материалов с целью подстрекательства к расизму, даже если это не пр</w:t>
      </w:r>
      <w:r w:rsidRPr="00822692">
        <w:t>и</w:t>
      </w:r>
      <w:r w:rsidRPr="00822692">
        <w:t>водит ни к каким последствиям, а в пункте D статьи 144 предусматривается н</w:t>
      </w:r>
      <w:r w:rsidRPr="00822692">
        <w:t>а</w:t>
      </w:r>
      <w:r w:rsidRPr="00822692">
        <w:t>казание в виде лишения свободы на срок до одного года за хранение таких м</w:t>
      </w:r>
      <w:r w:rsidRPr="00822692">
        <w:t>а</w:t>
      </w:r>
      <w:r w:rsidRPr="00822692">
        <w:t>териалов с целью их опубликования. Расизм</w:t>
      </w:r>
      <w:r>
        <w:t xml:space="preserve"> определяется в пункте А ст</w:t>
      </w:r>
      <w:r>
        <w:t>а</w:t>
      </w:r>
      <w:r>
        <w:t>тьи</w:t>
      </w:r>
      <w:r>
        <w:rPr>
          <w:lang w:val="en-US"/>
        </w:rPr>
        <w:t> </w:t>
      </w:r>
      <w:r w:rsidRPr="00822692">
        <w:t>144 этого закона как "преследование, унижение, диффамация, проявление враждебных намерений, враждебного отношения или насилия или разжигание вражды по отношению к какой-либо общине или части населения на основании цвета кожи, расовой принадлежности или национально-этнического происхо</w:t>
      </w:r>
      <w:r w:rsidRPr="00822692">
        <w:t>ж</w:t>
      </w:r>
      <w:r w:rsidRPr="00822692">
        <w:t>дения".</w:t>
      </w:r>
    </w:p>
    <w:p w:rsidR="002F69B6" w:rsidRPr="00822692" w:rsidRDefault="002F69B6" w:rsidP="00472F26">
      <w:pPr>
        <w:pStyle w:val="SingleTxtGR"/>
      </w:pPr>
      <w:r w:rsidRPr="00822692">
        <w:t>167.</w:t>
      </w:r>
      <w:r w:rsidRPr="00822692">
        <w:tab/>
        <w:t xml:space="preserve">В мае 2002 года Кнессет внес поправки в пункты D2 и D3 статьи 144 </w:t>
      </w:r>
      <w:r w:rsidRPr="00822692">
        <w:rPr>
          <w:i/>
          <w:iCs/>
        </w:rPr>
        <w:t>Уг</w:t>
      </w:r>
      <w:r w:rsidRPr="00822692">
        <w:rPr>
          <w:i/>
          <w:iCs/>
        </w:rPr>
        <w:t>о</w:t>
      </w:r>
      <w:r w:rsidRPr="00822692">
        <w:rPr>
          <w:i/>
          <w:iCs/>
        </w:rPr>
        <w:t>ловного закона</w:t>
      </w:r>
      <w:r w:rsidRPr="00822692">
        <w:t>, согласно которым уголовно наказуемым деянием признается публикация призывов к актам насилия или террора или даже восхваление, по</w:t>
      </w:r>
      <w:r w:rsidRPr="00822692">
        <w:t>д</w:t>
      </w:r>
      <w:r w:rsidRPr="00822692">
        <w:t>держка таких актов, поощрение к их совершению, а также их одобрение и с</w:t>
      </w:r>
      <w:r w:rsidRPr="00822692">
        <w:t>о</w:t>
      </w:r>
      <w:r w:rsidRPr="00822692">
        <w:t>лидарность с теми, кто их осуществляет, в тех случаях когда такой призыв м</w:t>
      </w:r>
      <w:r w:rsidRPr="00822692">
        <w:t>о</w:t>
      </w:r>
      <w:r w:rsidRPr="00822692">
        <w:t>жет привести к насилию или терроризму. Данное правонарушение наказывается лишением свободы на срок до 5 лет. В соответствии с пунктом D3 статьи 144 лицо, хранящее публикации, указанные в пункте D2 статьи 144, подлежит нак</w:t>
      </w:r>
      <w:r w:rsidRPr="00822692">
        <w:t>а</w:t>
      </w:r>
      <w:r w:rsidRPr="00822692">
        <w:t>занию в виде лишения свободы сроком на один год.</w:t>
      </w:r>
    </w:p>
    <w:p w:rsidR="002F69B6" w:rsidRPr="00822692" w:rsidRDefault="002F69B6" w:rsidP="00472F26">
      <w:pPr>
        <w:pStyle w:val="SingleTxtGR"/>
        <w:rPr>
          <w:rtl/>
        </w:rPr>
      </w:pPr>
      <w:r w:rsidRPr="00822692">
        <w:t>168.</w:t>
      </w:r>
      <w:r w:rsidRPr="00822692">
        <w:tab/>
        <w:t>Принятая после этого в ноябре 2004 года поправка добавляет в закон ра</w:t>
      </w:r>
      <w:r w:rsidRPr="00822692">
        <w:t>з</w:t>
      </w:r>
      <w:r w:rsidRPr="00822692">
        <w:t>дел, озаглавленный "Пр</w:t>
      </w:r>
      <w:r w:rsidRPr="00822692">
        <w:t>а</w:t>
      </w:r>
      <w:r w:rsidRPr="00822692">
        <w:t>вонарушения на почве ненависти" и состоящий из пункта F статьи 144, согласно которому правонар</w:t>
      </w:r>
      <w:r w:rsidRPr="00822692">
        <w:t>у</w:t>
      </w:r>
      <w:r w:rsidRPr="00822692">
        <w:t>шения на почве расизма или враждебности по отношению к общественности, совершенные при "отягча</w:t>
      </w:r>
      <w:r w:rsidRPr="00822692">
        <w:t>ю</w:t>
      </w:r>
      <w:r w:rsidRPr="00822692">
        <w:t>щих обстоятельствах", влекут за собой назначение судом наказания либо в дв</w:t>
      </w:r>
      <w:r w:rsidRPr="00822692">
        <w:t>у</w:t>
      </w:r>
      <w:r w:rsidRPr="00822692">
        <w:t>кратном размере по сравнению с обычным наказанием за данное правонаруш</w:t>
      </w:r>
      <w:r w:rsidRPr="00822692">
        <w:t>е</w:t>
      </w:r>
      <w:r w:rsidRPr="00822692">
        <w:t>ние, либо в виде лишен</w:t>
      </w:r>
      <w:r>
        <w:t>ия свободы сроком на 10 лет</w:t>
      </w:r>
      <w:r w:rsidRPr="00822692">
        <w:t xml:space="preserve"> в зависимости от того, к</w:t>
      </w:r>
      <w:r w:rsidRPr="00822692">
        <w:t>а</w:t>
      </w:r>
      <w:r w:rsidRPr="00822692">
        <w:t>кое из них меньше. Эти меры применяются, если правонарушение было сове</w:t>
      </w:r>
      <w:r w:rsidRPr="00822692">
        <w:t>р</w:t>
      </w:r>
      <w:r w:rsidRPr="00822692">
        <w:t>шено по мотивам расовой ненависти и было направлено против группы насел</w:t>
      </w:r>
      <w:r w:rsidRPr="00822692">
        <w:t>е</w:t>
      </w:r>
      <w:r w:rsidRPr="00822692">
        <w:t>ния или обусловлено ненавистью к группе лиц по признаку вероисповедания, принадлежности к религиозной группе, этнического происхождения, сексуал</w:t>
      </w:r>
      <w:r w:rsidRPr="00822692">
        <w:t>ь</w:t>
      </w:r>
      <w:r w:rsidRPr="00822692">
        <w:t>ной ориентации или на основе принадлежности к числу тр</w:t>
      </w:r>
      <w:r w:rsidRPr="00822692">
        <w:t>у</w:t>
      </w:r>
      <w:r w:rsidRPr="00822692">
        <w:t xml:space="preserve">дящихся-мигрантов. </w:t>
      </w:r>
    </w:p>
    <w:p w:rsidR="002F69B6" w:rsidRPr="00822692" w:rsidRDefault="002F69B6" w:rsidP="00472F26">
      <w:pPr>
        <w:pStyle w:val="SingleTxtGR"/>
      </w:pPr>
      <w:r w:rsidRPr="00822692">
        <w:t>169.</w:t>
      </w:r>
      <w:r w:rsidRPr="00822692">
        <w:tab/>
        <w:t xml:space="preserve">Другим законодательным источником является раздел 133 </w:t>
      </w:r>
      <w:r w:rsidRPr="00822692">
        <w:rPr>
          <w:i/>
          <w:iCs/>
        </w:rPr>
        <w:t>Уголовного з</w:t>
      </w:r>
      <w:r w:rsidRPr="00822692">
        <w:rPr>
          <w:i/>
          <w:iCs/>
        </w:rPr>
        <w:t>а</w:t>
      </w:r>
      <w:r w:rsidRPr="00822692">
        <w:rPr>
          <w:i/>
          <w:iCs/>
        </w:rPr>
        <w:t>кона</w:t>
      </w:r>
      <w:r w:rsidRPr="00822692">
        <w:rPr>
          <w:iCs/>
        </w:rPr>
        <w:t>, который, среди прочего, запрещает поощрение ненависти между разли</w:t>
      </w:r>
      <w:r w:rsidRPr="00822692">
        <w:rPr>
          <w:iCs/>
        </w:rPr>
        <w:t>ч</w:t>
      </w:r>
      <w:r w:rsidRPr="00822692">
        <w:rPr>
          <w:iCs/>
        </w:rPr>
        <w:t>ными группами населения</w:t>
      </w:r>
      <w:r w:rsidRPr="00822692">
        <w:t>. Это правонарушение наказывается лишением св</w:t>
      </w:r>
      <w:r w:rsidRPr="00822692">
        <w:t>о</w:t>
      </w:r>
      <w:r w:rsidRPr="00822692">
        <w:t xml:space="preserve">боды на срок до 5 лет. </w:t>
      </w:r>
    </w:p>
    <w:p w:rsidR="002F69B6" w:rsidRPr="00822692" w:rsidRDefault="002F69B6" w:rsidP="00472F26">
      <w:pPr>
        <w:pStyle w:val="SingleTxtGR"/>
      </w:pPr>
      <w:r w:rsidRPr="00822692">
        <w:t>170.</w:t>
      </w:r>
      <w:r w:rsidRPr="00822692">
        <w:tab/>
        <w:t xml:space="preserve">В соответствии с положениями пункта 25 статьи 6 </w:t>
      </w:r>
      <w:r w:rsidRPr="00822692">
        <w:rPr>
          <w:i/>
          <w:iCs/>
        </w:rPr>
        <w:t xml:space="preserve">Закона о связи </w:t>
      </w:r>
      <w:r w:rsidRPr="000E6BDD">
        <w:rPr>
          <w:iCs/>
        </w:rPr>
        <w:t>(</w:t>
      </w:r>
      <w:r w:rsidRPr="00822692">
        <w:rPr>
          <w:i/>
          <w:iCs/>
        </w:rPr>
        <w:t>Безек и средства вещания</w:t>
      </w:r>
      <w:r w:rsidRPr="00822692">
        <w:rPr>
          <w:iCs/>
        </w:rPr>
        <w:t>)</w:t>
      </w:r>
      <w:r>
        <w:t xml:space="preserve"> № 5742</w:t>
      </w:r>
      <w:r w:rsidRPr="000E6BDD">
        <w:t>-</w:t>
      </w:r>
      <w:r w:rsidRPr="00822692">
        <w:t>1982 ("</w:t>
      </w:r>
      <w:r w:rsidRPr="00822692">
        <w:rPr>
          <w:i/>
          <w:iCs/>
        </w:rPr>
        <w:t xml:space="preserve">Закон о связи </w:t>
      </w:r>
      <w:r w:rsidRPr="000E6BDD">
        <w:rPr>
          <w:iCs/>
        </w:rPr>
        <w:t>(</w:t>
      </w:r>
      <w:r w:rsidRPr="00822692">
        <w:rPr>
          <w:i/>
          <w:iCs/>
        </w:rPr>
        <w:t>Безек и средства вещания</w:t>
      </w:r>
      <w:r w:rsidRPr="00822692">
        <w:t>)</w:t>
      </w:r>
      <w:r w:rsidRPr="00822692">
        <w:rPr>
          <w:iCs/>
        </w:rPr>
        <w:t>"</w:t>
      </w:r>
      <w:r w:rsidRPr="00822692">
        <w:t xml:space="preserve">) и подпункта 2 пункта а) статьи 46 </w:t>
      </w:r>
      <w:r w:rsidRPr="00822692">
        <w:rPr>
          <w:i/>
          <w:iCs/>
        </w:rPr>
        <w:t>Закона о вспомогательном органе по телевид</w:t>
      </w:r>
      <w:r w:rsidRPr="00822692">
        <w:rPr>
          <w:i/>
          <w:iCs/>
        </w:rPr>
        <w:t>е</w:t>
      </w:r>
      <w:r w:rsidRPr="00822692">
        <w:rPr>
          <w:i/>
          <w:iCs/>
        </w:rPr>
        <w:t>нию и радио</w:t>
      </w:r>
      <w:r w:rsidRPr="00822692">
        <w:t xml:space="preserve"> </w:t>
      </w:r>
      <w:r w:rsidRPr="00822692">
        <w:rPr>
          <w:iCs/>
        </w:rPr>
        <w:t xml:space="preserve">№ </w:t>
      </w:r>
      <w:r>
        <w:t>5750</w:t>
      </w:r>
      <w:r w:rsidRPr="000E6BDD">
        <w:t>-</w:t>
      </w:r>
      <w:r w:rsidRPr="00822692">
        <w:t>1990</w:t>
      </w:r>
      <w:r w:rsidRPr="00822692">
        <w:rPr>
          <w:i/>
          <w:iCs/>
        </w:rPr>
        <w:t xml:space="preserve"> </w:t>
      </w:r>
      <w:r w:rsidRPr="00822692">
        <w:rPr>
          <w:iCs/>
        </w:rPr>
        <w:t>("</w:t>
      </w:r>
      <w:r w:rsidRPr="00822692">
        <w:rPr>
          <w:i/>
          <w:iCs/>
        </w:rPr>
        <w:t>Закон о вспомогательном органе по телевидению и радио</w:t>
      </w:r>
      <w:r w:rsidRPr="00822692">
        <w:rPr>
          <w:iCs/>
        </w:rPr>
        <w:t>")</w:t>
      </w:r>
      <w:r w:rsidRPr="00822692">
        <w:t xml:space="preserve"> держателям лицензий на телевизионное вещание запрещается перед</w:t>
      </w:r>
      <w:r w:rsidRPr="00822692">
        <w:t>а</w:t>
      </w:r>
      <w:r w:rsidRPr="00822692">
        <w:t>вать в эфир любые материалы, способствующие разжиганию расизма. Кроме того, на держателей лицензий возлагается обязанность принимать любые нео</w:t>
      </w:r>
      <w:r w:rsidRPr="00822692">
        <w:t>б</w:t>
      </w:r>
      <w:r w:rsidRPr="00822692">
        <w:t xml:space="preserve">ходимые меры для недопущения трансляции в эфире программ, подстрекающих к дискриминации по признаку религии, расы, национальности, принадлежности к какой-либо общине, образа жизни или происхождения. В пункте 57 статьи 6 </w:t>
      </w:r>
      <w:r w:rsidRPr="00822692">
        <w:rPr>
          <w:i/>
          <w:iCs/>
        </w:rPr>
        <w:t xml:space="preserve">Закона о связи </w:t>
      </w:r>
      <w:r w:rsidRPr="00FC0D71">
        <w:rPr>
          <w:iCs/>
        </w:rPr>
        <w:t>(</w:t>
      </w:r>
      <w:r w:rsidRPr="00822692">
        <w:rPr>
          <w:i/>
          <w:iCs/>
        </w:rPr>
        <w:t>Безек и средства вещания</w:t>
      </w:r>
      <w:r w:rsidRPr="00822692">
        <w:rPr>
          <w:iCs/>
        </w:rPr>
        <w:t>)</w:t>
      </w:r>
      <w:r w:rsidRPr="00822692">
        <w:t xml:space="preserve"> данная обязанность распространяе</w:t>
      </w:r>
      <w:r w:rsidRPr="00822692">
        <w:t>т</w:t>
      </w:r>
      <w:r w:rsidRPr="00822692">
        <w:t xml:space="preserve">ся также на спутниковое вещание. Кроме того, пункт 4 статьи 2 </w:t>
      </w:r>
      <w:r w:rsidRPr="00822692">
        <w:rPr>
          <w:i/>
          <w:iCs/>
        </w:rPr>
        <w:t>Телекоммуник</w:t>
      </w:r>
      <w:r w:rsidRPr="00822692">
        <w:rPr>
          <w:i/>
          <w:iCs/>
        </w:rPr>
        <w:t>а</w:t>
      </w:r>
      <w:r w:rsidRPr="00822692">
        <w:rPr>
          <w:i/>
          <w:iCs/>
        </w:rPr>
        <w:t xml:space="preserve">ционных правил </w:t>
      </w:r>
      <w:r w:rsidRPr="00FC0D71">
        <w:rPr>
          <w:iCs/>
        </w:rPr>
        <w:t>(</w:t>
      </w:r>
      <w:r w:rsidRPr="00822692">
        <w:rPr>
          <w:i/>
          <w:iCs/>
        </w:rPr>
        <w:t>Безек и средства вещания) (держатели лицензий на телевиз</w:t>
      </w:r>
      <w:r w:rsidRPr="00822692">
        <w:rPr>
          <w:i/>
          <w:iCs/>
        </w:rPr>
        <w:t>и</w:t>
      </w:r>
      <w:r w:rsidRPr="00822692">
        <w:rPr>
          <w:i/>
          <w:iCs/>
        </w:rPr>
        <w:t>онное вещание)</w:t>
      </w:r>
      <w:r w:rsidRPr="00822692">
        <w:t xml:space="preserve"> № 5748</w:t>
      </w:r>
      <w:r w:rsidRPr="00FC0D71">
        <w:t>-</w:t>
      </w:r>
      <w:r w:rsidRPr="00822692">
        <w:t>1987 ("</w:t>
      </w:r>
      <w:r w:rsidRPr="00822692">
        <w:rPr>
          <w:i/>
          <w:iCs/>
        </w:rPr>
        <w:t>Телекоммуникационные правила</w:t>
      </w:r>
      <w:r w:rsidRPr="00822692">
        <w:t>") устанавлив</w:t>
      </w:r>
      <w:r w:rsidRPr="00822692">
        <w:t>а</w:t>
      </w:r>
      <w:r w:rsidRPr="00822692">
        <w:t>ет, что держателю лицензии на телевизионное вещание запрещается передавать в эфир любые материалы, содержащие подстрекательство к расовой и наци</w:t>
      </w:r>
      <w:r w:rsidRPr="00822692">
        <w:t>о</w:t>
      </w:r>
      <w:r w:rsidRPr="00822692">
        <w:t xml:space="preserve">нальной ненависти. Кроме того, пункт 3 статьи 3 </w:t>
      </w:r>
      <w:r w:rsidRPr="00822692">
        <w:rPr>
          <w:i/>
          <w:iCs/>
        </w:rPr>
        <w:t>Телекоммуникацио</w:t>
      </w:r>
      <w:r w:rsidRPr="00822692">
        <w:rPr>
          <w:i/>
          <w:iCs/>
        </w:rPr>
        <w:t>н</w:t>
      </w:r>
      <w:r w:rsidRPr="00822692">
        <w:rPr>
          <w:i/>
          <w:iCs/>
        </w:rPr>
        <w:t xml:space="preserve">ных правил </w:t>
      </w:r>
      <w:r w:rsidRPr="00822692">
        <w:t>устанавливает, что в ходе трансляций держатель лицензии на телевизионное вещание обязан принимать все необходимые меры для того, чтобы трансляции не содержали призывов к дискриминации по признаку расы, происхождения, религии, национальности и пола.</w:t>
      </w:r>
    </w:p>
    <w:p w:rsidR="002F69B6" w:rsidRPr="00822692" w:rsidRDefault="002F69B6" w:rsidP="00472F26">
      <w:pPr>
        <w:pStyle w:val="H23GR0"/>
      </w:pPr>
      <w:r>
        <w:tab/>
      </w:r>
      <w:r w:rsidRPr="00822692">
        <w:t>2.</w:t>
      </w:r>
      <w:r w:rsidRPr="00822692">
        <w:tab/>
        <w:t xml:space="preserve">Судебные меры </w:t>
      </w:r>
    </w:p>
    <w:p w:rsidR="002F69B6" w:rsidRPr="00822692" w:rsidRDefault="002F69B6" w:rsidP="00472F26">
      <w:pPr>
        <w:pStyle w:val="SingleTxtGR"/>
      </w:pPr>
      <w:r w:rsidRPr="00822692">
        <w:t>171.</w:t>
      </w:r>
      <w:r w:rsidRPr="00822692">
        <w:tab/>
        <w:t>7 декабря 2006 года Верховный суд отклонил апелляцию, поданную на решение окружного суда Иерусалима, согласно которому два апеллянта были осуждены по различным обвинениям в насилии и оскорблениях израильских арабов, причем каждый из них был приговорен к трем годам лишения своб</w:t>
      </w:r>
      <w:r w:rsidRPr="00822692">
        <w:t>о</w:t>
      </w:r>
      <w:r w:rsidRPr="00822692">
        <w:t>ды, шести месяцам лишения свободы условно и выплате каждым из них компенс</w:t>
      </w:r>
      <w:r w:rsidRPr="00822692">
        <w:t>а</w:t>
      </w:r>
      <w:r w:rsidRPr="00822692">
        <w:t>ции пострадавшим в размере 7 500 новых израильских шекелей (2 027 долл</w:t>
      </w:r>
      <w:r>
        <w:t>.</w:t>
      </w:r>
      <w:r w:rsidRPr="00822692">
        <w:t xml:space="preserve"> США). При вынесении приговора окружной суд признал особо отягчающим о</w:t>
      </w:r>
      <w:r w:rsidRPr="00822692">
        <w:t>б</w:t>
      </w:r>
      <w:r w:rsidRPr="00822692">
        <w:t>стоятельством то, что правонарушения имели расовые мотивы, – суд постан</w:t>
      </w:r>
      <w:r w:rsidRPr="00822692">
        <w:t>о</w:t>
      </w:r>
      <w:r w:rsidRPr="00822692">
        <w:t>вил, что расовая подоплека совершенных правонарушений должна быть также отражена и в нак</w:t>
      </w:r>
      <w:r w:rsidRPr="00822692">
        <w:t>а</w:t>
      </w:r>
      <w:r w:rsidRPr="00822692">
        <w:t>зании за них. Верховный суд подтвердил данный подход и подчеркнул, что в обществе, которое исповедует ценности равноправия и защ</w:t>
      </w:r>
      <w:r w:rsidRPr="00822692">
        <w:t>и</w:t>
      </w:r>
      <w:r w:rsidRPr="00822692">
        <w:t>ты прав человека,</w:t>
      </w:r>
      <w:r>
        <w:t xml:space="preserve"> нет места подобным преступлениям</w:t>
      </w:r>
      <w:r w:rsidRPr="00822692">
        <w:t xml:space="preserve"> на расовой почве и что любое подобное поведение подлежит осуждению и порицанию. В свете выш</w:t>
      </w:r>
      <w:r w:rsidRPr="00822692">
        <w:t>е</w:t>
      </w:r>
      <w:r w:rsidRPr="00822692">
        <w:t>изложенного апелляция была отклонена (</w:t>
      </w:r>
      <w:r w:rsidRPr="00822692">
        <w:rPr>
          <w:i/>
          <w:iCs/>
        </w:rPr>
        <w:t>Cr.A. 9040/05,</w:t>
      </w:r>
      <w:r w:rsidRPr="00822692">
        <w:t xml:space="preserve"> </w:t>
      </w:r>
      <w:r w:rsidRPr="00822692">
        <w:rPr>
          <w:i/>
          <w:iCs/>
        </w:rPr>
        <w:t>Ицхак Орион и Иехуда Овадия против Государства Израиль</w:t>
      </w:r>
      <w:r w:rsidRPr="00B03202">
        <w:rPr>
          <w:iCs/>
        </w:rPr>
        <w:t>)</w:t>
      </w:r>
      <w:r w:rsidRPr="00822692">
        <w:t>. Следует обратить внимание на то, что данное решение соответствует рекомендаци</w:t>
      </w:r>
      <w:r>
        <w:t>и Комитета № 30 от 14 июня 2007 </w:t>
      </w:r>
      <w:r w:rsidRPr="00822692">
        <w:t>года.</w:t>
      </w:r>
      <w:r w:rsidRPr="0018135C">
        <w:t xml:space="preserve"> </w:t>
      </w:r>
    </w:p>
    <w:p w:rsidR="002F69B6" w:rsidRPr="00822692" w:rsidRDefault="002F69B6" w:rsidP="00472F26">
      <w:pPr>
        <w:pStyle w:val="SingleTxtGR"/>
      </w:pPr>
      <w:r w:rsidRPr="00822692">
        <w:t>172.</w:t>
      </w:r>
      <w:r w:rsidRPr="00822692">
        <w:tab/>
        <w:t xml:space="preserve"> По результатам рассмотрения другого дела окружной суд Иерусалима осудил восьмерых обв</w:t>
      </w:r>
      <w:r w:rsidRPr="00822692">
        <w:t>и</w:t>
      </w:r>
      <w:r w:rsidRPr="00822692">
        <w:t>няемых на основании их членства в неонацистской группировке за правонарушения, связанные с по</w:t>
      </w:r>
      <w:r w:rsidRPr="00822692">
        <w:t>д</w:t>
      </w:r>
      <w:r w:rsidRPr="00822692">
        <w:t>стрекательством, включая, среди прочего, преступления на почве ненависти. Обвиняемые были осужд</w:t>
      </w:r>
      <w:r w:rsidRPr="00822692">
        <w:t>е</w:t>
      </w:r>
      <w:r w:rsidRPr="00822692">
        <w:t xml:space="preserve">ны в рамках договоренности о признании вины и приговорены к лишению свободы на сроки от 7 лет до 12 месяцев, в том числе к лишению свободы условно на срок 18 месяцев (подробная информация по этому делу представлена ниже в таблице № 2) (C.C. 40270/07, </w:t>
      </w:r>
      <w:r w:rsidRPr="00822692">
        <w:rPr>
          <w:i/>
          <w:iCs/>
        </w:rPr>
        <w:t>Государство Израиль против Боанитова Арика и др.</w:t>
      </w:r>
      <w:r w:rsidRPr="00822692">
        <w:t xml:space="preserve"> (23.11.08)). Следует обратить внимание на то, что это решение соответств</w:t>
      </w:r>
      <w:r w:rsidRPr="00822692">
        <w:t>у</w:t>
      </w:r>
      <w:r w:rsidRPr="00822692">
        <w:t xml:space="preserve">ет рекомендации Комитета № 30 от 14 июня 2007 года. </w:t>
      </w:r>
    </w:p>
    <w:p w:rsidR="001A504F" w:rsidRDefault="002F69B6" w:rsidP="002F69B6">
      <w:pPr>
        <w:pStyle w:val="SingleTxtGR"/>
      </w:pPr>
      <w:r w:rsidRPr="00822692">
        <w:t>173.</w:t>
      </w:r>
      <w:r w:rsidRPr="00822692">
        <w:tab/>
        <w:t>В таблице ниже представлен подробный список судебных дел, связанных с расизмом, подстрек</w:t>
      </w:r>
      <w:r w:rsidRPr="00822692">
        <w:t>а</w:t>
      </w:r>
      <w:r w:rsidRPr="00822692">
        <w:t>тельством и другими серьезными правонарушениями. Рассмотрение некоторых из этих дел судами еще не закончилось:</w:t>
      </w:r>
    </w:p>
    <w:p w:rsidR="00472F26" w:rsidRDefault="00472F26">
      <w:pPr>
        <w:pStyle w:val="SingleTxtGR"/>
        <w:jc w:val="left"/>
        <w:rPr>
          <w:b/>
          <w:bCs/>
        </w:rPr>
      </w:pPr>
      <w:r>
        <w:t>Таблица 2</w:t>
      </w:r>
      <w:r>
        <w:br/>
      </w:r>
      <w:r>
        <w:rPr>
          <w:b/>
          <w:bCs/>
        </w:rPr>
        <w:t>Обвинения и судебные решения по правонарушениям, связанным с по</w:t>
      </w:r>
      <w:r>
        <w:rPr>
          <w:b/>
          <w:bCs/>
        </w:rPr>
        <w:t>д</w:t>
      </w:r>
      <w:r>
        <w:rPr>
          <w:b/>
          <w:bCs/>
        </w:rPr>
        <w:t>стрекательством к расизму, призывам к насилию и правонарушениям на почве ненависти, ноябрь 2004 года − август 2009 года</w:t>
      </w:r>
    </w:p>
    <w:tbl>
      <w:tblPr>
        <w:tblStyle w:val="TabTxt"/>
        <w:tblW w:w="9637" w:type="dxa"/>
        <w:tblLook w:val="01E0" w:firstRow="1" w:lastRow="1" w:firstColumn="1" w:lastColumn="1" w:noHBand="0" w:noVBand="0"/>
      </w:tblPr>
      <w:tblGrid>
        <w:gridCol w:w="2454"/>
        <w:gridCol w:w="2511"/>
        <w:gridCol w:w="3042"/>
        <w:gridCol w:w="1630"/>
      </w:tblGrid>
      <w:tr w:rsidR="00472F26" w:rsidRPr="00236754" w:rsidTr="00104278">
        <w:trPr>
          <w:tblHeader/>
        </w:trPr>
        <w:tc>
          <w:tcPr>
            <w:tcW w:w="2454" w:type="dxa"/>
            <w:tcBorders>
              <w:top w:val="single" w:sz="4" w:space="0" w:color="auto"/>
              <w:bottom w:val="single" w:sz="12" w:space="0" w:color="auto"/>
            </w:tcBorders>
            <w:shd w:val="clear" w:color="auto" w:fill="auto"/>
            <w:vAlign w:val="bottom"/>
          </w:tcPr>
          <w:p w:rsidR="00472F26" w:rsidRPr="00236754" w:rsidRDefault="00472F26" w:rsidP="00236754">
            <w:pPr>
              <w:spacing w:before="80" w:after="80" w:line="200" w:lineRule="exact"/>
              <w:rPr>
                <w:i/>
                <w:sz w:val="16"/>
              </w:rPr>
            </w:pPr>
            <w:r w:rsidRPr="00236754">
              <w:rPr>
                <w:i/>
                <w:sz w:val="16"/>
              </w:rPr>
              <w:t>Название дела</w:t>
            </w:r>
          </w:p>
        </w:tc>
        <w:tc>
          <w:tcPr>
            <w:tcW w:w="2511" w:type="dxa"/>
            <w:tcBorders>
              <w:top w:val="single" w:sz="4" w:space="0" w:color="auto"/>
              <w:bottom w:val="single" w:sz="12" w:space="0" w:color="auto"/>
            </w:tcBorders>
            <w:shd w:val="clear" w:color="auto" w:fill="auto"/>
            <w:vAlign w:val="bottom"/>
          </w:tcPr>
          <w:p w:rsidR="00472F26" w:rsidRPr="00236754" w:rsidRDefault="00472F26" w:rsidP="00236754">
            <w:pPr>
              <w:spacing w:before="80" w:after="80" w:line="200" w:lineRule="exact"/>
              <w:rPr>
                <w:i/>
                <w:sz w:val="16"/>
              </w:rPr>
            </w:pPr>
            <w:r w:rsidRPr="00236754">
              <w:rPr>
                <w:i/>
                <w:sz w:val="16"/>
              </w:rPr>
              <w:t>Правонарушения, посл</w:t>
            </w:r>
            <w:r w:rsidRPr="00236754">
              <w:rPr>
                <w:i/>
                <w:sz w:val="16"/>
              </w:rPr>
              <w:t>у</w:t>
            </w:r>
            <w:r w:rsidRPr="00236754">
              <w:rPr>
                <w:i/>
                <w:sz w:val="16"/>
              </w:rPr>
              <w:t>жившие основан</w:t>
            </w:r>
            <w:r w:rsidRPr="00236754">
              <w:rPr>
                <w:i/>
                <w:sz w:val="16"/>
              </w:rPr>
              <w:t>и</w:t>
            </w:r>
            <w:r w:rsidRPr="00236754">
              <w:rPr>
                <w:i/>
                <w:sz w:val="16"/>
              </w:rPr>
              <w:t>ем для предъявления обвинения</w:t>
            </w:r>
          </w:p>
        </w:tc>
        <w:tc>
          <w:tcPr>
            <w:tcW w:w="3042" w:type="dxa"/>
            <w:tcBorders>
              <w:top w:val="single" w:sz="4" w:space="0" w:color="auto"/>
              <w:bottom w:val="single" w:sz="12" w:space="0" w:color="auto"/>
            </w:tcBorders>
            <w:shd w:val="clear" w:color="auto" w:fill="auto"/>
            <w:vAlign w:val="bottom"/>
          </w:tcPr>
          <w:p w:rsidR="00472F26" w:rsidRPr="00236754" w:rsidRDefault="00472F26" w:rsidP="00236754">
            <w:pPr>
              <w:spacing w:before="80" w:after="80" w:line="200" w:lineRule="exact"/>
              <w:rPr>
                <w:i/>
                <w:sz w:val="16"/>
              </w:rPr>
            </w:pPr>
            <w:r w:rsidRPr="00236754">
              <w:rPr>
                <w:i/>
                <w:sz w:val="16"/>
              </w:rPr>
              <w:t>Состояние рассмотр</w:t>
            </w:r>
            <w:r w:rsidRPr="00236754">
              <w:rPr>
                <w:i/>
                <w:sz w:val="16"/>
              </w:rPr>
              <w:t>е</w:t>
            </w:r>
            <w:r w:rsidRPr="00236754">
              <w:rPr>
                <w:i/>
                <w:sz w:val="16"/>
              </w:rPr>
              <w:t>ния дела</w:t>
            </w:r>
          </w:p>
        </w:tc>
        <w:tc>
          <w:tcPr>
            <w:cnfStyle w:val="000100000000" w:firstRow="0" w:lastRow="0" w:firstColumn="0" w:lastColumn="1" w:oddVBand="0" w:evenVBand="0" w:oddHBand="0" w:evenHBand="0" w:firstRowFirstColumn="0" w:firstRowLastColumn="0" w:lastRowFirstColumn="0" w:lastRowLastColumn="0"/>
            <w:tcW w:w="1630" w:type="dxa"/>
            <w:tcBorders>
              <w:bottom w:val="single" w:sz="12" w:space="0" w:color="auto"/>
            </w:tcBorders>
            <w:shd w:val="clear" w:color="auto" w:fill="auto"/>
            <w:vAlign w:val="bottom"/>
          </w:tcPr>
          <w:p w:rsidR="00472F26" w:rsidRPr="00236754" w:rsidRDefault="00472F26" w:rsidP="00236754">
            <w:pPr>
              <w:spacing w:before="80" w:after="80" w:line="200" w:lineRule="exact"/>
              <w:rPr>
                <w:i/>
                <w:sz w:val="16"/>
              </w:rPr>
            </w:pPr>
            <w:r w:rsidRPr="00236754">
              <w:rPr>
                <w:i/>
                <w:sz w:val="16"/>
              </w:rPr>
              <w:t>Дата предста</w:t>
            </w:r>
            <w:r w:rsidRPr="00236754">
              <w:rPr>
                <w:i/>
                <w:sz w:val="16"/>
              </w:rPr>
              <w:t>в</w:t>
            </w:r>
            <w:r w:rsidRPr="00236754">
              <w:rPr>
                <w:i/>
                <w:sz w:val="16"/>
              </w:rPr>
              <w:t>ления обвинительного заключ</w:t>
            </w:r>
            <w:r w:rsidRPr="00236754">
              <w:rPr>
                <w:i/>
                <w:sz w:val="16"/>
              </w:rPr>
              <w:t>е</w:t>
            </w:r>
            <w:r w:rsidRPr="00236754">
              <w:rPr>
                <w:i/>
                <w:sz w:val="16"/>
              </w:rPr>
              <w:t>ния</w:t>
            </w:r>
          </w:p>
        </w:tc>
      </w:tr>
      <w:tr w:rsidR="00472F26" w:rsidRPr="00236754" w:rsidTr="00236754">
        <w:trPr>
          <w:trHeight w:val="2179"/>
        </w:trPr>
        <w:tc>
          <w:tcPr>
            <w:tcW w:w="2454" w:type="dxa"/>
            <w:tcBorders>
              <w:top w:val="single" w:sz="12" w:space="0" w:color="auto"/>
            </w:tcBorders>
          </w:tcPr>
          <w:p w:rsidR="00472F26" w:rsidRPr="00236754" w:rsidRDefault="00472F26" w:rsidP="00236754">
            <w:r w:rsidRPr="00236754">
              <w:t>C.C. 1015/01 (магистра</w:t>
            </w:r>
            <w:r w:rsidRPr="00236754">
              <w:t>т</w:t>
            </w:r>
            <w:r w:rsidRPr="00236754">
              <w:t>ский суд Иерус</w:t>
            </w:r>
            <w:r w:rsidRPr="00236754">
              <w:t>а</w:t>
            </w:r>
            <w:r w:rsidRPr="00236754">
              <w:t xml:space="preserve">лима) и Cr.A. 8861/04 (окружной суд Иерусалима) </w:t>
            </w:r>
            <w:r w:rsidRPr="00236754">
              <w:rPr>
                <w:i/>
              </w:rPr>
              <w:t>Гос</w:t>
            </w:r>
            <w:r w:rsidRPr="00236754">
              <w:rPr>
                <w:i/>
              </w:rPr>
              <w:t>у</w:t>
            </w:r>
            <w:r w:rsidRPr="00236754">
              <w:rPr>
                <w:i/>
              </w:rPr>
              <w:t xml:space="preserve">дарство Израиль против Хаима Перлмана </w:t>
            </w:r>
          </w:p>
          <w:p w:rsidR="00472F26" w:rsidRPr="00236754" w:rsidRDefault="00472F26" w:rsidP="00236754"/>
        </w:tc>
        <w:tc>
          <w:tcPr>
            <w:tcW w:w="2511" w:type="dxa"/>
            <w:tcBorders>
              <w:top w:val="single" w:sz="12" w:space="0" w:color="auto"/>
            </w:tcBorders>
          </w:tcPr>
          <w:p w:rsidR="00472F26" w:rsidRPr="00236754" w:rsidRDefault="00472F26" w:rsidP="00236754">
            <w:r w:rsidRPr="00236754">
              <w:t>Обвиняемый, как утве</w:t>
            </w:r>
            <w:r w:rsidRPr="00236754">
              <w:t>р</w:t>
            </w:r>
            <w:r w:rsidRPr="00236754">
              <w:t>ждается, принимал уч</w:t>
            </w:r>
            <w:r w:rsidRPr="00236754">
              <w:t>а</w:t>
            </w:r>
            <w:r w:rsidRPr="00236754">
              <w:t>стие в несанкционирова</w:t>
            </w:r>
            <w:r w:rsidRPr="00236754">
              <w:t>н</w:t>
            </w:r>
            <w:r w:rsidRPr="00236754">
              <w:t>ной демонстрации и в</w:t>
            </w:r>
            <w:r w:rsidRPr="00236754">
              <w:t>ы</w:t>
            </w:r>
            <w:r w:rsidRPr="00236754">
              <w:t>крикивал "смерть арабам".</w:t>
            </w:r>
          </w:p>
        </w:tc>
        <w:tc>
          <w:tcPr>
            <w:tcW w:w="3042" w:type="dxa"/>
            <w:tcBorders>
              <w:top w:val="single" w:sz="12" w:space="0" w:color="auto"/>
            </w:tcBorders>
          </w:tcPr>
          <w:p w:rsidR="00472F26" w:rsidRPr="00236754" w:rsidRDefault="00472F26" w:rsidP="00236754">
            <w:r w:rsidRPr="00236754">
              <w:t>Обвиняемый был о</w:t>
            </w:r>
            <w:r w:rsidRPr="00236754">
              <w:t>п</w:t>
            </w:r>
            <w:r w:rsidRPr="00236754">
              <w:t>равдан. 27 января 2005 года была подана апелляция в окружной суд, к</w:t>
            </w:r>
            <w:r w:rsidRPr="00236754">
              <w:t>о</w:t>
            </w:r>
            <w:r w:rsidRPr="00236754">
              <w:t>торый признал обв</w:t>
            </w:r>
            <w:r w:rsidRPr="00236754">
              <w:t>и</w:t>
            </w:r>
            <w:r w:rsidRPr="00236754">
              <w:t>няемого виновным, и его дело было во</w:t>
            </w:r>
            <w:r w:rsidRPr="00236754">
              <w:t>з</w:t>
            </w:r>
            <w:r w:rsidRPr="00236754">
              <w:t>вращено в магистратский суд для в</w:t>
            </w:r>
            <w:r w:rsidRPr="00236754">
              <w:t>ы</w:t>
            </w:r>
            <w:r w:rsidRPr="00236754">
              <w:t>несения приговора. Суд приговорил обвиняемого к ше</w:t>
            </w:r>
            <w:r w:rsidRPr="00236754">
              <w:t>с</w:t>
            </w:r>
            <w:r w:rsidRPr="00236754">
              <w:t>ти месяцам лишения своб</w:t>
            </w:r>
            <w:r w:rsidRPr="00236754">
              <w:t>о</w:t>
            </w:r>
            <w:r w:rsidRPr="00236754">
              <w:t>ды и шести месяцам лишения своб</w:t>
            </w:r>
            <w:r w:rsidRPr="00236754">
              <w:t>о</w:t>
            </w:r>
            <w:r w:rsidRPr="00236754">
              <w:t>ды у</w:t>
            </w:r>
            <w:r w:rsidRPr="00236754">
              <w:t>с</w:t>
            </w:r>
            <w:r w:rsidRPr="00236754">
              <w:t>ловно (3 марта 2005 года).</w:t>
            </w:r>
          </w:p>
        </w:tc>
        <w:tc>
          <w:tcPr>
            <w:cnfStyle w:val="000100000000" w:firstRow="0" w:lastRow="0" w:firstColumn="0" w:lastColumn="1" w:oddVBand="0" w:evenVBand="0" w:oddHBand="0" w:evenHBand="0" w:firstRowFirstColumn="0" w:firstRowLastColumn="0" w:lastRowFirstColumn="0" w:lastRowLastColumn="0"/>
            <w:tcW w:w="1630" w:type="dxa"/>
            <w:tcBorders>
              <w:top w:val="single" w:sz="12" w:space="0" w:color="auto"/>
            </w:tcBorders>
          </w:tcPr>
          <w:p w:rsidR="00472F26" w:rsidRPr="00236754" w:rsidRDefault="00472F26" w:rsidP="00236754">
            <w:r w:rsidRPr="00236754">
              <w:t>3 января 2001 года</w:t>
            </w:r>
          </w:p>
        </w:tc>
      </w:tr>
      <w:tr w:rsidR="00472F26" w:rsidRPr="00236754" w:rsidTr="00236754">
        <w:tc>
          <w:tcPr>
            <w:tcW w:w="2454" w:type="dxa"/>
            <w:tcBorders>
              <w:bottom w:val="nil"/>
            </w:tcBorders>
          </w:tcPr>
          <w:p w:rsidR="00472F26" w:rsidRPr="00236754" w:rsidRDefault="00472F26" w:rsidP="00236754">
            <w:r w:rsidRPr="00236754">
              <w:t>C.C. 3908/01 (магистра</w:t>
            </w:r>
            <w:r w:rsidRPr="00236754">
              <w:t>т</w:t>
            </w:r>
            <w:r w:rsidRPr="00236754">
              <w:t xml:space="preserve">ский суд Тибериуса) </w:t>
            </w:r>
            <w:r w:rsidRPr="00236754">
              <w:rPr>
                <w:i/>
              </w:rPr>
              <w:t>Г</w:t>
            </w:r>
            <w:r w:rsidRPr="00236754">
              <w:rPr>
                <w:i/>
              </w:rPr>
              <w:t>о</w:t>
            </w:r>
            <w:r w:rsidRPr="00236754">
              <w:rPr>
                <w:i/>
              </w:rPr>
              <w:t>сударство Израиль пр</w:t>
            </w:r>
            <w:r w:rsidRPr="00236754">
              <w:rPr>
                <w:i/>
              </w:rPr>
              <w:t>о</w:t>
            </w:r>
            <w:r w:rsidRPr="00236754">
              <w:rPr>
                <w:i/>
              </w:rPr>
              <w:t>тив Хаима Перлмана и др.</w:t>
            </w:r>
          </w:p>
        </w:tc>
        <w:tc>
          <w:tcPr>
            <w:tcW w:w="2511" w:type="dxa"/>
            <w:tcBorders>
              <w:bottom w:val="nil"/>
            </w:tcBorders>
          </w:tcPr>
          <w:p w:rsidR="00472F26" w:rsidRPr="00236754" w:rsidRDefault="00472F26" w:rsidP="00236754">
            <w:r w:rsidRPr="00236754">
              <w:t>Хранение изданий расис</w:t>
            </w:r>
            <w:r w:rsidRPr="00236754">
              <w:t>т</w:t>
            </w:r>
            <w:r w:rsidRPr="00236754">
              <w:t>ского характ</w:t>
            </w:r>
            <w:r w:rsidRPr="00236754">
              <w:t>е</w:t>
            </w:r>
            <w:r w:rsidRPr="00236754">
              <w:t>ра.</w:t>
            </w:r>
          </w:p>
        </w:tc>
        <w:tc>
          <w:tcPr>
            <w:tcW w:w="3042" w:type="dxa"/>
            <w:tcBorders>
              <w:bottom w:val="nil"/>
            </w:tcBorders>
          </w:tcPr>
          <w:p w:rsidR="00472F26" w:rsidRPr="00236754" w:rsidRDefault="00472F26" w:rsidP="00236754">
            <w:r w:rsidRPr="00236754">
              <w:t>Обвиняемый был осу</w:t>
            </w:r>
            <w:r w:rsidRPr="00236754">
              <w:t>ж</w:t>
            </w:r>
            <w:r w:rsidRPr="00236754">
              <w:t>ден.</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6 ноября 2001 года</w:t>
            </w:r>
          </w:p>
        </w:tc>
      </w:tr>
      <w:tr w:rsidR="00472F26" w:rsidRPr="00236754" w:rsidTr="00236754">
        <w:tc>
          <w:tcPr>
            <w:tcW w:w="2454" w:type="dxa"/>
            <w:tcBorders>
              <w:top w:val="nil"/>
              <w:bottom w:val="nil"/>
            </w:tcBorders>
          </w:tcPr>
          <w:p w:rsidR="00472F26" w:rsidRPr="00236754" w:rsidRDefault="00472F26" w:rsidP="00236754">
            <w:pPr>
              <w:spacing w:after="0"/>
            </w:pPr>
            <w:r w:rsidRPr="00236754">
              <w:t>C.C. 3709/02 (магистра</w:t>
            </w:r>
            <w:r w:rsidRPr="00236754">
              <w:t>т</w:t>
            </w:r>
            <w:r w:rsidRPr="00236754">
              <w:t>ский суд Иерус</w:t>
            </w:r>
            <w:r w:rsidRPr="00236754">
              <w:t>а</w:t>
            </w:r>
            <w:r w:rsidRPr="00236754">
              <w:t xml:space="preserve">лима) </w:t>
            </w:r>
            <w:r w:rsidRPr="00236754">
              <w:rPr>
                <w:i/>
              </w:rPr>
              <w:t>Государство Израиль против Ио</w:t>
            </w:r>
            <w:r w:rsidRPr="00236754">
              <w:rPr>
                <w:i/>
              </w:rPr>
              <w:t>с</w:t>
            </w:r>
            <w:r w:rsidRPr="00236754">
              <w:rPr>
                <w:i/>
              </w:rPr>
              <w:t>сефа Коэна</w:t>
            </w:r>
            <w:r w:rsidRPr="00236754">
              <w:t xml:space="preserve">. </w:t>
            </w:r>
            <w:r w:rsidRPr="00236754">
              <w:br/>
            </w:r>
            <w:r w:rsidR="00236754">
              <w:br/>
            </w:r>
            <w:r w:rsidRPr="00236754">
              <w:t>Cr.A. 8727/04 (о</w:t>
            </w:r>
            <w:r w:rsidRPr="00236754">
              <w:t>к</w:t>
            </w:r>
            <w:r w:rsidRPr="00236754">
              <w:t>ружной суд Иерус</w:t>
            </w:r>
            <w:r w:rsidRPr="00236754">
              <w:t>а</w:t>
            </w:r>
            <w:r w:rsidRPr="00236754">
              <w:t xml:space="preserve">лима) </w:t>
            </w:r>
            <w:r w:rsidRPr="00236754">
              <w:rPr>
                <w:i/>
              </w:rPr>
              <w:t xml:space="preserve">Иоссеф Коэн против Государства Израиль </w:t>
            </w:r>
          </w:p>
        </w:tc>
        <w:tc>
          <w:tcPr>
            <w:tcW w:w="2511" w:type="dxa"/>
            <w:tcBorders>
              <w:top w:val="nil"/>
              <w:bottom w:val="nil"/>
            </w:tcBorders>
          </w:tcPr>
          <w:p w:rsidR="00472F26" w:rsidRPr="00236754" w:rsidRDefault="00472F26" w:rsidP="00236754">
            <w:pPr>
              <w:rPr>
                <w:rtl/>
              </w:rPr>
            </w:pPr>
            <w:r w:rsidRPr="00236754">
              <w:t>Публикация матери</w:t>
            </w:r>
            <w:r w:rsidRPr="00236754">
              <w:t>а</w:t>
            </w:r>
            <w:r w:rsidRPr="00236754">
              <w:t>лов, содержащих подстрек</w:t>
            </w:r>
            <w:r w:rsidRPr="00236754">
              <w:t>а</w:t>
            </w:r>
            <w:r w:rsidRPr="00236754">
              <w:t>тельство к расизму. Обв</w:t>
            </w:r>
            <w:r w:rsidRPr="00236754">
              <w:t>и</w:t>
            </w:r>
            <w:r w:rsidRPr="00236754">
              <w:t>няемый, как утверждае</w:t>
            </w:r>
            <w:r w:rsidRPr="00236754">
              <w:t>т</w:t>
            </w:r>
            <w:r w:rsidRPr="00236754">
              <w:t>ся,  выкрикивал "смерть арабам" во время фу</w:t>
            </w:r>
            <w:r w:rsidRPr="00236754">
              <w:t>т</w:t>
            </w:r>
            <w:r w:rsidRPr="00236754">
              <w:t>больного матча.</w:t>
            </w:r>
          </w:p>
        </w:tc>
        <w:tc>
          <w:tcPr>
            <w:tcW w:w="3042" w:type="dxa"/>
            <w:tcBorders>
              <w:top w:val="nil"/>
              <w:bottom w:val="nil"/>
            </w:tcBorders>
          </w:tcPr>
          <w:p w:rsidR="00472F26" w:rsidRPr="00236754" w:rsidRDefault="00472F26" w:rsidP="00236754">
            <w:r w:rsidRPr="00236754">
              <w:t>Обвиняемый был осу</w:t>
            </w:r>
            <w:r w:rsidRPr="00236754">
              <w:t>ж</w:t>
            </w:r>
            <w:r w:rsidRPr="00236754">
              <w:t>ден за подстрекательство к р</w:t>
            </w:r>
            <w:r w:rsidRPr="00236754">
              <w:t>а</w:t>
            </w:r>
            <w:r w:rsidRPr="00236754">
              <w:t>сизму и 16 июня 2004 года был приг</w:t>
            </w:r>
            <w:r w:rsidRPr="00236754">
              <w:t>о</w:t>
            </w:r>
            <w:r w:rsidRPr="00236754">
              <w:t>ворен к 60 дням лишения св</w:t>
            </w:r>
            <w:r w:rsidRPr="00236754">
              <w:t>о</w:t>
            </w:r>
            <w:r w:rsidRPr="00236754">
              <w:t>боды условно и условному штрафу в размере 2 500 новых израил</w:t>
            </w:r>
            <w:r w:rsidRPr="00236754">
              <w:t>ь</w:t>
            </w:r>
            <w:r w:rsidRPr="00236754">
              <w:t>ских шекелей (676 долл. США) при условии, что он не совершит такое правонаруш</w:t>
            </w:r>
            <w:r w:rsidRPr="00236754">
              <w:t>е</w:t>
            </w:r>
            <w:r w:rsidRPr="00236754">
              <w:t>ние повторно. Обвиняемый п</w:t>
            </w:r>
            <w:r w:rsidRPr="00236754">
              <w:t>о</w:t>
            </w:r>
            <w:r w:rsidRPr="00236754">
              <w:t>дал апелляцию в окружной суд, который принял решение об отм</w:t>
            </w:r>
            <w:r w:rsidRPr="00236754">
              <w:t>е</w:t>
            </w:r>
            <w:r w:rsidRPr="00236754">
              <w:t>не решения магистратского суда и возврате дела в магис</w:t>
            </w:r>
            <w:r w:rsidRPr="00236754">
              <w:t>т</w:t>
            </w:r>
            <w:r w:rsidRPr="00236754">
              <w:t>ратский суд для обеспечения возможн</w:t>
            </w:r>
            <w:r w:rsidRPr="00236754">
              <w:t>о</w:t>
            </w:r>
            <w:r w:rsidRPr="00236754">
              <w:t>сти допросить другого свидет</w:t>
            </w:r>
            <w:r w:rsidRPr="00236754">
              <w:t>е</w:t>
            </w:r>
            <w:r w:rsidRPr="00236754">
              <w:t>ля (15 мая  2005 года).</w:t>
            </w:r>
            <w:r w:rsidRPr="00236754">
              <w:br/>
              <w:t>После допроса дополнительн</w:t>
            </w:r>
            <w:r w:rsidRPr="00236754">
              <w:t>о</w:t>
            </w:r>
            <w:r w:rsidRPr="00236754">
              <w:t>го свидетеля магис</w:t>
            </w:r>
            <w:r w:rsidRPr="00236754">
              <w:t>т</w:t>
            </w:r>
            <w:r w:rsidRPr="00236754">
              <w:t>ратский суд повторно признал вину обв</w:t>
            </w:r>
            <w:r w:rsidRPr="00236754">
              <w:t>и</w:t>
            </w:r>
            <w:r w:rsidRPr="00236754">
              <w:t xml:space="preserve">няемого (13 марта 2006 года). </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11 июня 2002 года</w:t>
            </w:r>
          </w:p>
        </w:tc>
      </w:tr>
      <w:tr w:rsidR="00472F26" w:rsidRPr="00236754" w:rsidTr="00236754">
        <w:tc>
          <w:tcPr>
            <w:tcW w:w="2454" w:type="dxa"/>
            <w:tcBorders>
              <w:top w:val="nil"/>
            </w:tcBorders>
          </w:tcPr>
          <w:p w:rsidR="00472F26" w:rsidRPr="00236754" w:rsidRDefault="00472F26" w:rsidP="00236754">
            <w:r w:rsidRPr="00236754">
              <w:t>C.C. 2225/03 (магистра</w:t>
            </w:r>
            <w:r w:rsidRPr="00236754">
              <w:t>т</w:t>
            </w:r>
            <w:r w:rsidRPr="00236754">
              <w:t xml:space="preserve">ский суд Иерусалима) </w:t>
            </w:r>
            <w:r w:rsidRPr="00236754">
              <w:rPr>
                <w:i/>
              </w:rPr>
              <w:t>Государство Израиль против Итамара Бен-Гвира</w:t>
            </w:r>
          </w:p>
        </w:tc>
        <w:tc>
          <w:tcPr>
            <w:tcW w:w="2511" w:type="dxa"/>
            <w:tcBorders>
              <w:top w:val="nil"/>
            </w:tcBorders>
          </w:tcPr>
          <w:p w:rsidR="00472F26" w:rsidRPr="00236754" w:rsidRDefault="00472F26" w:rsidP="00236754">
            <w:r w:rsidRPr="00236754">
              <w:t>Публикация подстрек</w:t>
            </w:r>
            <w:r w:rsidRPr="00236754">
              <w:t>а</w:t>
            </w:r>
            <w:r w:rsidRPr="00236754">
              <w:t>тельской информации р</w:t>
            </w:r>
            <w:r w:rsidRPr="00236754">
              <w:t>а</w:t>
            </w:r>
            <w:r w:rsidRPr="00236754">
              <w:t>систского характера и поддержка террористич</w:t>
            </w:r>
            <w:r w:rsidRPr="00236754">
              <w:t>е</w:t>
            </w:r>
            <w:r w:rsidRPr="00236754">
              <w:t>ской организации.</w:t>
            </w:r>
          </w:p>
        </w:tc>
        <w:tc>
          <w:tcPr>
            <w:tcW w:w="3042" w:type="dxa"/>
            <w:tcBorders>
              <w:top w:val="nil"/>
            </w:tcBorders>
          </w:tcPr>
          <w:p w:rsidR="00472F26" w:rsidRPr="00236754" w:rsidRDefault="00472F26" w:rsidP="00236754">
            <w:r w:rsidRPr="00236754">
              <w:t>Обвиняемый был осужден 25 июня 2007 года и приг</w:t>
            </w:r>
            <w:r w:rsidRPr="00236754">
              <w:t>о</w:t>
            </w:r>
            <w:r w:rsidRPr="00236754">
              <w:t>ворен к продолжительным обществе</w:t>
            </w:r>
            <w:r w:rsidRPr="00236754">
              <w:t>н</w:t>
            </w:r>
            <w:r w:rsidRPr="00236754">
              <w:t>ным работам и 60 дням лиш</w:t>
            </w:r>
            <w:r w:rsidRPr="00236754">
              <w:t>е</w:t>
            </w:r>
            <w:r w:rsidRPr="00236754">
              <w:t>ния свободы у</w:t>
            </w:r>
            <w:r w:rsidRPr="00236754">
              <w:t>с</w:t>
            </w:r>
            <w:r w:rsidRPr="00236754">
              <w:t>ловно. И государство, и о</w:t>
            </w:r>
            <w:r w:rsidRPr="00236754">
              <w:t>б</w:t>
            </w:r>
            <w:r w:rsidRPr="00236754">
              <w:t>виняемый подали апелл</w:t>
            </w:r>
            <w:r w:rsidRPr="00236754">
              <w:t>я</w:t>
            </w:r>
            <w:r w:rsidRPr="00236754">
              <w:t>ции. 17 сентября 2008 года окружной суд откл</w:t>
            </w:r>
            <w:r w:rsidRPr="00236754">
              <w:t>о</w:t>
            </w:r>
            <w:r w:rsidRPr="00236754">
              <w:t>нил апелляцию государства, частично принял к рассмотр</w:t>
            </w:r>
            <w:r w:rsidRPr="00236754">
              <w:t>е</w:t>
            </w:r>
            <w:r w:rsidRPr="00236754">
              <w:t>нию апелляцию обвиняем</w:t>
            </w:r>
            <w:r w:rsidRPr="00236754">
              <w:t>о</w:t>
            </w:r>
            <w:r w:rsidRPr="00236754">
              <w:t>го и уменьшил приговор до 200 часов общественных работ. Дополнительная апелляция о</w:t>
            </w:r>
            <w:r w:rsidRPr="00236754">
              <w:t>б</w:t>
            </w:r>
            <w:r w:rsidRPr="00236754">
              <w:t>виняемого в Верховный суд б</w:t>
            </w:r>
            <w:r w:rsidRPr="00236754">
              <w:t>ы</w:t>
            </w:r>
            <w:r w:rsidRPr="00236754">
              <w:t>ла откл</w:t>
            </w:r>
            <w:r w:rsidRPr="00236754">
              <w:t>о</w:t>
            </w:r>
            <w:r w:rsidRPr="00236754">
              <w:t>нена 7 декабря 2008 года.</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31 марта 2003 года</w:t>
            </w:r>
          </w:p>
        </w:tc>
      </w:tr>
      <w:tr w:rsidR="00472F26" w:rsidRPr="00236754" w:rsidTr="00236754">
        <w:tc>
          <w:tcPr>
            <w:tcW w:w="2454" w:type="dxa"/>
          </w:tcPr>
          <w:p w:rsidR="00472F26" w:rsidRPr="00236754" w:rsidRDefault="00472F26" w:rsidP="00236754">
            <w:r w:rsidRPr="00236754">
              <w:t>C.C. 4393/03 (магистра</w:t>
            </w:r>
            <w:r w:rsidRPr="00236754">
              <w:t>т</w:t>
            </w:r>
            <w:r w:rsidRPr="00236754">
              <w:t xml:space="preserve">ский суд Иерусалима) </w:t>
            </w:r>
            <w:r w:rsidRPr="00236754">
              <w:rPr>
                <w:i/>
              </w:rPr>
              <w:t>Государство Израиль против Ричи Зива</w:t>
            </w:r>
          </w:p>
        </w:tc>
        <w:tc>
          <w:tcPr>
            <w:tcW w:w="2511" w:type="dxa"/>
          </w:tcPr>
          <w:p w:rsidR="00472F26" w:rsidRPr="00236754" w:rsidRDefault="00472F26" w:rsidP="00236754">
            <w:r w:rsidRPr="00236754">
              <w:t>Обвиняемый принимал участие в несанкционир</w:t>
            </w:r>
            <w:r w:rsidRPr="00236754">
              <w:t>о</w:t>
            </w:r>
            <w:r w:rsidRPr="00236754">
              <w:t xml:space="preserve">ванном митинге и носил рубашку с надписью "нет арабов − нет взрывов". </w:t>
            </w:r>
          </w:p>
        </w:tc>
        <w:tc>
          <w:tcPr>
            <w:tcW w:w="3042" w:type="dxa"/>
          </w:tcPr>
          <w:p w:rsidR="00472F26" w:rsidRPr="00236754" w:rsidRDefault="00472F26" w:rsidP="00236754">
            <w:r w:rsidRPr="00236754">
              <w:t>Обвиняемый был пригов</w:t>
            </w:r>
            <w:r w:rsidRPr="00236754">
              <w:t>о</w:t>
            </w:r>
            <w:r w:rsidRPr="00236754">
              <w:t>рен к общественным работам без н</w:t>
            </w:r>
            <w:r w:rsidRPr="00236754">
              <w:t>а</w:t>
            </w:r>
            <w:r w:rsidRPr="00236754">
              <w:t>значения судим</w:t>
            </w:r>
            <w:r w:rsidRPr="00236754">
              <w:t>о</w:t>
            </w:r>
            <w:r w:rsidRPr="00236754">
              <w:t>сти.</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21 июля 2003 года</w:t>
            </w:r>
          </w:p>
        </w:tc>
      </w:tr>
      <w:tr w:rsidR="00472F26" w:rsidRPr="00236754" w:rsidTr="00236754">
        <w:tc>
          <w:tcPr>
            <w:tcW w:w="2454" w:type="dxa"/>
          </w:tcPr>
          <w:p w:rsidR="00472F26" w:rsidRPr="00236754" w:rsidRDefault="00472F26" w:rsidP="00236754">
            <w:r w:rsidRPr="00236754">
              <w:t>C.C. 3769/03 (магистра</w:t>
            </w:r>
            <w:r w:rsidRPr="00236754">
              <w:t>т</w:t>
            </w:r>
            <w:r w:rsidRPr="00236754">
              <w:t xml:space="preserve">ский суд Иерусалима) </w:t>
            </w:r>
            <w:r w:rsidRPr="00236754">
              <w:rPr>
                <w:i/>
              </w:rPr>
              <w:t>Государство Израиль против Шмуэла Тачана</w:t>
            </w:r>
          </w:p>
        </w:tc>
        <w:tc>
          <w:tcPr>
            <w:tcW w:w="2511" w:type="dxa"/>
          </w:tcPr>
          <w:p w:rsidR="00472F26" w:rsidRPr="00236754" w:rsidRDefault="00472F26" w:rsidP="00236754">
            <w:r w:rsidRPr="00236754">
              <w:t>Обвиняемый выкрикивал "смерть арабам".</w:t>
            </w:r>
          </w:p>
        </w:tc>
        <w:tc>
          <w:tcPr>
            <w:tcW w:w="3042" w:type="dxa"/>
          </w:tcPr>
          <w:p w:rsidR="00472F26" w:rsidRPr="00236754" w:rsidRDefault="00472F26" w:rsidP="00236754">
            <w:r w:rsidRPr="00236754">
              <w:t>31 марта 2005 года обв</w:t>
            </w:r>
            <w:r w:rsidRPr="00236754">
              <w:t>и</w:t>
            </w:r>
            <w:r w:rsidRPr="00236754">
              <w:t>няемый был осужден маг</w:t>
            </w:r>
            <w:r w:rsidRPr="00236754">
              <w:t>и</w:t>
            </w:r>
            <w:r w:rsidRPr="00236754">
              <w:t>стратским судом за подстр</w:t>
            </w:r>
            <w:r w:rsidRPr="00236754">
              <w:t>е</w:t>
            </w:r>
            <w:r w:rsidRPr="00236754">
              <w:t>кательство к расизму. Обвиняемый был пр</w:t>
            </w:r>
            <w:r w:rsidRPr="00236754">
              <w:t>и</w:t>
            </w:r>
            <w:r w:rsidRPr="00236754">
              <w:t>говорен к 250 часам обществе</w:t>
            </w:r>
            <w:r w:rsidRPr="00236754">
              <w:t>н</w:t>
            </w:r>
            <w:r w:rsidRPr="00236754">
              <w:t>ных работ и штрафу в размере 1 000 новых израильских шек</w:t>
            </w:r>
            <w:r w:rsidRPr="00236754">
              <w:t>е</w:t>
            </w:r>
            <w:r w:rsidRPr="00236754">
              <w:t>лей (270 долл. США). 25 декабря 2005 года Верхо</w:t>
            </w:r>
            <w:r w:rsidRPr="00236754">
              <w:t>в</w:t>
            </w:r>
            <w:r w:rsidRPr="00236754">
              <w:t>ный суд отклонил апе</w:t>
            </w:r>
            <w:r w:rsidRPr="00236754">
              <w:t>л</w:t>
            </w:r>
            <w:r w:rsidRPr="00236754">
              <w:t>ляцию обвиняемого (Cr.A 9909/05), и 23 апреля 2006 года Верховный суд отклонил его ходатайство об апелляции (C.M.A 1252/06).</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5 августа 2003 года</w:t>
            </w:r>
          </w:p>
        </w:tc>
      </w:tr>
      <w:tr w:rsidR="00472F26" w:rsidRPr="00236754" w:rsidTr="00236754">
        <w:tc>
          <w:tcPr>
            <w:tcW w:w="2454" w:type="dxa"/>
            <w:tcBorders>
              <w:bottom w:val="nil"/>
            </w:tcBorders>
          </w:tcPr>
          <w:p w:rsidR="00472F26" w:rsidRPr="00236754" w:rsidRDefault="00472F26" w:rsidP="00236754">
            <w:r w:rsidRPr="00236754">
              <w:t>C.C. 1695/04 (магистра</w:t>
            </w:r>
            <w:r w:rsidRPr="00236754">
              <w:t>т</w:t>
            </w:r>
            <w:r w:rsidRPr="00236754">
              <w:t xml:space="preserve">ский суд Иерусалима) </w:t>
            </w:r>
            <w:r w:rsidRPr="00236754">
              <w:rPr>
                <w:i/>
              </w:rPr>
              <w:t>Государство Израиль против Израиля Леде</w:t>
            </w:r>
            <w:r w:rsidRPr="00236754">
              <w:rPr>
                <w:i/>
              </w:rPr>
              <w:t>р</w:t>
            </w:r>
            <w:r w:rsidRPr="00236754">
              <w:rPr>
                <w:i/>
              </w:rPr>
              <w:t>мана</w:t>
            </w:r>
          </w:p>
        </w:tc>
        <w:tc>
          <w:tcPr>
            <w:tcW w:w="2511" w:type="dxa"/>
            <w:tcBorders>
              <w:bottom w:val="nil"/>
            </w:tcBorders>
          </w:tcPr>
          <w:p w:rsidR="00472F26" w:rsidRPr="00236754" w:rsidRDefault="00472F26" w:rsidP="00236754">
            <w:r w:rsidRPr="00236754">
              <w:t>Нападение, совершенное из расистских побужд</w:t>
            </w:r>
            <w:r w:rsidRPr="00236754">
              <w:t>е</w:t>
            </w:r>
            <w:r w:rsidRPr="00236754">
              <w:t>ний.</w:t>
            </w:r>
          </w:p>
        </w:tc>
        <w:tc>
          <w:tcPr>
            <w:tcW w:w="3042" w:type="dxa"/>
            <w:tcBorders>
              <w:bottom w:val="nil"/>
            </w:tcBorders>
          </w:tcPr>
          <w:p w:rsidR="00472F26" w:rsidRPr="00236754" w:rsidRDefault="00472F26" w:rsidP="00236754">
            <w:r w:rsidRPr="00236754">
              <w:t>Обвиняемый был осужден за нападение, совершенное из р</w:t>
            </w:r>
            <w:r w:rsidRPr="00236754">
              <w:t>а</w:t>
            </w:r>
            <w:r w:rsidRPr="00236754">
              <w:t>систских побуждений.</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4 февраля 2004 года</w:t>
            </w:r>
          </w:p>
        </w:tc>
      </w:tr>
      <w:tr w:rsidR="00472F26" w:rsidRPr="00236754" w:rsidTr="00236754">
        <w:tc>
          <w:tcPr>
            <w:tcW w:w="2454" w:type="dxa"/>
            <w:tcBorders>
              <w:top w:val="nil"/>
              <w:bottom w:val="nil"/>
            </w:tcBorders>
          </w:tcPr>
          <w:p w:rsidR="00472F26" w:rsidRPr="00236754" w:rsidRDefault="00472F26" w:rsidP="00236754">
            <w:r w:rsidRPr="00236754">
              <w:t>C.C. 2714/04 (магистра</w:t>
            </w:r>
            <w:r w:rsidRPr="00236754">
              <w:t>т</w:t>
            </w:r>
            <w:r w:rsidRPr="00236754">
              <w:t xml:space="preserve">ский суд Иерусалима) </w:t>
            </w:r>
            <w:r w:rsidRPr="00236754">
              <w:rPr>
                <w:i/>
              </w:rPr>
              <w:t>Государство Израиль против Мимони Приела и Фалуса Эяла</w:t>
            </w:r>
          </w:p>
        </w:tc>
        <w:tc>
          <w:tcPr>
            <w:tcW w:w="2511" w:type="dxa"/>
            <w:tcBorders>
              <w:top w:val="nil"/>
              <w:bottom w:val="nil"/>
            </w:tcBorders>
          </w:tcPr>
          <w:p w:rsidR="00472F26" w:rsidRPr="00236754" w:rsidRDefault="00472F26" w:rsidP="00236754">
            <w:r w:rsidRPr="00236754">
              <w:t>Обвиняемые, как утве</w:t>
            </w:r>
            <w:r w:rsidRPr="00236754">
              <w:t>р</w:t>
            </w:r>
            <w:r w:rsidRPr="00236754">
              <w:t>ждается, выкрикивали "смерть арабам" во время футбольного матча.</w:t>
            </w:r>
          </w:p>
        </w:tc>
        <w:tc>
          <w:tcPr>
            <w:tcW w:w="3042" w:type="dxa"/>
            <w:tcBorders>
              <w:top w:val="nil"/>
              <w:bottom w:val="nil"/>
            </w:tcBorders>
          </w:tcPr>
          <w:p w:rsidR="00472F26" w:rsidRPr="00236754" w:rsidRDefault="00472F26" w:rsidP="00236754">
            <w:r w:rsidRPr="00236754">
              <w:t>Обвиняемые были пригов</w:t>
            </w:r>
            <w:r w:rsidRPr="00236754">
              <w:t>о</w:t>
            </w:r>
            <w:r w:rsidRPr="00236754">
              <w:t>рены к общественным раб</w:t>
            </w:r>
            <w:r w:rsidRPr="00236754">
              <w:t>о</w:t>
            </w:r>
            <w:r w:rsidRPr="00236754">
              <w:t>там без назначения им судимости в р</w:t>
            </w:r>
            <w:r w:rsidRPr="00236754">
              <w:t>е</w:t>
            </w:r>
            <w:r w:rsidRPr="00236754">
              <w:t>зультате сделки о признании вины.</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7 июня 2004 года</w:t>
            </w:r>
          </w:p>
        </w:tc>
      </w:tr>
      <w:tr w:rsidR="00472F26" w:rsidRPr="00236754" w:rsidTr="00236754">
        <w:tc>
          <w:tcPr>
            <w:tcW w:w="2454" w:type="dxa"/>
            <w:tcBorders>
              <w:top w:val="nil"/>
            </w:tcBorders>
          </w:tcPr>
          <w:p w:rsidR="00472F26" w:rsidRPr="00236754" w:rsidRDefault="00472F26" w:rsidP="00236754">
            <w:pPr>
              <w:pageBreakBefore/>
            </w:pPr>
            <w:r w:rsidRPr="00236754">
              <w:t>C.C. 2712/04 (магистра</w:t>
            </w:r>
            <w:r w:rsidRPr="00236754">
              <w:t>т</w:t>
            </w:r>
            <w:r w:rsidRPr="00236754">
              <w:t xml:space="preserve">ский суд Иерусалима) </w:t>
            </w:r>
            <w:r w:rsidRPr="00104278">
              <w:rPr>
                <w:i/>
              </w:rPr>
              <w:t>Государство Израиль против Иегуды Ниссима</w:t>
            </w:r>
          </w:p>
        </w:tc>
        <w:tc>
          <w:tcPr>
            <w:tcW w:w="2511" w:type="dxa"/>
            <w:tcBorders>
              <w:top w:val="nil"/>
            </w:tcBorders>
          </w:tcPr>
          <w:p w:rsidR="00472F26" w:rsidRPr="00236754" w:rsidRDefault="00472F26" w:rsidP="00236754">
            <w:r w:rsidRPr="00236754">
              <w:t>Обвиняемый, как утве</w:t>
            </w:r>
            <w:r w:rsidRPr="00236754">
              <w:t>р</w:t>
            </w:r>
            <w:r w:rsidRPr="00236754">
              <w:t>ждается, выкрикивал "смерть арабам" во время футбольного матча.</w:t>
            </w:r>
          </w:p>
        </w:tc>
        <w:tc>
          <w:tcPr>
            <w:tcW w:w="3042" w:type="dxa"/>
            <w:tcBorders>
              <w:top w:val="nil"/>
            </w:tcBorders>
          </w:tcPr>
          <w:p w:rsidR="00472F26" w:rsidRPr="00236754" w:rsidRDefault="00472F26" w:rsidP="00236754">
            <w:r w:rsidRPr="00236754">
              <w:t>Обвиняемый был пригов</w:t>
            </w:r>
            <w:r w:rsidRPr="00236754">
              <w:t>о</w:t>
            </w:r>
            <w:r w:rsidRPr="00236754">
              <w:t>рен к общественным работам без н</w:t>
            </w:r>
            <w:r w:rsidRPr="00236754">
              <w:t>а</w:t>
            </w:r>
            <w:r w:rsidRPr="00236754">
              <w:t>значения ему судимости в р</w:t>
            </w:r>
            <w:r w:rsidRPr="00236754">
              <w:t>е</w:t>
            </w:r>
            <w:r w:rsidRPr="00236754">
              <w:t>зультате сделки о признании вины.</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 xml:space="preserve">7 июня 2004 года </w:t>
            </w:r>
          </w:p>
        </w:tc>
      </w:tr>
      <w:tr w:rsidR="00472F26" w:rsidRPr="00236754" w:rsidTr="00236754">
        <w:tc>
          <w:tcPr>
            <w:tcW w:w="2454" w:type="dxa"/>
          </w:tcPr>
          <w:p w:rsidR="00472F26" w:rsidRPr="00236754" w:rsidRDefault="00472F26" w:rsidP="00236754">
            <w:r w:rsidRPr="00236754">
              <w:t>C.C. 2713/04 (магистра</w:t>
            </w:r>
            <w:r w:rsidRPr="00236754">
              <w:t>т</w:t>
            </w:r>
            <w:r w:rsidRPr="00236754">
              <w:t xml:space="preserve">ский суд Иерусалима) </w:t>
            </w:r>
            <w:r w:rsidRPr="00104278">
              <w:rPr>
                <w:i/>
              </w:rPr>
              <w:t>Государство Израиль против Голана Элиаху</w:t>
            </w:r>
          </w:p>
        </w:tc>
        <w:tc>
          <w:tcPr>
            <w:tcW w:w="2511" w:type="dxa"/>
          </w:tcPr>
          <w:p w:rsidR="00472F26" w:rsidRPr="00236754" w:rsidRDefault="00472F26" w:rsidP="00236754">
            <w:r w:rsidRPr="00236754">
              <w:t>Обвиняемый, как утве</w:t>
            </w:r>
            <w:r w:rsidRPr="00236754">
              <w:t>р</w:t>
            </w:r>
            <w:r w:rsidRPr="00236754">
              <w:t>ждается, выкрикивал "смерть арабам" во время футбольного матча.</w:t>
            </w:r>
          </w:p>
        </w:tc>
        <w:tc>
          <w:tcPr>
            <w:tcW w:w="3042" w:type="dxa"/>
          </w:tcPr>
          <w:p w:rsidR="00472F26" w:rsidRPr="00236754" w:rsidRDefault="00472F26" w:rsidP="00236754">
            <w:r w:rsidRPr="00236754">
              <w:t>Обвиняемый был осужден за подстрекательство к р</w:t>
            </w:r>
            <w:r w:rsidRPr="00236754">
              <w:t>а</w:t>
            </w:r>
            <w:r w:rsidRPr="00236754">
              <w:t>сизму.</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 xml:space="preserve">7 июня 2004 года </w:t>
            </w:r>
          </w:p>
        </w:tc>
      </w:tr>
      <w:tr w:rsidR="00472F26" w:rsidRPr="00236754" w:rsidTr="00236754">
        <w:tc>
          <w:tcPr>
            <w:tcW w:w="2454" w:type="dxa"/>
          </w:tcPr>
          <w:p w:rsidR="00472F26" w:rsidRPr="00236754" w:rsidRDefault="00472F26" w:rsidP="00236754">
            <w:r w:rsidRPr="00236754">
              <w:t>C.C. 2716/04 (магистра</w:t>
            </w:r>
            <w:r w:rsidRPr="00236754">
              <w:t>т</w:t>
            </w:r>
            <w:r w:rsidRPr="00236754">
              <w:t xml:space="preserve">ский суд Иерусалима) </w:t>
            </w:r>
            <w:r w:rsidRPr="00104278">
              <w:rPr>
                <w:i/>
              </w:rPr>
              <w:t>Государство Израиль против Якира Амара</w:t>
            </w:r>
          </w:p>
        </w:tc>
        <w:tc>
          <w:tcPr>
            <w:tcW w:w="2511" w:type="dxa"/>
          </w:tcPr>
          <w:p w:rsidR="00472F26" w:rsidRPr="00236754" w:rsidRDefault="00472F26" w:rsidP="00236754">
            <w:r w:rsidRPr="00236754">
              <w:t>Обвиняемый, как утве</w:t>
            </w:r>
            <w:r w:rsidRPr="00236754">
              <w:t>р</w:t>
            </w:r>
            <w:r w:rsidRPr="00236754">
              <w:t>ждается, выкрикивал "смерть арабам" во время футбольного матча.</w:t>
            </w:r>
          </w:p>
        </w:tc>
        <w:tc>
          <w:tcPr>
            <w:tcW w:w="3042" w:type="dxa"/>
          </w:tcPr>
          <w:p w:rsidR="00472F26" w:rsidRPr="00236754" w:rsidRDefault="00472F26" w:rsidP="00236754">
            <w:r w:rsidRPr="00236754">
              <w:t>Обвиняемый был оправдан с</w:t>
            </w:r>
            <w:r w:rsidRPr="00236754">
              <w:t>у</w:t>
            </w:r>
            <w:r w:rsidRPr="00236754">
              <w:t>дом 1 декабря 2005 года.</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 xml:space="preserve">7 июня 2004 года </w:t>
            </w:r>
          </w:p>
        </w:tc>
      </w:tr>
      <w:tr w:rsidR="00472F26" w:rsidRPr="00236754" w:rsidTr="00236754">
        <w:tc>
          <w:tcPr>
            <w:tcW w:w="2454" w:type="dxa"/>
          </w:tcPr>
          <w:p w:rsidR="00472F26" w:rsidRPr="00236754" w:rsidRDefault="00472F26" w:rsidP="00236754">
            <w:r w:rsidRPr="00236754">
              <w:t xml:space="preserve">C.C. 550/04 (окружной суд Иерусалима) </w:t>
            </w:r>
            <w:r w:rsidRPr="00104278">
              <w:rPr>
                <w:i/>
              </w:rPr>
              <w:t>Гос</w:t>
            </w:r>
            <w:r w:rsidRPr="00104278">
              <w:rPr>
                <w:i/>
              </w:rPr>
              <w:t>у</w:t>
            </w:r>
            <w:r w:rsidRPr="00104278">
              <w:rPr>
                <w:i/>
              </w:rPr>
              <w:t>дарство Израиль против Эли Мицрачи</w:t>
            </w:r>
          </w:p>
        </w:tc>
        <w:tc>
          <w:tcPr>
            <w:tcW w:w="2511" w:type="dxa"/>
          </w:tcPr>
          <w:p w:rsidR="00472F26" w:rsidRPr="00236754" w:rsidRDefault="00472F26" w:rsidP="00236754">
            <w:pPr>
              <w:rPr>
                <w:rtl/>
              </w:rPr>
            </w:pPr>
            <w:r w:rsidRPr="00236754">
              <w:t>Подстрекательство рас</w:t>
            </w:r>
            <w:r w:rsidRPr="00236754">
              <w:t>и</w:t>
            </w:r>
            <w:r w:rsidRPr="00236754">
              <w:t>стского характера. Явл</w:t>
            </w:r>
            <w:r w:rsidRPr="00236754">
              <w:t>я</w:t>
            </w:r>
            <w:r w:rsidRPr="00236754">
              <w:t>ясь болельщиком фу</w:t>
            </w:r>
            <w:r w:rsidRPr="00236754">
              <w:t>т</w:t>
            </w:r>
            <w:r w:rsidRPr="00236754">
              <w:t>больной команды, угр</w:t>
            </w:r>
            <w:r w:rsidRPr="00236754">
              <w:t>о</w:t>
            </w:r>
            <w:r w:rsidRPr="00236754">
              <w:t xml:space="preserve">жал игроку из Нигерии и назвал его "араб". </w:t>
            </w:r>
          </w:p>
        </w:tc>
        <w:tc>
          <w:tcPr>
            <w:tcW w:w="3042" w:type="dxa"/>
          </w:tcPr>
          <w:p w:rsidR="00472F26" w:rsidRPr="00236754" w:rsidRDefault="00472F26" w:rsidP="00236754">
            <w:r w:rsidRPr="00236754">
              <w:t>Обвиняемый был оправдан м</w:t>
            </w:r>
            <w:r w:rsidRPr="00236754">
              <w:t>а</w:t>
            </w:r>
            <w:r w:rsidRPr="00236754">
              <w:t>гистратским судом Иер</w:t>
            </w:r>
            <w:r w:rsidRPr="00236754">
              <w:t>у</w:t>
            </w:r>
            <w:r w:rsidRPr="00236754">
              <w:t>салима. Апелляция со стороны госуда</w:t>
            </w:r>
            <w:r w:rsidRPr="00236754">
              <w:t>р</w:t>
            </w:r>
            <w:r w:rsidRPr="00236754">
              <w:t>ства была принята к рассмотр</w:t>
            </w:r>
            <w:r w:rsidRPr="00236754">
              <w:t>е</w:t>
            </w:r>
            <w:r w:rsidRPr="00236754">
              <w:t>нию о</w:t>
            </w:r>
            <w:r w:rsidRPr="00236754">
              <w:t>к</w:t>
            </w:r>
            <w:r w:rsidRPr="00236754">
              <w:t>ружным судом, который признал обвиняемого вино</w:t>
            </w:r>
            <w:r w:rsidRPr="00236754">
              <w:t>в</w:t>
            </w:r>
            <w:r w:rsidRPr="00236754">
              <w:t>ным, после чего дело было во</w:t>
            </w:r>
            <w:r w:rsidRPr="00236754">
              <w:t>з</w:t>
            </w:r>
            <w:r w:rsidRPr="00236754">
              <w:t>вращено в магис</w:t>
            </w:r>
            <w:r w:rsidRPr="00236754">
              <w:t>т</w:t>
            </w:r>
            <w:r w:rsidRPr="00236754">
              <w:t>ратский суд для вынесения приговора.</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31 октября 2004 года</w:t>
            </w:r>
          </w:p>
        </w:tc>
      </w:tr>
      <w:tr w:rsidR="00472F26" w:rsidRPr="00236754" w:rsidTr="00236754">
        <w:tc>
          <w:tcPr>
            <w:tcW w:w="2454" w:type="dxa"/>
          </w:tcPr>
          <w:p w:rsidR="00472F26" w:rsidRPr="00236754" w:rsidRDefault="00472F26" w:rsidP="00236754">
            <w:r w:rsidRPr="00236754">
              <w:t>C.C. 4299/04 (магистра</w:t>
            </w:r>
            <w:r w:rsidRPr="00236754">
              <w:t>т</w:t>
            </w:r>
            <w:r w:rsidRPr="00236754">
              <w:t xml:space="preserve">ский суд Иерусалима) </w:t>
            </w:r>
            <w:r w:rsidRPr="00104278">
              <w:rPr>
                <w:i/>
              </w:rPr>
              <w:t>Государство Израиль против Эвраима Бен И</w:t>
            </w:r>
            <w:r w:rsidRPr="00104278">
              <w:rPr>
                <w:i/>
              </w:rPr>
              <w:t>е</w:t>
            </w:r>
            <w:r w:rsidRPr="00104278">
              <w:rPr>
                <w:i/>
              </w:rPr>
              <w:t>гуды Гершковича</w:t>
            </w:r>
          </w:p>
        </w:tc>
        <w:tc>
          <w:tcPr>
            <w:tcW w:w="2511" w:type="dxa"/>
          </w:tcPr>
          <w:p w:rsidR="00472F26" w:rsidRPr="00236754" w:rsidRDefault="00472F26" w:rsidP="00236754">
            <w:r w:rsidRPr="00236754">
              <w:t>Обвиняемый носил р</w:t>
            </w:r>
            <w:r w:rsidRPr="00236754">
              <w:t>у</w:t>
            </w:r>
            <w:r w:rsidRPr="00236754">
              <w:t>башку с символом нез</w:t>
            </w:r>
            <w:r w:rsidRPr="00236754">
              <w:t>а</w:t>
            </w:r>
            <w:r w:rsidRPr="00236754">
              <w:t>конного движения "Ках" и лозунгом "Кахана жив" и нес флаг с изображением раввина Меира Каханы и лозунгом "Мы все − Ках</w:t>
            </w:r>
            <w:r w:rsidRPr="00236754">
              <w:t>а</w:t>
            </w:r>
            <w:r w:rsidRPr="00236754">
              <w:t>на".</w:t>
            </w:r>
          </w:p>
        </w:tc>
        <w:tc>
          <w:tcPr>
            <w:tcW w:w="3042" w:type="dxa"/>
          </w:tcPr>
          <w:p w:rsidR="00472F26" w:rsidRPr="00236754" w:rsidRDefault="00472F26" w:rsidP="00236754">
            <w:r w:rsidRPr="00236754">
              <w:t>21 декабря 2005 года обвиня</w:t>
            </w:r>
            <w:r w:rsidRPr="00236754">
              <w:t>е</w:t>
            </w:r>
            <w:r w:rsidRPr="00236754">
              <w:t>мый был осужден за поддержку террористич</w:t>
            </w:r>
            <w:r w:rsidRPr="00236754">
              <w:t>е</w:t>
            </w:r>
            <w:r w:rsidRPr="00236754">
              <w:t>ской организации. 27 июня 2006 года он был пр</w:t>
            </w:r>
            <w:r w:rsidRPr="00236754">
              <w:t>и</w:t>
            </w:r>
            <w:r w:rsidRPr="00236754">
              <w:t>говорен к четырем месяцам л</w:t>
            </w:r>
            <w:r w:rsidRPr="00236754">
              <w:t>и</w:t>
            </w:r>
            <w:r w:rsidRPr="00236754">
              <w:t>шения свободы, отбываем</w:t>
            </w:r>
            <w:r w:rsidRPr="00236754">
              <w:t>о</w:t>
            </w:r>
            <w:r w:rsidRPr="00236754">
              <w:t>го в форме общественных работ. Апелляция обвиня</w:t>
            </w:r>
            <w:r w:rsidRPr="00236754">
              <w:t>е</w:t>
            </w:r>
            <w:r w:rsidRPr="00236754">
              <w:t>мого была отклонена о</w:t>
            </w:r>
            <w:r w:rsidRPr="00236754">
              <w:t>к</w:t>
            </w:r>
            <w:r w:rsidRPr="00236754">
              <w:t>ружным судом (Cr.A. 30533/06).</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11 ноября 2004 года</w:t>
            </w:r>
          </w:p>
        </w:tc>
      </w:tr>
      <w:tr w:rsidR="00472F26" w:rsidRPr="00236754" w:rsidTr="00104278">
        <w:tc>
          <w:tcPr>
            <w:tcW w:w="2454" w:type="dxa"/>
            <w:tcBorders>
              <w:bottom w:val="nil"/>
            </w:tcBorders>
          </w:tcPr>
          <w:p w:rsidR="00472F26" w:rsidRPr="00236754" w:rsidRDefault="00472F26" w:rsidP="00236754">
            <w:r w:rsidRPr="00236754">
              <w:t>C.C. 10326/04 (магис</w:t>
            </w:r>
            <w:r w:rsidRPr="00236754">
              <w:t>т</w:t>
            </w:r>
            <w:r w:rsidRPr="00236754">
              <w:t xml:space="preserve">ратский суд Тель-Авива) </w:t>
            </w:r>
            <w:r w:rsidRPr="00104278">
              <w:rPr>
                <w:i/>
              </w:rPr>
              <w:t>Государство Израиль против Надава Баруха</w:t>
            </w:r>
          </w:p>
        </w:tc>
        <w:tc>
          <w:tcPr>
            <w:tcW w:w="2511" w:type="dxa"/>
            <w:tcBorders>
              <w:bottom w:val="nil"/>
            </w:tcBorders>
          </w:tcPr>
          <w:p w:rsidR="00472F26" w:rsidRPr="00236754" w:rsidRDefault="00472F26" w:rsidP="00236754">
            <w:r w:rsidRPr="00236754">
              <w:t>Обвиняемому было предъявлено обвинение в подстрекательстве к р</w:t>
            </w:r>
            <w:r w:rsidRPr="00236754">
              <w:t>а</w:t>
            </w:r>
            <w:r w:rsidRPr="00236754">
              <w:t>сизму, после того как он, как утверждается, выкр</w:t>
            </w:r>
            <w:r w:rsidRPr="00236754">
              <w:t>и</w:t>
            </w:r>
            <w:r w:rsidRPr="00236754">
              <w:t>кивал "смерть арабам" во время футбольного матча.</w:t>
            </w:r>
          </w:p>
        </w:tc>
        <w:tc>
          <w:tcPr>
            <w:tcW w:w="3042" w:type="dxa"/>
            <w:tcBorders>
              <w:bottom w:val="nil"/>
            </w:tcBorders>
          </w:tcPr>
          <w:p w:rsidR="00472F26" w:rsidRPr="00236754" w:rsidRDefault="00472F26" w:rsidP="00236754">
            <w:r w:rsidRPr="00236754">
              <w:t>21 марта 2006 года обв</w:t>
            </w:r>
            <w:r w:rsidRPr="00236754">
              <w:t>и</w:t>
            </w:r>
            <w:r w:rsidRPr="00236754">
              <w:t>няемый был осужден за подстрекател</w:t>
            </w:r>
            <w:r w:rsidRPr="00236754">
              <w:t>ь</w:t>
            </w:r>
            <w:r w:rsidRPr="00236754">
              <w:t>ство к расизму. Он был приг</w:t>
            </w:r>
            <w:r w:rsidRPr="00236754">
              <w:t>о</w:t>
            </w:r>
            <w:r w:rsidRPr="00236754">
              <w:t>ворен к 6 месяцам лишения свободы условно и штрафу в размере 750 новых израильских ш</w:t>
            </w:r>
            <w:r w:rsidRPr="00236754">
              <w:t>е</w:t>
            </w:r>
            <w:r w:rsidRPr="00236754">
              <w:t xml:space="preserve">келей (203 долл. США). </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20 декабря 2004 года</w:t>
            </w:r>
          </w:p>
        </w:tc>
      </w:tr>
      <w:tr w:rsidR="00472F26" w:rsidRPr="00236754" w:rsidTr="00104278">
        <w:tc>
          <w:tcPr>
            <w:tcW w:w="2454" w:type="dxa"/>
            <w:tcBorders>
              <w:top w:val="nil"/>
              <w:bottom w:val="nil"/>
            </w:tcBorders>
          </w:tcPr>
          <w:p w:rsidR="00472F26" w:rsidRPr="00236754" w:rsidRDefault="00472F26" w:rsidP="00236754">
            <w:r w:rsidRPr="00236754">
              <w:t>C.C. 1122/05 (магистра</w:t>
            </w:r>
            <w:r w:rsidRPr="00236754">
              <w:t>т</w:t>
            </w:r>
            <w:r w:rsidRPr="00236754">
              <w:t xml:space="preserve">ский суд Иерусалима) </w:t>
            </w:r>
            <w:r w:rsidRPr="00104278">
              <w:rPr>
                <w:i/>
              </w:rPr>
              <w:t>Государство Израиль против Зеева Элчанана Блумберга и др.</w:t>
            </w:r>
          </w:p>
        </w:tc>
        <w:tc>
          <w:tcPr>
            <w:tcW w:w="2511" w:type="dxa"/>
            <w:tcBorders>
              <w:top w:val="nil"/>
              <w:bottom w:val="nil"/>
            </w:tcBorders>
          </w:tcPr>
          <w:p w:rsidR="00472F26" w:rsidRPr="00236754" w:rsidRDefault="00472F26" w:rsidP="00236754">
            <w:r w:rsidRPr="00236754">
              <w:t>Нанесение ущерба им</w:t>
            </w:r>
            <w:r w:rsidRPr="00236754">
              <w:t>у</w:t>
            </w:r>
            <w:r w:rsidRPr="00236754">
              <w:t>ществу, подстрекательство к расизму и поддержка террористической орган</w:t>
            </w:r>
            <w:r w:rsidRPr="00236754">
              <w:t>и</w:t>
            </w:r>
            <w:r w:rsidRPr="00236754">
              <w:t>зации.</w:t>
            </w:r>
          </w:p>
        </w:tc>
        <w:tc>
          <w:tcPr>
            <w:tcW w:w="3042" w:type="dxa"/>
            <w:tcBorders>
              <w:top w:val="nil"/>
              <w:bottom w:val="nil"/>
            </w:tcBorders>
          </w:tcPr>
          <w:p w:rsidR="00472F26" w:rsidRPr="00236754" w:rsidRDefault="00472F26" w:rsidP="00104278">
            <w:pPr>
              <w:spacing w:before="120"/>
            </w:pPr>
            <w:r w:rsidRPr="00236754">
              <w:t>24 апреля 2006 года первый о</w:t>
            </w:r>
            <w:r w:rsidRPr="00236754">
              <w:t>б</w:t>
            </w:r>
            <w:r w:rsidRPr="00236754">
              <w:t>виняемый был осужден за нан</w:t>
            </w:r>
            <w:r w:rsidRPr="00236754">
              <w:t>е</w:t>
            </w:r>
            <w:r w:rsidRPr="00236754">
              <w:t>сение ущерба имуществу, о</w:t>
            </w:r>
            <w:r w:rsidRPr="00236754">
              <w:t>с</w:t>
            </w:r>
            <w:r w:rsidRPr="00236754">
              <w:t>корбление религио</w:t>
            </w:r>
            <w:r w:rsidRPr="00236754">
              <w:t>з</w:t>
            </w:r>
            <w:r w:rsidRPr="00236754">
              <w:t>ных чувств и поддержку террористической организ</w:t>
            </w:r>
            <w:r w:rsidRPr="00236754">
              <w:t>а</w:t>
            </w:r>
            <w:r w:rsidRPr="00236754">
              <w:t>ции.</w:t>
            </w:r>
            <w:r w:rsidRPr="00236754">
              <w:br/>
              <w:t>Кроме того, оба обвиняемых были признаны виновными по шести эпизодам нанес</w:t>
            </w:r>
            <w:r w:rsidRPr="00236754">
              <w:t>е</w:t>
            </w:r>
            <w:r w:rsidRPr="00236754">
              <w:t>ния ущерба имуществу, по</w:t>
            </w:r>
            <w:r w:rsidRPr="00236754">
              <w:t>д</w:t>
            </w:r>
            <w:r w:rsidRPr="00236754">
              <w:t>держки террористической организации и подстрек</w:t>
            </w:r>
            <w:r w:rsidRPr="00236754">
              <w:t>а</w:t>
            </w:r>
            <w:r w:rsidRPr="00236754">
              <w:t>тельства к расизму. 8 ноября 2006 года первый о</w:t>
            </w:r>
            <w:r w:rsidRPr="00236754">
              <w:t>б</w:t>
            </w:r>
            <w:r w:rsidRPr="00236754">
              <w:t>виняемый был приговорен к л</w:t>
            </w:r>
            <w:r w:rsidRPr="00236754">
              <w:t>и</w:t>
            </w:r>
            <w:r w:rsidRPr="00236754">
              <w:t>шению свободы на срок шесть месяцев, лишению св</w:t>
            </w:r>
            <w:r w:rsidRPr="00236754">
              <w:t>о</w:t>
            </w:r>
            <w:r w:rsidRPr="00236754">
              <w:t>боды условно на срок девять месяцев и штрафу в размере 1 000 новых израильских шек</w:t>
            </w:r>
            <w:r w:rsidRPr="00236754">
              <w:t>е</w:t>
            </w:r>
            <w:r w:rsidRPr="00236754">
              <w:t>лей (270 долл. США), а второй обвиняемый был приговорен к лишению свободы на срок ч</w:t>
            </w:r>
            <w:r w:rsidRPr="00236754">
              <w:t>е</w:t>
            </w:r>
            <w:r w:rsidRPr="00236754">
              <w:t>тыре м</w:t>
            </w:r>
            <w:r w:rsidRPr="00236754">
              <w:t>е</w:t>
            </w:r>
            <w:r w:rsidRPr="00236754">
              <w:t>сяца, лишению свободы условно на срок девять мес</w:t>
            </w:r>
            <w:r w:rsidRPr="00236754">
              <w:t>я</w:t>
            </w:r>
            <w:r w:rsidRPr="00236754">
              <w:t>цев и штрафу в размере 750 новых израильских ш</w:t>
            </w:r>
            <w:r w:rsidRPr="00236754">
              <w:t>е</w:t>
            </w:r>
            <w:r w:rsidRPr="00236754">
              <w:t>келей (203 долл. США). Б</w:t>
            </w:r>
            <w:r w:rsidRPr="00236754">
              <w:t>ы</w:t>
            </w:r>
            <w:r w:rsidRPr="00236754">
              <w:t>ла подана апелляция, и 10 июня 2007 года окружной суд отменил приговор вследс</w:t>
            </w:r>
            <w:r w:rsidRPr="00236754">
              <w:t>т</w:t>
            </w:r>
            <w:r w:rsidRPr="00236754">
              <w:t>вие того, что доказ</w:t>
            </w:r>
            <w:r w:rsidRPr="00236754">
              <w:t>а</w:t>
            </w:r>
            <w:r w:rsidRPr="00236754">
              <w:t>тельства не были переданы в управление общественной защиты. Однако оба обв</w:t>
            </w:r>
            <w:r w:rsidRPr="00236754">
              <w:t>и</w:t>
            </w:r>
            <w:r w:rsidRPr="00236754">
              <w:t>няемых были вновь осужд</w:t>
            </w:r>
            <w:r w:rsidRPr="00236754">
              <w:t>е</w:t>
            </w:r>
            <w:r w:rsidRPr="00236754">
              <w:t>ны магистратским судом.</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19 января 2005 года</w:t>
            </w:r>
          </w:p>
        </w:tc>
      </w:tr>
      <w:tr w:rsidR="00472F26" w:rsidRPr="00236754" w:rsidTr="006C7FE2">
        <w:tc>
          <w:tcPr>
            <w:tcW w:w="2454" w:type="dxa"/>
            <w:tcBorders>
              <w:top w:val="nil"/>
              <w:bottom w:val="nil"/>
            </w:tcBorders>
          </w:tcPr>
          <w:p w:rsidR="00104278" w:rsidRDefault="00472F26" w:rsidP="00104278">
            <w:pPr>
              <w:spacing w:after="0"/>
            </w:pPr>
            <w:r w:rsidRPr="00236754">
              <w:t xml:space="preserve">C.C. 1136/05 </w:t>
            </w:r>
            <w:r w:rsidRPr="00104278">
              <w:rPr>
                <w:i/>
              </w:rPr>
              <w:t>Государство Израиль против Салеха Шейха Ганема</w:t>
            </w:r>
            <w:r w:rsidRPr="00236754">
              <w:t xml:space="preserve"> </w:t>
            </w:r>
            <w:r w:rsidRPr="00236754">
              <w:br/>
            </w:r>
          </w:p>
          <w:p w:rsidR="00472F26" w:rsidRPr="00236754" w:rsidRDefault="00472F26" w:rsidP="00236754">
            <w:r w:rsidRPr="00236754">
              <w:t xml:space="preserve">C.C. 1137/05 </w:t>
            </w:r>
            <w:r w:rsidRPr="00104278">
              <w:rPr>
                <w:i/>
              </w:rPr>
              <w:t>Государство Израиль против Ихама Фатфута</w:t>
            </w:r>
            <w:r w:rsidRPr="00236754">
              <w:t xml:space="preserve"> (Назаретский магистратский суд по д</w:t>
            </w:r>
            <w:r w:rsidRPr="00236754">
              <w:t>е</w:t>
            </w:r>
            <w:r w:rsidRPr="00236754">
              <w:t>лам несовершенноле</w:t>
            </w:r>
            <w:r w:rsidRPr="00236754">
              <w:t>т</w:t>
            </w:r>
            <w:r w:rsidRPr="00236754">
              <w:t>них)</w:t>
            </w:r>
          </w:p>
        </w:tc>
        <w:tc>
          <w:tcPr>
            <w:tcW w:w="2511" w:type="dxa"/>
            <w:tcBorders>
              <w:top w:val="nil"/>
              <w:bottom w:val="nil"/>
            </w:tcBorders>
          </w:tcPr>
          <w:p w:rsidR="00472F26" w:rsidRPr="00236754" w:rsidRDefault="00472F26" w:rsidP="00236754">
            <w:r w:rsidRPr="00236754">
              <w:t>Обвиняемые опубликов</w:t>
            </w:r>
            <w:r w:rsidRPr="00236754">
              <w:t>а</w:t>
            </w:r>
            <w:r w:rsidRPr="00236754">
              <w:t>ли объявление, напра</w:t>
            </w:r>
            <w:r w:rsidRPr="00236754">
              <w:t>в</w:t>
            </w:r>
            <w:r w:rsidRPr="00236754">
              <w:t>ленное против христиан, в деревне Магхар (Мрар), и им были предъявлены о</w:t>
            </w:r>
            <w:r w:rsidRPr="00236754">
              <w:t>б</w:t>
            </w:r>
            <w:r w:rsidRPr="00236754">
              <w:t>винения в подстрекател</w:t>
            </w:r>
            <w:r w:rsidRPr="00236754">
              <w:t>ь</w:t>
            </w:r>
            <w:r w:rsidRPr="00236754">
              <w:t>стве к насилию и угрозах.</w:t>
            </w:r>
          </w:p>
        </w:tc>
        <w:tc>
          <w:tcPr>
            <w:tcW w:w="3042" w:type="dxa"/>
            <w:tcBorders>
              <w:top w:val="nil"/>
              <w:bottom w:val="nil"/>
            </w:tcBorders>
          </w:tcPr>
          <w:p w:rsidR="00472F26" w:rsidRPr="00236754" w:rsidRDefault="00472F26" w:rsidP="00236754">
            <w:r w:rsidRPr="00236754">
              <w:t>Обвиняемые были признаны виновными и приговорены к выплате суммы в размере 5 000 новых израильских ш</w:t>
            </w:r>
            <w:r w:rsidRPr="00236754">
              <w:t>е</w:t>
            </w:r>
            <w:r w:rsidRPr="00236754">
              <w:t>келей (1 351 долл. США) в пользу а</w:t>
            </w:r>
            <w:r w:rsidRPr="00236754">
              <w:t>с</w:t>
            </w:r>
            <w:r w:rsidRPr="00236754">
              <w:t>социации "Фонд дружбы дере</w:t>
            </w:r>
            <w:r w:rsidRPr="00236754">
              <w:t>в</w:t>
            </w:r>
            <w:r w:rsidRPr="00236754">
              <w:t>ни Магхар", а также к штрафу в размере 3 000 новых израил</w:t>
            </w:r>
            <w:r w:rsidRPr="00236754">
              <w:t>ь</w:t>
            </w:r>
            <w:r w:rsidRPr="00236754">
              <w:t>ских шекелей (811 долл. США), который был выплачен в обе</w:t>
            </w:r>
            <w:r w:rsidRPr="00236754">
              <w:t>с</w:t>
            </w:r>
            <w:r w:rsidRPr="00236754">
              <w:t>печение</w:t>
            </w:r>
            <w:r w:rsidRPr="00236754">
              <w:rPr>
                <w:highlight w:val="yellow"/>
              </w:rPr>
              <w:t xml:space="preserve"> </w:t>
            </w:r>
            <w:r w:rsidRPr="00236754">
              <w:t>обязательства не с</w:t>
            </w:r>
            <w:r w:rsidRPr="00236754">
              <w:t>о</w:t>
            </w:r>
            <w:r w:rsidRPr="00236754">
              <w:t>вершать аналогичные правон</w:t>
            </w:r>
            <w:r w:rsidRPr="00236754">
              <w:t>а</w:t>
            </w:r>
            <w:r w:rsidRPr="00236754">
              <w:t xml:space="preserve">рушения в течение двух лет. </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3 марта 2005 года</w:t>
            </w:r>
          </w:p>
        </w:tc>
      </w:tr>
      <w:tr w:rsidR="00472F26" w:rsidRPr="00236754" w:rsidTr="006C7FE2">
        <w:tc>
          <w:tcPr>
            <w:tcW w:w="2454" w:type="dxa"/>
            <w:tcBorders>
              <w:top w:val="nil"/>
              <w:bottom w:val="nil"/>
            </w:tcBorders>
          </w:tcPr>
          <w:p w:rsidR="00472F26" w:rsidRPr="00236754" w:rsidRDefault="00472F26" w:rsidP="00236754">
            <w:r w:rsidRPr="00236754">
              <w:t>C.C. 3154/05 (магистра</w:t>
            </w:r>
            <w:r w:rsidRPr="00236754">
              <w:t>т</w:t>
            </w:r>
            <w:r w:rsidRPr="00236754">
              <w:t>ский суд Кфар-Сабы</w:t>
            </w:r>
            <w:r w:rsidRPr="00104278">
              <w:rPr>
                <w:i/>
              </w:rPr>
              <w:t>) Г</w:t>
            </w:r>
            <w:r w:rsidRPr="00104278">
              <w:rPr>
                <w:i/>
              </w:rPr>
              <w:t>о</w:t>
            </w:r>
            <w:r w:rsidRPr="00104278">
              <w:rPr>
                <w:i/>
              </w:rPr>
              <w:t>сударство Израиль пр</w:t>
            </w:r>
            <w:r w:rsidRPr="00104278">
              <w:rPr>
                <w:i/>
              </w:rPr>
              <w:t>о</w:t>
            </w:r>
            <w:r w:rsidRPr="00104278">
              <w:rPr>
                <w:i/>
              </w:rPr>
              <w:t>тив Ханоха Альберта</w:t>
            </w:r>
          </w:p>
        </w:tc>
        <w:tc>
          <w:tcPr>
            <w:tcW w:w="2511" w:type="dxa"/>
            <w:tcBorders>
              <w:top w:val="nil"/>
              <w:bottom w:val="nil"/>
            </w:tcBorders>
          </w:tcPr>
          <w:p w:rsidR="00472F26" w:rsidRPr="00236754" w:rsidRDefault="00472F26" w:rsidP="00236754">
            <w:r w:rsidRPr="00236754">
              <w:t>Воспрепятствование с</w:t>
            </w:r>
            <w:r w:rsidRPr="00236754">
              <w:t>о</w:t>
            </w:r>
            <w:r w:rsidRPr="00236754">
              <w:t>труднику полиции в и</w:t>
            </w:r>
            <w:r w:rsidRPr="00236754">
              <w:t>с</w:t>
            </w:r>
            <w:r w:rsidRPr="00236754">
              <w:t>полнении его служебных обязанностей и подстр</w:t>
            </w:r>
            <w:r w:rsidRPr="00236754">
              <w:t>е</w:t>
            </w:r>
            <w:r w:rsidRPr="00236754">
              <w:t xml:space="preserve">кательство к расизму. </w:t>
            </w:r>
          </w:p>
        </w:tc>
        <w:tc>
          <w:tcPr>
            <w:tcW w:w="3042" w:type="dxa"/>
            <w:tcBorders>
              <w:top w:val="nil"/>
              <w:bottom w:val="nil"/>
            </w:tcBorders>
          </w:tcPr>
          <w:p w:rsidR="00472F26" w:rsidRPr="00236754" w:rsidRDefault="00472F26" w:rsidP="00236754">
            <w:r w:rsidRPr="00236754">
              <w:t>Обвиняемый был оправдан с</w:t>
            </w:r>
            <w:r w:rsidRPr="00236754">
              <w:t>у</w:t>
            </w:r>
            <w:r w:rsidRPr="00236754">
              <w:t>дом 4 сентября 2006 года.</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22 августа 2005 года</w:t>
            </w:r>
          </w:p>
        </w:tc>
      </w:tr>
      <w:tr w:rsidR="00472F26" w:rsidRPr="00236754" w:rsidTr="006C7FE2">
        <w:tc>
          <w:tcPr>
            <w:tcW w:w="2454" w:type="dxa"/>
            <w:tcBorders>
              <w:top w:val="nil"/>
            </w:tcBorders>
          </w:tcPr>
          <w:p w:rsidR="00472F26" w:rsidRPr="00236754" w:rsidRDefault="00472F26" w:rsidP="006C7FE2">
            <w:pPr>
              <w:pageBreakBefore/>
            </w:pPr>
            <w:r w:rsidRPr="00236754">
              <w:t>C.C. 4530/05 и C.C. 4066/07 (магистра</w:t>
            </w:r>
            <w:r w:rsidRPr="00236754">
              <w:t>т</w:t>
            </w:r>
            <w:r w:rsidRPr="00236754">
              <w:t xml:space="preserve">ский суд Иерусалима) </w:t>
            </w:r>
            <w:r w:rsidRPr="006C7FE2">
              <w:rPr>
                <w:i/>
              </w:rPr>
              <w:t>Государство Израиль против Нерии Офена</w:t>
            </w:r>
          </w:p>
        </w:tc>
        <w:tc>
          <w:tcPr>
            <w:tcW w:w="2511" w:type="dxa"/>
            <w:tcBorders>
              <w:top w:val="nil"/>
            </w:tcBorders>
          </w:tcPr>
          <w:p w:rsidR="00472F26" w:rsidRPr="00236754" w:rsidRDefault="00472F26" w:rsidP="00236754">
            <w:r w:rsidRPr="00236754">
              <w:t>Обвиняемый разместил на своем автомобиле накле</w:t>
            </w:r>
            <w:r w:rsidRPr="00236754">
              <w:t>й</w:t>
            </w:r>
            <w:r w:rsidRPr="00236754">
              <w:t>ки с текстами расистского содержания. Ему было предъявлено обвинение в подстрекательстве к р</w:t>
            </w:r>
            <w:r w:rsidRPr="00236754">
              <w:t>а</w:t>
            </w:r>
            <w:r w:rsidRPr="00236754">
              <w:t>сизму.</w:t>
            </w:r>
          </w:p>
        </w:tc>
        <w:tc>
          <w:tcPr>
            <w:tcW w:w="3042" w:type="dxa"/>
            <w:tcBorders>
              <w:top w:val="nil"/>
            </w:tcBorders>
          </w:tcPr>
          <w:p w:rsidR="00472F26" w:rsidRPr="00236754" w:rsidRDefault="00472F26" w:rsidP="00236754">
            <w:r w:rsidRPr="00236754">
              <w:t>3 июля 2006 года обвинител</w:t>
            </w:r>
            <w:r w:rsidRPr="00236754">
              <w:t>ь</w:t>
            </w:r>
            <w:r w:rsidRPr="00236754">
              <w:t>ный акт был отменен судом, поскольку судебных слушаний с участием обвиняемого не пр</w:t>
            </w:r>
            <w:r w:rsidRPr="00236754">
              <w:t>о</w:t>
            </w:r>
            <w:r w:rsidRPr="00236754">
              <w:t>водилось. Обвинительный акт был снова представлен в суд, и 18 февраля 2009 года обвиня</w:t>
            </w:r>
            <w:r w:rsidRPr="00236754">
              <w:t>е</w:t>
            </w:r>
            <w:r w:rsidRPr="00236754">
              <w:t>мый был осужден. В феврале 2010 года суд приговорил обв</w:t>
            </w:r>
            <w:r w:rsidRPr="00236754">
              <w:t>и</w:t>
            </w:r>
            <w:r w:rsidRPr="00236754">
              <w:t>няемого к трем месяцам лиш</w:t>
            </w:r>
            <w:r w:rsidRPr="00236754">
              <w:t>е</w:t>
            </w:r>
            <w:r w:rsidRPr="00236754">
              <w:t>ния свободы условно и 120 ч</w:t>
            </w:r>
            <w:r w:rsidRPr="00236754">
              <w:t>а</w:t>
            </w:r>
            <w:r w:rsidRPr="00236754">
              <w:t xml:space="preserve">сам общественных работ. </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17 октября 2005 года</w:t>
            </w:r>
          </w:p>
        </w:tc>
      </w:tr>
      <w:tr w:rsidR="00472F26" w:rsidRPr="00236754" w:rsidTr="00236754">
        <w:tc>
          <w:tcPr>
            <w:tcW w:w="2454" w:type="dxa"/>
          </w:tcPr>
          <w:p w:rsidR="00472F26" w:rsidRPr="00236754" w:rsidRDefault="00472F26" w:rsidP="00236754">
            <w:r w:rsidRPr="00236754">
              <w:t>C.C. 5120/05 (магистра</w:t>
            </w:r>
            <w:r w:rsidRPr="00236754">
              <w:t>т</w:t>
            </w:r>
            <w:r w:rsidRPr="00236754">
              <w:t xml:space="preserve">ский суд Иерусалима) </w:t>
            </w:r>
            <w:r w:rsidRPr="006C7FE2">
              <w:rPr>
                <w:i/>
              </w:rPr>
              <w:t>Государство Израиль против Абади Яакова и др.</w:t>
            </w:r>
          </w:p>
        </w:tc>
        <w:tc>
          <w:tcPr>
            <w:tcW w:w="2511" w:type="dxa"/>
          </w:tcPr>
          <w:p w:rsidR="00472F26" w:rsidRPr="00236754" w:rsidRDefault="00472F26" w:rsidP="00236754">
            <w:r w:rsidRPr="00236754">
              <w:t>Обвиняемые носили р</w:t>
            </w:r>
            <w:r w:rsidRPr="00236754">
              <w:t>у</w:t>
            </w:r>
            <w:r w:rsidRPr="00236754">
              <w:t>башки с символом нез</w:t>
            </w:r>
            <w:r w:rsidRPr="00236754">
              <w:t>а</w:t>
            </w:r>
            <w:r w:rsidRPr="00236754">
              <w:t>конного движения "Ках" и некоторые из них распр</w:t>
            </w:r>
            <w:r w:rsidRPr="00236754">
              <w:t>о</w:t>
            </w:r>
            <w:r w:rsidRPr="00236754">
              <w:t>страняли манифесты р</w:t>
            </w:r>
            <w:r w:rsidRPr="00236754">
              <w:t>а</w:t>
            </w:r>
            <w:r w:rsidRPr="00236754">
              <w:t>систского содержания. Им были предъявлены обв</w:t>
            </w:r>
            <w:r w:rsidRPr="00236754">
              <w:t>и</w:t>
            </w:r>
            <w:r w:rsidRPr="00236754">
              <w:t>нения в поддержке терр</w:t>
            </w:r>
            <w:r w:rsidRPr="00236754">
              <w:t>о</w:t>
            </w:r>
            <w:r w:rsidRPr="00236754">
              <w:t>ристической организации и подстрекательстве к р</w:t>
            </w:r>
            <w:r w:rsidRPr="00236754">
              <w:t>а</w:t>
            </w:r>
            <w:r w:rsidRPr="00236754">
              <w:t>сизму.</w:t>
            </w:r>
          </w:p>
        </w:tc>
        <w:tc>
          <w:tcPr>
            <w:tcW w:w="3042" w:type="dxa"/>
          </w:tcPr>
          <w:p w:rsidR="0023202B" w:rsidRDefault="00472F26" w:rsidP="00861A41">
            <w:pPr>
              <w:spacing w:after="0"/>
            </w:pPr>
            <w:r w:rsidRPr="00236754">
              <w:t>Третий обвиняемый был осу</w:t>
            </w:r>
            <w:r w:rsidRPr="00236754">
              <w:t>ж</w:t>
            </w:r>
            <w:r w:rsidRPr="00236754">
              <w:t>ден 24 сентября 2007 года и был приговорен к шести месяцам лишения свободы условно и 200 ч</w:t>
            </w:r>
            <w:r w:rsidRPr="00236754">
              <w:t>а</w:t>
            </w:r>
            <w:r w:rsidRPr="00236754">
              <w:t>сам общественных работ. Его апелляция была принята к ра</w:t>
            </w:r>
            <w:r w:rsidRPr="00236754">
              <w:t>с</w:t>
            </w:r>
            <w:r w:rsidRPr="00236754">
              <w:t>смотрению, и он был оправдан окружным судом (Cr.A 2364/08).</w:t>
            </w:r>
            <w:r w:rsidRPr="00236754">
              <w:br/>
            </w:r>
          </w:p>
          <w:p w:rsidR="00472F26" w:rsidRPr="00236754" w:rsidRDefault="00472F26" w:rsidP="00236754">
            <w:r w:rsidRPr="00236754">
              <w:t>Судебное разбирательство в о</w:t>
            </w:r>
            <w:r w:rsidRPr="00236754">
              <w:t>т</w:t>
            </w:r>
            <w:r w:rsidRPr="00236754">
              <w:t>ношении второго обв</w:t>
            </w:r>
            <w:r w:rsidRPr="00236754">
              <w:t>и</w:t>
            </w:r>
            <w:r w:rsidRPr="00236754">
              <w:t>няемого было приостано</w:t>
            </w:r>
            <w:r w:rsidRPr="00236754">
              <w:t>в</w:t>
            </w:r>
            <w:r w:rsidRPr="00236754">
              <w:t>лено 10 сентября 2006 года по ход</w:t>
            </w:r>
            <w:r w:rsidRPr="00236754">
              <w:t>а</w:t>
            </w:r>
            <w:r w:rsidRPr="00236754">
              <w:t xml:space="preserve">тайству государства. </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6 ноября 2005 года</w:t>
            </w:r>
          </w:p>
        </w:tc>
      </w:tr>
      <w:tr w:rsidR="00472F26" w:rsidRPr="00236754" w:rsidTr="006C7FE2">
        <w:tc>
          <w:tcPr>
            <w:tcW w:w="2454" w:type="dxa"/>
            <w:tcBorders>
              <w:bottom w:val="nil"/>
            </w:tcBorders>
          </w:tcPr>
          <w:p w:rsidR="00472F26" w:rsidRPr="00236754" w:rsidRDefault="00472F26" w:rsidP="00236754">
            <w:r w:rsidRPr="00236754">
              <w:t>C.C. 560/06 (магистра</w:t>
            </w:r>
            <w:r w:rsidRPr="00236754">
              <w:t>т</w:t>
            </w:r>
            <w:r w:rsidRPr="00236754">
              <w:t>ский суд Кфар-Савы по делам несовершенноле</w:t>
            </w:r>
            <w:r w:rsidRPr="00236754">
              <w:t>т</w:t>
            </w:r>
            <w:r w:rsidRPr="00236754">
              <w:t xml:space="preserve">них) </w:t>
            </w:r>
            <w:r w:rsidRPr="006C7FE2">
              <w:rPr>
                <w:i/>
              </w:rPr>
              <w:t>Государство Изр</w:t>
            </w:r>
            <w:r w:rsidRPr="006C7FE2">
              <w:rPr>
                <w:i/>
              </w:rPr>
              <w:t>а</w:t>
            </w:r>
            <w:r w:rsidRPr="006C7FE2">
              <w:rPr>
                <w:i/>
              </w:rPr>
              <w:t>иль против Биньямина Рихт</w:t>
            </w:r>
            <w:r w:rsidRPr="006C7FE2">
              <w:rPr>
                <w:i/>
              </w:rPr>
              <w:t>е</w:t>
            </w:r>
            <w:r w:rsidRPr="006C7FE2">
              <w:rPr>
                <w:i/>
              </w:rPr>
              <w:t>ра</w:t>
            </w:r>
          </w:p>
        </w:tc>
        <w:tc>
          <w:tcPr>
            <w:tcW w:w="2511" w:type="dxa"/>
            <w:tcBorders>
              <w:bottom w:val="nil"/>
            </w:tcBorders>
          </w:tcPr>
          <w:p w:rsidR="00472F26" w:rsidRPr="00236754" w:rsidRDefault="00472F26" w:rsidP="00236754">
            <w:r w:rsidRPr="00236754">
              <w:t>Обвиняемый, являвшийся несовершеннолетним, н</w:t>
            </w:r>
            <w:r w:rsidRPr="00236754">
              <w:t>о</w:t>
            </w:r>
            <w:r w:rsidRPr="00236754">
              <w:t>сил рубашку с символом незаконного движения "Ках" и попытался нане</w:t>
            </w:r>
            <w:r w:rsidRPr="00236754">
              <w:t>с</w:t>
            </w:r>
            <w:r w:rsidRPr="00236754">
              <w:t>ти телесные повреждения палестинской женщине. Ему, в частности, было предъявлено обвинение в поддержке террористич</w:t>
            </w:r>
            <w:r w:rsidRPr="00236754">
              <w:t>е</w:t>
            </w:r>
            <w:r w:rsidRPr="00236754">
              <w:t xml:space="preserve">ской группы. </w:t>
            </w:r>
          </w:p>
        </w:tc>
        <w:tc>
          <w:tcPr>
            <w:tcW w:w="3042" w:type="dxa"/>
            <w:tcBorders>
              <w:bottom w:val="nil"/>
            </w:tcBorders>
          </w:tcPr>
          <w:p w:rsidR="00472F26" w:rsidRPr="00236754" w:rsidRDefault="00472F26" w:rsidP="00236754">
            <w:r w:rsidRPr="00236754">
              <w:t>Дело было закрыто без вынес</w:t>
            </w:r>
            <w:r w:rsidRPr="00236754">
              <w:t>е</w:t>
            </w:r>
            <w:r w:rsidRPr="00236754">
              <w:t>ния приговора. Однако обв</w:t>
            </w:r>
            <w:r w:rsidRPr="00236754">
              <w:t>и</w:t>
            </w:r>
            <w:r w:rsidRPr="00236754">
              <w:t>няемый был оштраф</w:t>
            </w:r>
            <w:r w:rsidRPr="00236754">
              <w:t>о</w:t>
            </w:r>
            <w:r w:rsidRPr="00236754">
              <w:t>ван на сумму 1 500 новых израильских шекелей (405 долл. США), и на него было наложено обязател</w:t>
            </w:r>
            <w:r w:rsidRPr="00236754">
              <w:t>ь</w:t>
            </w:r>
            <w:r w:rsidRPr="00236754">
              <w:t>ство воздерживаться от уч</w:t>
            </w:r>
            <w:r w:rsidRPr="00236754">
              <w:t>а</w:t>
            </w:r>
            <w:r w:rsidRPr="00236754">
              <w:t>стия в противоправных де</w:t>
            </w:r>
            <w:r w:rsidRPr="00236754">
              <w:t>й</w:t>
            </w:r>
            <w:r w:rsidRPr="00236754">
              <w:t>ствиях в общественных ме</w:t>
            </w:r>
            <w:r w:rsidRPr="00236754">
              <w:t>с</w:t>
            </w:r>
            <w:r w:rsidRPr="00236754">
              <w:t>тах.</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29 ноября 2005 года</w:t>
            </w:r>
          </w:p>
        </w:tc>
      </w:tr>
      <w:tr w:rsidR="00472F26" w:rsidRPr="00236754" w:rsidTr="006C7FE2">
        <w:tc>
          <w:tcPr>
            <w:tcW w:w="2454" w:type="dxa"/>
            <w:tcBorders>
              <w:top w:val="nil"/>
              <w:bottom w:val="nil"/>
            </w:tcBorders>
          </w:tcPr>
          <w:p w:rsidR="00472F26" w:rsidRPr="00236754" w:rsidRDefault="00472F26" w:rsidP="00236754">
            <w:r w:rsidRPr="00236754">
              <w:t>C.C. 1232/06 (магистра</w:t>
            </w:r>
            <w:r w:rsidRPr="00236754">
              <w:t>т</w:t>
            </w:r>
            <w:r w:rsidRPr="00236754">
              <w:t xml:space="preserve">ский суд Хайфы) </w:t>
            </w:r>
            <w:r w:rsidRPr="006C7FE2">
              <w:rPr>
                <w:i/>
              </w:rPr>
              <w:t>Гос</w:t>
            </w:r>
            <w:r w:rsidRPr="006C7FE2">
              <w:rPr>
                <w:i/>
              </w:rPr>
              <w:t>у</w:t>
            </w:r>
            <w:r w:rsidRPr="006C7FE2">
              <w:rPr>
                <w:i/>
              </w:rPr>
              <w:t>дарство Израиль против Яакова Паучи и др</w:t>
            </w:r>
            <w:r w:rsidRPr="00236754">
              <w:t>.</w:t>
            </w:r>
          </w:p>
        </w:tc>
        <w:tc>
          <w:tcPr>
            <w:tcW w:w="2511" w:type="dxa"/>
            <w:tcBorders>
              <w:top w:val="nil"/>
              <w:bottom w:val="nil"/>
            </w:tcBorders>
          </w:tcPr>
          <w:p w:rsidR="00472F26" w:rsidRPr="00236754" w:rsidRDefault="00472F26" w:rsidP="00236754">
            <w:r w:rsidRPr="00236754">
              <w:t>Обвиняемые распростр</w:t>
            </w:r>
            <w:r w:rsidRPr="00236754">
              <w:t>а</w:t>
            </w:r>
            <w:r w:rsidRPr="00236754">
              <w:t>няли брошюры, восхв</w:t>
            </w:r>
            <w:r w:rsidRPr="00236754">
              <w:t>а</w:t>
            </w:r>
            <w:r w:rsidRPr="00236754">
              <w:t>ляющие Эдена Натан-Зада, который в 2005 году убил в Шфараме четырех арабов. Им были предъя</w:t>
            </w:r>
            <w:r w:rsidRPr="00236754">
              <w:t>в</w:t>
            </w:r>
            <w:r w:rsidRPr="00236754">
              <w:t>лены обвинения в публ</w:t>
            </w:r>
            <w:r w:rsidRPr="00236754">
              <w:t>и</w:t>
            </w:r>
            <w:r w:rsidRPr="00236754">
              <w:t>кации материалов, соде</w:t>
            </w:r>
            <w:r w:rsidRPr="00236754">
              <w:t>р</w:t>
            </w:r>
            <w:r w:rsidRPr="00236754">
              <w:t>жащих подстрекательство.</w:t>
            </w:r>
          </w:p>
        </w:tc>
        <w:tc>
          <w:tcPr>
            <w:tcW w:w="3042" w:type="dxa"/>
            <w:tcBorders>
              <w:top w:val="nil"/>
              <w:bottom w:val="nil"/>
            </w:tcBorders>
          </w:tcPr>
          <w:p w:rsidR="00472F26" w:rsidRPr="00236754" w:rsidRDefault="00472F26" w:rsidP="00236754">
            <w:r w:rsidRPr="00236754">
              <w:t>Все трое обвиняемых были о</w:t>
            </w:r>
            <w:r w:rsidRPr="00236754">
              <w:t>п</w:t>
            </w:r>
            <w:r w:rsidRPr="00236754">
              <w:t>равданы судом вследствие н</w:t>
            </w:r>
            <w:r w:rsidRPr="00236754">
              <w:t>а</w:t>
            </w:r>
            <w:r w:rsidRPr="00236754">
              <w:t>личия обоснованных с</w:t>
            </w:r>
            <w:r w:rsidRPr="00236754">
              <w:t>о</w:t>
            </w:r>
            <w:r w:rsidRPr="00236754">
              <w:t>мнений (6 октября 2008 г</w:t>
            </w:r>
            <w:r w:rsidRPr="00236754">
              <w:t>о</w:t>
            </w:r>
            <w:r w:rsidRPr="00236754">
              <w:t>да).</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1 января 2006 года</w:t>
            </w:r>
          </w:p>
        </w:tc>
      </w:tr>
      <w:tr w:rsidR="00472F26" w:rsidRPr="00236754" w:rsidTr="006C7FE2">
        <w:tc>
          <w:tcPr>
            <w:tcW w:w="2454" w:type="dxa"/>
            <w:tcBorders>
              <w:top w:val="nil"/>
            </w:tcBorders>
          </w:tcPr>
          <w:p w:rsidR="00472F26" w:rsidRPr="00236754" w:rsidRDefault="00472F26" w:rsidP="006C7FE2">
            <w:pPr>
              <w:pageBreakBefore/>
            </w:pPr>
            <w:r w:rsidRPr="00236754">
              <w:t>C.C. 1395/06 (магистра</w:t>
            </w:r>
            <w:r w:rsidRPr="00236754">
              <w:t>т</w:t>
            </w:r>
            <w:r w:rsidRPr="00236754">
              <w:t xml:space="preserve">ский суд Иерусалима) </w:t>
            </w:r>
            <w:r w:rsidRPr="006C7FE2">
              <w:rPr>
                <w:i/>
              </w:rPr>
              <w:t>Государство Израиль против Итамара Бен-Гвира</w:t>
            </w:r>
          </w:p>
        </w:tc>
        <w:tc>
          <w:tcPr>
            <w:tcW w:w="2511" w:type="dxa"/>
            <w:tcBorders>
              <w:top w:val="nil"/>
            </w:tcBorders>
          </w:tcPr>
          <w:p w:rsidR="00472F26" w:rsidRPr="00236754" w:rsidRDefault="00472F26" w:rsidP="00236754">
            <w:r w:rsidRPr="00236754">
              <w:t>Обвиняемый хранил в своем офисе пропаганд</w:t>
            </w:r>
            <w:r w:rsidRPr="00236754">
              <w:t>и</w:t>
            </w:r>
            <w:r w:rsidRPr="00236754">
              <w:t>стские материалы, опу</w:t>
            </w:r>
            <w:r w:rsidRPr="00236754">
              <w:t>б</w:t>
            </w:r>
            <w:r w:rsidRPr="00236754">
              <w:t>ликованные незаконными движениями "Ках" и "КХ". Ему были предъя</w:t>
            </w:r>
            <w:r w:rsidRPr="00236754">
              <w:t>в</w:t>
            </w:r>
            <w:r w:rsidRPr="00236754">
              <w:t>лены обвинения в по</w:t>
            </w:r>
            <w:r w:rsidRPr="00236754">
              <w:t>д</w:t>
            </w:r>
            <w:r w:rsidRPr="00236754">
              <w:t>держке террористической организации, подстрек</w:t>
            </w:r>
            <w:r w:rsidRPr="00236754">
              <w:t>а</w:t>
            </w:r>
            <w:r w:rsidRPr="00236754">
              <w:t>тельстве к расизму и по</w:t>
            </w:r>
            <w:r w:rsidRPr="00236754">
              <w:t>д</w:t>
            </w:r>
            <w:r w:rsidRPr="00236754">
              <w:t>стрекательстве к насилию.</w:t>
            </w:r>
          </w:p>
        </w:tc>
        <w:tc>
          <w:tcPr>
            <w:tcW w:w="3042" w:type="dxa"/>
            <w:tcBorders>
              <w:top w:val="nil"/>
            </w:tcBorders>
          </w:tcPr>
          <w:p w:rsidR="00472F26" w:rsidRPr="00236754" w:rsidRDefault="00472F26" w:rsidP="00236754">
            <w:r w:rsidRPr="00236754">
              <w:t>Рассмотрение дела продолжае</w:t>
            </w:r>
            <w:r w:rsidRPr="00236754">
              <w:t>т</w:t>
            </w:r>
            <w:r w:rsidRPr="00236754">
              <w:t>ся.</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24 января 2006 года</w:t>
            </w:r>
          </w:p>
        </w:tc>
      </w:tr>
      <w:tr w:rsidR="00472F26" w:rsidRPr="00236754" w:rsidTr="00236754">
        <w:tc>
          <w:tcPr>
            <w:tcW w:w="2454" w:type="dxa"/>
          </w:tcPr>
          <w:p w:rsidR="00472F26" w:rsidRPr="00236754" w:rsidRDefault="00472F26" w:rsidP="00236754">
            <w:r w:rsidRPr="00236754">
              <w:t>C.C. 1470/06 (магистра</w:t>
            </w:r>
            <w:r w:rsidRPr="00236754">
              <w:t>т</w:t>
            </w:r>
            <w:r w:rsidRPr="00236754">
              <w:t xml:space="preserve">ский суд Иерусалима) и Cr.A. 30636/06 (окружной суд Иерусалима) </w:t>
            </w:r>
            <w:r w:rsidRPr="006C7FE2">
              <w:rPr>
                <w:i/>
              </w:rPr>
              <w:t>Гос</w:t>
            </w:r>
            <w:r w:rsidRPr="006C7FE2">
              <w:rPr>
                <w:i/>
              </w:rPr>
              <w:t>у</w:t>
            </w:r>
            <w:r w:rsidRPr="006C7FE2">
              <w:rPr>
                <w:i/>
              </w:rPr>
              <w:t>дарство Израиль против Надия Матара</w:t>
            </w:r>
          </w:p>
        </w:tc>
        <w:tc>
          <w:tcPr>
            <w:tcW w:w="2511" w:type="dxa"/>
          </w:tcPr>
          <w:p w:rsidR="00472F26" w:rsidRPr="00236754" w:rsidRDefault="00472F26" w:rsidP="00236754">
            <w:r w:rsidRPr="00236754">
              <w:t>Обвиняемый отправил и опубликовал оскорбител</w:t>
            </w:r>
            <w:r w:rsidRPr="00236754">
              <w:t>ь</w:t>
            </w:r>
            <w:r w:rsidRPr="00236754">
              <w:t>ное письмо главе админ</w:t>
            </w:r>
            <w:r w:rsidRPr="00236754">
              <w:t>и</w:t>
            </w:r>
            <w:r w:rsidRPr="00236754">
              <w:t>страции по делам помощи жителям Газы и северной Самарии, и ему было предъявлено обвинение в оскорблении государс</w:t>
            </w:r>
            <w:r w:rsidRPr="00236754">
              <w:t>т</w:t>
            </w:r>
            <w:r w:rsidRPr="00236754">
              <w:t xml:space="preserve">венного служащего. </w:t>
            </w:r>
          </w:p>
        </w:tc>
        <w:tc>
          <w:tcPr>
            <w:tcW w:w="3042" w:type="dxa"/>
          </w:tcPr>
          <w:p w:rsidR="00472F26" w:rsidRPr="00236754" w:rsidRDefault="00472F26" w:rsidP="00236754">
            <w:r w:rsidRPr="00236754">
              <w:t>После того, как магистра</w:t>
            </w:r>
            <w:r w:rsidRPr="00236754">
              <w:t>т</w:t>
            </w:r>
            <w:r w:rsidRPr="00236754">
              <w:t>ский суд оправдал обвиня</w:t>
            </w:r>
            <w:r w:rsidRPr="00236754">
              <w:t>е</w:t>
            </w:r>
            <w:r w:rsidRPr="00236754">
              <w:t>мого (10 сентября 2006 года), 19 и</w:t>
            </w:r>
            <w:r w:rsidRPr="00236754">
              <w:t>ю</w:t>
            </w:r>
            <w:r w:rsidRPr="00236754">
              <w:t>ля 2007 года окружной суд пр</w:t>
            </w:r>
            <w:r w:rsidRPr="00236754">
              <w:t>и</w:t>
            </w:r>
            <w:r w:rsidRPr="00236754">
              <w:t>нял к рассмотрению апелляцию государства, и дело было во</w:t>
            </w:r>
            <w:r w:rsidRPr="00236754">
              <w:t>з</w:t>
            </w:r>
            <w:r w:rsidRPr="00236754">
              <w:t>вращено в магистратский суд.</w:t>
            </w:r>
            <w:r w:rsidRPr="00236754">
              <w:br/>
              <w:t>Судебное разбирательство по делу обвиняемого было пр</w:t>
            </w:r>
            <w:r w:rsidRPr="00236754">
              <w:t>е</w:t>
            </w:r>
            <w:r w:rsidRPr="00236754">
              <w:t>кращено по процедуре прекр</w:t>
            </w:r>
            <w:r w:rsidRPr="00236754">
              <w:t>а</w:t>
            </w:r>
            <w:r w:rsidRPr="00236754">
              <w:t>щения дела и уничтожения м</w:t>
            </w:r>
            <w:r w:rsidRPr="00236754">
              <w:t>а</w:t>
            </w:r>
            <w:r w:rsidRPr="00236754">
              <w:t>териалов дела в соответствии с Законом о плане разъединения № 5770</w:t>
            </w:r>
            <w:r w:rsidRPr="00236754">
              <w:noBreakHyphen/>
              <w:t xml:space="preserve">2010. </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9 февраля 2006 года</w:t>
            </w:r>
          </w:p>
        </w:tc>
      </w:tr>
      <w:tr w:rsidR="00472F26" w:rsidRPr="00236754" w:rsidTr="006C7FE2">
        <w:tc>
          <w:tcPr>
            <w:tcW w:w="2454" w:type="dxa"/>
            <w:tcBorders>
              <w:bottom w:val="nil"/>
            </w:tcBorders>
          </w:tcPr>
          <w:p w:rsidR="00472F26" w:rsidRPr="00236754" w:rsidRDefault="00472F26" w:rsidP="00236754">
            <w:r w:rsidRPr="00236754">
              <w:t>C.C. 1831/06 (магистра</w:t>
            </w:r>
            <w:r w:rsidRPr="00236754">
              <w:t>т</w:t>
            </w:r>
            <w:r w:rsidRPr="00236754">
              <w:t xml:space="preserve">ский суд Иерусалима) </w:t>
            </w:r>
            <w:r w:rsidRPr="006C7FE2">
              <w:rPr>
                <w:i/>
              </w:rPr>
              <w:t>Государство Израиль против Ноама Федерм</w:t>
            </w:r>
            <w:r w:rsidRPr="006C7FE2">
              <w:rPr>
                <w:i/>
              </w:rPr>
              <w:t>а</w:t>
            </w:r>
            <w:r w:rsidRPr="006C7FE2">
              <w:rPr>
                <w:i/>
              </w:rPr>
              <w:t>на</w:t>
            </w:r>
          </w:p>
        </w:tc>
        <w:tc>
          <w:tcPr>
            <w:tcW w:w="2511" w:type="dxa"/>
            <w:tcBorders>
              <w:bottom w:val="nil"/>
            </w:tcBorders>
          </w:tcPr>
          <w:p w:rsidR="00472F26" w:rsidRPr="00236754" w:rsidRDefault="00472F26" w:rsidP="00236754">
            <w:r w:rsidRPr="00236754">
              <w:t>Подстрекательство к р</w:t>
            </w:r>
            <w:r w:rsidRPr="00236754">
              <w:t>а</w:t>
            </w:r>
            <w:r w:rsidRPr="00236754">
              <w:t>сизму, подстрекательство к насилию, попытка пу</w:t>
            </w:r>
            <w:r w:rsidRPr="00236754">
              <w:t>б</w:t>
            </w:r>
            <w:r w:rsidRPr="00236754">
              <w:t>ликации подстрекател</w:t>
            </w:r>
            <w:r w:rsidRPr="00236754">
              <w:t>ь</w:t>
            </w:r>
            <w:r w:rsidRPr="00236754">
              <w:t>ских материалов, публ</w:t>
            </w:r>
            <w:r w:rsidRPr="00236754">
              <w:t>и</w:t>
            </w:r>
            <w:r w:rsidRPr="00236754">
              <w:t>кация материалов, по</w:t>
            </w:r>
            <w:r w:rsidRPr="00236754">
              <w:t>д</w:t>
            </w:r>
            <w:r w:rsidRPr="00236754">
              <w:t>стрекающих к насилию или терроризму, попытка публикации материалов, подстрекающих к расизму.</w:t>
            </w:r>
          </w:p>
        </w:tc>
        <w:tc>
          <w:tcPr>
            <w:tcW w:w="3042" w:type="dxa"/>
            <w:tcBorders>
              <w:bottom w:val="nil"/>
            </w:tcBorders>
          </w:tcPr>
          <w:p w:rsidR="00472F26" w:rsidRPr="00236754" w:rsidRDefault="00472F26" w:rsidP="00236754">
            <w:r w:rsidRPr="00236754">
              <w:t>Обвиняемый был осужден за публикацию материалов, по</w:t>
            </w:r>
            <w:r w:rsidRPr="00236754">
              <w:t>д</w:t>
            </w:r>
            <w:r w:rsidRPr="00236754">
              <w:t>стрекающих к расовой ненави</w:t>
            </w:r>
            <w:r w:rsidRPr="00236754">
              <w:t>с</w:t>
            </w:r>
            <w:r w:rsidRPr="00236754">
              <w:t>ти, попытку публикации мат</w:t>
            </w:r>
            <w:r w:rsidRPr="00236754">
              <w:t>е</w:t>
            </w:r>
            <w:r w:rsidRPr="00236754">
              <w:t>риалов, подстрекающих к рас</w:t>
            </w:r>
            <w:r w:rsidRPr="00236754">
              <w:t>о</w:t>
            </w:r>
            <w:r w:rsidRPr="00236754">
              <w:t>вой ненави</w:t>
            </w:r>
            <w:r w:rsidRPr="00236754">
              <w:t>с</w:t>
            </w:r>
            <w:r w:rsidRPr="00236754">
              <w:t>ти и публикацию матери</w:t>
            </w:r>
            <w:r w:rsidRPr="00236754">
              <w:t>а</w:t>
            </w:r>
            <w:r w:rsidRPr="00236754">
              <w:t>лов, подстрекающих к насилию или терроризму (23 апреля 2009 года). Обвиня</w:t>
            </w:r>
            <w:r w:rsidRPr="00236754">
              <w:t>е</w:t>
            </w:r>
            <w:r w:rsidRPr="00236754">
              <w:t>мый был оправдан по другим обв</w:t>
            </w:r>
            <w:r w:rsidRPr="00236754">
              <w:t>и</w:t>
            </w:r>
            <w:r w:rsidRPr="00236754">
              <w:t>нениям. Обвиняемый был пр</w:t>
            </w:r>
            <w:r w:rsidRPr="00236754">
              <w:t>и</w:t>
            </w:r>
            <w:r w:rsidRPr="00236754">
              <w:t>говорен к четырем месяцам л</w:t>
            </w:r>
            <w:r w:rsidRPr="00236754">
              <w:t>и</w:t>
            </w:r>
            <w:r w:rsidRPr="00236754">
              <w:t>шения свободы, отбываемого в форме общественных работ и к шести месяцам лишения своб</w:t>
            </w:r>
            <w:r w:rsidRPr="00236754">
              <w:t>о</w:t>
            </w:r>
            <w:r w:rsidRPr="00236754">
              <w:t>ды условно.</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12 марта 2006 года</w:t>
            </w:r>
          </w:p>
        </w:tc>
      </w:tr>
      <w:tr w:rsidR="00472F26" w:rsidRPr="00236754" w:rsidTr="006C7FE2">
        <w:tc>
          <w:tcPr>
            <w:tcW w:w="2454" w:type="dxa"/>
            <w:tcBorders>
              <w:top w:val="nil"/>
              <w:bottom w:val="nil"/>
            </w:tcBorders>
          </w:tcPr>
          <w:p w:rsidR="00472F26" w:rsidRPr="00236754" w:rsidRDefault="00472F26" w:rsidP="00236754">
            <w:r w:rsidRPr="00236754">
              <w:t>C.C. 2123/06 (магистра</w:t>
            </w:r>
            <w:r w:rsidRPr="00236754">
              <w:t>т</w:t>
            </w:r>
            <w:r w:rsidRPr="00236754">
              <w:t xml:space="preserve">ский суд Иерусалима) </w:t>
            </w:r>
            <w:r w:rsidRPr="006C7FE2">
              <w:rPr>
                <w:i/>
              </w:rPr>
              <w:t>Государство Израиль против Ирата Ашуша и др.</w:t>
            </w:r>
          </w:p>
        </w:tc>
        <w:tc>
          <w:tcPr>
            <w:tcW w:w="2511" w:type="dxa"/>
            <w:tcBorders>
              <w:top w:val="nil"/>
              <w:bottom w:val="nil"/>
            </w:tcBorders>
          </w:tcPr>
          <w:p w:rsidR="00472F26" w:rsidRPr="00236754" w:rsidRDefault="00472F26" w:rsidP="00236754">
            <w:r w:rsidRPr="00236754">
              <w:t>Обвиняемые нанесли о</w:t>
            </w:r>
            <w:r w:rsidRPr="00236754">
              <w:t>с</w:t>
            </w:r>
            <w:r w:rsidRPr="00236754">
              <w:t>корбительные надписи на стены магазина в Хевр</w:t>
            </w:r>
            <w:r w:rsidRPr="00236754">
              <w:t>о</w:t>
            </w:r>
            <w:r w:rsidRPr="00236754">
              <w:t>не. Им были предъявлены обвинения в подстрек</w:t>
            </w:r>
            <w:r w:rsidRPr="00236754">
              <w:t>а</w:t>
            </w:r>
            <w:r w:rsidRPr="00236754">
              <w:t>тельстве к расизму, пр</w:t>
            </w:r>
            <w:r w:rsidRPr="00236754">
              <w:t>и</w:t>
            </w:r>
            <w:r w:rsidRPr="00236754">
              <w:t>чинении ущерба недв</w:t>
            </w:r>
            <w:r w:rsidRPr="00236754">
              <w:t>и</w:t>
            </w:r>
            <w:r w:rsidRPr="00236754">
              <w:t>жимости и воспрепятс</w:t>
            </w:r>
            <w:r w:rsidRPr="00236754">
              <w:t>т</w:t>
            </w:r>
            <w:r w:rsidRPr="00236754">
              <w:t>вовании сотруднику пол</w:t>
            </w:r>
            <w:r w:rsidRPr="00236754">
              <w:t>и</w:t>
            </w:r>
            <w:r w:rsidRPr="00236754">
              <w:t>ции в исполнении его служебных обязанностей.</w:t>
            </w:r>
          </w:p>
        </w:tc>
        <w:tc>
          <w:tcPr>
            <w:tcW w:w="3042" w:type="dxa"/>
            <w:tcBorders>
              <w:top w:val="nil"/>
              <w:bottom w:val="nil"/>
            </w:tcBorders>
          </w:tcPr>
          <w:p w:rsidR="00472F26" w:rsidRPr="00236754" w:rsidRDefault="00472F26" w:rsidP="00236754">
            <w:r w:rsidRPr="00236754">
              <w:t>Обвиняемые были пригов</w:t>
            </w:r>
            <w:r w:rsidRPr="00236754">
              <w:t>о</w:t>
            </w:r>
            <w:r w:rsidRPr="00236754">
              <w:t>рены к общественным раб</w:t>
            </w:r>
            <w:r w:rsidRPr="00236754">
              <w:t>о</w:t>
            </w:r>
            <w:r w:rsidRPr="00236754">
              <w:t xml:space="preserve">там. </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5 апреля 2006 года</w:t>
            </w:r>
          </w:p>
        </w:tc>
      </w:tr>
      <w:tr w:rsidR="00472F26" w:rsidRPr="00236754" w:rsidTr="006C7FE2">
        <w:tc>
          <w:tcPr>
            <w:tcW w:w="2454" w:type="dxa"/>
            <w:tcBorders>
              <w:top w:val="nil"/>
            </w:tcBorders>
          </w:tcPr>
          <w:p w:rsidR="00472F26" w:rsidRPr="00236754" w:rsidRDefault="00472F26" w:rsidP="00236754">
            <w:r w:rsidRPr="00236754">
              <w:t>C.C. 2365/06 (магистра</w:t>
            </w:r>
            <w:r w:rsidRPr="00236754">
              <w:t>т</w:t>
            </w:r>
            <w:r w:rsidRPr="00236754">
              <w:t xml:space="preserve">ский суд Иерусалима) </w:t>
            </w:r>
            <w:r w:rsidRPr="006C7FE2">
              <w:rPr>
                <w:i/>
              </w:rPr>
              <w:t>Государство Израиль против Мухаммада Х</w:t>
            </w:r>
            <w:r w:rsidRPr="006C7FE2">
              <w:rPr>
                <w:i/>
              </w:rPr>
              <w:t>а</w:t>
            </w:r>
            <w:r w:rsidRPr="006C7FE2">
              <w:rPr>
                <w:i/>
              </w:rPr>
              <w:t>лафа</w:t>
            </w:r>
          </w:p>
        </w:tc>
        <w:tc>
          <w:tcPr>
            <w:tcW w:w="2511" w:type="dxa"/>
            <w:tcBorders>
              <w:top w:val="nil"/>
            </w:tcBorders>
          </w:tcPr>
          <w:p w:rsidR="00472F26" w:rsidRPr="00236754" w:rsidRDefault="00472F26" w:rsidP="00236754">
            <w:r w:rsidRPr="00236754">
              <w:t>Обвиняемый хранил в своем магазине аудиока</w:t>
            </w:r>
            <w:r w:rsidRPr="00236754">
              <w:t>с</w:t>
            </w:r>
            <w:r w:rsidRPr="00236754">
              <w:t>сеты с записями, восхв</w:t>
            </w:r>
            <w:r w:rsidRPr="00236754">
              <w:t>а</w:t>
            </w:r>
            <w:r w:rsidRPr="00236754">
              <w:t>ляющими действия терр</w:t>
            </w:r>
            <w:r w:rsidRPr="00236754">
              <w:t>о</w:t>
            </w:r>
            <w:r w:rsidRPr="00236754">
              <w:t>ристов-смертников. Ему было предъявлено обв</w:t>
            </w:r>
            <w:r w:rsidRPr="00236754">
              <w:t>и</w:t>
            </w:r>
            <w:r w:rsidRPr="00236754">
              <w:t xml:space="preserve">нение в подстрекательстве к насилию. </w:t>
            </w:r>
          </w:p>
        </w:tc>
        <w:tc>
          <w:tcPr>
            <w:tcW w:w="3042" w:type="dxa"/>
            <w:tcBorders>
              <w:top w:val="nil"/>
            </w:tcBorders>
          </w:tcPr>
          <w:p w:rsidR="00472F26" w:rsidRPr="00236754" w:rsidRDefault="00472F26" w:rsidP="00236754">
            <w:r w:rsidRPr="00236754">
              <w:t xml:space="preserve">Обвиняемый был осужден 30 июля 2007 года. </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26 апреля 2006 года</w:t>
            </w:r>
          </w:p>
        </w:tc>
      </w:tr>
      <w:tr w:rsidR="00472F26" w:rsidRPr="00236754" w:rsidTr="00236754">
        <w:tc>
          <w:tcPr>
            <w:tcW w:w="2454" w:type="dxa"/>
          </w:tcPr>
          <w:p w:rsidR="00472F26" w:rsidRPr="00236754" w:rsidRDefault="00472F26" w:rsidP="00236754">
            <w:r w:rsidRPr="00236754">
              <w:t>C.C. 3525/06 (магистра</w:t>
            </w:r>
            <w:r w:rsidRPr="00236754">
              <w:t>т</w:t>
            </w:r>
            <w:r w:rsidRPr="00236754">
              <w:t xml:space="preserve">ский суд Иерусалима) </w:t>
            </w:r>
            <w:r w:rsidRPr="006C7FE2">
              <w:rPr>
                <w:i/>
              </w:rPr>
              <w:t>Государство Израиль против Шмуэла Бен-Йишая</w:t>
            </w:r>
          </w:p>
        </w:tc>
        <w:tc>
          <w:tcPr>
            <w:tcW w:w="2511" w:type="dxa"/>
          </w:tcPr>
          <w:p w:rsidR="00472F26" w:rsidRPr="00236754" w:rsidRDefault="00472F26" w:rsidP="00236754">
            <w:r w:rsidRPr="00236754">
              <w:t>Подстрекательство к н</w:t>
            </w:r>
            <w:r w:rsidRPr="00236754">
              <w:t>а</w:t>
            </w:r>
            <w:r w:rsidRPr="00236754">
              <w:t>силию, воспрепятствов</w:t>
            </w:r>
            <w:r w:rsidRPr="00236754">
              <w:t>а</w:t>
            </w:r>
            <w:r w:rsidRPr="00236754">
              <w:t>ние сотруднику полиции в исполнении его служе</w:t>
            </w:r>
            <w:r w:rsidRPr="00236754">
              <w:t>б</w:t>
            </w:r>
            <w:r w:rsidRPr="00236754">
              <w:t>ных обязанностей и нап</w:t>
            </w:r>
            <w:r w:rsidRPr="00236754">
              <w:t>а</w:t>
            </w:r>
            <w:r w:rsidRPr="00236754">
              <w:t>дение на сотрудника п</w:t>
            </w:r>
            <w:r w:rsidRPr="00236754">
              <w:t>о</w:t>
            </w:r>
            <w:r w:rsidRPr="00236754">
              <w:t>лиции.</w:t>
            </w:r>
          </w:p>
        </w:tc>
        <w:tc>
          <w:tcPr>
            <w:tcW w:w="3042" w:type="dxa"/>
          </w:tcPr>
          <w:p w:rsidR="00472F26" w:rsidRPr="00236754" w:rsidRDefault="00472F26" w:rsidP="00236754">
            <w:r w:rsidRPr="00236754">
              <w:t>12 марта 2009 года обв</w:t>
            </w:r>
            <w:r w:rsidRPr="00236754">
              <w:t>и</w:t>
            </w:r>
            <w:r w:rsidRPr="00236754">
              <w:t>няемый был осужден, и 9 июня 2009 года он был пр</w:t>
            </w:r>
            <w:r w:rsidRPr="00236754">
              <w:t>и</w:t>
            </w:r>
            <w:r w:rsidRPr="00236754">
              <w:t>говорен к 6 месяцам лиш</w:t>
            </w:r>
            <w:r w:rsidRPr="00236754">
              <w:t>е</w:t>
            </w:r>
            <w:r w:rsidRPr="00236754">
              <w:t>ния свободы условно и в</w:t>
            </w:r>
            <w:r w:rsidRPr="00236754">
              <w:t>ы</w:t>
            </w:r>
            <w:r w:rsidRPr="00236754">
              <w:t>плате штрафа в размере 5 000 новых израил</w:t>
            </w:r>
            <w:r w:rsidRPr="00236754">
              <w:t>ь</w:t>
            </w:r>
            <w:r w:rsidRPr="00236754">
              <w:t>ских шекелей (1 351 долл. США).</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23 июля 2006 года</w:t>
            </w:r>
          </w:p>
        </w:tc>
      </w:tr>
      <w:tr w:rsidR="00472F26" w:rsidRPr="00236754" w:rsidTr="00236754">
        <w:tc>
          <w:tcPr>
            <w:tcW w:w="2454" w:type="dxa"/>
          </w:tcPr>
          <w:p w:rsidR="00472F26" w:rsidRPr="00236754" w:rsidRDefault="00472F26" w:rsidP="00236754">
            <w:r w:rsidRPr="00236754">
              <w:t xml:space="preserve">C.C. 6153/07 (окружной суд Хайфы) </w:t>
            </w:r>
            <w:r w:rsidRPr="006C7FE2">
              <w:rPr>
                <w:i/>
              </w:rPr>
              <w:t>Государство Израиль против Томера Бен-Симона</w:t>
            </w:r>
          </w:p>
        </w:tc>
        <w:tc>
          <w:tcPr>
            <w:tcW w:w="2511" w:type="dxa"/>
          </w:tcPr>
          <w:p w:rsidR="00472F26" w:rsidRPr="00236754" w:rsidRDefault="00472F26" w:rsidP="00236754">
            <w:r w:rsidRPr="00236754">
              <w:t>Поджог, оскорбление р</w:t>
            </w:r>
            <w:r w:rsidRPr="00236754">
              <w:t>е</w:t>
            </w:r>
            <w:r w:rsidRPr="00236754">
              <w:t>лигиозных чувств, злон</w:t>
            </w:r>
            <w:r w:rsidRPr="00236754">
              <w:t>а</w:t>
            </w:r>
            <w:r w:rsidRPr="00236754">
              <w:t>меренное причинение ущерба собственности, злонамеренное причин</w:t>
            </w:r>
            <w:r w:rsidRPr="00236754">
              <w:t>е</w:t>
            </w:r>
            <w:r w:rsidRPr="00236754">
              <w:t>ние ущерба транспортн</w:t>
            </w:r>
            <w:r w:rsidRPr="00236754">
              <w:t>о</w:t>
            </w:r>
            <w:r w:rsidRPr="00236754">
              <w:t>му средству, нападение, повлекшее нанесение т</w:t>
            </w:r>
            <w:r w:rsidRPr="00236754">
              <w:t>е</w:t>
            </w:r>
            <w:r w:rsidRPr="00236754">
              <w:t>лесных повреждений.</w:t>
            </w:r>
          </w:p>
        </w:tc>
        <w:tc>
          <w:tcPr>
            <w:tcW w:w="3042" w:type="dxa"/>
          </w:tcPr>
          <w:p w:rsidR="00472F26" w:rsidRPr="00236754" w:rsidRDefault="00472F26" w:rsidP="00236754">
            <w:r w:rsidRPr="00236754">
              <w:t>26 ноября 2008 года обвиня</w:t>
            </w:r>
            <w:r w:rsidRPr="00236754">
              <w:t>е</w:t>
            </w:r>
            <w:r w:rsidRPr="00236754">
              <w:t>мый был осужден и пр</w:t>
            </w:r>
            <w:r w:rsidRPr="00236754">
              <w:t>и</w:t>
            </w:r>
            <w:r w:rsidRPr="00236754">
              <w:t>говорен к 42 месяцам лиш</w:t>
            </w:r>
            <w:r w:rsidRPr="00236754">
              <w:t>е</w:t>
            </w:r>
            <w:r w:rsidRPr="00236754">
              <w:t>ния свободы и 12 месяцам лишения свободы условно. Его апелляция была откл</w:t>
            </w:r>
            <w:r w:rsidRPr="00236754">
              <w:t>о</w:t>
            </w:r>
            <w:r w:rsidRPr="00236754">
              <w:t>нена Верховным судом 12</w:t>
            </w:r>
            <w:r w:rsidR="006C7FE2">
              <w:t> </w:t>
            </w:r>
            <w:r w:rsidRPr="00236754">
              <w:t>июля 2009 года (Cr.A. 206/09).</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29 октября 2007 года</w:t>
            </w:r>
          </w:p>
        </w:tc>
      </w:tr>
      <w:tr w:rsidR="00472F26" w:rsidRPr="00236754" w:rsidTr="004F63D5">
        <w:tc>
          <w:tcPr>
            <w:tcW w:w="2454" w:type="dxa"/>
            <w:tcBorders>
              <w:bottom w:val="nil"/>
            </w:tcBorders>
          </w:tcPr>
          <w:p w:rsidR="00472F26" w:rsidRPr="00236754" w:rsidRDefault="00472F26" w:rsidP="00236754">
            <w:r w:rsidRPr="00236754">
              <w:t>C.C. 5535/07 (магистра</w:t>
            </w:r>
            <w:r w:rsidRPr="00236754">
              <w:t>т</w:t>
            </w:r>
            <w:r w:rsidRPr="00236754">
              <w:t xml:space="preserve">ский суд Иерусалима) </w:t>
            </w:r>
            <w:r w:rsidRPr="006C7FE2">
              <w:rPr>
                <w:i/>
              </w:rPr>
              <w:t>Государство Израиль против Насера аль-Хадми</w:t>
            </w:r>
          </w:p>
        </w:tc>
        <w:tc>
          <w:tcPr>
            <w:tcW w:w="2511" w:type="dxa"/>
            <w:tcBorders>
              <w:bottom w:val="nil"/>
            </w:tcBorders>
          </w:tcPr>
          <w:p w:rsidR="00472F26" w:rsidRPr="00236754" w:rsidRDefault="00472F26" w:rsidP="00236754">
            <w:r w:rsidRPr="00236754">
              <w:t>Обвиняемый выступил на Храмовой горе с речью, в которой он призывал к протесту против госуда</w:t>
            </w:r>
            <w:r w:rsidRPr="00236754">
              <w:t>р</w:t>
            </w:r>
            <w:r w:rsidRPr="00236754">
              <w:t>ства Израиль. Ему было предъявлено обвинение в подстрекательстве к р</w:t>
            </w:r>
            <w:r w:rsidRPr="00236754">
              <w:t>а</w:t>
            </w:r>
            <w:r w:rsidRPr="00236754">
              <w:t>сизму.</w:t>
            </w:r>
          </w:p>
        </w:tc>
        <w:tc>
          <w:tcPr>
            <w:tcW w:w="3042" w:type="dxa"/>
            <w:tcBorders>
              <w:bottom w:val="nil"/>
            </w:tcBorders>
          </w:tcPr>
          <w:p w:rsidR="00472F26" w:rsidRPr="00236754" w:rsidRDefault="00472F26" w:rsidP="00236754">
            <w:r w:rsidRPr="00236754">
              <w:t>Обвиняемый был осужден в результате сделки о призн</w:t>
            </w:r>
            <w:r w:rsidRPr="00236754">
              <w:t>а</w:t>
            </w:r>
            <w:r w:rsidRPr="00236754">
              <w:t>нии вины и был приговорен к 200 часам общественных работ и 45 дням условно.</w:t>
            </w:r>
          </w:p>
        </w:tc>
        <w:tc>
          <w:tcPr>
            <w:cnfStyle w:val="000100000000" w:firstRow="0" w:lastRow="0" w:firstColumn="0" w:lastColumn="1" w:oddVBand="0" w:evenVBand="0" w:oddHBand="0" w:evenHBand="0" w:firstRowFirstColumn="0" w:firstRowLastColumn="0" w:lastRowFirstColumn="0" w:lastRowLastColumn="0"/>
            <w:tcW w:w="1630" w:type="dxa"/>
          </w:tcPr>
          <w:p w:rsidR="00472F26" w:rsidRPr="00236754" w:rsidRDefault="00472F26" w:rsidP="00236754">
            <w:r w:rsidRPr="00236754">
              <w:t>3 декабря 2007 года</w:t>
            </w:r>
          </w:p>
        </w:tc>
      </w:tr>
      <w:tr w:rsidR="00472F26" w:rsidRPr="00236754" w:rsidTr="004F63D5">
        <w:tc>
          <w:tcPr>
            <w:tcW w:w="2454" w:type="dxa"/>
            <w:tcBorders>
              <w:top w:val="nil"/>
              <w:bottom w:val="nil"/>
            </w:tcBorders>
          </w:tcPr>
          <w:p w:rsidR="00472F26" w:rsidRPr="00236754" w:rsidRDefault="00472F26" w:rsidP="00236754">
            <w:r w:rsidRPr="00236754">
              <w:t>C.C. 5182/08 (магистра</w:t>
            </w:r>
            <w:r w:rsidRPr="00236754">
              <w:t>т</w:t>
            </w:r>
            <w:r w:rsidRPr="00236754">
              <w:t xml:space="preserve">ский суд Тель-Авива) </w:t>
            </w:r>
            <w:r w:rsidRPr="006C7FE2">
              <w:rPr>
                <w:i/>
              </w:rPr>
              <w:t>Г</w:t>
            </w:r>
            <w:r w:rsidRPr="006C7FE2">
              <w:rPr>
                <w:i/>
              </w:rPr>
              <w:t>о</w:t>
            </w:r>
            <w:r w:rsidRPr="006C7FE2">
              <w:rPr>
                <w:i/>
              </w:rPr>
              <w:t>сударство Израиль пр</w:t>
            </w:r>
            <w:r w:rsidRPr="006C7FE2">
              <w:rPr>
                <w:i/>
              </w:rPr>
              <w:t>о</w:t>
            </w:r>
            <w:r w:rsidRPr="006C7FE2">
              <w:rPr>
                <w:i/>
              </w:rPr>
              <w:t>тив Гершона Трастмана и др.</w:t>
            </w:r>
          </w:p>
        </w:tc>
        <w:tc>
          <w:tcPr>
            <w:tcW w:w="2511" w:type="dxa"/>
            <w:tcBorders>
              <w:top w:val="nil"/>
              <w:bottom w:val="nil"/>
            </w:tcBorders>
          </w:tcPr>
          <w:p w:rsidR="00472F26" w:rsidRPr="00236754" w:rsidRDefault="00472F26" w:rsidP="00236754">
            <w:r w:rsidRPr="00236754">
              <w:t>Обвиняемые опубликов</w:t>
            </w:r>
            <w:r w:rsidRPr="00236754">
              <w:t>а</w:t>
            </w:r>
            <w:r w:rsidRPr="00236754">
              <w:t>ли статью расистского содержания в газете, р</w:t>
            </w:r>
            <w:r w:rsidRPr="00236754">
              <w:t>е</w:t>
            </w:r>
            <w:r w:rsidRPr="00236754">
              <w:t>дактором которой был второй обвиняемый.</w:t>
            </w:r>
          </w:p>
        </w:tc>
        <w:tc>
          <w:tcPr>
            <w:tcW w:w="3042" w:type="dxa"/>
            <w:tcBorders>
              <w:top w:val="nil"/>
              <w:bottom w:val="nil"/>
            </w:tcBorders>
          </w:tcPr>
          <w:p w:rsidR="00472F26" w:rsidRPr="00236754" w:rsidRDefault="00472F26" w:rsidP="00236754">
            <w:r w:rsidRPr="00236754">
              <w:t>Оба обвиняемых были оправд</w:t>
            </w:r>
            <w:r w:rsidRPr="00236754">
              <w:t>а</w:t>
            </w:r>
            <w:r w:rsidRPr="00236754">
              <w:t>ны судом 22 сентября 2009 года.</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7 апреля 2008 года</w:t>
            </w:r>
          </w:p>
        </w:tc>
      </w:tr>
      <w:tr w:rsidR="00472F26" w:rsidRPr="00236754" w:rsidTr="004F63D5">
        <w:tc>
          <w:tcPr>
            <w:tcW w:w="2454" w:type="dxa"/>
            <w:tcBorders>
              <w:top w:val="nil"/>
              <w:bottom w:val="nil"/>
            </w:tcBorders>
          </w:tcPr>
          <w:p w:rsidR="00472F26" w:rsidRPr="00236754" w:rsidRDefault="00472F26" w:rsidP="00096404">
            <w:pPr>
              <w:pageBreakBefore/>
            </w:pPr>
            <w:r w:rsidRPr="00236754">
              <w:t xml:space="preserve">C.C. 183/09 (окружной суд Иерусалима по делам несовершеннолетних) </w:t>
            </w:r>
            <w:r w:rsidRPr="00096404">
              <w:rPr>
                <w:i/>
              </w:rPr>
              <w:t>Государство Израиль против Яакова Бен-Хаима и др.</w:t>
            </w:r>
          </w:p>
        </w:tc>
        <w:tc>
          <w:tcPr>
            <w:tcW w:w="2511" w:type="dxa"/>
            <w:tcBorders>
              <w:top w:val="nil"/>
              <w:bottom w:val="nil"/>
            </w:tcBorders>
          </w:tcPr>
          <w:p w:rsidR="00472F26" w:rsidRPr="00236754" w:rsidRDefault="00472F26" w:rsidP="00236754">
            <w:r w:rsidRPr="00236754">
              <w:t>Нападение, повлекшее телесные повреждения при отягчающих обсто</w:t>
            </w:r>
            <w:r w:rsidRPr="00236754">
              <w:t>я</w:t>
            </w:r>
            <w:r w:rsidRPr="00236754">
              <w:t>тельствах, и телесные п</w:t>
            </w:r>
            <w:r w:rsidRPr="00236754">
              <w:t>о</w:t>
            </w:r>
            <w:r w:rsidRPr="00236754">
              <w:t>вреждения, нанесенные при отягчающих обсто</w:t>
            </w:r>
            <w:r w:rsidRPr="00236754">
              <w:t>я</w:t>
            </w:r>
            <w:r w:rsidRPr="00236754">
              <w:t>тельствах по расистским мотивам или вследствие общественной враждебн</w:t>
            </w:r>
            <w:r w:rsidRPr="00236754">
              <w:t>о</w:t>
            </w:r>
            <w:r w:rsidRPr="00236754">
              <w:t>сти по признаку этнич</w:t>
            </w:r>
            <w:r w:rsidRPr="00236754">
              <w:t>е</w:t>
            </w:r>
            <w:r w:rsidRPr="00236754">
              <w:t>ского происхождения.</w:t>
            </w:r>
          </w:p>
        </w:tc>
        <w:tc>
          <w:tcPr>
            <w:tcW w:w="3042" w:type="dxa"/>
            <w:tcBorders>
              <w:top w:val="nil"/>
              <w:bottom w:val="nil"/>
            </w:tcBorders>
          </w:tcPr>
          <w:p w:rsidR="00472F26" w:rsidRPr="00236754" w:rsidRDefault="00472F26" w:rsidP="00236754">
            <w:r w:rsidRPr="00236754">
              <w:t>Обвиняемым были вынес</w:t>
            </w:r>
            <w:r w:rsidRPr="00236754">
              <w:t>е</w:t>
            </w:r>
            <w:r w:rsidRPr="00236754">
              <w:t>ны следующие приговоры: первый обвиняемый – 12 месяцев л</w:t>
            </w:r>
            <w:r w:rsidRPr="00236754">
              <w:t>и</w:t>
            </w:r>
            <w:r w:rsidRPr="00236754">
              <w:t>шения свободы; второй обв</w:t>
            </w:r>
            <w:r w:rsidRPr="00236754">
              <w:t>и</w:t>
            </w:r>
            <w:r w:rsidRPr="00236754">
              <w:t>няемый (не</w:t>
            </w:r>
            <w:r w:rsidR="00096404">
              <w:t>совершенноле</w:t>
            </w:r>
            <w:r w:rsidR="00096404">
              <w:t>т</w:t>
            </w:r>
            <w:r w:rsidR="00096404">
              <w:t>ний) </w:t>
            </w:r>
            <w:r w:rsidRPr="00236754">
              <w:t>– 12 месяцев лишения св</w:t>
            </w:r>
            <w:r w:rsidRPr="00236754">
              <w:t>о</w:t>
            </w:r>
            <w:r w:rsidRPr="00236754">
              <w:t>боды; третий обвиняемый (н</w:t>
            </w:r>
            <w:r w:rsidRPr="00236754">
              <w:t>е</w:t>
            </w:r>
            <w:r w:rsidRPr="00236754">
              <w:t>совершеннолетний) – общес</w:t>
            </w:r>
            <w:r w:rsidRPr="00236754">
              <w:t>т</w:t>
            </w:r>
            <w:r w:rsidRPr="00236754">
              <w:t>венные работы; четвертый о</w:t>
            </w:r>
            <w:r w:rsidRPr="00236754">
              <w:t>б</w:t>
            </w:r>
            <w:r w:rsidRPr="00236754">
              <w:t>виняемый (несовершенноле</w:t>
            </w:r>
            <w:r w:rsidRPr="00236754">
              <w:t>т</w:t>
            </w:r>
            <w:r w:rsidRPr="00236754">
              <w:t>ний) – шести месяцев общес</w:t>
            </w:r>
            <w:r w:rsidRPr="00236754">
              <w:t>т</w:t>
            </w:r>
            <w:r w:rsidRPr="00236754">
              <w:t>венных работ; пятый обвиня</w:t>
            </w:r>
            <w:r w:rsidRPr="00236754">
              <w:t>е</w:t>
            </w:r>
            <w:r w:rsidRPr="00236754">
              <w:t>мый – 50 часов общественных работ без суд</w:t>
            </w:r>
            <w:r w:rsidRPr="00236754">
              <w:t>и</w:t>
            </w:r>
            <w:r w:rsidRPr="00236754">
              <w:t>мости; шестой обвиняемый (несовершенноле</w:t>
            </w:r>
            <w:r w:rsidRPr="00236754">
              <w:t>т</w:t>
            </w:r>
            <w:r w:rsidRPr="00236754">
              <w:t>ний) – 100 часов общественных работ без судимости; седьмой обвиняемый (несовершенноле</w:t>
            </w:r>
            <w:r w:rsidRPr="00236754">
              <w:t>т</w:t>
            </w:r>
            <w:r w:rsidRPr="00236754">
              <w:t>ний) – 150 часов общес</w:t>
            </w:r>
            <w:r w:rsidRPr="00236754">
              <w:t>т</w:t>
            </w:r>
            <w:r w:rsidRPr="00236754">
              <w:t>венных работ; восьмой обвиняемый (несове</w:t>
            </w:r>
            <w:r w:rsidRPr="00236754">
              <w:t>р</w:t>
            </w:r>
            <w:r w:rsidRPr="00236754">
              <w:t>шеннолетний) – 400 часов о</w:t>
            </w:r>
            <w:r w:rsidRPr="00236754">
              <w:t>б</w:t>
            </w:r>
            <w:r w:rsidRPr="00236754">
              <w:t>щественных работ, лишение св</w:t>
            </w:r>
            <w:r w:rsidRPr="00236754">
              <w:t>о</w:t>
            </w:r>
            <w:r w:rsidRPr="00236754">
              <w:t>боды условно и выплата компенсации; девятый обвиняемый (несовершенно</w:t>
            </w:r>
            <w:r w:rsidR="00096404">
              <w:t>ле</w:t>
            </w:r>
            <w:r w:rsidR="00096404">
              <w:t>т</w:t>
            </w:r>
            <w:r w:rsidR="00096404">
              <w:t>ний) </w:t>
            </w:r>
            <w:r w:rsidRPr="00236754">
              <w:t>– длительные обществе</w:t>
            </w:r>
            <w:r w:rsidRPr="00236754">
              <w:t>н</w:t>
            </w:r>
            <w:r w:rsidRPr="00236754">
              <w:t>ные работы, лишение свободы условно и выплата компенс</w:t>
            </w:r>
            <w:r w:rsidRPr="00236754">
              <w:t>а</w:t>
            </w:r>
            <w:r w:rsidRPr="00236754">
              <w:t>ции; десятый обвиняемый – 150</w:t>
            </w:r>
            <w:r w:rsidR="00096404">
              <w:t> </w:t>
            </w:r>
            <w:r w:rsidRPr="00236754">
              <w:t>ч</w:t>
            </w:r>
            <w:r w:rsidRPr="00236754">
              <w:t>а</w:t>
            </w:r>
            <w:r w:rsidRPr="00236754">
              <w:t>сов общественных работ; одинн</w:t>
            </w:r>
            <w:r w:rsidRPr="00236754">
              <w:t>а</w:t>
            </w:r>
            <w:r w:rsidRPr="00236754">
              <w:t>дцатый обвиняемый – шести месяцев общественных работ; двенадцатый обвиня</w:t>
            </w:r>
            <w:r w:rsidRPr="00236754">
              <w:t>е</w:t>
            </w:r>
            <w:r w:rsidRPr="00236754">
              <w:t>мый – 100 часов обществе</w:t>
            </w:r>
            <w:r w:rsidRPr="00236754">
              <w:t>н</w:t>
            </w:r>
            <w:r w:rsidRPr="00236754">
              <w:t>ных работ без судимости.</w:t>
            </w:r>
            <w:r w:rsidRPr="00236754">
              <w:br/>
              <w:t>Первый обвиняемый подал апелляцию на приговор в Ве</w:t>
            </w:r>
            <w:r w:rsidRPr="00236754">
              <w:t>р</w:t>
            </w:r>
            <w:r w:rsidRPr="00236754">
              <w:t>ховный суд, но она была откл</w:t>
            </w:r>
            <w:r w:rsidRPr="00236754">
              <w:t>о</w:t>
            </w:r>
            <w:r w:rsidRPr="00236754">
              <w:t>нена (C.A. 5258/09, Яаков Бен-Хаим против Государства Изр</w:t>
            </w:r>
            <w:r w:rsidRPr="00236754">
              <w:t>а</w:t>
            </w:r>
            <w:r w:rsidRPr="00236754">
              <w:t>иль, 1 октября 2009 года)</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11 мая 2008 года</w:t>
            </w:r>
          </w:p>
        </w:tc>
      </w:tr>
      <w:tr w:rsidR="00472F26" w:rsidRPr="00236754" w:rsidTr="00096404">
        <w:tc>
          <w:tcPr>
            <w:tcW w:w="2454" w:type="dxa"/>
            <w:tcBorders>
              <w:top w:val="nil"/>
              <w:bottom w:val="nil"/>
            </w:tcBorders>
          </w:tcPr>
          <w:p w:rsidR="00472F26" w:rsidRPr="00236754" w:rsidRDefault="00472F26" w:rsidP="00236754">
            <w:r w:rsidRPr="00236754">
              <w:t xml:space="preserve">C.C. 40270/07 (окружной суд Иерусалима) </w:t>
            </w:r>
            <w:r w:rsidRPr="00096404">
              <w:rPr>
                <w:i/>
              </w:rPr>
              <w:t>Гос</w:t>
            </w:r>
            <w:r w:rsidRPr="00096404">
              <w:rPr>
                <w:i/>
              </w:rPr>
              <w:t>у</w:t>
            </w:r>
            <w:r w:rsidRPr="00096404">
              <w:rPr>
                <w:i/>
              </w:rPr>
              <w:t>дарство Израиль против Боанитова Арика и др</w:t>
            </w:r>
            <w:r w:rsidRPr="00236754">
              <w:t>.</w:t>
            </w:r>
          </w:p>
        </w:tc>
        <w:tc>
          <w:tcPr>
            <w:tcW w:w="2511" w:type="dxa"/>
            <w:tcBorders>
              <w:top w:val="nil"/>
              <w:bottom w:val="nil"/>
            </w:tcBorders>
          </w:tcPr>
          <w:p w:rsidR="00472F26" w:rsidRPr="00236754" w:rsidRDefault="00472F26" w:rsidP="00236754">
            <w:r w:rsidRPr="00236754">
              <w:t>Обвиняемые были член</w:t>
            </w:r>
            <w:r w:rsidRPr="00236754">
              <w:t>а</w:t>
            </w:r>
            <w:r w:rsidRPr="00236754">
              <w:t>ми неонацистской группы и обвинялись в престу</w:t>
            </w:r>
            <w:r w:rsidRPr="00236754">
              <w:t>п</w:t>
            </w:r>
            <w:r w:rsidRPr="00236754">
              <w:t>лениях, связанных с по</w:t>
            </w:r>
            <w:r w:rsidRPr="00236754">
              <w:t>д</w:t>
            </w:r>
            <w:r w:rsidRPr="00236754">
              <w:t>стрекательством, включая преступления на почве ненависти.</w:t>
            </w:r>
          </w:p>
        </w:tc>
        <w:tc>
          <w:tcPr>
            <w:tcW w:w="3042" w:type="dxa"/>
            <w:tcBorders>
              <w:top w:val="nil"/>
              <w:bottom w:val="nil"/>
            </w:tcBorders>
          </w:tcPr>
          <w:p w:rsidR="00472F26" w:rsidRPr="00236754" w:rsidRDefault="00472F26" w:rsidP="00236754">
            <w:r w:rsidRPr="00236754">
              <w:t>Обвиняемые были осужд</w:t>
            </w:r>
            <w:r w:rsidRPr="00236754">
              <w:t>е</w:t>
            </w:r>
            <w:r w:rsidRPr="00236754">
              <w:t>ны в рамках сделки о признании в</w:t>
            </w:r>
            <w:r w:rsidRPr="00236754">
              <w:t>и</w:t>
            </w:r>
            <w:r w:rsidRPr="00236754">
              <w:t>ны, и приговор был оглашен 23 ноября 2008 года. Первый обвиняемый был приговорен к семи годам лишения свободы. Второй обвиняемый был приг</w:t>
            </w:r>
            <w:r w:rsidRPr="00236754">
              <w:t>о</w:t>
            </w:r>
            <w:r w:rsidRPr="00236754">
              <w:t>ворен к трем годам лишения свободы. Третий обвиня</w:t>
            </w:r>
            <w:r w:rsidRPr="00236754">
              <w:t>е</w:t>
            </w:r>
            <w:r w:rsidRPr="00236754">
              <w:t>мый был приговорен к 26 месяцам лишения своб</w:t>
            </w:r>
            <w:r w:rsidRPr="00236754">
              <w:t>о</w:t>
            </w:r>
            <w:r w:rsidRPr="00236754">
              <w:t>ды. Четвертый обвиняемый был приговорен к пяти годам лишения свободы. Пятый обвиняемый был приг</w:t>
            </w:r>
            <w:r w:rsidRPr="00236754">
              <w:t>о</w:t>
            </w:r>
            <w:r w:rsidRPr="00236754">
              <w:t>ворен к четырем годам л</w:t>
            </w:r>
            <w:r w:rsidRPr="00236754">
              <w:t>и</w:t>
            </w:r>
            <w:r w:rsidRPr="00236754">
              <w:t>шения свободы. Шестой о</w:t>
            </w:r>
            <w:r w:rsidRPr="00236754">
              <w:t>б</w:t>
            </w:r>
            <w:r w:rsidRPr="00236754">
              <w:t>виняемый был приговорен к трем годам лишения свободы. Седьмой о</w:t>
            </w:r>
            <w:r w:rsidRPr="00236754">
              <w:t>б</w:t>
            </w:r>
            <w:r w:rsidRPr="00236754">
              <w:t>виняемый был приговорен к 12 месяцам лишения своб</w:t>
            </w:r>
            <w:r w:rsidRPr="00236754">
              <w:t>о</w:t>
            </w:r>
            <w:r w:rsidRPr="00236754">
              <w:t>ды. Восьмой обвиняемый был пр</w:t>
            </w:r>
            <w:r w:rsidRPr="00236754">
              <w:t>и</w:t>
            </w:r>
            <w:r w:rsidRPr="00236754">
              <w:t>говорен к трем г</w:t>
            </w:r>
            <w:r w:rsidRPr="00236754">
              <w:t>о</w:t>
            </w:r>
            <w:r w:rsidRPr="00236754">
              <w:t>дам лишения свободы. Все обвиняемые также были приговорены к 18 месяцам лишения свободы условно.</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23 ноября 2008 года</w:t>
            </w:r>
          </w:p>
        </w:tc>
      </w:tr>
      <w:tr w:rsidR="00472F26" w:rsidRPr="00236754" w:rsidTr="00096404">
        <w:tc>
          <w:tcPr>
            <w:tcW w:w="2454" w:type="dxa"/>
            <w:tcBorders>
              <w:top w:val="nil"/>
            </w:tcBorders>
          </w:tcPr>
          <w:p w:rsidR="00472F26" w:rsidRPr="00236754" w:rsidRDefault="00472F26" w:rsidP="00236754">
            <w:r w:rsidRPr="00236754">
              <w:t>C.C. 9121/08 (магистра</w:t>
            </w:r>
            <w:r w:rsidRPr="00236754">
              <w:t>т</w:t>
            </w:r>
            <w:r w:rsidRPr="00236754">
              <w:t xml:space="preserve">ский суд Иерусалима) </w:t>
            </w:r>
            <w:r w:rsidRPr="00096404">
              <w:rPr>
                <w:i/>
              </w:rPr>
              <w:t>Государство Израиль против Шалома Саадина</w:t>
            </w:r>
          </w:p>
        </w:tc>
        <w:tc>
          <w:tcPr>
            <w:tcW w:w="2511" w:type="dxa"/>
            <w:tcBorders>
              <w:top w:val="nil"/>
            </w:tcBorders>
          </w:tcPr>
          <w:p w:rsidR="00472F26" w:rsidRPr="00236754" w:rsidRDefault="00472F26" w:rsidP="00236754">
            <w:r w:rsidRPr="00236754">
              <w:t>Нападение, приведшее к телесным повреждениям, совершенное при отя</w:t>
            </w:r>
            <w:r w:rsidRPr="00236754">
              <w:t>г</w:t>
            </w:r>
            <w:r w:rsidRPr="00236754">
              <w:t>чающих обстоятельствах по расистским мотивам.</w:t>
            </w:r>
          </w:p>
        </w:tc>
        <w:tc>
          <w:tcPr>
            <w:tcW w:w="3042" w:type="dxa"/>
            <w:tcBorders>
              <w:top w:val="nil"/>
            </w:tcBorders>
          </w:tcPr>
          <w:p w:rsidR="00472F26" w:rsidRPr="00236754" w:rsidRDefault="00472F26" w:rsidP="00236754">
            <w:r w:rsidRPr="00236754">
              <w:t>Рассмотрение дела продолжае</w:t>
            </w:r>
            <w:r w:rsidRPr="00236754">
              <w:t>т</w:t>
            </w:r>
            <w:r w:rsidRPr="00236754">
              <w:t>ся.</w:t>
            </w:r>
          </w:p>
        </w:tc>
        <w:tc>
          <w:tcPr>
            <w:cnfStyle w:val="000100000000" w:firstRow="0" w:lastRow="0" w:firstColumn="0" w:lastColumn="1" w:oddVBand="0" w:evenVBand="0" w:oddHBand="0" w:evenHBand="0" w:firstRowFirstColumn="0" w:firstRowLastColumn="0" w:lastRowFirstColumn="0" w:lastRowLastColumn="0"/>
            <w:tcW w:w="1630" w:type="dxa"/>
            <w:tcBorders>
              <w:top w:val="nil"/>
            </w:tcBorders>
          </w:tcPr>
          <w:p w:rsidR="00472F26" w:rsidRPr="00236754" w:rsidRDefault="00472F26" w:rsidP="00236754">
            <w:r w:rsidRPr="00236754">
              <w:t>7 января 2009 года</w:t>
            </w:r>
          </w:p>
        </w:tc>
      </w:tr>
    </w:tbl>
    <w:p w:rsidR="00472F26" w:rsidRDefault="00472F26">
      <w:pPr>
        <w:pStyle w:val="SingleTxtGR"/>
        <w:spacing w:before="120" w:line="220" w:lineRule="exact"/>
        <w:ind w:firstLine="170"/>
        <w:rPr>
          <w:sz w:val="18"/>
          <w:szCs w:val="18"/>
        </w:rPr>
      </w:pPr>
      <w:r>
        <w:rPr>
          <w:i/>
          <w:sz w:val="18"/>
          <w:szCs w:val="18"/>
        </w:rPr>
        <w:t>Источник:</w:t>
      </w:r>
      <w:r>
        <w:rPr>
          <w:sz w:val="18"/>
          <w:szCs w:val="18"/>
        </w:rPr>
        <w:t xml:space="preserve"> Канцелярия заместителя Генерального прокурора (Департамент специал</w:t>
      </w:r>
      <w:r>
        <w:rPr>
          <w:sz w:val="18"/>
          <w:szCs w:val="18"/>
        </w:rPr>
        <w:t>ь</w:t>
      </w:r>
      <w:r>
        <w:rPr>
          <w:sz w:val="18"/>
          <w:szCs w:val="18"/>
        </w:rPr>
        <w:t>ных функций), сентябрь 2009 года.</w:t>
      </w:r>
    </w:p>
    <w:p w:rsidR="001345E9" w:rsidRDefault="001345E9" w:rsidP="001345E9">
      <w:pPr>
        <w:pStyle w:val="H23GR0"/>
      </w:pPr>
      <w:r>
        <w:tab/>
      </w:r>
      <w:r>
        <w:tab/>
        <w:t>Подстрекательство к расизму в сети Интернет</w:t>
      </w:r>
    </w:p>
    <w:p w:rsidR="001345E9" w:rsidRPr="00395594" w:rsidRDefault="001345E9" w:rsidP="00371CC5">
      <w:pPr>
        <w:pStyle w:val="SingleTxtGR"/>
      </w:pPr>
      <w:r w:rsidRPr="00395594">
        <w:t>174.</w:t>
      </w:r>
      <w:r w:rsidRPr="00395594">
        <w:tab/>
        <w:t>Специальный департамент Генерального прокурора (Департамент спец</w:t>
      </w:r>
      <w:r w:rsidRPr="00395594">
        <w:t>и</w:t>
      </w:r>
      <w:r w:rsidRPr="00395594">
        <w:t>альных функций) занимается судебным преследованием за любые виды по</w:t>
      </w:r>
      <w:r w:rsidRPr="00395594">
        <w:t>д</w:t>
      </w:r>
      <w:r w:rsidRPr="00395594">
        <w:t>стрекательства, а также делами, связанными с подстрекательством в сети И</w:t>
      </w:r>
      <w:r w:rsidRPr="00395594">
        <w:t>н</w:t>
      </w:r>
      <w:r w:rsidRPr="00395594">
        <w:t>тернет. Департамент предъявляет обвинения на основании расследований, пр</w:t>
      </w:r>
      <w:r w:rsidRPr="00395594">
        <w:t>о</w:t>
      </w:r>
      <w:r w:rsidRPr="00395594">
        <w:t xml:space="preserve">водимых полицией. </w:t>
      </w:r>
    </w:p>
    <w:p w:rsidR="001345E9" w:rsidRPr="00395594" w:rsidRDefault="001345E9" w:rsidP="00371CC5">
      <w:pPr>
        <w:pStyle w:val="SingleTxtGR"/>
      </w:pPr>
      <w:r w:rsidRPr="00395594">
        <w:t>175.</w:t>
      </w:r>
      <w:r w:rsidRPr="00395594">
        <w:tab/>
        <w:t xml:space="preserve">В некоторых случаях принималось решение не проводить расследование, а предупреждать правонарушителей или обращать их внимание на ограничения, которые установлены в отношении определенных публикаций. </w:t>
      </w:r>
    </w:p>
    <w:p w:rsidR="001345E9" w:rsidRPr="00395594" w:rsidRDefault="001345E9" w:rsidP="001345E9">
      <w:pPr>
        <w:pStyle w:val="HChGR"/>
      </w:pPr>
      <w:bookmarkStart w:id="30" w:name="_Toc97641903"/>
      <w:bookmarkStart w:id="31" w:name="_Toc264634786"/>
      <w:r>
        <w:rPr>
          <w:lang w:val="en-US"/>
        </w:rPr>
        <w:tab/>
      </w:r>
      <w:r w:rsidRPr="00395594">
        <w:t>IV.</w:t>
      </w:r>
      <w:r w:rsidRPr="00395594">
        <w:tab/>
        <w:t>Статья 5</w:t>
      </w:r>
      <w:bookmarkEnd w:id="30"/>
      <w:bookmarkEnd w:id="31"/>
    </w:p>
    <w:p w:rsidR="001345E9" w:rsidRPr="00395594" w:rsidRDefault="001345E9" w:rsidP="001345E9">
      <w:pPr>
        <w:pStyle w:val="H1GR"/>
      </w:pPr>
      <w:bookmarkStart w:id="32" w:name="_Toc97641904"/>
      <w:bookmarkStart w:id="33" w:name="_Toc264634787"/>
      <w:r>
        <w:rPr>
          <w:lang w:val="en-US"/>
        </w:rPr>
        <w:tab/>
      </w:r>
      <w:r w:rsidRPr="00395594">
        <w:t>A.</w:t>
      </w:r>
      <w:r w:rsidRPr="00395594">
        <w:tab/>
        <w:t>Право на равенство перед национальными судами</w:t>
      </w:r>
      <w:bookmarkEnd w:id="32"/>
      <w:bookmarkEnd w:id="33"/>
    </w:p>
    <w:p w:rsidR="001345E9" w:rsidRPr="00395594" w:rsidRDefault="001345E9" w:rsidP="00371CC5">
      <w:pPr>
        <w:pStyle w:val="SingleTxtGR"/>
      </w:pPr>
      <w:r w:rsidRPr="00395594">
        <w:t>176.</w:t>
      </w:r>
      <w:r w:rsidRPr="00395594">
        <w:tab/>
        <w:t>Право на равенство всех граждан независимо от расы или этнического происхождения является в Израиле основополагающим принципом. Все гос</w:t>
      </w:r>
      <w:r w:rsidRPr="00395594">
        <w:t>у</w:t>
      </w:r>
      <w:r w:rsidRPr="00395594">
        <w:t>дарственные учреждения и судебные органы признают это право, а также по</w:t>
      </w:r>
      <w:r w:rsidRPr="00395594">
        <w:t>д</w:t>
      </w:r>
      <w:r w:rsidRPr="00395594">
        <w:t>тверждают и обеспечивают равное обращение со всеми лицами.</w:t>
      </w:r>
    </w:p>
    <w:p w:rsidR="001345E9" w:rsidRPr="00395594" w:rsidRDefault="00E83613" w:rsidP="00371CC5">
      <w:pPr>
        <w:pStyle w:val="SingleTxtGR"/>
      </w:pPr>
      <w:r>
        <w:br w:type="page"/>
      </w:r>
      <w:r w:rsidR="001345E9" w:rsidRPr="00395594">
        <w:t>177.</w:t>
      </w:r>
      <w:r w:rsidR="001345E9" w:rsidRPr="00395594">
        <w:tab/>
        <w:t xml:space="preserve">В связи с </w:t>
      </w:r>
      <w:r w:rsidR="001345E9" w:rsidRPr="00395594">
        <w:rPr>
          <w:bCs/>
        </w:rPr>
        <w:t xml:space="preserve">Общей рекомендацией XXXI </w:t>
      </w:r>
      <w:r w:rsidR="001345E9" w:rsidRPr="00395594">
        <w:t xml:space="preserve">2005 года </w:t>
      </w:r>
      <w:r w:rsidR="001345E9" w:rsidRPr="00395594">
        <w:rPr>
          <w:bCs/>
        </w:rPr>
        <w:t>о предупреждении рас</w:t>
      </w:r>
      <w:r w:rsidR="001345E9" w:rsidRPr="00395594">
        <w:rPr>
          <w:bCs/>
        </w:rPr>
        <w:t>о</w:t>
      </w:r>
      <w:r w:rsidR="001345E9" w:rsidRPr="00395594">
        <w:rPr>
          <w:bCs/>
        </w:rPr>
        <w:t>вой дискриминации в процессе отправления и функционирования системы уг</w:t>
      </w:r>
      <w:r w:rsidR="001345E9" w:rsidRPr="00395594">
        <w:rPr>
          <w:bCs/>
        </w:rPr>
        <w:t>о</w:t>
      </w:r>
      <w:r w:rsidR="001345E9" w:rsidRPr="00395594">
        <w:rPr>
          <w:bCs/>
        </w:rPr>
        <w:t>ловного правосудия</w:t>
      </w:r>
      <w:r w:rsidR="001345E9" w:rsidRPr="00395594">
        <w:t xml:space="preserve"> (II. A. 7, 8 - Меры, которые надлежит принять в целях пр</w:t>
      </w:r>
      <w:r w:rsidR="001345E9" w:rsidRPr="00395594">
        <w:t>е</w:t>
      </w:r>
      <w:r w:rsidR="001345E9" w:rsidRPr="00395594">
        <w:t>дупреждения расовой дискриминации в отношении жертв расизма. Обеспеч</w:t>
      </w:r>
      <w:r w:rsidR="001345E9" w:rsidRPr="00395594">
        <w:t>е</w:t>
      </w:r>
      <w:r w:rsidR="001345E9" w:rsidRPr="00395594">
        <w:t xml:space="preserve">ние доступа к средствам правовой защиты и </w:t>
      </w:r>
      <w:r w:rsidR="001345E9">
        <w:t>органам правосудия и III. C. 2 −</w:t>
      </w:r>
      <w:r w:rsidR="001345E9" w:rsidRPr="00395594">
        <w:t xml:space="preserve"> </w:t>
      </w:r>
      <w:r w:rsidR="001345E9" w:rsidRPr="00395594">
        <w:rPr>
          <w:bCs/>
        </w:rPr>
        <w:t>Меры, которые надлежит принять для предупреждения расовой дискриминации в отношении обвиняемых, подвергаемых судебному преследованию</w:t>
      </w:r>
      <w:r w:rsidR="001345E9" w:rsidRPr="00395594">
        <w:t xml:space="preserve">, </w:t>
      </w:r>
      <w:r w:rsidR="001345E9" w:rsidRPr="00395594">
        <w:rPr>
          <w:bCs/>
        </w:rPr>
        <w:t>судебное разбирательство и судебное решение</w:t>
      </w:r>
      <w:r w:rsidR="001345E9" w:rsidRPr="00395594">
        <w:t xml:space="preserve">, </w:t>
      </w:r>
      <w:r w:rsidR="001345E9" w:rsidRPr="00395594">
        <w:rPr>
          <w:bCs/>
        </w:rPr>
        <w:t>право на помощь адвоката и право на п</w:t>
      </w:r>
      <w:r w:rsidR="001345E9" w:rsidRPr="00395594">
        <w:rPr>
          <w:bCs/>
        </w:rPr>
        <w:t>о</w:t>
      </w:r>
      <w:r w:rsidR="001345E9" w:rsidRPr="00395594">
        <w:rPr>
          <w:bCs/>
        </w:rPr>
        <w:t>мощь переводчика</w:t>
      </w:r>
      <w:r w:rsidR="001345E9" w:rsidRPr="00395594">
        <w:t>) необходимо отметить следующее:</w:t>
      </w:r>
    </w:p>
    <w:p w:rsidR="001345E9" w:rsidRPr="00395594" w:rsidRDefault="00E83613" w:rsidP="00E83613">
      <w:pPr>
        <w:pStyle w:val="H4GR"/>
      </w:pPr>
      <w:r>
        <w:tab/>
      </w:r>
      <w:r>
        <w:tab/>
      </w:r>
      <w:r w:rsidR="001345E9" w:rsidRPr="00395594">
        <w:t>Департамент правовой помощи Министерства юстиции</w:t>
      </w:r>
    </w:p>
    <w:p w:rsidR="001345E9" w:rsidRPr="00395594" w:rsidRDefault="001345E9" w:rsidP="00371CC5">
      <w:pPr>
        <w:pStyle w:val="SingleTxtGR"/>
      </w:pPr>
      <w:r w:rsidRPr="00395594">
        <w:t>178.</w:t>
      </w:r>
      <w:r w:rsidRPr="00395594">
        <w:tab/>
        <w:t>Департамент правовой помощи отвечает за предоставление правовой п</w:t>
      </w:r>
      <w:r w:rsidRPr="00395594">
        <w:t>о</w:t>
      </w:r>
      <w:r w:rsidRPr="00395594">
        <w:t xml:space="preserve">мощи лицам, не имеющим достаточных средств для ее оплаты, в соответствии с </w:t>
      </w:r>
      <w:r w:rsidRPr="00395594">
        <w:rPr>
          <w:i/>
          <w:iCs/>
        </w:rPr>
        <w:t>Законом о правовой помощи</w:t>
      </w:r>
      <w:r w:rsidRPr="00395594">
        <w:t xml:space="preserve"> № 5732-1972 (</w:t>
      </w:r>
      <w:r w:rsidRPr="00395594">
        <w:rPr>
          <w:i/>
          <w:iCs/>
        </w:rPr>
        <w:t>Закон о правовой помощи</w:t>
      </w:r>
      <w:r w:rsidRPr="00395594">
        <w:t xml:space="preserve">) и </w:t>
      </w:r>
      <w:r w:rsidRPr="00395594">
        <w:rPr>
          <w:i/>
          <w:iCs/>
        </w:rPr>
        <w:t>Прав</w:t>
      </w:r>
      <w:r w:rsidRPr="00395594">
        <w:rPr>
          <w:i/>
          <w:iCs/>
        </w:rPr>
        <w:t>и</w:t>
      </w:r>
      <w:r w:rsidRPr="00395594">
        <w:rPr>
          <w:i/>
          <w:iCs/>
        </w:rPr>
        <w:t>лам предоставления правовой помощи</w:t>
      </w:r>
      <w:r w:rsidRPr="00395594">
        <w:t xml:space="preserve"> № 5733-1973 (</w:t>
      </w:r>
      <w:r w:rsidRPr="00395594">
        <w:rPr>
          <w:i/>
          <w:iCs/>
        </w:rPr>
        <w:t>Правила предоставления правовой помощи</w:t>
      </w:r>
      <w:r w:rsidRPr="00395594">
        <w:t>). В законе и в правилах определяется объем помощи, к</w:t>
      </w:r>
      <w:r w:rsidRPr="00395594">
        <w:t>о</w:t>
      </w:r>
      <w:r w:rsidRPr="00395594">
        <w:t>торая может быть предоставлена Департаментом, а также условия, при которых лицо имеет право на получение такой помощи. Правовая помощь предоставляется в различных областях, включая представление интересов жертв торговли люд</w:t>
      </w:r>
      <w:r w:rsidRPr="00395594">
        <w:t>ь</w:t>
      </w:r>
      <w:r w:rsidRPr="00395594">
        <w:t>ми, представление интересов несовершеннолетних, предоставление правовой помощи по финансовым вопросам, вопросам национального страхования, тр</w:t>
      </w:r>
      <w:r w:rsidRPr="00395594">
        <w:t>у</w:t>
      </w:r>
      <w:r w:rsidRPr="00395594">
        <w:t>довому законодательству, семейному законодательству, а также по делам н</w:t>
      </w:r>
      <w:r w:rsidRPr="00395594">
        <w:t>а</w:t>
      </w:r>
      <w:r w:rsidRPr="00395594">
        <w:t xml:space="preserve">сильственно госпитализированных лиц. </w:t>
      </w:r>
    </w:p>
    <w:p w:rsidR="001345E9" w:rsidRPr="00395594" w:rsidRDefault="001345E9" w:rsidP="00371CC5">
      <w:pPr>
        <w:pStyle w:val="SingleTxtGR"/>
      </w:pPr>
      <w:r w:rsidRPr="00395594">
        <w:t>179.</w:t>
      </w:r>
      <w:r w:rsidRPr="00395594">
        <w:tab/>
      </w:r>
      <w:r>
        <w:t>Упомянутые з</w:t>
      </w:r>
      <w:r w:rsidRPr="00395594">
        <w:t>акон и правила определяют три условия предоставления правовой помощи: первое условие связано с соответствующей отраслью юри</w:t>
      </w:r>
      <w:r w:rsidRPr="00395594">
        <w:t>с</w:t>
      </w:r>
      <w:r w:rsidRPr="00395594">
        <w:t>пруденции, второе – с экономическим положением заявителя, а третье – с вер</w:t>
      </w:r>
      <w:r w:rsidRPr="00395594">
        <w:t>о</w:t>
      </w:r>
      <w:r w:rsidRPr="00395594">
        <w:t>ятностью успешного исхода дела. Эти условия применяются ко всем заявит</w:t>
      </w:r>
      <w:r w:rsidRPr="00395594">
        <w:t>е</w:t>
      </w:r>
      <w:r w:rsidRPr="00395594">
        <w:t>лям на осн</w:t>
      </w:r>
      <w:r w:rsidRPr="00395594">
        <w:t>о</w:t>
      </w:r>
      <w:r w:rsidRPr="00395594">
        <w:t xml:space="preserve">ве полного равенства. </w:t>
      </w:r>
    </w:p>
    <w:p w:rsidR="001345E9" w:rsidRPr="00395594" w:rsidRDefault="001345E9" w:rsidP="00371CC5">
      <w:pPr>
        <w:pStyle w:val="SingleTxtGR"/>
      </w:pPr>
      <w:r w:rsidRPr="00395594">
        <w:t>180.</w:t>
      </w:r>
      <w:r w:rsidRPr="00395594">
        <w:tab/>
        <w:t>Право равного доступа к правосудию для всех групп населения Израиля является первой и основной целью, и Департамент прилагает значительные усилия для предоставления правовой помощи лицам, не имеющим достаточных средств для оплаты услуг юридических представителей, или тем, кто имеет о</w:t>
      </w:r>
      <w:r w:rsidRPr="00395594">
        <w:t>г</w:t>
      </w:r>
      <w:r w:rsidRPr="00395594">
        <w:t>раниченный доступ к такой правовой помощи, а также лицам, принадлежащим к меньшинствам и не знающи</w:t>
      </w:r>
      <w:r>
        <w:t>м</w:t>
      </w:r>
      <w:r w:rsidRPr="00395594">
        <w:t xml:space="preserve"> о своем праве на получение правовой помощи. Из всех заявлений на предоставление правовой помощи около 10</w:t>
      </w:r>
      <w:r>
        <w:t>%</w:t>
      </w:r>
      <w:r w:rsidRPr="00395594">
        <w:t xml:space="preserve"> поступают от представителей арабского населения, включая друзов, бедуинов и черк</w:t>
      </w:r>
      <w:r w:rsidRPr="00395594">
        <w:t>е</w:t>
      </w:r>
      <w:r w:rsidRPr="00395594">
        <w:t xml:space="preserve">сов. </w:t>
      </w:r>
    </w:p>
    <w:p w:rsidR="001345E9" w:rsidRPr="00395594" w:rsidRDefault="001345E9" w:rsidP="00371CC5">
      <w:pPr>
        <w:pStyle w:val="SingleTxtGR"/>
      </w:pPr>
      <w:r w:rsidRPr="00395594">
        <w:t>181.</w:t>
      </w:r>
      <w:r w:rsidRPr="00395594">
        <w:tab/>
        <w:t>Бюро Департамента расположены во всех пяти судебных округах страны (Тель-Авив, Хайфа, Иерусалим, Назарет и Бе</w:t>
      </w:r>
      <w:r>
        <w:t>э</w:t>
      </w:r>
      <w:r w:rsidRPr="00395594">
        <w:t>р-Шева) и готовы принимать и рассматривать заявления о предоставлении правовой помощи от представит</w:t>
      </w:r>
      <w:r w:rsidRPr="00395594">
        <w:t>е</w:t>
      </w:r>
      <w:r w:rsidRPr="00395594">
        <w:t>лей всех групп населения Израиля. Многие сотрудники Департамента, включая адвокатов и административных работников, являются представителями ара</w:t>
      </w:r>
      <w:r w:rsidRPr="00395594">
        <w:t>б</w:t>
      </w:r>
      <w:r w:rsidRPr="00395594">
        <w:t>ского населения; это особенно характерно для бюро в Назарете, которое обсл</w:t>
      </w:r>
      <w:r w:rsidRPr="00395594">
        <w:t>у</w:t>
      </w:r>
      <w:r w:rsidRPr="00395594">
        <w:t xml:space="preserve">живает значительную часть данной категории населения. Департамент также обеспечивает юридическое представительство в системах мусульманских и христианских религиозных судов, которые обладают юрисдикцией по вопросам личного статуса, а при необходимости привлекаются внешние адвокаты. </w:t>
      </w:r>
    </w:p>
    <w:p w:rsidR="001345E9" w:rsidRPr="00395594" w:rsidRDefault="001345E9" w:rsidP="00371CC5">
      <w:pPr>
        <w:pStyle w:val="SingleTxtGR"/>
      </w:pPr>
      <w:r w:rsidRPr="00395594">
        <w:t>182.</w:t>
      </w:r>
      <w:r w:rsidRPr="00395594">
        <w:tab/>
        <w:t>Доля представителей меньшинств, занимающих различные должности в Департаменте, составляет 15</w:t>
      </w:r>
      <w:r>
        <w:t>%</w:t>
      </w:r>
      <w:r w:rsidRPr="00395594">
        <w:t xml:space="preserve"> (30 сотрудников являются арабами, друзами, б</w:t>
      </w:r>
      <w:r w:rsidRPr="00395594">
        <w:t>е</w:t>
      </w:r>
      <w:r w:rsidRPr="00395594">
        <w:t>дуинами или черкесами), что превышает общий целевой показатель правител</w:t>
      </w:r>
      <w:r w:rsidRPr="00395594">
        <w:t>ь</w:t>
      </w:r>
      <w:r w:rsidRPr="00395594">
        <w:t>ства на 2010 год (10</w:t>
      </w:r>
      <w:r>
        <w:t>%</w:t>
      </w:r>
      <w:r w:rsidRPr="00395594">
        <w:t xml:space="preserve">), установленный постановлениями </w:t>
      </w:r>
      <w:r>
        <w:t>п</w:t>
      </w:r>
      <w:r w:rsidRPr="00395594">
        <w:t>равительст</w:t>
      </w:r>
      <w:r>
        <w:t>ва № </w:t>
      </w:r>
      <w:r w:rsidRPr="00395594">
        <w:t>4729, 2579, 4436 и 4437. Некоторые из этих сотрудников занимают должн</w:t>
      </w:r>
      <w:r w:rsidRPr="00395594">
        <w:t>о</w:t>
      </w:r>
      <w:r w:rsidRPr="00395594">
        <w:t xml:space="preserve">сти, которые не были исходно выделены с целью осуществления позитивных мер. </w:t>
      </w:r>
    </w:p>
    <w:p w:rsidR="001345E9" w:rsidRPr="00395594" w:rsidRDefault="001345E9" w:rsidP="00371CC5">
      <w:pPr>
        <w:pStyle w:val="SingleTxtGR"/>
      </w:pPr>
      <w:r w:rsidRPr="00395594">
        <w:t>183.</w:t>
      </w:r>
      <w:r w:rsidRPr="00395594">
        <w:tab/>
        <w:t>Департамент также прикладывает значительные усилия для информир</w:t>
      </w:r>
      <w:r w:rsidRPr="00395594">
        <w:t>о</w:t>
      </w:r>
      <w:r w:rsidRPr="00395594">
        <w:t xml:space="preserve">вания представителей меньшинств об их праве на получение правовой помощи. Так, Департамент недавно провел совещания по этим вопросам с участием представителей бедуинского населения </w:t>
      </w:r>
      <w:r>
        <w:t>юга</w:t>
      </w:r>
      <w:r w:rsidRPr="00395594">
        <w:t xml:space="preserve"> страны, руководителей центров с</w:t>
      </w:r>
      <w:r w:rsidRPr="00395594">
        <w:t>о</w:t>
      </w:r>
      <w:r w:rsidRPr="00395594">
        <w:t>циальной помощи арабских насе</w:t>
      </w:r>
      <w:r>
        <w:t>ленных пунктов на севере страны</w:t>
      </w:r>
      <w:r w:rsidRPr="00395594">
        <w:t xml:space="preserve"> и представ</w:t>
      </w:r>
      <w:r w:rsidRPr="00395594">
        <w:t>и</w:t>
      </w:r>
      <w:r w:rsidRPr="00395594">
        <w:t>телей социальных служб друзских населенных пунктов на Голанских выс</w:t>
      </w:r>
      <w:r w:rsidRPr="00395594">
        <w:t>о</w:t>
      </w:r>
      <w:r w:rsidRPr="00395594">
        <w:t>тах. Департамент продолжает проводить такие совещания по всей территории стр</w:t>
      </w:r>
      <w:r w:rsidRPr="00395594">
        <w:t>а</w:t>
      </w:r>
      <w:r w:rsidRPr="00395594">
        <w:t xml:space="preserve">ны. </w:t>
      </w:r>
    </w:p>
    <w:p w:rsidR="001345E9" w:rsidRPr="00395594" w:rsidRDefault="001345E9" w:rsidP="00371CC5">
      <w:pPr>
        <w:pStyle w:val="SingleTxtGR"/>
      </w:pPr>
      <w:r>
        <w:t>184.</w:t>
      </w:r>
      <w:r>
        <w:tab/>
        <w:t>Для того</w:t>
      </w:r>
      <w:r w:rsidRPr="00395594">
        <w:t xml:space="preserve"> чтобы сделать правовую помощь более доступной для мен</w:t>
      </w:r>
      <w:r w:rsidRPr="00395594">
        <w:t>ь</w:t>
      </w:r>
      <w:r w:rsidRPr="00395594">
        <w:t>шинств, адвокаты Департамента проводят собеседования с заявителями в ра</w:t>
      </w:r>
      <w:r w:rsidRPr="00395594">
        <w:t>з</w:t>
      </w:r>
      <w:r w:rsidRPr="00395594">
        <w:t>личных центрах социальной помощи по всей стране; такие собеседования та</w:t>
      </w:r>
      <w:r w:rsidRPr="00395594">
        <w:t>к</w:t>
      </w:r>
      <w:r w:rsidRPr="00395594">
        <w:t>же проводятся в тюрьмах с заключенными, которые обращаются за правовой помощью. В частности, недавно Департамент предоставил правовую по</w:t>
      </w:r>
      <w:r>
        <w:t>мощь при подаче ходатайства в Высший суд справедливости</w:t>
      </w:r>
      <w:r w:rsidRPr="00395594">
        <w:t xml:space="preserve"> заключенному, </w:t>
      </w:r>
      <w:r>
        <w:t>кот</w:t>
      </w:r>
      <w:r>
        <w:t>о</w:t>
      </w:r>
      <w:r>
        <w:t>рый, являясь</w:t>
      </w:r>
      <w:r w:rsidRPr="00395594">
        <w:t xml:space="preserve"> арабским израильтянином, заявил о дискриминационном обращении с ним со стороны Управления по реабилитации заключе</w:t>
      </w:r>
      <w:r w:rsidRPr="00395594">
        <w:t>н</w:t>
      </w:r>
      <w:r w:rsidRPr="00395594">
        <w:t>ных Израиля, так как он не смог принять участие в программе реабилитации (</w:t>
      </w:r>
      <w:r w:rsidRPr="00395594">
        <w:rPr>
          <w:i/>
          <w:iCs/>
        </w:rPr>
        <w:t>H.C.</w:t>
      </w:r>
      <w:r>
        <w:rPr>
          <w:i/>
          <w:iCs/>
        </w:rPr>
        <w:t>J. 4874/09 Масарва Хири против М</w:t>
      </w:r>
      <w:r w:rsidRPr="00395594">
        <w:rPr>
          <w:i/>
          <w:iCs/>
        </w:rPr>
        <w:t>инистра по социальным вопросам и социальным усл</w:t>
      </w:r>
      <w:r w:rsidRPr="00395594">
        <w:rPr>
          <w:i/>
          <w:iCs/>
        </w:rPr>
        <w:t>у</w:t>
      </w:r>
      <w:r w:rsidRPr="00395594">
        <w:rPr>
          <w:i/>
          <w:iCs/>
        </w:rPr>
        <w:t>гам</w:t>
      </w:r>
      <w:r w:rsidRPr="00395594">
        <w:t xml:space="preserve">). </w:t>
      </w:r>
    </w:p>
    <w:p w:rsidR="001345E9" w:rsidRPr="00395594" w:rsidRDefault="001345E9" w:rsidP="00371CC5">
      <w:pPr>
        <w:pStyle w:val="SingleTxtGR"/>
      </w:pPr>
      <w:r w:rsidRPr="00395594">
        <w:t>185.</w:t>
      </w:r>
      <w:r w:rsidRPr="00395594">
        <w:tab/>
        <w:t>Департамент также предоставляет правовую помощь несовершенноле</w:t>
      </w:r>
      <w:r w:rsidRPr="00395594">
        <w:t>т</w:t>
      </w:r>
      <w:r w:rsidRPr="00395594">
        <w:t>ним лицам, незаконно въехавшим в Израиль; и способствует освобождению т</w:t>
      </w:r>
      <w:r w:rsidRPr="00395594">
        <w:t>а</w:t>
      </w:r>
      <w:r w:rsidRPr="00395594">
        <w:t>ких несовершеннолетних лиц из-под стражи и их помещению в альтерн</w:t>
      </w:r>
      <w:r w:rsidRPr="00395594">
        <w:t>а</w:t>
      </w:r>
      <w:r w:rsidRPr="00395594">
        <w:t xml:space="preserve">тивные места проживания, </w:t>
      </w:r>
      <w:r>
        <w:t>например</w:t>
      </w:r>
      <w:r w:rsidRPr="00395594">
        <w:t xml:space="preserve"> приемные семьи и школы-интернаты.</w:t>
      </w:r>
    </w:p>
    <w:p w:rsidR="001345E9" w:rsidRPr="00395594" w:rsidRDefault="001345E9" w:rsidP="00371CC5">
      <w:pPr>
        <w:pStyle w:val="SingleTxtGR"/>
      </w:pPr>
      <w:r w:rsidRPr="00395594">
        <w:t>186.</w:t>
      </w:r>
      <w:r w:rsidRPr="00395594">
        <w:tab/>
        <w:t>Жертвы торговли людьми имеют право на получение правовой помощи Департамента независимо от их финансового положения. Это право распр</w:t>
      </w:r>
      <w:r w:rsidRPr="00395594">
        <w:t>о</w:t>
      </w:r>
      <w:r w:rsidRPr="00395594">
        <w:t xml:space="preserve">страняется на процедуры, осуществляемые на основании </w:t>
      </w:r>
      <w:r w:rsidRPr="00395594">
        <w:rPr>
          <w:i/>
          <w:iCs/>
        </w:rPr>
        <w:t>Закона о въезде в И</w:t>
      </w:r>
      <w:r w:rsidRPr="00395594">
        <w:rPr>
          <w:i/>
          <w:iCs/>
        </w:rPr>
        <w:t>з</w:t>
      </w:r>
      <w:r w:rsidRPr="00395594">
        <w:rPr>
          <w:i/>
          <w:iCs/>
        </w:rPr>
        <w:t>раиль</w:t>
      </w:r>
      <w:r w:rsidRPr="00395594">
        <w:t xml:space="preserve"> № 5712-1952 ("</w:t>
      </w:r>
      <w:r w:rsidRPr="00395594">
        <w:rPr>
          <w:i/>
          <w:iCs/>
        </w:rPr>
        <w:t>Закон о въезде в Израиль</w:t>
      </w:r>
      <w:r w:rsidRPr="00395594">
        <w:t>"), или иные гражданские пр</w:t>
      </w:r>
      <w:r w:rsidRPr="00395594">
        <w:t>о</w:t>
      </w:r>
      <w:r w:rsidRPr="00395594">
        <w:t>цессы по правонарушениям, связанным с торговлей людьми. Правовая помощь предоставляется жертвам, находящимся в приютах, предназначенных для жертв торговли людьми, а также жертвам, содержащимся под стражей; при этом все такие лица уведомляются об их праве на получение правовой помощи. Начиная с 2004 года Департамент предоставил правовую помощь 170 жертвам торговли людьми, осуществляемой в целях проституции, и 25 жертвам торговли людьми, осуществляемой в целях обращения в рабство и использования принудительн</w:t>
      </w:r>
      <w:r w:rsidRPr="00395594">
        <w:t>о</w:t>
      </w:r>
      <w:r w:rsidRPr="00395594">
        <w:t>го труда. По данным отчета за 2007 год приюта для женщин</w:t>
      </w:r>
      <w:r>
        <w:t xml:space="preserve"> − </w:t>
      </w:r>
      <w:r w:rsidRPr="00395594">
        <w:t xml:space="preserve">жертв торговли людьми "Мааган", созданным в соответствии с постановлением </w:t>
      </w:r>
      <w:r>
        <w:t>п</w:t>
      </w:r>
      <w:r w:rsidRPr="00395594">
        <w:t>равительства № 2806 от 1 декабря 2002 года, 94</w:t>
      </w:r>
      <w:r>
        <w:t>%</w:t>
      </w:r>
      <w:r w:rsidRPr="00395594">
        <w:t xml:space="preserve"> женщин, направленных в приют, получ</w:t>
      </w:r>
      <w:r w:rsidRPr="00395594">
        <w:t>и</w:t>
      </w:r>
      <w:r w:rsidRPr="00395594">
        <w:t>ли правовую помощь, что в значительной степени способствовало их реабилит</w:t>
      </w:r>
      <w:r w:rsidRPr="00395594">
        <w:t>а</w:t>
      </w:r>
      <w:r w:rsidRPr="00395594">
        <w:t>ции. Работа Департамента с жертвами торговли людьми также получила выс</w:t>
      </w:r>
      <w:r w:rsidRPr="00395594">
        <w:t>о</w:t>
      </w:r>
      <w:r w:rsidRPr="00395594">
        <w:t>кую оценку в докладе по борьбе с торговлей людьми Государственного депа</w:t>
      </w:r>
      <w:r w:rsidRPr="00395594">
        <w:t>р</w:t>
      </w:r>
      <w:r w:rsidRPr="00395594">
        <w:t xml:space="preserve">тамента США. </w:t>
      </w:r>
    </w:p>
    <w:p w:rsidR="001345E9" w:rsidRPr="00395594" w:rsidRDefault="00E83613" w:rsidP="00E83613">
      <w:pPr>
        <w:pStyle w:val="H4GR"/>
      </w:pPr>
      <w:r>
        <w:tab/>
      </w:r>
      <w:r>
        <w:tab/>
      </w:r>
      <w:r w:rsidR="001345E9" w:rsidRPr="00395594">
        <w:t>Институт юридической подготовки адвокатов и юрисконсультов при</w:t>
      </w:r>
      <w:r>
        <w:br/>
      </w:r>
      <w:r>
        <w:tab/>
      </w:r>
      <w:r>
        <w:tab/>
      </w:r>
      <w:r w:rsidR="001345E9" w:rsidRPr="00395594">
        <w:t>Министерстве юстиции</w:t>
      </w:r>
    </w:p>
    <w:p w:rsidR="002F69B6" w:rsidRDefault="001345E9" w:rsidP="001345E9">
      <w:pPr>
        <w:pStyle w:val="SingleTxtGR"/>
      </w:pPr>
      <w:r w:rsidRPr="00395594">
        <w:t>187.</w:t>
      </w:r>
      <w:r w:rsidRPr="00395594">
        <w:tab/>
        <w:t xml:space="preserve"> Со времени представления Израилем тринадцатого периодического до</w:t>
      </w:r>
      <w:r w:rsidRPr="00395594">
        <w:t>к</w:t>
      </w:r>
      <w:r w:rsidRPr="00395594">
        <w:t>лада Институт юридической подготовки адвокатов и юрисконсультов при М</w:t>
      </w:r>
      <w:r w:rsidRPr="00395594">
        <w:t>и</w:t>
      </w:r>
      <w:r w:rsidRPr="00395594">
        <w:t>нистерстве юстиции провел много семинаров, курсов и программ професси</w:t>
      </w:r>
      <w:r w:rsidRPr="00395594">
        <w:t>о</w:t>
      </w:r>
      <w:r w:rsidRPr="00395594">
        <w:t>нальной подготовки, в которых приняли участие сотни практикующих специ</w:t>
      </w:r>
      <w:r w:rsidRPr="00395594">
        <w:t>а</w:t>
      </w:r>
      <w:r w:rsidRPr="00395594">
        <w:t>листов, с целью повышения осведомленности адвокатов и юрисконсультов о вопросах прав человека, и в особенности с целью ликвидации расовой дискр</w:t>
      </w:r>
      <w:r w:rsidRPr="00395594">
        <w:t>и</w:t>
      </w:r>
      <w:r w:rsidRPr="00395594">
        <w:t>минации. В ходе этих учебных мероприятий особое внимание уделялось сл</w:t>
      </w:r>
      <w:r w:rsidRPr="00395594">
        <w:t>е</w:t>
      </w:r>
      <w:r w:rsidRPr="00395594">
        <w:t>дующим темам: влияние международного права на уголовное законодательство (февраль 2005 года), международное проти</w:t>
      </w:r>
      <w:r>
        <w:t>востояние терроризму (март 2006 </w:t>
      </w:r>
      <w:r w:rsidRPr="00395594">
        <w:t>года), личность в международном праве (февраль 2007 года), терроризм и права человека (май 2007 года), борьба с торговлей людьми (ноябрь 2008 года, октябрь 2009 года, март 2010 года), контроль за соблюдением международного права (февраль 2009 года), незаконные иммигранты, просители убежища и б</w:t>
      </w:r>
      <w:r w:rsidRPr="00395594">
        <w:t>е</w:t>
      </w:r>
      <w:r w:rsidRPr="00395594">
        <w:t>женцы в Израиле (июнь 2009), права человека в международном праве (се</w:t>
      </w:r>
      <w:r w:rsidRPr="00395594">
        <w:t>н</w:t>
      </w:r>
      <w:r w:rsidRPr="00395594">
        <w:t xml:space="preserve">тябрь 2009 года), а также семинары, посвященные различиям между свободой слова и подстрекательством, социальным правам и другим вопросам. </w:t>
      </w:r>
    </w:p>
    <w:p w:rsidR="00374397" w:rsidRPr="006264B2" w:rsidRDefault="00374397" w:rsidP="00371CC5">
      <w:pPr>
        <w:pStyle w:val="SingleTxtGR"/>
      </w:pPr>
      <w:r w:rsidRPr="00402647">
        <w:t>188.</w:t>
      </w:r>
      <w:r w:rsidRPr="00402647">
        <w:tab/>
        <w:t>Кроме того, в начале 2007 года для всех юристов Департамента правовой помощи Министерства юстиции был проведен специальный семинар, посв</w:t>
      </w:r>
      <w:r w:rsidRPr="00402647">
        <w:t>я</w:t>
      </w:r>
      <w:r w:rsidRPr="00402647">
        <w:t>щенный новеллам, содержащимся</w:t>
      </w:r>
      <w:r>
        <w:t xml:space="preserve"> в</w:t>
      </w:r>
      <w:r w:rsidRPr="00402647">
        <w:t xml:space="preserve"> </w:t>
      </w:r>
      <w:r w:rsidRPr="00402647">
        <w:rPr>
          <w:rFonts w:cs="TimesNewRomanPS-BoldMT"/>
          <w:bCs/>
          <w:i/>
          <w:lang w:bidi="bn-IN"/>
        </w:rPr>
        <w:t xml:space="preserve">Законе о борьбе с торговлей людьми </w:t>
      </w:r>
      <w:r w:rsidRPr="00402647">
        <w:rPr>
          <w:rFonts w:cs="TimesNewRomanPS-BoldMT"/>
          <w:bCs/>
          <w:lang w:bidi="bn-IN"/>
        </w:rPr>
        <w:t>№</w:t>
      </w:r>
      <w:r>
        <w:rPr>
          <w:rFonts w:cs="TimesNewRomanPS-BoldMT"/>
          <w:bCs/>
          <w:lang w:bidi="bn-IN"/>
        </w:rPr>
        <w:t> </w:t>
      </w:r>
      <w:r>
        <w:t>5767–2006 (</w:t>
      </w:r>
      <w:r w:rsidRPr="00374397">
        <w:t>"</w:t>
      </w:r>
      <w:r w:rsidRPr="00402647">
        <w:rPr>
          <w:rFonts w:cs="TimesNewRomanPS-BoldMT"/>
          <w:bCs/>
          <w:i/>
          <w:lang w:bidi="bn-IN"/>
        </w:rPr>
        <w:t>Закон о борьбе c торговлей людьми</w:t>
      </w:r>
      <w:r w:rsidRPr="00374397">
        <w:rPr>
          <w:rFonts w:cs="TimesNewRomanPS-BoldMT"/>
          <w:bCs/>
          <w:lang w:bidi="bn-IN"/>
        </w:rPr>
        <w:t>"</w:t>
      </w:r>
      <w:r w:rsidRPr="00402647">
        <w:rPr>
          <w:rFonts w:cs="TimesNewRomanPS-BoldMT"/>
          <w:bCs/>
          <w:lang w:bidi="bn-IN"/>
        </w:rPr>
        <w:t>)</w:t>
      </w:r>
      <w:r w:rsidRPr="00402647">
        <w:rPr>
          <w:rFonts w:cs="TimesNewRomanPS-BoldMT"/>
          <w:bCs/>
          <w:i/>
          <w:lang w:bidi="bn-IN"/>
        </w:rPr>
        <w:t>.</w:t>
      </w:r>
      <w:r w:rsidRPr="00402647">
        <w:t xml:space="preserve"> В ноябре 2007 года для всех юристов Департамента был </w:t>
      </w:r>
      <w:r>
        <w:t>организован</w:t>
      </w:r>
      <w:r w:rsidRPr="00402647">
        <w:t xml:space="preserve"> еще один учебный курс, каса</w:t>
      </w:r>
      <w:r w:rsidRPr="00402647">
        <w:t>ю</w:t>
      </w:r>
      <w:r w:rsidRPr="00402647">
        <w:t xml:space="preserve">щийся значимых положений нового </w:t>
      </w:r>
      <w:r w:rsidRPr="00402647">
        <w:rPr>
          <w:rFonts w:cs="TimesNewRomanPS-BoldMT"/>
          <w:bCs/>
          <w:i/>
          <w:lang w:bidi="bn-IN"/>
        </w:rPr>
        <w:t>Закона о борьбе c торговлей людьми</w:t>
      </w:r>
      <w:r w:rsidRPr="00402647">
        <w:rPr>
          <w:rFonts w:cs="TimesNewRomanPS-BoldMT"/>
          <w:bCs/>
          <w:lang w:bidi="bn-IN"/>
        </w:rPr>
        <w:t xml:space="preserve"> </w:t>
      </w:r>
      <w:r w:rsidRPr="00402647">
        <w:t>и р</w:t>
      </w:r>
      <w:r w:rsidRPr="00402647">
        <w:t>е</w:t>
      </w:r>
      <w:r w:rsidRPr="00402647">
        <w:t>комендаций межведомственной группы по разработке плана действий для в</w:t>
      </w:r>
      <w:r w:rsidRPr="00402647">
        <w:t>ы</w:t>
      </w:r>
      <w:r w:rsidRPr="00402647">
        <w:t>явления жертв торговли людьми и рабства.</w:t>
      </w:r>
    </w:p>
    <w:p w:rsidR="00374397" w:rsidRPr="00B12139" w:rsidRDefault="00374397" w:rsidP="00371CC5">
      <w:pPr>
        <w:pStyle w:val="H4GR"/>
        <w:rPr>
          <w:snapToGrid w:val="0"/>
        </w:rPr>
      </w:pPr>
      <w:r>
        <w:rPr>
          <w:snapToGrid w:val="0"/>
        </w:rPr>
        <w:tab/>
      </w:r>
      <w:r>
        <w:rPr>
          <w:snapToGrid w:val="0"/>
        </w:rPr>
        <w:tab/>
      </w:r>
      <w:r w:rsidRPr="00B12139">
        <w:rPr>
          <w:snapToGrid w:val="0"/>
        </w:rPr>
        <w:t>Институт усовершенствования сотрудников судебных органов</w:t>
      </w:r>
    </w:p>
    <w:p w:rsidR="00374397" w:rsidRPr="00402647" w:rsidRDefault="00374397" w:rsidP="00371CC5">
      <w:pPr>
        <w:pStyle w:val="SingleTxtGR"/>
        <w:rPr>
          <w:snapToGrid w:val="0"/>
          <w:u w:val="single"/>
        </w:rPr>
      </w:pPr>
      <w:r w:rsidRPr="00402647">
        <w:rPr>
          <w:snapToGrid w:val="0"/>
        </w:rPr>
        <w:t>189.</w:t>
      </w:r>
      <w:r w:rsidRPr="00402647">
        <w:rPr>
          <w:snapToGrid w:val="0"/>
        </w:rPr>
        <w:tab/>
      </w:r>
      <w:r w:rsidRPr="00402647">
        <w:t>Институт организует лекции, семинары и курсы, затрагивающие разли</w:t>
      </w:r>
      <w:r w:rsidRPr="00402647">
        <w:t>ч</w:t>
      </w:r>
      <w:r w:rsidRPr="00402647">
        <w:t>ные формы дискриминации</w:t>
      </w:r>
      <w:r>
        <w:t>,</w:t>
      </w:r>
      <w:r w:rsidRPr="00402647">
        <w:t xml:space="preserve"> для судей всех инстанций. Например, в 2005 году был прочитан курс лекций под названием "Равенство и дискриминация" под р</w:t>
      </w:r>
      <w:r w:rsidRPr="00402647">
        <w:t>у</w:t>
      </w:r>
      <w:r w:rsidRPr="00402647">
        <w:t xml:space="preserve">ководством профессора Дафны Барак-Эрез. </w:t>
      </w:r>
      <w:r w:rsidRPr="00402647">
        <w:rPr>
          <w:snapToGrid w:val="0"/>
        </w:rPr>
        <w:t>Этот курс планируется провести повторно в декабре 2010 года. В мае 2009 года институт провел четырехдне</w:t>
      </w:r>
      <w:r w:rsidRPr="00402647">
        <w:rPr>
          <w:snapToGrid w:val="0"/>
        </w:rPr>
        <w:t>в</w:t>
      </w:r>
      <w:r w:rsidRPr="00402647">
        <w:rPr>
          <w:snapToGrid w:val="0"/>
        </w:rPr>
        <w:t xml:space="preserve">ный семинар, названный "Израильские арабы – культура и обычаи". </w:t>
      </w:r>
      <w:r w:rsidRPr="00402647">
        <w:t>Кроме т</w:t>
      </w:r>
      <w:r w:rsidRPr="00402647">
        <w:t>о</w:t>
      </w:r>
      <w:r w:rsidRPr="00402647">
        <w:t>го, различные формы дискриминации и необходимость их искоренения ра</w:t>
      </w:r>
      <w:r w:rsidRPr="00402647">
        <w:t>с</w:t>
      </w:r>
      <w:r w:rsidRPr="00402647">
        <w:t>сматриваются на проводимых институтом лекциях по другим вопросам, в час</w:t>
      </w:r>
      <w:r w:rsidRPr="00402647">
        <w:t>т</w:t>
      </w:r>
      <w:r w:rsidRPr="00402647">
        <w:t>ности по торговле людьми.</w:t>
      </w:r>
    </w:p>
    <w:p w:rsidR="00374397" w:rsidRPr="00B12139" w:rsidRDefault="00374397" w:rsidP="00371CC5">
      <w:pPr>
        <w:pStyle w:val="H23GR0"/>
        <w:rPr>
          <w:snapToGrid w:val="0"/>
        </w:rPr>
      </w:pPr>
      <w:r>
        <w:rPr>
          <w:snapToGrid w:val="0"/>
        </w:rPr>
        <w:tab/>
      </w:r>
      <w:r>
        <w:rPr>
          <w:snapToGrid w:val="0"/>
        </w:rPr>
        <w:tab/>
      </w:r>
      <w:r w:rsidRPr="00B12139">
        <w:rPr>
          <w:snapToGrid w:val="0"/>
        </w:rPr>
        <w:t>Подготовка сотруднико</w:t>
      </w:r>
      <w:r w:rsidR="00E83613">
        <w:rPr>
          <w:snapToGrid w:val="0"/>
        </w:rPr>
        <w:t>в правоохранительных органов</w:t>
      </w:r>
    </w:p>
    <w:p w:rsidR="00374397" w:rsidRPr="00B12139" w:rsidRDefault="00374397" w:rsidP="00371CC5">
      <w:pPr>
        <w:pStyle w:val="H4GR"/>
        <w:rPr>
          <w:snapToGrid w:val="0"/>
        </w:rPr>
      </w:pPr>
      <w:r>
        <w:rPr>
          <w:snapToGrid w:val="0"/>
        </w:rPr>
        <w:tab/>
      </w:r>
      <w:r>
        <w:rPr>
          <w:snapToGrid w:val="0"/>
        </w:rPr>
        <w:tab/>
      </w:r>
      <w:r w:rsidRPr="00B12139">
        <w:rPr>
          <w:snapToGrid w:val="0"/>
        </w:rPr>
        <w:t>Полиция Израиля</w:t>
      </w:r>
    </w:p>
    <w:p w:rsidR="00374397" w:rsidRPr="00402647" w:rsidRDefault="00374397" w:rsidP="00371CC5">
      <w:pPr>
        <w:pStyle w:val="SingleTxtGR"/>
      </w:pPr>
      <w:r w:rsidRPr="00402647">
        <w:t>190.</w:t>
      </w:r>
      <w:r w:rsidRPr="00402647">
        <w:rPr>
          <w:b/>
          <w:bCs/>
        </w:rPr>
        <w:tab/>
        <w:t>Борьба полиции с пропагандой ненависти.</w:t>
      </w:r>
      <w:r w:rsidRPr="00402647">
        <w:t xml:space="preserve"> Израильская полиция пр</w:t>
      </w:r>
      <w:r w:rsidRPr="00402647">
        <w:t>и</w:t>
      </w:r>
      <w:r w:rsidRPr="00402647">
        <w:t>дает исключительное значение информированию своих сотрудников о необх</w:t>
      </w:r>
      <w:r w:rsidRPr="00402647">
        <w:t>о</w:t>
      </w:r>
      <w:r w:rsidRPr="00402647">
        <w:t>димости защищать права рядовых граждан в демократическом обществе. Пол</w:t>
      </w:r>
      <w:r w:rsidRPr="00402647">
        <w:t>и</w:t>
      </w:r>
      <w:r w:rsidRPr="00402647">
        <w:t>ция регулярно проводит учебные мероприятия с сотрудниками с целью пов</w:t>
      </w:r>
      <w:r w:rsidRPr="00402647">
        <w:t>ы</w:t>
      </w:r>
      <w:r w:rsidRPr="00402647">
        <w:t>шения их осведомленности о сложном социальном устройстве Израиля и вли</w:t>
      </w:r>
      <w:r w:rsidRPr="00402647">
        <w:t>я</w:t>
      </w:r>
      <w:r w:rsidRPr="00402647">
        <w:t xml:space="preserve">нии этого фактора на работу полиции. </w:t>
      </w:r>
      <w:r>
        <w:t>Благодаря этим</w:t>
      </w:r>
      <w:r w:rsidRPr="00402647">
        <w:t xml:space="preserve"> мероприятия</w:t>
      </w:r>
      <w:r>
        <w:t>м они лучше знают и понимают особенности</w:t>
      </w:r>
      <w:r w:rsidRPr="00402647">
        <w:t xml:space="preserve"> меньшинств в Израиле, в том числе арабов, иммигрантов, гомосексуалистов и инвалидов, </w:t>
      </w:r>
      <w:r>
        <w:t>и</w:t>
      </w:r>
      <w:r w:rsidRPr="00402647">
        <w:t xml:space="preserve"> </w:t>
      </w:r>
      <w:r>
        <w:t>овладевают</w:t>
      </w:r>
      <w:r w:rsidRPr="00402647">
        <w:t xml:space="preserve"> практическими м</w:t>
      </w:r>
      <w:r w:rsidRPr="00402647">
        <w:t>е</w:t>
      </w:r>
      <w:r w:rsidRPr="00402647">
        <w:t xml:space="preserve">тодами </w:t>
      </w:r>
      <w:r>
        <w:t xml:space="preserve">непростой </w:t>
      </w:r>
      <w:r w:rsidRPr="00402647">
        <w:t>профессиональной полицейской работы с таки</w:t>
      </w:r>
      <w:r>
        <w:t>ми</w:t>
      </w:r>
      <w:r w:rsidRPr="00402647">
        <w:t xml:space="preserve"> групп</w:t>
      </w:r>
      <w:r>
        <w:t>ами</w:t>
      </w:r>
      <w:r w:rsidRPr="00402647">
        <w:t xml:space="preserve"> населения. В качестве темы обучения на 2007 год была сформулирована ко</w:t>
      </w:r>
      <w:r w:rsidRPr="00402647">
        <w:t>н</w:t>
      </w:r>
      <w:r w:rsidRPr="00402647">
        <w:t>цепция "</w:t>
      </w:r>
      <w:r>
        <w:t>равного и адекватного обслуживания в</w:t>
      </w:r>
      <w:r w:rsidRPr="00402647">
        <w:t xml:space="preserve"> многокультурно</w:t>
      </w:r>
      <w:r>
        <w:t>м</w:t>
      </w:r>
      <w:r w:rsidRPr="00402647">
        <w:t xml:space="preserve"> общес</w:t>
      </w:r>
      <w:r w:rsidRPr="00402647">
        <w:t>т</w:t>
      </w:r>
      <w:r w:rsidRPr="00402647">
        <w:t>в</w:t>
      </w:r>
      <w:r>
        <w:t>е</w:t>
      </w:r>
      <w:r w:rsidRPr="00402647">
        <w:t xml:space="preserve">". </w:t>
      </w:r>
    </w:p>
    <w:p w:rsidR="00374397" w:rsidRPr="00402647" w:rsidRDefault="00374397" w:rsidP="00371CC5">
      <w:pPr>
        <w:pStyle w:val="SingleTxtGR"/>
      </w:pPr>
      <w:r w:rsidRPr="00402647">
        <w:t>191.</w:t>
      </w:r>
      <w:r w:rsidRPr="00402647">
        <w:tab/>
        <w:t>Например, мероприятия полиции включают специальные учебные дни и образовательные семинары в каждом полицейском участке, учебный курс по арабскому языку и арабской культуре, организованный совместно с университ</w:t>
      </w:r>
      <w:r w:rsidRPr="00402647">
        <w:t>е</w:t>
      </w:r>
      <w:r w:rsidRPr="00402647">
        <w:t>том Хайфы, специальный семинар по проблемам гомосексуалистов, провод</w:t>
      </w:r>
      <w:r w:rsidRPr="00402647">
        <w:t>и</w:t>
      </w:r>
      <w:r w:rsidRPr="00402647">
        <w:t>мый совместно с представителями сексуальных меньшинств, а также распр</w:t>
      </w:r>
      <w:r w:rsidRPr="00402647">
        <w:t>о</w:t>
      </w:r>
      <w:r w:rsidRPr="00402647">
        <w:t>странение памяток об услугах полиции для инвалидов. Кроме того, полиция проводит учебные мероприятия, посвященные наследию холокоста и важности борьбы с расизмом и защиты демократических ценностей. В результате этой деятельности стремление сотрудников полиции защищать группы меньшинств от дискриминации, пропаганды ненависти и преступлений значительно усил</w:t>
      </w:r>
      <w:r w:rsidRPr="00402647">
        <w:t>и</w:t>
      </w:r>
      <w:r w:rsidRPr="00402647">
        <w:t xml:space="preserve">лось. </w:t>
      </w:r>
    </w:p>
    <w:p w:rsidR="00374397" w:rsidRPr="00402647" w:rsidRDefault="00374397" w:rsidP="00371CC5">
      <w:pPr>
        <w:pStyle w:val="SingleTxtGR"/>
      </w:pPr>
      <w:r w:rsidRPr="00402647">
        <w:t>192.</w:t>
      </w:r>
      <w:r w:rsidRPr="00402647">
        <w:tab/>
        <w:t>В 2008 году командующий южным полицейским округом принял решение об открытии специальных подготовительных курсов для бедуинского населения в Негеве. Это решение было принято после того, как стало известно, что 95</w:t>
      </w:r>
      <w:r>
        <w:t>% </w:t>
      </w:r>
      <w:r w:rsidRPr="00402647">
        <w:t>бедуинов, подавших заявления о приеме на работу в полицию в южном о</w:t>
      </w:r>
      <w:r w:rsidRPr="00402647">
        <w:t>к</w:t>
      </w:r>
      <w:r w:rsidRPr="00402647">
        <w:t>руге, не смогли сдать вступительных экзаменов. Подготовительные курсы предназначены для подготовки молодых бедуинов (мужчин и женщин) к прох</w:t>
      </w:r>
      <w:r w:rsidRPr="00402647">
        <w:t>о</w:t>
      </w:r>
      <w:r w:rsidRPr="00402647">
        <w:t>ждению психометрического теста и позволяют им преодолеть культурные и языковые барьеры. Первый набор интенсивных трехнедельных курсов, состо</w:t>
      </w:r>
      <w:r w:rsidRPr="00402647">
        <w:t>я</w:t>
      </w:r>
      <w:r w:rsidRPr="00402647">
        <w:t>щий из 15 бедуинов, закончил обучение в мае 2009 года, после чего 50</w:t>
      </w:r>
      <w:r>
        <w:t>%</w:t>
      </w:r>
      <w:r w:rsidRPr="002D4234">
        <w:t xml:space="preserve"> об</w:t>
      </w:r>
      <w:r w:rsidRPr="002D4234">
        <w:t>у</w:t>
      </w:r>
      <w:r w:rsidRPr="002D4234">
        <w:t>чавшихся сдали экзамены для поступления на курс подготовки сотрудников п</w:t>
      </w:r>
      <w:r w:rsidRPr="002D4234">
        <w:t>о</w:t>
      </w:r>
      <w:r w:rsidRPr="002D4234">
        <w:t>лиции и приступили к оформлению призыва. Бедуинские полицейские и дол</w:t>
      </w:r>
      <w:r w:rsidRPr="002D4234">
        <w:t>ж</w:t>
      </w:r>
      <w:r w:rsidRPr="002D4234">
        <w:t>ностные лица полиции служат связующим звеном</w:t>
      </w:r>
      <w:r w:rsidRPr="00402647">
        <w:t xml:space="preserve"> между полицией и бедуи</w:t>
      </w:r>
      <w:r w:rsidRPr="00402647">
        <w:t>н</w:t>
      </w:r>
      <w:r w:rsidRPr="00402647">
        <w:t>ским нас</w:t>
      </w:r>
      <w:r w:rsidRPr="00402647">
        <w:t>е</w:t>
      </w:r>
      <w:r w:rsidRPr="00402647">
        <w:t xml:space="preserve">лением и помогают населению в сложных ситуациях. </w:t>
      </w:r>
    </w:p>
    <w:p w:rsidR="00374397" w:rsidRPr="00402647" w:rsidRDefault="00374397" w:rsidP="00371CC5">
      <w:pPr>
        <w:pStyle w:val="SingleTxtGR"/>
      </w:pPr>
      <w:r w:rsidRPr="00402647">
        <w:t>193.</w:t>
      </w:r>
      <w:r w:rsidRPr="00402647">
        <w:tab/>
        <w:t>В мае 2010 года министр общественной безопасности представил пр</w:t>
      </w:r>
      <w:r w:rsidRPr="00402647">
        <w:t>о</w:t>
      </w:r>
      <w:r w:rsidRPr="00402647">
        <w:t>грамму, направленную на усиление правоохранительной деятельности среди арабского населения. В соответствии с этой программой из числа арабского н</w:t>
      </w:r>
      <w:r w:rsidRPr="00402647">
        <w:t>а</w:t>
      </w:r>
      <w:r w:rsidRPr="00402647">
        <w:t>селения в течение 2010 года будут набраны 400 сотрудников, которые будут р</w:t>
      </w:r>
      <w:r w:rsidRPr="00402647">
        <w:t>а</w:t>
      </w:r>
      <w:r w:rsidRPr="00402647">
        <w:t xml:space="preserve">ботать преимущественно в местах проживания арабского населения. Программа также предусматривает </w:t>
      </w:r>
      <w:r>
        <w:t>организацию</w:t>
      </w:r>
      <w:r w:rsidRPr="00402647">
        <w:t xml:space="preserve"> специальных подготовительных и отб</w:t>
      </w:r>
      <w:r w:rsidRPr="00402647">
        <w:t>о</w:t>
      </w:r>
      <w:r w:rsidRPr="00402647">
        <w:t>рочных занятий для помощи кандидатам в подготовке к экзаменам для посту</w:t>
      </w:r>
      <w:r w:rsidRPr="00402647">
        <w:t>п</w:t>
      </w:r>
      <w:r w:rsidRPr="00402647">
        <w:t>ления на работу в полицию. Запланировано, что кандидаты, закончившие пе</w:t>
      </w:r>
      <w:r w:rsidRPr="00402647">
        <w:t>р</w:t>
      </w:r>
      <w:r w:rsidRPr="00402647">
        <w:t>вый такой курс обучения, через несколько недель будут сдавать экзамены для поступления на работу в полицию.</w:t>
      </w:r>
    </w:p>
    <w:p w:rsidR="00374397" w:rsidRPr="00402647" w:rsidRDefault="00374397" w:rsidP="00371CC5">
      <w:pPr>
        <w:pStyle w:val="SingleTxtGR"/>
      </w:pPr>
      <w:r w:rsidRPr="00402647">
        <w:t>194.</w:t>
      </w:r>
      <w:r w:rsidRPr="00402647">
        <w:tab/>
        <w:t>Кроме того, Министерство общественной безопасности в настоящее вр</w:t>
      </w:r>
      <w:r w:rsidRPr="00402647">
        <w:t>е</w:t>
      </w:r>
      <w:r w:rsidRPr="00402647">
        <w:t>мя готовит две дополнительны</w:t>
      </w:r>
      <w:r>
        <w:t>е</w:t>
      </w:r>
      <w:r w:rsidRPr="00402647">
        <w:t xml:space="preserve"> программы. Первая программа направлена на усиление правоохранительной деятельности и борьбу с насилием и преступн</w:t>
      </w:r>
      <w:r w:rsidRPr="00402647">
        <w:t>о</w:t>
      </w:r>
      <w:r w:rsidRPr="00402647">
        <w:t>стью среди арабского населения, а вторая программа направлена на укрепление полицейской работы в среде ультраортодоксального населения. Осуществление обеих этих программ предусматривает усиление деятельности полиции в ме</w:t>
      </w:r>
      <w:r w:rsidRPr="00402647">
        <w:t>с</w:t>
      </w:r>
      <w:r w:rsidRPr="00402647">
        <w:t>тах проживания арабского и ультраортодоксального населения, а также меры, направленные на укрепление гражданских организаций, работающих в области профилактики преступности среди этих групп населения, таких как Управление по борьбе с наркотиками и алкоголизмом в Израиле и национальная программа "Город без насилия".</w:t>
      </w:r>
    </w:p>
    <w:p w:rsidR="00374397" w:rsidRPr="00402647" w:rsidRDefault="00374397" w:rsidP="00371CC5">
      <w:pPr>
        <w:pStyle w:val="SingleTxtGR"/>
        <w:rPr>
          <w:snapToGrid w:val="0"/>
        </w:rPr>
      </w:pPr>
      <w:r w:rsidRPr="00402647">
        <w:t>195.</w:t>
      </w:r>
      <w:r w:rsidRPr="00402647">
        <w:tab/>
      </w:r>
      <w:r w:rsidRPr="00402647">
        <w:rPr>
          <w:b/>
          <w:bCs/>
        </w:rPr>
        <w:t>Подготовка по вопросам, связанным с торговлей людьми.</w:t>
      </w:r>
      <w:r w:rsidRPr="00402647">
        <w:t xml:space="preserve"> В 2008 году проблема торговли людьми оставалась неотъемлемой частью содержания большинства учебных курсов в Школе подготовки работников следствия и ра</w:t>
      </w:r>
      <w:r w:rsidRPr="00402647">
        <w:t>з</w:t>
      </w:r>
      <w:r w:rsidRPr="00402647">
        <w:t>ведки и освещалась в лекциях сотрудников соответствующих НПО, представ</w:t>
      </w:r>
      <w:r w:rsidRPr="00402647">
        <w:t>и</w:t>
      </w:r>
      <w:r w:rsidRPr="00402647">
        <w:t>телей Государственной прокуратуры и в лекциях Национальн</w:t>
      </w:r>
      <w:r w:rsidRPr="00402647">
        <w:t>о</w:t>
      </w:r>
      <w:r w:rsidRPr="00402647">
        <w:t>го координатора по борьбе с торговлей людьми. Кроме того, ежегодно проводятся двухнедел</w:t>
      </w:r>
      <w:r w:rsidRPr="00402647">
        <w:t>ь</w:t>
      </w:r>
      <w:r w:rsidRPr="00402647">
        <w:t>ные учебные курсы по борьбе с торговлей людьми. Проблем</w:t>
      </w:r>
      <w:r w:rsidRPr="00402647">
        <w:t>а</w:t>
      </w:r>
      <w:r w:rsidRPr="00402647">
        <w:t>тика торговли людьми также затрагивается в учебных курсах по борьбе с организованной пр</w:t>
      </w:r>
      <w:r w:rsidRPr="00402647">
        <w:t>е</w:t>
      </w:r>
      <w:r w:rsidRPr="00402647">
        <w:t xml:space="preserve">ступностью, курсах для руководства отделов следствия и разведки, курсах для координаторов и других аналогичных курсах. Кроме того, в рамках регулярной программы Школы непрерывного образования сотрудников полиции для всех сотрудников полиции были </w:t>
      </w:r>
      <w:r>
        <w:t>организованы</w:t>
      </w:r>
      <w:r w:rsidRPr="00402647">
        <w:t xml:space="preserve"> лекции и учебные занятия, посв</w:t>
      </w:r>
      <w:r w:rsidRPr="00402647">
        <w:t>я</w:t>
      </w:r>
      <w:r w:rsidRPr="00402647">
        <w:t xml:space="preserve">щенные </w:t>
      </w:r>
      <w:r w:rsidRPr="00402647">
        <w:rPr>
          <w:i/>
          <w:iCs/>
        </w:rPr>
        <w:t xml:space="preserve">Закону о борьбе с торговлей людьми </w:t>
      </w:r>
      <w:r w:rsidRPr="00402647">
        <w:t xml:space="preserve">и работе </w:t>
      </w:r>
      <w:r>
        <w:t xml:space="preserve">с </w:t>
      </w:r>
      <w:r w:rsidRPr="00402647">
        <w:t>этой категорией прав</w:t>
      </w:r>
      <w:r w:rsidRPr="00402647">
        <w:t>о</w:t>
      </w:r>
      <w:r w:rsidRPr="00402647">
        <w:t xml:space="preserve">нарушений. </w:t>
      </w:r>
    </w:p>
    <w:p w:rsidR="00374397" w:rsidRPr="00AB1717" w:rsidRDefault="00374397" w:rsidP="00371CC5">
      <w:pPr>
        <w:pStyle w:val="H23GR0"/>
      </w:pPr>
      <w:r>
        <w:tab/>
      </w:r>
      <w:r>
        <w:tab/>
      </w:r>
      <w:r w:rsidRPr="00AB1717">
        <w:t>Меры по расследованию жалоб</w:t>
      </w:r>
    </w:p>
    <w:p w:rsidR="00374397" w:rsidRPr="00402647" w:rsidRDefault="00374397" w:rsidP="00371CC5">
      <w:pPr>
        <w:pStyle w:val="SingleTxtGR"/>
      </w:pPr>
      <w:r w:rsidRPr="00402647">
        <w:t>196.</w:t>
      </w:r>
      <w:r w:rsidRPr="00402647">
        <w:tab/>
        <w:t>Власти Израиля активно расследуют любые жалобы на действия сотру</w:t>
      </w:r>
      <w:r w:rsidRPr="00402647">
        <w:t>д</w:t>
      </w:r>
      <w:r w:rsidRPr="00402647">
        <w:t>ников правоохранительных органов. В 1992 году в Министерстве юстиции был создан независимый Департамент расследований в отношении сотрудников п</w:t>
      </w:r>
      <w:r w:rsidRPr="00402647">
        <w:t>о</w:t>
      </w:r>
      <w:r w:rsidRPr="00402647">
        <w:t>лиции (ДРСП). Департамент является гражданским органом в составе Мин</w:t>
      </w:r>
      <w:r w:rsidRPr="00402647">
        <w:t>и</w:t>
      </w:r>
      <w:r w:rsidRPr="00402647">
        <w:t xml:space="preserve">стерства юстиции, и ему поручено проводить расследования в связи с любыми жалобами об участии сотрудников полиции в совершении правонарушений. </w:t>
      </w:r>
    </w:p>
    <w:p w:rsidR="00374397" w:rsidRPr="00402647" w:rsidRDefault="00374397" w:rsidP="00371CC5">
      <w:pPr>
        <w:pStyle w:val="SingleTxtGR"/>
        <w:rPr>
          <w:rFonts w:eastAsia="SimSun"/>
          <w:lang w:eastAsia="zh-CN"/>
        </w:rPr>
      </w:pPr>
      <w:r w:rsidRPr="00402647">
        <w:t>197.</w:t>
      </w:r>
      <w:r w:rsidRPr="00402647">
        <w:tab/>
      </w:r>
      <w:r w:rsidRPr="00402647">
        <w:rPr>
          <w:rFonts w:eastAsia="SimSun"/>
          <w:lang w:eastAsia="zh-CN"/>
        </w:rPr>
        <w:t xml:space="preserve">В 2004 году в подпункт 1 пункта I статьи 49 </w:t>
      </w:r>
      <w:r w:rsidRPr="00402647">
        <w:rPr>
          <w:rFonts w:eastAsia="SimSun"/>
          <w:i/>
          <w:lang w:eastAsia="zh-CN"/>
        </w:rPr>
        <w:t>Постановления о полиции</w:t>
      </w:r>
      <w:r w:rsidRPr="00402647">
        <w:rPr>
          <w:rFonts w:eastAsia="SimSun"/>
          <w:lang w:eastAsia="zh-CN"/>
        </w:rPr>
        <w:t xml:space="preserve"> была внесена поправка </w:t>
      </w:r>
      <w:r w:rsidRPr="00402647">
        <w:t>(поправка № 18)</w:t>
      </w:r>
      <w:r w:rsidRPr="00402647">
        <w:rPr>
          <w:rFonts w:eastAsia="SimSun"/>
          <w:lang w:eastAsia="zh-CN"/>
        </w:rPr>
        <w:t>, призванная распространить компете</w:t>
      </w:r>
      <w:r w:rsidRPr="00402647">
        <w:rPr>
          <w:rFonts w:eastAsia="SimSun"/>
          <w:lang w:eastAsia="zh-CN"/>
        </w:rPr>
        <w:t>н</w:t>
      </w:r>
      <w:r w:rsidRPr="00402647">
        <w:rPr>
          <w:rFonts w:eastAsia="SimSun"/>
          <w:lang w:eastAsia="zh-CN"/>
        </w:rPr>
        <w:t>цию Департамента расследований в отношении сотрудников полиции на след</w:t>
      </w:r>
      <w:r w:rsidRPr="00402647">
        <w:rPr>
          <w:rFonts w:eastAsia="SimSun"/>
          <w:lang w:eastAsia="zh-CN"/>
        </w:rPr>
        <w:t>о</w:t>
      </w:r>
      <w:r w:rsidRPr="00402647">
        <w:rPr>
          <w:rFonts w:eastAsia="SimSun"/>
          <w:lang w:eastAsia="zh-CN"/>
        </w:rPr>
        <w:t>вателей АБИ. Теперь его следственные функции охватывают любые уголовные преступления, совершенные следователями АБИ при выполнении должностных обязанностей или в связи с должностными обязанностями. Ранее Департамент был компетентен расследовать только преступления, совершенные при пров</w:t>
      </w:r>
      <w:r w:rsidRPr="00402647">
        <w:rPr>
          <w:rFonts w:eastAsia="SimSun"/>
          <w:lang w:eastAsia="zh-CN"/>
        </w:rPr>
        <w:t>е</w:t>
      </w:r>
      <w:r w:rsidRPr="00402647">
        <w:rPr>
          <w:rFonts w:eastAsia="SimSun"/>
          <w:lang w:eastAsia="zh-CN"/>
        </w:rPr>
        <w:t>дении допросов или во время содержания задержанного под стражей для пр</w:t>
      </w:r>
      <w:r w:rsidRPr="00402647">
        <w:rPr>
          <w:rFonts w:eastAsia="SimSun"/>
          <w:lang w:eastAsia="zh-CN"/>
        </w:rPr>
        <w:t>о</w:t>
      </w:r>
      <w:r w:rsidRPr="00402647">
        <w:rPr>
          <w:rFonts w:eastAsia="SimSun"/>
          <w:lang w:eastAsia="zh-CN"/>
        </w:rPr>
        <w:t>ведения допроса</w:t>
      </w:r>
      <w:r w:rsidRPr="00402647">
        <w:t>, но его полномочия были недавно расширены и теперь вкл</w:t>
      </w:r>
      <w:r w:rsidRPr="00402647">
        <w:t>ю</w:t>
      </w:r>
      <w:r w:rsidRPr="00402647">
        <w:t xml:space="preserve">чают в себя расследования по любым подозрениям в отношении совершения каких-либо уголовных преступлений сотрудниками АБИ при исполнении ими служебных обязанностей. </w:t>
      </w:r>
    </w:p>
    <w:p w:rsidR="00374397" w:rsidRPr="00402647" w:rsidRDefault="00374397" w:rsidP="00371CC5">
      <w:pPr>
        <w:pStyle w:val="SingleTxtGR"/>
      </w:pPr>
      <w:r w:rsidRPr="00402647">
        <w:t>198.</w:t>
      </w:r>
      <w:r w:rsidRPr="00402647">
        <w:tab/>
        <w:t>В 2006 году в ответ на доклад</w:t>
      </w:r>
      <w:r>
        <w:t xml:space="preserve"> Государственного контролера ДР</w:t>
      </w:r>
      <w:r w:rsidRPr="00402647">
        <w:t>СП объ</w:t>
      </w:r>
      <w:r w:rsidRPr="00402647">
        <w:t>я</w:t>
      </w:r>
      <w:r w:rsidRPr="00402647">
        <w:t>вил о начале шестилетнего плана по найму квалифицированных гражданских следователей, которые должны прийти на смену временно работающим в Д</w:t>
      </w:r>
      <w:r w:rsidRPr="00402647">
        <w:t>е</w:t>
      </w:r>
      <w:r w:rsidRPr="00402647">
        <w:t>партаменте полицейским и сотрудникам полиции. Процесс отбора начался в 2008 году, и после тщательных исследований и анализа начался курс по подг</w:t>
      </w:r>
      <w:r w:rsidRPr="00402647">
        <w:t>о</w:t>
      </w:r>
      <w:r w:rsidRPr="00402647">
        <w:t>товке следователей. В ходе курса были подготовлены новые гражданские сл</w:t>
      </w:r>
      <w:r w:rsidRPr="00402647">
        <w:t>е</w:t>
      </w:r>
      <w:r w:rsidRPr="00402647">
        <w:t>дователи, которые на момент представления настоящего доклада уже прораб</w:t>
      </w:r>
      <w:r w:rsidRPr="00402647">
        <w:t>о</w:t>
      </w:r>
      <w:r w:rsidRPr="00402647">
        <w:t>тали в ДРСП более года вместо полицейских следователей. В 2009 году курс по подготовке гражданских следователей не проводился, однако один гражда</w:t>
      </w:r>
      <w:r w:rsidRPr="00402647">
        <w:t>н</w:t>
      </w:r>
      <w:r w:rsidRPr="00402647">
        <w:t>ский следователь поступил на работу в ДРСП в 2009 году. Процесс постепенной з</w:t>
      </w:r>
      <w:r w:rsidRPr="00402647">
        <w:t>а</w:t>
      </w:r>
      <w:r w:rsidRPr="00402647">
        <w:t>мены бывших полицейских следователей хорошо подготовленными гражда</w:t>
      </w:r>
      <w:r w:rsidRPr="00402647">
        <w:t>н</w:t>
      </w:r>
      <w:r w:rsidRPr="00402647">
        <w:t>скими следователями продолжается, и в настоящее время в ДРСП раб</w:t>
      </w:r>
      <w:r w:rsidRPr="00402647">
        <w:t>о</w:t>
      </w:r>
      <w:r w:rsidRPr="00402647">
        <w:t>тают 25</w:t>
      </w:r>
      <w:r>
        <w:t> </w:t>
      </w:r>
      <w:r w:rsidRPr="00402647">
        <w:t>полицейских следователей и 19 гражданских следователей.</w:t>
      </w:r>
    </w:p>
    <w:p w:rsidR="00374397" w:rsidRPr="00402647" w:rsidRDefault="00374397" w:rsidP="00371CC5">
      <w:pPr>
        <w:pStyle w:val="SingleTxtGR"/>
      </w:pPr>
      <w:r w:rsidRPr="00402647">
        <w:t>199.</w:t>
      </w:r>
      <w:r w:rsidRPr="00402647">
        <w:tab/>
        <w:t>Как указано в тринадцатом периодическом докладе Израиля, любое лицо, независимо от того, является ли оно гражданином Израиля или иностранцем, может подать жалобу в Департамент лично, по почте, факсу или по электронной почте. Поданные в полицию жалобы незамедлительно направляются в ДРСП.</w:t>
      </w:r>
    </w:p>
    <w:p w:rsidR="00374397" w:rsidRPr="00402647" w:rsidRDefault="00374397" w:rsidP="00371CC5">
      <w:pPr>
        <w:pStyle w:val="SingleTxtGR"/>
        <w:jc w:val="left"/>
        <w:rPr>
          <w:bCs/>
        </w:rPr>
      </w:pPr>
      <w:r w:rsidRPr="00402647">
        <w:t>Таблица 3</w:t>
      </w:r>
      <w:r>
        <w:br/>
      </w:r>
      <w:r w:rsidRPr="001069B7">
        <w:rPr>
          <w:b/>
        </w:rPr>
        <w:t>Категории жалоб, рассмотренных Департаментом по проведению расслед</w:t>
      </w:r>
      <w:r w:rsidRPr="001069B7">
        <w:rPr>
          <w:b/>
        </w:rPr>
        <w:t>о</w:t>
      </w:r>
      <w:r w:rsidRPr="001069B7">
        <w:rPr>
          <w:b/>
        </w:rPr>
        <w:t xml:space="preserve">ваний в отношении сотрудников полиции </w:t>
      </w:r>
      <w:r w:rsidRPr="001069B7">
        <w:rPr>
          <w:b/>
          <w:bCs/>
        </w:rPr>
        <w:t>в 2008 году (по сравнению с п</w:t>
      </w:r>
      <w:r w:rsidRPr="001069B7">
        <w:rPr>
          <w:b/>
          <w:bCs/>
        </w:rPr>
        <w:t>е</w:t>
      </w:r>
      <w:r w:rsidRPr="001069B7">
        <w:rPr>
          <w:b/>
          <w:bCs/>
        </w:rPr>
        <w:t>риодом 2004</w:t>
      </w:r>
      <w:r>
        <w:rPr>
          <w:b/>
          <w:bCs/>
        </w:rPr>
        <w:t>−</w:t>
      </w:r>
      <w:r w:rsidRPr="001069B7">
        <w:rPr>
          <w:b/>
          <w:bCs/>
        </w:rPr>
        <w:t>2007 год</w:t>
      </w:r>
      <w:r>
        <w:rPr>
          <w:b/>
          <w:bCs/>
        </w:rPr>
        <w:t>ов</w:t>
      </w:r>
      <w:r w:rsidRPr="001069B7">
        <w:rPr>
          <w:b/>
          <w:bCs/>
        </w:rPr>
        <w:t>)</w:t>
      </w:r>
    </w:p>
    <w:tbl>
      <w:tblPr>
        <w:tblStyle w:val="TabNum"/>
        <w:tblW w:w="7370" w:type="dxa"/>
        <w:tblInd w:w="1134" w:type="dxa"/>
        <w:tblLayout w:type="fixed"/>
        <w:tblLook w:val="01E0" w:firstRow="1" w:lastRow="1" w:firstColumn="1" w:lastColumn="1" w:noHBand="0" w:noVBand="0"/>
      </w:tblPr>
      <w:tblGrid>
        <w:gridCol w:w="434"/>
        <w:gridCol w:w="2184"/>
        <w:gridCol w:w="952"/>
        <w:gridCol w:w="938"/>
        <w:gridCol w:w="979"/>
        <w:gridCol w:w="959"/>
        <w:gridCol w:w="924"/>
      </w:tblGrid>
      <w:tr w:rsidR="00374397" w:rsidRPr="00221D60" w:rsidTr="00371CC5">
        <w:trPr>
          <w:trHeight w:val="371"/>
          <w:tblHeader/>
        </w:trPr>
        <w:tc>
          <w:tcPr>
            <w:cnfStyle w:val="001000000000" w:firstRow="0" w:lastRow="0" w:firstColumn="1" w:lastColumn="0" w:oddVBand="0" w:evenVBand="0" w:oddHBand="0" w:evenHBand="0" w:firstRowFirstColumn="0" w:firstRowLastColumn="0" w:lastRowFirstColumn="0" w:lastRowLastColumn="0"/>
            <w:tcW w:w="434" w:type="dxa"/>
            <w:tcBorders>
              <w:bottom w:val="single" w:sz="12" w:space="0" w:color="auto"/>
            </w:tcBorders>
            <w:shd w:val="clear" w:color="auto" w:fill="auto"/>
          </w:tcPr>
          <w:p w:rsidR="00374397" w:rsidRPr="00221D60" w:rsidRDefault="00374397" w:rsidP="00371CC5">
            <w:pPr>
              <w:spacing w:before="80" w:after="80" w:line="200" w:lineRule="exact"/>
              <w:rPr>
                <w:i/>
                <w:sz w:val="16"/>
              </w:rPr>
            </w:pPr>
            <w:bookmarkStart w:id="34" w:name="_Toc16585191"/>
            <w:bookmarkStart w:id="35" w:name="_Toc18378392"/>
            <w:bookmarkStart w:id="36" w:name="_Toc18379475"/>
            <w:bookmarkStart w:id="37" w:name="_Toc18380703"/>
            <w:r w:rsidRPr="00221D60">
              <w:rPr>
                <w:i/>
                <w:sz w:val="16"/>
              </w:rPr>
              <w:t>№</w:t>
            </w:r>
          </w:p>
        </w:tc>
        <w:tc>
          <w:tcPr>
            <w:tcW w:w="2184" w:type="dxa"/>
            <w:tcBorders>
              <w:top w:val="single" w:sz="4" w:space="0" w:color="auto"/>
              <w:bottom w:val="single" w:sz="12" w:space="0" w:color="auto"/>
            </w:tcBorders>
            <w:shd w:val="clear" w:color="auto" w:fill="auto"/>
          </w:tcPr>
          <w:p w:rsidR="00374397" w:rsidRPr="00221D60" w:rsidRDefault="00374397" w:rsidP="00F963D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21D60">
              <w:rPr>
                <w:i/>
                <w:sz w:val="16"/>
              </w:rPr>
              <w:t>Причина прекращения ра</w:t>
            </w:r>
            <w:r w:rsidRPr="00221D60">
              <w:rPr>
                <w:i/>
                <w:sz w:val="16"/>
              </w:rPr>
              <w:t>с</w:t>
            </w:r>
            <w:r w:rsidRPr="00221D60">
              <w:rPr>
                <w:i/>
                <w:sz w:val="16"/>
              </w:rPr>
              <w:t>следования по делу</w:t>
            </w:r>
          </w:p>
        </w:tc>
        <w:tc>
          <w:tcPr>
            <w:tcW w:w="952" w:type="dxa"/>
            <w:tcBorders>
              <w:top w:val="single" w:sz="4" w:space="0" w:color="auto"/>
              <w:bottom w:val="single" w:sz="12" w:space="0" w:color="auto"/>
            </w:tcBorders>
            <w:shd w:val="clear" w:color="auto" w:fill="auto"/>
          </w:tcPr>
          <w:p w:rsidR="00374397" w:rsidRPr="00221D60" w:rsidRDefault="00374397" w:rsidP="00371C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1D60">
              <w:rPr>
                <w:i/>
                <w:sz w:val="16"/>
              </w:rPr>
              <w:t>2004</w:t>
            </w:r>
          </w:p>
        </w:tc>
        <w:tc>
          <w:tcPr>
            <w:tcW w:w="938" w:type="dxa"/>
            <w:tcBorders>
              <w:top w:val="single" w:sz="4" w:space="0" w:color="auto"/>
              <w:bottom w:val="single" w:sz="12" w:space="0" w:color="auto"/>
            </w:tcBorders>
            <w:shd w:val="clear" w:color="auto" w:fill="auto"/>
          </w:tcPr>
          <w:p w:rsidR="00374397" w:rsidRPr="00221D60" w:rsidRDefault="00374397" w:rsidP="00371C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1D60">
              <w:rPr>
                <w:i/>
                <w:sz w:val="16"/>
              </w:rPr>
              <w:t>2005</w:t>
            </w:r>
          </w:p>
        </w:tc>
        <w:tc>
          <w:tcPr>
            <w:tcW w:w="979" w:type="dxa"/>
            <w:tcBorders>
              <w:top w:val="single" w:sz="4" w:space="0" w:color="auto"/>
              <w:bottom w:val="single" w:sz="12" w:space="0" w:color="auto"/>
            </w:tcBorders>
            <w:shd w:val="clear" w:color="auto" w:fill="auto"/>
          </w:tcPr>
          <w:p w:rsidR="00374397" w:rsidRPr="00221D60" w:rsidRDefault="00374397" w:rsidP="00371C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1D60">
              <w:rPr>
                <w:i/>
                <w:sz w:val="16"/>
              </w:rPr>
              <w:t>2006</w:t>
            </w:r>
          </w:p>
        </w:tc>
        <w:tc>
          <w:tcPr>
            <w:tcW w:w="959" w:type="dxa"/>
            <w:tcBorders>
              <w:top w:val="single" w:sz="4" w:space="0" w:color="auto"/>
              <w:bottom w:val="single" w:sz="12" w:space="0" w:color="auto"/>
            </w:tcBorders>
            <w:shd w:val="clear" w:color="auto" w:fill="auto"/>
          </w:tcPr>
          <w:p w:rsidR="00374397" w:rsidRPr="00221D60" w:rsidRDefault="00374397" w:rsidP="00371C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1D60">
              <w:rPr>
                <w:i/>
                <w:sz w:val="16"/>
              </w:rPr>
              <w:t>2007</w:t>
            </w:r>
          </w:p>
        </w:tc>
        <w:tc>
          <w:tcPr>
            <w:tcW w:w="924" w:type="dxa"/>
            <w:tcBorders>
              <w:top w:val="single" w:sz="4" w:space="0" w:color="auto"/>
              <w:bottom w:val="single" w:sz="12" w:space="0" w:color="auto"/>
            </w:tcBorders>
            <w:shd w:val="clear" w:color="auto" w:fill="auto"/>
          </w:tcPr>
          <w:p w:rsidR="00374397" w:rsidRPr="00221D60" w:rsidRDefault="00374397" w:rsidP="00371C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1D60">
              <w:rPr>
                <w:i/>
                <w:sz w:val="16"/>
              </w:rPr>
              <w:t>2008</w:t>
            </w:r>
          </w:p>
        </w:tc>
      </w:tr>
      <w:tr w:rsidR="00374397" w:rsidRPr="00221D60" w:rsidTr="00E83613">
        <w:trPr>
          <w:trHeight w:val="330"/>
        </w:trPr>
        <w:tc>
          <w:tcPr>
            <w:cnfStyle w:val="001000000000" w:firstRow="0" w:lastRow="0" w:firstColumn="1" w:lastColumn="0" w:oddVBand="0" w:evenVBand="0" w:oddHBand="0" w:evenHBand="0" w:firstRowFirstColumn="0" w:firstRowLastColumn="0" w:lastRowFirstColumn="0" w:lastRowLastColumn="0"/>
            <w:tcW w:w="434" w:type="dxa"/>
            <w:tcBorders>
              <w:top w:val="single" w:sz="12" w:space="0" w:color="auto"/>
            </w:tcBorders>
            <w:vAlign w:val="top"/>
          </w:tcPr>
          <w:p w:rsidR="00374397" w:rsidRPr="00221D60" w:rsidRDefault="00374397" w:rsidP="00E83613">
            <w:r w:rsidRPr="00221D60">
              <w:t>1</w:t>
            </w:r>
          </w:p>
        </w:tc>
        <w:tc>
          <w:tcPr>
            <w:tcW w:w="2184" w:type="dxa"/>
            <w:tcBorders>
              <w:top w:val="single" w:sz="12" w:space="0" w:color="auto"/>
            </w:tcBorders>
          </w:tcPr>
          <w:p w:rsidR="00374397" w:rsidRPr="00221D60" w:rsidRDefault="00374397" w:rsidP="00371CC5">
            <w:pPr>
              <w:pStyle w:val="SingleTxtGR"/>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pPr>
            <w:r w:rsidRPr="00BF24A8">
              <w:t xml:space="preserve">Расследования дел </w:t>
            </w:r>
            <w:r w:rsidRPr="00BF24A8">
              <w:br/>
              <w:t>уголовного характ</w:t>
            </w:r>
            <w:r w:rsidRPr="00BF24A8">
              <w:t>е</w:t>
            </w:r>
            <w:r w:rsidRPr="00BF24A8">
              <w:t>ра</w:t>
            </w:r>
          </w:p>
        </w:tc>
        <w:tc>
          <w:tcPr>
            <w:tcW w:w="952" w:type="dxa"/>
            <w:tcBorders>
              <w:top w:val="single" w:sz="12"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144 </w:t>
            </w:r>
            <w:r w:rsidR="00E83613">
              <w:br/>
            </w:r>
            <w:r w:rsidRPr="00221D60">
              <w:t>(11%)</w:t>
            </w:r>
          </w:p>
        </w:tc>
        <w:tc>
          <w:tcPr>
            <w:tcW w:w="938" w:type="dxa"/>
            <w:tcBorders>
              <w:top w:val="single" w:sz="12"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137 </w:t>
            </w:r>
            <w:r w:rsidR="00E83613">
              <w:br/>
            </w:r>
            <w:r w:rsidRPr="00221D60">
              <w:t>(8%)</w:t>
            </w:r>
          </w:p>
        </w:tc>
        <w:tc>
          <w:tcPr>
            <w:tcW w:w="979" w:type="dxa"/>
            <w:tcBorders>
              <w:top w:val="single" w:sz="12"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148</w:t>
            </w:r>
            <w:r w:rsidR="00E83613">
              <w:br/>
            </w:r>
            <w:r w:rsidRPr="00221D60">
              <w:t xml:space="preserve"> (9%)</w:t>
            </w:r>
          </w:p>
        </w:tc>
        <w:tc>
          <w:tcPr>
            <w:tcW w:w="959" w:type="dxa"/>
            <w:tcBorders>
              <w:top w:val="single" w:sz="12"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195</w:t>
            </w:r>
            <w:r w:rsidR="00E83613">
              <w:br/>
            </w:r>
            <w:r w:rsidRPr="00221D60">
              <w:t xml:space="preserve"> (10%)</w:t>
            </w:r>
          </w:p>
        </w:tc>
        <w:tc>
          <w:tcPr>
            <w:tcW w:w="924" w:type="dxa"/>
            <w:tcBorders>
              <w:top w:val="single" w:sz="12"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172 </w:t>
            </w:r>
            <w:r w:rsidR="00E83613">
              <w:br/>
            </w:r>
            <w:r w:rsidRPr="00221D60">
              <w:t>(10%)</w:t>
            </w:r>
          </w:p>
        </w:tc>
      </w:tr>
      <w:tr w:rsidR="00374397" w:rsidRPr="00221D60" w:rsidTr="00E83613">
        <w:trPr>
          <w:trHeight w:val="330"/>
        </w:trPr>
        <w:tc>
          <w:tcPr>
            <w:cnfStyle w:val="001000000000" w:firstRow="0" w:lastRow="0" w:firstColumn="1" w:lastColumn="0" w:oddVBand="0" w:evenVBand="0" w:oddHBand="0" w:evenHBand="0" w:firstRowFirstColumn="0" w:firstRowLastColumn="0" w:lastRowFirstColumn="0" w:lastRowLastColumn="0"/>
            <w:tcW w:w="434" w:type="dxa"/>
            <w:vAlign w:val="top"/>
          </w:tcPr>
          <w:p w:rsidR="00374397" w:rsidRPr="00221D60" w:rsidRDefault="00374397" w:rsidP="00E83613">
            <w:r w:rsidRPr="00221D60">
              <w:t>2</w:t>
            </w:r>
          </w:p>
        </w:tc>
        <w:tc>
          <w:tcPr>
            <w:tcW w:w="2184" w:type="dxa"/>
            <w:tcBorders>
              <w:bottom w:val="nil"/>
            </w:tcBorders>
          </w:tcPr>
          <w:p w:rsidR="00374397" w:rsidRPr="00221D60" w:rsidRDefault="00374397" w:rsidP="00371CC5">
            <w:pPr>
              <w:pStyle w:val="SingleTxtGR"/>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pPr>
            <w:r w:rsidRPr="00221D60">
              <w:t>Расследования админ</w:t>
            </w:r>
            <w:r w:rsidRPr="00221D60">
              <w:t>и</w:t>
            </w:r>
            <w:r w:rsidRPr="00221D60">
              <w:t>стративного характера</w:t>
            </w:r>
          </w:p>
        </w:tc>
        <w:tc>
          <w:tcPr>
            <w:tcW w:w="952" w:type="dxa"/>
            <w:tcBorders>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215</w:t>
            </w:r>
            <w:r w:rsidR="00E83613">
              <w:br/>
            </w:r>
            <w:r w:rsidRPr="00221D60">
              <w:t xml:space="preserve"> (16%)</w:t>
            </w:r>
          </w:p>
        </w:tc>
        <w:tc>
          <w:tcPr>
            <w:tcW w:w="938" w:type="dxa"/>
            <w:tcBorders>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154 </w:t>
            </w:r>
            <w:r w:rsidR="00E83613">
              <w:br/>
            </w:r>
            <w:r w:rsidRPr="00221D60">
              <w:t>(9%)</w:t>
            </w:r>
          </w:p>
        </w:tc>
        <w:tc>
          <w:tcPr>
            <w:tcW w:w="979" w:type="dxa"/>
            <w:tcBorders>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233</w:t>
            </w:r>
            <w:r w:rsidRPr="00221D60">
              <w:rPr>
                <w:vertAlign w:val="superscript"/>
              </w:rPr>
              <w:t>*</w:t>
            </w:r>
            <w:r w:rsidR="00E83613">
              <w:rPr>
                <w:vertAlign w:val="superscript"/>
              </w:rPr>
              <w:br/>
            </w:r>
            <w:r w:rsidRPr="00221D60">
              <w:t xml:space="preserve"> (13%)</w:t>
            </w:r>
          </w:p>
        </w:tc>
        <w:tc>
          <w:tcPr>
            <w:tcW w:w="959" w:type="dxa"/>
            <w:tcBorders>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362</w:t>
            </w:r>
            <w:r w:rsidRPr="00221D60">
              <w:rPr>
                <w:vertAlign w:val="superscript"/>
              </w:rPr>
              <w:t>*</w:t>
            </w:r>
            <w:r w:rsidR="00E83613">
              <w:rPr>
                <w:vertAlign w:val="superscript"/>
              </w:rPr>
              <w:br/>
            </w:r>
            <w:r w:rsidRPr="00221D60">
              <w:t xml:space="preserve"> (18%)</w:t>
            </w:r>
          </w:p>
        </w:tc>
        <w:tc>
          <w:tcPr>
            <w:tcW w:w="924" w:type="dxa"/>
            <w:tcBorders>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162 </w:t>
            </w:r>
            <w:r w:rsidR="00E83613">
              <w:br/>
            </w:r>
            <w:r w:rsidRPr="00221D60">
              <w:t>(10%)</w:t>
            </w:r>
          </w:p>
        </w:tc>
      </w:tr>
      <w:tr w:rsidR="00374397" w:rsidRPr="00221D60" w:rsidTr="00E83613">
        <w:trPr>
          <w:trHeight w:val="330"/>
        </w:trPr>
        <w:tc>
          <w:tcPr>
            <w:cnfStyle w:val="001000000000" w:firstRow="0" w:lastRow="0" w:firstColumn="1" w:lastColumn="0" w:oddVBand="0" w:evenVBand="0" w:oddHBand="0" w:evenHBand="0" w:firstRowFirstColumn="0" w:firstRowLastColumn="0" w:lastRowFirstColumn="0" w:lastRowLastColumn="0"/>
            <w:tcW w:w="434" w:type="dxa"/>
            <w:tcBorders>
              <w:top w:val="nil"/>
            </w:tcBorders>
            <w:vAlign w:val="top"/>
          </w:tcPr>
          <w:p w:rsidR="00374397" w:rsidRPr="00221D60" w:rsidRDefault="00374397" w:rsidP="00E83613">
            <w:r w:rsidRPr="00221D60">
              <w:t>3</w:t>
            </w:r>
          </w:p>
        </w:tc>
        <w:tc>
          <w:tcPr>
            <w:tcW w:w="2184" w:type="dxa"/>
            <w:tcBorders>
              <w:top w:val="nil"/>
              <w:bottom w:val="nil"/>
            </w:tcBorders>
            <w:vAlign w:val="top"/>
          </w:tcPr>
          <w:p w:rsidR="00374397" w:rsidRPr="00221D60" w:rsidRDefault="00374397" w:rsidP="00E83613">
            <w:pPr>
              <w:pStyle w:val="SingleTxtGR"/>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pPr>
            <w:r w:rsidRPr="00221D60">
              <w:t>Вина не установл</w:t>
            </w:r>
            <w:r w:rsidRPr="00221D60">
              <w:t>е</w:t>
            </w:r>
            <w:r w:rsidRPr="00221D60">
              <w:t>на</w:t>
            </w:r>
          </w:p>
        </w:tc>
        <w:tc>
          <w:tcPr>
            <w:tcW w:w="952" w:type="dxa"/>
            <w:tcBorders>
              <w:top w:val="nil"/>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293 </w:t>
            </w:r>
            <w:r w:rsidR="00E83613">
              <w:br/>
            </w:r>
            <w:r w:rsidRPr="00221D60">
              <w:t>(22%)</w:t>
            </w:r>
          </w:p>
        </w:tc>
        <w:tc>
          <w:tcPr>
            <w:tcW w:w="938" w:type="dxa"/>
            <w:tcBorders>
              <w:top w:val="nil"/>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481</w:t>
            </w:r>
            <w:r w:rsidR="00E83613">
              <w:br/>
            </w:r>
            <w:r w:rsidRPr="00221D60">
              <w:t xml:space="preserve"> (29%)</w:t>
            </w:r>
          </w:p>
        </w:tc>
        <w:tc>
          <w:tcPr>
            <w:tcW w:w="979" w:type="dxa"/>
            <w:tcBorders>
              <w:top w:val="nil"/>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425</w:t>
            </w:r>
            <w:r w:rsidR="00E83613">
              <w:br/>
            </w:r>
            <w:r w:rsidRPr="00221D60">
              <w:t xml:space="preserve"> (25%)</w:t>
            </w:r>
          </w:p>
        </w:tc>
        <w:tc>
          <w:tcPr>
            <w:tcW w:w="959" w:type="dxa"/>
            <w:tcBorders>
              <w:top w:val="nil"/>
              <w:bottom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443 </w:t>
            </w:r>
            <w:r w:rsidR="00E83613">
              <w:br/>
            </w:r>
            <w:r w:rsidRPr="00221D60">
              <w:t>(22%)</w:t>
            </w:r>
          </w:p>
        </w:tc>
        <w:tc>
          <w:tcPr>
            <w:tcW w:w="924" w:type="dxa"/>
            <w:tcBorders>
              <w:top w:val="nil"/>
              <w:bottom w:val="nil"/>
              <w:right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526 </w:t>
            </w:r>
            <w:r w:rsidR="00E83613">
              <w:br/>
            </w:r>
            <w:r w:rsidRPr="00221D60">
              <w:t>(31%)</w:t>
            </w:r>
          </w:p>
        </w:tc>
      </w:tr>
      <w:tr w:rsidR="00374397" w:rsidRPr="00221D60" w:rsidTr="00E83613">
        <w:trPr>
          <w:trHeight w:val="330"/>
        </w:trPr>
        <w:tc>
          <w:tcPr>
            <w:cnfStyle w:val="001000000000" w:firstRow="0" w:lastRow="0" w:firstColumn="1" w:lastColumn="0" w:oddVBand="0" w:evenVBand="0" w:oddHBand="0" w:evenHBand="0" w:firstRowFirstColumn="0" w:firstRowLastColumn="0" w:lastRowFirstColumn="0" w:lastRowLastColumn="0"/>
            <w:tcW w:w="434" w:type="dxa"/>
            <w:tcBorders>
              <w:top w:val="nil"/>
            </w:tcBorders>
            <w:vAlign w:val="top"/>
          </w:tcPr>
          <w:p w:rsidR="00374397" w:rsidRPr="00221D60" w:rsidRDefault="00374397" w:rsidP="00E83613">
            <w:pPr>
              <w:pageBreakBefore/>
            </w:pPr>
            <w:r w:rsidRPr="00221D60">
              <w:t>4</w:t>
            </w:r>
          </w:p>
        </w:tc>
        <w:tc>
          <w:tcPr>
            <w:tcW w:w="2184" w:type="dxa"/>
            <w:tcBorders>
              <w:top w:val="nil"/>
            </w:tcBorders>
          </w:tcPr>
          <w:p w:rsidR="00374397" w:rsidRPr="00221D60" w:rsidRDefault="00374397" w:rsidP="00371CC5">
            <w:pPr>
              <w:pStyle w:val="SingleTxtGR"/>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pPr>
            <w:r w:rsidRPr="00221D60">
              <w:t>Отсутствие достато</w:t>
            </w:r>
            <w:r w:rsidRPr="00221D60">
              <w:t>ч</w:t>
            </w:r>
            <w:r w:rsidRPr="00221D60">
              <w:t>ных доказ</w:t>
            </w:r>
            <w:r w:rsidRPr="00221D60">
              <w:t>а</w:t>
            </w:r>
            <w:r w:rsidRPr="00221D60">
              <w:t>тельств</w:t>
            </w:r>
          </w:p>
        </w:tc>
        <w:tc>
          <w:tcPr>
            <w:tcW w:w="952" w:type="dxa"/>
            <w:tcBorders>
              <w:top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512 </w:t>
            </w:r>
            <w:r w:rsidR="00E83613">
              <w:br/>
            </w:r>
            <w:r w:rsidRPr="00221D60">
              <w:t>(38%)</w:t>
            </w:r>
          </w:p>
        </w:tc>
        <w:tc>
          <w:tcPr>
            <w:tcW w:w="938" w:type="dxa"/>
            <w:tcBorders>
              <w:top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660 </w:t>
            </w:r>
            <w:r w:rsidR="00E83613">
              <w:br/>
            </w:r>
            <w:r w:rsidRPr="00221D60">
              <w:t>(39%)</w:t>
            </w:r>
          </w:p>
        </w:tc>
        <w:tc>
          <w:tcPr>
            <w:tcW w:w="979" w:type="dxa"/>
            <w:tcBorders>
              <w:top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712 </w:t>
            </w:r>
            <w:r w:rsidR="00E83613">
              <w:br/>
            </w:r>
            <w:r w:rsidRPr="00221D60">
              <w:t>(41%)</w:t>
            </w:r>
          </w:p>
        </w:tc>
        <w:tc>
          <w:tcPr>
            <w:tcW w:w="959" w:type="dxa"/>
            <w:tcBorders>
              <w:top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758 </w:t>
            </w:r>
            <w:r w:rsidR="00E83613">
              <w:br/>
            </w:r>
            <w:r w:rsidRPr="00221D60">
              <w:t>(38%)</w:t>
            </w:r>
          </w:p>
        </w:tc>
        <w:tc>
          <w:tcPr>
            <w:tcW w:w="924" w:type="dxa"/>
            <w:tcBorders>
              <w:top w:val="nil"/>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635 </w:t>
            </w:r>
            <w:r w:rsidR="00E83613">
              <w:br/>
            </w:r>
            <w:r w:rsidRPr="00221D60">
              <w:t>(38%)</w:t>
            </w:r>
          </w:p>
        </w:tc>
      </w:tr>
      <w:tr w:rsidR="00374397" w:rsidRPr="00221D60" w:rsidTr="00E83613">
        <w:trPr>
          <w:trHeight w:val="330"/>
        </w:trPr>
        <w:tc>
          <w:tcPr>
            <w:cnfStyle w:val="001000000000" w:firstRow="0" w:lastRow="0" w:firstColumn="1" w:lastColumn="0" w:oddVBand="0" w:evenVBand="0" w:oddHBand="0" w:evenHBand="0" w:firstRowFirstColumn="0" w:firstRowLastColumn="0" w:lastRowFirstColumn="0" w:lastRowLastColumn="0"/>
            <w:tcW w:w="434" w:type="dxa"/>
            <w:vAlign w:val="top"/>
          </w:tcPr>
          <w:p w:rsidR="00374397" w:rsidRPr="00221D60" w:rsidRDefault="00374397" w:rsidP="00E83613">
            <w:r w:rsidRPr="00221D60">
              <w:t>5</w:t>
            </w:r>
          </w:p>
        </w:tc>
        <w:tc>
          <w:tcPr>
            <w:tcW w:w="2184" w:type="dxa"/>
          </w:tcPr>
          <w:p w:rsidR="00374397" w:rsidRPr="00221D60" w:rsidRDefault="00374397" w:rsidP="00371CC5">
            <w:pPr>
              <w:pStyle w:val="SingleTxtGR"/>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pPr>
            <w:r w:rsidRPr="00221D60">
              <w:t>Отсутствие обществе</w:t>
            </w:r>
            <w:r w:rsidRPr="00221D60">
              <w:t>н</w:t>
            </w:r>
            <w:r w:rsidRPr="00221D60">
              <w:t>ного интереса</w:t>
            </w:r>
          </w:p>
        </w:tc>
        <w:tc>
          <w:tcPr>
            <w:tcW w:w="952" w:type="dxa"/>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124</w:t>
            </w:r>
            <w:r w:rsidR="00E83613">
              <w:br/>
            </w:r>
            <w:r w:rsidRPr="00221D60">
              <w:t>(9%)</w:t>
            </w:r>
          </w:p>
        </w:tc>
        <w:tc>
          <w:tcPr>
            <w:tcW w:w="938" w:type="dxa"/>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170 </w:t>
            </w:r>
            <w:r w:rsidR="00E83613">
              <w:br/>
            </w:r>
            <w:r w:rsidRPr="00221D60">
              <w:t>(10%)</w:t>
            </w:r>
          </w:p>
        </w:tc>
        <w:tc>
          <w:tcPr>
            <w:tcW w:w="979" w:type="dxa"/>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160 </w:t>
            </w:r>
            <w:r w:rsidR="00E83613">
              <w:br/>
            </w:r>
            <w:r w:rsidRPr="00221D60">
              <w:t>(9%)</w:t>
            </w:r>
          </w:p>
        </w:tc>
        <w:tc>
          <w:tcPr>
            <w:tcW w:w="959" w:type="dxa"/>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129 </w:t>
            </w:r>
            <w:r w:rsidR="00E83613">
              <w:br/>
            </w:r>
            <w:r w:rsidRPr="00221D60">
              <w:t>(7%)</w:t>
            </w:r>
          </w:p>
        </w:tc>
        <w:tc>
          <w:tcPr>
            <w:tcW w:w="924" w:type="dxa"/>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114 </w:t>
            </w:r>
            <w:r w:rsidR="00E83613">
              <w:br/>
            </w:r>
            <w:r w:rsidRPr="00221D60">
              <w:t>(7%)</w:t>
            </w:r>
          </w:p>
        </w:tc>
      </w:tr>
      <w:tr w:rsidR="00374397" w:rsidRPr="00221D60" w:rsidTr="00E83613">
        <w:trPr>
          <w:trHeight w:val="330"/>
        </w:trPr>
        <w:tc>
          <w:tcPr>
            <w:cnfStyle w:val="001000000000" w:firstRow="0" w:lastRow="0" w:firstColumn="1" w:lastColumn="0" w:oddVBand="0" w:evenVBand="0" w:oddHBand="0" w:evenHBand="0" w:firstRowFirstColumn="0" w:firstRowLastColumn="0" w:lastRowFirstColumn="0" w:lastRowLastColumn="0"/>
            <w:tcW w:w="434" w:type="dxa"/>
            <w:tcBorders>
              <w:bottom w:val="single" w:sz="4" w:space="0" w:color="auto"/>
            </w:tcBorders>
            <w:vAlign w:val="top"/>
          </w:tcPr>
          <w:p w:rsidR="00374397" w:rsidRPr="00221D60" w:rsidRDefault="00374397" w:rsidP="00E83613">
            <w:r w:rsidRPr="00221D60">
              <w:t>6</w:t>
            </w:r>
          </w:p>
        </w:tc>
        <w:tc>
          <w:tcPr>
            <w:tcW w:w="2184" w:type="dxa"/>
            <w:tcBorders>
              <w:bottom w:val="single" w:sz="4" w:space="0" w:color="auto"/>
            </w:tcBorders>
          </w:tcPr>
          <w:p w:rsidR="00374397" w:rsidRPr="00221D60" w:rsidRDefault="00374397" w:rsidP="00371CC5">
            <w:pPr>
              <w:pStyle w:val="SingleTxtGR"/>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pPr>
            <w:r w:rsidRPr="00221D60">
              <w:t>Имя правонаруш</w:t>
            </w:r>
            <w:r w:rsidRPr="00221D60">
              <w:t>и</w:t>
            </w:r>
            <w:r w:rsidRPr="00221D60">
              <w:t>теля не известно</w:t>
            </w:r>
          </w:p>
        </w:tc>
        <w:tc>
          <w:tcPr>
            <w:tcW w:w="952" w:type="dxa"/>
            <w:tcBorders>
              <w:bottom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68 </w:t>
            </w:r>
            <w:r w:rsidR="00E83613">
              <w:br/>
            </w:r>
            <w:r w:rsidRPr="00221D60">
              <w:t>(5%)</w:t>
            </w:r>
          </w:p>
        </w:tc>
        <w:tc>
          <w:tcPr>
            <w:tcW w:w="938" w:type="dxa"/>
            <w:tcBorders>
              <w:bottom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76 </w:t>
            </w:r>
            <w:r w:rsidR="00E83613">
              <w:br/>
            </w:r>
            <w:r w:rsidRPr="00221D60">
              <w:t>(5%)</w:t>
            </w:r>
          </w:p>
        </w:tc>
        <w:tc>
          <w:tcPr>
            <w:tcW w:w="979" w:type="dxa"/>
            <w:tcBorders>
              <w:bottom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51</w:t>
            </w:r>
            <w:r w:rsidR="00E83613">
              <w:br/>
            </w:r>
            <w:r w:rsidRPr="00221D60">
              <w:t xml:space="preserve"> (3%)</w:t>
            </w:r>
          </w:p>
        </w:tc>
        <w:tc>
          <w:tcPr>
            <w:tcW w:w="959" w:type="dxa"/>
            <w:tcBorders>
              <w:bottom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103 </w:t>
            </w:r>
            <w:r w:rsidR="00E83613">
              <w:br/>
            </w:r>
            <w:r w:rsidRPr="00221D60">
              <w:t>(5%)</w:t>
            </w:r>
          </w:p>
        </w:tc>
        <w:tc>
          <w:tcPr>
            <w:tcW w:w="924" w:type="dxa"/>
            <w:tcBorders>
              <w:bottom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 xml:space="preserve">71 </w:t>
            </w:r>
            <w:r w:rsidR="00E83613">
              <w:br/>
            </w:r>
            <w:r w:rsidRPr="00221D60">
              <w:t>(4%)</w:t>
            </w:r>
          </w:p>
        </w:tc>
      </w:tr>
      <w:tr w:rsidR="00374397" w:rsidRPr="00345F6D" w:rsidTr="00371CC5">
        <w:trPr>
          <w:trHeight w:val="330"/>
        </w:trPr>
        <w:tc>
          <w:tcPr>
            <w:cnfStyle w:val="001000000000" w:firstRow="0" w:lastRow="0" w:firstColumn="1" w:lastColumn="0" w:oddVBand="0" w:evenVBand="0" w:oddHBand="0" w:evenHBand="0" w:firstRowFirstColumn="0" w:firstRowLastColumn="0" w:lastRowFirstColumn="0" w:lastRowLastColumn="0"/>
            <w:tcW w:w="434" w:type="dxa"/>
            <w:tcBorders>
              <w:top w:val="single" w:sz="4" w:space="0" w:color="auto"/>
              <w:bottom w:val="single" w:sz="4" w:space="0" w:color="auto"/>
            </w:tcBorders>
          </w:tcPr>
          <w:p w:rsidR="00374397" w:rsidRPr="00345F6D" w:rsidRDefault="00374397" w:rsidP="00371CC5">
            <w:pPr>
              <w:rPr>
                <w:b/>
              </w:rPr>
            </w:pPr>
          </w:p>
        </w:tc>
        <w:tc>
          <w:tcPr>
            <w:tcW w:w="2184" w:type="dxa"/>
            <w:tcBorders>
              <w:top w:val="single" w:sz="4" w:space="0" w:color="auto"/>
              <w:bottom w:val="single" w:sz="4" w:space="0" w:color="auto"/>
            </w:tcBorders>
          </w:tcPr>
          <w:p w:rsidR="00374397" w:rsidRPr="00345F6D" w:rsidRDefault="00E83613" w:rsidP="00E83613">
            <w:pPr>
              <w:tabs>
                <w:tab w:val="left" w:pos="425"/>
              </w:tabs>
              <w:jc w:val="left"/>
              <w:cnfStyle w:val="000000000000" w:firstRow="0" w:lastRow="0" w:firstColumn="0" w:lastColumn="0" w:oddVBand="0" w:evenVBand="0" w:oddHBand="0" w:evenHBand="0" w:firstRowFirstColumn="0" w:firstRowLastColumn="0" w:lastRowFirstColumn="0" w:lastRowLastColumn="0"/>
              <w:rPr>
                <w:b/>
              </w:rPr>
            </w:pPr>
            <w:r>
              <w:rPr>
                <w:b/>
              </w:rPr>
              <w:tab/>
            </w:r>
            <w:r w:rsidR="00374397" w:rsidRPr="00345F6D">
              <w:rPr>
                <w:b/>
              </w:rPr>
              <w:t>Всего</w:t>
            </w:r>
          </w:p>
        </w:tc>
        <w:tc>
          <w:tcPr>
            <w:tcW w:w="952" w:type="dxa"/>
            <w:tcBorders>
              <w:top w:val="single" w:sz="4" w:space="0" w:color="auto"/>
              <w:bottom w:val="single" w:sz="4" w:space="0" w:color="auto"/>
            </w:tcBorders>
          </w:tcPr>
          <w:p w:rsidR="00374397" w:rsidRPr="00345F6D" w:rsidRDefault="00374397" w:rsidP="00371CC5">
            <w:pPr>
              <w:cnfStyle w:val="000000000000" w:firstRow="0" w:lastRow="0" w:firstColumn="0" w:lastColumn="0" w:oddVBand="0" w:evenVBand="0" w:oddHBand="0" w:evenHBand="0" w:firstRowFirstColumn="0" w:firstRowLastColumn="0" w:lastRowFirstColumn="0" w:lastRowLastColumn="0"/>
              <w:rPr>
                <w:b/>
              </w:rPr>
            </w:pPr>
            <w:r w:rsidRPr="00345F6D">
              <w:rPr>
                <w:b/>
              </w:rPr>
              <w:t>1 356</w:t>
            </w:r>
          </w:p>
        </w:tc>
        <w:tc>
          <w:tcPr>
            <w:tcW w:w="938" w:type="dxa"/>
            <w:tcBorders>
              <w:top w:val="single" w:sz="4" w:space="0" w:color="auto"/>
              <w:bottom w:val="single" w:sz="4" w:space="0" w:color="auto"/>
            </w:tcBorders>
          </w:tcPr>
          <w:p w:rsidR="00374397" w:rsidRPr="00345F6D" w:rsidRDefault="00374397" w:rsidP="00371CC5">
            <w:pPr>
              <w:cnfStyle w:val="000000000000" w:firstRow="0" w:lastRow="0" w:firstColumn="0" w:lastColumn="0" w:oddVBand="0" w:evenVBand="0" w:oddHBand="0" w:evenHBand="0" w:firstRowFirstColumn="0" w:firstRowLastColumn="0" w:lastRowFirstColumn="0" w:lastRowLastColumn="0"/>
              <w:rPr>
                <w:b/>
              </w:rPr>
            </w:pPr>
            <w:r w:rsidRPr="00345F6D">
              <w:rPr>
                <w:b/>
              </w:rPr>
              <w:t>1 678</w:t>
            </w:r>
          </w:p>
        </w:tc>
        <w:tc>
          <w:tcPr>
            <w:tcW w:w="979" w:type="dxa"/>
            <w:tcBorders>
              <w:top w:val="single" w:sz="4" w:space="0" w:color="auto"/>
              <w:bottom w:val="single" w:sz="4" w:space="0" w:color="auto"/>
            </w:tcBorders>
          </w:tcPr>
          <w:p w:rsidR="00374397" w:rsidRPr="00345F6D" w:rsidRDefault="00374397" w:rsidP="00371CC5">
            <w:pPr>
              <w:cnfStyle w:val="000000000000" w:firstRow="0" w:lastRow="0" w:firstColumn="0" w:lastColumn="0" w:oddVBand="0" w:evenVBand="0" w:oddHBand="0" w:evenHBand="0" w:firstRowFirstColumn="0" w:firstRowLastColumn="0" w:lastRowFirstColumn="0" w:lastRowLastColumn="0"/>
              <w:rPr>
                <w:b/>
              </w:rPr>
            </w:pPr>
            <w:r w:rsidRPr="00345F6D">
              <w:rPr>
                <w:b/>
              </w:rPr>
              <w:t>1 729</w:t>
            </w:r>
          </w:p>
        </w:tc>
        <w:tc>
          <w:tcPr>
            <w:tcW w:w="959" w:type="dxa"/>
            <w:tcBorders>
              <w:top w:val="single" w:sz="4" w:space="0" w:color="auto"/>
              <w:bottom w:val="single" w:sz="4" w:space="0" w:color="auto"/>
            </w:tcBorders>
          </w:tcPr>
          <w:p w:rsidR="00374397" w:rsidRPr="00345F6D" w:rsidRDefault="00374397" w:rsidP="00371CC5">
            <w:pPr>
              <w:cnfStyle w:val="000000000000" w:firstRow="0" w:lastRow="0" w:firstColumn="0" w:lastColumn="0" w:oddVBand="0" w:evenVBand="0" w:oddHBand="0" w:evenHBand="0" w:firstRowFirstColumn="0" w:firstRowLastColumn="0" w:lastRowFirstColumn="0" w:lastRowLastColumn="0"/>
              <w:rPr>
                <w:b/>
              </w:rPr>
            </w:pPr>
            <w:r w:rsidRPr="00345F6D">
              <w:rPr>
                <w:b/>
              </w:rPr>
              <w:t>1 990</w:t>
            </w:r>
          </w:p>
        </w:tc>
        <w:tc>
          <w:tcPr>
            <w:tcW w:w="924" w:type="dxa"/>
            <w:tcBorders>
              <w:top w:val="single" w:sz="4" w:space="0" w:color="auto"/>
              <w:bottom w:val="single" w:sz="4" w:space="0" w:color="auto"/>
            </w:tcBorders>
          </w:tcPr>
          <w:p w:rsidR="00374397" w:rsidRPr="00345F6D" w:rsidRDefault="00374397" w:rsidP="00371CC5">
            <w:pPr>
              <w:cnfStyle w:val="000000000000" w:firstRow="0" w:lastRow="0" w:firstColumn="0" w:lastColumn="0" w:oddVBand="0" w:evenVBand="0" w:oddHBand="0" w:evenHBand="0" w:firstRowFirstColumn="0" w:firstRowLastColumn="0" w:lastRowFirstColumn="0" w:lastRowLastColumn="0"/>
              <w:rPr>
                <w:b/>
              </w:rPr>
            </w:pPr>
            <w:r w:rsidRPr="00345F6D">
              <w:rPr>
                <w:b/>
              </w:rPr>
              <w:t>1 680</w:t>
            </w:r>
          </w:p>
        </w:tc>
      </w:tr>
      <w:tr w:rsidR="00374397" w:rsidRPr="00221D60" w:rsidTr="00371CC5">
        <w:trPr>
          <w:trHeight w:val="330"/>
        </w:trPr>
        <w:tc>
          <w:tcPr>
            <w:cnfStyle w:val="001000000000" w:firstRow="0" w:lastRow="0" w:firstColumn="1" w:lastColumn="0" w:oddVBand="0" w:evenVBand="0" w:oddHBand="0" w:evenHBand="0" w:firstRowFirstColumn="0" w:firstRowLastColumn="0" w:lastRowFirstColumn="0" w:lastRowLastColumn="0"/>
            <w:tcW w:w="2618" w:type="dxa"/>
            <w:gridSpan w:val="2"/>
            <w:tcBorders>
              <w:top w:val="single" w:sz="4" w:space="0" w:color="auto"/>
            </w:tcBorders>
          </w:tcPr>
          <w:p w:rsidR="00374397" w:rsidRPr="00221D60" w:rsidRDefault="00374397" w:rsidP="00371CC5">
            <w:pPr>
              <w:pStyle w:val="SingleTxtGR"/>
              <w:spacing w:after="40" w:line="220" w:lineRule="exact"/>
              <w:ind w:left="0" w:right="0"/>
              <w:jc w:val="left"/>
            </w:pPr>
            <w:r w:rsidRPr="00221D60">
              <w:t>Дела, прекращенные по пр</w:t>
            </w:r>
            <w:r w:rsidRPr="00221D60">
              <w:t>и</w:t>
            </w:r>
            <w:r w:rsidRPr="00221D60">
              <w:t>чинам 1, 2, 3 и 5</w:t>
            </w:r>
          </w:p>
        </w:tc>
        <w:tc>
          <w:tcPr>
            <w:tcW w:w="952" w:type="dxa"/>
            <w:tcBorders>
              <w:top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57,2%</w:t>
            </w:r>
          </w:p>
        </w:tc>
        <w:tc>
          <w:tcPr>
            <w:tcW w:w="938" w:type="dxa"/>
            <w:tcBorders>
              <w:top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56,1%</w:t>
            </w:r>
          </w:p>
        </w:tc>
        <w:tc>
          <w:tcPr>
            <w:tcW w:w="979" w:type="dxa"/>
            <w:tcBorders>
              <w:top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55,9%</w:t>
            </w:r>
          </w:p>
        </w:tc>
        <w:tc>
          <w:tcPr>
            <w:tcW w:w="959" w:type="dxa"/>
            <w:tcBorders>
              <w:top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56,7%</w:t>
            </w:r>
          </w:p>
        </w:tc>
        <w:tc>
          <w:tcPr>
            <w:tcW w:w="924" w:type="dxa"/>
            <w:tcBorders>
              <w:top w:val="single" w:sz="4" w:space="0" w:color="auto"/>
            </w:tcBorders>
          </w:tcPr>
          <w:p w:rsidR="00374397" w:rsidRPr="00221D60" w:rsidRDefault="00374397" w:rsidP="00371CC5">
            <w:pPr>
              <w:cnfStyle w:val="000000000000" w:firstRow="0" w:lastRow="0" w:firstColumn="0" w:lastColumn="0" w:oddVBand="0" w:evenVBand="0" w:oddHBand="0" w:evenHBand="0" w:firstRowFirstColumn="0" w:firstRowLastColumn="0" w:lastRowFirstColumn="0" w:lastRowLastColumn="0"/>
            </w:pPr>
            <w:r w:rsidRPr="00221D60">
              <w:t>58%</w:t>
            </w:r>
          </w:p>
        </w:tc>
      </w:tr>
    </w:tbl>
    <w:p w:rsidR="00374397" w:rsidRDefault="00374397" w:rsidP="00811CCF">
      <w:pPr>
        <w:pStyle w:val="SingleTxtGR"/>
        <w:spacing w:before="40" w:after="0" w:line="220" w:lineRule="exact"/>
        <w:ind w:firstLine="170"/>
        <w:jc w:val="left"/>
        <w:rPr>
          <w:sz w:val="18"/>
          <w:szCs w:val="18"/>
        </w:rPr>
      </w:pPr>
      <w:r w:rsidRPr="00C309C0">
        <w:rPr>
          <w:i/>
          <w:sz w:val="18"/>
          <w:szCs w:val="18"/>
        </w:rPr>
        <w:t>Источник:</w:t>
      </w:r>
      <w:r w:rsidRPr="00C309C0">
        <w:rPr>
          <w:sz w:val="18"/>
          <w:szCs w:val="18"/>
        </w:rPr>
        <w:t xml:space="preserve"> Департамент по проведению расследований в отношении сотрудников п</w:t>
      </w:r>
      <w:r w:rsidRPr="00C309C0">
        <w:rPr>
          <w:sz w:val="18"/>
          <w:szCs w:val="18"/>
        </w:rPr>
        <w:t>о</w:t>
      </w:r>
      <w:r w:rsidRPr="00C309C0">
        <w:rPr>
          <w:sz w:val="18"/>
          <w:szCs w:val="18"/>
        </w:rPr>
        <w:t>лиции, октябрь 2009 года</w:t>
      </w:r>
      <w:r>
        <w:rPr>
          <w:sz w:val="18"/>
          <w:szCs w:val="18"/>
        </w:rPr>
        <w:t>.</w:t>
      </w:r>
    </w:p>
    <w:p w:rsidR="00374397" w:rsidRPr="00C309C0" w:rsidRDefault="00E83613" w:rsidP="00E83613">
      <w:pPr>
        <w:pStyle w:val="SingleTxtGR"/>
        <w:spacing w:before="120" w:line="220" w:lineRule="exact"/>
        <w:ind w:firstLine="170"/>
        <w:jc w:val="left"/>
        <w:rPr>
          <w:sz w:val="18"/>
          <w:szCs w:val="18"/>
        </w:rPr>
      </w:pPr>
      <w:r>
        <w:t>*</w:t>
      </w:r>
      <w:r w:rsidR="00374397" w:rsidRPr="00402647">
        <w:t xml:space="preserve"> </w:t>
      </w:r>
      <w:r w:rsidR="00374397">
        <w:t xml:space="preserve"> </w:t>
      </w:r>
      <w:r w:rsidR="00374397" w:rsidRPr="00AB1717">
        <w:rPr>
          <w:sz w:val="18"/>
          <w:szCs w:val="18"/>
        </w:rPr>
        <w:t>Данные получены из Дисциплинарного департамента полиции.</w:t>
      </w:r>
    </w:p>
    <w:p w:rsidR="00374397" w:rsidRPr="00402647" w:rsidRDefault="00374397" w:rsidP="00371CC5">
      <w:pPr>
        <w:pStyle w:val="SingleTxtGR"/>
      </w:pPr>
      <w:r>
        <w:t>200.</w:t>
      </w:r>
      <w:r>
        <w:tab/>
      </w:r>
      <w:r w:rsidRPr="00402647">
        <w:t>В 2008 году ДРСП передал 150 дел, которые были закрыты вследствие отсутствия вины, отсутствия достаточных доказательств и отсутствия общес</w:t>
      </w:r>
      <w:r w:rsidRPr="00402647">
        <w:t>т</w:t>
      </w:r>
      <w:r w:rsidRPr="00402647">
        <w:t>венного интереса, в Дисциплинарный департамент полиции для дополнител</w:t>
      </w:r>
      <w:r w:rsidRPr="00402647">
        <w:t>ь</w:t>
      </w:r>
      <w:r w:rsidRPr="00402647">
        <w:t xml:space="preserve">ного рассмотрения и исследования, а также для обеспечения того, чтобы из этих дел были сделаны выводы на будущее. </w:t>
      </w:r>
    </w:p>
    <w:p w:rsidR="00374397" w:rsidRPr="00402647" w:rsidRDefault="00374397" w:rsidP="00371CC5">
      <w:pPr>
        <w:pStyle w:val="SingleTxtGR"/>
      </w:pPr>
      <w:r w:rsidRPr="00402647">
        <w:t>201.</w:t>
      </w:r>
      <w:r w:rsidRPr="00402647">
        <w:tab/>
        <w:t xml:space="preserve">В 2009 году из 93 дел, по которым были завершены уголовные процессы, </w:t>
      </w:r>
      <w:r>
        <w:t xml:space="preserve">в </w:t>
      </w:r>
      <w:r w:rsidRPr="00402647">
        <w:t xml:space="preserve">68 </w:t>
      </w:r>
      <w:r>
        <w:t>случаях был вынесен</w:t>
      </w:r>
      <w:r w:rsidRPr="00402647">
        <w:t xml:space="preserve"> обвинительны</w:t>
      </w:r>
      <w:r>
        <w:t>й</w:t>
      </w:r>
      <w:r w:rsidRPr="00402647">
        <w:t xml:space="preserve"> приговор или </w:t>
      </w:r>
      <w:r>
        <w:t xml:space="preserve">принято </w:t>
      </w:r>
      <w:r w:rsidRPr="00402647">
        <w:t>решение о том, что правонарушение имело место. Меры наказания различны в зависим</w:t>
      </w:r>
      <w:r w:rsidRPr="00402647">
        <w:t>о</w:t>
      </w:r>
      <w:r w:rsidRPr="00402647">
        <w:t xml:space="preserve">сти от обстоятельств дела и в </w:t>
      </w:r>
      <w:r>
        <w:t>ряде случаев</w:t>
      </w:r>
      <w:r w:rsidRPr="00402647">
        <w:t xml:space="preserve"> предусматривают л</w:t>
      </w:r>
      <w:r w:rsidRPr="00402647">
        <w:t>и</w:t>
      </w:r>
      <w:r w:rsidRPr="00402647">
        <w:t xml:space="preserve">шение свободы. </w:t>
      </w:r>
    </w:p>
    <w:p w:rsidR="00374397" w:rsidRPr="00402647" w:rsidRDefault="00374397" w:rsidP="00371CC5">
      <w:pPr>
        <w:pStyle w:val="SingleTxtGR"/>
      </w:pPr>
      <w:r w:rsidRPr="00402647">
        <w:t>202.</w:t>
      </w:r>
      <w:r w:rsidRPr="00402647">
        <w:tab/>
        <w:t>В целях исполнения своих обязанностей сотрудники полиции имеют пр</w:t>
      </w:r>
      <w:r w:rsidRPr="00402647">
        <w:t>а</w:t>
      </w:r>
      <w:r w:rsidRPr="00402647">
        <w:t>во при необходимости применять силу в разумных пределах. Сложность ра</w:t>
      </w:r>
      <w:r w:rsidRPr="00402647">
        <w:t>с</w:t>
      </w:r>
      <w:r w:rsidRPr="00402647">
        <w:t>следования жалоб в отношении неправомерного применения силы состоит в необходимости изучения обстоятельств, оправдывавших применение силы, а также в необходимости обоснования применен</w:t>
      </w:r>
      <w:r>
        <w:t>ного уровня</w:t>
      </w:r>
      <w:r w:rsidRPr="00402647">
        <w:t xml:space="preserve"> силы. </w:t>
      </w:r>
    </w:p>
    <w:p w:rsidR="00374397" w:rsidRPr="006264B2" w:rsidRDefault="00374397" w:rsidP="00371CC5">
      <w:pPr>
        <w:pStyle w:val="SingleTxtGR"/>
      </w:pPr>
      <w:r w:rsidRPr="00402647">
        <w:t>203.</w:t>
      </w:r>
      <w:r w:rsidRPr="00402647">
        <w:tab/>
        <w:t xml:space="preserve">Кроме того, поскольку </w:t>
      </w:r>
      <w:r>
        <w:t>применение</w:t>
      </w:r>
      <w:r w:rsidRPr="00402647">
        <w:t xml:space="preserve"> силы может считаться инструментом исполнения сотрудниками полиции своих обязанностей, в определенных случ</w:t>
      </w:r>
      <w:r w:rsidRPr="00402647">
        <w:t>а</w:t>
      </w:r>
      <w:r w:rsidRPr="00402647">
        <w:t>ях жалобы рассматриваются в рамках дисциплинарных процедур. Дисципл</w:t>
      </w:r>
      <w:r w:rsidRPr="00402647">
        <w:t>и</w:t>
      </w:r>
      <w:r w:rsidRPr="00402647">
        <w:t xml:space="preserve">нарные процедуры </w:t>
      </w:r>
      <w:r>
        <w:t>задействуются</w:t>
      </w:r>
      <w:r w:rsidRPr="00402647">
        <w:t xml:space="preserve"> в тех случаях, когда сотрудники полиции имели право на применение силы, но </w:t>
      </w:r>
      <w:r>
        <w:t>уровень</w:t>
      </w:r>
      <w:r w:rsidRPr="00402647">
        <w:t xml:space="preserve"> применения силы </w:t>
      </w:r>
      <w:r>
        <w:t>несколько</w:t>
      </w:r>
      <w:r w:rsidRPr="00402647">
        <w:t xml:space="preserve"> </w:t>
      </w:r>
      <w:r>
        <w:t>о</w:t>
      </w:r>
      <w:r>
        <w:t>т</w:t>
      </w:r>
      <w:r>
        <w:t>личался</w:t>
      </w:r>
      <w:r w:rsidRPr="00402647">
        <w:t xml:space="preserve"> от разумно необходимо</w:t>
      </w:r>
      <w:r>
        <w:t>го</w:t>
      </w:r>
      <w:r w:rsidRPr="00402647">
        <w:t>. Преимущество дисциплинарн</w:t>
      </w:r>
      <w:r>
        <w:t>ой</w:t>
      </w:r>
      <w:r w:rsidRPr="00402647">
        <w:t xml:space="preserve"> процедур</w:t>
      </w:r>
      <w:r>
        <w:t>ы</w:t>
      </w:r>
      <w:r w:rsidRPr="00402647">
        <w:t xml:space="preserve"> состоит в том, что событие рассматривается с </w:t>
      </w:r>
      <w:bookmarkEnd w:id="34"/>
      <w:bookmarkEnd w:id="35"/>
      <w:bookmarkEnd w:id="36"/>
      <w:bookmarkEnd w:id="37"/>
      <w:r w:rsidRPr="00402647">
        <w:t xml:space="preserve">организационной </w:t>
      </w:r>
      <w:r w:rsidRPr="002D4234">
        <w:t>точки зрения</w:t>
      </w:r>
      <w:r>
        <w:t xml:space="preserve"> и с точки зрения профессиональной подготовки сотрудников полиции</w:t>
      </w:r>
      <w:r w:rsidRPr="002D4234">
        <w:t>.</w:t>
      </w:r>
    </w:p>
    <w:p w:rsidR="00885518" w:rsidRDefault="00885518">
      <w:pPr>
        <w:pStyle w:val="SingleTxtGR"/>
      </w:pPr>
      <w:r>
        <w:t>204.</w:t>
      </w:r>
      <w:r>
        <w:tab/>
        <w:t>Ниже приведен ряд примеров расследований, проведенных ДРСП:</w:t>
      </w:r>
    </w:p>
    <w:p w:rsidR="00885518" w:rsidRDefault="00885518">
      <w:pPr>
        <w:pStyle w:val="SingleTxtGR"/>
      </w:pPr>
      <w:r>
        <w:tab/>
        <w:t>а)</w:t>
      </w:r>
      <w:r>
        <w:tab/>
        <w:t>9 марта 2004 года в городе Лод три сотрудника пограничной пол</w:t>
      </w:r>
      <w:r>
        <w:t>и</w:t>
      </w:r>
      <w:r>
        <w:t>ции ограбили незаконно проникших в страну иностранцев, избив и оскорбив их. В результате этого всем трем были предъявлены обвинения, и они были ос</w:t>
      </w:r>
      <w:r>
        <w:t>у</w:t>
      </w:r>
      <w:r>
        <w:t>ждены окружным судом Тель-Авива за применение угроз с целью приобретения имущества, нападение с отягчающими обстоятельствами, кражу и злоупотре</w:t>
      </w:r>
      <w:r>
        <w:t>б</w:t>
      </w:r>
      <w:r>
        <w:t xml:space="preserve">ление властью. Все трое были приговорены к лишению свободы; </w:t>
      </w:r>
    </w:p>
    <w:p w:rsidR="00885518" w:rsidRDefault="00885518">
      <w:pPr>
        <w:pStyle w:val="SingleTxtGR"/>
      </w:pPr>
      <w:r>
        <w:tab/>
      </w:r>
      <w:r>
        <w:rPr>
          <w:lang w:val="en-US"/>
        </w:rPr>
        <w:t>b</w:t>
      </w:r>
      <w:r>
        <w:t>)</w:t>
      </w:r>
      <w:r>
        <w:tab/>
        <w:t>26 апреля 2004 года два сотрудника пограничной полиции арест</w:t>
      </w:r>
      <w:r>
        <w:t>о</w:t>
      </w:r>
      <w:r>
        <w:t>вали двух незаконно проникших в страну иностранцев, причем один из них был несовершеннолетним, и, отведя их подальше в лес, избили дубинкой и надруг</w:t>
      </w:r>
      <w:r>
        <w:t>а</w:t>
      </w:r>
      <w:r>
        <w:t>лись над ними. Оба полицейских были осуждены за надругательство над нес</w:t>
      </w:r>
      <w:r>
        <w:t>о</w:t>
      </w:r>
      <w:r>
        <w:t>вершеннолетним лицом или лицом, находящимся под опекой, и за нанесение тяжких телесных повреждений при отягчающих обстоятельствах. Окружной суд Иерусалима осудил их и приговорил к реальным срокам лишения своб</w:t>
      </w:r>
      <w:r>
        <w:t>о</w:t>
      </w:r>
      <w:r>
        <w:t>ды;</w:t>
      </w:r>
    </w:p>
    <w:p w:rsidR="00885518" w:rsidRDefault="00885518">
      <w:pPr>
        <w:pStyle w:val="SingleTxtGR"/>
      </w:pPr>
      <w:r>
        <w:tab/>
        <w:t>с)</w:t>
      </w:r>
      <w:r>
        <w:tab/>
        <w:t>11 сентября 2004 года пять сотрудников пограничной полиции на</w:t>
      </w:r>
      <w:r>
        <w:t>д</w:t>
      </w:r>
      <w:r>
        <w:t>ругались над двумя незаконными иммигрантами, угрожая им оружием. Все п</w:t>
      </w:r>
      <w:r>
        <w:t>я</w:t>
      </w:r>
      <w:r>
        <w:t>теро были обвинены в надругательстве над несовершеннолетним лицом или лицом, находящимся под опекой, и нанесении телесных повреждений. Обв</w:t>
      </w:r>
      <w:r>
        <w:t>и</w:t>
      </w:r>
      <w:r>
        <w:t>няемые были осуждены и приговорены окружным судом Иерусалима к реал</w:t>
      </w:r>
      <w:r>
        <w:t>ь</w:t>
      </w:r>
      <w:r>
        <w:t>ным срокам лишения свободы;</w:t>
      </w:r>
    </w:p>
    <w:p w:rsidR="00885518" w:rsidRDefault="00885518">
      <w:pPr>
        <w:pStyle w:val="SingleTxtGR"/>
      </w:pPr>
      <w:r>
        <w:tab/>
      </w:r>
      <w:r>
        <w:rPr>
          <w:lang w:val="en-US"/>
        </w:rPr>
        <w:t>d</w:t>
      </w:r>
      <w:r>
        <w:t>)</w:t>
      </w:r>
      <w:r>
        <w:tab/>
        <w:t>во время операции, проводившейся оперативными сотрудниками полицейского участка Хадеры, полицейские заметили человека, который взл</w:t>
      </w:r>
      <w:r>
        <w:t>а</w:t>
      </w:r>
      <w:r>
        <w:t>мывал автомобиль. В ходе преследования один из полицейских выстрелил в п</w:t>
      </w:r>
      <w:r>
        <w:t>о</w:t>
      </w:r>
      <w:r>
        <w:t>дозреваемого и попал ему в голову. При расследовании выяснилось, что оружие было применено необоснованно, поскольку непосредственной угрозы для жи</w:t>
      </w:r>
      <w:r>
        <w:t>з</w:t>
      </w:r>
      <w:r>
        <w:t>ни полицейского не было. Это дело было пер</w:t>
      </w:r>
      <w:r>
        <w:t>е</w:t>
      </w:r>
      <w:r>
        <w:t>дано прокуратуре, и в настоящее время собираются доказ</w:t>
      </w:r>
      <w:r>
        <w:t>а</w:t>
      </w:r>
      <w:r>
        <w:t>тельства.</w:t>
      </w:r>
    </w:p>
    <w:p w:rsidR="00885518" w:rsidRDefault="00885518">
      <w:pPr>
        <w:pStyle w:val="H23GR0"/>
      </w:pPr>
      <w:r>
        <w:tab/>
      </w:r>
      <w:r>
        <w:tab/>
        <w:t>Омбудсмен</w:t>
      </w:r>
    </w:p>
    <w:p w:rsidR="00885518" w:rsidRDefault="00885518">
      <w:pPr>
        <w:pStyle w:val="SingleTxtGR"/>
      </w:pPr>
      <w:r>
        <w:t>205.</w:t>
      </w:r>
      <w:r>
        <w:tab/>
        <w:t>В Израиле Государственный контролер также выполняет роль омбудсм</w:t>
      </w:r>
      <w:r>
        <w:t>е</w:t>
      </w:r>
      <w:r>
        <w:t>на (Уполномоченный по вопросам жалоб населения). Он/она выполняет эту фун</w:t>
      </w:r>
      <w:r>
        <w:t>к</w:t>
      </w:r>
      <w:r>
        <w:t>цию при помощи специального подразделения в Управлении Государственного контролера − Комиссии по вопросам жалоб населения. Омбудсмен проводит расследования в отношении жалоб на утвержденные законом органы, которые подлежат ревизии со стороны Государственного контролера, включая мин</w:t>
      </w:r>
      <w:r>
        <w:t>и</w:t>
      </w:r>
      <w:r>
        <w:t xml:space="preserve">стерства, местные органы власти, государственные предприятия и учреждения, правительственные компании, а также их сотрудников. </w:t>
      </w:r>
    </w:p>
    <w:p w:rsidR="00885518" w:rsidRDefault="00885518">
      <w:pPr>
        <w:pStyle w:val="SingleTxtGR"/>
      </w:pPr>
      <w:r>
        <w:t>206.</w:t>
      </w:r>
      <w:r>
        <w:tab/>
        <w:t>Жалобы, касающиеся деятельности публичных учреждений, в отношении которых на основании закона омбудсмен не имеет права проводить расследов</w:t>
      </w:r>
      <w:r>
        <w:t>а</w:t>
      </w:r>
      <w:r>
        <w:t>ния, в частности банков, страховых компаний и других неправительственных учреждений, предоставляющих услуги населению, зачастую передаются в о</w:t>
      </w:r>
      <w:r>
        <w:t>р</w:t>
      </w:r>
      <w:r>
        <w:t>ганы, на которые согласно их уставам возложен надзор за ними, в Банковскую инспекцию, Страховую инспекцию и т.д. Таким образом, с помощью омбудсм</w:t>
      </w:r>
      <w:r>
        <w:t>е</w:t>
      </w:r>
      <w:r>
        <w:t>на могут действенным образом решаться связанные с дискриминацией пробл</w:t>
      </w:r>
      <w:r>
        <w:t>е</w:t>
      </w:r>
      <w:r>
        <w:t>мы во многих государственных и муниципальных учрежден</w:t>
      </w:r>
      <w:r>
        <w:t>и</w:t>
      </w:r>
      <w:r>
        <w:t xml:space="preserve">ях. </w:t>
      </w:r>
    </w:p>
    <w:p w:rsidR="00885518" w:rsidRDefault="00885518">
      <w:pPr>
        <w:pStyle w:val="SingleTxtGR"/>
      </w:pPr>
      <w:r>
        <w:t>207.</w:t>
      </w:r>
      <w:r>
        <w:tab/>
        <w:t>Жалобу омбудсмену может подать любое лицо, будь то гражданин, ж</w:t>
      </w:r>
      <w:r>
        <w:t>и</w:t>
      </w:r>
      <w:r>
        <w:t>тель, турист или любое другое лицо, считающее, что в результате действия г</w:t>
      </w:r>
      <w:r>
        <w:t>о</w:t>
      </w:r>
      <w:r>
        <w:t>сударственного органа, подпадающего под процедуру ревизии, ему нанесен прямой ущерб или его лишили возможности осуществить какое-либо право или какой-то льготы. Такая жалоба подается бесплатно. Истец должен только по</w:t>
      </w:r>
      <w:r>
        <w:t>д</w:t>
      </w:r>
      <w:r>
        <w:t>писать жалобу и указать свое имя и адрес. Можно подать жалобу на действие, в результате которого нанесен ущерб иному лицу при условии согласия после</w:t>
      </w:r>
      <w:r>
        <w:t>д</w:t>
      </w:r>
      <w:r>
        <w:t>него на то, что жалобу от его/ее имени представит другое лицо. Члены Кне</w:t>
      </w:r>
      <w:r>
        <w:t>с</w:t>
      </w:r>
      <w:r>
        <w:t>сета могут также подать жалобу на действие, в результате которого нанесен ущерб другому лицу. Омбудсмен не расследует анонимные жалобы; в то же время он/она направляет такие жалобы, а также жалобы общего характера в Управл</w:t>
      </w:r>
      <w:r>
        <w:t>е</w:t>
      </w:r>
      <w:r>
        <w:t>ние Государственного ко</w:t>
      </w:r>
      <w:r>
        <w:t>н</w:t>
      </w:r>
      <w:r>
        <w:t xml:space="preserve">тролера. </w:t>
      </w:r>
    </w:p>
    <w:p w:rsidR="00885518" w:rsidRDefault="00885518">
      <w:pPr>
        <w:pStyle w:val="SingleTxtGR"/>
      </w:pPr>
      <w:r>
        <w:t>208.</w:t>
      </w:r>
      <w:r>
        <w:tab/>
        <w:t>Сочетание этих двух функций Государственного контролера и омбудсм</w:t>
      </w:r>
      <w:r>
        <w:t>е</w:t>
      </w:r>
      <w:r>
        <w:t>на позволяет Управлению Государственного контролера и омбудсмена осущес</w:t>
      </w:r>
      <w:r>
        <w:t>т</w:t>
      </w:r>
      <w:r>
        <w:t>влять надзор за деятельностью государственной администрации как с госуда</w:t>
      </w:r>
      <w:r>
        <w:t>р</w:t>
      </w:r>
      <w:r>
        <w:t>ственной точки зрения, так и с более личной точки зрения отдельных граждан, которые вступают в контакт с администрацией. Омбудсмен оказывает помощь любому лицу, которому нанесен ущерб в результате несправедливого или нез</w:t>
      </w:r>
      <w:r>
        <w:t>а</w:t>
      </w:r>
      <w:r>
        <w:t>конного действия властей, в то время как Государственный контролер неп</w:t>
      </w:r>
      <w:r>
        <w:t>о</w:t>
      </w:r>
      <w:r>
        <w:t>средственно занимается вопросами улучшения работы администрации и выя</w:t>
      </w:r>
      <w:r>
        <w:t>в</w:t>
      </w:r>
      <w:r>
        <w:t>ления недостатков в деятельности исполнительных органов власти. Кроме т</w:t>
      </w:r>
      <w:r>
        <w:t>о</w:t>
      </w:r>
      <w:r>
        <w:t>го, соединение этих функций в одном органе позволяет благодаря надлежащему сочетанию информации и деятельности оптимально осуществлять надзор за г</w:t>
      </w:r>
      <w:r>
        <w:t>о</w:t>
      </w:r>
      <w:r>
        <w:t xml:space="preserve">сударственными органами. </w:t>
      </w:r>
    </w:p>
    <w:p w:rsidR="00885518" w:rsidRDefault="00885518">
      <w:pPr>
        <w:pStyle w:val="H23GR0"/>
      </w:pPr>
      <w:r>
        <w:tab/>
      </w:r>
      <w:r>
        <w:tab/>
        <w:t>Комиссия по вопросам жалоб населения</w:t>
      </w:r>
    </w:p>
    <w:p w:rsidR="00885518" w:rsidRDefault="00885518">
      <w:pPr>
        <w:pStyle w:val="SingleTxtGR"/>
      </w:pPr>
      <w:r>
        <w:t>209.</w:t>
      </w:r>
      <w:r>
        <w:tab/>
        <w:t>Комиссия по вопросам жалоб населения прилагает значительные усилия для расширения информированности об этом институте среди групп населения, которые сталкиваются с дискриминацией, и поддержания контактов с периф</w:t>
      </w:r>
      <w:r>
        <w:t>е</w:t>
      </w:r>
      <w:r>
        <w:t>рийными группами населения, включая меньшинства и иммигрантов. Так, в п</w:t>
      </w:r>
      <w:r>
        <w:t>о</w:t>
      </w:r>
      <w:r>
        <w:t>следние годы были открыты приемные в Назарете (север страны) в непосредс</w:t>
      </w:r>
      <w:r>
        <w:t>т</w:t>
      </w:r>
      <w:r>
        <w:t>венной близости к местам поселения меньшинств, в Беэр-Шеве (юг страны) в непосредственной близости от многих бедуинских поселков, еще одна допо</w:t>
      </w:r>
      <w:r>
        <w:t>л</w:t>
      </w:r>
      <w:r>
        <w:t>нительная приемная будет открыта в 2010 году в центральном районе − в Ра</w:t>
      </w:r>
      <w:r>
        <w:t>м</w:t>
      </w:r>
      <w:r>
        <w:t>ле или Лоде, − где высока доля арабского н</w:t>
      </w:r>
      <w:r>
        <w:t>а</w:t>
      </w:r>
      <w:r>
        <w:t>селения.</w:t>
      </w:r>
    </w:p>
    <w:p w:rsidR="00885518" w:rsidRDefault="00885518">
      <w:pPr>
        <w:pStyle w:val="SingleTxtGR"/>
      </w:pPr>
      <w:r>
        <w:t>210.</w:t>
      </w:r>
      <w:r>
        <w:tab/>
        <w:t>Сотрудники в приемных Комиссии бегло говорят по-арабски, по-русски или на амхарском языке и проводят разъяснительную работу в отделах соц</w:t>
      </w:r>
      <w:r>
        <w:t>и</w:t>
      </w:r>
      <w:r>
        <w:t>ального обеспечения местных органов власти на периферии и в различных с</w:t>
      </w:r>
      <w:r>
        <w:t>о</w:t>
      </w:r>
      <w:r>
        <w:t xml:space="preserve">циальных организациях с целью побуждать людей обращаться в Комиссию за помощью. </w:t>
      </w:r>
    </w:p>
    <w:p w:rsidR="00225B7E" w:rsidRPr="0007070F" w:rsidRDefault="00225B7E" w:rsidP="00371CC5">
      <w:pPr>
        <w:pStyle w:val="SingleTxtGR"/>
      </w:pPr>
      <w:r w:rsidRPr="0007070F">
        <w:t>211.</w:t>
      </w:r>
      <w:r w:rsidRPr="0007070F">
        <w:tab/>
        <w:t>Комиссия</w:t>
      </w:r>
      <w:r>
        <w:t xml:space="preserve"> ежегодно</w:t>
      </w:r>
      <w:r w:rsidRPr="0007070F">
        <w:t xml:space="preserve"> получает много жалоб (11</w:t>
      </w:r>
      <w:r>
        <w:t> </w:t>
      </w:r>
      <w:r w:rsidRPr="0007070F">
        <w:t>000 в 2008 году), но тол</w:t>
      </w:r>
      <w:r w:rsidRPr="0007070F">
        <w:t>ь</w:t>
      </w:r>
      <w:r w:rsidRPr="0007070F">
        <w:t xml:space="preserve">ко некоторые из них прямо </w:t>
      </w:r>
      <w:r>
        <w:t>касаются</w:t>
      </w:r>
      <w:r w:rsidRPr="0007070F">
        <w:t xml:space="preserve"> расовой дискриминации. </w:t>
      </w:r>
      <w:r>
        <w:t>Те н</w:t>
      </w:r>
      <w:r w:rsidRPr="0007070F">
        <w:t>есколько ж</w:t>
      </w:r>
      <w:r w:rsidRPr="0007070F">
        <w:t>а</w:t>
      </w:r>
      <w:r w:rsidRPr="0007070F">
        <w:t>лоб, которые связаны с вопрос</w:t>
      </w:r>
      <w:r>
        <w:t>ами</w:t>
      </w:r>
      <w:r w:rsidRPr="0007070F">
        <w:t xml:space="preserve"> дискриминации, в первую очередь касаются ди</w:t>
      </w:r>
      <w:r w:rsidRPr="0007070F">
        <w:t>с</w:t>
      </w:r>
      <w:r w:rsidRPr="0007070F">
        <w:t>криминации при допуске на место работы и дискриминации в получении услуг здравоохранения, образования, социального обеспечения и муниципальных у</w:t>
      </w:r>
      <w:r w:rsidRPr="0007070F">
        <w:t>с</w:t>
      </w:r>
      <w:r w:rsidRPr="0007070F">
        <w:t>луг. Например, Комиссия получила жалобы в отношении дискриминации пр</w:t>
      </w:r>
      <w:r w:rsidRPr="0007070F">
        <w:t>о</w:t>
      </w:r>
      <w:r w:rsidRPr="0007070F">
        <w:t>тив общины друз</w:t>
      </w:r>
      <w:r>
        <w:t>ов</w:t>
      </w:r>
      <w:r w:rsidRPr="0007070F">
        <w:t xml:space="preserve"> в ходе оценки земель для целей уплаты налогов; факта о</w:t>
      </w:r>
      <w:r w:rsidRPr="0007070F">
        <w:t>т</w:t>
      </w:r>
      <w:r w:rsidRPr="0007070F">
        <w:t>сутствия расследования со стороны Министерства здравоохранения обсто</w:t>
      </w:r>
      <w:r w:rsidRPr="0007070F">
        <w:t>я</w:t>
      </w:r>
      <w:r w:rsidRPr="0007070F">
        <w:t>тельств, при которых умер</w:t>
      </w:r>
      <w:r>
        <w:t xml:space="preserve"> один</w:t>
      </w:r>
      <w:r w:rsidRPr="0007070F">
        <w:t xml:space="preserve"> пациент-араб; унизительн</w:t>
      </w:r>
      <w:r>
        <w:t>ых</w:t>
      </w:r>
      <w:r w:rsidRPr="0007070F">
        <w:t xml:space="preserve"> провер</w:t>
      </w:r>
      <w:r>
        <w:t>ок</w:t>
      </w:r>
      <w:r w:rsidRPr="0007070F">
        <w:t xml:space="preserve"> арабов службами безопасности в аэропортах и дискриминации со стороны арабской женщины − сотрудницы местного комитета по планированию</w:t>
      </w:r>
      <w:r>
        <w:t xml:space="preserve"> и</w:t>
      </w:r>
      <w:r w:rsidRPr="0007070F">
        <w:t xml:space="preserve"> строительств</w:t>
      </w:r>
      <w:r>
        <w:t>у</w:t>
      </w:r>
      <w:r w:rsidRPr="0007070F">
        <w:t xml:space="preserve"> в</w:t>
      </w:r>
      <w:r>
        <w:t> </w:t>
      </w:r>
      <w:r w:rsidRPr="0007070F">
        <w:t xml:space="preserve">отношении граждан-бедуинов, которые служили в </w:t>
      </w:r>
      <w:r>
        <w:t>ЦАХАЛе</w:t>
      </w:r>
      <w:r w:rsidRPr="0007070F">
        <w:t>. Все эти жалобы были изучены Комиссией совместно с соответствующими органами власти и в конечном счете</w:t>
      </w:r>
      <w:r>
        <w:t xml:space="preserve"> отклонены после того, как</w:t>
      </w:r>
      <w:r w:rsidRPr="00FC2AC3">
        <w:t xml:space="preserve"> </w:t>
      </w:r>
      <w:r w:rsidRPr="0007070F">
        <w:t>подтверждающих данных получено не было.</w:t>
      </w:r>
    </w:p>
    <w:p w:rsidR="00225B7E" w:rsidRPr="0007070F" w:rsidRDefault="00225B7E" w:rsidP="00371CC5">
      <w:pPr>
        <w:pStyle w:val="H1GR"/>
      </w:pPr>
      <w:r w:rsidRPr="00FC2AC3">
        <w:tab/>
      </w:r>
      <w:r>
        <w:t>В.</w:t>
      </w:r>
      <w:r>
        <w:tab/>
        <w:t>Л</w:t>
      </w:r>
      <w:r w:rsidRPr="0007070F">
        <w:t>ичн</w:t>
      </w:r>
      <w:r>
        <w:t>ая безопасность</w:t>
      </w:r>
    </w:p>
    <w:p w:rsidR="00225B7E" w:rsidRPr="0007070F" w:rsidRDefault="00225B7E" w:rsidP="00371CC5">
      <w:pPr>
        <w:pStyle w:val="SingleTxtGR"/>
      </w:pPr>
      <w:r w:rsidRPr="0007070F">
        <w:t>212.</w:t>
      </w:r>
      <w:r w:rsidRPr="0007070F">
        <w:tab/>
      </w:r>
      <w:r w:rsidRPr="00B5546A">
        <w:rPr>
          <w:i/>
        </w:rPr>
        <w:t>Закон о правах жертв преступлений</w:t>
      </w:r>
      <w:r>
        <w:t xml:space="preserve"> №</w:t>
      </w:r>
      <w:r w:rsidRPr="0007070F">
        <w:t xml:space="preserve"> 5761−2001 ("</w:t>
      </w:r>
      <w:r w:rsidRPr="00225B7E">
        <w:rPr>
          <w:i/>
        </w:rPr>
        <w:t>Закон о правах жертв преступлений</w:t>
      </w:r>
      <w:r w:rsidRPr="0007070F">
        <w:t>"), вступивший в силу в 2005 году</w:t>
      </w:r>
      <w:r>
        <w:t>,</w:t>
      </w:r>
      <w:r w:rsidRPr="0007070F">
        <w:t xml:space="preserve"> требует, чтобы жертве престу</w:t>
      </w:r>
      <w:r w:rsidRPr="0007070F">
        <w:t>п</w:t>
      </w:r>
      <w:r w:rsidRPr="0007070F">
        <w:t>ления предоставлялась соответствующая информация на каждом этапе уголовного судопроизводства. Для этой цели полиция создала новую компьют</w:t>
      </w:r>
      <w:r w:rsidRPr="0007070F">
        <w:t>е</w:t>
      </w:r>
      <w:r w:rsidRPr="0007070F">
        <w:t>ризированную систему. С помощью этой системы осуществляется сбор необх</w:t>
      </w:r>
      <w:r w:rsidRPr="0007070F">
        <w:t>о</w:t>
      </w:r>
      <w:r w:rsidRPr="0007070F">
        <w:t xml:space="preserve">димой информации, поступающей от других систем, включая системы полиции, </w:t>
      </w:r>
      <w:r>
        <w:t>Управления тюрем Израиля</w:t>
      </w:r>
      <w:r w:rsidRPr="0007070F">
        <w:t xml:space="preserve"> и Генеральной прокуратуры. Жертвы преступл</w:t>
      </w:r>
      <w:r w:rsidRPr="0007070F">
        <w:t>е</w:t>
      </w:r>
      <w:r w:rsidRPr="0007070F">
        <w:t>ний могут получать информацию по специальному телефонному номеру или с п</w:t>
      </w:r>
      <w:r w:rsidRPr="0007070F">
        <w:t>о</w:t>
      </w:r>
      <w:r w:rsidRPr="0007070F">
        <w:t>мощь</w:t>
      </w:r>
      <w:r>
        <w:t>ю</w:t>
      </w:r>
      <w:r w:rsidRPr="0007070F">
        <w:t xml:space="preserve"> текстовых либо голосовых сообщений, рассылаемых компьютеризир</w:t>
      </w:r>
      <w:r w:rsidRPr="0007070F">
        <w:t>о</w:t>
      </w:r>
      <w:r w:rsidRPr="0007070F">
        <w:t xml:space="preserve">ванной системой. Эта информация также доступна в Интернете. </w:t>
      </w:r>
      <w:r>
        <w:t xml:space="preserve">Данная </w:t>
      </w:r>
      <w:r w:rsidRPr="0007070F">
        <w:t>сист</w:t>
      </w:r>
      <w:r w:rsidRPr="0007070F">
        <w:t>е</w:t>
      </w:r>
      <w:r w:rsidRPr="0007070F">
        <w:t xml:space="preserve">ма </w:t>
      </w:r>
      <w:r>
        <w:t xml:space="preserve">начала </w:t>
      </w:r>
      <w:r w:rsidRPr="0007070F">
        <w:t>функционировать в мае 2005 года. Информация предоставляется всем жертвам преступлений без какого-либо ра</w:t>
      </w:r>
      <w:r w:rsidRPr="0007070F">
        <w:t>з</w:t>
      </w:r>
      <w:r w:rsidRPr="0007070F">
        <w:t>личия.</w:t>
      </w:r>
    </w:p>
    <w:p w:rsidR="00225B7E" w:rsidRPr="0007070F" w:rsidRDefault="00225B7E" w:rsidP="00371CC5">
      <w:pPr>
        <w:pStyle w:val="SingleTxtGR"/>
      </w:pPr>
      <w:r w:rsidRPr="0007070F">
        <w:t>213.</w:t>
      </w:r>
      <w:r w:rsidRPr="0007070F">
        <w:tab/>
        <w:t>В 2007 году был создан телефонный центр, обслуживаемый сотрудник</w:t>
      </w:r>
      <w:r w:rsidRPr="0007070F">
        <w:t>а</w:t>
      </w:r>
      <w:r w:rsidRPr="0007070F">
        <w:t xml:space="preserve">ми, </w:t>
      </w:r>
      <w:r>
        <w:t>для</w:t>
      </w:r>
      <w:r w:rsidRPr="0007070F">
        <w:t xml:space="preserve"> оказания помощи лицам, которым трудно получить информацию </w:t>
      </w:r>
      <w:r>
        <w:t>с п</w:t>
      </w:r>
      <w:r>
        <w:t>о</w:t>
      </w:r>
      <w:r>
        <w:t xml:space="preserve">мощью </w:t>
      </w:r>
      <w:r w:rsidRPr="0007070F">
        <w:t>голосовы</w:t>
      </w:r>
      <w:r>
        <w:t>х</w:t>
      </w:r>
      <w:r w:rsidRPr="0007070F">
        <w:t xml:space="preserve"> сообщени</w:t>
      </w:r>
      <w:r>
        <w:t>й</w:t>
      </w:r>
      <w:r w:rsidRPr="0007070F">
        <w:t xml:space="preserve"> или</w:t>
      </w:r>
      <w:r>
        <w:t xml:space="preserve"> через</w:t>
      </w:r>
      <w:r w:rsidRPr="0007070F">
        <w:t xml:space="preserve"> </w:t>
      </w:r>
      <w:r>
        <w:t>И</w:t>
      </w:r>
      <w:r w:rsidRPr="0007070F">
        <w:t>нтернет. В приведенной</w:t>
      </w:r>
      <w:r>
        <w:t xml:space="preserve"> </w:t>
      </w:r>
      <w:r w:rsidRPr="0007070F">
        <w:t>ниже табл</w:t>
      </w:r>
      <w:r w:rsidRPr="0007070F">
        <w:t>и</w:t>
      </w:r>
      <w:r w:rsidRPr="0007070F">
        <w:t xml:space="preserve">це указано число </w:t>
      </w:r>
      <w:r>
        <w:t xml:space="preserve">заявлений </w:t>
      </w:r>
      <w:r w:rsidRPr="0007070F">
        <w:t>о</w:t>
      </w:r>
      <w:r>
        <w:t xml:space="preserve"> предоставлении</w:t>
      </w:r>
      <w:r w:rsidRPr="0007070F">
        <w:t xml:space="preserve"> информации, полученной </w:t>
      </w:r>
      <w:r>
        <w:t xml:space="preserve">данной </w:t>
      </w:r>
      <w:r w:rsidRPr="0007070F">
        <w:t>систем</w:t>
      </w:r>
      <w:r>
        <w:t>ой</w:t>
      </w:r>
      <w:r w:rsidRPr="0007070F">
        <w:t>:</w:t>
      </w:r>
    </w:p>
    <w:p w:rsidR="00225B7E" w:rsidRPr="0007070F" w:rsidRDefault="00225B7E" w:rsidP="00371CC5">
      <w:pPr>
        <w:pStyle w:val="SingleTxtGR"/>
        <w:rPr>
          <w:b/>
        </w:rPr>
      </w:pPr>
      <w:r w:rsidRPr="0007070F">
        <w:t>Таблица</w:t>
      </w:r>
      <w:r w:rsidR="00252345">
        <w:t> </w:t>
      </w:r>
      <w:r w:rsidRPr="0007070F">
        <w:t>4</w:t>
      </w:r>
      <w:r w:rsidR="00252345">
        <w:br/>
      </w:r>
      <w:r>
        <w:rPr>
          <w:b/>
        </w:rPr>
        <w:t>Просьбы</w:t>
      </w:r>
      <w:r w:rsidRPr="0007070F">
        <w:rPr>
          <w:b/>
        </w:rPr>
        <w:t xml:space="preserve"> о</w:t>
      </w:r>
      <w:r>
        <w:rPr>
          <w:b/>
        </w:rPr>
        <w:t xml:space="preserve"> предоставлении информации</w:t>
      </w:r>
      <w:r w:rsidRPr="0007070F">
        <w:rPr>
          <w:b/>
        </w:rPr>
        <w:t xml:space="preserve"> в соответствии с Зак</w:t>
      </w:r>
      <w:r w:rsidRPr="0007070F">
        <w:rPr>
          <w:b/>
        </w:rPr>
        <w:t>о</w:t>
      </w:r>
      <w:r w:rsidRPr="0007070F">
        <w:rPr>
          <w:b/>
        </w:rPr>
        <w:t>ном о правах же</w:t>
      </w:r>
      <w:r>
        <w:rPr>
          <w:b/>
        </w:rPr>
        <w:t>ртв</w:t>
      </w:r>
      <w:r w:rsidRPr="0007070F">
        <w:rPr>
          <w:b/>
        </w:rPr>
        <w:t xml:space="preserve"> преступлений, 2005−2007 годы</w:t>
      </w:r>
    </w:p>
    <w:tbl>
      <w:tblPr>
        <w:tblStyle w:val="TabNum"/>
        <w:tblW w:w="7370" w:type="dxa"/>
        <w:tblInd w:w="1134" w:type="dxa"/>
        <w:tblLook w:val="01E0" w:firstRow="1" w:lastRow="1" w:firstColumn="1" w:lastColumn="1" w:noHBand="0" w:noVBand="0"/>
      </w:tblPr>
      <w:tblGrid>
        <w:gridCol w:w="1217"/>
        <w:gridCol w:w="2927"/>
        <w:gridCol w:w="3226"/>
      </w:tblGrid>
      <w:tr w:rsidR="00225B7E" w:rsidRPr="00D9433D" w:rsidTr="00DF0458">
        <w:tc>
          <w:tcPr>
            <w:cnfStyle w:val="001000000000" w:firstRow="0" w:lastRow="0" w:firstColumn="1" w:lastColumn="0" w:oddVBand="0" w:evenVBand="0" w:oddHBand="0" w:evenHBand="0" w:firstRowFirstColumn="0" w:firstRowLastColumn="0" w:lastRowFirstColumn="0" w:lastRowLastColumn="0"/>
            <w:tcW w:w="1217" w:type="dxa"/>
            <w:tcBorders>
              <w:bottom w:val="single" w:sz="12" w:space="0" w:color="auto"/>
            </w:tcBorders>
            <w:shd w:val="clear" w:color="auto" w:fill="auto"/>
          </w:tcPr>
          <w:p w:rsidR="00225B7E" w:rsidRPr="00DF0458" w:rsidRDefault="00225B7E" w:rsidP="00DF0458">
            <w:pPr>
              <w:spacing w:before="80" w:after="80" w:line="200" w:lineRule="exact"/>
              <w:rPr>
                <w:i/>
                <w:sz w:val="16"/>
                <w:szCs w:val="16"/>
              </w:rPr>
            </w:pPr>
            <w:r w:rsidRPr="00DF0458">
              <w:rPr>
                <w:i/>
                <w:sz w:val="16"/>
                <w:szCs w:val="16"/>
              </w:rPr>
              <w:t>Год</w:t>
            </w:r>
          </w:p>
        </w:tc>
        <w:tc>
          <w:tcPr>
            <w:tcW w:w="2927" w:type="dxa"/>
            <w:tcBorders>
              <w:top w:val="single" w:sz="4" w:space="0" w:color="auto"/>
              <w:bottom w:val="single" w:sz="12" w:space="0" w:color="auto"/>
            </w:tcBorders>
            <w:shd w:val="clear" w:color="auto" w:fill="auto"/>
          </w:tcPr>
          <w:p w:rsidR="00225B7E" w:rsidRPr="00DF0458" w:rsidRDefault="00225B7E" w:rsidP="00DF04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DF0458">
              <w:rPr>
                <w:i/>
                <w:sz w:val="16"/>
                <w:szCs w:val="16"/>
              </w:rPr>
              <w:t>Просьбы о предоставлении информ</w:t>
            </w:r>
            <w:r w:rsidRPr="00DF0458">
              <w:rPr>
                <w:i/>
                <w:sz w:val="16"/>
                <w:szCs w:val="16"/>
              </w:rPr>
              <w:t>а</w:t>
            </w:r>
            <w:r w:rsidRPr="00DF0458">
              <w:rPr>
                <w:i/>
                <w:sz w:val="16"/>
                <w:szCs w:val="16"/>
              </w:rPr>
              <w:t>ции через и</w:t>
            </w:r>
            <w:r w:rsidRPr="00DF0458">
              <w:rPr>
                <w:i/>
                <w:sz w:val="16"/>
                <w:szCs w:val="16"/>
              </w:rPr>
              <w:t>н</w:t>
            </w:r>
            <w:r w:rsidRPr="00DF0458">
              <w:rPr>
                <w:i/>
                <w:sz w:val="16"/>
                <w:szCs w:val="16"/>
              </w:rPr>
              <w:t>тернет</w:t>
            </w:r>
          </w:p>
        </w:tc>
        <w:tc>
          <w:tcPr>
            <w:tcW w:w="3226" w:type="dxa"/>
            <w:tcBorders>
              <w:top w:val="single" w:sz="4" w:space="0" w:color="auto"/>
              <w:bottom w:val="single" w:sz="12" w:space="0" w:color="auto"/>
            </w:tcBorders>
            <w:shd w:val="clear" w:color="auto" w:fill="auto"/>
          </w:tcPr>
          <w:p w:rsidR="00225B7E" w:rsidRPr="00DF0458" w:rsidRDefault="00225B7E" w:rsidP="00DF04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DF0458">
              <w:rPr>
                <w:i/>
                <w:sz w:val="16"/>
                <w:szCs w:val="16"/>
              </w:rPr>
              <w:t>Просьбы о предоставлении информ</w:t>
            </w:r>
            <w:r w:rsidRPr="00DF0458">
              <w:rPr>
                <w:i/>
                <w:sz w:val="16"/>
                <w:szCs w:val="16"/>
              </w:rPr>
              <w:t>а</w:t>
            </w:r>
            <w:r w:rsidRPr="00DF0458">
              <w:rPr>
                <w:i/>
                <w:sz w:val="16"/>
                <w:szCs w:val="16"/>
              </w:rPr>
              <w:t>ции по выделенной телефонной л</w:t>
            </w:r>
            <w:r w:rsidRPr="00DF0458">
              <w:rPr>
                <w:i/>
                <w:sz w:val="16"/>
                <w:szCs w:val="16"/>
              </w:rPr>
              <w:t>и</w:t>
            </w:r>
            <w:r w:rsidRPr="00DF0458">
              <w:rPr>
                <w:i/>
                <w:sz w:val="16"/>
                <w:szCs w:val="16"/>
              </w:rPr>
              <w:t>нии</w:t>
            </w:r>
          </w:p>
        </w:tc>
      </w:tr>
      <w:tr w:rsidR="00225B7E" w:rsidRPr="00D9433D" w:rsidTr="00DF0458">
        <w:tc>
          <w:tcPr>
            <w:cnfStyle w:val="001000000000" w:firstRow="0" w:lastRow="0" w:firstColumn="1" w:lastColumn="0" w:oddVBand="0" w:evenVBand="0" w:oddHBand="0" w:evenHBand="0" w:firstRowFirstColumn="0" w:firstRowLastColumn="0" w:lastRowFirstColumn="0" w:lastRowLastColumn="0"/>
            <w:tcW w:w="1217" w:type="dxa"/>
            <w:tcBorders>
              <w:top w:val="single" w:sz="12" w:space="0" w:color="auto"/>
            </w:tcBorders>
          </w:tcPr>
          <w:p w:rsidR="00225B7E" w:rsidRPr="00D9433D" w:rsidRDefault="00225B7E" w:rsidP="00371CC5">
            <w:r w:rsidRPr="00D9433D">
              <w:t>2005</w:t>
            </w:r>
          </w:p>
        </w:tc>
        <w:tc>
          <w:tcPr>
            <w:tcW w:w="2927" w:type="dxa"/>
            <w:tcBorders>
              <w:top w:val="single" w:sz="12" w:space="0" w:color="auto"/>
            </w:tcBorders>
          </w:tcPr>
          <w:p w:rsidR="00225B7E" w:rsidRPr="00D9433D" w:rsidRDefault="00E83613" w:rsidP="00E83613">
            <w:pPr>
              <w:cnfStyle w:val="000000000000" w:firstRow="0" w:lastRow="0" w:firstColumn="0" w:lastColumn="0" w:oddVBand="0" w:evenVBand="0" w:oddHBand="0" w:evenHBand="0" w:firstRowFirstColumn="0" w:firstRowLastColumn="0" w:lastRowFirstColumn="0" w:lastRowLastColumn="0"/>
            </w:pPr>
            <w:r>
              <w:t>1 </w:t>
            </w:r>
            <w:r w:rsidR="00225B7E" w:rsidRPr="00D9433D">
              <w:t>014</w:t>
            </w:r>
          </w:p>
        </w:tc>
        <w:tc>
          <w:tcPr>
            <w:tcW w:w="3226" w:type="dxa"/>
            <w:tcBorders>
              <w:top w:val="single" w:sz="12" w:space="0" w:color="auto"/>
            </w:tcBorders>
          </w:tcPr>
          <w:p w:rsidR="00225B7E" w:rsidRPr="00D9433D" w:rsidRDefault="00E83613" w:rsidP="00E83613">
            <w:pPr>
              <w:cnfStyle w:val="000000000000" w:firstRow="0" w:lastRow="0" w:firstColumn="0" w:lastColumn="0" w:oddVBand="0" w:evenVBand="0" w:oddHBand="0" w:evenHBand="0" w:firstRowFirstColumn="0" w:firstRowLastColumn="0" w:lastRowFirstColumn="0" w:lastRowLastColumn="0"/>
            </w:pPr>
            <w:r>
              <w:t>7 </w:t>
            </w:r>
            <w:r w:rsidR="00225B7E" w:rsidRPr="00D9433D">
              <w:t>110</w:t>
            </w:r>
          </w:p>
        </w:tc>
      </w:tr>
      <w:tr w:rsidR="00225B7E" w:rsidRPr="00D9433D" w:rsidTr="00371CC5">
        <w:tc>
          <w:tcPr>
            <w:cnfStyle w:val="001000000000" w:firstRow="0" w:lastRow="0" w:firstColumn="1" w:lastColumn="0" w:oddVBand="0" w:evenVBand="0" w:oddHBand="0" w:evenHBand="0" w:firstRowFirstColumn="0" w:firstRowLastColumn="0" w:lastRowFirstColumn="0" w:lastRowLastColumn="0"/>
            <w:tcW w:w="1217" w:type="dxa"/>
          </w:tcPr>
          <w:p w:rsidR="00225B7E" w:rsidRPr="00D9433D" w:rsidRDefault="00225B7E" w:rsidP="00371CC5">
            <w:r w:rsidRPr="00D9433D">
              <w:t>2006</w:t>
            </w:r>
          </w:p>
        </w:tc>
        <w:tc>
          <w:tcPr>
            <w:tcW w:w="2927" w:type="dxa"/>
          </w:tcPr>
          <w:p w:rsidR="00225B7E" w:rsidRPr="00D9433D" w:rsidRDefault="00E83613" w:rsidP="00E83613">
            <w:pPr>
              <w:cnfStyle w:val="000000000000" w:firstRow="0" w:lastRow="0" w:firstColumn="0" w:lastColumn="0" w:oddVBand="0" w:evenVBand="0" w:oddHBand="0" w:evenHBand="0" w:firstRowFirstColumn="0" w:firstRowLastColumn="0" w:lastRowFirstColumn="0" w:lastRowLastColumn="0"/>
            </w:pPr>
            <w:r>
              <w:t>3 </w:t>
            </w:r>
            <w:r w:rsidR="00225B7E" w:rsidRPr="00D9433D">
              <w:t>773</w:t>
            </w:r>
          </w:p>
        </w:tc>
        <w:tc>
          <w:tcPr>
            <w:tcW w:w="3226" w:type="dxa"/>
          </w:tcPr>
          <w:p w:rsidR="00225B7E" w:rsidRPr="00D9433D" w:rsidRDefault="00E83613" w:rsidP="00E83613">
            <w:pPr>
              <w:cnfStyle w:val="000000000000" w:firstRow="0" w:lastRow="0" w:firstColumn="0" w:lastColumn="0" w:oddVBand="0" w:evenVBand="0" w:oddHBand="0" w:evenHBand="0" w:firstRowFirstColumn="0" w:firstRowLastColumn="0" w:lastRowFirstColumn="0" w:lastRowLastColumn="0"/>
            </w:pPr>
            <w:r>
              <w:t>9 </w:t>
            </w:r>
            <w:r w:rsidR="00225B7E" w:rsidRPr="00D9433D">
              <w:t>575</w:t>
            </w:r>
          </w:p>
        </w:tc>
      </w:tr>
      <w:tr w:rsidR="00225B7E" w:rsidRPr="00D9433D" w:rsidTr="00371CC5">
        <w:tc>
          <w:tcPr>
            <w:cnfStyle w:val="001000000000" w:firstRow="0" w:lastRow="0" w:firstColumn="1" w:lastColumn="0" w:oddVBand="0" w:evenVBand="0" w:oddHBand="0" w:evenHBand="0" w:firstRowFirstColumn="0" w:firstRowLastColumn="0" w:lastRowFirstColumn="0" w:lastRowLastColumn="0"/>
            <w:tcW w:w="1217" w:type="dxa"/>
          </w:tcPr>
          <w:p w:rsidR="00225B7E" w:rsidRPr="00D9433D" w:rsidRDefault="00225B7E" w:rsidP="00371CC5">
            <w:r w:rsidRPr="00D9433D">
              <w:t>2007</w:t>
            </w:r>
          </w:p>
        </w:tc>
        <w:tc>
          <w:tcPr>
            <w:tcW w:w="2927" w:type="dxa"/>
          </w:tcPr>
          <w:p w:rsidR="00225B7E" w:rsidRPr="00D9433D" w:rsidRDefault="00E83613" w:rsidP="00E83613">
            <w:pPr>
              <w:cnfStyle w:val="000000000000" w:firstRow="0" w:lastRow="0" w:firstColumn="0" w:lastColumn="0" w:oddVBand="0" w:evenVBand="0" w:oddHBand="0" w:evenHBand="0" w:firstRowFirstColumn="0" w:firstRowLastColumn="0" w:lastRowFirstColumn="0" w:lastRowLastColumn="0"/>
            </w:pPr>
            <w:r>
              <w:t>4 </w:t>
            </w:r>
            <w:r w:rsidR="00225B7E" w:rsidRPr="00D9433D">
              <w:t>544</w:t>
            </w:r>
          </w:p>
        </w:tc>
        <w:tc>
          <w:tcPr>
            <w:tcW w:w="3226" w:type="dxa"/>
          </w:tcPr>
          <w:p w:rsidR="00225B7E" w:rsidRPr="00D9433D" w:rsidRDefault="00E83613" w:rsidP="00E83613">
            <w:pPr>
              <w:cnfStyle w:val="000000000000" w:firstRow="0" w:lastRow="0" w:firstColumn="0" w:lastColumn="0" w:oddVBand="0" w:evenVBand="0" w:oddHBand="0" w:evenHBand="0" w:firstRowFirstColumn="0" w:firstRowLastColumn="0" w:lastRowFirstColumn="0" w:lastRowLastColumn="0"/>
            </w:pPr>
            <w:r>
              <w:t>37 </w:t>
            </w:r>
            <w:r w:rsidR="00225B7E" w:rsidRPr="00D9433D">
              <w:t>217</w:t>
            </w:r>
          </w:p>
        </w:tc>
      </w:tr>
    </w:tbl>
    <w:p w:rsidR="00225B7E" w:rsidRPr="00F963D6" w:rsidRDefault="00225B7E" w:rsidP="00811CCF">
      <w:pPr>
        <w:pStyle w:val="SingleTxtGR"/>
        <w:spacing w:before="40"/>
        <w:ind w:firstLine="113"/>
        <w:rPr>
          <w:sz w:val="18"/>
          <w:szCs w:val="18"/>
        </w:rPr>
      </w:pPr>
      <w:r w:rsidRPr="00F963D6">
        <w:rPr>
          <w:i/>
          <w:sz w:val="18"/>
          <w:szCs w:val="18"/>
        </w:rPr>
        <w:t>Источник</w:t>
      </w:r>
      <w:r w:rsidRPr="00F963D6">
        <w:rPr>
          <w:sz w:val="18"/>
          <w:szCs w:val="18"/>
        </w:rPr>
        <w:t>:</w:t>
      </w:r>
      <w:r w:rsidRPr="00F963D6">
        <w:rPr>
          <w:i/>
          <w:sz w:val="18"/>
          <w:szCs w:val="18"/>
        </w:rPr>
        <w:t xml:space="preserve"> Министерство общественной безопасности, август 2008 года</w:t>
      </w:r>
      <w:r w:rsidR="00E83613" w:rsidRPr="00F963D6">
        <w:rPr>
          <w:i/>
          <w:sz w:val="18"/>
          <w:szCs w:val="18"/>
        </w:rPr>
        <w:t>.</w:t>
      </w:r>
    </w:p>
    <w:p w:rsidR="00225B7E" w:rsidRPr="000936F3" w:rsidRDefault="00225B7E" w:rsidP="00E83613">
      <w:pPr>
        <w:pStyle w:val="H4GR"/>
        <w:spacing w:before="240"/>
      </w:pPr>
      <w:r>
        <w:tab/>
      </w:r>
      <w:r>
        <w:tab/>
      </w:r>
      <w:r w:rsidRPr="000936F3">
        <w:t>Правовая помощь другим странам</w:t>
      </w:r>
    </w:p>
    <w:p w:rsidR="00225B7E" w:rsidRPr="0007070F" w:rsidRDefault="00225B7E" w:rsidP="00371CC5">
      <w:pPr>
        <w:pStyle w:val="SingleTxtGR"/>
      </w:pPr>
      <w:r w:rsidRPr="0007070F">
        <w:t>214.</w:t>
      </w:r>
      <w:r w:rsidRPr="0007070F">
        <w:tab/>
        <w:t>Отдел правовой помощи в израильской полиции получает запросы от других стран об оказании правовой помощи в рамках расследований, провод</w:t>
      </w:r>
      <w:r w:rsidRPr="0007070F">
        <w:t>и</w:t>
      </w:r>
      <w:r w:rsidRPr="0007070F">
        <w:t>мых в этих странах в отношении правонарушений, связанных с подстрекател</w:t>
      </w:r>
      <w:r w:rsidRPr="0007070F">
        <w:t>ь</w:t>
      </w:r>
      <w:r w:rsidRPr="0007070F">
        <w:t>ством, расизмом и геноцидом, а также преступлени</w:t>
      </w:r>
      <w:r>
        <w:t>й</w:t>
      </w:r>
      <w:r w:rsidRPr="0007070F">
        <w:t>, совершенны</w:t>
      </w:r>
      <w:r>
        <w:t>х</w:t>
      </w:r>
      <w:r w:rsidRPr="0007070F">
        <w:t xml:space="preserve"> на этнич</w:t>
      </w:r>
      <w:r w:rsidRPr="0007070F">
        <w:t>е</w:t>
      </w:r>
      <w:r w:rsidRPr="0007070F">
        <w:t>ской, религиозной или национальной почве. Такие запросы могут касаться н</w:t>
      </w:r>
      <w:r w:rsidRPr="0007070F">
        <w:t>е</w:t>
      </w:r>
      <w:r w:rsidRPr="0007070F">
        <w:t xml:space="preserve">давно совершенных правонарушений, а также правонарушений, совершенных во время </w:t>
      </w:r>
      <w:r>
        <w:t>В</w:t>
      </w:r>
      <w:r w:rsidRPr="0007070F">
        <w:t xml:space="preserve">торой мировой войны. В период 2005−2009 годов </w:t>
      </w:r>
      <w:r>
        <w:t>О</w:t>
      </w:r>
      <w:r w:rsidRPr="0007070F">
        <w:t xml:space="preserve">тдел правовой помощи получил </w:t>
      </w:r>
      <w:r>
        <w:t>не менее</w:t>
      </w:r>
      <w:r w:rsidRPr="0007070F">
        <w:t xml:space="preserve"> 27 запросов такого рода, и прилагаются усилия для того, чтобы рассматривать </w:t>
      </w:r>
      <w:r>
        <w:t>такие запросы</w:t>
      </w:r>
      <w:r w:rsidRPr="0007070F">
        <w:t xml:space="preserve"> в приоритетном поря</w:t>
      </w:r>
      <w:r w:rsidRPr="0007070F">
        <w:t>д</w:t>
      </w:r>
      <w:r w:rsidRPr="0007070F">
        <w:t>ке.</w:t>
      </w:r>
    </w:p>
    <w:p w:rsidR="00225B7E" w:rsidRPr="0007070F" w:rsidRDefault="00225B7E" w:rsidP="00371CC5">
      <w:pPr>
        <w:pStyle w:val="SingleTxtGR"/>
      </w:pPr>
      <w:r w:rsidRPr="000936F3">
        <w:rPr>
          <w:rStyle w:val="H23GR"/>
        </w:rPr>
        <w:t>Ход расследования Министерством юстиции действий сотрудников пол</w:t>
      </w:r>
      <w:r w:rsidRPr="000936F3">
        <w:rPr>
          <w:rStyle w:val="H23GR"/>
        </w:rPr>
        <w:t>и</w:t>
      </w:r>
      <w:r w:rsidRPr="000936F3">
        <w:rPr>
          <w:rStyle w:val="H23GR"/>
        </w:rPr>
        <w:t>ции во время демонстрации в октябре 2000 года, когда полицией были уб</w:t>
      </w:r>
      <w:r w:rsidRPr="000936F3">
        <w:rPr>
          <w:rStyle w:val="H23GR"/>
        </w:rPr>
        <w:t>и</w:t>
      </w:r>
      <w:r w:rsidRPr="000936F3">
        <w:rPr>
          <w:rStyle w:val="H23GR"/>
        </w:rPr>
        <w:t>ты 12 израильских арабов и 1 палестинец</w:t>
      </w:r>
      <w:r w:rsidRPr="0007070F">
        <w:t xml:space="preserve"> (просьба учесть, что этот раздел касается рекомендации Комитета № 30 от 14 июня 2007 года)</w:t>
      </w:r>
    </w:p>
    <w:p w:rsidR="00225B7E" w:rsidRPr="0007070F" w:rsidRDefault="00225B7E" w:rsidP="00371CC5">
      <w:pPr>
        <w:pStyle w:val="SingleTxtGR"/>
      </w:pPr>
      <w:r w:rsidRPr="0007070F">
        <w:t>215.</w:t>
      </w:r>
      <w:r w:rsidRPr="0007070F">
        <w:tab/>
        <w:t>18 сентября 2005 года было о</w:t>
      </w:r>
      <w:r>
        <w:t>бъявлено</w:t>
      </w:r>
      <w:r w:rsidRPr="0007070F">
        <w:t xml:space="preserve"> решение руководителя </w:t>
      </w:r>
      <w:r>
        <w:t>Д</w:t>
      </w:r>
      <w:r w:rsidRPr="0007070F">
        <w:t>епарт</w:t>
      </w:r>
      <w:r w:rsidRPr="0007070F">
        <w:t>а</w:t>
      </w:r>
      <w:r w:rsidRPr="0007070F">
        <w:t>мента по</w:t>
      </w:r>
      <w:r>
        <w:t xml:space="preserve"> проведению</w:t>
      </w:r>
      <w:r w:rsidRPr="0007070F">
        <w:t xml:space="preserve"> расследовани</w:t>
      </w:r>
      <w:r>
        <w:t>й</w:t>
      </w:r>
      <w:r w:rsidRPr="0007070F">
        <w:t xml:space="preserve"> в отношении сотрудников полиции в св</w:t>
      </w:r>
      <w:r w:rsidRPr="0007070F">
        <w:t>я</w:t>
      </w:r>
      <w:r w:rsidRPr="0007070F">
        <w:t>зи с инцидентами</w:t>
      </w:r>
      <w:r>
        <w:t xml:space="preserve"> в</w:t>
      </w:r>
      <w:r w:rsidRPr="0007070F">
        <w:t xml:space="preserve"> октябр</w:t>
      </w:r>
      <w:r>
        <w:t>е</w:t>
      </w:r>
      <w:r w:rsidRPr="0007070F">
        <w:t xml:space="preserve"> 2000 года. Несмотря на </w:t>
      </w:r>
      <w:r>
        <w:t>проведенное</w:t>
      </w:r>
      <w:r w:rsidRPr="0007070F">
        <w:t xml:space="preserve"> расследование, не хватало доказательств и не были известны виновные (и в отношении одного р</w:t>
      </w:r>
      <w:r w:rsidRPr="0007070F">
        <w:t>а</w:t>
      </w:r>
      <w:r w:rsidRPr="0007070F">
        <w:t>нения был сделан вывод "об отсутствии правонарушени</w:t>
      </w:r>
      <w:r>
        <w:t>я</w:t>
      </w:r>
      <w:r w:rsidRPr="0007070F">
        <w:t>").</w:t>
      </w:r>
    </w:p>
    <w:p w:rsidR="00225B7E" w:rsidRPr="0007070F" w:rsidRDefault="00225B7E" w:rsidP="00371CC5">
      <w:pPr>
        <w:pStyle w:val="SingleTxtGR"/>
      </w:pPr>
      <w:r w:rsidRPr="0007070F">
        <w:t>216.</w:t>
      </w:r>
      <w:r w:rsidRPr="0007070F">
        <w:tab/>
        <w:t>После ряда запросов о пересмотре</w:t>
      </w:r>
      <w:r>
        <w:t xml:space="preserve"> принятых</w:t>
      </w:r>
      <w:r w:rsidRPr="0007070F">
        <w:t xml:space="preserve"> решений и в</w:t>
      </w:r>
      <w:r>
        <w:t>виду крайне н</w:t>
      </w:r>
      <w:r>
        <w:t>е</w:t>
      </w:r>
      <w:r>
        <w:t>простого</w:t>
      </w:r>
      <w:r w:rsidRPr="0007070F">
        <w:t xml:space="preserve"> характер</w:t>
      </w:r>
      <w:r>
        <w:t>а</w:t>
      </w:r>
      <w:r w:rsidRPr="0007070F">
        <w:t xml:space="preserve"> этой проблемы Генеральный прокурор, Государственный прокурор и директор Департамента по</w:t>
      </w:r>
      <w:r>
        <w:t xml:space="preserve"> проведению</w:t>
      </w:r>
      <w:r w:rsidRPr="0007070F">
        <w:t xml:space="preserve"> расследовани</w:t>
      </w:r>
      <w:r>
        <w:t>й</w:t>
      </w:r>
      <w:r w:rsidRPr="0007070F">
        <w:t xml:space="preserve"> в отношении сотрудников полиции (ДРСП) пришли к выводу о том, что желательно </w:t>
      </w:r>
      <w:r>
        <w:t xml:space="preserve">начать </w:t>
      </w:r>
      <w:r w:rsidRPr="0007070F">
        <w:t>процесс апелляции, который будет осуществляться заместителем Государстве</w:t>
      </w:r>
      <w:r w:rsidRPr="0007070F">
        <w:t>н</w:t>
      </w:r>
      <w:r w:rsidRPr="0007070F">
        <w:t xml:space="preserve">ного прокурора (специальные функции) с помощью </w:t>
      </w:r>
      <w:r>
        <w:t>группы специально назн</w:t>
      </w:r>
      <w:r>
        <w:t>а</w:t>
      </w:r>
      <w:r>
        <w:t>ченных для этого прокуроров</w:t>
      </w:r>
      <w:r w:rsidRPr="0007070F">
        <w:t xml:space="preserve">. Выводы этого дополнительного </w:t>
      </w:r>
      <w:r>
        <w:t xml:space="preserve">расследования </w:t>
      </w:r>
      <w:r w:rsidRPr="0007070F">
        <w:t>должны были быть представлены Генеральному прокурору для рассмотрения и у</w:t>
      </w:r>
      <w:r w:rsidRPr="0007070F">
        <w:t>т</w:t>
      </w:r>
      <w:r w:rsidRPr="0007070F">
        <w:t>верждения.</w:t>
      </w:r>
    </w:p>
    <w:p w:rsidR="000C4B81" w:rsidRPr="008C77B4" w:rsidRDefault="000C4B81" w:rsidP="00371CC5">
      <w:pPr>
        <w:pStyle w:val="SingleTxtGR"/>
      </w:pPr>
      <w:r w:rsidRPr="008C77B4">
        <w:t>217.</w:t>
      </w:r>
      <w:r w:rsidRPr="008C77B4">
        <w:tab/>
        <w:t xml:space="preserve">В </w:t>
      </w:r>
      <w:r>
        <w:t xml:space="preserve">ходе </w:t>
      </w:r>
      <w:r w:rsidRPr="008C77B4">
        <w:t xml:space="preserve">работы </w:t>
      </w:r>
      <w:r>
        <w:t xml:space="preserve">этой Группы </w:t>
      </w:r>
      <w:r w:rsidRPr="008C77B4">
        <w:t>были изучены доказательств</w:t>
      </w:r>
      <w:r>
        <w:t>енные матери</w:t>
      </w:r>
      <w:r>
        <w:t>а</w:t>
      </w:r>
      <w:r>
        <w:t>лы,</w:t>
      </w:r>
      <w:r w:rsidRPr="008C77B4">
        <w:t xml:space="preserve"> содержащие тысячи </w:t>
      </w:r>
      <w:r>
        <w:t>показаний, вещественных доказательств и</w:t>
      </w:r>
      <w:r w:rsidRPr="008C77B4">
        <w:t xml:space="preserve"> докуме</w:t>
      </w:r>
      <w:r w:rsidRPr="008C77B4">
        <w:t>н</w:t>
      </w:r>
      <w:r w:rsidRPr="008C77B4">
        <w:t xml:space="preserve">тов; был </w:t>
      </w:r>
      <w:r>
        <w:t>проанализирован</w:t>
      </w:r>
      <w:r w:rsidRPr="008C77B4">
        <w:t xml:space="preserve"> доклад Комиссии по расследованию и протоколы, подг</w:t>
      </w:r>
      <w:r w:rsidRPr="008C77B4">
        <w:t>о</w:t>
      </w:r>
      <w:r w:rsidRPr="008C77B4">
        <w:t xml:space="preserve">товленные Комиссией, а также </w:t>
      </w:r>
      <w:r>
        <w:t>доклад</w:t>
      </w:r>
      <w:r w:rsidRPr="008C77B4">
        <w:t xml:space="preserve"> ДРПС. После рассмотрения и изучения этих материалов и </w:t>
      </w:r>
      <w:r>
        <w:t>проведения множества</w:t>
      </w:r>
      <w:r w:rsidRPr="008C77B4">
        <w:t xml:space="preserve"> коллективных дискуссий был подг</w:t>
      </w:r>
      <w:r w:rsidRPr="008C77B4">
        <w:t>о</w:t>
      </w:r>
      <w:r w:rsidRPr="008C77B4">
        <w:t xml:space="preserve">товлен первый проект подробных </w:t>
      </w:r>
      <w:r>
        <w:t xml:space="preserve">заключений по </w:t>
      </w:r>
      <w:r w:rsidRPr="008C77B4">
        <w:t>каждо</w:t>
      </w:r>
      <w:r>
        <w:t xml:space="preserve">му </w:t>
      </w:r>
      <w:r w:rsidRPr="008C77B4">
        <w:t>с</w:t>
      </w:r>
      <w:r w:rsidRPr="008C77B4">
        <w:t>о</w:t>
      </w:r>
      <w:r w:rsidRPr="008C77B4">
        <w:t>бы</w:t>
      </w:r>
      <w:r>
        <w:t>тию</w:t>
      </w:r>
      <w:r w:rsidRPr="008C77B4">
        <w:t>.</w:t>
      </w:r>
    </w:p>
    <w:p w:rsidR="000C4B81" w:rsidRPr="008C77B4" w:rsidRDefault="000C4B81" w:rsidP="00371CC5">
      <w:pPr>
        <w:pStyle w:val="SingleTxtGR"/>
      </w:pPr>
      <w:r w:rsidRPr="008C77B4">
        <w:t>218.</w:t>
      </w:r>
      <w:r w:rsidRPr="008C77B4">
        <w:tab/>
        <w:t xml:space="preserve">В сентябре 2006 года процесс пересмотра </w:t>
      </w:r>
      <w:r>
        <w:t>весьма продвинулся, и Ю</w:t>
      </w:r>
      <w:r w:rsidRPr="008C77B4">
        <w:t>рид</w:t>
      </w:r>
      <w:r w:rsidRPr="008C77B4">
        <w:t>и</w:t>
      </w:r>
      <w:r w:rsidRPr="008C77B4">
        <w:t xml:space="preserve">ческий центр по </w:t>
      </w:r>
      <w:r>
        <w:t xml:space="preserve">защите </w:t>
      </w:r>
      <w:r w:rsidRPr="008C77B4">
        <w:t xml:space="preserve">прав арабского меньшинства в Израиле </w:t>
      </w:r>
      <w:r>
        <w:t xml:space="preserve">"Адалах" </w:t>
      </w:r>
      <w:r w:rsidRPr="008C77B4">
        <w:t>пр</w:t>
      </w:r>
      <w:r w:rsidRPr="008C77B4">
        <w:t>о</w:t>
      </w:r>
      <w:r w:rsidRPr="008C77B4">
        <w:t xml:space="preserve">сил заместителя Государственного прокурора отложить публикацию выводов государства до публикации доклада </w:t>
      </w:r>
      <w:r>
        <w:t>центра "</w:t>
      </w:r>
      <w:r w:rsidRPr="008C77B4">
        <w:t>Адала</w:t>
      </w:r>
      <w:r>
        <w:t>х"</w:t>
      </w:r>
      <w:r w:rsidRPr="008C77B4">
        <w:t xml:space="preserve"> по этому вопросу в октя</w:t>
      </w:r>
      <w:r w:rsidRPr="008C77B4">
        <w:t>б</w:t>
      </w:r>
      <w:r w:rsidRPr="008C77B4">
        <w:t xml:space="preserve">ре 2006 года. </w:t>
      </w:r>
    </w:p>
    <w:p w:rsidR="000C4B81" w:rsidRPr="008C77B4" w:rsidRDefault="000C4B81" w:rsidP="00371CC5">
      <w:pPr>
        <w:pStyle w:val="SingleTxtGR"/>
      </w:pPr>
      <w:r w:rsidRPr="008C77B4">
        <w:t>219.</w:t>
      </w:r>
      <w:r w:rsidRPr="008C77B4">
        <w:tab/>
        <w:t xml:space="preserve">Естественно, после публикации </w:t>
      </w:r>
      <w:r>
        <w:t xml:space="preserve">100-страничного </w:t>
      </w:r>
      <w:r w:rsidRPr="008C77B4">
        <w:t xml:space="preserve">доклада </w:t>
      </w:r>
      <w:r>
        <w:t>центра "</w:t>
      </w:r>
      <w:r w:rsidRPr="008C77B4">
        <w:t>Ад</w:t>
      </w:r>
      <w:r w:rsidRPr="008C77B4">
        <w:t>а</w:t>
      </w:r>
      <w:r w:rsidRPr="008C77B4">
        <w:t>ла</w:t>
      </w:r>
      <w:r>
        <w:t>х"</w:t>
      </w:r>
      <w:r w:rsidRPr="008C77B4">
        <w:t xml:space="preserve"> государство сочло уместным </w:t>
      </w:r>
      <w:r>
        <w:t xml:space="preserve">рассмотреть </w:t>
      </w:r>
      <w:r w:rsidRPr="008C77B4">
        <w:t>соответствующие вопросы, по</w:t>
      </w:r>
      <w:r w:rsidRPr="008C77B4">
        <w:t>д</w:t>
      </w:r>
      <w:r w:rsidRPr="008C77B4">
        <w:t>нятые в этом докладе, продл</w:t>
      </w:r>
      <w:r>
        <w:t>ив</w:t>
      </w:r>
      <w:r w:rsidRPr="008C77B4">
        <w:t xml:space="preserve"> </w:t>
      </w:r>
      <w:r>
        <w:t>соответственно сроки расследов</w:t>
      </w:r>
      <w:r>
        <w:t>а</w:t>
      </w:r>
      <w:r>
        <w:t>ния</w:t>
      </w:r>
      <w:r w:rsidRPr="008C77B4">
        <w:t>.</w:t>
      </w:r>
    </w:p>
    <w:p w:rsidR="000C4B81" w:rsidRPr="008C77B4" w:rsidRDefault="000C4B81" w:rsidP="00371CC5">
      <w:pPr>
        <w:pStyle w:val="SingleTxtGR"/>
      </w:pPr>
      <w:r w:rsidRPr="008C77B4">
        <w:t>220.</w:t>
      </w:r>
      <w:r w:rsidRPr="008C77B4">
        <w:tab/>
        <w:t xml:space="preserve">Подробный доклад </w:t>
      </w:r>
      <w:r>
        <w:t>"</w:t>
      </w:r>
      <w:r w:rsidRPr="008C77B4">
        <w:t>Адал</w:t>
      </w:r>
      <w:r>
        <w:t>ах"</w:t>
      </w:r>
      <w:r w:rsidRPr="008C77B4">
        <w:t xml:space="preserve"> был передан </w:t>
      </w:r>
      <w:r>
        <w:t xml:space="preserve">рабочей группе, и </w:t>
      </w:r>
      <w:r w:rsidRPr="008C77B4">
        <w:t>она его тщ</w:t>
      </w:r>
      <w:r w:rsidRPr="008C77B4">
        <w:t>а</w:t>
      </w:r>
      <w:r w:rsidRPr="008C77B4">
        <w:t xml:space="preserve">тельно изучила. С учетом этого доклада </w:t>
      </w:r>
      <w:r>
        <w:t>был повторно рассмотрен подготовле</w:t>
      </w:r>
      <w:r>
        <w:t>н</w:t>
      </w:r>
      <w:r>
        <w:t>ной Группой проект заключений, и во всех</w:t>
      </w:r>
      <w:r w:rsidRPr="008C77B4">
        <w:t xml:space="preserve"> соответствующи</w:t>
      </w:r>
      <w:r>
        <w:t>х</w:t>
      </w:r>
      <w:r w:rsidRPr="008C77B4">
        <w:t xml:space="preserve"> </w:t>
      </w:r>
      <w:r>
        <w:t xml:space="preserve">заключениях </w:t>
      </w:r>
      <w:r w:rsidRPr="008C77B4">
        <w:t>б</w:t>
      </w:r>
      <w:r w:rsidRPr="008C77B4">
        <w:t>ы</w:t>
      </w:r>
      <w:r w:rsidRPr="008C77B4">
        <w:t xml:space="preserve">ли сделаны конкретные ссылки на утверждения и комментарии </w:t>
      </w:r>
      <w:r>
        <w:t>центра "</w:t>
      </w:r>
      <w:r w:rsidRPr="008C77B4">
        <w:t>Ад</w:t>
      </w:r>
      <w:r w:rsidRPr="008C77B4">
        <w:t>а</w:t>
      </w:r>
      <w:r w:rsidRPr="008C77B4">
        <w:t>л</w:t>
      </w:r>
      <w:r>
        <w:t>ах"</w:t>
      </w:r>
      <w:r w:rsidRPr="008C77B4">
        <w:t>.</w:t>
      </w:r>
    </w:p>
    <w:p w:rsidR="000C4B81" w:rsidRPr="008C77B4" w:rsidRDefault="000C4B81" w:rsidP="00371CC5">
      <w:pPr>
        <w:pStyle w:val="SingleTxtGR"/>
      </w:pPr>
      <w:r w:rsidRPr="008C77B4">
        <w:t>221.</w:t>
      </w:r>
      <w:r w:rsidRPr="008C77B4">
        <w:tab/>
      </w:r>
      <w:r>
        <w:t>З</w:t>
      </w:r>
      <w:r w:rsidRPr="008C77B4">
        <w:t>аверш</w:t>
      </w:r>
      <w:r>
        <w:t>ив</w:t>
      </w:r>
      <w:r w:rsidRPr="008C77B4">
        <w:t xml:space="preserve"> подготовк</w:t>
      </w:r>
      <w:r>
        <w:t>у</w:t>
      </w:r>
      <w:r w:rsidRPr="008C77B4">
        <w:t xml:space="preserve"> рекомендаций</w:t>
      </w:r>
      <w:r>
        <w:t xml:space="preserve">, группа </w:t>
      </w:r>
      <w:r w:rsidRPr="008C77B4">
        <w:t xml:space="preserve">представила Генеральному прокурору проекты </w:t>
      </w:r>
      <w:r>
        <w:t xml:space="preserve">заключений по каждому </w:t>
      </w:r>
      <w:r w:rsidRPr="008C77B4">
        <w:t>изученно</w:t>
      </w:r>
      <w:r>
        <w:t>му</w:t>
      </w:r>
      <w:r w:rsidRPr="008C77B4">
        <w:t xml:space="preserve"> событи</w:t>
      </w:r>
      <w:r>
        <w:t>ю</w:t>
      </w:r>
      <w:r w:rsidRPr="008C77B4">
        <w:t>, включая свои выводы и рекомендации в отношении каждого события. Общий объем эт</w:t>
      </w:r>
      <w:r w:rsidRPr="008C77B4">
        <w:t>о</w:t>
      </w:r>
      <w:r w:rsidRPr="008C77B4">
        <w:t>го д</w:t>
      </w:r>
      <w:r w:rsidRPr="008C77B4">
        <w:t>о</w:t>
      </w:r>
      <w:r w:rsidRPr="008C77B4">
        <w:t>кумента составляет более 500 страниц.</w:t>
      </w:r>
    </w:p>
    <w:p w:rsidR="000C4B81" w:rsidRPr="008C77B4" w:rsidRDefault="000C4B81" w:rsidP="00371CC5">
      <w:pPr>
        <w:pStyle w:val="SingleTxtGR"/>
      </w:pPr>
      <w:r w:rsidRPr="008C77B4">
        <w:t>222.</w:t>
      </w:r>
      <w:r w:rsidRPr="008C77B4">
        <w:tab/>
        <w:t xml:space="preserve">В каждом </w:t>
      </w:r>
      <w:r>
        <w:t>заключении</w:t>
      </w:r>
      <w:r w:rsidRPr="008C77B4">
        <w:t xml:space="preserve"> содержался подробный анализ фактов и выводов в отношении событий, упомянутых в докладе Комиссии Ор</w:t>
      </w:r>
      <w:r>
        <w:t>р</w:t>
      </w:r>
      <w:r w:rsidRPr="008C77B4">
        <w:t xml:space="preserve">а и </w:t>
      </w:r>
      <w:r>
        <w:t xml:space="preserve">в материалах </w:t>
      </w:r>
      <w:r w:rsidRPr="008C77B4">
        <w:t>ра</w:t>
      </w:r>
      <w:r w:rsidRPr="008C77B4">
        <w:t>с</w:t>
      </w:r>
      <w:r>
        <w:t>следования, проведенного Д</w:t>
      </w:r>
      <w:r w:rsidRPr="008C77B4">
        <w:t>епартамент</w:t>
      </w:r>
      <w:r>
        <w:t>ом по проведению расследований</w:t>
      </w:r>
      <w:r w:rsidRPr="008C77B4">
        <w:t xml:space="preserve"> в о</w:t>
      </w:r>
      <w:r w:rsidRPr="008C77B4">
        <w:t>т</w:t>
      </w:r>
      <w:r w:rsidRPr="008C77B4">
        <w:t>ношении сотрудников полиции, анализ доказательств</w:t>
      </w:r>
      <w:r>
        <w:t xml:space="preserve">енного материала </w:t>
      </w:r>
      <w:r w:rsidRPr="008C77B4">
        <w:t>и выв</w:t>
      </w:r>
      <w:r w:rsidRPr="008C77B4">
        <w:t>о</w:t>
      </w:r>
      <w:r w:rsidRPr="008C77B4">
        <w:t xml:space="preserve">ды и рекомендации </w:t>
      </w:r>
      <w:r>
        <w:t>членов группы</w:t>
      </w:r>
      <w:r w:rsidRPr="008C77B4">
        <w:t xml:space="preserve"> в отношении конкретного соб</w:t>
      </w:r>
      <w:r w:rsidRPr="008C77B4">
        <w:t>ы</w:t>
      </w:r>
      <w:r w:rsidRPr="008C77B4">
        <w:t>тия.</w:t>
      </w:r>
    </w:p>
    <w:p w:rsidR="000C4B81" w:rsidRPr="008C77B4" w:rsidRDefault="000C4B81" w:rsidP="00371CC5">
      <w:pPr>
        <w:pStyle w:val="SingleTxtGR"/>
      </w:pPr>
      <w:r w:rsidRPr="008C77B4">
        <w:t>223.</w:t>
      </w:r>
      <w:r w:rsidRPr="008C77B4">
        <w:tab/>
        <w:t xml:space="preserve">После получения проекта </w:t>
      </w:r>
      <w:r>
        <w:t xml:space="preserve">заключений </w:t>
      </w:r>
      <w:r w:rsidRPr="008C77B4">
        <w:t xml:space="preserve">Генеральный прокурор провел ряд продолжительных обсуждений с </w:t>
      </w:r>
      <w:r>
        <w:t>членами</w:t>
      </w:r>
      <w:r w:rsidRPr="008C77B4">
        <w:t xml:space="preserve"> группы в отношении каждого из из</w:t>
      </w:r>
      <w:r w:rsidRPr="008C77B4">
        <w:t>у</w:t>
      </w:r>
      <w:r w:rsidRPr="008C77B4">
        <w:t>ченных событий. В этих дискуссиях участво</w:t>
      </w:r>
      <w:r>
        <w:t xml:space="preserve">вали также и другие сотрудники </w:t>
      </w:r>
      <w:r w:rsidRPr="008C77B4">
        <w:t>Генеральной проку</w:t>
      </w:r>
      <w:r>
        <w:t>ратуры и Министерства юстиции, в ходе обсуждений и</w:t>
      </w:r>
      <w:r>
        <w:t>н</w:t>
      </w:r>
      <w:r>
        <w:t>формацию представлял и ДРСП.</w:t>
      </w:r>
      <w:r w:rsidRPr="008C77B4">
        <w:t xml:space="preserve"> В ходе обсуждений </w:t>
      </w:r>
      <w:r>
        <w:t>тщательно и последов</w:t>
      </w:r>
      <w:r>
        <w:t>а</w:t>
      </w:r>
      <w:r>
        <w:t>тельно, одно за другим, анализировались все заключения</w:t>
      </w:r>
      <w:r w:rsidRPr="008C77B4">
        <w:t>.</w:t>
      </w:r>
    </w:p>
    <w:p w:rsidR="000C4B81" w:rsidRPr="008C77B4" w:rsidRDefault="000C4B81" w:rsidP="00371CC5">
      <w:pPr>
        <w:pStyle w:val="SingleTxtGR"/>
      </w:pPr>
      <w:r w:rsidRPr="008C77B4">
        <w:t>224.</w:t>
      </w:r>
      <w:r w:rsidRPr="008C77B4">
        <w:tab/>
        <w:t>28 января 2008 года Генеральный прокурор сделал заявление</w:t>
      </w:r>
      <w:r>
        <w:t>, озвучив решение, выработанное по результатам процедуры обжалования</w:t>
      </w:r>
      <w:r w:rsidRPr="008C77B4">
        <w:t xml:space="preserve"> заместителем Государственного прокурора (специальные функции) и чл</w:t>
      </w:r>
      <w:r w:rsidRPr="008C77B4">
        <w:t>е</w:t>
      </w:r>
      <w:r w:rsidRPr="008C77B4">
        <w:t>нами группы.</w:t>
      </w:r>
    </w:p>
    <w:p w:rsidR="000C4B81" w:rsidRPr="008C77B4" w:rsidRDefault="000C4B81" w:rsidP="00371CC5">
      <w:pPr>
        <w:pStyle w:val="SingleTxtGR"/>
      </w:pPr>
      <w:r w:rsidRPr="008C77B4">
        <w:t>225.</w:t>
      </w:r>
      <w:r w:rsidRPr="008C77B4">
        <w:tab/>
        <w:t>В решении говорилось, что было бы неправильно вмешиваться в реш</w:t>
      </w:r>
      <w:r w:rsidRPr="008C77B4">
        <w:t>е</w:t>
      </w:r>
      <w:r w:rsidRPr="008C77B4">
        <w:t>ния</w:t>
      </w:r>
      <w:r>
        <w:t xml:space="preserve"> </w:t>
      </w:r>
      <w:r w:rsidRPr="008C77B4">
        <w:t xml:space="preserve">ДРСП, </w:t>
      </w:r>
      <w:r>
        <w:t>в которых сделан вывод о том, что следственные</w:t>
      </w:r>
      <w:r w:rsidRPr="008C77B4">
        <w:t xml:space="preserve"> материалы </w:t>
      </w:r>
      <w:r>
        <w:t xml:space="preserve">не дали </w:t>
      </w:r>
      <w:r w:rsidRPr="008C77B4">
        <w:t xml:space="preserve">достаточных доказательств для </w:t>
      </w:r>
      <w:r>
        <w:t>предъявления обвинения</w:t>
      </w:r>
      <w:r w:rsidRPr="008C77B4">
        <w:t xml:space="preserve"> кому бы то ни было из подозреваемых на основе соответствующего законодательства и решени</w:t>
      </w:r>
      <w:r>
        <w:t>й</w:t>
      </w:r>
      <w:r w:rsidRPr="008C77B4">
        <w:t xml:space="preserve"> Ве</w:t>
      </w:r>
      <w:r w:rsidRPr="008C77B4">
        <w:t>р</w:t>
      </w:r>
      <w:r>
        <w:t>ховного с</w:t>
      </w:r>
      <w:r w:rsidRPr="008C77B4">
        <w:t>уда (</w:t>
      </w:r>
      <w:r>
        <w:t>критерий разумной вероятности вынесения обвинительного пр</w:t>
      </w:r>
      <w:r>
        <w:t>и</w:t>
      </w:r>
      <w:r>
        <w:t>говора</w:t>
      </w:r>
      <w:r w:rsidRPr="008C77B4">
        <w:t>).</w:t>
      </w:r>
    </w:p>
    <w:p w:rsidR="000C4B81" w:rsidRPr="008C77B4" w:rsidRDefault="000C4B81" w:rsidP="00371CC5">
      <w:pPr>
        <w:pStyle w:val="SingleTxtGR"/>
      </w:pPr>
      <w:r w:rsidRPr="008C77B4">
        <w:t>226.</w:t>
      </w:r>
      <w:r w:rsidRPr="008C77B4">
        <w:tab/>
        <w:t xml:space="preserve">Это решение было </w:t>
      </w:r>
      <w:r>
        <w:t>принято по ряду соображений</w:t>
      </w:r>
      <w:r w:rsidRPr="008C77B4">
        <w:t>. Важнейшим аспектом была трудность проведения расследования, включая трудности в сборе доказ</w:t>
      </w:r>
      <w:r w:rsidRPr="008C77B4">
        <w:t>а</w:t>
      </w:r>
      <w:r w:rsidRPr="008C77B4">
        <w:t xml:space="preserve">тельств и получении согласия на проведение вскрытия </w:t>
      </w:r>
      <w:r>
        <w:t xml:space="preserve">тел </w:t>
      </w:r>
      <w:r w:rsidRPr="008C77B4">
        <w:t xml:space="preserve">жертв, а также </w:t>
      </w:r>
      <w:r>
        <w:t>н</w:t>
      </w:r>
      <w:r>
        <w:t>е</w:t>
      </w:r>
      <w:r>
        <w:t xml:space="preserve">хватку материалов </w:t>
      </w:r>
      <w:r w:rsidRPr="008C77B4">
        <w:t>баллистических</w:t>
      </w:r>
      <w:r>
        <w:t xml:space="preserve"> и</w:t>
      </w:r>
      <w:r w:rsidRPr="008C77B4">
        <w:t xml:space="preserve"> судебно-медицинских и других </w:t>
      </w:r>
      <w:r>
        <w:t>экспертиз</w:t>
      </w:r>
      <w:r w:rsidRPr="008C77B4">
        <w:t xml:space="preserve"> </w:t>
      </w:r>
      <w:r>
        <w:t xml:space="preserve">и расследований на местах </w:t>
      </w:r>
      <w:r w:rsidRPr="008C77B4">
        <w:t xml:space="preserve">в связи с серьезностью этих событий и т.п. Решение Генерального прокурора было </w:t>
      </w:r>
      <w:r>
        <w:t>опубликовано</w:t>
      </w:r>
      <w:r w:rsidRPr="008C77B4">
        <w:t xml:space="preserve"> на иврите, английском и арабском языках, и его можно найти на вебсайте Министе</w:t>
      </w:r>
      <w:r w:rsidRPr="008C77B4">
        <w:t>р</w:t>
      </w:r>
      <w:r w:rsidRPr="008C77B4">
        <w:t>ства юстиции</w:t>
      </w:r>
      <w:r>
        <w:rPr>
          <w:rStyle w:val="FootnoteReference"/>
        </w:rPr>
        <w:footnoteReference w:id="3"/>
      </w:r>
      <w:r w:rsidRPr="008C77B4">
        <w:t>.</w:t>
      </w:r>
    </w:p>
    <w:p w:rsidR="000C4B81" w:rsidRPr="008C77B4" w:rsidRDefault="000C4B81" w:rsidP="00371CC5">
      <w:pPr>
        <w:pStyle w:val="SingleTxtGR"/>
      </w:pPr>
      <w:r w:rsidRPr="008C77B4">
        <w:t>227.</w:t>
      </w:r>
      <w:r w:rsidRPr="008C77B4">
        <w:tab/>
        <w:t xml:space="preserve">Кроме того, следует отметить, что </w:t>
      </w:r>
      <w:r>
        <w:t xml:space="preserve">следственные материалы, </w:t>
      </w:r>
      <w:r w:rsidRPr="008C77B4">
        <w:t>предста</w:t>
      </w:r>
      <w:r w:rsidRPr="008C77B4">
        <w:t>в</w:t>
      </w:r>
      <w:r w:rsidRPr="008C77B4">
        <w:t>ленные Комитету Ор</w:t>
      </w:r>
      <w:r>
        <w:t>р</w:t>
      </w:r>
      <w:r w:rsidRPr="008C77B4">
        <w:t xml:space="preserve">а, не могли быть использованы в уголовном </w:t>
      </w:r>
      <w:r>
        <w:t>судопрои</w:t>
      </w:r>
      <w:r>
        <w:t>з</w:t>
      </w:r>
      <w:r>
        <w:t xml:space="preserve">водстве </w:t>
      </w:r>
      <w:r w:rsidRPr="008C77B4">
        <w:t>в связи с различи</w:t>
      </w:r>
      <w:r>
        <w:t>ями</w:t>
      </w:r>
      <w:r w:rsidRPr="008C77B4">
        <w:t xml:space="preserve"> между правилами в отношении доказательств, применяе</w:t>
      </w:r>
      <w:r>
        <w:t>мыми</w:t>
      </w:r>
      <w:r w:rsidRPr="008C77B4">
        <w:t xml:space="preserve"> в рамках административных процедур, </w:t>
      </w:r>
      <w:r>
        <w:t xml:space="preserve">и </w:t>
      </w:r>
      <w:r w:rsidRPr="008C77B4">
        <w:t>правил</w:t>
      </w:r>
      <w:r>
        <w:t>ами</w:t>
      </w:r>
      <w:r w:rsidRPr="008C77B4">
        <w:t>, применя</w:t>
      </w:r>
      <w:r w:rsidRPr="008C77B4">
        <w:t>е</w:t>
      </w:r>
      <w:r w:rsidRPr="008C77B4">
        <w:t>мы</w:t>
      </w:r>
      <w:r>
        <w:t>ми в</w:t>
      </w:r>
      <w:r w:rsidRPr="008C77B4">
        <w:t xml:space="preserve"> уголовном </w:t>
      </w:r>
      <w:r>
        <w:t>судопроизводстве</w:t>
      </w:r>
      <w:r w:rsidRPr="008C77B4">
        <w:t>. Таким образом, доказательств</w:t>
      </w:r>
      <w:r>
        <w:t>енная база</w:t>
      </w:r>
      <w:r w:rsidRPr="008C77B4">
        <w:t>, кото</w:t>
      </w:r>
      <w:r>
        <w:t>рая</w:t>
      </w:r>
      <w:r w:rsidRPr="008C77B4">
        <w:t xml:space="preserve"> был</w:t>
      </w:r>
      <w:r>
        <w:t>а</w:t>
      </w:r>
      <w:r w:rsidRPr="008C77B4">
        <w:t xml:space="preserve"> бы достаточн</w:t>
      </w:r>
      <w:r>
        <w:t>ой</w:t>
      </w:r>
      <w:r w:rsidRPr="008C77B4">
        <w:t xml:space="preserve"> для выводов и рекомендаций комиссии</w:t>
      </w:r>
      <w:r>
        <w:t xml:space="preserve"> по рассл</w:t>
      </w:r>
      <w:r>
        <w:t>е</w:t>
      </w:r>
      <w:r>
        <w:t>дованию</w:t>
      </w:r>
      <w:r w:rsidRPr="008C77B4">
        <w:t>, необяза</w:t>
      </w:r>
      <w:r>
        <w:t>тельно окажется д</w:t>
      </w:r>
      <w:r w:rsidRPr="008C77B4">
        <w:t>остаточны</w:t>
      </w:r>
      <w:r>
        <w:t>м</w:t>
      </w:r>
      <w:r w:rsidRPr="008C77B4">
        <w:t xml:space="preserve"> основани</w:t>
      </w:r>
      <w:r>
        <w:t>ем</w:t>
      </w:r>
      <w:r w:rsidRPr="008C77B4">
        <w:t xml:space="preserve"> для </w:t>
      </w:r>
      <w:r>
        <w:t>обвинения</w:t>
      </w:r>
      <w:r w:rsidRPr="008C77B4">
        <w:t xml:space="preserve"> в рамках уголовного дела. Это также стало одним из основных сообр</w:t>
      </w:r>
      <w:r w:rsidRPr="008C77B4">
        <w:t>а</w:t>
      </w:r>
      <w:r w:rsidRPr="008C77B4">
        <w:t>жений при прин</w:t>
      </w:r>
      <w:r w:rsidRPr="008C77B4">
        <w:t>я</w:t>
      </w:r>
      <w:r w:rsidRPr="008C77B4">
        <w:t>тии этого решения.</w:t>
      </w:r>
    </w:p>
    <w:p w:rsidR="000C4B81" w:rsidRPr="008C77B4" w:rsidRDefault="000C4B81" w:rsidP="00371CC5">
      <w:pPr>
        <w:pStyle w:val="SingleTxtGR"/>
      </w:pPr>
      <w:r w:rsidRPr="008C77B4">
        <w:t>228.</w:t>
      </w:r>
      <w:r w:rsidRPr="008C77B4">
        <w:tab/>
        <w:t xml:space="preserve">В вышеупомянутом заявлении Генеральный прокурор </w:t>
      </w:r>
      <w:r>
        <w:t xml:space="preserve">принял решение </w:t>
      </w:r>
      <w:r w:rsidRPr="008C77B4">
        <w:t>утвердить рекомендации группы по апелляционному процессу, и поэтому уг</w:t>
      </w:r>
      <w:r w:rsidRPr="008C77B4">
        <w:t>о</w:t>
      </w:r>
      <w:r w:rsidRPr="008C77B4">
        <w:t>ловных обвинений против соответствующих сотрудников полиции</w:t>
      </w:r>
      <w:r>
        <w:t xml:space="preserve"> выдвинуто не было</w:t>
      </w:r>
      <w:r w:rsidRPr="008C77B4">
        <w:t>.</w:t>
      </w:r>
    </w:p>
    <w:p w:rsidR="000C4B81" w:rsidRPr="008C77B4" w:rsidRDefault="000C4B81" w:rsidP="00371CC5">
      <w:pPr>
        <w:pStyle w:val="H23GR0"/>
      </w:pPr>
      <w:r w:rsidRPr="00FC2F41">
        <w:tab/>
      </w:r>
      <w:r w:rsidRPr="00FC2F41">
        <w:tab/>
      </w:r>
      <w:r w:rsidRPr="008C77B4">
        <w:t>Защита трудящихся-мигрантов</w:t>
      </w:r>
    </w:p>
    <w:p w:rsidR="000C4B81" w:rsidRPr="008C77B4" w:rsidRDefault="000C4B81" w:rsidP="00371CC5">
      <w:pPr>
        <w:pStyle w:val="SingleTxtGR"/>
      </w:pPr>
      <w:r w:rsidRPr="008C77B4">
        <w:t>229.</w:t>
      </w:r>
      <w:r w:rsidRPr="008C77B4">
        <w:tab/>
        <w:t>Израиль является страной назначения для трудящихся-мигрантов из Азии, Восточной Европы и Африки. Основными странами происхождения ин</w:t>
      </w:r>
      <w:r w:rsidRPr="008C77B4">
        <w:t>о</w:t>
      </w:r>
      <w:r w:rsidRPr="008C77B4">
        <w:t>странных рабочих в Израиле явля</w:t>
      </w:r>
      <w:r>
        <w:t>ю</w:t>
      </w:r>
      <w:r w:rsidRPr="008C77B4">
        <w:t>тся Китай, Та</w:t>
      </w:r>
      <w:r w:rsidRPr="008C77B4">
        <w:t>и</w:t>
      </w:r>
      <w:r w:rsidRPr="008C77B4">
        <w:t>ланд и Филиппины.</w:t>
      </w:r>
    </w:p>
    <w:p w:rsidR="000C4B81" w:rsidRPr="008C77B4" w:rsidRDefault="000C4B81" w:rsidP="00371CC5">
      <w:pPr>
        <w:pStyle w:val="SingleTxtGR"/>
      </w:pPr>
      <w:r w:rsidRPr="008C77B4">
        <w:t>230.</w:t>
      </w:r>
      <w:r w:rsidRPr="008C77B4">
        <w:tab/>
        <w:t>Правительство разрешает наем легальных иностранных рабочих в ко</w:t>
      </w:r>
      <w:r w:rsidRPr="008C77B4">
        <w:t>н</w:t>
      </w:r>
      <w:r w:rsidRPr="008C77B4">
        <w:t xml:space="preserve">кретных </w:t>
      </w:r>
      <w:r>
        <w:t>секторах</w:t>
      </w:r>
      <w:r w:rsidRPr="008C77B4">
        <w:t>: уход за пожилыми людьми и инвалидами, строительство, сельское хозяйство, некоторые рестораны и промышленность. Для найма л</w:t>
      </w:r>
      <w:r w:rsidRPr="008C77B4">
        <w:t>е</w:t>
      </w:r>
      <w:r w:rsidRPr="008C77B4">
        <w:t>гального иностранного рабочего в одно</w:t>
      </w:r>
      <w:r>
        <w:t>м</w:t>
      </w:r>
      <w:r w:rsidRPr="008C77B4">
        <w:t xml:space="preserve"> из разрешенных </w:t>
      </w:r>
      <w:r>
        <w:t>секторов</w:t>
      </w:r>
      <w:r w:rsidRPr="008C77B4">
        <w:t xml:space="preserve"> н</w:t>
      </w:r>
      <w:r w:rsidRPr="008C77B4">
        <w:t>е</w:t>
      </w:r>
      <w:r w:rsidRPr="008C77B4">
        <w:t xml:space="preserve">обходимо подать заявление на получение разрешения </w:t>
      </w:r>
      <w:r>
        <w:t>на трудоустройство</w:t>
      </w:r>
      <w:r w:rsidRPr="008C77B4">
        <w:t>, после чего в</w:t>
      </w:r>
      <w:r w:rsidRPr="008C77B4">
        <w:t>ы</w:t>
      </w:r>
      <w:r w:rsidRPr="008C77B4">
        <w:t>дается рабочая виза соответствующему иностранному работнику. Правительс</w:t>
      </w:r>
      <w:r w:rsidRPr="008C77B4">
        <w:t>т</w:t>
      </w:r>
      <w:r w:rsidRPr="008C77B4">
        <w:t xml:space="preserve">во поощряет повторный наем иностранных работников, которые находятся в Израиле и не исчерпали максимальный </w:t>
      </w:r>
      <w:r>
        <w:t>срок</w:t>
      </w:r>
      <w:r w:rsidRPr="008C77B4">
        <w:t xml:space="preserve"> занятости в размере 63 месяцев, для того чтобы дать возможность прибывшим </w:t>
      </w:r>
      <w:r>
        <w:t xml:space="preserve">на законных основаниях </w:t>
      </w:r>
      <w:r w:rsidRPr="008C77B4">
        <w:t>рабо</w:t>
      </w:r>
      <w:r w:rsidRPr="008C77B4">
        <w:t>т</w:t>
      </w:r>
      <w:r w:rsidRPr="008C77B4">
        <w:t xml:space="preserve">никам максимально реализовать </w:t>
      </w:r>
      <w:r>
        <w:t xml:space="preserve">возможности получения дохода </w:t>
      </w:r>
      <w:r w:rsidRPr="008C77B4">
        <w:t xml:space="preserve">и ограничить </w:t>
      </w:r>
      <w:r>
        <w:t xml:space="preserve">злоупотребления в обращении </w:t>
      </w:r>
      <w:r w:rsidRPr="008C77B4">
        <w:t>с иностранными работниками, которые чаще встреча</w:t>
      </w:r>
      <w:r>
        <w:t>ю</w:t>
      </w:r>
      <w:r w:rsidRPr="008C77B4">
        <w:t>тся по отношению к новы</w:t>
      </w:r>
      <w:r>
        <w:t>м</w:t>
      </w:r>
      <w:r w:rsidRPr="008C77B4">
        <w:t xml:space="preserve"> работникам, прибывшим из-за границы. Наем иностранных работников работодателями, которые не имеют таких ра</w:t>
      </w:r>
      <w:r w:rsidRPr="008C77B4">
        <w:t>з</w:t>
      </w:r>
      <w:r w:rsidRPr="008C77B4">
        <w:t>решений, является уголовным правонарушением, наказуемым значительным административным или уголовным штрафом.</w:t>
      </w:r>
    </w:p>
    <w:p w:rsidR="00184355" w:rsidRPr="00C623DF" w:rsidRDefault="00184355" w:rsidP="00371CC5">
      <w:pPr>
        <w:pStyle w:val="SingleTxtGR"/>
      </w:pPr>
      <w:r>
        <w:t>231.</w:t>
      </w:r>
      <w:r>
        <w:tab/>
        <w:t>Мотивы т</w:t>
      </w:r>
      <w:r w:rsidRPr="00C623DF">
        <w:t>рудящи</w:t>
      </w:r>
      <w:r>
        <w:t>х</w:t>
      </w:r>
      <w:r w:rsidRPr="00C623DF">
        <w:t>ся-</w:t>
      </w:r>
      <w:r>
        <w:t>мигрантов, прибывающих</w:t>
      </w:r>
      <w:r w:rsidRPr="00C623DF">
        <w:t xml:space="preserve"> в Израиль в поисках р</w:t>
      </w:r>
      <w:r w:rsidRPr="00C623DF">
        <w:t>а</w:t>
      </w:r>
      <w:r w:rsidRPr="00C623DF">
        <w:t xml:space="preserve">боты, главным образом </w:t>
      </w:r>
      <w:r>
        <w:t xml:space="preserve">связаны с </w:t>
      </w:r>
      <w:r w:rsidRPr="00C623DF">
        <w:t>тяжелыми экономическими условиями и ни</w:t>
      </w:r>
      <w:r w:rsidRPr="00C623DF">
        <w:t>з</w:t>
      </w:r>
      <w:r w:rsidRPr="00C623DF">
        <w:t>кими зарплатами в странах их происхождения. Приезжая в Израиль, они над</w:t>
      </w:r>
      <w:r w:rsidRPr="00C623DF">
        <w:t>е</w:t>
      </w:r>
      <w:r w:rsidRPr="00C623DF">
        <w:t xml:space="preserve">ются получить большую зарплату и гарантировать себе надежное финансовое будущее по возвращению </w:t>
      </w:r>
      <w:r>
        <w:t>на родину</w:t>
      </w:r>
      <w:r w:rsidRPr="00C623DF">
        <w:t>. Некоторые прибывают в Израиль, нез</w:t>
      </w:r>
      <w:r w:rsidRPr="00C623DF">
        <w:t>а</w:t>
      </w:r>
      <w:r w:rsidRPr="00C623DF">
        <w:t xml:space="preserve">конно пересекая южную границу </w:t>
      </w:r>
      <w:r>
        <w:t>страны</w:t>
      </w:r>
      <w:r w:rsidRPr="00C623DF">
        <w:t>, или незаконно прибывают через аэр</w:t>
      </w:r>
      <w:r w:rsidRPr="00C623DF">
        <w:t>о</w:t>
      </w:r>
      <w:r w:rsidRPr="00C623DF">
        <w:t>порты Израиля, используя либо поддельную туристическую визу, либо по</w:t>
      </w:r>
      <w:r w:rsidRPr="00C623DF">
        <w:t>д</w:t>
      </w:r>
      <w:r w:rsidRPr="00C623DF">
        <w:t xml:space="preserve">дельное израильское удостоверение личности. Уязвимость этих людей ставит их под угрозу эксплуатации в целях получения легкой финансовой прибыли. Эта уязвимость может </w:t>
      </w:r>
      <w:r>
        <w:t>усугубляться</w:t>
      </w:r>
      <w:r w:rsidRPr="00C623DF">
        <w:t xml:space="preserve"> требованием уплаты больших сумм п</w:t>
      </w:r>
      <w:r w:rsidRPr="00C623DF">
        <w:t>о</w:t>
      </w:r>
      <w:r w:rsidRPr="00C623DF">
        <w:t>средникам в странах происхо</w:t>
      </w:r>
      <w:r w:rsidRPr="00C623DF">
        <w:t>ж</w:t>
      </w:r>
      <w:r w:rsidRPr="00C623DF">
        <w:t>дения.</w:t>
      </w:r>
    </w:p>
    <w:p w:rsidR="00184355" w:rsidRDefault="00184355" w:rsidP="00371CC5">
      <w:pPr>
        <w:pStyle w:val="SingleTxtGR"/>
      </w:pPr>
      <w:r w:rsidRPr="00C623DF">
        <w:t>232.</w:t>
      </w:r>
      <w:r w:rsidRPr="00C623DF">
        <w:tab/>
        <w:t>Работодатели могут быть подвергнуты преследовани</w:t>
      </w:r>
      <w:r>
        <w:t>ю</w:t>
      </w:r>
      <w:r w:rsidRPr="00C623DF">
        <w:t xml:space="preserve"> за нарушение тр</w:t>
      </w:r>
      <w:r w:rsidRPr="00C623DF">
        <w:t>у</w:t>
      </w:r>
      <w:r w:rsidRPr="00C623DF">
        <w:t>дового законодательс</w:t>
      </w:r>
      <w:r w:rsidRPr="00C623DF">
        <w:t>т</w:t>
      </w:r>
      <w:r w:rsidRPr="00C623DF">
        <w:t xml:space="preserve">ва в Израиле, включая </w:t>
      </w:r>
      <w:r w:rsidRPr="00C623DF">
        <w:rPr>
          <w:i/>
        </w:rPr>
        <w:t>Закон об иностранных рабо</w:t>
      </w:r>
      <w:r>
        <w:rPr>
          <w:i/>
        </w:rPr>
        <w:t>тниках</w:t>
      </w:r>
      <w:r>
        <w:t xml:space="preserve"> 5751–</w:t>
      </w:r>
      <w:r w:rsidRPr="00C623DF">
        <w:t>1991 ("</w:t>
      </w:r>
      <w:r w:rsidRPr="003F23F0">
        <w:rPr>
          <w:i/>
        </w:rPr>
        <w:t>Закон об иностранных работниках</w:t>
      </w:r>
      <w:r w:rsidRPr="00C623DF">
        <w:t>"), который был пересмотрен в 2000 году для обеспечения защиты прав иностранных трудящихся.</w:t>
      </w:r>
    </w:p>
    <w:p w:rsidR="00184355" w:rsidRPr="001E0E8B" w:rsidRDefault="00184355" w:rsidP="00371CC5">
      <w:pPr>
        <w:pStyle w:val="SingleTxtGR"/>
      </w:pPr>
      <w:r w:rsidRPr="001E0E8B">
        <w:t>2</w:t>
      </w:r>
      <w:r>
        <w:t>33</w:t>
      </w:r>
      <w:r w:rsidRPr="001E0E8B">
        <w:t>.</w:t>
      </w:r>
      <w:r w:rsidRPr="001E0E8B">
        <w:tab/>
      </w:r>
      <w:r w:rsidRPr="00BF6BE2">
        <w:rPr>
          <w:i/>
        </w:rPr>
        <w:t>Закон об иностранных работниках</w:t>
      </w:r>
      <w:r w:rsidRPr="001E0E8B">
        <w:t xml:space="preserve"> и предусмотренные им правила нал</w:t>
      </w:r>
      <w:r w:rsidRPr="001E0E8B">
        <w:t>а</w:t>
      </w:r>
      <w:r w:rsidRPr="001E0E8B">
        <w:t>гают на нанимателей таких работников дополнительные обязательства, включая обязательство выдать работнику подробный труд</w:t>
      </w:r>
      <w:r w:rsidRPr="001E0E8B">
        <w:t>о</w:t>
      </w:r>
      <w:r w:rsidRPr="001E0E8B">
        <w:t>вой договор на его языке (статья 1С), обязательство предоставить ему достойное жилье (статья 1Е) и обязательство оформить на него на период работы частную медицинскую стр</w:t>
      </w:r>
      <w:r w:rsidRPr="001E0E8B">
        <w:t>а</w:t>
      </w:r>
      <w:r w:rsidRPr="001E0E8B">
        <w:t>ховку (статья 1</w:t>
      </w:r>
      <w:r w:rsidRPr="001E0E8B">
        <w:rPr>
          <w:lang w:val="en-US"/>
        </w:rPr>
        <w:t>D</w:t>
      </w:r>
      <w:r w:rsidRPr="001E0E8B">
        <w:t>). Нар</w:t>
      </w:r>
      <w:r w:rsidRPr="001E0E8B">
        <w:t>у</w:t>
      </w:r>
      <w:r w:rsidRPr="001E0E8B">
        <w:t>шение вышеназванных положений, включая незаконные вычеты из зарплаты работника, является уг</w:t>
      </w:r>
      <w:r w:rsidRPr="001E0E8B">
        <w:t>о</w:t>
      </w:r>
      <w:r w:rsidRPr="001E0E8B">
        <w:t>ловным преступлением, за которое назначается значительный административн</w:t>
      </w:r>
      <w:r>
        <w:t xml:space="preserve">ый или уголовный штраф. </w:t>
      </w:r>
      <w:r w:rsidRPr="001E0E8B">
        <w:t>В июле 2009 годе в этот закон была внесена поправка № 11, предусматривающая вкл</w:t>
      </w:r>
      <w:r w:rsidRPr="001E0E8B">
        <w:t>ю</w:t>
      </w:r>
      <w:r w:rsidRPr="001E0E8B">
        <w:t>чение статьи 1</w:t>
      </w:r>
      <w:r w:rsidRPr="001E0E8B">
        <w:rPr>
          <w:lang w:val="en-US"/>
        </w:rPr>
        <w:t>N</w:t>
      </w:r>
      <w:r w:rsidRPr="001E0E8B">
        <w:t>1, согласно которой неуплата бесспорного штрафа, наложенн</w:t>
      </w:r>
      <w:r w:rsidRPr="001E0E8B">
        <w:t>о</w:t>
      </w:r>
      <w:r w:rsidRPr="001E0E8B">
        <w:t xml:space="preserve">го за нарушение </w:t>
      </w:r>
      <w:r w:rsidRPr="00BF6BE2">
        <w:rPr>
          <w:i/>
        </w:rPr>
        <w:t>Закона об иностранных работниках</w:t>
      </w:r>
      <w:r w:rsidRPr="001E0E8B">
        <w:t xml:space="preserve"> или положений второго дополнения к </w:t>
      </w:r>
      <w:r>
        <w:rPr>
          <w:i/>
        </w:rPr>
        <w:t>Закону </w:t>
      </w:r>
      <w:r w:rsidRPr="003F23F0">
        <w:t>5729–1969</w:t>
      </w:r>
      <w:r w:rsidRPr="00BF6BE2">
        <w:rPr>
          <w:i/>
        </w:rPr>
        <w:t xml:space="preserve"> о судах по трудовым спорам</w:t>
      </w:r>
      <w:r w:rsidRPr="001E0E8B">
        <w:t xml:space="preserve"> (далее </w:t>
      </w:r>
      <w:r>
        <w:t>"</w:t>
      </w:r>
      <w:r w:rsidRPr="004806DB">
        <w:rPr>
          <w:i/>
        </w:rPr>
        <w:t>Закон о судах по трудовым спорам</w:t>
      </w:r>
      <w:r>
        <w:t>"</w:t>
      </w:r>
      <w:r w:rsidRPr="001E0E8B">
        <w:t>), считается основанием для аннулирования или о</w:t>
      </w:r>
      <w:r w:rsidRPr="001E0E8B">
        <w:t>т</w:t>
      </w:r>
      <w:r w:rsidRPr="001E0E8B">
        <w:t>каза в выдаче оштрафованн</w:t>
      </w:r>
      <w:r>
        <w:t>ым нанимателям разрешения на нае</w:t>
      </w:r>
      <w:r w:rsidRPr="001E0E8B">
        <w:t xml:space="preserve">м иностранных работников. </w:t>
      </w:r>
    </w:p>
    <w:p w:rsidR="00184355" w:rsidRPr="001E0E8B" w:rsidRDefault="00184355" w:rsidP="00371CC5">
      <w:pPr>
        <w:pStyle w:val="SingleTxtGR"/>
      </w:pPr>
      <w:r>
        <w:t>2</w:t>
      </w:r>
      <w:r w:rsidRPr="001E0E8B">
        <w:t>3</w:t>
      </w:r>
      <w:r>
        <w:t>4</w:t>
      </w:r>
      <w:r w:rsidRPr="001E0E8B">
        <w:t>.</w:t>
      </w:r>
      <w:r w:rsidRPr="001E0E8B">
        <w:tab/>
        <w:t xml:space="preserve">Поправкой № 14 от 2004 года к </w:t>
      </w:r>
      <w:r w:rsidRPr="004806DB">
        <w:rPr>
          <w:i/>
          <w:iCs/>
        </w:rPr>
        <w:t>Закону о службе трудоустройства</w:t>
      </w:r>
      <w:r w:rsidRPr="001E0E8B">
        <w:rPr>
          <w:i/>
          <w:iCs/>
        </w:rPr>
        <w:t xml:space="preserve"> </w:t>
      </w:r>
      <w:r w:rsidRPr="001E0E8B">
        <w:t>вв</w:t>
      </w:r>
      <w:r w:rsidRPr="001E0E8B">
        <w:t>о</w:t>
      </w:r>
      <w:r w:rsidRPr="001E0E8B">
        <w:t>дятся уголовные санкции за взимание с иностранных работников незаконных чрезмерно завышенных комиссионных за трудоустро</w:t>
      </w:r>
      <w:r w:rsidRPr="001E0E8B">
        <w:t>й</w:t>
      </w:r>
      <w:r w:rsidRPr="001E0E8B">
        <w:t>ство и предусматривается наказание за это преступление в виде лишения свободы на срок до шести мес</w:t>
      </w:r>
      <w:r w:rsidRPr="001E0E8B">
        <w:t>я</w:t>
      </w:r>
      <w:r w:rsidRPr="001E0E8B">
        <w:t>цев и/или штраф</w:t>
      </w:r>
      <w:r>
        <w:t xml:space="preserve"> в размере до 200 000 новых израил</w:t>
      </w:r>
      <w:r>
        <w:t>ь</w:t>
      </w:r>
      <w:r>
        <w:t>ских</w:t>
      </w:r>
      <w:r w:rsidRPr="001E0E8B">
        <w:t xml:space="preserve"> шекелей (54 054 долл. США). Кроме того, эта поправка предусматривает применение временного указа (действует до 1 июля 2011 года) о внесении поправки в </w:t>
      </w:r>
      <w:r w:rsidRPr="004806DB">
        <w:rPr>
          <w:i/>
        </w:rPr>
        <w:t>З</w:t>
      </w:r>
      <w:r w:rsidRPr="004806DB">
        <w:rPr>
          <w:i/>
        </w:rPr>
        <w:t>а</w:t>
      </w:r>
      <w:r w:rsidRPr="004806DB">
        <w:rPr>
          <w:i/>
        </w:rPr>
        <w:t>кон </w:t>
      </w:r>
      <w:r w:rsidRPr="003F23F0">
        <w:t>5760–2000</w:t>
      </w:r>
      <w:r w:rsidRPr="004806DB">
        <w:rPr>
          <w:i/>
        </w:rPr>
        <w:t xml:space="preserve"> о запрете на отмывание денег</w:t>
      </w:r>
      <w:r w:rsidRPr="001E0E8B">
        <w:t>, согласно которой взимание чре</w:t>
      </w:r>
      <w:r w:rsidRPr="001E0E8B">
        <w:t>з</w:t>
      </w:r>
      <w:r w:rsidRPr="001E0E8B">
        <w:t>мерно завышенных комиссионных отнесено к категории основных преступл</w:t>
      </w:r>
      <w:r w:rsidRPr="001E0E8B">
        <w:t>е</w:t>
      </w:r>
      <w:r w:rsidRPr="001E0E8B">
        <w:t>ний.</w:t>
      </w:r>
    </w:p>
    <w:p w:rsidR="00184355" w:rsidRDefault="00184355" w:rsidP="00371CC5">
      <w:pPr>
        <w:pStyle w:val="SingleTxtGR"/>
      </w:pPr>
      <w:r>
        <w:t>235</w:t>
      </w:r>
      <w:r w:rsidRPr="001E0E8B">
        <w:t>.</w:t>
      </w:r>
      <w:r w:rsidRPr="001E0E8B">
        <w:tab/>
      </w:r>
      <w:r w:rsidRPr="00CA1BAD">
        <w:rPr>
          <w:i/>
        </w:rPr>
        <w:t>Положение </w:t>
      </w:r>
      <w:r w:rsidRPr="003F23F0">
        <w:t>5766–2006</w:t>
      </w:r>
      <w:r w:rsidRPr="00CA1BAD">
        <w:rPr>
          <w:i/>
        </w:rPr>
        <w:t xml:space="preserve"> о службе трудоустройства</w:t>
      </w:r>
      <w:r w:rsidRPr="001E0E8B">
        <w:t xml:space="preserve"> (</w:t>
      </w:r>
      <w:r w:rsidRPr="00CA1BAD">
        <w:rPr>
          <w:i/>
        </w:rPr>
        <w:t>комиссионные за трудоустройство</w:t>
      </w:r>
      <w:r w:rsidRPr="001E0E8B">
        <w:t xml:space="preserve">) (далее </w:t>
      </w:r>
      <w:r>
        <w:t>"</w:t>
      </w:r>
      <w:r w:rsidRPr="00CA1BAD">
        <w:rPr>
          <w:i/>
        </w:rPr>
        <w:t>Положение о службе трудоустройства</w:t>
      </w:r>
      <w:r w:rsidRPr="001E0E8B">
        <w:t xml:space="preserve"> (</w:t>
      </w:r>
      <w:r w:rsidRPr="00CA1BAD">
        <w:rPr>
          <w:i/>
        </w:rPr>
        <w:t>комиссио</w:t>
      </w:r>
      <w:r w:rsidRPr="00CA1BAD">
        <w:rPr>
          <w:i/>
        </w:rPr>
        <w:t>н</w:t>
      </w:r>
      <w:r w:rsidRPr="00CA1BAD">
        <w:rPr>
          <w:i/>
        </w:rPr>
        <w:t>ные за трудоустройство</w:t>
      </w:r>
      <w:r w:rsidRPr="001E0E8B">
        <w:t>)</w:t>
      </w:r>
      <w:r>
        <w:t>"</w:t>
      </w:r>
      <w:r w:rsidRPr="001E0E8B">
        <w:t>) устанавливает верхнюю планку допустимых к</w:t>
      </w:r>
      <w:r w:rsidRPr="001E0E8B">
        <w:t>о</w:t>
      </w:r>
      <w:r w:rsidRPr="001E0E8B">
        <w:t>миссионных, получаемых израильскими агентствами по трудоустро</w:t>
      </w:r>
      <w:r>
        <w:t xml:space="preserve">йству, на уровне 3 135 новых израильских шекелей (847,3 долл. США), или 88% </w:t>
      </w:r>
      <w:r w:rsidRPr="001E0E8B">
        <w:t>мин</w:t>
      </w:r>
      <w:r w:rsidRPr="001E0E8B">
        <w:t>и</w:t>
      </w:r>
      <w:r w:rsidRPr="001E0E8B">
        <w:t>мального месячного размера оплаты труда за вычетом любых сумм, уже упл</w:t>
      </w:r>
      <w:r w:rsidRPr="001E0E8B">
        <w:t>а</w:t>
      </w:r>
      <w:r w:rsidRPr="001E0E8B">
        <w:t>ченных работником зарубежному агентству по трудоустройству. Однако аген</w:t>
      </w:r>
      <w:r w:rsidRPr="001E0E8B">
        <w:t>т</w:t>
      </w:r>
      <w:r w:rsidRPr="001E0E8B">
        <w:t>ство вправе на законных основаниях потребовать от иностранного работника возмещения стоимости авиабилета из страны происхождения до Из</w:t>
      </w:r>
      <w:r>
        <w:t>раиля. В </w:t>
      </w:r>
      <w:r w:rsidRPr="001E0E8B">
        <w:t>Положении также подробно прописаны условия, на которых разрешается вз</w:t>
      </w:r>
      <w:r w:rsidRPr="001E0E8B">
        <w:t>и</w:t>
      </w:r>
      <w:r w:rsidRPr="001E0E8B">
        <w:t>мать комиссионные: так, например, требуется наличие детально с</w:t>
      </w:r>
      <w:r w:rsidRPr="001E0E8B">
        <w:t>о</w:t>
      </w:r>
      <w:r w:rsidRPr="001E0E8B">
        <w:t>ставленного договора между агентством и работником. Кроме того, в Положении перечи</w:t>
      </w:r>
      <w:r w:rsidRPr="001E0E8B">
        <w:t>с</w:t>
      </w:r>
      <w:r w:rsidRPr="001E0E8B">
        <w:t>ляются обстоятельства, при которых агентство по трудоустройству возмещает иностранному работнику поступившие от него выплаты.</w:t>
      </w:r>
    </w:p>
    <w:p w:rsidR="008332FC" w:rsidRPr="009F7A88" w:rsidRDefault="008332FC" w:rsidP="00371CC5">
      <w:pPr>
        <w:pStyle w:val="SingleTxtGR"/>
      </w:pPr>
      <w:r>
        <w:t>236.</w:t>
      </w:r>
      <w:r>
        <w:tab/>
      </w:r>
      <w:r w:rsidR="009F7A88">
        <w:t xml:space="preserve">Согласно </w:t>
      </w:r>
      <w:r w:rsidR="009F7A88" w:rsidRPr="007B7EDD">
        <w:rPr>
          <w:i/>
        </w:rPr>
        <w:t>Положению 5766-2006 о службе трудоустройства</w:t>
      </w:r>
      <w:r w:rsidR="009F7A88">
        <w:t xml:space="preserve"> (Предоста</w:t>
      </w:r>
      <w:r w:rsidR="009F7A88">
        <w:t>в</w:t>
      </w:r>
      <w:r w:rsidR="009F7A88">
        <w:t>ление информации) (далее "Положение о службе трудоустройства (Предоста</w:t>
      </w:r>
      <w:r w:rsidR="009F7A88">
        <w:t>в</w:t>
      </w:r>
      <w:r w:rsidR="009F7A88">
        <w:t>ление информации)") агентство по трудоустройству обязано предоставлять иностранным работникам всю необходимую информацию о правах и обязанн</w:t>
      </w:r>
      <w:r w:rsidR="009F7A88">
        <w:t>о</w:t>
      </w:r>
      <w:r w:rsidR="009F7A88">
        <w:t>стях иностранных работников в Израиле, например сведения о нанимателе, сроке действия имеющегося у нанимателя разрешения на работу, а также и</w:t>
      </w:r>
      <w:r w:rsidR="009F7A88">
        <w:t>н</w:t>
      </w:r>
      <w:r w:rsidR="009F7A88">
        <w:t>формацию о характере будущей работы и о допустимом размере комиссионного во</w:t>
      </w:r>
      <w:r w:rsidR="007B7EDD">
        <w:t>знаграждения за трудоустройство.</w:t>
      </w:r>
    </w:p>
    <w:p w:rsidR="00184355" w:rsidRPr="00C623DF" w:rsidRDefault="008D6744" w:rsidP="00371CC5">
      <w:pPr>
        <w:pStyle w:val="SingleTxtGR"/>
      </w:pPr>
      <w:r>
        <w:br w:type="page"/>
      </w:r>
      <w:r w:rsidR="00184355" w:rsidRPr="00C623DF">
        <w:t>237.</w:t>
      </w:r>
      <w:r w:rsidR="00184355" w:rsidRPr="00C623DF">
        <w:tab/>
        <w:t>В последние годы число трудящихся-мигрантов, прибывающих в Израиль в поисках работы, значительно возросло. Согласно данным Центрального ст</w:t>
      </w:r>
      <w:r w:rsidR="00184355" w:rsidRPr="00C623DF">
        <w:t>а</w:t>
      </w:r>
      <w:r w:rsidR="00184355" w:rsidRPr="00C623DF">
        <w:t>тистического бюро в конце 2008 года в Изра</w:t>
      </w:r>
      <w:r w:rsidR="00184355">
        <w:t>иле насчитывалось около 223 000 </w:t>
      </w:r>
      <w:r w:rsidR="00184355" w:rsidRPr="00C623DF">
        <w:t xml:space="preserve">трудящихся-мигрантов. Большинство из них </w:t>
      </w:r>
      <w:r w:rsidR="00184355">
        <w:t>(около 1</w:t>
      </w:r>
      <w:r w:rsidR="00184355" w:rsidRPr="003F23F0">
        <w:t>1</w:t>
      </w:r>
      <w:r w:rsidR="00184355">
        <w:t>5</w:t>
      </w:r>
      <w:r w:rsidR="00184355" w:rsidRPr="00C623DF">
        <w:t> 000 человек</w:t>
      </w:r>
      <w:r w:rsidR="00184355">
        <w:t>)</w:t>
      </w:r>
      <w:r w:rsidR="00184355" w:rsidRPr="00C623DF">
        <w:t xml:space="preserve"> </w:t>
      </w:r>
      <w:r w:rsidR="00184355">
        <w:t>въ</w:t>
      </w:r>
      <w:r w:rsidR="00184355" w:rsidRPr="00C623DF">
        <w:t>ехали в Израиль нелегально или остались в Израиле после истечения срока действия их визы, вследствие че</w:t>
      </w:r>
      <w:r w:rsidR="00184355">
        <w:t>го число нелегальных трудящихся-</w:t>
      </w:r>
      <w:r w:rsidR="00184355" w:rsidRPr="00C623DF">
        <w:t>мигрантов достигло пр</w:t>
      </w:r>
      <w:r w:rsidR="00184355" w:rsidRPr="00C623DF">
        <w:t>и</w:t>
      </w:r>
      <w:r w:rsidR="00184355" w:rsidRPr="00C623DF">
        <w:t>близительно 107 000 человек.</w:t>
      </w:r>
    </w:p>
    <w:p w:rsidR="00184355" w:rsidRPr="00C623DF" w:rsidRDefault="00184355" w:rsidP="00371CC5">
      <w:pPr>
        <w:pStyle w:val="SingleTxtGR"/>
      </w:pPr>
      <w:r w:rsidRPr="00C623DF">
        <w:t>238.</w:t>
      </w:r>
      <w:r w:rsidRPr="00C623DF">
        <w:tab/>
        <w:t>Ежегодн</w:t>
      </w:r>
      <w:r>
        <w:t>ые квоты</w:t>
      </w:r>
      <w:r w:rsidRPr="00C623DF">
        <w:t xml:space="preserve"> на иностранных трудящихся определя</w:t>
      </w:r>
      <w:r>
        <w:t>ю</w:t>
      </w:r>
      <w:r w:rsidRPr="00C623DF">
        <w:t>тся правител</w:t>
      </w:r>
      <w:r w:rsidRPr="00C623DF">
        <w:t>ь</w:t>
      </w:r>
      <w:r w:rsidRPr="00C623DF">
        <w:t xml:space="preserve">ством </w:t>
      </w:r>
      <w:r>
        <w:t>с учетом уровней</w:t>
      </w:r>
      <w:r w:rsidRPr="00C623DF">
        <w:t xml:space="preserve"> безработицы и потребностей в различных экономич</w:t>
      </w:r>
      <w:r w:rsidRPr="00C623DF">
        <w:t>е</w:t>
      </w:r>
      <w:r w:rsidRPr="00C623DF">
        <w:t>ских секторах. Правительственные ре</w:t>
      </w:r>
      <w:r>
        <w:t>золюции</w:t>
      </w:r>
      <w:r w:rsidRPr="00C623DF">
        <w:t xml:space="preserve"> в отношении квот обычно пр</w:t>
      </w:r>
      <w:r w:rsidRPr="00C623DF">
        <w:t>и</w:t>
      </w:r>
      <w:r w:rsidRPr="00C623DF">
        <w:t>нимаются после неформальных переговоров между соответствующими прав</w:t>
      </w:r>
      <w:r w:rsidRPr="00C623DF">
        <w:t>и</w:t>
      </w:r>
      <w:r w:rsidRPr="00C623DF">
        <w:t xml:space="preserve">тельственными министерствами. В 2009 году правительство приняло решение о следующих квотах на </w:t>
      </w:r>
      <w:r>
        <w:t xml:space="preserve">привлечение </w:t>
      </w:r>
      <w:r w:rsidRPr="00C623DF">
        <w:t xml:space="preserve">иностранных трудящихся: 28 500 человек в </w:t>
      </w:r>
      <w:r>
        <w:t>секторе</w:t>
      </w:r>
      <w:r w:rsidRPr="00C623DF">
        <w:t xml:space="preserve"> сельского хозяйства, 8 000 человек в </w:t>
      </w:r>
      <w:r>
        <w:t>секторе</w:t>
      </w:r>
      <w:r w:rsidRPr="00C623DF">
        <w:t xml:space="preserve"> строительства, 700 чел</w:t>
      </w:r>
      <w:r w:rsidRPr="00C623DF">
        <w:t>о</w:t>
      </w:r>
      <w:r w:rsidRPr="00C623DF">
        <w:t xml:space="preserve">век для работы в ресторанах и 1 200 человек в </w:t>
      </w:r>
      <w:r>
        <w:t>секторе</w:t>
      </w:r>
      <w:r w:rsidRPr="00C623DF">
        <w:t xml:space="preserve"> промышленности. Что касается </w:t>
      </w:r>
      <w:r>
        <w:t>сектора</w:t>
      </w:r>
      <w:r w:rsidRPr="00C623DF">
        <w:t xml:space="preserve"> ухода</w:t>
      </w:r>
      <w:r>
        <w:t xml:space="preserve"> за больными</w:t>
      </w:r>
      <w:r w:rsidRPr="00C623DF">
        <w:t xml:space="preserve">, то </w:t>
      </w:r>
      <w:r>
        <w:t xml:space="preserve">эта </w:t>
      </w:r>
      <w:r w:rsidRPr="00C623DF">
        <w:t xml:space="preserve">квота определяется в соответствии с </w:t>
      </w:r>
      <w:r>
        <w:t>за</w:t>
      </w:r>
      <w:r w:rsidRPr="00C623DF">
        <w:t>прос</w:t>
      </w:r>
      <w:r>
        <w:t>ами</w:t>
      </w:r>
      <w:r w:rsidRPr="00C623DF">
        <w:t>, и до настоящего времени на эти цели было выдано 50 000 разреш</w:t>
      </w:r>
      <w:r w:rsidRPr="00C623DF">
        <w:t>е</w:t>
      </w:r>
      <w:r w:rsidRPr="00C623DF">
        <w:t>ний. Таким образом, общее число разрешений, выданных иностранным труд</w:t>
      </w:r>
      <w:r w:rsidRPr="00C623DF">
        <w:t>я</w:t>
      </w:r>
      <w:r w:rsidRPr="00C623DF">
        <w:t>щимся, составило приблизительно 88 500 человек.</w:t>
      </w:r>
    </w:p>
    <w:p w:rsidR="00184355" w:rsidRPr="00C623DF" w:rsidRDefault="00184355" w:rsidP="00371CC5">
      <w:pPr>
        <w:pStyle w:val="SingleTxtGR"/>
      </w:pPr>
      <w:r w:rsidRPr="00C623DF">
        <w:t>239.</w:t>
      </w:r>
      <w:r w:rsidRPr="00C623DF">
        <w:tab/>
        <w:t>В мае 2006 года Национальный суд по труд</w:t>
      </w:r>
      <w:r>
        <w:t>овым спорам</w:t>
      </w:r>
      <w:r w:rsidRPr="00C623DF">
        <w:t xml:space="preserve"> поддержал р</w:t>
      </w:r>
      <w:r w:rsidRPr="00C623DF">
        <w:t>е</w:t>
      </w:r>
      <w:r w:rsidRPr="00C623DF">
        <w:t xml:space="preserve">шение главы </w:t>
      </w:r>
      <w:r>
        <w:t>о</w:t>
      </w:r>
      <w:r w:rsidRPr="00C623DF">
        <w:t xml:space="preserve">тдела иностранных трудящихся </w:t>
      </w:r>
      <w:r>
        <w:t>Министерства ПТТ</w:t>
      </w:r>
      <w:r w:rsidRPr="00C623DF">
        <w:t xml:space="preserve"> об уменьш</w:t>
      </w:r>
      <w:r w:rsidRPr="00C623DF">
        <w:t>е</w:t>
      </w:r>
      <w:r w:rsidRPr="00C623DF">
        <w:t>нии разрешенной квоты на иностранных трудящихся, выданн</w:t>
      </w:r>
      <w:r>
        <w:t xml:space="preserve">ой </w:t>
      </w:r>
      <w:r w:rsidRPr="00C623DF">
        <w:t>о</w:t>
      </w:r>
      <w:r>
        <w:t>дному а</w:t>
      </w:r>
      <w:r w:rsidRPr="00C623DF">
        <w:t>ген</w:t>
      </w:r>
      <w:r w:rsidRPr="00C623DF">
        <w:t>т</w:t>
      </w:r>
      <w:r w:rsidRPr="00C623DF">
        <w:t>ств</w:t>
      </w:r>
      <w:r>
        <w:t>у</w:t>
      </w:r>
      <w:r w:rsidRPr="00C623DF">
        <w:t xml:space="preserve"> по трудоустройству, которое </w:t>
      </w:r>
      <w:r>
        <w:t>сообщило</w:t>
      </w:r>
      <w:r w:rsidRPr="00C623DF">
        <w:t xml:space="preserve"> неверные данные в отношении св</w:t>
      </w:r>
      <w:r w:rsidRPr="00C623DF">
        <w:t>о</w:t>
      </w:r>
      <w:r w:rsidRPr="00C623DF">
        <w:t>их иностранных рабочих</w:t>
      </w:r>
      <w:r>
        <w:t>-</w:t>
      </w:r>
      <w:r w:rsidRPr="00C623DF">
        <w:t>строителей. Суд отметил, что ко</w:t>
      </w:r>
      <w:r>
        <w:t>мпан</w:t>
      </w:r>
      <w:r w:rsidRPr="00C623DF">
        <w:t>ии, получившие разрешение на наем иностранных трудящихся, несут ответственность за защиту трудовых прав трудящихся во время их нахождения в Израиле и должны пре</w:t>
      </w:r>
      <w:r w:rsidRPr="00C623DF">
        <w:t>д</w:t>
      </w:r>
      <w:r w:rsidRPr="00C623DF">
        <w:t xml:space="preserve">ставлять достоверные и конкретные данные о каждом </w:t>
      </w:r>
      <w:r>
        <w:t xml:space="preserve">нанятом </w:t>
      </w:r>
      <w:r w:rsidRPr="00C623DF">
        <w:t xml:space="preserve">иностранном </w:t>
      </w:r>
      <w:r>
        <w:t>р</w:t>
      </w:r>
      <w:r>
        <w:t>а</w:t>
      </w:r>
      <w:r>
        <w:t>ботнике</w:t>
      </w:r>
      <w:r w:rsidRPr="00C623DF">
        <w:t xml:space="preserve"> (</w:t>
      </w:r>
      <w:r w:rsidRPr="00C623DF">
        <w:rPr>
          <w:i/>
          <w:iCs/>
          <w:lang w:val="en-GB"/>
        </w:rPr>
        <w:t>La</w:t>
      </w:r>
      <w:r w:rsidRPr="00C623DF">
        <w:rPr>
          <w:i/>
          <w:iCs/>
        </w:rPr>
        <w:t>.</w:t>
      </w:r>
      <w:r w:rsidRPr="00C623DF">
        <w:rPr>
          <w:i/>
          <w:iCs/>
          <w:lang w:val="en-GB"/>
        </w:rPr>
        <w:t>C</w:t>
      </w:r>
      <w:r w:rsidRPr="00C623DF">
        <w:rPr>
          <w:i/>
          <w:iCs/>
        </w:rPr>
        <w:t>. 2/06</w:t>
      </w:r>
      <w:r w:rsidRPr="00C623DF">
        <w:t xml:space="preserve"> </w:t>
      </w:r>
      <w:r w:rsidRPr="00C623DF">
        <w:rPr>
          <w:i/>
          <w:iCs/>
          <w:lang w:val="en-GB"/>
        </w:rPr>
        <w:t>Milgam</w:t>
      </w:r>
      <w:r w:rsidRPr="00C623DF">
        <w:rPr>
          <w:i/>
          <w:iCs/>
        </w:rPr>
        <w:t xml:space="preserve"> </w:t>
      </w:r>
      <w:r w:rsidRPr="00C623DF">
        <w:rPr>
          <w:i/>
          <w:iCs/>
          <w:lang w:val="en-GB"/>
        </w:rPr>
        <w:t>Manpower</w:t>
      </w:r>
      <w:r w:rsidRPr="00C623DF">
        <w:rPr>
          <w:i/>
          <w:iCs/>
        </w:rPr>
        <w:t xml:space="preserve"> </w:t>
      </w:r>
      <w:r w:rsidRPr="00C623DF">
        <w:rPr>
          <w:i/>
          <w:iCs/>
          <w:lang w:val="en-GB"/>
        </w:rPr>
        <w:t>Management</w:t>
      </w:r>
      <w:r w:rsidRPr="00C623DF">
        <w:rPr>
          <w:i/>
          <w:iCs/>
        </w:rPr>
        <w:t xml:space="preserve"> </w:t>
      </w:r>
      <w:r w:rsidRPr="00C623DF">
        <w:rPr>
          <w:i/>
          <w:iCs/>
          <w:lang w:val="en-GB"/>
        </w:rPr>
        <w:t>Agency</w:t>
      </w:r>
      <w:r w:rsidRPr="00C623DF">
        <w:rPr>
          <w:i/>
          <w:iCs/>
        </w:rPr>
        <w:t xml:space="preserve"> </w:t>
      </w:r>
      <w:r w:rsidRPr="00C623DF">
        <w:rPr>
          <w:i/>
          <w:iCs/>
          <w:lang w:val="en-GB"/>
        </w:rPr>
        <w:t>Ltd</w:t>
      </w:r>
      <w:r w:rsidRPr="00C623DF">
        <w:rPr>
          <w:i/>
          <w:iCs/>
        </w:rPr>
        <w:t xml:space="preserve">. </w:t>
      </w:r>
      <w:r w:rsidRPr="00C623DF">
        <w:rPr>
          <w:i/>
          <w:iCs/>
          <w:lang w:val="en-GB"/>
        </w:rPr>
        <w:t>et</w:t>
      </w:r>
      <w:r w:rsidRPr="00C623DF">
        <w:rPr>
          <w:i/>
          <w:iCs/>
        </w:rPr>
        <w:t xml:space="preserve">. </w:t>
      </w:r>
      <w:r w:rsidRPr="00C623DF">
        <w:rPr>
          <w:i/>
          <w:iCs/>
          <w:lang w:val="en-GB"/>
        </w:rPr>
        <w:t>al</w:t>
      </w:r>
      <w:r w:rsidRPr="00C623DF">
        <w:rPr>
          <w:i/>
          <w:iCs/>
        </w:rPr>
        <w:t xml:space="preserve">. </w:t>
      </w:r>
      <w:r w:rsidRPr="00C623DF">
        <w:rPr>
          <w:i/>
          <w:iCs/>
          <w:lang w:val="en-GB"/>
        </w:rPr>
        <w:t>v</w:t>
      </w:r>
      <w:r w:rsidRPr="00C623DF">
        <w:rPr>
          <w:i/>
          <w:iCs/>
        </w:rPr>
        <w:t xml:space="preserve">. </w:t>
      </w:r>
      <w:r w:rsidRPr="00C623DF">
        <w:rPr>
          <w:i/>
          <w:iCs/>
          <w:lang w:val="en-GB"/>
        </w:rPr>
        <w:t>The</w:t>
      </w:r>
      <w:r w:rsidRPr="00C623DF">
        <w:rPr>
          <w:i/>
          <w:iCs/>
        </w:rPr>
        <w:t xml:space="preserve"> </w:t>
      </w:r>
      <w:r w:rsidRPr="00C623DF">
        <w:rPr>
          <w:i/>
          <w:iCs/>
          <w:lang w:val="en-GB"/>
        </w:rPr>
        <w:t>Mi</w:t>
      </w:r>
      <w:r w:rsidRPr="00C623DF">
        <w:rPr>
          <w:i/>
          <w:iCs/>
          <w:lang w:val="en-GB"/>
        </w:rPr>
        <w:t>n</w:t>
      </w:r>
      <w:r w:rsidRPr="00C623DF">
        <w:rPr>
          <w:i/>
          <w:iCs/>
          <w:lang w:val="en-GB"/>
        </w:rPr>
        <w:t>istry</w:t>
      </w:r>
      <w:r w:rsidRPr="00C623DF">
        <w:rPr>
          <w:i/>
          <w:iCs/>
        </w:rPr>
        <w:t xml:space="preserve"> </w:t>
      </w:r>
      <w:r w:rsidRPr="00C623DF">
        <w:rPr>
          <w:i/>
          <w:iCs/>
          <w:lang w:val="en-GB"/>
        </w:rPr>
        <w:t>of</w:t>
      </w:r>
      <w:r w:rsidRPr="00C623DF">
        <w:rPr>
          <w:i/>
          <w:iCs/>
        </w:rPr>
        <w:t xml:space="preserve"> </w:t>
      </w:r>
      <w:r w:rsidRPr="00C623DF">
        <w:rPr>
          <w:i/>
          <w:iCs/>
          <w:lang w:val="en-GB"/>
        </w:rPr>
        <w:t>Indu</w:t>
      </w:r>
      <w:r w:rsidRPr="00C623DF">
        <w:rPr>
          <w:i/>
          <w:iCs/>
          <w:lang w:val="en-GB"/>
        </w:rPr>
        <w:t>s</w:t>
      </w:r>
      <w:r w:rsidRPr="00C623DF">
        <w:rPr>
          <w:i/>
          <w:iCs/>
          <w:lang w:val="en-GB"/>
        </w:rPr>
        <w:t>try</w:t>
      </w:r>
      <w:r w:rsidRPr="00C623DF">
        <w:rPr>
          <w:i/>
          <w:iCs/>
        </w:rPr>
        <w:t xml:space="preserve">, </w:t>
      </w:r>
      <w:r w:rsidRPr="00C623DF">
        <w:rPr>
          <w:i/>
          <w:iCs/>
          <w:lang w:val="en-GB"/>
        </w:rPr>
        <w:t>Trade</w:t>
      </w:r>
      <w:r w:rsidRPr="00C623DF">
        <w:rPr>
          <w:i/>
          <w:iCs/>
        </w:rPr>
        <w:t xml:space="preserve"> </w:t>
      </w:r>
      <w:r w:rsidRPr="00C623DF">
        <w:rPr>
          <w:i/>
          <w:iCs/>
          <w:lang w:val="en-GB"/>
        </w:rPr>
        <w:t>and</w:t>
      </w:r>
      <w:r w:rsidRPr="00C623DF">
        <w:rPr>
          <w:i/>
          <w:iCs/>
        </w:rPr>
        <w:t xml:space="preserve"> </w:t>
      </w:r>
      <w:r w:rsidRPr="00C623DF">
        <w:rPr>
          <w:i/>
          <w:iCs/>
          <w:lang w:val="en-GB"/>
        </w:rPr>
        <w:t>Labor</w:t>
      </w:r>
      <w:r w:rsidRPr="00C623DF">
        <w:t xml:space="preserve"> (17.5.06)).</w:t>
      </w:r>
    </w:p>
    <w:p w:rsidR="00184355" w:rsidRPr="00C623DF" w:rsidRDefault="00184355" w:rsidP="00371CC5">
      <w:pPr>
        <w:pStyle w:val="SingleTxtGR"/>
      </w:pPr>
      <w:r w:rsidRPr="00C623DF">
        <w:t>240.</w:t>
      </w:r>
      <w:r w:rsidRPr="00C623DF">
        <w:tab/>
        <w:t>Иностранные трудящиеся прибывают в Израиль по просьбе конкретного работодателя, получившего разрешение на наем иностранного трудящегося п</w:t>
      </w:r>
      <w:r w:rsidRPr="00C623DF">
        <w:t>о</w:t>
      </w:r>
      <w:r w:rsidRPr="00C623DF">
        <w:t xml:space="preserve">сле рассмотрения вопроса о </w:t>
      </w:r>
      <w:r>
        <w:t xml:space="preserve">соответствии критериям, установленным </w:t>
      </w:r>
      <w:r w:rsidRPr="00C623DF">
        <w:t>для пол</w:t>
      </w:r>
      <w:r w:rsidRPr="00C623DF">
        <w:t>у</w:t>
      </w:r>
      <w:r w:rsidRPr="00C623DF">
        <w:t>чения такого разрешения со</w:t>
      </w:r>
      <w:r>
        <w:t>гласно</w:t>
      </w:r>
      <w:r w:rsidRPr="00C623DF">
        <w:t xml:space="preserve"> действующи</w:t>
      </w:r>
      <w:r>
        <w:t>м</w:t>
      </w:r>
      <w:r w:rsidRPr="00C623DF">
        <w:t xml:space="preserve"> процедура</w:t>
      </w:r>
      <w:r>
        <w:t>м</w:t>
      </w:r>
      <w:r w:rsidRPr="00C623DF">
        <w:t xml:space="preserve">. Ранее </w:t>
      </w:r>
      <w:r>
        <w:t>работник</w:t>
      </w:r>
      <w:r w:rsidRPr="00C623DF">
        <w:t>, который хотел перейти к другому работодателю, получал на это разрешение при условии с</w:t>
      </w:r>
      <w:r w:rsidRPr="00C623DF">
        <w:t>о</w:t>
      </w:r>
      <w:r w:rsidRPr="00C623DF">
        <w:t xml:space="preserve">гласия первого работодателя </w:t>
      </w:r>
      <w:r>
        <w:t>и</w:t>
      </w:r>
      <w:r w:rsidRPr="00C623DF">
        <w:t>ли в исключительных случаях. Эта процедура была отменена правительством, и в настоящее время все иностра</w:t>
      </w:r>
      <w:r w:rsidRPr="00C623DF">
        <w:t>н</w:t>
      </w:r>
      <w:r w:rsidRPr="00C623DF">
        <w:t xml:space="preserve">ные трудящиеся, включая тех, кто занимается уходом и кто прибыл в страну для ухода за конкретным лицом, могут покинуть своего зарегистрированного работодателя и искать другую работу </w:t>
      </w:r>
      <w:r>
        <w:t xml:space="preserve">на законных основаниях </w:t>
      </w:r>
      <w:r w:rsidRPr="00C623DF">
        <w:t>после регистр</w:t>
      </w:r>
      <w:r w:rsidRPr="00C623DF">
        <w:t>а</w:t>
      </w:r>
      <w:r w:rsidRPr="00C623DF">
        <w:t xml:space="preserve">ции этого изменения статуса в соответствии с действующими процедурами. </w:t>
      </w:r>
      <w:r>
        <w:t>Т</w:t>
      </w:r>
      <w:r>
        <w:t>а</w:t>
      </w:r>
      <w:r>
        <w:t>кой работник</w:t>
      </w:r>
      <w:r w:rsidRPr="00C623DF">
        <w:t xml:space="preserve"> не обязан уточнять причину своей прос</w:t>
      </w:r>
      <w:r w:rsidRPr="00C623DF">
        <w:t>ь</w:t>
      </w:r>
      <w:r w:rsidRPr="00C623DF">
        <w:t>бы.</w:t>
      </w:r>
    </w:p>
    <w:p w:rsidR="00184355" w:rsidRPr="007F7553" w:rsidRDefault="00184355" w:rsidP="00371CC5">
      <w:pPr>
        <w:pStyle w:val="SingleTxtGR"/>
      </w:pPr>
      <w:r w:rsidRPr="00C623DF">
        <w:t>241.</w:t>
      </w:r>
      <w:r w:rsidRPr="00C623DF">
        <w:tab/>
        <w:t>В решении Выс</w:t>
      </w:r>
      <w:r>
        <w:t>ше</w:t>
      </w:r>
      <w:r w:rsidRPr="00C623DF">
        <w:t xml:space="preserve">го суда </w:t>
      </w:r>
      <w:r>
        <w:t>справедливости</w:t>
      </w:r>
      <w:r w:rsidRPr="00C623DF">
        <w:t xml:space="preserve"> от ноября 2008 года (</w:t>
      </w:r>
      <w:r w:rsidRPr="005C0479">
        <w:rPr>
          <w:i/>
          <w:lang w:val="en-US"/>
        </w:rPr>
        <w:t>H</w:t>
      </w:r>
      <w:r w:rsidRPr="005C0479">
        <w:rPr>
          <w:i/>
        </w:rPr>
        <w:t>.</w:t>
      </w:r>
      <w:r w:rsidRPr="005C0479">
        <w:rPr>
          <w:i/>
          <w:lang w:val="en-US"/>
        </w:rPr>
        <w:t>C</w:t>
      </w:r>
      <w:r w:rsidRPr="005C0479">
        <w:rPr>
          <w:i/>
        </w:rPr>
        <w:t>.</w:t>
      </w:r>
      <w:r w:rsidRPr="005C0479">
        <w:rPr>
          <w:i/>
          <w:lang w:val="en-US"/>
        </w:rPr>
        <w:t>J</w:t>
      </w:r>
      <w:r w:rsidRPr="005C0479">
        <w:rPr>
          <w:i/>
        </w:rPr>
        <w:t>. 4542/02 Ассоциация "Кав Лаовед" против правительства Израиля</w:t>
      </w:r>
      <w:r>
        <w:t>)</w:t>
      </w:r>
      <w:r w:rsidRPr="00C623DF">
        <w:t xml:space="preserve">, где было объявлено, что </w:t>
      </w:r>
      <w:r>
        <w:t>закрепление</w:t>
      </w:r>
      <w:r w:rsidRPr="00C623DF">
        <w:t xml:space="preserve"> какого-либо иностранного </w:t>
      </w:r>
      <w:r>
        <w:t>работника за</w:t>
      </w:r>
      <w:r w:rsidRPr="00C623DF">
        <w:t xml:space="preserve"> конкре</w:t>
      </w:r>
      <w:r w:rsidRPr="00C623DF">
        <w:t>т</w:t>
      </w:r>
      <w:r w:rsidRPr="00C623DF">
        <w:t>н</w:t>
      </w:r>
      <w:r>
        <w:t>ым работодателем</w:t>
      </w:r>
      <w:r w:rsidRPr="00C623DF">
        <w:t xml:space="preserve"> является незаконн</w:t>
      </w:r>
      <w:r>
        <w:t>ым</w:t>
      </w:r>
      <w:r w:rsidRPr="00C623DF">
        <w:t>, содержалось требование к прав</w:t>
      </w:r>
      <w:r w:rsidRPr="00C623DF">
        <w:t>и</w:t>
      </w:r>
      <w:r w:rsidRPr="00C623DF">
        <w:t xml:space="preserve">тельству разработать новые системы </w:t>
      </w:r>
      <w:r>
        <w:t>трудоустройства</w:t>
      </w:r>
      <w:r w:rsidRPr="00C623DF">
        <w:t xml:space="preserve"> для иностранных </w:t>
      </w:r>
      <w:r>
        <w:t>труд</w:t>
      </w:r>
      <w:r>
        <w:t>я</w:t>
      </w:r>
      <w:r>
        <w:t>щихся</w:t>
      </w:r>
      <w:r w:rsidRPr="00C623DF">
        <w:t>, котор</w:t>
      </w:r>
      <w:r>
        <w:t>ые</w:t>
      </w:r>
      <w:r w:rsidRPr="00C623DF">
        <w:t xml:space="preserve"> позвол</w:t>
      </w:r>
      <w:r>
        <w:t>я</w:t>
      </w:r>
      <w:r w:rsidRPr="00C623DF">
        <w:t>т контролировать так</w:t>
      </w:r>
      <w:r>
        <w:t>ое трудоустройство</w:t>
      </w:r>
      <w:r w:rsidRPr="00C623DF">
        <w:t xml:space="preserve"> при предо</w:t>
      </w:r>
      <w:r w:rsidRPr="00C623DF">
        <w:t>с</w:t>
      </w:r>
      <w:r w:rsidRPr="00C623DF">
        <w:t xml:space="preserve">тавлении еще большей свободы </w:t>
      </w:r>
      <w:r>
        <w:t>работникам</w:t>
      </w:r>
      <w:r w:rsidRPr="00C623DF">
        <w:t>, которые хотели бы уйти к другим работод</w:t>
      </w:r>
      <w:r w:rsidRPr="00C623DF">
        <w:t>а</w:t>
      </w:r>
      <w:r w:rsidRPr="00C623DF">
        <w:t xml:space="preserve">телям. </w:t>
      </w:r>
      <w:r>
        <w:t>Ввиду этого</w:t>
      </w:r>
      <w:r w:rsidRPr="00C623DF">
        <w:t xml:space="preserve"> был </w:t>
      </w:r>
      <w:r>
        <w:t>создан</w:t>
      </w:r>
      <w:r w:rsidRPr="00C623DF">
        <w:t xml:space="preserve"> меж</w:t>
      </w:r>
      <w:r>
        <w:t>ведом</w:t>
      </w:r>
      <w:r w:rsidRPr="00C623DF">
        <w:t>ственный комитет и созда</w:t>
      </w:r>
      <w:r>
        <w:t>ны</w:t>
      </w:r>
      <w:r w:rsidRPr="00C623DF">
        <w:t xml:space="preserve"> но</w:t>
      </w:r>
      <w:r>
        <w:t>вые</w:t>
      </w:r>
      <w:r w:rsidRPr="00C623DF">
        <w:t xml:space="preserve"> сис</w:t>
      </w:r>
      <w:r>
        <w:t>темы</w:t>
      </w:r>
      <w:r w:rsidRPr="00C623DF">
        <w:t xml:space="preserve">, в рамках которых </w:t>
      </w:r>
      <w:r>
        <w:t>работник, который</w:t>
      </w:r>
      <w:r w:rsidRPr="00C623DF">
        <w:t xml:space="preserve"> реша</w:t>
      </w:r>
      <w:r>
        <w:t>е</w:t>
      </w:r>
      <w:r w:rsidRPr="00C623DF">
        <w:t xml:space="preserve">т уйти от </w:t>
      </w:r>
      <w:r>
        <w:t>сво</w:t>
      </w:r>
      <w:r w:rsidRPr="00C623DF">
        <w:t>его р</w:t>
      </w:r>
      <w:r w:rsidRPr="00C623DF">
        <w:t>а</w:t>
      </w:r>
      <w:r w:rsidRPr="00C623DF">
        <w:t>ботод</w:t>
      </w:r>
      <w:r w:rsidRPr="00C623DF">
        <w:t>а</w:t>
      </w:r>
      <w:r w:rsidRPr="00C623DF">
        <w:t>теля, не обяза</w:t>
      </w:r>
      <w:r>
        <w:t>н</w:t>
      </w:r>
      <w:r w:rsidRPr="00C623DF">
        <w:t xml:space="preserve"> регистрироваться в Министерстве внутренних дел, а должны сделать это в агентстве по трудоустройству (в с</w:t>
      </w:r>
      <w:r>
        <w:t>екторе</w:t>
      </w:r>
      <w:r w:rsidRPr="00C623DF">
        <w:t xml:space="preserve"> строительства) или в агентствах по найму (в </w:t>
      </w:r>
      <w:r>
        <w:t>секторах</w:t>
      </w:r>
      <w:r w:rsidRPr="00C623DF">
        <w:t xml:space="preserve"> ухода и сельского хозяйства). Эти сист</w:t>
      </w:r>
      <w:r w:rsidRPr="00C623DF">
        <w:t>е</w:t>
      </w:r>
      <w:r w:rsidRPr="00C623DF">
        <w:t>мы в значительной степени о</w:t>
      </w:r>
      <w:r w:rsidRPr="00C623DF">
        <w:t>б</w:t>
      </w:r>
      <w:r w:rsidRPr="00C623DF">
        <w:t xml:space="preserve">легчают </w:t>
      </w:r>
      <w:r>
        <w:t xml:space="preserve">переходный </w:t>
      </w:r>
      <w:r w:rsidRPr="00C623DF">
        <w:t>процесс для трудящегося.</w:t>
      </w:r>
    </w:p>
    <w:p w:rsidR="00655ACA" w:rsidRPr="00F93106" w:rsidRDefault="00655ACA" w:rsidP="00371CC5">
      <w:pPr>
        <w:pStyle w:val="SingleTxtGR"/>
      </w:pPr>
      <w:r>
        <w:t>242.</w:t>
      </w:r>
      <w:r>
        <w:tab/>
        <w:t>В целях подготовки в реализации этих сложных новых систем в секторах ухода и сельского хозяйства (в секторе строительства новая система функци</w:t>
      </w:r>
      <w:r>
        <w:t>о</w:t>
      </w:r>
      <w:r>
        <w:t>нирует с 2005 года) Управление по регистрации населения иммиграции и ко</w:t>
      </w:r>
      <w:r>
        <w:t>н</w:t>
      </w:r>
      <w:r>
        <w:t>тролю границ (УРНИКГ) выпустило новое руководство, позволяющее любому иностранному работнику, который был увол</w:t>
      </w:r>
      <w:r w:rsidRPr="00F93106">
        <w:t xml:space="preserve">ен или уволился </w:t>
      </w:r>
      <w:r>
        <w:t>сам</w:t>
      </w:r>
      <w:r w:rsidRPr="00F93106">
        <w:t xml:space="preserve">, </w:t>
      </w:r>
      <w:r>
        <w:t xml:space="preserve">искать </w:t>
      </w:r>
      <w:r w:rsidRPr="00F93106">
        <w:t xml:space="preserve">нового работодателя от 60 до 90 дней, </w:t>
      </w:r>
      <w:r>
        <w:t>в течение которых такой работник</w:t>
      </w:r>
      <w:r w:rsidRPr="00F93106">
        <w:t xml:space="preserve"> не будет ар</w:t>
      </w:r>
      <w:r w:rsidRPr="00F93106">
        <w:t>е</w:t>
      </w:r>
      <w:r w:rsidRPr="00F93106">
        <w:t xml:space="preserve">стован или выслан из Израиля, при условии получения </w:t>
      </w:r>
      <w:r>
        <w:t xml:space="preserve">указанным Управлением уведомления об уходе работника с работы </w:t>
      </w:r>
      <w:r w:rsidRPr="00F93106">
        <w:t xml:space="preserve">(в </w:t>
      </w:r>
      <w:r>
        <w:t xml:space="preserve">секторе </w:t>
      </w:r>
      <w:r w:rsidRPr="00F93106">
        <w:t xml:space="preserve">строительства этот </w:t>
      </w:r>
      <w:r>
        <w:t xml:space="preserve">срок </w:t>
      </w:r>
      <w:r w:rsidRPr="00F93106">
        <w:t xml:space="preserve">составляет 60 дней, </w:t>
      </w:r>
      <w:r>
        <w:t xml:space="preserve">во всех </w:t>
      </w:r>
      <w:r w:rsidRPr="00F93106">
        <w:t xml:space="preserve">других </w:t>
      </w:r>
      <w:r>
        <w:t>секторах</w:t>
      </w:r>
      <w:r w:rsidRPr="00F93106">
        <w:t xml:space="preserve"> − 90 дней).</w:t>
      </w:r>
    </w:p>
    <w:p w:rsidR="00655ACA" w:rsidRPr="00F93106" w:rsidRDefault="00655ACA" w:rsidP="00371CC5">
      <w:pPr>
        <w:pStyle w:val="SingleTxtGR"/>
      </w:pPr>
      <w:r w:rsidRPr="00F93106">
        <w:t>243.</w:t>
      </w:r>
      <w:r w:rsidRPr="00F93106">
        <w:tab/>
        <w:t xml:space="preserve">В результате этого решения в визах, выдаваемых иностранным </w:t>
      </w:r>
      <w:r>
        <w:t>работн</w:t>
      </w:r>
      <w:r>
        <w:t>и</w:t>
      </w:r>
      <w:r>
        <w:t>кам</w:t>
      </w:r>
      <w:r w:rsidRPr="00F93106">
        <w:t xml:space="preserve">, больше не указывается имя нынешнего лицензированного работодателя, вместо этого в паспорте </w:t>
      </w:r>
      <w:r>
        <w:t>работника</w:t>
      </w:r>
      <w:r w:rsidRPr="00F93106">
        <w:t xml:space="preserve"> у</w:t>
      </w:r>
      <w:r>
        <w:t>казывается только экономический сектор</w:t>
      </w:r>
      <w:r w:rsidRPr="00F93106">
        <w:t>, в кото</w:t>
      </w:r>
      <w:r>
        <w:t xml:space="preserve">ром </w:t>
      </w:r>
      <w:r w:rsidRPr="00F93106">
        <w:t>он может быть нанят: сельское хозяйство, строительство, уход и т.д.</w:t>
      </w:r>
    </w:p>
    <w:p w:rsidR="00655ACA" w:rsidRPr="00F93106" w:rsidRDefault="00655ACA" w:rsidP="00371CC5">
      <w:pPr>
        <w:pStyle w:val="SingleTxtGR"/>
      </w:pPr>
      <w:r w:rsidRPr="00F93106">
        <w:t>244.</w:t>
      </w:r>
      <w:r w:rsidRPr="00F93106">
        <w:tab/>
        <w:t xml:space="preserve">Кроме того, </w:t>
      </w:r>
      <w:r>
        <w:t xml:space="preserve">списки </w:t>
      </w:r>
      <w:r w:rsidRPr="00F93106">
        <w:t>работодателей, которым разрешено нанимать ин</w:t>
      </w:r>
      <w:r w:rsidRPr="00F93106">
        <w:t>о</w:t>
      </w:r>
      <w:r w:rsidRPr="00F93106">
        <w:t xml:space="preserve">странных трудящихся в </w:t>
      </w:r>
      <w:r>
        <w:t>секторах</w:t>
      </w:r>
      <w:r w:rsidRPr="00F93106">
        <w:t xml:space="preserve"> сельского хозяйства, в ресторанах и промы</w:t>
      </w:r>
      <w:r w:rsidRPr="00F93106">
        <w:t>ш</w:t>
      </w:r>
      <w:r w:rsidRPr="00F93106">
        <w:t>ленности, регуляр</w:t>
      </w:r>
      <w:r>
        <w:t>но публикуются</w:t>
      </w:r>
      <w:r w:rsidRPr="00F93106">
        <w:t xml:space="preserve"> на правительственных вебсайтах, с тем чт</w:t>
      </w:r>
      <w:r w:rsidRPr="00F93106">
        <w:t>о</w:t>
      </w:r>
      <w:r w:rsidRPr="00F93106">
        <w:t xml:space="preserve">бы облегчить </w:t>
      </w:r>
      <w:r>
        <w:t xml:space="preserve">поиск работы </w:t>
      </w:r>
      <w:r w:rsidRPr="00F93106">
        <w:t xml:space="preserve">для иностранных </w:t>
      </w:r>
      <w:r>
        <w:t>трудящихся</w:t>
      </w:r>
      <w:r w:rsidRPr="00F93106">
        <w:t>, которые решили</w:t>
      </w:r>
      <w:r>
        <w:t xml:space="preserve"> п</w:t>
      </w:r>
      <w:r>
        <w:t>о</w:t>
      </w:r>
      <w:r>
        <w:t>менять место работы</w:t>
      </w:r>
      <w:r w:rsidRPr="00F93106">
        <w:t xml:space="preserve">, и число разрешений на работу иностранных </w:t>
      </w:r>
      <w:r>
        <w:t>работников</w:t>
      </w:r>
      <w:r w:rsidRPr="00F93106">
        <w:t xml:space="preserve">, выданных в этих </w:t>
      </w:r>
      <w:r>
        <w:t>секторах</w:t>
      </w:r>
      <w:r w:rsidRPr="00F93106">
        <w:t xml:space="preserve">, возросло с 10% до 30% </w:t>
      </w:r>
      <w:r>
        <w:t xml:space="preserve">от </w:t>
      </w:r>
      <w:r w:rsidRPr="00F93106">
        <w:t>годовой кво</w:t>
      </w:r>
      <w:r>
        <w:t xml:space="preserve">ты на прием </w:t>
      </w:r>
      <w:r w:rsidRPr="00F93106">
        <w:t xml:space="preserve">иностранных трудящихся. Это было сделано с явной целью позволить </w:t>
      </w:r>
      <w:r>
        <w:t>работн</w:t>
      </w:r>
      <w:r>
        <w:t>и</w:t>
      </w:r>
      <w:r>
        <w:t>кам</w:t>
      </w:r>
      <w:r w:rsidRPr="00F93106">
        <w:t xml:space="preserve"> легче </w:t>
      </w:r>
      <w:r>
        <w:t xml:space="preserve">менять место работы </w:t>
      </w:r>
      <w:r w:rsidRPr="00F93106">
        <w:t>и способствовать развитию конкуренции в о</w:t>
      </w:r>
      <w:r w:rsidRPr="00F93106">
        <w:t>т</w:t>
      </w:r>
      <w:r w:rsidRPr="00F93106">
        <w:t xml:space="preserve">ношении услуг </w:t>
      </w:r>
      <w:r>
        <w:t>работников</w:t>
      </w:r>
      <w:r w:rsidRPr="00F93106">
        <w:t>, что приведет к улучшению условий найма.</w:t>
      </w:r>
    </w:p>
    <w:p w:rsidR="00655ACA" w:rsidRPr="00F93106" w:rsidRDefault="00655ACA" w:rsidP="00371CC5">
      <w:pPr>
        <w:pStyle w:val="H4GR"/>
      </w:pPr>
      <w:r>
        <w:tab/>
      </w:r>
      <w:r>
        <w:tab/>
        <w:t>Сектор</w:t>
      </w:r>
      <w:r w:rsidRPr="00F93106">
        <w:t xml:space="preserve"> сельского хозяйства</w:t>
      </w:r>
    </w:p>
    <w:p w:rsidR="00655ACA" w:rsidRPr="00F93106" w:rsidRDefault="00655ACA" w:rsidP="00371CC5">
      <w:pPr>
        <w:pStyle w:val="SingleTxtGR"/>
      </w:pPr>
      <w:r w:rsidRPr="00F93106">
        <w:t>245.</w:t>
      </w:r>
      <w:r w:rsidRPr="00F93106">
        <w:tab/>
        <w:t xml:space="preserve">В соответствии с рядом </w:t>
      </w:r>
      <w:r>
        <w:t>постановлений</w:t>
      </w:r>
      <w:r w:rsidRPr="00F93106">
        <w:t xml:space="preserve"> правительства </w:t>
      </w:r>
      <w:r>
        <w:t xml:space="preserve">последнее </w:t>
      </w:r>
      <w:r w:rsidRPr="00F93106">
        <w:t xml:space="preserve">обязано заключать двусторонние соглашения со странами происхождения </w:t>
      </w:r>
      <w:r>
        <w:t xml:space="preserve">работников </w:t>
      </w:r>
      <w:r w:rsidRPr="00F93106">
        <w:t>в отношении, в частности, контроля за наймом на работу, который также контр</w:t>
      </w:r>
      <w:r w:rsidRPr="00F93106">
        <w:t>о</w:t>
      </w:r>
      <w:r w:rsidRPr="00F93106">
        <w:t>лируется МОМ</w:t>
      </w:r>
      <w:r>
        <w:t>,</w:t>
      </w:r>
      <w:r w:rsidRPr="00F93106">
        <w:t xml:space="preserve"> с целью борьбы с </w:t>
      </w:r>
      <w:r>
        <w:t>поборами</w:t>
      </w:r>
      <w:r w:rsidRPr="00F93106">
        <w:t xml:space="preserve"> и другими </w:t>
      </w:r>
      <w:r>
        <w:t xml:space="preserve">злоупотреблениями при найме на работу </w:t>
      </w:r>
      <w:r w:rsidRPr="00F93106">
        <w:t xml:space="preserve">в </w:t>
      </w:r>
      <w:r>
        <w:t xml:space="preserve">секторе </w:t>
      </w:r>
      <w:r w:rsidRPr="00F93106">
        <w:t>сельского хозяйства.</w:t>
      </w:r>
    </w:p>
    <w:p w:rsidR="00655ACA" w:rsidRPr="00F93106" w:rsidRDefault="00655ACA" w:rsidP="00371CC5">
      <w:pPr>
        <w:pStyle w:val="SingleTxtGR"/>
      </w:pPr>
      <w:r w:rsidRPr="00F93106">
        <w:t>246.</w:t>
      </w:r>
      <w:r w:rsidRPr="00F93106">
        <w:tab/>
        <w:t xml:space="preserve">В соответствии с </w:t>
      </w:r>
      <w:r>
        <w:t>постановлением</w:t>
      </w:r>
      <w:r w:rsidRPr="00F93106">
        <w:t xml:space="preserve"> правительства № 147 </w:t>
      </w:r>
      <w:r>
        <w:t>от 12 мая 2009 </w:t>
      </w:r>
      <w:r w:rsidRPr="00F93106">
        <w:t xml:space="preserve">года было решено увеличить число разрешений, выдаваемых в </w:t>
      </w:r>
      <w:r>
        <w:t>секторе</w:t>
      </w:r>
      <w:r w:rsidRPr="00F93106">
        <w:t xml:space="preserve"> сельского хозяйства, на 10%. Кроме того, в ближайшем будущем </w:t>
      </w:r>
      <w:r>
        <w:t>УРНИКГ</w:t>
      </w:r>
      <w:r w:rsidRPr="00F93106">
        <w:t xml:space="preserve"> </w:t>
      </w:r>
      <w:r>
        <w:t>пр</w:t>
      </w:r>
      <w:r>
        <w:t>о</w:t>
      </w:r>
      <w:r>
        <w:t xml:space="preserve">анализирует разрыв </w:t>
      </w:r>
      <w:r w:rsidRPr="00F93106">
        <w:t>между числом тру</w:t>
      </w:r>
      <w:r>
        <w:t>дящихся в этом</w:t>
      </w:r>
      <w:r w:rsidRPr="00F93106">
        <w:t xml:space="preserve"> </w:t>
      </w:r>
      <w:r>
        <w:t>секторе и</w:t>
      </w:r>
      <w:r w:rsidRPr="00F93106">
        <w:t xml:space="preserve"> числом разр</w:t>
      </w:r>
      <w:r w:rsidRPr="00F93106">
        <w:t>е</w:t>
      </w:r>
      <w:r w:rsidRPr="00F93106">
        <w:t>шений, выданных работода</w:t>
      </w:r>
      <w:r>
        <w:t>теля</w:t>
      </w:r>
      <w:r w:rsidRPr="00F93106">
        <w:t>м, с тем чтобы установить, каков действител</w:t>
      </w:r>
      <w:r w:rsidRPr="00F93106">
        <w:t>ь</w:t>
      </w:r>
      <w:r w:rsidRPr="00F93106">
        <w:t xml:space="preserve">ный спрос на трудящихся. Однако в </w:t>
      </w:r>
      <w:r>
        <w:t>постановлении правительства № 752 от 14 </w:t>
      </w:r>
      <w:r w:rsidRPr="00F93106">
        <w:t>сен</w:t>
      </w:r>
      <w:r>
        <w:t>тября 2009 </w:t>
      </w:r>
      <w:r w:rsidRPr="00F93106">
        <w:t xml:space="preserve">года </w:t>
      </w:r>
      <w:r>
        <w:t>было принято решение уменьшить и ограничить</w:t>
      </w:r>
      <w:r w:rsidRPr="00F93106">
        <w:t xml:space="preserve"> пр</w:t>
      </w:r>
      <w:r w:rsidRPr="00F93106">
        <w:t>о</w:t>
      </w:r>
      <w:r w:rsidRPr="00F93106">
        <w:t xml:space="preserve">центную долю иностранных трудящихся, нанимаемых для </w:t>
      </w:r>
      <w:r>
        <w:t xml:space="preserve">работы в секторе </w:t>
      </w:r>
      <w:r w:rsidRPr="00F93106">
        <w:t>сельского хозяйства и</w:t>
      </w:r>
      <w:r>
        <w:t>з</w:t>
      </w:r>
      <w:r w:rsidRPr="00F93106">
        <w:t xml:space="preserve"> стран, с которыми нет соглашения о том, что н</w:t>
      </w:r>
      <w:r w:rsidRPr="00F93106">
        <w:t>а</w:t>
      </w:r>
      <w:r w:rsidRPr="00F93106">
        <w:t>ем будет осуществляться с помощью Международной организации п</w:t>
      </w:r>
      <w:r>
        <w:t>о миграции (МОМ) или аналогичного учреждения</w:t>
      </w:r>
      <w:r w:rsidRPr="00F93106">
        <w:t xml:space="preserve"> до подписания двусторонних с</w:t>
      </w:r>
      <w:r w:rsidRPr="00F93106">
        <w:t>о</w:t>
      </w:r>
      <w:r w:rsidRPr="00F93106">
        <w:t xml:space="preserve">глашений между этими странами и правительством Израиля. Кроме того, было решено назначить </w:t>
      </w:r>
      <w:r>
        <w:t>межведомственную</w:t>
      </w:r>
      <w:r w:rsidRPr="00F93106">
        <w:t xml:space="preserve"> группу, которая </w:t>
      </w:r>
      <w:r>
        <w:t xml:space="preserve">будет содействовать </w:t>
      </w:r>
      <w:r w:rsidRPr="00F93106">
        <w:t>заключению двуст</w:t>
      </w:r>
      <w:r w:rsidRPr="00F93106">
        <w:t>о</w:t>
      </w:r>
      <w:r w:rsidRPr="00F93106">
        <w:t xml:space="preserve">ронних </w:t>
      </w:r>
      <w:r>
        <w:t>соглашений</w:t>
      </w:r>
      <w:r w:rsidRPr="00F93106">
        <w:t xml:space="preserve"> с соответствующими странами происхождения. Тем не м</w:t>
      </w:r>
      <w:r w:rsidRPr="00F93106">
        <w:t>е</w:t>
      </w:r>
      <w:r w:rsidRPr="00F93106">
        <w:t xml:space="preserve">нее переход от системы найма частными агентствами к найму в соответствии с двусторонними соглашениями все еще находится на раннем этапе и пока таких соглашений подписано не было. </w:t>
      </w:r>
      <w:r>
        <w:t>В этом отношении</w:t>
      </w:r>
      <w:r w:rsidRPr="00F93106">
        <w:t xml:space="preserve"> достигнут прогресс </w:t>
      </w:r>
      <w:r>
        <w:t>на пер</w:t>
      </w:r>
      <w:r>
        <w:t>е</w:t>
      </w:r>
      <w:r>
        <w:t xml:space="preserve">говорах </w:t>
      </w:r>
      <w:r w:rsidRPr="00F93106">
        <w:t>с правительством Таи</w:t>
      </w:r>
      <w:r>
        <w:t xml:space="preserve">ланда, с которым есть намерение </w:t>
      </w:r>
      <w:r w:rsidRPr="00F93106">
        <w:t xml:space="preserve">заключить </w:t>
      </w:r>
      <w:r>
        <w:t xml:space="preserve">такое </w:t>
      </w:r>
      <w:r w:rsidRPr="00F93106">
        <w:t>соглашение в 2010 г</w:t>
      </w:r>
      <w:r w:rsidRPr="00F93106">
        <w:t>о</w:t>
      </w:r>
      <w:r w:rsidRPr="00F93106">
        <w:t>ду.</w:t>
      </w:r>
    </w:p>
    <w:p w:rsidR="00655ACA" w:rsidRPr="00F93106" w:rsidRDefault="00655ACA" w:rsidP="00371CC5">
      <w:pPr>
        <w:pStyle w:val="SingleTxtGR"/>
      </w:pPr>
      <w:r w:rsidRPr="00F93106">
        <w:t>247.</w:t>
      </w:r>
      <w:r w:rsidRPr="00F93106">
        <w:tab/>
        <w:t>Кроме того, в соглашении</w:t>
      </w:r>
      <w:r>
        <w:t>, заключенном</w:t>
      </w:r>
      <w:r w:rsidRPr="00F93106">
        <w:t xml:space="preserve"> между правительством и </w:t>
      </w:r>
      <w:r>
        <w:t>А</w:t>
      </w:r>
      <w:r w:rsidRPr="00F93106">
        <w:t>сс</w:t>
      </w:r>
      <w:r w:rsidRPr="00F93106">
        <w:t>о</w:t>
      </w:r>
      <w:r w:rsidRPr="00F93106">
        <w:t xml:space="preserve">циацией фермеров </w:t>
      </w:r>
      <w:r>
        <w:t>в мае</w:t>
      </w:r>
      <w:r w:rsidRPr="00F93106">
        <w:t xml:space="preserve"> 2009 года</w:t>
      </w:r>
      <w:r>
        <w:t xml:space="preserve">, </w:t>
      </w:r>
      <w:r w:rsidRPr="00F93106">
        <w:t>предусмотрено постепенное уменьшение квот на иностранных сельскохозяйственных рабочих в рамках дополн</w:t>
      </w:r>
      <w:r w:rsidRPr="00F93106">
        <w:t>и</w:t>
      </w:r>
      <w:r w:rsidRPr="00F93106">
        <w:t xml:space="preserve">тельного бюджета на </w:t>
      </w:r>
      <w:r>
        <w:t xml:space="preserve">агротехнические </w:t>
      </w:r>
      <w:r w:rsidRPr="00F93106">
        <w:t xml:space="preserve">исследования </w:t>
      </w:r>
      <w:r>
        <w:t xml:space="preserve">и дотаций </w:t>
      </w:r>
      <w:r w:rsidRPr="00F93106">
        <w:t xml:space="preserve">фермерам для покупки сельскохозяйственных машин с целью замещения ручного труда. В дополнение к этому правительство </w:t>
      </w:r>
      <w:r>
        <w:t>обязалось</w:t>
      </w:r>
      <w:r w:rsidRPr="00F93106">
        <w:t xml:space="preserve"> ежегодно </w:t>
      </w:r>
      <w:r>
        <w:t>выделять</w:t>
      </w:r>
      <w:r w:rsidRPr="00F93106">
        <w:t xml:space="preserve"> средства для того, чтобы побуждать израильтян работать в </w:t>
      </w:r>
      <w:r>
        <w:t>секторе</w:t>
      </w:r>
      <w:r w:rsidRPr="00F93106">
        <w:t xml:space="preserve"> сельского хозяйства, предоставляя </w:t>
      </w:r>
      <w:r>
        <w:t xml:space="preserve">премии </w:t>
      </w:r>
      <w:r w:rsidRPr="00F93106">
        <w:t>и дополнительные выплаты за длительную ра</w:t>
      </w:r>
      <w:r>
        <w:t>боту в этом</w:t>
      </w:r>
      <w:r w:rsidRPr="00F93106">
        <w:t xml:space="preserve"> </w:t>
      </w:r>
      <w:r>
        <w:t>секторе</w:t>
      </w:r>
      <w:r w:rsidRPr="00F93106">
        <w:t>. В с</w:t>
      </w:r>
      <w:r w:rsidRPr="00F93106">
        <w:t>о</w:t>
      </w:r>
      <w:r w:rsidRPr="00F93106">
        <w:t>ответствии с этим соглашением число иностранных сельскохозяйственных р</w:t>
      </w:r>
      <w:r w:rsidRPr="00F93106">
        <w:t>а</w:t>
      </w:r>
      <w:r w:rsidRPr="00F93106">
        <w:t xml:space="preserve">бочих должно постепенно </w:t>
      </w:r>
      <w:r>
        <w:t>сокращаться и составить</w:t>
      </w:r>
      <w:r w:rsidRPr="00F93106">
        <w:t xml:space="preserve"> к 2015 году 18 900 человек по сравнению с 28 500 </w:t>
      </w:r>
      <w:r>
        <w:t>работниками</w:t>
      </w:r>
      <w:r w:rsidRPr="00F93106">
        <w:t xml:space="preserve"> в 2008 году.</w:t>
      </w:r>
    </w:p>
    <w:p w:rsidR="00655ACA" w:rsidRPr="00F93106" w:rsidRDefault="002C17EA" w:rsidP="002C17EA">
      <w:pPr>
        <w:pStyle w:val="H4GR"/>
      </w:pPr>
      <w:r>
        <w:tab/>
      </w:r>
      <w:r>
        <w:tab/>
      </w:r>
      <w:r w:rsidR="00655ACA">
        <w:t>Сектор</w:t>
      </w:r>
      <w:r w:rsidR="00655ACA" w:rsidRPr="00F93106">
        <w:t xml:space="preserve"> строительства</w:t>
      </w:r>
    </w:p>
    <w:p w:rsidR="00655ACA" w:rsidRPr="00F93106" w:rsidRDefault="00655ACA" w:rsidP="00371CC5">
      <w:pPr>
        <w:pStyle w:val="SingleTxtGR"/>
      </w:pPr>
      <w:r w:rsidRPr="00F93106">
        <w:t>248.</w:t>
      </w:r>
      <w:r w:rsidRPr="00F93106">
        <w:tab/>
        <w:t>В 2005 году правительство приступило к реализации новой системы на</w:t>
      </w:r>
      <w:r w:rsidRPr="00F93106">
        <w:t>й</w:t>
      </w:r>
      <w:r w:rsidRPr="00F93106">
        <w:t xml:space="preserve">ма иностранных рабочих в </w:t>
      </w:r>
      <w:r>
        <w:t>секторе</w:t>
      </w:r>
      <w:r w:rsidRPr="00F93106">
        <w:t xml:space="preserve"> строительства, которая оказалась успешной в </w:t>
      </w:r>
      <w:r>
        <w:t xml:space="preserve">плане </w:t>
      </w:r>
      <w:r w:rsidRPr="00F93106">
        <w:t xml:space="preserve">защиты прав трудящихся и связанных с этим условий труда, а также в </w:t>
      </w:r>
      <w:r>
        <w:t xml:space="preserve">плане </w:t>
      </w:r>
      <w:r w:rsidRPr="00F93106">
        <w:t>обеспе</w:t>
      </w:r>
      <w:r>
        <w:t xml:space="preserve">чения </w:t>
      </w:r>
      <w:r w:rsidRPr="00F93106">
        <w:t>занятости иностранных трудящихся в рамках кратк</w:t>
      </w:r>
      <w:r w:rsidRPr="00F93106">
        <w:t>о</w:t>
      </w:r>
      <w:r w:rsidRPr="00F93106">
        <w:t xml:space="preserve">срочных проектов, осуществляемых </w:t>
      </w:r>
      <w:r>
        <w:t xml:space="preserve">зарегистрированными </w:t>
      </w:r>
      <w:r w:rsidRPr="00F93106">
        <w:t xml:space="preserve">подрядчиками в </w:t>
      </w:r>
      <w:r>
        <w:t xml:space="preserve">секторе </w:t>
      </w:r>
      <w:r w:rsidRPr="00F93106">
        <w:t xml:space="preserve">строительства. Согласно этой новой системе иностранных </w:t>
      </w:r>
      <w:r>
        <w:t>работников</w:t>
      </w:r>
      <w:r w:rsidRPr="00F93106">
        <w:t xml:space="preserve"> наним</w:t>
      </w:r>
      <w:r w:rsidRPr="00F93106">
        <w:t>а</w:t>
      </w:r>
      <w:r w:rsidRPr="00F93106">
        <w:t>ют 40 агентств по трудоустройству, которые</w:t>
      </w:r>
      <w:r>
        <w:t>, имея соответствующие гарантии и лицензии,</w:t>
      </w:r>
      <w:r w:rsidRPr="00F93106">
        <w:t xml:space="preserve"> отвечают за их заработную плату и условия труда. Каждое из этих агентств должно </w:t>
      </w:r>
      <w:r>
        <w:t xml:space="preserve">ежемесячно </w:t>
      </w:r>
      <w:r w:rsidRPr="00F93106">
        <w:t xml:space="preserve">напрямую </w:t>
      </w:r>
      <w:r>
        <w:t>отчитываться перед соответствующим органо</w:t>
      </w:r>
      <w:r w:rsidRPr="00F93106">
        <w:t>м власти о заработной плате и вычетах из зарплаты каждого иностранн</w:t>
      </w:r>
      <w:r w:rsidRPr="00F93106">
        <w:t>о</w:t>
      </w:r>
      <w:r w:rsidRPr="00F93106">
        <w:t xml:space="preserve">го </w:t>
      </w:r>
      <w:r>
        <w:t>работника</w:t>
      </w:r>
      <w:r w:rsidRPr="00F93106">
        <w:t xml:space="preserve">, которого оно нанимает. Ограниченное число лицензированных агентств </w:t>
      </w:r>
      <w:r>
        <w:t>соглашается на более детальный контроль над их деятельностью и у</w:t>
      </w:r>
      <w:r>
        <w:t>с</w:t>
      </w:r>
      <w:r>
        <w:t>ловиями</w:t>
      </w:r>
      <w:r w:rsidRPr="00F93106">
        <w:t xml:space="preserve"> труда иностранных трудящихся.</w:t>
      </w:r>
    </w:p>
    <w:p w:rsidR="00655ACA" w:rsidRPr="00F93106" w:rsidRDefault="00655ACA" w:rsidP="00371CC5">
      <w:pPr>
        <w:pStyle w:val="SingleTxtGR"/>
      </w:pPr>
      <w:r w:rsidRPr="00F93106">
        <w:t>249.</w:t>
      </w:r>
      <w:r w:rsidRPr="00F93106">
        <w:tab/>
        <w:t xml:space="preserve">Кроме того, жалобы, подаваемые иностранными </w:t>
      </w:r>
      <w:r>
        <w:t>работниками на наня</w:t>
      </w:r>
      <w:r>
        <w:t>в</w:t>
      </w:r>
      <w:r>
        <w:t>шие их</w:t>
      </w:r>
      <w:r w:rsidRPr="00F93106">
        <w:t xml:space="preserve"> агентства по трудоустройству, могут быть переданы </w:t>
      </w:r>
      <w:r>
        <w:t>о</w:t>
      </w:r>
      <w:r w:rsidRPr="00F93106">
        <w:t>мбудсмену по пр</w:t>
      </w:r>
      <w:r w:rsidRPr="00F93106">
        <w:t>а</w:t>
      </w:r>
      <w:r w:rsidRPr="00F93106">
        <w:t xml:space="preserve">вам иностранных трудящихся в </w:t>
      </w:r>
      <w:r>
        <w:t>Министерство ПТТ</w:t>
      </w:r>
      <w:r w:rsidRPr="00F93106">
        <w:t xml:space="preserve">. Номер телефона </w:t>
      </w:r>
      <w:r>
        <w:t>о</w:t>
      </w:r>
      <w:r w:rsidRPr="00F93106">
        <w:t>мбудсм</w:t>
      </w:r>
      <w:r w:rsidRPr="00F93106">
        <w:t>е</w:t>
      </w:r>
      <w:r w:rsidRPr="00F93106">
        <w:t xml:space="preserve">на отпечатан на ежемесячных уведомлениях о зарплате </w:t>
      </w:r>
      <w:r>
        <w:t xml:space="preserve">работников </w:t>
      </w:r>
      <w:r w:rsidRPr="00F93106">
        <w:t>и размещен в</w:t>
      </w:r>
      <w:r>
        <w:t xml:space="preserve"> жилых помещениях</w:t>
      </w:r>
      <w:r w:rsidRPr="00F93106">
        <w:t>, предоставляемых агентством. В 2009 году омбудсмен п</w:t>
      </w:r>
      <w:r w:rsidRPr="00F93106">
        <w:t>о</w:t>
      </w:r>
      <w:r w:rsidRPr="00F93106">
        <w:t>лучил 138 новых жалоб, 105 из которых были рассмотрены. Из общего числа жалоб, полу</w:t>
      </w:r>
      <w:r>
        <w:t>ченных в 2009 году, о</w:t>
      </w:r>
      <w:r w:rsidRPr="00F93106">
        <w:t>мбудсмен получил 42 заявки на перевод ин</w:t>
      </w:r>
      <w:r w:rsidRPr="00F93106">
        <w:t>о</w:t>
      </w:r>
      <w:r w:rsidRPr="00F93106">
        <w:t xml:space="preserve">странных трудящихся в другие </w:t>
      </w:r>
      <w:r>
        <w:t>компании</w:t>
      </w:r>
      <w:r w:rsidRPr="00F93106">
        <w:t xml:space="preserve"> в </w:t>
      </w:r>
      <w:r>
        <w:t xml:space="preserve">секторе </w:t>
      </w:r>
      <w:r w:rsidRPr="00F93106">
        <w:t xml:space="preserve">строительства (до истечения </w:t>
      </w:r>
      <w:r>
        <w:t>необходимых трех месяцев), 14 из</w:t>
      </w:r>
      <w:r w:rsidRPr="00F93106">
        <w:t xml:space="preserve"> которых б</w:t>
      </w:r>
      <w:r w:rsidRPr="00F93106">
        <w:t>ы</w:t>
      </w:r>
      <w:r w:rsidRPr="00F93106">
        <w:t>ли утверждены.</w:t>
      </w:r>
    </w:p>
    <w:p w:rsidR="00655ACA" w:rsidRPr="00F93106" w:rsidRDefault="00655ACA" w:rsidP="00371CC5">
      <w:pPr>
        <w:pStyle w:val="SingleTxtGR"/>
      </w:pPr>
      <w:r w:rsidRPr="00F93106">
        <w:t>250.</w:t>
      </w:r>
      <w:r w:rsidRPr="00F93106">
        <w:tab/>
        <w:t xml:space="preserve">Агентства по найму </w:t>
      </w:r>
      <w:r>
        <w:t>обязаны</w:t>
      </w:r>
      <w:r w:rsidRPr="00F93106">
        <w:t xml:space="preserve"> предоставлять каждому </w:t>
      </w:r>
      <w:r>
        <w:t>работнику подг</w:t>
      </w:r>
      <w:r>
        <w:t>о</w:t>
      </w:r>
      <w:r>
        <w:t xml:space="preserve">товленный Министерством ПТТ </w:t>
      </w:r>
      <w:r w:rsidRPr="00F93106">
        <w:t>документ на его</w:t>
      </w:r>
      <w:r>
        <w:t xml:space="preserve"> родном</w:t>
      </w:r>
      <w:r w:rsidRPr="00F93106">
        <w:t xml:space="preserve"> языке с изложением прав и обязанностей </w:t>
      </w:r>
      <w:r>
        <w:t>работника</w:t>
      </w:r>
      <w:r w:rsidRPr="00F93106">
        <w:t>. В начале каждого года директор агентства до</w:t>
      </w:r>
      <w:r w:rsidRPr="00F93106">
        <w:t>л</w:t>
      </w:r>
      <w:r w:rsidRPr="00F93106">
        <w:t xml:space="preserve">жен направлять официальное заявление властям, подтверждающее, что каждый </w:t>
      </w:r>
      <w:r>
        <w:t>р</w:t>
      </w:r>
      <w:r>
        <w:t>а</w:t>
      </w:r>
      <w:r>
        <w:t>ботник</w:t>
      </w:r>
      <w:r w:rsidRPr="00F93106">
        <w:t xml:space="preserve"> получил этот документ. Такой документ, переведенный на различные языки, </w:t>
      </w:r>
      <w:r>
        <w:t>размещен</w:t>
      </w:r>
      <w:r w:rsidRPr="00F93106">
        <w:t xml:space="preserve"> также на правительственных сайтах </w:t>
      </w:r>
      <w:r>
        <w:t xml:space="preserve">в </w:t>
      </w:r>
      <w:r w:rsidRPr="00F93106">
        <w:t>Инте</w:t>
      </w:r>
      <w:r w:rsidRPr="00F93106">
        <w:t>р</w:t>
      </w:r>
      <w:r w:rsidRPr="00F93106">
        <w:t>не</w:t>
      </w:r>
      <w:r>
        <w:t>те</w:t>
      </w:r>
      <w:r w:rsidRPr="00F93106">
        <w:t>.</w:t>
      </w:r>
    </w:p>
    <w:p w:rsidR="00B864D5" w:rsidRDefault="00B864D5" w:rsidP="00371CC5">
      <w:pPr>
        <w:pStyle w:val="SingleTxtGR"/>
      </w:pPr>
      <w:r>
        <w:t>251.</w:t>
      </w:r>
      <w:r>
        <w:tab/>
        <w:t>Для решения проблемы занижения</w:t>
      </w:r>
      <w:r w:rsidRPr="00B169D1">
        <w:t xml:space="preserve"> </w:t>
      </w:r>
      <w:r>
        <w:t>данных о числе часов работы ин</w:t>
      </w:r>
      <w:r>
        <w:t>о</w:t>
      </w:r>
      <w:r>
        <w:t>странных р</w:t>
      </w:r>
      <w:r>
        <w:t>а</w:t>
      </w:r>
      <w:r>
        <w:t>ботников агентства по трудоустройству в секторе строительства обязаны оплачивать своим иностранным работникам минимум 211 часов раб</w:t>
      </w:r>
      <w:r>
        <w:t>о</w:t>
      </w:r>
      <w:r>
        <w:t>ты в месяц, что включает более 20 часов свер</w:t>
      </w:r>
      <w:r>
        <w:t>х</w:t>
      </w:r>
      <w:r>
        <w:t xml:space="preserve">урочной работы. </w:t>
      </w:r>
    </w:p>
    <w:p w:rsidR="00B864D5" w:rsidRDefault="00B864D5" w:rsidP="00371CC5">
      <w:pPr>
        <w:pStyle w:val="SingleTxtGR"/>
      </w:pPr>
      <w:r>
        <w:t>252.</w:t>
      </w:r>
      <w:r>
        <w:tab/>
        <w:t>Кроме того, новая система позволяет работникам переходить в другие агентства по трудоустройству ежеквартально. Однако работник, жалоба котор</w:t>
      </w:r>
      <w:r>
        <w:t>о</w:t>
      </w:r>
      <w:r>
        <w:t>го на агентство по трудоустройству сочтена омбудсменом оправданной, может поменять агентство по тр</w:t>
      </w:r>
      <w:r>
        <w:t>у</w:t>
      </w:r>
      <w:r>
        <w:t xml:space="preserve">доустройству в любое время. </w:t>
      </w:r>
    </w:p>
    <w:p w:rsidR="00B864D5" w:rsidRDefault="007B7EDD" w:rsidP="00371CC5">
      <w:pPr>
        <w:pStyle w:val="SingleTxtGR"/>
      </w:pPr>
      <w:r>
        <w:br w:type="page"/>
      </w:r>
      <w:r w:rsidR="00B864D5">
        <w:t>253.</w:t>
      </w:r>
      <w:r w:rsidR="00B864D5">
        <w:tab/>
        <w:t>Для всех иностранных строительных рабочих предусмотрена система специал</w:t>
      </w:r>
      <w:r w:rsidR="00B864D5">
        <w:t>ь</w:t>
      </w:r>
      <w:r w:rsidR="00B864D5">
        <w:t>ных депозитов, в соответствии с которой агентства по трудоустройству обязаны вносить по 700 новых израильских шекелей (189 долл. США) ежем</w:t>
      </w:r>
      <w:r w:rsidR="00B864D5">
        <w:t>е</w:t>
      </w:r>
      <w:r w:rsidR="00B864D5">
        <w:t>сячно на банковский счет на имя каждого рабочего. Накопившаяся сумма, кот</w:t>
      </w:r>
      <w:r w:rsidR="00B864D5">
        <w:t>о</w:t>
      </w:r>
      <w:r w:rsidR="00B864D5">
        <w:t>рая, в частности, представляет собой выходное пособие, выдается иностранн</w:t>
      </w:r>
      <w:r w:rsidR="00B864D5">
        <w:t>о</w:t>
      </w:r>
      <w:r w:rsidR="00B864D5">
        <w:t>му рабочему наличными, когда он окончательно покидает страну. Эта выплата производится работнику в отделении банка, специально созданном для этой ц</w:t>
      </w:r>
      <w:r w:rsidR="00B864D5">
        <w:t>е</w:t>
      </w:r>
      <w:r w:rsidR="00B864D5">
        <w:t>ли в аэропорте Бен-Гурион. Работники могут также выбрать вариант перевода этих средств на их банковский счет за границей после т</w:t>
      </w:r>
      <w:r w:rsidR="00B864D5">
        <w:t>о</w:t>
      </w:r>
      <w:r w:rsidR="00B864D5">
        <w:t>го, как они покинут страну. В случаях, когда работники не покидают страну к концу срока, указа</w:t>
      </w:r>
      <w:r w:rsidR="00B864D5">
        <w:t>н</w:t>
      </w:r>
      <w:r w:rsidR="00B864D5">
        <w:t>ного в их визе, часть этого банковского депозита вычитается за каждый лишний месяц их пребывания после даты, указанной в визе, а трудящийся, который о</w:t>
      </w:r>
      <w:r w:rsidR="00B864D5">
        <w:t>с</w:t>
      </w:r>
      <w:r w:rsidR="00B864D5">
        <w:t>тается в стране в течение шести месяцев после даты, указанной в визе, теряет всю сумму. В сл</w:t>
      </w:r>
      <w:r w:rsidR="00B864D5">
        <w:t>у</w:t>
      </w:r>
      <w:r w:rsidR="00B864D5">
        <w:t>чаях, когда такое лицо утверждает, что излишнее пребывание в стране было оправданно или вызвано обстоятельствами, над которыми оно не властно, оно может просить выдать причитающуюся ему сумму, несмотря на превышение срока пребывания в стране. С июля 2005 года по середину октября 2009 года 112 667 768 новых израильских шекелей (33 156 154 долл. США) б</w:t>
      </w:r>
      <w:r w:rsidR="00B864D5">
        <w:t>ы</w:t>
      </w:r>
      <w:r w:rsidR="00B864D5">
        <w:t>ли переведены 8 706 иностранным строительным рабочим в рамках этой сист</w:t>
      </w:r>
      <w:r w:rsidR="00B864D5">
        <w:t>е</w:t>
      </w:r>
      <w:r w:rsidR="00B864D5">
        <w:t>мы.</w:t>
      </w:r>
    </w:p>
    <w:p w:rsidR="00B864D5" w:rsidRPr="005F03AD" w:rsidRDefault="00B864D5" w:rsidP="00371CC5">
      <w:pPr>
        <w:pStyle w:val="H4GR"/>
      </w:pPr>
      <w:r>
        <w:tab/>
      </w:r>
      <w:r>
        <w:tab/>
        <w:t>Сектор ухода за пожилыми людьми и инвалидами</w:t>
      </w:r>
    </w:p>
    <w:p w:rsidR="00B864D5" w:rsidRDefault="00B864D5" w:rsidP="00371CC5">
      <w:pPr>
        <w:pStyle w:val="SingleTxtGR"/>
      </w:pPr>
      <w:r>
        <w:t>254.</w:t>
      </w:r>
      <w:r>
        <w:tab/>
        <w:t>Наибольшая часть иностранных работников в Израиле занята в качестве лиц, обеспечивающих уход за пожилыми людьми и инвалидами, поскольку за последние г</w:t>
      </w:r>
      <w:r>
        <w:t>о</w:t>
      </w:r>
      <w:r>
        <w:t xml:space="preserve">ды потребность в уходе с проживанием возросла. </w:t>
      </w:r>
    </w:p>
    <w:p w:rsidR="00B864D5" w:rsidRDefault="00B864D5" w:rsidP="00371CC5">
      <w:pPr>
        <w:pStyle w:val="SingleTxtGR"/>
      </w:pPr>
      <w:r>
        <w:t>255.</w:t>
      </w:r>
      <w:r>
        <w:tab/>
        <w:t>Национальный институт страхования оплачивает до 16 часов в неделю ухода для нуждающихся лиц в дополнение к пособиям для лиц с тяжелой инв</w:t>
      </w:r>
      <w:r>
        <w:t>а</w:t>
      </w:r>
      <w:r>
        <w:t>лидностью. Однако для тех, кто нуждается в постоянном уходе, помощь с пр</w:t>
      </w:r>
      <w:r>
        <w:t>о</w:t>
      </w:r>
      <w:r>
        <w:t>живанием, оказываемая ин</w:t>
      </w:r>
      <w:r>
        <w:t>о</w:t>
      </w:r>
      <w:r>
        <w:t xml:space="preserve">странными работниками, очень важна. </w:t>
      </w:r>
    </w:p>
    <w:p w:rsidR="00B864D5" w:rsidRDefault="00B864D5" w:rsidP="00371CC5">
      <w:pPr>
        <w:pStyle w:val="SingleTxtGR"/>
      </w:pPr>
      <w:r>
        <w:t>256.</w:t>
      </w:r>
      <w:r>
        <w:tab/>
        <w:t>В 2009 году приблизительно 55 000 человек имели разрешение на наем иностранного работника по уходу, и приблизительно 45 000 таких лиц р</w:t>
      </w:r>
      <w:r>
        <w:t>а</w:t>
      </w:r>
      <w:r>
        <w:t>ботали по найму в стране. Для таких иностранных работников нет квоты, поскольку потребность в такой помощи велика в целях содействия пожилым израильтянам и израильским инвалидам, которые живут не покидая своих домов и общин, особенно пожилым и отчужденно живущим людям, п</w:t>
      </w:r>
      <w:r>
        <w:t>е</w:t>
      </w:r>
      <w:r>
        <w:t xml:space="preserve">режившим Холокост. </w:t>
      </w:r>
    </w:p>
    <w:p w:rsidR="00B864D5" w:rsidRDefault="00B864D5" w:rsidP="00371CC5">
      <w:pPr>
        <w:pStyle w:val="SingleTxtGR"/>
      </w:pPr>
      <w:r>
        <w:t>257.</w:t>
      </w:r>
      <w:r>
        <w:tab/>
        <w:t>Основными странами происхождения лиц, осуществляющих уход, явл</w:t>
      </w:r>
      <w:r>
        <w:t>я</w:t>
      </w:r>
      <w:r>
        <w:t>ются Ф</w:t>
      </w:r>
      <w:r>
        <w:t>и</w:t>
      </w:r>
      <w:r>
        <w:t xml:space="preserve">липпины, Непал, Шри-Ланка и Индия, но работники также прибывают и из целого ряда других стран. </w:t>
      </w:r>
    </w:p>
    <w:p w:rsidR="00B864D5" w:rsidRDefault="00B864D5" w:rsidP="00371CC5">
      <w:pPr>
        <w:pStyle w:val="SingleTxtGR"/>
      </w:pPr>
      <w:r>
        <w:t>258.</w:t>
      </w:r>
      <w:r>
        <w:tab/>
        <w:t>Разрешения на наем иностранных работников по уходу в настоящее вр</w:t>
      </w:r>
      <w:r>
        <w:t>е</w:t>
      </w:r>
      <w:r>
        <w:t>мя выдает УРНИКГ в Министерстве внутренних дел главным образом пожилым людям, которые прошли освидетельствование и были признаны лицами с чре</w:t>
      </w:r>
      <w:r>
        <w:t>з</w:t>
      </w:r>
      <w:r>
        <w:t>вычайно ограниченными возможностями производить основные действия, тр</w:t>
      </w:r>
      <w:r>
        <w:t>е</w:t>
      </w:r>
      <w:r>
        <w:t>бующиеся в повседневной жизни. Как только право просителя подтверждено и он или ответственный член его семьи подписали заявление о том, что им и</w:t>
      </w:r>
      <w:r>
        <w:t>з</w:t>
      </w:r>
      <w:r>
        <w:t>вестно, что израильские законы распростран</w:t>
      </w:r>
      <w:r>
        <w:t>я</w:t>
      </w:r>
      <w:r>
        <w:t>ются на иностранных трудящихся точно так же, как на израильских трудящихся, и что им известно об обязанн</w:t>
      </w:r>
      <w:r>
        <w:t>о</w:t>
      </w:r>
      <w:r>
        <w:t>сти предоставлять такому работнику права в соответствии с зак</w:t>
      </w:r>
      <w:r>
        <w:t>о</w:t>
      </w:r>
      <w:r>
        <w:t>ном, проситель может обратиться в лицензированное агентство по найму, которое п</w:t>
      </w:r>
      <w:r>
        <w:t>о</w:t>
      </w:r>
      <w:r>
        <w:t>дыщет иностранного работника из числа уже находящихся в стране на законных осн</w:t>
      </w:r>
      <w:r>
        <w:t>о</w:t>
      </w:r>
      <w:r>
        <w:t>ваниях либо наймет подходящего работника за гр</w:t>
      </w:r>
      <w:r>
        <w:t>а</w:t>
      </w:r>
      <w:r>
        <w:t xml:space="preserve">ницей. </w:t>
      </w:r>
    </w:p>
    <w:p w:rsidR="00B864D5" w:rsidRDefault="00B864D5" w:rsidP="00371CC5">
      <w:pPr>
        <w:pStyle w:val="SingleTxtGR"/>
      </w:pPr>
      <w:r>
        <w:t>259.</w:t>
      </w:r>
      <w:r>
        <w:tab/>
        <w:t>Иностранные трудящиеся могут оставаться в Израиле до 63 месяцев с первоначальной даты их въезда в страну. Исключение делается в тех случаях, когда такой р</w:t>
      </w:r>
      <w:r>
        <w:t>а</w:t>
      </w:r>
      <w:r>
        <w:t>ботник просит разрешить остаться в Израиле на дополнительный срок после того, как он осуществлял уход за пожилым лицом или инвалидом по меньшей мере в течение одного года. В этом случае, если социальный служ</w:t>
      </w:r>
      <w:r>
        <w:t>а</w:t>
      </w:r>
      <w:r>
        <w:t>щий подтверждает, что из-за тесных отношений между работодателем и рабо</w:t>
      </w:r>
      <w:r>
        <w:t>т</w:t>
      </w:r>
      <w:r>
        <w:t>ником, осуществляющим уход, отсутствие такого работника будет вредно раб</w:t>
      </w:r>
      <w:r>
        <w:t>о</w:t>
      </w:r>
      <w:r>
        <w:t>тодателю-инвалиду, этот работник по уходу может остаться в Израиле на д</w:t>
      </w:r>
      <w:r>
        <w:t>о</w:t>
      </w:r>
      <w:r>
        <w:t xml:space="preserve">полнительный срок. </w:t>
      </w:r>
    </w:p>
    <w:p w:rsidR="00B864D5" w:rsidRDefault="00B864D5" w:rsidP="00371CC5">
      <w:pPr>
        <w:pStyle w:val="SingleTxtGR"/>
      </w:pPr>
      <w:r>
        <w:t>260.</w:t>
      </w:r>
      <w:r>
        <w:tab/>
        <w:t>Иностранные работники по уходу</w:t>
      </w:r>
      <w:r w:rsidRPr="000C00A1">
        <w:t xml:space="preserve"> </w:t>
      </w:r>
      <w:r>
        <w:t>могут без ограничений переходить к другим работодателям в течение 63 месяцев их максимального пребывания в Израиле, уведомив об этом изменении нанявшее их агентство. Правительство поощряет повторный наем работников, которые уже находятся в стране, но м</w:t>
      </w:r>
      <w:r>
        <w:t>е</w:t>
      </w:r>
      <w:r>
        <w:t>нее максимального срока пребывания, вместо найма новых работников за гр</w:t>
      </w:r>
      <w:r>
        <w:t>а</w:t>
      </w:r>
      <w:r>
        <w:t>ницей, с тем чтобы обеспечить непреры</w:t>
      </w:r>
      <w:r>
        <w:t>в</w:t>
      </w:r>
      <w:r>
        <w:t>ную занятость опытных работников и ограничить возможности для мошеннической пра</w:t>
      </w:r>
      <w:r>
        <w:t>к</w:t>
      </w:r>
      <w:r>
        <w:t>тики в сфере найма.</w:t>
      </w:r>
    </w:p>
    <w:p w:rsidR="00B864D5" w:rsidRDefault="00B864D5" w:rsidP="00371CC5">
      <w:pPr>
        <w:pStyle w:val="SingleTxtGR"/>
      </w:pPr>
      <w:r>
        <w:t>261.</w:t>
      </w:r>
      <w:r>
        <w:tab/>
        <w:t>В 2008 году Министерство внутренних дел провело кампанию по легал</w:t>
      </w:r>
      <w:r>
        <w:t>и</w:t>
      </w:r>
      <w:r>
        <w:t>зации для иностранных работников по уходу, которые въехали в страну на з</w:t>
      </w:r>
      <w:r>
        <w:t>а</w:t>
      </w:r>
      <w:r>
        <w:t>конных основаниях, не пробыли в стране четырех лет и потеряли свой офиц</w:t>
      </w:r>
      <w:r>
        <w:t>и</w:t>
      </w:r>
      <w:r>
        <w:t>альный статус. Работники по уходу, повторно зарегистрировавшиеся в Мин</w:t>
      </w:r>
      <w:r>
        <w:t>и</w:t>
      </w:r>
      <w:r>
        <w:t>стерстве внутренних дел, получили 90-дневную туристическую визу, позв</w:t>
      </w:r>
      <w:r>
        <w:t>о</w:t>
      </w:r>
      <w:r>
        <w:t>ляющую им остаться на дополнительный срок для поиска работы в этом сект</w:t>
      </w:r>
      <w:r>
        <w:t>о</w:t>
      </w:r>
      <w:r>
        <w:t>ре на законных основаниях.</w:t>
      </w:r>
    </w:p>
    <w:p w:rsidR="0008722D" w:rsidRDefault="0008722D" w:rsidP="00371CC5">
      <w:pPr>
        <w:pStyle w:val="SingleTxtGR"/>
      </w:pPr>
      <w:r>
        <w:t>262.</w:t>
      </w:r>
      <w:r>
        <w:tab/>
        <w:t>Еще одна кампания, которая подробно разработана в постановлениях правительства, но еще не осуществлена, приведет к ограничению числа новых работников по уходу, которых лицензированные агентства по найму могут до</w:t>
      </w:r>
      <w:r>
        <w:t>с</w:t>
      </w:r>
      <w:r>
        <w:t>тавить из-за границы, по отношению к числу незанятых иностранных работн</w:t>
      </w:r>
      <w:r>
        <w:t>и</w:t>
      </w:r>
      <w:r>
        <w:t>ков, находящихся в стране на законных основаниях.</w:t>
      </w:r>
    </w:p>
    <w:p w:rsidR="0008722D" w:rsidRDefault="0008722D" w:rsidP="00371CC5">
      <w:pPr>
        <w:pStyle w:val="SingleTxtGR"/>
      </w:pPr>
      <w:r>
        <w:t>263.</w:t>
      </w:r>
      <w:r>
        <w:tab/>
        <w:t>В качестве дополнительной меры по ограничению злоупотреблений в процессе найма на работу сотрудникам посольств Израиля было дано указание проводить личные интервью с иностранными работниками, подающими заявку на въезд в страну в качестве работников по уходу, для обеспечения того, чтобы эти трудящиеся получили подготовленное Министерством ПТТ "Пособие</w:t>
      </w:r>
      <w:r>
        <w:br/>
        <w:t>о правах" на родном языке, представляли  себе характер работы, которую они будут выполнять, и размер вознаграждения, предусмотренного законом, и для обеспечения того, чтобы у них были необходимые для работы базовые навыки, включая знание языка. Кроме того, в соответствии с постановлением прав</w:t>
      </w:r>
      <w:r>
        <w:t>и</w:t>
      </w:r>
      <w:r>
        <w:t>тельства № 147 от 12 мая 2009 года Министерство внутренних дел проводит курс на ограничение найма иностранных работников по уходу, которые не м</w:t>
      </w:r>
      <w:r>
        <w:t>о</w:t>
      </w:r>
      <w:r>
        <w:t>гут общаться по-английски, за исключением особых случаев, когда нужен р</w:t>
      </w:r>
      <w:r>
        <w:t>а</w:t>
      </w:r>
      <w:r>
        <w:t>ботник, говорящий на другом языке.</w:t>
      </w:r>
    </w:p>
    <w:p w:rsidR="0008722D" w:rsidRDefault="0008722D" w:rsidP="00371CC5">
      <w:pPr>
        <w:pStyle w:val="SingleTxtGR"/>
      </w:pPr>
      <w:r>
        <w:t>264.</w:t>
      </w:r>
      <w:r>
        <w:tab/>
      </w:r>
      <w:r w:rsidRPr="009445D0">
        <w:t xml:space="preserve">В 2009 году более строгие </w:t>
      </w:r>
      <w:r>
        <w:t>критерии</w:t>
      </w:r>
      <w:r w:rsidRPr="009445D0">
        <w:t xml:space="preserve"> лицензирования привели к уменьш</w:t>
      </w:r>
      <w:r w:rsidRPr="009445D0">
        <w:t>е</w:t>
      </w:r>
      <w:r w:rsidRPr="009445D0">
        <w:t xml:space="preserve">нию числа агентств по найму иностранных </w:t>
      </w:r>
      <w:r>
        <w:t>работников по</w:t>
      </w:r>
      <w:r w:rsidRPr="009445D0">
        <w:t xml:space="preserve"> уход</w:t>
      </w:r>
      <w:r>
        <w:t>у</w:t>
      </w:r>
      <w:r>
        <w:br/>
      </w:r>
      <w:r w:rsidRPr="009445D0">
        <w:t>с 300 до приблизительно 140. Каждое агентство обязано нанимать квалифиц</w:t>
      </w:r>
      <w:r w:rsidRPr="009445D0">
        <w:t>и</w:t>
      </w:r>
      <w:r w:rsidRPr="009445D0">
        <w:t xml:space="preserve">рованных, опытных социальных работников, которые </w:t>
      </w:r>
      <w:r>
        <w:t>обязаны</w:t>
      </w:r>
      <w:r w:rsidRPr="009445D0">
        <w:t xml:space="preserve"> рассматривать все случаи определения на работу и осуществлять ежеквартальные посещения. </w:t>
      </w:r>
      <w:r>
        <w:t>Служащие</w:t>
      </w:r>
      <w:r w:rsidRPr="009445D0">
        <w:t xml:space="preserve"> агент</w:t>
      </w:r>
      <w:r>
        <w:t>ств</w:t>
      </w:r>
      <w:r w:rsidRPr="009445D0">
        <w:t xml:space="preserve"> обязаны</w:t>
      </w:r>
      <w:r>
        <w:t xml:space="preserve"> до найма иностранного работника из-за границы</w:t>
      </w:r>
      <w:r w:rsidRPr="009445D0">
        <w:t xml:space="preserve"> подписать документ </w:t>
      </w:r>
      <w:r>
        <w:t>с указанием того, что</w:t>
      </w:r>
      <w:r w:rsidRPr="009445D0">
        <w:t xml:space="preserve"> этот </w:t>
      </w:r>
      <w:r>
        <w:t>работник</w:t>
      </w:r>
      <w:r w:rsidRPr="009445D0">
        <w:t xml:space="preserve"> имеет необходимую квалифик</w:t>
      </w:r>
      <w:r w:rsidRPr="009445D0">
        <w:t>а</w:t>
      </w:r>
      <w:r w:rsidRPr="009445D0">
        <w:t>цию, в которой нуждается работодатель-инвалид, включая знание английского языка, и что данное агентство берет на себя ответственность за н</w:t>
      </w:r>
      <w:r w:rsidRPr="009445D0">
        <w:t>а</w:t>
      </w:r>
      <w:r w:rsidRPr="009445D0">
        <w:t>хождение для такого работника альтернативно</w:t>
      </w:r>
      <w:r>
        <w:t>го варианта трудоустройства</w:t>
      </w:r>
      <w:r w:rsidRPr="009445D0">
        <w:t xml:space="preserve"> в случае, если работа на первоначальном месте </w:t>
      </w:r>
      <w:r>
        <w:t>будет закончена</w:t>
      </w:r>
      <w:r w:rsidRPr="009445D0">
        <w:t xml:space="preserve">. </w:t>
      </w:r>
      <w:r>
        <w:t>Наименование</w:t>
      </w:r>
      <w:r w:rsidRPr="009445D0">
        <w:t xml:space="preserve"> агентства по найму, которое ввозит работника из-за границы, зарегистрировано в Министерстве внутренних дел, так что в слу</w:t>
      </w:r>
      <w:r>
        <w:t>чае</w:t>
      </w:r>
      <w:r w:rsidRPr="009445D0">
        <w:t xml:space="preserve"> злоупотреб</w:t>
      </w:r>
      <w:r>
        <w:t>лений такое аген</w:t>
      </w:r>
      <w:r>
        <w:t>т</w:t>
      </w:r>
      <w:r>
        <w:t>ство</w:t>
      </w:r>
      <w:r w:rsidRPr="009445D0">
        <w:t xml:space="preserve"> можно найти.</w:t>
      </w:r>
    </w:p>
    <w:p w:rsidR="0008722D" w:rsidRDefault="0008722D" w:rsidP="00371CC5">
      <w:pPr>
        <w:pStyle w:val="SingleTxtGR"/>
      </w:pPr>
      <w:r>
        <w:t>265.</w:t>
      </w:r>
      <w:r>
        <w:tab/>
      </w:r>
      <w:r w:rsidRPr="00AD1D35">
        <w:t xml:space="preserve">Новый метод найма работников в </w:t>
      </w:r>
      <w:r>
        <w:t>секторе</w:t>
      </w:r>
      <w:r w:rsidRPr="00AD1D35">
        <w:t xml:space="preserve"> ухода, который был </w:t>
      </w:r>
      <w:r>
        <w:t>введен</w:t>
      </w:r>
      <w:r>
        <w:br/>
      </w:r>
      <w:r w:rsidRPr="00AD1D35">
        <w:t xml:space="preserve">в 2008 году, </w:t>
      </w:r>
      <w:r>
        <w:t>применялся</w:t>
      </w:r>
      <w:r w:rsidRPr="00AD1D35">
        <w:t xml:space="preserve"> и в 2009 году; в настоящее время </w:t>
      </w:r>
      <w:r>
        <w:t>большинство</w:t>
      </w:r>
      <w:r w:rsidRPr="00AD1D35">
        <w:t xml:space="preserve"> работ</w:t>
      </w:r>
      <w:r w:rsidRPr="00AD1D35">
        <w:t>о</w:t>
      </w:r>
      <w:r w:rsidRPr="00AD1D35">
        <w:t>дате</w:t>
      </w:r>
      <w:r>
        <w:t>лей</w:t>
      </w:r>
      <w:r w:rsidRPr="00AD1D35">
        <w:t xml:space="preserve"> и </w:t>
      </w:r>
      <w:r>
        <w:t>работников в этом</w:t>
      </w:r>
      <w:r w:rsidRPr="00AD1D35">
        <w:t xml:space="preserve"> </w:t>
      </w:r>
      <w:r>
        <w:t>секторе</w:t>
      </w:r>
      <w:r w:rsidRPr="00AD1D35">
        <w:t xml:space="preserve"> зарегистрированы в конкретно</w:t>
      </w:r>
      <w:r>
        <w:t>м</w:t>
      </w:r>
      <w:r w:rsidRPr="00AD1D35">
        <w:t xml:space="preserve"> част</w:t>
      </w:r>
      <w:r>
        <w:t>ном</w:t>
      </w:r>
      <w:r w:rsidRPr="00AD1D35">
        <w:t xml:space="preserve"> бюро. Таким образом, иностранные </w:t>
      </w:r>
      <w:r>
        <w:t>работники</w:t>
      </w:r>
      <w:r w:rsidRPr="00AD1D35">
        <w:t xml:space="preserve"> теперь могут легко переходить от одного работодателя к другому без необходимости обращаться в </w:t>
      </w:r>
      <w:r>
        <w:t>окружное</w:t>
      </w:r>
      <w:r w:rsidRPr="00AD1D35">
        <w:t xml:space="preserve"> бюро Мини</w:t>
      </w:r>
      <w:r>
        <w:t>стерства внутренних дел для</w:t>
      </w:r>
      <w:r w:rsidRPr="00AD1D35">
        <w:t xml:space="preserve"> регистра</w:t>
      </w:r>
      <w:r>
        <w:t>ции</w:t>
      </w:r>
      <w:r w:rsidRPr="00AD1D35">
        <w:t xml:space="preserve">. Новые частные бюро обязаны проводить ежеквартальные </w:t>
      </w:r>
      <w:r>
        <w:t>проверки</w:t>
      </w:r>
      <w:r w:rsidRPr="00AD1D35">
        <w:t xml:space="preserve"> работодателей и </w:t>
      </w:r>
      <w:r>
        <w:t>работников</w:t>
      </w:r>
      <w:r w:rsidRPr="00AD1D35">
        <w:t xml:space="preserve"> для оказания помощи в решении каких-либо проблем, которые могут возник</w:t>
      </w:r>
      <w:r>
        <w:t>нуть, и </w:t>
      </w:r>
      <w:r w:rsidRPr="00AD1D35">
        <w:t>сообщ</w:t>
      </w:r>
      <w:r>
        <w:t>ать</w:t>
      </w:r>
      <w:r w:rsidRPr="00AD1D35">
        <w:t xml:space="preserve"> о </w:t>
      </w:r>
      <w:r>
        <w:t xml:space="preserve">выявленных </w:t>
      </w:r>
      <w:r w:rsidRPr="00AD1D35">
        <w:t>н</w:t>
      </w:r>
      <w:r w:rsidRPr="00AD1D35">
        <w:t>е</w:t>
      </w:r>
      <w:r w:rsidRPr="00AD1D35">
        <w:t xml:space="preserve">обычных </w:t>
      </w:r>
      <w:r>
        <w:t>ситуациях</w:t>
      </w:r>
      <w:r w:rsidRPr="00AD1D35">
        <w:t>.</w:t>
      </w:r>
    </w:p>
    <w:p w:rsidR="0008722D" w:rsidRDefault="0008722D" w:rsidP="00371CC5">
      <w:pPr>
        <w:pStyle w:val="H4GR"/>
        <w:spacing w:before="240"/>
        <w:ind w:left="1134" w:hanging="1134"/>
      </w:pPr>
      <w:r>
        <w:tab/>
      </w:r>
      <w:r>
        <w:tab/>
        <w:t>Управление по регистрации населения, иммиграции и контролю границ</w:t>
      </w:r>
      <w:r>
        <w:br/>
        <w:t>(УРНИКГ)</w:t>
      </w:r>
    </w:p>
    <w:p w:rsidR="0008722D" w:rsidRPr="001E0E8B" w:rsidRDefault="0008722D" w:rsidP="00371CC5">
      <w:pPr>
        <w:pStyle w:val="SingleTxtGR"/>
      </w:pPr>
      <w:r>
        <w:rPr>
          <w:lang w:eastAsia="ru-RU"/>
        </w:rPr>
        <w:t>266.</w:t>
      </w:r>
      <w:r>
        <w:rPr>
          <w:lang w:eastAsia="ru-RU"/>
        </w:rPr>
        <w:tab/>
      </w:r>
      <w:r w:rsidRPr="001E0E8B">
        <w:t>13 апреля 2008 года постановлением правительства № 3434 было учре</w:t>
      </w:r>
      <w:r w:rsidRPr="001E0E8B">
        <w:t>ж</w:t>
      </w:r>
      <w:r w:rsidRPr="001E0E8B">
        <w:t xml:space="preserve">дено Управление по </w:t>
      </w:r>
      <w:r>
        <w:t>регистрации населения, иммиграции и контроля границ (далее УРНИКГ). УРНИКГ</w:t>
      </w:r>
      <w:r w:rsidRPr="001E0E8B">
        <w:t xml:space="preserve"> взяло на себя некоторые функции, ранее принадл</w:t>
      </w:r>
      <w:r w:rsidRPr="001E0E8B">
        <w:t>е</w:t>
      </w:r>
      <w:r w:rsidRPr="001E0E8B">
        <w:t>жавшие Управлению по вопросам иммиграции, а с января 2009 года в его вед</w:t>
      </w:r>
      <w:r w:rsidRPr="001E0E8B">
        <w:t>е</w:t>
      </w:r>
      <w:r w:rsidRPr="001E0E8B">
        <w:t>ние были переданы все вопросы, касающиеся иностранных и палестинских р</w:t>
      </w:r>
      <w:r w:rsidRPr="001E0E8B">
        <w:t>а</w:t>
      </w:r>
      <w:r w:rsidRPr="001E0E8B">
        <w:t xml:space="preserve">ботников. Соответственно, </w:t>
      </w:r>
      <w:r>
        <w:t>УРНИКГ</w:t>
      </w:r>
      <w:r w:rsidRPr="001E0E8B">
        <w:t xml:space="preserve"> функционирует в качестве независимого органа в составе Министерства внутренних дел, разделяя с ним полномочия по вопросам</w:t>
      </w:r>
      <w:r w:rsidRPr="005D5C40">
        <w:t xml:space="preserve"> </w:t>
      </w:r>
      <w:r>
        <w:t xml:space="preserve">регистрации </w:t>
      </w:r>
      <w:r w:rsidRPr="001E0E8B">
        <w:t>населения, иммиграции и контроля</w:t>
      </w:r>
      <w:r>
        <w:t xml:space="preserve"> границ</w:t>
      </w:r>
      <w:r w:rsidRPr="001E0E8B">
        <w:t>, которые р</w:t>
      </w:r>
      <w:r w:rsidRPr="001E0E8B">
        <w:t>а</w:t>
      </w:r>
      <w:r w:rsidRPr="001E0E8B">
        <w:t>нее относились к компетенции Управления по вопросам иммиграции и других министерств.</w:t>
      </w:r>
    </w:p>
    <w:p w:rsidR="0008722D" w:rsidRPr="001E0E8B" w:rsidRDefault="0008722D" w:rsidP="00371CC5">
      <w:pPr>
        <w:pStyle w:val="H4GR"/>
        <w:spacing w:before="240"/>
        <w:rPr>
          <w:bCs/>
        </w:rPr>
      </w:pPr>
      <w:r>
        <w:rPr>
          <w:bCs/>
        </w:rPr>
        <w:tab/>
      </w:r>
      <w:r>
        <w:rPr>
          <w:bCs/>
        </w:rPr>
        <w:tab/>
      </w:r>
      <w:r w:rsidRPr="001E0E8B">
        <w:rPr>
          <w:bCs/>
        </w:rPr>
        <w:t xml:space="preserve">Членство в </w:t>
      </w:r>
      <w:r w:rsidRPr="001E0E8B">
        <w:t xml:space="preserve">Генеральной федерации рабочих земли </w:t>
      </w:r>
      <w:r w:rsidRPr="001E0E8B">
        <w:rPr>
          <w:bCs/>
        </w:rPr>
        <w:t>Израиля (Гистадрут)</w:t>
      </w:r>
    </w:p>
    <w:p w:rsidR="0008722D" w:rsidRPr="001E0E8B" w:rsidRDefault="0008722D" w:rsidP="00371CC5">
      <w:pPr>
        <w:pStyle w:val="SingleTxtGR"/>
      </w:pPr>
      <w:r>
        <w:t>267</w:t>
      </w:r>
      <w:r w:rsidRPr="001E0E8B">
        <w:t>.</w:t>
      </w:r>
      <w:r w:rsidRPr="001E0E8B">
        <w:tab/>
        <w:t xml:space="preserve">24 ноября 2009 года руководство Гистадрута решило обратиться в совет представителей этой организации с предложением внести в устав Гистадрута поправки, позволяющие иностранным работникам вступать в эту организацию в качестве полноправных членов. </w:t>
      </w:r>
      <w:r>
        <w:t xml:space="preserve">Ранее такое членство было возможно только для граждан Израиля и работников, постоянно проживающих в стране. </w:t>
      </w:r>
      <w:r w:rsidRPr="001E0E8B">
        <w:t>В соо</w:t>
      </w:r>
      <w:r w:rsidRPr="001E0E8B">
        <w:t>т</w:t>
      </w:r>
      <w:r w:rsidRPr="001E0E8B">
        <w:t xml:space="preserve">ветствии с этой поправкой к уставу организации, любой иностранный работник </w:t>
      </w:r>
      <w:r>
        <w:t xml:space="preserve">будет </w:t>
      </w:r>
      <w:r w:rsidRPr="001E0E8B">
        <w:t>име</w:t>
      </w:r>
      <w:r>
        <w:t>ть</w:t>
      </w:r>
      <w:r w:rsidRPr="001E0E8B">
        <w:t xml:space="preserve"> возможность стать полноправным ее членом, причем каждый ин</w:t>
      </w:r>
      <w:r w:rsidRPr="001E0E8B">
        <w:t>о</w:t>
      </w:r>
      <w:r w:rsidRPr="001E0E8B">
        <w:t>странный работник, вступивший Гистадрут, наделяется всеми правами, вкл</w:t>
      </w:r>
      <w:r w:rsidRPr="001E0E8B">
        <w:t>ю</w:t>
      </w:r>
      <w:r w:rsidRPr="001E0E8B">
        <w:t xml:space="preserve">чая </w:t>
      </w:r>
      <w:r>
        <w:t xml:space="preserve">право на объединение, </w:t>
      </w:r>
      <w:r w:rsidRPr="001E0E8B">
        <w:t xml:space="preserve">право избирать и быть избранным и право на другие льготы, предоставляемые этой организацией. Эта поправка </w:t>
      </w:r>
      <w:r>
        <w:t>затронет</w:t>
      </w:r>
      <w:r w:rsidRPr="001E0E8B">
        <w:t xml:space="preserve"> не только индивидуальные права иностранных работников, но и способность Гистадрута официально представлять иностранных работников, обеспечивать их более н</w:t>
      </w:r>
      <w:r w:rsidRPr="001E0E8B">
        <w:t>а</w:t>
      </w:r>
      <w:r w:rsidRPr="001E0E8B">
        <w:t>дежную защиту и о</w:t>
      </w:r>
      <w:r w:rsidRPr="001E0E8B">
        <w:t>т</w:t>
      </w:r>
      <w:r w:rsidRPr="001E0E8B">
        <w:t>стаивать их права.</w:t>
      </w:r>
    </w:p>
    <w:p w:rsidR="0008722D" w:rsidRPr="001E0E8B" w:rsidRDefault="0008722D" w:rsidP="00371CC5">
      <w:pPr>
        <w:pStyle w:val="H4GR"/>
        <w:spacing w:before="240"/>
      </w:pPr>
      <w:r>
        <w:tab/>
      </w:r>
      <w:r>
        <w:tab/>
      </w:r>
      <w:r w:rsidRPr="001E0E8B">
        <w:t>Правовое обеспечение прав иностранных работников</w:t>
      </w:r>
    </w:p>
    <w:p w:rsidR="0008722D" w:rsidRPr="001E0E8B" w:rsidRDefault="0008722D" w:rsidP="00371CC5">
      <w:pPr>
        <w:pStyle w:val="SingleTxtGR"/>
      </w:pPr>
      <w:r>
        <w:t>268</w:t>
      </w:r>
      <w:r w:rsidRPr="001E0E8B">
        <w:t>.</w:t>
      </w:r>
      <w:r w:rsidRPr="001E0E8B">
        <w:tab/>
      </w:r>
      <w:r>
        <w:t>В соответствии с рекомендацией Комитета № 26 от 14 июня 2007 года</w:t>
      </w:r>
      <w:r>
        <w:br/>
        <w:t>с</w:t>
      </w:r>
      <w:r w:rsidRPr="001E0E8B">
        <w:t xml:space="preserve"> но</w:t>
      </w:r>
      <w:r>
        <w:t>ября</w:t>
      </w:r>
      <w:r w:rsidRPr="001E0E8B">
        <w:t xml:space="preserve"> 2009 года </w:t>
      </w:r>
      <w:r w:rsidRPr="001E0E8B">
        <w:rPr>
          <w:bCs/>
        </w:rPr>
        <w:t>отдел применения трудового законодательства Министерс</w:t>
      </w:r>
      <w:r w:rsidRPr="001E0E8B">
        <w:rPr>
          <w:bCs/>
        </w:rPr>
        <w:t>т</w:t>
      </w:r>
      <w:r w:rsidRPr="001E0E8B">
        <w:rPr>
          <w:bCs/>
        </w:rPr>
        <w:t xml:space="preserve">ва ПТТ </w:t>
      </w:r>
      <w:r w:rsidRPr="001E0E8B">
        <w:t xml:space="preserve">произвел проверку в отношении 850 с лишним нанимателей, которые подозревались в нарушении </w:t>
      </w:r>
      <w:r w:rsidRPr="001E0E8B">
        <w:rPr>
          <w:bCs/>
        </w:rPr>
        <w:t xml:space="preserve">(далее </w:t>
      </w:r>
      <w:r w:rsidRPr="00A4759B">
        <w:rPr>
          <w:bCs/>
          <w:i/>
        </w:rPr>
        <w:t>Закон о минимальном размере оплаты тр</w:t>
      </w:r>
      <w:r w:rsidRPr="00A4759B">
        <w:rPr>
          <w:bCs/>
          <w:i/>
        </w:rPr>
        <w:t>у</w:t>
      </w:r>
      <w:r w:rsidRPr="00A4759B">
        <w:rPr>
          <w:bCs/>
          <w:i/>
        </w:rPr>
        <w:t>да</w:t>
      </w:r>
      <w:r w:rsidRPr="001E0E8B">
        <w:rPr>
          <w:bCs/>
        </w:rPr>
        <w:t>);</w:t>
      </w:r>
      <w:r w:rsidRPr="001E0E8B">
        <w:t xml:space="preserve"> против 500 из них в 2009 году было начато расследование. Кроме того, в отношении 44 нанимателей были соста</w:t>
      </w:r>
      <w:r>
        <w:t>влены обвинительные з</w:t>
      </w:r>
      <w:r>
        <w:t>а</w:t>
      </w:r>
      <w:r>
        <w:t>ключения,</w:t>
      </w:r>
      <w:r>
        <w:br/>
      </w:r>
      <w:r w:rsidRPr="001E0E8B">
        <w:t>и было наложено 413 административных штрафов на общую сумму приблиз</w:t>
      </w:r>
      <w:r w:rsidRPr="001E0E8B">
        <w:t>и</w:t>
      </w:r>
      <w:r w:rsidRPr="001E0E8B">
        <w:t>тельно в 3 млн. </w:t>
      </w:r>
      <w:r w:rsidRPr="001E0E8B">
        <w:rPr>
          <w:bCs/>
        </w:rPr>
        <w:t xml:space="preserve">новых </w:t>
      </w:r>
      <w:r w:rsidRPr="001A0AF5">
        <w:rPr>
          <w:bCs/>
          <w:sz w:val="18"/>
        </w:rPr>
        <w:t>израильских</w:t>
      </w:r>
      <w:r w:rsidRPr="001E0E8B">
        <w:rPr>
          <w:bCs/>
        </w:rPr>
        <w:t xml:space="preserve"> шекелей </w:t>
      </w:r>
      <w:r w:rsidRPr="001E0E8B">
        <w:t>(810 811 долл. США). В последние годы за счет наращивания и повышения эффективности контрольных мер уд</w:t>
      </w:r>
      <w:r w:rsidRPr="001E0E8B">
        <w:t>а</w:t>
      </w:r>
      <w:r w:rsidRPr="001E0E8B">
        <w:t xml:space="preserve">лось сократить число расследований и соответственно снизить </w:t>
      </w:r>
      <w:r>
        <w:t>число</w:t>
      </w:r>
      <w:r w:rsidRPr="001E0E8B">
        <w:t xml:space="preserve"> жалоб. Для сравнения, число расследований в отношении нанимателей иностранных работников в предшествующие годы</w:t>
      </w:r>
      <w:r>
        <w:t xml:space="preserve"> составило: в 2004 году – 9 834,</w:t>
      </w:r>
      <w:r>
        <w:br/>
      </w:r>
      <w:r w:rsidRPr="001E0E8B">
        <w:t>в 2005 году – 4</w:t>
      </w:r>
      <w:r>
        <w:t xml:space="preserve"> </w:t>
      </w:r>
      <w:r w:rsidRPr="001E0E8B">
        <w:t>170, в 2006 году – 3</w:t>
      </w:r>
      <w:r>
        <w:t xml:space="preserve"> </w:t>
      </w:r>
      <w:r w:rsidRPr="001E0E8B">
        <w:t>743 и в 2007 году – 3</w:t>
      </w:r>
      <w:r>
        <w:t xml:space="preserve"> </w:t>
      </w:r>
      <w:r w:rsidRPr="001E0E8B">
        <w:t>111.</w:t>
      </w:r>
    </w:p>
    <w:p w:rsidR="0008722D" w:rsidRPr="001E0E8B" w:rsidRDefault="0008722D" w:rsidP="00371CC5">
      <w:pPr>
        <w:pStyle w:val="SingleTxtGR"/>
      </w:pPr>
      <w:r>
        <w:t>269</w:t>
      </w:r>
      <w:r w:rsidRPr="001E0E8B">
        <w:t>.</w:t>
      </w:r>
      <w:r w:rsidRPr="001E0E8B">
        <w:tab/>
        <w:t xml:space="preserve">В 2009 году </w:t>
      </w:r>
      <w:r w:rsidRPr="001E0E8B">
        <w:rPr>
          <w:bCs/>
        </w:rPr>
        <w:t>отделом правоприменения департамента по делам иностра</w:t>
      </w:r>
      <w:r w:rsidRPr="001E0E8B">
        <w:rPr>
          <w:bCs/>
        </w:rPr>
        <w:t>н</w:t>
      </w:r>
      <w:r w:rsidRPr="001E0E8B">
        <w:rPr>
          <w:bCs/>
        </w:rPr>
        <w:t xml:space="preserve">ных работников Министерства ПТТ </w:t>
      </w:r>
      <w:r w:rsidRPr="001E0E8B">
        <w:t xml:space="preserve">за </w:t>
      </w:r>
      <w:r>
        <w:t xml:space="preserve">нарушение </w:t>
      </w:r>
      <w:r w:rsidRPr="00A4759B">
        <w:rPr>
          <w:i/>
        </w:rPr>
        <w:t>Закона об иностранных</w:t>
      </w:r>
      <w:r w:rsidRPr="00A4759B">
        <w:rPr>
          <w:i/>
        </w:rPr>
        <w:br/>
        <w:t>р</w:t>
      </w:r>
      <w:r w:rsidRPr="00A4759B">
        <w:rPr>
          <w:i/>
        </w:rPr>
        <w:t>а</w:t>
      </w:r>
      <w:r w:rsidRPr="00A4759B">
        <w:rPr>
          <w:i/>
        </w:rPr>
        <w:t>ботниках</w:t>
      </w:r>
      <w:r w:rsidRPr="001E0E8B">
        <w:t xml:space="preserve"> на нанимателей иностранных работников было наложено примерно 2</w:t>
      </w:r>
      <w:r>
        <w:t> </w:t>
      </w:r>
      <w:r w:rsidRPr="001E0E8B">
        <w:t xml:space="preserve">052 административных штрафа на общую сумму </w:t>
      </w:r>
      <w:r>
        <w:t>приблизительно в</w:t>
      </w:r>
      <w:r>
        <w:br/>
      </w:r>
      <w:r w:rsidRPr="001E0E8B">
        <w:t xml:space="preserve">29 182 500 </w:t>
      </w:r>
      <w:r w:rsidRPr="001E0E8B">
        <w:rPr>
          <w:bCs/>
        </w:rPr>
        <w:t xml:space="preserve">новых </w:t>
      </w:r>
      <w:r w:rsidRPr="005D5C40">
        <w:rPr>
          <w:bCs/>
        </w:rPr>
        <w:t>израильских</w:t>
      </w:r>
      <w:r w:rsidRPr="001E0E8B">
        <w:rPr>
          <w:bCs/>
        </w:rPr>
        <w:t xml:space="preserve"> шекелей </w:t>
      </w:r>
      <w:r w:rsidRPr="001E0E8B">
        <w:t>(7 887 162 долл. США); из них были оплачены 272 административных штрафа на общую сумму в 2 395 000 </w:t>
      </w:r>
      <w:r w:rsidRPr="001E0E8B">
        <w:rPr>
          <w:bCs/>
        </w:rPr>
        <w:t xml:space="preserve">новых </w:t>
      </w:r>
      <w:r w:rsidRPr="001A0AF5">
        <w:rPr>
          <w:bCs/>
          <w:sz w:val="18"/>
        </w:rPr>
        <w:t>израильских</w:t>
      </w:r>
      <w:r w:rsidRPr="001E0E8B">
        <w:rPr>
          <w:bCs/>
        </w:rPr>
        <w:t xml:space="preserve"> шекелей </w:t>
      </w:r>
      <w:r w:rsidRPr="001E0E8B">
        <w:t>(647 297 долл. США</w:t>
      </w:r>
      <w:r>
        <w:t>); 1 063 административных штрафа</w:t>
      </w:r>
      <w:r>
        <w:br/>
      </w:r>
      <w:r w:rsidRPr="001E0E8B">
        <w:t>на общую сумму 14 422 500 </w:t>
      </w:r>
      <w:r w:rsidRPr="001E0E8B">
        <w:rPr>
          <w:bCs/>
        </w:rPr>
        <w:t xml:space="preserve">новых </w:t>
      </w:r>
      <w:r w:rsidRPr="005D5C40">
        <w:rPr>
          <w:bCs/>
        </w:rPr>
        <w:t>израильских</w:t>
      </w:r>
      <w:r w:rsidRPr="001E0E8B">
        <w:rPr>
          <w:bCs/>
        </w:rPr>
        <w:t xml:space="preserve"> шекелей </w:t>
      </w:r>
      <w:r w:rsidRPr="001E0E8B">
        <w:t>(3 897 973 долл. США) еще не оплачены; 286 админист</w:t>
      </w:r>
      <w:r>
        <w:t>ративных штрафов на общую сумму</w:t>
      </w:r>
      <w:r>
        <w:br/>
      </w:r>
      <w:r w:rsidRPr="001E0E8B">
        <w:t xml:space="preserve">в 6 310 000 </w:t>
      </w:r>
      <w:r w:rsidRPr="001E0E8B">
        <w:rPr>
          <w:bCs/>
        </w:rPr>
        <w:t xml:space="preserve">новых </w:t>
      </w:r>
      <w:r w:rsidRPr="001A0AF5">
        <w:rPr>
          <w:bCs/>
          <w:sz w:val="18"/>
        </w:rPr>
        <w:t>израильских</w:t>
      </w:r>
      <w:r w:rsidRPr="001E0E8B">
        <w:rPr>
          <w:bCs/>
        </w:rPr>
        <w:t xml:space="preserve"> шекелей </w:t>
      </w:r>
      <w:r w:rsidRPr="001E0E8B">
        <w:t>(1 705 405 долл. США) в настоящее вр</w:t>
      </w:r>
      <w:r w:rsidRPr="001E0E8B">
        <w:t>е</w:t>
      </w:r>
      <w:r w:rsidRPr="001E0E8B">
        <w:t xml:space="preserve">мя </w:t>
      </w:r>
      <w:r>
        <w:t>рассма</w:t>
      </w:r>
      <w:r>
        <w:t>т</w:t>
      </w:r>
      <w:r>
        <w:t>риваются</w:t>
      </w:r>
      <w:r w:rsidRPr="001E0E8B">
        <w:t xml:space="preserve"> </w:t>
      </w:r>
      <w:r>
        <w:t>в судебном порядке</w:t>
      </w:r>
      <w:r w:rsidRPr="001E0E8B">
        <w:t xml:space="preserve">; в отношении 328 административных штрафов на общую сумму в 4 605 000 </w:t>
      </w:r>
      <w:r w:rsidRPr="001E0E8B">
        <w:rPr>
          <w:bCs/>
        </w:rPr>
        <w:t xml:space="preserve">новых </w:t>
      </w:r>
      <w:r w:rsidRPr="005D5C40">
        <w:rPr>
          <w:bCs/>
        </w:rPr>
        <w:t>израильских</w:t>
      </w:r>
      <w:r w:rsidRPr="001E0E8B">
        <w:rPr>
          <w:bCs/>
        </w:rPr>
        <w:t xml:space="preserve"> шекелей </w:t>
      </w:r>
      <w:r w:rsidRPr="001E0E8B">
        <w:t>(1 244 595 долл. США) в настоящее врем</w:t>
      </w:r>
      <w:r>
        <w:t>я принимаются меры по взысканию,</w:t>
      </w:r>
      <w:r>
        <w:br/>
      </w:r>
      <w:r w:rsidRPr="001E0E8B">
        <w:t>а 94 административных штрафа на общую сумму в 1 340 000 </w:t>
      </w:r>
      <w:r w:rsidRPr="001E0E8B">
        <w:rPr>
          <w:bCs/>
        </w:rPr>
        <w:t xml:space="preserve">новых </w:t>
      </w:r>
      <w:r w:rsidRPr="005D5C40">
        <w:rPr>
          <w:bCs/>
        </w:rPr>
        <w:t>израил</w:t>
      </w:r>
      <w:r w:rsidRPr="005D5C40">
        <w:rPr>
          <w:bCs/>
        </w:rPr>
        <w:t>ь</w:t>
      </w:r>
      <w:r w:rsidRPr="005D5C40">
        <w:rPr>
          <w:bCs/>
        </w:rPr>
        <w:t>ских</w:t>
      </w:r>
      <w:r w:rsidRPr="001E0E8B">
        <w:rPr>
          <w:bCs/>
        </w:rPr>
        <w:t xml:space="preserve"> шекелей </w:t>
      </w:r>
      <w:r w:rsidRPr="001E0E8B">
        <w:t xml:space="preserve">(362 162 долл. США) были </w:t>
      </w:r>
      <w:r>
        <w:t>аннулированы</w:t>
      </w:r>
      <w:r w:rsidRPr="001E0E8B">
        <w:t xml:space="preserve">. </w:t>
      </w:r>
    </w:p>
    <w:p w:rsidR="0008722D" w:rsidRPr="00166F97" w:rsidRDefault="0008722D" w:rsidP="00371CC5">
      <w:pPr>
        <w:pStyle w:val="SingleTxtGR"/>
      </w:pPr>
      <w:r>
        <w:t>270</w:t>
      </w:r>
      <w:r w:rsidRPr="001E0E8B">
        <w:t>.</w:t>
      </w:r>
      <w:r w:rsidRPr="001E0E8B">
        <w:tab/>
        <w:t>В 2009 году (до октября) в отношении нанимателей и агентств по труд</w:t>
      </w:r>
      <w:r w:rsidRPr="001E0E8B">
        <w:t>о</w:t>
      </w:r>
      <w:r w:rsidRPr="001E0E8B">
        <w:t>устройству были составлены 934 уголовных обвинительных заключения о н</w:t>
      </w:r>
      <w:r w:rsidRPr="001E0E8B">
        <w:t>а</w:t>
      </w:r>
      <w:r w:rsidRPr="001E0E8B">
        <w:t>рушении норм трудового законодательства, касающихся</w:t>
      </w:r>
      <w:r>
        <w:t xml:space="preserve"> найма иностранных работников, и указанный департамент</w:t>
      </w:r>
      <w:r w:rsidRPr="001E0E8B">
        <w:t xml:space="preserve"> </w:t>
      </w:r>
      <w:r>
        <w:t>наложил</w:t>
      </w:r>
      <w:r w:rsidRPr="001E0E8B">
        <w:t xml:space="preserve"> примерно 196 штрафов на н</w:t>
      </w:r>
      <w:r w:rsidRPr="001E0E8B">
        <w:t>а</w:t>
      </w:r>
      <w:r w:rsidRPr="001E0E8B">
        <w:t xml:space="preserve">нимателей иностранных работников за нарушение </w:t>
      </w:r>
      <w:r>
        <w:t>Закона о минимальном</w:t>
      </w:r>
      <w:r>
        <w:br/>
      </w:r>
      <w:r w:rsidRPr="000127A5">
        <w:t>размере оплаты труда</w:t>
      </w:r>
      <w:r w:rsidRPr="001E0E8B">
        <w:t>, причем поступления от штрафов составили в общей сло</w:t>
      </w:r>
      <w:r w:rsidRPr="001E0E8B">
        <w:t>ж</w:t>
      </w:r>
      <w:r w:rsidRPr="001E0E8B">
        <w:t xml:space="preserve">ности приблизительно 1 923 000 </w:t>
      </w:r>
      <w:r w:rsidRPr="000127A5">
        <w:t>новых израильских</w:t>
      </w:r>
      <w:r>
        <w:t xml:space="preserve"> </w:t>
      </w:r>
      <w:r w:rsidRPr="000127A5">
        <w:t xml:space="preserve">шекелей </w:t>
      </w:r>
      <w:r>
        <w:t xml:space="preserve">(506 053 долл. США); кроме </w:t>
      </w:r>
      <w:r w:rsidRPr="001E0E8B">
        <w:t xml:space="preserve">того, было вынесено 171 судебное решение. Общая сумма уголовных штрафов, наложенных судами по трудовым </w:t>
      </w:r>
      <w:r>
        <w:t xml:space="preserve">спорам по всем делам, составила </w:t>
      </w:r>
      <w:r w:rsidRPr="001E0E8B">
        <w:t xml:space="preserve">7 788 280 </w:t>
      </w:r>
      <w:r w:rsidRPr="000127A5">
        <w:t xml:space="preserve">новых израильских шекелей </w:t>
      </w:r>
      <w:r w:rsidRPr="001E0E8B">
        <w:t>(2 104 941 долл. США).</w:t>
      </w:r>
    </w:p>
    <w:p w:rsidR="00137696" w:rsidRPr="003167A8" w:rsidRDefault="00137696" w:rsidP="00371CC5">
      <w:pPr>
        <w:pStyle w:val="SingleTxtGR"/>
      </w:pPr>
      <w:r w:rsidRPr="001E0E8B">
        <w:t>2</w:t>
      </w:r>
      <w:r w:rsidRPr="003167A8">
        <w:t>71</w:t>
      </w:r>
      <w:r w:rsidRPr="001E0E8B">
        <w:t>.</w:t>
      </w:r>
      <w:r w:rsidRPr="001E0E8B">
        <w:tab/>
        <w:t>Помимо этого в 2009 году был</w:t>
      </w:r>
      <w:r>
        <w:t>и аннулированы разрешения на нае</w:t>
      </w:r>
      <w:r w:rsidRPr="001E0E8B">
        <w:t>м ин</w:t>
      </w:r>
      <w:r w:rsidRPr="001E0E8B">
        <w:t>о</w:t>
      </w:r>
      <w:r w:rsidRPr="001E0E8B">
        <w:t xml:space="preserve">странных работников </w:t>
      </w:r>
      <w:r>
        <w:t>по</w:t>
      </w:r>
      <w:r w:rsidRPr="001E0E8B">
        <w:t xml:space="preserve"> уход</w:t>
      </w:r>
      <w:r>
        <w:t>у</w:t>
      </w:r>
      <w:r w:rsidRPr="001E0E8B">
        <w:t xml:space="preserve"> у 15 нанимателей-инвалидов, а в четырех случ</w:t>
      </w:r>
      <w:r w:rsidRPr="001E0E8B">
        <w:t>а</w:t>
      </w:r>
      <w:r w:rsidRPr="001E0E8B">
        <w:t>ях продление действия разрешения было оговорено соответствующими усл</w:t>
      </w:r>
      <w:r w:rsidRPr="001E0E8B">
        <w:t>о</w:t>
      </w:r>
      <w:r w:rsidRPr="001E0E8B">
        <w:t>виями или ограничениями.</w:t>
      </w:r>
    </w:p>
    <w:p w:rsidR="00137696" w:rsidRPr="001E0E8B" w:rsidRDefault="00137696" w:rsidP="00371CC5">
      <w:pPr>
        <w:pStyle w:val="SingleTxtGR"/>
      </w:pPr>
      <w:r w:rsidRPr="003167A8">
        <w:t>272.</w:t>
      </w:r>
      <w:r w:rsidRPr="003167A8">
        <w:tab/>
      </w:r>
      <w:r w:rsidRPr="001E0E8B">
        <w:t>Так, например, 6 сентября 2009 года была отклонена апелляция сельск</w:t>
      </w:r>
      <w:r w:rsidRPr="001E0E8B">
        <w:t>о</w:t>
      </w:r>
      <w:r w:rsidRPr="001E0E8B">
        <w:t>хозяйственного кооператива, который был приговорен к выплате максимальной суммы штрафа, установленного законом, за неправомерные действия в отнош</w:t>
      </w:r>
      <w:r w:rsidRPr="001E0E8B">
        <w:t>е</w:t>
      </w:r>
      <w:r w:rsidRPr="001E0E8B">
        <w:t>нии иностранных работников. В данном случае было установлено, что два ин</w:t>
      </w:r>
      <w:r w:rsidRPr="001E0E8B">
        <w:t>о</w:t>
      </w:r>
      <w:r w:rsidRPr="001E0E8B">
        <w:t>странных работника, нанятых подавшей апелляцию стороной, жили в не</w:t>
      </w:r>
      <w:r>
        <w:t>челов</w:t>
      </w:r>
      <w:r>
        <w:t>е</w:t>
      </w:r>
      <w:r>
        <w:t>ческих</w:t>
      </w:r>
      <w:r w:rsidRPr="001E0E8B">
        <w:t xml:space="preserve"> условиях. Суд по трудовым спорам Беэр-Шевы наложил штраф в ма</w:t>
      </w:r>
      <w:r w:rsidRPr="001E0E8B">
        <w:t>к</w:t>
      </w:r>
      <w:r w:rsidRPr="001E0E8B">
        <w:t xml:space="preserve">симальном размере 939 600 </w:t>
      </w:r>
      <w:r>
        <w:rPr>
          <w:bCs/>
        </w:rPr>
        <w:t>новых израильских</w:t>
      </w:r>
      <w:r w:rsidRPr="001E0E8B">
        <w:rPr>
          <w:bCs/>
        </w:rPr>
        <w:t xml:space="preserve"> шекелей </w:t>
      </w:r>
      <w:r w:rsidRPr="001E0E8B">
        <w:t xml:space="preserve">(253 946 долл. США) на компанию-наниматель, и в дополнение к этому штраф в размере 261 000 </w:t>
      </w:r>
      <w:r>
        <w:rPr>
          <w:bCs/>
        </w:rPr>
        <w:t>н</w:t>
      </w:r>
      <w:r>
        <w:rPr>
          <w:bCs/>
        </w:rPr>
        <w:t>о</w:t>
      </w:r>
      <w:r>
        <w:rPr>
          <w:bCs/>
        </w:rPr>
        <w:t>вых израильских</w:t>
      </w:r>
      <w:r w:rsidRPr="001E0E8B">
        <w:rPr>
          <w:bCs/>
        </w:rPr>
        <w:t xml:space="preserve"> шекелей </w:t>
      </w:r>
      <w:r w:rsidRPr="001E0E8B">
        <w:t>(70 541 долл. США) на каждого из директоров ко</w:t>
      </w:r>
      <w:r w:rsidRPr="001E0E8B">
        <w:t>м</w:t>
      </w:r>
      <w:r w:rsidRPr="001E0E8B">
        <w:t xml:space="preserve">пании, который в случае несвоевременной уплаты будет заменен </w:t>
      </w:r>
      <w:r>
        <w:t>лишением свободы</w:t>
      </w:r>
      <w:r w:rsidRPr="001E0E8B">
        <w:t xml:space="preserve"> на срок в один год. Это решение суда по тр</w:t>
      </w:r>
      <w:r w:rsidRPr="001E0E8B">
        <w:t>у</w:t>
      </w:r>
      <w:r w:rsidRPr="001E0E8B">
        <w:t>довым спорам Беэр-Шевы было оставлено в силе Национальным судом по тр</w:t>
      </w:r>
      <w:r w:rsidRPr="001E0E8B">
        <w:t>у</w:t>
      </w:r>
      <w:r w:rsidRPr="001E0E8B">
        <w:t xml:space="preserve">довым спорам, который, учитывая </w:t>
      </w:r>
      <w:r>
        <w:t>высокий общественный резонанс</w:t>
      </w:r>
      <w:r w:rsidRPr="001E0E8B">
        <w:t xml:space="preserve"> и необходимость продемонстрир</w:t>
      </w:r>
      <w:r w:rsidRPr="001E0E8B">
        <w:t>о</w:t>
      </w:r>
      <w:r w:rsidRPr="001E0E8B">
        <w:t>вать недопустимость подобного нарушения законов о найме иностранных р</w:t>
      </w:r>
      <w:r w:rsidRPr="001E0E8B">
        <w:t>а</w:t>
      </w:r>
      <w:r w:rsidRPr="001E0E8B">
        <w:t>ботников, подчеркнул необходимость установления высоких штрафов за подо</w:t>
      </w:r>
      <w:r w:rsidRPr="001E0E8B">
        <w:t>б</w:t>
      </w:r>
      <w:r w:rsidRPr="001E0E8B">
        <w:t>ные злоупотребления и за отношение к иностранным работникам как к неод</w:t>
      </w:r>
      <w:r w:rsidRPr="001E0E8B">
        <w:t>у</w:t>
      </w:r>
      <w:r w:rsidRPr="001E0E8B">
        <w:t>шевленным предметам (</w:t>
      </w:r>
      <w:r>
        <w:rPr>
          <w:i/>
          <w:lang w:val="en-US"/>
        </w:rPr>
        <w:t>Cr</w:t>
      </w:r>
      <w:r w:rsidRPr="00C61471">
        <w:rPr>
          <w:i/>
        </w:rPr>
        <w:t>.</w:t>
      </w:r>
      <w:r>
        <w:rPr>
          <w:i/>
          <w:lang w:val="en-US"/>
        </w:rPr>
        <w:t>A</w:t>
      </w:r>
      <w:r>
        <w:rPr>
          <w:i/>
        </w:rPr>
        <w:t xml:space="preserve">. </w:t>
      </w:r>
      <w:r w:rsidRPr="001E0E8B">
        <w:rPr>
          <w:i/>
        </w:rPr>
        <w:t xml:space="preserve">13/07 </w:t>
      </w:r>
      <w:r>
        <w:rPr>
          <w:i/>
        </w:rPr>
        <w:t>"</w:t>
      </w:r>
      <w:r w:rsidRPr="001E0E8B">
        <w:rPr>
          <w:i/>
        </w:rPr>
        <w:t>Сельскохозяйственный овощной коопер</w:t>
      </w:r>
      <w:r w:rsidRPr="001E0E8B">
        <w:rPr>
          <w:i/>
        </w:rPr>
        <w:t>а</w:t>
      </w:r>
      <w:r w:rsidRPr="001E0E8B">
        <w:rPr>
          <w:i/>
        </w:rPr>
        <w:t xml:space="preserve">тив </w:t>
      </w:r>
      <w:r>
        <w:rPr>
          <w:i/>
        </w:rPr>
        <w:t>"</w:t>
      </w:r>
      <w:r w:rsidRPr="001E0E8B">
        <w:rPr>
          <w:i/>
        </w:rPr>
        <w:t>Нир-Ам Коэн</w:t>
      </w:r>
      <w:r>
        <w:rPr>
          <w:i/>
        </w:rPr>
        <w:t>"</w:t>
      </w:r>
      <w:r w:rsidRPr="001E0E8B">
        <w:rPr>
          <w:i/>
        </w:rPr>
        <w:t xml:space="preserve"> и др. против Министерства промышленности, торговли и тр</w:t>
      </w:r>
      <w:r w:rsidRPr="001E0E8B">
        <w:rPr>
          <w:i/>
        </w:rPr>
        <w:t>у</w:t>
      </w:r>
      <w:r w:rsidRPr="001E0E8B">
        <w:rPr>
          <w:i/>
        </w:rPr>
        <w:t>да</w:t>
      </w:r>
      <w:r>
        <w:t>"</w:t>
      </w:r>
      <w:r w:rsidRPr="001E0E8B">
        <w:t xml:space="preserve"> (6.9.09).</w:t>
      </w:r>
    </w:p>
    <w:p w:rsidR="00137696" w:rsidRPr="001E0E8B" w:rsidRDefault="00137696" w:rsidP="00371CC5">
      <w:pPr>
        <w:pStyle w:val="SingleTxtGR"/>
      </w:pPr>
      <w:r w:rsidRPr="003167A8">
        <w:t>27</w:t>
      </w:r>
      <w:r w:rsidRPr="001E0E8B">
        <w:t>3.</w:t>
      </w:r>
      <w:r w:rsidRPr="001E0E8B">
        <w:tab/>
        <w:t>6 августа 2007 года окружной суд Иерусалима постановил, что наруш</w:t>
      </w:r>
      <w:r w:rsidRPr="001E0E8B">
        <w:t>е</w:t>
      </w:r>
      <w:r>
        <w:t>ние условий разрешения на нае</w:t>
      </w:r>
      <w:r w:rsidRPr="001E0E8B">
        <w:t>м нанимателем, наемная работница которого вместо полевых работ занималась выполнением массажа, само по себе является доказательством административного нарушения, которое может служить осн</w:t>
      </w:r>
      <w:r w:rsidRPr="001E0E8B">
        <w:t>о</w:t>
      </w:r>
      <w:r w:rsidRPr="001E0E8B">
        <w:t>ванием для</w:t>
      </w:r>
      <w:r>
        <w:t xml:space="preserve"> аннулирования разрешения на нае</w:t>
      </w:r>
      <w:r w:rsidRPr="001E0E8B">
        <w:t>м. В данном случае нанимателю было предъявлено также и обвинение в половой связи с иностранной работн</w:t>
      </w:r>
      <w:r w:rsidRPr="001E0E8B">
        <w:t>и</w:t>
      </w:r>
      <w:r w:rsidRPr="001E0E8B">
        <w:t>цей, для принуждения которой к согласию была использована ее зависимость от нанимателя (</w:t>
      </w:r>
      <w:r w:rsidRPr="00602EA9">
        <w:rPr>
          <w:i/>
          <w:lang w:val="en-US"/>
        </w:rPr>
        <w:t>Ad</w:t>
      </w:r>
      <w:r w:rsidRPr="00602EA9">
        <w:rPr>
          <w:i/>
        </w:rPr>
        <w:t>.</w:t>
      </w:r>
      <w:r w:rsidRPr="00602EA9">
        <w:rPr>
          <w:i/>
          <w:lang w:val="en-US"/>
        </w:rPr>
        <w:t>P</w:t>
      </w:r>
      <w:r w:rsidRPr="00602EA9">
        <w:t xml:space="preserve">. </w:t>
      </w:r>
      <w:r w:rsidRPr="001E0E8B">
        <w:rPr>
          <w:i/>
        </w:rPr>
        <w:t xml:space="preserve">350/07 </w:t>
      </w:r>
      <w:r>
        <w:rPr>
          <w:i/>
        </w:rPr>
        <w:t>"</w:t>
      </w:r>
      <w:r w:rsidRPr="001E0E8B">
        <w:rPr>
          <w:i/>
        </w:rPr>
        <w:t>Шломо Муцафи и др. против Министерства пр</w:t>
      </w:r>
      <w:r w:rsidRPr="001E0E8B">
        <w:rPr>
          <w:i/>
        </w:rPr>
        <w:t>о</w:t>
      </w:r>
      <w:r w:rsidRPr="001E0E8B">
        <w:rPr>
          <w:i/>
        </w:rPr>
        <w:t>мышленности, торговли и труда</w:t>
      </w:r>
      <w:r>
        <w:t>"</w:t>
      </w:r>
      <w:r w:rsidRPr="001E0E8B">
        <w:rPr>
          <w:i/>
        </w:rPr>
        <w:t xml:space="preserve"> </w:t>
      </w:r>
      <w:r w:rsidRPr="001E0E8B">
        <w:t>(6.8.07). Решение об отзыве ранее выданного нани</w:t>
      </w:r>
      <w:r>
        <w:t>мателю разрешения на нае</w:t>
      </w:r>
      <w:r w:rsidRPr="001E0E8B">
        <w:t>м иностранных работников на основании выш</w:t>
      </w:r>
      <w:r w:rsidRPr="001E0E8B">
        <w:t>е</w:t>
      </w:r>
      <w:r w:rsidRPr="001E0E8B">
        <w:t>приведенных обвинений было оставлено в силе Верховным судом (</w:t>
      </w:r>
      <w:r>
        <w:rPr>
          <w:i/>
          <w:lang w:val="en-US"/>
        </w:rPr>
        <w:t>Ad</w:t>
      </w:r>
      <w:r w:rsidRPr="00602EA9">
        <w:rPr>
          <w:i/>
        </w:rPr>
        <w:t>.</w:t>
      </w:r>
      <w:r>
        <w:rPr>
          <w:i/>
          <w:lang w:val="en-US"/>
        </w:rPr>
        <w:t>P</w:t>
      </w:r>
      <w:r w:rsidRPr="00602EA9">
        <w:rPr>
          <w:i/>
        </w:rPr>
        <w:t>.</w:t>
      </w:r>
      <w:r>
        <w:rPr>
          <w:i/>
          <w:lang w:val="en-US"/>
        </w:rPr>
        <w:t>A</w:t>
      </w:r>
      <w:r w:rsidRPr="00602EA9">
        <w:rPr>
          <w:i/>
        </w:rPr>
        <w:t xml:space="preserve">. </w:t>
      </w:r>
      <w:r w:rsidRPr="001E0E8B">
        <w:rPr>
          <w:i/>
          <w:iCs/>
        </w:rPr>
        <w:t>7216/07</w:t>
      </w:r>
      <w:r w:rsidRPr="001E0E8B">
        <w:t xml:space="preserve"> </w:t>
      </w:r>
      <w:r>
        <w:rPr>
          <w:i/>
        </w:rPr>
        <w:t>"</w:t>
      </w:r>
      <w:r w:rsidRPr="001E0E8B">
        <w:rPr>
          <w:i/>
        </w:rPr>
        <w:t>Шломо Муцафи и др. против Министерства промышленности, то</w:t>
      </w:r>
      <w:r w:rsidRPr="001E0E8B">
        <w:rPr>
          <w:i/>
        </w:rPr>
        <w:t>р</w:t>
      </w:r>
      <w:r w:rsidRPr="001E0E8B">
        <w:rPr>
          <w:i/>
        </w:rPr>
        <w:t>говли и труда</w:t>
      </w:r>
      <w:r>
        <w:t>"</w:t>
      </w:r>
      <w:r w:rsidRPr="001E0E8B">
        <w:rPr>
          <w:i/>
        </w:rPr>
        <w:t xml:space="preserve"> </w:t>
      </w:r>
      <w:r w:rsidRPr="001E0E8B">
        <w:t>(24.12.07)</w:t>
      </w:r>
      <w:r>
        <w:t>)</w:t>
      </w:r>
      <w:r w:rsidRPr="001E0E8B">
        <w:t>.</w:t>
      </w:r>
    </w:p>
    <w:p w:rsidR="00137696" w:rsidRPr="001E0E8B" w:rsidRDefault="00137696" w:rsidP="00371CC5">
      <w:pPr>
        <w:pStyle w:val="SingleTxtGR"/>
      </w:pPr>
      <w:r w:rsidRPr="003167A8">
        <w:t>27</w:t>
      </w:r>
      <w:r w:rsidRPr="001E0E8B">
        <w:t>4.</w:t>
      </w:r>
      <w:r w:rsidRPr="001E0E8B">
        <w:tab/>
        <w:t>Израильское трудовое законодательство, включая дополнительные пост</w:t>
      </w:r>
      <w:r w:rsidRPr="001E0E8B">
        <w:t>а</w:t>
      </w:r>
      <w:r w:rsidRPr="001E0E8B">
        <w:t>новления и коллективные договоры, применяется в равной мере и к иностра</w:t>
      </w:r>
      <w:r w:rsidRPr="001E0E8B">
        <w:t>н</w:t>
      </w:r>
      <w:r w:rsidRPr="001E0E8B">
        <w:t>ным, и к израильским работникам. Так, например, в ноябре 2005 года суд по трудовым спорам Беэр-Шевы вынес решение о том, что положения коллекти</w:t>
      </w:r>
      <w:r w:rsidRPr="001E0E8B">
        <w:t>в</w:t>
      </w:r>
      <w:r w:rsidRPr="001E0E8B">
        <w:t>ного договора, по которым некоторые льготы распространялись только на тех служащих гостиниц, кто по документам был зарегистрирован в качестве жителя Эйлата, были дискриминационными в отнош</w:t>
      </w:r>
      <w:r w:rsidRPr="001E0E8B">
        <w:t>е</w:t>
      </w:r>
      <w:r w:rsidRPr="001E0E8B">
        <w:t>нии иностранных служащих этих гостиниц, и потребовал распространить такие льготы и на иностранных рабо</w:t>
      </w:r>
      <w:r w:rsidRPr="001E0E8B">
        <w:t>т</w:t>
      </w:r>
      <w:r w:rsidRPr="001E0E8B">
        <w:t>ников (</w:t>
      </w:r>
      <w:r>
        <w:rPr>
          <w:i/>
          <w:lang w:val="en-US"/>
        </w:rPr>
        <w:t>La</w:t>
      </w:r>
      <w:r w:rsidRPr="00C87316">
        <w:rPr>
          <w:i/>
        </w:rPr>
        <w:t>.</w:t>
      </w:r>
      <w:r>
        <w:rPr>
          <w:i/>
          <w:lang w:val="en-US"/>
        </w:rPr>
        <w:t>C</w:t>
      </w:r>
      <w:r w:rsidRPr="00C87316">
        <w:rPr>
          <w:i/>
        </w:rPr>
        <w:t xml:space="preserve">. </w:t>
      </w:r>
      <w:r w:rsidRPr="001E0E8B">
        <w:rPr>
          <w:i/>
        </w:rPr>
        <w:t xml:space="preserve">6042/04 </w:t>
      </w:r>
      <w:r>
        <w:rPr>
          <w:i/>
        </w:rPr>
        <w:t>"</w:t>
      </w:r>
      <w:r w:rsidRPr="001E0E8B">
        <w:rPr>
          <w:i/>
        </w:rPr>
        <w:t xml:space="preserve">Ахмад Монтило против компании </w:t>
      </w:r>
      <w:r>
        <w:rPr>
          <w:i/>
        </w:rPr>
        <w:t>"</w:t>
      </w:r>
      <w:r w:rsidRPr="001E0E8B">
        <w:rPr>
          <w:i/>
        </w:rPr>
        <w:t>Изротель</w:t>
      </w:r>
      <w:r>
        <w:rPr>
          <w:i/>
        </w:rPr>
        <w:t>"</w:t>
      </w:r>
      <w:r w:rsidRPr="001E0E8B">
        <w:rPr>
          <w:i/>
        </w:rPr>
        <w:t xml:space="preserve"> и др.</w:t>
      </w:r>
      <w:r>
        <w:rPr>
          <w:i/>
        </w:rPr>
        <w:t>"</w:t>
      </w:r>
      <w:r w:rsidRPr="001E0E8B">
        <w:rPr>
          <w:i/>
        </w:rPr>
        <w:t xml:space="preserve"> </w:t>
      </w:r>
      <w:r w:rsidRPr="001E0E8B">
        <w:t>(29.6.05)</w:t>
      </w:r>
      <w:r>
        <w:t>)</w:t>
      </w:r>
      <w:r w:rsidRPr="001E0E8B">
        <w:t>.</w:t>
      </w:r>
    </w:p>
    <w:p w:rsidR="00137696" w:rsidRPr="001E0E8B" w:rsidRDefault="00137696" w:rsidP="00371CC5">
      <w:pPr>
        <w:pStyle w:val="SingleTxtGR"/>
      </w:pPr>
      <w:r w:rsidRPr="003167A8">
        <w:t>27</w:t>
      </w:r>
      <w:r w:rsidRPr="001E0E8B">
        <w:t>5.</w:t>
      </w:r>
      <w:r w:rsidRPr="001E0E8B">
        <w:tab/>
        <w:t xml:space="preserve">Далее, в феврале 2006 года </w:t>
      </w:r>
      <w:r>
        <w:t xml:space="preserve">районный </w:t>
      </w:r>
      <w:r w:rsidRPr="001E0E8B">
        <w:t>суд по трудовым спорам Тель-Авива постановил, что иностранные работники, работающие по найму в И</w:t>
      </w:r>
      <w:r w:rsidRPr="001E0E8B">
        <w:t>з</w:t>
      </w:r>
      <w:r w:rsidRPr="001E0E8B">
        <w:t>раиле нелегально, также вправе пользоваться трудовыми правами, установле</w:t>
      </w:r>
      <w:r w:rsidRPr="001E0E8B">
        <w:t>н</w:t>
      </w:r>
      <w:r w:rsidRPr="001E0E8B">
        <w:t>ными з</w:t>
      </w:r>
      <w:r w:rsidRPr="001E0E8B">
        <w:t>а</w:t>
      </w:r>
      <w:r w:rsidRPr="001E0E8B">
        <w:t>конодательством, включая выходное пособие в случае их депортации из Израиля по причине их нелегального статуса (</w:t>
      </w:r>
      <w:r>
        <w:rPr>
          <w:i/>
          <w:lang w:val="en-US"/>
        </w:rPr>
        <w:t>La</w:t>
      </w:r>
      <w:r w:rsidRPr="00C87316">
        <w:rPr>
          <w:i/>
        </w:rPr>
        <w:t>.</w:t>
      </w:r>
      <w:r>
        <w:rPr>
          <w:i/>
          <w:lang w:val="en-US"/>
        </w:rPr>
        <w:t>C</w:t>
      </w:r>
      <w:r w:rsidRPr="00C87316">
        <w:rPr>
          <w:i/>
        </w:rPr>
        <w:t xml:space="preserve">. </w:t>
      </w:r>
      <w:r w:rsidRPr="001E0E8B">
        <w:rPr>
          <w:i/>
        </w:rPr>
        <w:t xml:space="preserve">4814/05 </w:t>
      </w:r>
      <w:r>
        <w:rPr>
          <w:i/>
        </w:rPr>
        <w:t>"</w:t>
      </w:r>
      <w:r w:rsidRPr="001E0E8B">
        <w:rPr>
          <w:i/>
        </w:rPr>
        <w:t>Арнел Марко и др.</w:t>
      </w:r>
      <w:r>
        <w:rPr>
          <w:i/>
        </w:rPr>
        <w:t>)</w:t>
      </w:r>
      <w:r w:rsidRPr="001E0E8B">
        <w:rPr>
          <w:i/>
        </w:rPr>
        <w:t xml:space="preserve"> против Пнины Розен</w:t>
      </w:r>
      <w:r w:rsidRPr="001E0E8B">
        <w:rPr>
          <w:i/>
        </w:rPr>
        <w:t>б</w:t>
      </w:r>
      <w:r w:rsidRPr="001E0E8B">
        <w:rPr>
          <w:i/>
        </w:rPr>
        <w:t>люм</w:t>
      </w:r>
      <w:r>
        <w:rPr>
          <w:i/>
        </w:rPr>
        <w:t>"</w:t>
      </w:r>
      <w:r w:rsidRPr="001E0E8B">
        <w:t xml:space="preserve"> (21.2.06).</w:t>
      </w:r>
    </w:p>
    <w:p w:rsidR="00137696" w:rsidRPr="001E0E8B" w:rsidRDefault="00137696" w:rsidP="00371CC5">
      <w:pPr>
        <w:pStyle w:val="SingleTxtGR"/>
      </w:pPr>
      <w:r w:rsidRPr="003167A8">
        <w:t>27</w:t>
      </w:r>
      <w:r w:rsidR="002C17EA">
        <w:t>6.</w:t>
      </w:r>
      <w:r w:rsidR="002C17EA">
        <w:tab/>
        <w:t>Соответственно</w:t>
      </w:r>
      <w:r w:rsidRPr="001E0E8B">
        <w:t xml:space="preserve"> в случае задержания иностранного работника, находящ</w:t>
      </w:r>
      <w:r w:rsidRPr="001E0E8B">
        <w:t>е</w:t>
      </w:r>
      <w:r w:rsidRPr="001E0E8B">
        <w:t>гося в стране нелегал</w:t>
      </w:r>
      <w:r w:rsidRPr="001E0E8B">
        <w:t>ь</w:t>
      </w:r>
      <w:r w:rsidRPr="001E0E8B">
        <w:t>но, административные суды по вопросам задержания, как правило, направляют его иск по поводу пр</w:t>
      </w:r>
      <w:r w:rsidRPr="001E0E8B">
        <w:t>и</w:t>
      </w:r>
      <w:r w:rsidRPr="001E0E8B">
        <w:t xml:space="preserve">читающихся ему заработной платы и пособий сотрудникам инспекции труда, которые </w:t>
      </w:r>
      <w:r>
        <w:t xml:space="preserve">связываются </w:t>
      </w:r>
      <w:r w:rsidRPr="001E0E8B">
        <w:t>с нан</w:t>
      </w:r>
      <w:r w:rsidRPr="001E0E8B">
        <w:t>и</w:t>
      </w:r>
      <w:r w:rsidRPr="001E0E8B">
        <w:t xml:space="preserve">мателями </w:t>
      </w:r>
      <w:r>
        <w:t>на предмет</w:t>
      </w:r>
      <w:r w:rsidRPr="001E0E8B">
        <w:t xml:space="preserve"> получения выплат от имени работника до его депортации. В 2008 году в этом порядке от имени задержанных иностранных работников было взыскано 1 723 777 </w:t>
      </w:r>
      <w:r>
        <w:rPr>
          <w:bCs/>
        </w:rPr>
        <w:t>новых израильских</w:t>
      </w:r>
      <w:r w:rsidRPr="001E0E8B">
        <w:rPr>
          <w:bCs/>
        </w:rPr>
        <w:t xml:space="preserve"> шекелей </w:t>
      </w:r>
      <w:r w:rsidRPr="001E0E8B">
        <w:t>(465 886 долл. США). Кроме того, иностранным работникам, покинувшим страну, разрешен при необход</w:t>
      </w:r>
      <w:r w:rsidRPr="001E0E8B">
        <w:t>и</w:t>
      </w:r>
      <w:r w:rsidRPr="001E0E8B">
        <w:t>мости временный въезд для дачи показаний в связи с гражданскими исками, поданными ими в отношении бывших нанимат</w:t>
      </w:r>
      <w:r w:rsidRPr="001E0E8B">
        <w:t>е</w:t>
      </w:r>
      <w:r w:rsidRPr="001E0E8B">
        <w:t>лей.</w:t>
      </w:r>
    </w:p>
    <w:p w:rsidR="00137696" w:rsidRDefault="00137696" w:rsidP="00371CC5">
      <w:pPr>
        <w:pStyle w:val="SingleTxtGR"/>
        <w:rPr>
          <w:bCs/>
        </w:rPr>
      </w:pPr>
      <w:r w:rsidRPr="003167A8">
        <w:t>27</w:t>
      </w:r>
      <w:r w:rsidRPr="001E0E8B">
        <w:t>7.</w:t>
      </w:r>
      <w:r w:rsidRPr="001E0E8B">
        <w:tab/>
      </w:r>
      <w:r w:rsidRPr="001E0E8B">
        <w:rPr>
          <w:bCs/>
        </w:rPr>
        <w:t>Полиция занимается всеми группами населения</w:t>
      </w:r>
      <w:r>
        <w:rPr>
          <w:bCs/>
        </w:rPr>
        <w:t xml:space="preserve"> и секторами</w:t>
      </w:r>
      <w:r w:rsidRPr="001E0E8B">
        <w:rPr>
          <w:bCs/>
        </w:rPr>
        <w:t>, уделяя ос</w:t>
      </w:r>
      <w:r w:rsidRPr="001E0E8B">
        <w:rPr>
          <w:bCs/>
        </w:rPr>
        <w:t>о</w:t>
      </w:r>
      <w:r w:rsidRPr="001E0E8B">
        <w:rPr>
          <w:bCs/>
        </w:rPr>
        <w:t>бое внимание тем территориям и профессиям, где заняты иностранные рабо</w:t>
      </w:r>
      <w:r w:rsidRPr="001E0E8B">
        <w:rPr>
          <w:bCs/>
        </w:rPr>
        <w:t>т</w:t>
      </w:r>
      <w:r w:rsidRPr="001E0E8B">
        <w:rPr>
          <w:bCs/>
        </w:rPr>
        <w:t>ники; акцент при этом делается на ряде наиболее распространенных наруш</w:t>
      </w:r>
      <w:r w:rsidRPr="001E0E8B">
        <w:rPr>
          <w:bCs/>
        </w:rPr>
        <w:t>е</w:t>
      </w:r>
      <w:r w:rsidRPr="001E0E8B">
        <w:rPr>
          <w:bCs/>
        </w:rPr>
        <w:t>ний, включая эксплуатацию, мошенничество, изъятие паспортов, половое пр</w:t>
      </w:r>
      <w:r w:rsidRPr="001E0E8B">
        <w:rPr>
          <w:bCs/>
        </w:rPr>
        <w:t>и</w:t>
      </w:r>
      <w:r w:rsidRPr="001E0E8B">
        <w:rPr>
          <w:bCs/>
        </w:rPr>
        <w:t>нуждение, похищение для целей торговли людьми и взимание незаконных или чрезмерно завышенных комиссионных.</w:t>
      </w:r>
      <w:r>
        <w:rPr>
          <w:bCs/>
        </w:rPr>
        <w:t xml:space="preserve"> Согласно соответствующим источн</w:t>
      </w:r>
      <w:r>
        <w:rPr>
          <w:bCs/>
        </w:rPr>
        <w:t>и</w:t>
      </w:r>
      <w:r>
        <w:rPr>
          <w:bCs/>
        </w:rPr>
        <w:t>кам, невозможно выделить какую-то конкретную группу людей из какой-то о</w:t>
      </w:r>
      <w:r>
        <w:rPr>
          <w:bCs/>
        </w:rPr>
        <w:t>п</w:t>
      </w:r>
      <w:r>
        <w:rPr>
          <w:bCs/>
        </w:rPr>
        <w:t>ределенной страны происхождения, которой злоупотребления угрожают больше всего. В то же время этот риск будет тем выше, чем больше долг работника, чем ниже его уровень образования и чем более ограничена его способность изъя</w:t>
      </w:r>
      <w:r>
        <w:rPr>
          <w:bCs/>
        </w:rPr>
        <w:t>с</w:t>
      </w:r>
      <w:r>
        <w:rPr>
          <w:bCs/>
        </w:rPr>
        <w:t>няться.</w:t>
      </w:r>
    </w:p>
    <w:p w:rsidR="00137696" w:rsidRPr="00371F67" w:rsidRDefault="00137696" w:rsidP="00371CC5">
      <w:pPr>
        <w:pStyle w:val="SingleTxtGR"/>
        <w:jc w:val="left"/>
        <w:rPr>
          <w:b/>
        </w:rPr>
      </w:pPr>
      <w:r>
        <w:t>Таблица</w:t>
      </w:r>
      <w:r w:rsidRPr="00371F67">
        <w:t xml:space="preserve"> 5</w:t>
      </w:r>
      <w:r w:rsidRPr="00371F67">
        <w:br/>
      </w:r>
      <w:r w:rsidRPr="00371F67">
        <w:rPr>
          <w:b/>
        </w:rPr>
        <w:t>Число административных разбирательств и решений по секторам (2009</w:t>
      </w:r>
      <w:r>
        <w:rPr>
          <w:b/>
        </w:rPr>
        <w:t> </w:t>
      </w:r>
      <w:r w:rsidRPr="00371F67">
        <w:rPr>
          <w:b/>
        </w:rPr>
        <w:t>год)</w:t>
      </w:r>
    </w:p>
    <w:tbl>
      <w:tblPr>
        <w:tblStyle w:val="TabTxt"/>
        <w:tblW w:w="8504" w:type="dxa"/>
        <w:tblInd w:w="1134" w:type="dxa"/>
        <w:tblLayout w:type="fixed"/>
        <w:tblLook w:val="01E0" w:firstRow="1" w:lastRow="1" w:firstColumn="1" w:lastColumn="1" w:noHBand="0" w:noVBand="0"/>
      </w:tblPr>
      <w:tblGrid>
        <w:gridCol w:w="2030"/>
        <w:gridCol w:w="825"/>
        <w:gridCol w:w="812"/>
        <w:gridCol w:w="784"/>
        <w:gridCol w:w="1351"/>
        <w:gridCol w:w="1645"/>
        <w:gridCol w:w="1057"/>
      </w:tblGrid>
      <w:tr w:rsidR="00137696" w:rsidRPr="002C17EA" w:rsidTr="002C17EA">
        <w:tc>
          <w:tcPr>
            <w:tcW w:w="2030" w:type="dxa"/>
            <w:tcBorders>
              <w:top w:val="single" w:sz="4" w:space="0" w:color="auto"/>
              <w:bottom w:val="single" w:sz="12" w:space="0" w:color="auto"/>
            </w:tcBorders>
            <w:shd w:val="clear" w:color="auto" w:fill="auto"/>
            <w:vAlign w:val="bottom"/>
          </w:tcPr>
          <w:p w:rsidR="00137696" w:rsidRPr="002C17EA" w:rsidRDefault="00137696" w:rsidP="002C17EA">
            <w:pPr>
              <w:spacing w:before="80" w:after="80" w:line="200" w:lineRule="exact"/>
              <w:rPr>
                <w:i/>
                <w:sz w:val="16"/>
              </w:rPr>
            </w:pPr>
            <w:r w:rsidRPr="002C17EA">
              <w:rPr>
                <w:i/>
                <w:sz w:val="16"/>
              </w:rPr>
              <w:t>Сектора</w:t>
            </w:r>
          </w:p>
        </w:tc>
        <w:tc>
          <w:tcPr>
            <w:tcW w:w="825" w:type="dxa"/>
            <w:tcBorders>
              <w:top w:val="single" w:sz="4" w:space="0" w:color="auto"/>
              <w:bottom w:val="single" w:sz="12" w:space="0" w:color="auto"/>
            </w:tcBorders>
            <w:shd w:val="clear" w:color="auto" w:fill="auto"/>
            <w:vAlign w:val="bottom"/>
          </w:tcPr>
          <w:p w:rsidR="00137696" w:rsidRPr="002C17EA" w:rsidRDefault="00137696" w:rsidP="002C17EA">
            <w:pPr>
              <w:spacing w:before="80" w:after="80" w:line="200" w:lineRule="exact"/>
              <w:jc w:val="right"/>
              <w:rPr>
                <w:i/>
                <w:sz w:val="16"/>
              </w:rPr>
            </w:pPr>
            <w:r w:rsidRPr="002C17EA">
              <w:rPr>
                <w:i/>
                <w:sz w:val="16"/>
              </w:rPr>
              <w:t>Разбир</w:t>
            </w:r>
            <w:r w:rsidRPr="002C17EA">
              <w:rPr>
                <w:i/>
                <w:sz w:val="16"/>
              </w:rPr>
              <w:t>а</w:t>
            </w:r>
            <w:r w:rsidRPr="002C17EA">
              <w:rPr>
                <w:i/>
                <w:sz w:val="16"/>
              </w:rPr>
              <w:t>тельство</w:t>
            </w:r>
          </w:p>
        </w:tc>
        <w:tc>
          <w:tcPr>
            <w:tcW w:w="812" w:type="dxa"/>
            <w:tcBorders>
              <w:top w:val="single" w:sz="4" w:space="0" w:color="auto"/>
              <w:bottom w:val="single" w:sz="12" w:space="0" w:color="auto"/>
            </w:tcBorders>
            <w:shd w:val="clear" w:color="auto" w:fill="auto"/>
            <w:vAlign w:val="bottom"/>
          </w:tcPr>
          <w:p w:rsidR="00137696" w:rsidRPr="002C17EA" w:rsidRDefault="00137696" w:rsidP="002C17EA">
            <w:pPr>
              <w:spacing w:before="80" w:after="80" w:line="200" w:lineRule="exact"/>
              <w:jc w:val="right"/>
              <w:rPr>
                <w:i/>
                <w:sz w:val="16"/>
              </w:rPr>
            </w:pPr>
            <w:r w:rsidRPr="002C17EA">
              <w:rPr>
                <w:i/>
                <w:sz w:val="16"/>
              </w:rPr>
              <w:t>Вынесе</w:t>
            </w:r>
            <w:r w:rsidRPr="002C17EA">
              <w:rPr>
                <w:i/>
                <w:sz w:val="16"/>
              </w:rPr>
              <w:t>н</w:t>
            </w:r>
            <w:r w:rsidRPr="002C17EA">
              <w:rPr>
                <w:i/>
                <w:sz w:val="16"/>
              </w:rPr>
              <w:t>ные</w:t>
            </w:r>
            <w:r w:rsidR="002C17EA">
              <w:rPr>
                <w:i/>
                <w:sz w:val="16"/>
              </w:rPr>
              <w:br/>
            </w:r>
            <w:r w:rsidRPr="002C17EA">
              <w:rPr>
                <w:i/>
                <w:sz w:val="16"/>
              </w:rPr>
              <w:t xml:space="preserve"> р</w:t>
            </w:r>
            <w:r w:rsidRPr="002C17EA">
              <w:rPr>
                <w:i/>
                <w:sz w:val="16"/>
              </w:rPr>
              <w:t>е</w:t>
            </w:r>
            <w:r w:rsidRPr="002C17EA">
              <w:rPr>
                <w:i/>
                <w:sz w:val="16"/>
              </w:rPr>
              <w:t>шения</w:t>
            </w:r>
          </w:p>
        </w:tc>
        <w:tc>
          <w:tcPr>
            <w:tcW w:w="784" w:type="dxa"/>
            <w:tcBorders>
              <w:top w:val="single" w:sz="4" w:space="0" w:color="auto"/>
              <w:bottom w:val="single" w:sz="12" w:space="0" w:color="auto"/>
            </w:tcBorders>
            <w:shd w:val="clear" w:color="auto" w:fill="auto"/>
            <w:vAlign w:val="bottom"/>
          </w:tcPr>
          <w:p w:rsidR="00137696" w:rsidRPr="002C17EA" w:rsidRDefault="00137696" w:rsidP="002C17EA">
            <w:pPr>
              <w:spacing w:before="80" w:after="80" w:line="200" w:lineRule="exact"/>
              <w:jc w:val="right"/>
              <w:rPr>
                <w:i/>
                <w:sz w:val="16"/>
              </w:rPr>
            </w:pPr>
            <w:r w:rsidRPr="002C17EA">
              <w:rPr>
                <w:i/>
                <w:sz w:val="16"/>
              </w:rPr>
              <w:t>Отзыв разреш</w:t>
            </w:r>
            <w:r w:rsidRPr="002C17EA">
              <w:rPr>
                <w:i/>
                <w:sz w:val="16"/>
              </w:rPr>
              <w:t>е</w:t>
            </w:r>
            <w:r w:rsidRPr="002C17EA">
              <w:rPr>
                <w:i/>
                <w:sz w:val="16"/>
              </w:rPr>
              <w:t>ний</w:t>
            </w:r>
          </w:p>
        </w:tc>
        <w:tc>
          <w:tcPr>
            <w:tcW w:w="1351" w:type="dxa"/>
            <w:tcBorders>
              <w:top w:val="single" w:sz="4" w:space="0" w:color="auto"/>
              <w:bottom w:val="single" w:sz="12" w:space="0" w:color="auto"/>
            </w:tcBorders>
            <w:shd w:val="clear" w:color="auto" w:fill="auto"/>
            <w:vAlign w:val="bottom"/>
          </w:tcPr>
          <w:p w:rsidR="00137696" w:rsidRPr="002C17EA" w:rsidRDefault="00137696" w:rsidP="002C17EA">
            <w:pPr>
              <w:spacing w:before="80" w:after="80" w:line="200" w:lineRule="exact"/>
              <w:jc w:val="right"/>
              <w:rPr>
                <w:i/>
                <w:sz w:val="16"/>
              </w:rPr>
            </w:pPr>
            <w:r w:rsidRPr="002C17EA">
              <w:rPr>
                <w:i/>
                <w:sz w:val="16"/>
              </w:rPr>
              <w:t>Число разбир</w:t>
            </w:r>
            <w:r w:rsidRPr="002C17EA">
              <w:rPr>
                <w:i/>
                <w:sz w:val="16"/>
              </w:rPr>
              <w:t>а</w:t>
            </w:r>
            <w:r w:rsidRPr="002C17EA">
              <w:rPr>
                <w:i/>
                <w:sz w:val="16"/>
              </w:rPr>
              <w:t>тельств с уст</w:t>
            </w:r>
            <w:r w:rsidRPr="002C17EA">
              <w:rPr>
                <w:i/>
                <w:sz w:val="16"/>
              </w:rPr>
              <w:t>а</w:t>
            </w:r>
            <w:r w:rsidRPr="002C17EA">
              <w:rPr>
                <w:i/>
                <w:sz w:val="16"/>
              </w:rPr>
              <w:t>новлением огр</w:t>
            </w:r>
            <w:r w:rsidRPr="002C17EA">
              <w:rPr>
                <w:i/>
                <w:sz w:val="16"/>
              </w:rPr>
              <w:t>а</w:t>
            </w:r>
            <w:r w:rsidRPr="002C17EA">
              <w:rPr>
                <w:i/>
                <w:sz w:val="16"/>
              </w:rPr>
              <w:t>нич</w:t>
            </w:r>
            <w:r w:rsidRPr="002C17EA">
              <w:rPr>
                <w:i/>
                <w:sz w:val="16"/>
              </w:rPr>
              <w:t>е</w:t>
            </w:r>
            <w:r w:rsidRPr="002C17EA">
              <w:rPr>
                <w:i/>
                <w:sz w:val="16"/>
              </w:rPr>
              <w:t>ний</w:t>
            </w:r>
          </w:p>
        </w:tc>
        <w:tc>
          <w:tcPr>
            <w:tcW w:w="1645" w:type="dxa"/>
            <w:tcBorders>
              <w:top w:val="single" w:sz="4" w:space="0" w:color="auto"/>
              <w:bottom w:val="single" w:sz="12" w:space="0" w:color="auto"/>
            </w:tcBorders>
            <w:shd w:val="clear" w:color="auto" w:fill="auto"/>
            <w:vAlign w:val="bottom"/>
          </w:tcPr>
          <w:p w:rsidR="00137696" w:rsidRPr="002C17EA" w:rsidRDefault="00137696" w:rsidP="002C17EA">
            <w:pPr>
              <w:spacing w:before="80" w:after="80" w:line="200" w:lineRule="exact"/>
              <w:jc w:val="right"/>
              <w:rPr>
                <w:i/>
                <w:sz w:val="16"/>
              </w:rPr>
            </w:pPr>
            <w:r w:rsidRPr="002C17EA">
              <w:rPr>
                <w:i/>
                <w:sz w:val="16"/>
              </w:rPr>
              <w:t>Число разбир</w:t>
            </w:r>
            <w:r w:rsidRPr="002C17EA">
              <w:rPr>
                <w:i/>
                <w:sz w:val="16"/>
              </w:rPr>
              <w:t>а</w:t>
            </w:r>
            <w:r w:rsidRPr="002C17EA">
              <w:rPr>
                <w:i/>
                <w:sz w:val="16"/>
              </w:rPr>
              <w:t>тельств без отз</w:t>
            </w:r>
            <w:r w:rsidRPr="002C17EA">
              <w:rPr>
                <w:i/>
                <w:sz w:val="16"/>
              </w:rPr>
              <w:t>ы</w:t>
            </w:r>
            <w:r w:rsidRPr="002C17EA">
              <w:rPr>
                <w:i/>
                <w:sz w:val="16"/>
              </w:rPr>
              <w:t>ва/</w:t>
            </w:r>
            <w:r w:rsidRPr="002C17EA">
              <w:rPr>
                <w:i/>
                <w:sz w:val="16"/>
              </w:rPr>
              <w:br/>
              <w:t xml:space="preserve">установления </w:t>
            </w:r>
            <w:r w:rsidR="002C17EA">
              <w:rPr>
                <w:i/>
                <w:sz w:val="16"/>
              </w:rPr>
              <w:br/>
            </w:r>
            <w:r w:rsidRPr="002C17EA">
              <w:rPr>
                <w:i/>
                <w:sz w:val="16"/>
              </w:rPr>
              <w:t>огр</w:t>
            </w:r>
            <w:r w:rsidRPr="002C17EA">
              <w:rPr>
                <w:i/>
                <w:sz w:val="16"/>
              </w:rPr>
              <w:t>а</w:t>
            </w:r>
            <w:r w:rsidRPr="002C17EA">
              <w:rPr>
                <w:i/>
                <w:sz w:val="16"/>
              </w:rPr>
              <w:t>ничений</w:t>
            </w:r>
          </w:p>
        </w:tc>
        <w:tc>
          <w:tcPr>
            <w:cnfStyle w:val="000100000000" w:firstRow="0" w:lastRow="0" w:firstColumn="0" w:lastColumn="1" w:oddVBand="0" w:evenVBand="0" w:oddHBand="0" w:evenHBand="0" w:firstRowFirstColumn="0" w:firstRowLastColumn="0" w:lastRowFirstColumn="0" w:lastRowLastColumn="0"/>
            <w:tcW w:w="1057" w:type="dxa"/>
            <w:tcBorders>
              <w:bottom w:val="single" w:sz="12" w:space="0" w:color="auto"/>
            </w:tcBorders>
            <w:shd w:val="clear" w:color="auto" w:fill="auto"/>
            <w:vAlign w:val="bottom"/>
          </w:tcPr>
          <w:p w:rsidR="00137696" w:rsidRPr="002C17EA" w:rsidRDefault="00137696" w:rsidP="002C17EA">
            <w:pPr>
              <w:spacing w:before="80" w:after="80" w:line="200" w:lineRule="exact"/>
              <w:jc w:val="right"/>
              <w:rPr>
                <w:i/>
                <w:sz w:val="16"/>
              </w:rPr>
            </w:pPr>
            <w:r w:rsidRPr="002C17EA">
              <w:rPr>
                <w:i/>
                <w:sz w:val="16"/>
              </w:rPr>
              <w:t>Текущие разбир</w:t>
            </w:r>
            <w:r w:rsidRPr="002C17EA">
              <w:rPr>
                <w:i/>
                <w:sz w:val="16"/>
              </w:rPr>
              <w:t>а</w:t>
            </w:r>
            <w:r w:rsidRPr="002C17EA">
              <w:rPr>
                <w:i/>
                <w:sz w:val="16"/>
              </w:rPr>
              <w:t>тельства</w:t>
            </w:r>
          </w:p>
        </w:tc>
      </w:tr>
      <w:tr w:rsidR="00137696" w:rsidRPr="002C17EA" w:rsidTr="002C17EA">
        <w:tc>
          <w:tcPr>
            <w:tcW w:w="2030" w:type="dxa"/>
            <w:tcBorders>
              <w:top w:val="single" w:sz="12" w:space="0" w:color="auto"/>
            </w:tcBorders>
          </w:tcPr>
          <w:p w:rsidR="00137696" w:rsidRPr="002C17EA" w:rsidRDefault="00137696" w:rsidP="002C17EA">
            <w:r w:rsidRPr="002C17EA">
              <w:t>Уход за больными</w:t>
            </w:r>
          </w:p>
        </w:tc>
        <w:tc>
          <w:tcPr>
            <w:tcW w:w="825" w:type="dxa"/>
            <w:tcBorders>
              <w:top w:val="single" w:sz="12" w:space="0" w:color="auto"/>
            </w:tcBorders>
          </w:tcPr>
          <w:p w:rsidR="00137696" w:rsidRPr="002C17EA" w:rsidRDefault="00137696" w:rsidP="002C17EA">
            <w:pPr>
              <w:jc w:val="right"/>
            </w:pPr>
            <w:r w:rsidRPr="002C17EA">
              <w:t>100</w:t>
            </w:r>
          </w:p>
        </w:tc>
        <w:tc>
          <w:tcPr>
            <w:tcW w:w="812" w:type="dxa"/>
            <w:tcBorders>
              <w:top w:val="single" w:sz="12" w:space="0" w:color="auto"/>
            </w:tcBorders>
          </w:tcPr>
          <w:p w:rsidR="00137696" w:rsidRPr="002C17EA" w:rsidRDefault="00137696" w:rsidP="002C17EA">
            <w:pPr>
              <w:jc w:val="right"/>
            </w:pPr>
            <w:r w:rsidRPr="002C17EA">
              <w:t>53</w:t>
            </w:r>
          </w:p>
        </w:tc>
        <w:tc>
          <w:tcPr>
            <w:tcW w:w="784" w:type="dxa"/>
            <w:tcBorders>
              <w:top w:val="single" w:sz="12" w:space="0" w:color="auto"/>
            </w:tcBorders>
          </w:tcPr>
          <w:p w:rsidR="00137696" w:rsidRPr="002C17EA" w:rsidRDefault="00137696" w:rsidP="002C17EA">
            <w:pPr>
              <w:jc w:val="right"/>
            </w:pPr>
            <w:r w:rsidRPr="002C17EA">
              <w:t>27</w:t>
            </w:r>
          </w:p>
        </w:tc>
        <w:tc>
          <w:tcPr>
            <w:tcW w:w="1351" w:type="dxa"/>
            <w:tcBorders>
              <w:top w:val="single" w:sz="12" w:space="0" w:color="auto"/>
            </w:tcBorders>
          </w:tcPr>
          <w:p w:rsidR="00137696" w:rsidRPr="002C17EA" w:rsidRDefault="00137696" w:rsidP="002C17EA">
            <w:pPr>
              <w:jc w:val="right"/>
            </w:pPr>
            <w:r w:rsidRPr="002C17EA">
              <w:t>16</w:t>
            </w:r>
          </w:p>
        </w:tc>
        <w:tc>
          <w:tcPr>
            <w:tcW w:w="1645" w:type="dxa"/>
            <w:tcBorders>
              <w:top w:val="single" w:sz="12" w:space="0" w:color="auto"/>
            </w:tcBorders>
          </w:tcPr>
          <w:p w:rsidR="00137696" w:rsidRPr="002C17EA" w:rsidRDefault="00137696" w:rsidP="002C17EA">
            <w:pPr>
              <w:jc w:val="right"/>
            </w:pPr>
            <w:r w:rsidRPr="002C17EA">
              <w:t>10</w:t>
            </w:r>
          </w:p>
        </w:tc>
        <w:tc>
          <w:tcPr>
            <w:cnfStyle w:val="000100000000" w:firstRow="0" w:lastRow="0" w:firstColumn="0" w:lastColumn="1" w:oddVBand="0" w:evenVBand="0" w:oddHBand="0" w:evenHBand="0" w:firstRowFirstColumn="0" w:firstRowLastColumn="0" w:lastRowFirstColumn="0" w:lastRowLastColumn="0"/>
            <w:tcW w:w="1057" w:type="dxa"/>
            <w:tcBorders>
              <w:top w:val="single" w:sz="12" w:space="0" w:color="auto"/>
            </w:tcBorders>
          </w:tcPr>
          <w:p w:rsidR="00137696" w:rsidRPr="002C17EA" w:rsidRDefault="00137696" w:rsidP="002C17EA">
            <w:pPr>
              <w:jc w:val="right"/>
            </w:pPr>
            <w:r w:rsidRPr="002C17EA">
              <w:t>46</w:t>
            </w:r>
          </w:p>
        </w:tc>
      </w:tr>
      <w:tr w:rsidR="00137696" w:rsidRPr="002C17EA" w:rsidTr="002C17EA">
        <w:tc>
          <w:tcPr>
            <w:tcW w:w="2030" w:type="dxa"/>
          </w:tcPr>
          <w:p w:rsidR="00137696" w:rsidRPr="002C17EA" w:rsidRDefault="00137696" w:rsidP="002C17EA">
            <w:r w:rsidRPr="002C17EA">
              <w:t>Сельское хозяйство</w:t>
            </w:r>
          </w:p>
        </w:tc>
        <w:tc>
          <w:tcPr>
            <w:tcW w:w="825" w:type="dxa"/>
          </w:tcPr>
          <w:p w:rsidR="00137696" w:rsidRPr="002C17EA" w:rsidRDefault="00137696" w:rsidP="002C17EA">
            <w:pPr>
              <w:jc w:val="right"/>
            </w:pPr>
            <w:r w:rsidRPr="002C17EA">
              <w:t>11</w:t>
            </w:r>
          </w:p>
        </w:tc>
        <w:tc>
          <w:tcPr>
            <w:tcW w:w="812" w:type="dxa"/>
          </w:tcPr>
          <w:p w:rsidR="00137696" w:rsidRPr="002C17EA" w:rsidRDefault="00137696" w:rsidP="002C17EA">
            <w:pPr>
              <w:jc w:val="right"/>
            </w:pPr>
            <w:r w:rsidRPr="002C17EA">
              <w:t>4</w:t>
            </w:r>
          </w:p>
        </w:tc>
        <w:tc>
          <w:tcPr>
            <w:tcW w:w="784" w:type="dxa"/>
          </w:tcPr>
          <w:p w:rsidR="00137696" w:rsidRPr="002C17EA" w:rsidRDefault="00137696" w:rsidP="002C17EA">
            <w:pPr>
              <w:jc w:val="right"/>
            </w:pPr>
            <w:r w:rsidRPr="002C17EA">
              <w:t>2</w:t>
            </w:r>
          </w:p>
        </w:tc>
        <w:tc>
          <w:tcPr>
            <w:tcW w:w="1351" w:type="dxa"/>
          </w:tcPr>
          <w:p w:rsidR="00137696" w:rsidRPr="002C17EA" w:rsidRDefault="00137696" w:rsidP="002C17EA">
            <w:pPr>
              <w:jc w:val="right"/>
            </w:pPr>
            <w:r w:rsidRPr="002C17EA">
              <w:t>-</w:t>
            </w:r>
          </w:p>
        </w:tc>
        <w:tc>
          <w:tcPr>
            <w:tcW w:w="1645" w:type="dxa"/>
          </w:tcPr>
          <w:p w:rsidR="00137696" w:rsidRPr="002C17EA" w:rsidRDefault="00137696" w:rsidP="002C17EA">
            <w:pPr>
              <w:jc w:val="right"/>
            </w:pPr>
            <w:r w:rsidRPr="002C17EA">
              <w:t>2</w:t>
            </w:r>
          </w:p>
        </w:tc>
        <w:tc>
          <w:tcPr>
            <w:cnfStyle w:val="000100000000" w:firstRow="0" w:lastRow="0" w:firstColumn="0" w:lastColumn="1" w:oddVBand="0" w:evenVBand="0" w:oddHBand="0" w:evenHBand="0" w:firstRowFirstColumn="0" w:firstRowLastColumn="0" w:lastRowFirstColumn="0" w:lastRowLastColumn="0"/>
            <w:tcW w:w="1057" w:type="dxa"/>
          </w:tcPr>
          <w:p w:rsidR="00137696" w:rsidRPr="002C17EA" w:rsidRDefault="00137696" w:rsidP="002C17EA">
            <w:pPr>
              <w:jc w:val="right"/>
            </w:pPr>
            <w:r w:rsidRPr="002C17EA">
              <w:t>7</w:t>
            </w:r>
          </w:p>
        </w:tc>
      </w:tr>
      <w:tr w:rsidR="00137696" w:rsidRPr="002C17EA" w:rsidTr="002C17EA">
        <w:tc>
          <w:tcPr>
            <w:tcW w:w="2030" w:type="dxa"/>
          </w:tcPr>
          <w:p w:rsidR="00137696" w:rsidRPr="002C17EA" w:rsidRDefault="00137696" w:rsidP="002C17EA">
            <w:r w:rsidRPr="002C17EA">
              <w:t>Промышленность и ресторанный би</w:t>
            </w:r>
            <w:r w:rsidRPr="002C17EA">
              <w:t>з</w:t>
            </w:r>
            <w:r w:rsidRPr="002C17EA">
              <w:t>нес</w:t>
            </w:r>
          </w:p>
        </w:tc>
        <w:tc>
          <w:tcPr>
            <w:tcW w:w="825" w:type="dxa"/>
          </w:tcPr>
          <w:p w:rsidR="00137696" w:rsidRPr="002C17EA" w:rsidRDefault="00137696" w:rsidP="002C17EA">
            <w:pPr>
              <w:jc w:val="right"/>
            </w:pPr>
            <w:r w:rsidRPr="002C17EA">
              <w:t>12</w:t>
            </w:r>
          </w:p>
        </w:tc>
        <w:tc>
          <w:tcPr>
            <w:tcW w:w="812" w:type="dxa"/>
          </w:tcPr>
          <w:p w:rsidR="00137696" w:rsidRPr="002C17EA" w:rsidRDefault="00137696" w:rsidP="002C17EA">
            <w:pPr>
              <w:jc w:val="right"/>
            </w:pPr>
            <w:r w:rsidRPr="002C17EA">
              <w:t>8</w:t>
            </w:r>
          </w:p>
        </w:tc>
        <w:tc>
          <w:tcPr>
            <w:tcW w:w="784" w:type="dxa"/>
          </w:tcPr>
          <w:p w:rsidR="00137696" w:rsidRPr="002C17EA" w:rsidRDefault="00137696" w:rsidP="002C17EA">
            <w:pPr>
              <w:jc w:val="right"/>
            </w:pPr>
            <w:r w:rsidRPr="002C17EA">
              <w:t>5</w:t>
            </w:r>
          </w:p>
        </w:tc>
        <w:tc>
          <w:tcPr>
            <w:tcW w:w="1351" w:type="dxa"/>
          </w:tcPr>
          <w:p w:rsidR="00137696" w:rsidRPr="002C17EA" w:rsidRDefault="00137696" w:rsidP="002C17EA">
            <w:pPr>
              <w:jc w:val="right"/>
            </w:pPr>
            <w:r w:rsidRPr="002C17EA">
              <w:t>-</w:t>
            </w:r>
          </w:p>
        </w:tc>
        <w:tc>
          <w:tcPr>
            <w:tcW w:w="1645" w:type="dxa"/>
          </w:tcPr>
          <w:p w:rsidR="00137696" w:rsidRPr="002C17EA" w:rsidRDefault="00137696" w:rsidP="002C17EA">
            <w:pPr>
              <w:jc w:val="right"/>
            </w:pPr>
            <w:r w:rsidRPr="002C17EA">
              <w:t>3</w:t>
            </w:r>
          </w:p>
        </w:tc>
        <w:tc>
          <w:tcPr>
            <w:cnfStyle w:val="000100000000" w:firstRow="0" w:lastRow="0" w:firstColumn="0" w:lastColumn="1" w:oddVBand="0" w:evenVBand="0" w:oddHBand="0" w:evenHBand="0" w:firstRowFirstColumn="0" w:firstRowLastColumn="0" w:lastRowFirstColumn="0" w:lastRowLastColumn="0"/>
            <w:tcW w:w="1057" w:type="dxa"/>
          </w:tcPr>
          <w:p w:rsidR="00137696" w:rsidRPr="002C17EA" w:rsidRDefault="00137696" w:rsidP="002C17EA">
            <w:pPr>
              <w:jc w:val="right"/>
            </w:pPr>
            <w:r w:rsidRPr="002C17EA">
              <w:t>4</w:t>
            </w:r>
          </w:p>
        </w:tc>
      </w:tr>
      <w:tr w:rsidR="00137696" w:rsidRPr="002C17EA" w:rsidTr="002C17EA">
        <w:tc>
          <w:tcPr>
            <w:tcW w:w="2030" w:type="dxa"/>
            <w:tcBorders>
              <w:bottom w:val="single" w:sz="4" w:space="0" w:color="auto"/>
            </w:tcBorders>
          </w:tcPr>
          <w:p w:rsidR="00137696" w:rsidRPr="002C17EA" w:rsidRDefault="00137696" w:rsidP="002C17EA">
            <w:r w:rsidRPr="002C17EA">
              <w:t>Строительство</w:t>
            </w:r>
          </w:p>
        </w:tc>
        <w:tc>
          <w:tcPr>
            <w:tcW w:w="825" w:type="dxa"/>
            <w:tcBorders>
              <w:bottom w:val="single" w:sz="4" w:space="0" w:color="auto"/>
            </w:tcBorders>
          </w:tcPr>
          <w:p w:rsidR="00137696" w:rsidRPr="002C17EA" w:rsidRDefault="00137696" w:rsidP="002C17EA">
            <w:pPr>
              <w:jc w:val="right"/>
            </w:pPr>
            <w:r w:rsidRPr="002C17EA">
              <w:t>1</w:t>
            </w:r>
          </w:p>
        </w:tc>
        <w:tc>
          <w:tcPr>
            <w:tcW w:w="812" w:type="dxa"/>
            <w:tcBorders>
              <w:bottom w:val="single" w:sz="4" w:space="0" w:color="auto"/>
            </w:tcBorders>
          </w:tcPr>
          <w:p w:rsidR="00137696" w:rsidRPr="002C17EA" w:rsidRDefault="00137696" w:rsidP="002C17EA">
            <w:pPr>
              <w:jc w:val="right"/>
            </w:pPr>
            <w:r w:rsidRPr="002C17EA">
              <w:t>1</w:t>
            </w:r>
          </w:p>
        </w:tc>
        <w:tc>
          <w:tcPr>
            <w:tcW w:w="784" w:type="dxa"/>
            <w:tcBorders>
              <w:bottom w:val="single" w:sz="4" w:space="0" w:color="auto"/>
            </w:tcBorders>
          </w:tcPr>
          <w:p w:rsidR="00137696" w:rsidRPr="002C17EA" w:rsidRDefault="00137696" w:rsidP="002C17EA">
            <w:pPr>
              <w:jc w:val="right"/>
            </w:pPr>
            <w:r w:rsidRPr="002C17EA">
              <w:t>1</w:t>
            </w:r>
          </w:p>
        </w:tc>
        <w:tc>
          <w:tcPr>
            <w:tcW w:w="1351" w:type="dxa"/>
            <w:tcBorders>
              <w:bottom w:val="single" w:sz="4" w:space="0" w:color="auto"/>
            </w:tcBorders>
          </w:tcPr>
          <w:p w:rsidR="00137696" w:rsidRPr="002C17EA" w:rsidRDefault="00137696" w:rsidP="002C17EA">
            <w:pPr>
              <w:jc w:val="right"/>
            </w:pPr>
            <w:r w:rsidRPr="002C17EA">
              <w:t>-</w:t>
            </w:r>
          </w:p>
        </w:tc>
        <w:tc>
          <w:tcPr>
            <w:tcW w:w="1645" w:type="dxa"/>
            <w:tcBorders>
              <w:bottom w:val="single" w:sz="4" w:space="0" w:color="auto"/>
            </w:tcBorders>
          </w:tcPr>
          <w:p w:rsidR="00137696" w:rsidRPr="002C17EA" w:rsidRDefault="00137696" w:rsidP="002C17EA">
            <w:pPr>
              <w:jc w:val="right"/>
            </w:pPr>
            <w:r w:rsidRPr="002C17EA">
              <w:t>-</w:t>
            </w:r>
          </w:p>
        </w:tc>
        <w:tc>
          <w:tcPr>
            <w:cnfStyle w:val="000100000000" w:firstRow="0" w:lastRow="0" w:firstColumn="0" w:lastColumn="1" w:oddVBand="0" w:evenVBand="0" w:oddHBand="0" w:evenHBand="0" w:firstRowFirstColumn="0" w:firstRowLastColumn="0" w:lastRowFirstColumn="0" w:lastRowLastColumn="0"/>
            <w:tcW w:w="1057" w:type="dxa"/>
            <w:tcBorders>
              <w:bottom w:val="single" w:sz="4" w:space="0" w:color="auto"/>
            </w:tcBorders>
          </w:tcPr>
          <w:p w:rsidR="00137696" w:rsidRPr="002C17EA" w:rsidRDefault="00137696" w:rsidP="002C17EA">
            <w:pPr>
              <w:jc w:val="right"/>
            </w:pPr>
            <w:r w:rsidRPr="002C17EA">
              <w:t>-</w:t>
            </w:r>
          </w:p>
        </w:tc>
      </w:tr>
      <w:tr w:rsidR="00137696" w:rsidRPr="002C17EA" w:rsidTr="002C17EA">
        <w:tc>
          <w:tcPr>
            <w:tcW w:w="2030" w:type="dxa"/>
            <w:tcBorders>
              <w:top w:val="single" w:sz="4" w:space="0" w:color="auto"/>
              <w:bottom w:val="single" w:sz="12" w:space="0" w:color="auto"/>
            </w:tcBorders>
            <w:shd w:val="clear" w:color="auto" w:fill="auto"/>
          </w:tcPr>
          <w:p w:rsidR="00137696" w:rsidRPr="002C17EA" w:rsidRDefault="00137696" w:rsidP="007C14BC">
            <w:pPr>
              <w:tabs>
                <w:tab w:val="left" w:pos="294"/>
              </w:tabs>
              <w:spacing w:after="40"/>
              <w:rPr>
                <w:b/>
              </w:rPr>
            </w:pPr>
            <w:r w:rsidRPr="002C17EA">
              <w:rPr>
                <w:b/>
              </w:rPr>
              <w:tab/>
              <w:t>Итого</w:t>
            </w:r>
          </w:p>
        </w:tc>
        <w:tc>
          <w:tcPr>
            <w:tcW w:w="825" w:type="dxa"/>
            <w:tcBorders>
              <w:top w:val="single" w:sz="4" w:space="0" w:color="auto"/>
              <w:bottom w:val="single" w:sz="12" w:space="0" w:color="auto"/>
            </w:tcBorders>
            <w:shd w:val="clear" w:color="auto" w:fill="auto"/>
          </w:tcPr>
          <w:p w:rsidR="00137696" w:rsidRPr="002C17EA" w:rsidRDefault="00137696" w:rsidP="007C14BC">
            <w:pPr>
              <w:spacing w:after="40"/>
              <w:jc w:val="right"/>
              <w:rPr>
                <w:b/>
              </w:rPr>
            </w:pPr>
            <w:r w:rsidRPr="002C17EA">
              <w:rPr>
                <w:b/>
              </w:rPr>
              <w:t>124</w:t>
            </w:r>
          </w:p>
        </w:tc>
        <w:tc>
          <w:tcPr>
            <w:tcW w:w="812" w:type="dxa"/>
            <w:tcBorders>
              <w:top w:val="single" w:sz="4" w:space="0" w:color="auto"/>
              <w:bottom w:val="single" w:sz="12" w:space="0" w:color="auto"/>
            </w:tcBorders>
            <w:shd w:val="clear" w:color="auto" w:fill="auto"/>
          </w:tcPr>
          <w:p w:rsidR="00137696" w:rsidRPr="002C17EA" w:rsidRDefault="00137696" w:rsidP="007C14BC">
            <w:pPr>
              <w:spacing w:after="40"/>
              <w:jc w:val="right"/>
              <w:rPr>
                <w:b/>
              </w:rPr>
            </w:pPr>
            <w:r w:rsidRPr="002C17EA">
              <w:rPr>
                <w:b/>
              </w:rPr>
              <w:t>66</w:t>
            </w:r>
          </w:p>
        </w:tc>
        <w:tc>
          <w:tcPr>
            <w:tcW w:w="784" w:type="dxa"/>
            <w:tcBorders>
              <w:top w:val="single" w:sz="4" w:space="0" w:color="auto"/>
              <w:bottom w:val="single" w:sz="12" w:space="0" w:color="auto"/>
            </w:tcBorders>
            <w:shd w:val="clear" w:color="auto" w:fill="auto"/>
          </w:tcPr>
          <w:p w:rsidR="00137696" w:rsidRPr="002C17EA" w:rsidRDefault="00137696" w:rsidP="007C14BC">
            <w:pPr>
              <w:spacing w:after="40"/>
              <w:jc w:val="right"/>
              <w:rPr>
                <w:b/>
              </w:rPr>
            </w:pPr>
            <w:r w:rsidRPr="002C17EA">
              <w:rPr>
                <w:b/>
              </w:rPr>
              <w:t>35</w:t>
            </w:r>
          </w:p>
        </w:tc>
        <w:tc>
          <w:tcPr>
            <w:tcW w:w="1351" w:type="dxa"/>
            <w:tcBorders>
              <w:top w:val="single" w:sz="4" w:space="0" w:color="auto"/>
              <w:bottom w:val="single" w:sz="12" w:space="0" w:color="auto"/>
            </w:tcBorders>
            <w:shd w:val="clear" w:color="auto" w:fill="auto"/>
          </w:tcPr>
          <w:p w:rsidR="00137696" w:rsidRPr="002C17EA" w:rsidRDefault="00137696" w:rsidP="007C14BC">
            <w:pPr>
              <w:spacing w:after="40"/>
              <w:jc w:val="right"/>
              <w:rPr>
                <w:b/>
              </w:rPr>
            </w:pPr>
            <w:r w:rsidRPr="002C17EA">
              <w:rPr>
                <w:b/>
              </w:rPr>
              <w:t>16</w:t>
            </w:r>
          </w:p>
        </w:tc>
        <w:tc>
          <w:tcPr>
            <w:tcW w:w="1645" w:type="dxa"/>
            <w:tcBorders>
              <w:top w:val="single" w:sz="4" w:space="0" w:color="auto"/>
              <w:bottom w:val="single" w:sz="12" w:space="0" w:color="auto"/>
            </w:tcBorders>
            <w:shd w:val="clear" w:color="auto" w:fill="auto"/>
          </w:tcPr>
          <w:p w:rsidR="00137696" w:rsidRPr="002C17EA" w:rsidRDefault="00137696" w:rsidP="007C14BC">
            <w:pPr>
              <w:spacing w:after="40"/>
              <w:jc w:val="right"/>
              <w:rPr>
                <w:b/>
              </w:rPr>
            </w:pPr>
            <w:r w:rsidRPr="002C17EA">
              <w:rPr>
                <w:b/>
              </w:rPr>
              <w:t>15</w:t>
            </w:r>
          </w:p>
        </w:tc>
        <w:tc>
          <w:tcPr>
            <w:cnfStyle w:val="000100000000" w:firstRow="0" w:lastRow="0" w:firstColumn="0" w:lastColumn="1" w:oddVBand="0" w:evenVBand="0" w:oddHBand="0" w:evenHBand="0" w:firstRowFirstColumn="0" w:firstRowLastColumn="0" w:lastRowFirstColumn="0" w:lastRowLastColumn="0"/>
            <w:tcW w:w="1057" w:type="dxa"/>
            <w:tcBorders>
              <w:top w:val="single" w:sz="4" w:space="0" w:color="auto"/>
            </w:tcBorders>
            <w:shd w:val="clear" w:color="auto" w:fill="auto"/>
          </w:tcPr>
          <w:p w:rsidR="00137696" w:rsidRPr="002C17EA" w:rsidRDefault="00137696" w:rsidP="007C14BC">
            <w:pPr>
              <w:spacing w:after="40"/>
              <w:jc w:val="right"/>
              <w:rPr>
                <w:b/>
              </w:rPr>
            </w:pPr>
            <w:r w:rsidRPr="002C17EA">
              <w:rPr>
                <w:b/>
              </w:rPr>
              <w:t>57</w:t>
            </w:r>
          </w:p>
        </w:tc>
      </w:tr>
    </w:tbl>
    <w:p w:rsidR="00137696" w:rsidRPr="002C17EA" w:rsidRDefault="002C17EA" w:rsidP="002C17EA">
      <w:pPr>
        <w:pStyle w:val="SingleTxtGR"/>
        <w:tabs>
          <w:tab w:val="clear" w:pos="1701"/>
          <w:tab w:val="left" w:pos="1260"/>
        </w:tabs>
        <w:spacing w:before="40"/>
        <w:rPr>
          <w:iCs/>
          <w:sz w:val="18"/>
          <w:szCs w:val="18"/>
        </w:rPr>
      </w:pPr>
      <w:r w:rsidRPr="002C17EA">
        <w:rPr>
          <w:i/>
          <w:iCs/>
          <w:sz w:val="18"/>
          <w:szCs w:val="18"/>
        </w:rPr>
        <w:tab/>
      </w:r>
      <w:r w:rsidR="00137696" w:rsidRPr="002C17EA">
        <w:rPr>
          <w:i/>
          <w:iCs/>
          <w:sz w:val="18"/>
          <w:szCs w:val="18"/>
        </w:rPr>
        <w:t>Источник</w:t>
      </w:r>
      <w:r w:rsidR="00137696" w:rsidRPr="002C17EA">
        <w:rPr>
          <w:i/>
          <w:iCs/>
          <w:sz w:val="18"/>
          <w:szCs w:val="18"/>
          <w:lang w:val="es-ES_tradnl"/>
        </w:rPr>
        <w:t xml:space="preserve">: </w:t>
      </w:r>
      <w:r w:rsidR="00137696" w:rsidRPr="002C17EA">
        <w:rPr>
          <w:iCs/>
          <w:sz w:val="18"/>
          <w:szCs w:val="18"/>
        </w:rPr>
        <w:t>Министерство промышленности</w:t>
      </w:r>
      <w:r w:rsidRPr="002C17EA">
        <w:rPr>
          <w:iCs/>
          <w:sz w:val="18"/>
          <w:szCs w:val="18"/>
        </w:rPr>
        <w:t>, торговли и труда, ноябрь 2009 </w:t>
      </w:r>
      <w:r w:rsidR="00137696" w:rsidRPr="002C17EA">
        <w:rPr>
          <w:iCs/>
          <w:sz w:val="18"/>
          <w:szCs w:val="18"/>
        </w:rPr>
        <w:t>года.</w:t>
      </w:r>
    </w:p>
    <w:p w:rsidR="00137696" w:rsidRPr="001D6461" w:rsidRDefault="00137696" w:rsidP="002C17EA">
      <w:pPr>
        <w:pStyle w:val="SingleTxtGR"/>
        <w:spacing w:before="120"/>
      </w:pPr>
      <w:r w:rsidRPr="001D6461">
        <w:t>278.</w:t>
      </w:r>
      <w:r w:rsidRPr="001D6461">
        <w:tab/>
      </w:r>
      <w:r>
        <w:t>В</w:t>
      </w:r>
      <w:r w:rsidRPr="001D6461">
        <w:t xml:space="preserve"> Министерстве ПТТ </w:t>
      </w:r>
      <w:r>
        <w:t>назначена</w:t>
      </w:r>
      <w:r w:rsidRPr="001D6461">
        <w:t xml:space="preserve"> </w:t>
      </w:r>
      <w:r w:rsidRPr="00661554">
        <w:rPr>
          <w:b/>
        </w:rPr>
        <w:t>Уполномоченная (омбудсмен) для ра</w:t>
      </w:r>
      <w:r w:rsidRPr="00661554">
        <w:rPr>
          <w:b/>
        </w:rPr>
        <w:t>с</w:t>
      </w:r>
      <w:r w:rsidRPr="00661554">
        <w:rPr>
          <w:b/>
        </w:rPr>
        <w:t>смотрения жалоб от иностранных работников</w:t>
      </w:r>
      <w:r w:rsidRPr="001D6461">
        <w:t>. Ее мандат заключается в о</w:t>
      </w:r>
      <w:r w:rsidRPr="001D6461">
        <w:t>х</w:t>
      </w:r>
      <w:r w:rsidRPr="001D6461">
        <w:t>ране прав иностранных работников, нанятых в Израиле, и рассмотрении жалоб, полученных от иностранных работников, работодателей, граждан, НПО, асс</w:t>
      </w:r>
      <w:r w:rsidRPr="001D6461">
        <w:t>о</w:t>
      </w:r>
      <w:r w:rsidRPr="001D6461">
        <w:t xml:space="preserve">циаций и средств массовой информации. Она </w:t>
      </w:r>
      <w:r>
        <w:t>вправе</w:t>
      </w:r>
      <w:r w:rsidRPr="001D6461">
        <w:t xml:space="preserve"> рекоменд</w:t>
      </w:r>
      <w:r w:rsidRPr="001D6461">
        <w:t>о</w:t>
      </w:r>
      <w:r w:rsidRPr="001D6461">
        <w:t xml:space="preserve">вать проведение уголовного расследования </w:t>
      </w:r>
      <w:r>
        <w:t>П</w:t>
      </w:r>
      <w:r w:rsidRPr="001D6461">
        <w:t xml:space="preserve">равоприменительным управлением, а также </w:t>
      </w:r>
      <w:r>
        <w:t>начать административное разбирательство</w:t>
      </w:r>
      <w:r w:rsidRPr="001D6461">
        <w:t xml:space="preserve">. Она выполняет одну из </w:t>
      </w:r>
      <w:r>
        <w:t xml:space="preserve">ключевых </w:t>
      </w:r>
      <w:r w:rsidRPr="001D6461">
        <w:t>коорд</w:t>
      </w:r>
      <w:r w:rsidRPr="001D6461">
        <w:t>и</w:t>
      </w:r>
      <w:r w:rsidRPr="001D6461">
        <w:t xml:space="preserve">национных функций </w:t>
      </w:r>
      <w:r>
        <w:t>при</w:t>
      </w:r>
      <w:r w:rsidRPr="001D6461">
        <w:t xml:space="preserve"> рассмотрении жалоб и принятии решения о том, с</w:t>
      </w:r>
      <w:r w:rsidRPr="001D6461">
        <w:t>о</w:t>
      </w:r>
      <w:r w:rsidRPr="001D6461">
        <w:t>держат</w:t>
      </w:r>
      <w:r>
        <w:t>ся</w:t>
      </w:r>
      <w:r w:rsidRPr="001D6461">
        <w:t xml:space="preserve"> ли</w:t>
      </w:r>
      <w:r>
        <w:t xml:space="preserve"> в них факты</w:t>
      </w:r>
      <w:r w:rsidRPr="001D6461">
        <w:t xml:space="preserve"> нарушения законов или информаци</w:t>
      </w:r>
      <w:r>
        <w:t>я</w:t>
      </w:r>
      <w:r w:rsidRPr="001D6461">
        <w:t xml:space="preserve"> о таких престу</w:t>
      </w:r>
      <w:r w:rsidRPr="001D6461">
        <w:t>п</w:t>
      </w:r>
      <w:r w:rsidRPr="001D6461">
        <w:t>лениях, как рабств</w:t>
      </w:r>
      <w:r>
        <w:t>о</w:t>
      </w:r>
      <w:r w:rsidRPr="001D6461">
        <w:t xml:space="preserve">, </w:t>
      </w:r>
      <w:r>
        <w:t xml:space="preserve">принудительный </w:t>
      </w:r>
      <w:r w:rsidRPr="001D6461">
        <w:t>труд или торговля людьми. Затем она п</w:t>
      </w:r>
      <w:r w:rsidRPr="001D6461">
        <w:t>е</w:t>
      </w:r>
      <w:r w:rsidRPr="001D6461">
        <w:t>редает их соответствующим органам власти (в Министерство ПТТ, если речь идет о нарушении</w:t>
      </w:r>
      <w:r>
        <w:t xml:space="preserve"> закона</w:t>
      </w:r>
      <w:r w:rsidRPr="001D6461">
        <w:t>, и в полицию, если речь идет о торговле людьми, ра</w:t>
      </w:r>
      <w:r w:rsidRPr="001D6461">
        <w:t>б</w:t>
      </w:r>
      <w:r w:rsidRPr="001D6461">
        <w:t>ств</w:t>
      </w:r>
      <w:r>
        <w:t>е</w:t>
      </w:r>
      <w:r w:rsidRPr="001D6461">
        <w:t xml:space="preserve"> или </w:t>
      </w:r>
      <w:r>
        <w:t xml:space="preserve">принудительном </w:t>
      </w:r>
      <w:r w:rsidRPr="001D6461">
        <w:t>труд</w:t>
      </w:r>
      <w:r>
        <w:t>е)</w:t>
      </w:r>
      <w:r w:rsidRPr="001D6461">
        <w:t>.</w:t>
      </w:r>
    </w:p>
    <w:p w:rsidR="00137696" w:rsidRDefault="00137696" w:rsidP="00371CC5">
      <w:pPr>
        <w:pStyle w:val="SingleTxtGR"/>
      </w:pPr>
      <w:r w:rsidRPr="001D6461">
        <w:t>279.</w:t>
      </w:r>
      <w:r w:rsidRPr="001D6461">
        <w:tab/>
      </w:r>
      <w:r w:rsidRPr="00137696">
        <w:rPr>
          <w:b/>
        </w:rPr>
        <w:t>Меры, принятые в отношении агентства по найму</w:t>
      </w:r>
      <w:r w:rsidRPr="001D6461">
        <w:t>. Министерство ПТТ расследует жалобы о злоупотреблениях в процессе найма иностранных работников и случаи аннулирования разрешений, выданных частным агентс</w:t>
      </w:r>
      <w:r w:rsidRPr="001D6461">
        <w:t>т</w:t>
      </w:r>
      <w:r w:rsidRPr="001D6461">
        <w:t>вам по найму, которые, как было установлено, нарушили соответствующи</w:t>
      </w:r>
      <w:r>
        <w:t>е</w:t>
      </w:r>
      <w:r w:rsidRPr="001D6461">
        <w:t xml:space="preserve"> з</w:t>
      </w:r>
      <w:r w:rsidRPr="001D6461">
        <w:t>а</w:t>
      </w:r>
      <w:r w:rsidRPr="001D6461">
        <w:t xml:space="preserve">коны и процедуры, особенно в отношении найма иностранных работников </w:t>
      </w:r>
      <w:r>
        <w:t xml:space="preserve">по </w:t>
      </w:r>
      <w:r w:rsidRPr="001D6461">
        <w:t>уход</w:t>
      </w:r>
      <w:r>
        <w:t>у</w:t>
      </w:r>
      <w:r w:rsidRPr="001D6461">
        <w:t>.</w:t>
      </w:r>
    </w:p>
    <w:p w:rsidR="00137696" w:rsidRPr="001E0E8B" w:rsidRDefault="00137696" w:rsidP="00371CC5">
      <w:pPr>
        <w:pStyle w:val="SingleTxtGR"/>
      </w:pPr>
      <w:r>
        <w:t>280</w:t>
      </w:r>
      <w:r w:rsidRPr="001E0E8B">
        <w:t>.</w:t>
      </w:r>
      <w:r w:rsidRPr="001E0E8B">
        <w:tab/>
      </w:r>
      <w:r>
        <w:t>В</w:t>
      </w:r>
      <w:r w:rsidRPr="001E0E8B">
        <w:t xml:space="preserve"> 2009 году лицензий и специальных разрешений на на</w:t>
      </w:r>
      <w:r>
        <w:t>е</w:t>
      </w:r>
      <w:r w:rsidRPr="001E0E8B">
        <w:t>м иностранных работников были лишены 18 агентств; трем агентствам было отказано в выдаче</w:t>
      </w:r>
      <w:r>
        <w:t xml:space="preserve"> специальных разрешений на наем иностранных работников</w:t>
      </w:r>
      <w:r w:rsidRPr="001E0E8B">
        <w:t>; два разрешения были отозваны на определенный срок, а еще четырем агентствам продление выданных им разрешений было ог</w:t>
      </w:r>
      <w:r w:rsidRPr="001E0E8B">
        <w:t>о</w:t>
      </w:r>
      <w:r w:rsidRPr="001E0E8B">
        <w:t>ворено определенными условиями.</w:t>
      </w:r>
    </w:p>
    <w:p w:rsidR="00137696" w:rsidRPr="001E0E8B" w:rsidRDefault="00137696" w:rsidP="00371CC5">
      <w:pPr>
        <w:pStyle w:val="SingleTxtGR"/>
      </w:pPr>
      <w:r>
        <w:t>281</w:t>
      </w:r>
      <w:r w:rsidRPr="001E0E8B">
        <w:t>.</w:t>
      </w:r>
      <w:r w:rsidRPr="001E0E8B">
        <w:tab/>
        <w:t>В период с 2008 по 15 октября 2009 года были отозваны 47 разрешений на на</w:t>
      </w:r>
      <w:r>
        <w:t>е</w:t>
      </w:r>
      <w:r w:rsidRPr="001E0E8B">
        <w:t>м ин</w:t>
      </w:r>
      <w:r w:rsidRPr="001E0E8B">
        <w:t>о</w:t>
      </w:r>
      <w:r w:rsidRPr="001E0E8B">
        <w:t>странных работн</w:t>
      </w:r>
      <w:r>
        <w:t xml:space="preserve">иков в сфере ухода за больными. </w:t>
      </w:r>
      <w:r w:rsidRPr="001E0E8B">
        <w:t>В восьми случаях разрешения были отозваны на время, а в шести случаях разрешение было в</w:t>
      </w:r>
      <w:r w:rsidRPr="001E0E8B">
        <w:t>ы</w:t>
      </w:r>
      <w:r w:rsidRPr="001E0E8B">
        <w:t xml:space="preserve">дано с установлением испытательного срока. В 27 случаях в выдаче лицензии и разрешения было отказано. </w:t>
      </w:r>
      <w:r>
        <w:t>Кроме того, проводились расследования и админ</w:t>
      </w:r>
      <w:r>
        <w:t>и</w:t>
      </w:r>
      <w:r>
        <w:t xml:space="preserve">стративные разбирательства, по результатам которых закрывались агентства </w:t>
      </w:r>
      <w:r w:rsidRPr="001E0E8B">
        <w:t>в</w:t>
      </w:r>
      <w:r>
        <w:t> </w:t>
      </w:r>
      <w:r w:rsidRPr="001E0E8B">
        <w:t>тех случаях, когда руководители агентств-нарушителей, которым было вруч</w:t>
      </w:r>
      <w:r w:rsidRPr="001E0E8B">
        <w:t>е</w:t>
      </w:r>
      <w:r w:rsidRPr="001E0E8B">
        <w:t>но постановление о закрытии, продолжали незаконный на</w:t>
      </w:r>
      <w:r>
        <w:t>е</w:t>
      </w:r>
      <w:r w:rsidRPr="001E0E8B">
        <w:t>м под крышей друг</w:t>
      </w:r>
      <w:r w:rsidRPr="001E0E8B">
        <w:t>о</w:t>
      </w:r>
      <w:r w:rsidRPr="001E0E8B">
        <w:t xml:space="preserve">го </w:t>
      </w:r>
      <w:r>
        <w:t xml:space="preserve">имеющего </w:t>
      </w:r>
      <w:r w:rsidRPr="001E0E8B">
        <w:t>лицензи</w:t>
      </w:r>
      <w:r>
        <w:t>ю</w:t>
      </w:r>
      <w:r w:rsidRPr="001E0E8B">
        <w:t xml:space="preserve"> агентства по трудоустройству. Для этого требовалась напряженная следственная работа, проводи</w:t>
      </w:r>
      <w:r w:rsidRPr="001E0E8B">
        <w:t>в</w:t>
      </w:r>
      <w:r w:rsidRPr="001E0E8B">
        <w:t>шаяся во взаимодействии с НПО, Министерством внутрен</w:t>
      </w:r>
      <w:r>
        <w:t xml:space="preserve">них дел и полицейской службой. </w:t>
      </w:r>
      <w:r w:rsidRPr="001E0E8B">
        <w:t xml:space="preserve">В 2008–2009 годах Национальным судом по трудовым спорам были вынесены постановления об отклонении многих апелляций по решениям об аннулировании разрешений и о закрытии </w:t>
      </w:r>
      <w:r>
        <w:t>бюро</w:t>
      </w:r>
      <w:r w:rsidRPr="001E0E8B">
        <w:t>, что подчеркивает важность пристального надзора за работой агентств по найму иностранных работников.</w:t>
      </w:r>
    </w:p>
    <w:p w:rsidR="00137696" w:rsidRPr="001E0E8B" w:rsidRDefault="00137696" w:rsidP="00371CC5">
      <w:pPr>
        <w:pStyle w:val="SingleTxtGR"/>
      </w:pPr>
      <w:r>
        <w:t>282</w:t>
      </w:r>
      <w:r w:rsidRPr="001E0E8B">
        <w:t>.</w:t>
      </w:r>
      <w:r w:rsidRPr="001E0E8B">
        <w:tab/>
        <w:t xml:space="preserve">В 2007 году Министерством ПТТ были проведены инспекции и проверки примерно в 50 агентствах по трудоустройству, </w:t>
      </w:r>
      <w:r>
        <w:t xml:space="preserve">имеющих </w:t>
      </w:r>
      <w:r w:rsidRPr="001E0E8B">
        <w:t>специальны</w:t>
      </w:r>
      <w:r>
        <w:t>е</w:t>
      </w:r>
      <w:r w:rsidRPr="001E0E8B">
        <w:t xml:space="preserve"> разреш</w:t>
      </w:r>
      <w:r w:rsidRPr="001E0E8B">
        <w:t>е</w:t>
      </w:r>
      <w:r w:rsidRPr="001E0E8B">
        <w:t>ния на на</w:t>
      </w:r>
      <w:r>
        <w:t>е</w:t>
      </w:r>
      <w:r w:rsidRPr="001E0E8B">
        <w:t>м иностранных работников. В 42 случаях агентства лишились и л</w:t>
      </w:r>
      <w:r w:rsidRPr="001E0E8B">
        <w:t>и</w:t>
      </w:r>
      <w:r w:rsidRPr="001E0E8B">
        <w:t>цензий, и разрешений. В четырех случаях разрешения на на</w:t>
      </w:r>
      <w:r>
        <w:t>е</w:t>
      </w:r>
      <w:r w:rsidRPr="001E0E8B">
        <w:t>м иностранных р</w:t>
      </w:r>
      <w:r w:rsidRPr="001E0E8B">
        <w:t>а</w:t>
      </w:r>
      <w:r w:rsidRPr="001E0E8B">
        <w:t xml:space="preserve">ботников были аннулированы на </w:t>
      </w:r>
      <w:r>
        <w:t xml:space="preserve">определенное </w:t>
      </w:r>
      <w:r w:rsidRPr="001E0E8B">
        <w:t>время. В четырех случаях ра</w:t>
      </w:r>
      <w:r w:rsidRPr="001E0E8B">
        <w:t>з</w:t>
      </w:r>
      <w:r w:rsidRPr="001E0E8B">
        <w:t>решени</w:t>
      </w:r>
      <w:r>
        <w:t>я</w:t>
      </w:r>
      <w:r w:rsidRPr="001E0E8B">
        <w:t xml:space="preserve"> на на</w:t>
      </w:r>
      <w:r>
        <w:t>е</w:t>
      </w:r>
      <w:r w:rsidRPr="001E0E8B">
        <w:t>м иностранных рабочих был</w:t>
      </w:r>
      <w:r>
        <w:t>и отозваны бессрочно</w:t>
      </w:r>
      <w:r w:rsidRPr="001E0E8B">
        <w:t>, а в одном случае агентству был назначен испытательный срок. Основанием для аннул</w:t>
      </w:r>
      <w:r w:rsidRPr="001E0E8B">
        <w:t>и</w:t>
      </w:r>
      <w:r w:rsidRPr="001E0E8B">
        <w:t xml:space="preserve">рования послужили </w:t>
      </w:r>
      <w:r>
        <w:t>незаконные поборы</w:t>
      </w:r>
      <w:r w:rsidRPr="001E0E8B">
        <w:t xml:space="preserve"> с иностранных работников, наем р</w:t>
      </w:r>
      <w:r w:rsidRPr="001E0E8B">
        <w:t>а</w:t>
      </w:r>
      <w:r w:rsidRPr="001E0E8B">
        <w:t>ботников в сотрудничестве с агентством, не имеющим лицензии, фальсифик</w:t>
      </w:r>
      <w:r w:rsidRPr="001E0E8B">
        <w:t>а</w:t>
      </w:r>
      <w:r w:rsidRPr="001E0E8B">
        <w:t xml:space="preserve">ция отчетов социальных работников, </w:t>
      </w:r>
      <w:r>
        <w:t xml:space="preserve">незаконное </w:t>
      </w:r>
      <w:r w:rsidRPr="001E0E8B">
        <w:t>перемещение иностранных работников и ввоз иностранных работников в Израиль в нарушение условий разрешения. Семь агентств обжаловали решение об аннулировании их лице</w:t>
      </w:r>
      <w:r w:rsidRPr="001E0E8B">
        <w:t>н</w:t>
      </w:r>
      <w:r w:rsidRPr="001E0E8B">
        <w:t>зии/разрешения в суде по трудовым спорам; их иски были отклонены.</w:t>
      </w:r>
    </w:p>
    <w:p w:rsidR="00072B21" w:rsidRDefault="00072B21">
      <w:pPr>
        <w:pStyle w:val="SingleTxtGR"/>
      </w:pPr>
      <w:r>
        <w:t>283.</w:t>
      </w:r>
      <w:r>
        <w:tab/>
        <w:t xml:space="preserve">Ниже в порядке примера приводится решение, вынесенное в 2008 году и демонстрирующее жесткое отношение судов и органов власти к нарушениям </w:t>
      </w:r>
      <w:r w:rsidRPr="00072B21">
        <w:rPr>
          <w:i/>
        </w:rPr>
        <w:t>Закона об иностранных работниках</w:t>
      </w:r>
      <w:r>
        <w:t>. 17 июля 2008 года Национальный суд по трудовым спорам принял апелляцию государства в отношении мягкости наказ</w:t>
      </w:r>
      <w:r>
        <w:t>а</w:t>
      </w:r>
      <w:r>
        <w:t>ния, к которому были приговорены виновные. Они были осуждены за наем иностранного работника без законной лицензии, без заключения для него мед</w:t>
      </w:r>
      <w:r>
        <w:t>и</w:t>
      </w:r>
      <w:r>
        <w:t>цинской страховки, без предоставления ему контракта на языке, который он п</w:t>
      </w:r>
      <w:r>
        <w:t>о</w:t>
      </w:r>
      <w:r>
        <w:t>нимает, и без уточнения деталей в отношении его заработной платы и вычетов из нее. Отработав всего месяц, этот работник получил производственную тра</w:t>
      </w:r>
      <w:r>
        <w:t>в</w:t>
      </w:r>
      <w:r>
        <w:t>му (которая позднее была описана как травма в результате дорожной аварии, поскольку она была связана с автопогрузчиком). Работник был отвезен на ск</w:t>
      </w:r>
      <w:r>
        <w:t>о</w:t>
      </w:r>
      <w:r>
        <w:t>рой помощи в госпиталь, но зарегистрирован там анонимно, поскольку наня</w:t>
      </w:r>
      <w:r>
        <w:t>в</w:t>
      </w:r>
      <w:r>
        <w:t>шая его компания отрицала, что располагала какой-либо информацией о нем, и отрицала наличие связи между ним и компанией. Окружной суд по трудовым спорам наложил небольшой штраф в размере 50 000 новых израильских шек</w:t>
      </w:r>
      <w:r>
        <w:t>е</w:t>
      </w:r>
      <w:r>
        <w:t>лей (13 514 долл. США) на компанию и 15 000 новых израильских шекелей (4 054 долл. США) на ее менеджера, придя к заключению, что работник был нанят только на короткий срок и ответчики не получали личной выгоды и ранее не были судимы.</w:t>
      </w:r>
    </w:p>
    <w:p w:rsidR="00072B21" w:rsidRDefault="00072B21">
      <w:pPr>
        <w:pStyle w:val="SingleTxtGR"/>
      </w:pPr>
      <w:r>
        <w:t>284.</w:t>
      </w:r>
      <w:r>
        <w:tab/>
        <w:t>Государство обжаловало мягкость этого штрафа, который составлял тол</w:t>
      </w:r>
      <w:r>
        <w:t>ь</w:t>
      </w:r>
      <w:r>
        <w:t xml:space="preserve">ко 15% от максимального штрафа, предусмотренного в </w:t>
      </w:r>
      <w:r w:rsidRPr="00072B21">
        <w:rPr>
          <w:i/>
        </w:rPr>
        <w:t>Законе об ин</w:t>
      </w:r>
      <w:r w:rsidRPr="00072B21">
        <w:rPr>
          <w:i/>
        </w:rPr>
        <w:t>о</w:t>
      </w:r>
      <w:r w:rsidRPr="00072B21">
        <w:rPr>
          <w:i/>
        </w:rPr>
        <w:t>странных работниках</w:t>
      </w:r>
      <w:r>
        <w:t>, утверждая, что наложенный штраф не отражал тяжести правон</w:t>
      </w:r>
      <w:r>
        <w:t>а</w:t>
      </w:r>
      <w:r>
        <w:t>рушений, поскольку виновные не выполнили своих обязательств как работод</w:t>
      </w:r>
      <w:r>
        <w:t>а</w:t>
      </w:r>
      <w:r>
        <w:t>тели и оставили работника без финансовой поддержки в период трудностей и неопределенности, поставив его здоровье под угрозу. Национальный суд по трудовым спорам принял эту апелляцию и наложил штраф в 150 000 новых и</w:t>
      </w:r>
      <w:r>
        <w:t>з</w:t>
      </w:r>
      <w:r>
        <w:t xml:space="preserve">раильских шекелей (40 541 долл. США) на компанию, а также оштрафовал ее директора на 45 000 новых израильских шекелей (12 162 долл. США) </w:t>
      </w:r>
      <w:r>
        <w:br/>
        <w:t>(</w:t>
      </w:r>
      <w:r>
        <w:rPr>
          <w:i/>
          <w:iCs/>
          <w:lang w:val="en-GB"/>
        </w:rPr>
        <w:t>Cr</w:t>
      </w:r>
      <w:r>
        <w:rPr>
          <w:i/>
          <w:iCs/>
        </w:rPr>
        <w:t>.</w:t>
      </w:r>
      <w:r>
        <w:rPr>
          <w:i/>
          <w:iCs/>
          <w:lang w:val="en-GB"/>
        </w:rPr>
        <w:t>A</w:t>
      </w:r>
      <w:r>
        <w:rPr>
          <w:i/>
          <w:iCs/>
        </w:rPr>
        <w:t>. 27/07 Государство Израиль против "Теза импорт энд экспорт оф Вуд инк." и др.</w:t>
      </w:r>
      <w:r>
        <w:t xml:space="preserve"> (21.5.08)).</w:t>
      </w:r>
    </w:p>
    <w:p w:rsidR="00072B21" w:rsidRDefault="00072B21" w:rsidP="00661554">
      <w:pPr>
        <w:pStyle w:val="H4GR"/>
      </w:pPr>
      <w:r>
        <w:tab/>
      </w:r>
      <w:r>
        <w:tab/>
        <w:t>Распространение среди иностранных работников информации об их правах</w:t>
      </w:r>
    </w:p>
    <w:p w:rsidR="00072B21" w:rsidRDefault="00072B21">
      <w:pPr>
        <w:pStyle w:val="SingleTxtGR"/>
      </w:pPr>
      <w:r>
        <w:t>285.</w:t>
      </w:r>
      <w:r>
        <w:tab/>
      </w:r>
      <w:r>
        <w:rPr>
          <w:bCs/>
        </w:rPr>
        <w:t xml:space="preserve">Министерство ПТТ </w:t>
      </w:r>
      <w:r>
        <w:t>выпустило специальное пособие о правах иностра</w:t>
      </w:r>
      <w:r>
        <w:t>н</w:t>
      </w:r>
      <w:r>
        <w:t>ных рабочих, занятых в секторе строительства; оно вышло на английском, ру</w:t>
      </w:r>
      <w:r>
        <w:t>с</w:t>
      </w:r>
      <w:r>
        <w:t>ском, румынском, турецком, тайском и китайском языках. В пособии работн</w:t>
      </w:r>
      <w:r>
        <w:t>и</w:t>
      </w:r>
      <w:r>
        <w:t>кам рекомендовано обращаться к омбудсмену во всех случаях нарушения изл</w:t>
      </w:r>
      <w:r>
        <w:t>о</w:t>
      </w:r>
      <w:r>
        <w:t xml:space="preserve">женных в нем прав. </w:t>
      </w:r>
    </w:p>
    <w:p w:rsidR="00072B21" w:rsidRDefault="00072B21">
      <w:pPr>
        <w:pStyle w:val="SingleTxtGR"/>
      </w:pPr>
      <w:r>
        <w:t>286.</w:t>
      </w:r>
      <w:r>
        <w:tab/>
        <w:t>Частные агентства по трудоустройству, которые нанимают иностранных рабочих для строительного сектора, обязаны выдавать экземпляр эт</w:t>
      </w:r>
      <w:r>
        <w:t>о</w:t>
      </w:r>
      <w:r>
        <w:t xml:space="preserve">го пособия каждому нанятому ими иностранному рабочему, а директора агентств должны давать </w:t>
      </w:r>
      <w:r>
        <w:rPr>
          <w:bCs/>
        </w:rPr>
        <w:t>департаменту по делам иностранных работников М</w:t>
      </w:r>
      <w:r>
        <w:rPr>
          <w:bCs/>
        </w:rPr>
        <w:t>и</w:t>
      </w:r>
      <w:r>
        <w:rPr>
          <w:bCs/>
        </w:rPr>
        <w:t xml:space="preserve">нистерства ПТТ </w:t>
      </w:r>
      <w:r>
        <w:t>письменное заверение о принятии на себя за такую выдачу личной ответстве</w:t>
      </w:r>
      <w:r>
        <w:t>н</w:t>
      </w:r>
      <w:r>
        <w:t>ности.</w:t>
      </w:r>
    </w:p>
    <w:p w:rsidR="00072B21" w:rsidRDefault="00072B21">
      <w:pPr>
        <w:pStyle w:val="SingleTxtGR"/>
      </w:pPr>
      <w:r>
        <w:t>287.</w:t>
      </w:r>
      <w:r>
        <w:tab/>
        <w:t>Далее, как было указано выше, с</w:t>
      </w:r>
      <w:r>
        <w:rPr>
          <w:bCs/>
        </w:rPr>
        <w:t xml:space="preserve">огласно </w:t>
      </w:r>
      <w:r>
        <w:rPr>
          <w:bCs/>
          <w:i/>
        </w:rPr>
        <w:t>Положению о службе труд</w:t>
      </w:r>
      <w:r>
        <w:rPr>
          <w:bCs/>
          <w:i/>
        </w:rPr>
        <w:t>о</w:t>
      </w:r>
      <w:r>
        <w:rPr>
          <w:bCs/>
          <w:i/>
        </w:rPr>
        <w:t>устройства (предоставление информации)</w:t>
      </w:r>
      <w:r>
        <w:rPr>
          <w:bCs/>
        </w:rPr>
        <w:t xml:space="preserve"> агентства по трудоустройству об</w:t>
      </w:r>
      <w:r>
        <w:rPr>
          <w:bCs/>
        </w:rPr>
        <w:t>я</w:t>
      </w:r>
      <w:r>
        <w:rPr>
          <w:bCs/>
        </w:rPr>
        <w:t>заны предоставить иностранным работникам полную информацию относител</w:t>
      </w:r>
      <w:r>
        <w:rPr>
          <w:bCs/>
        </w:rPr>
        <w:t>ь</w:t>
      </w:r>
      <w:r>
        <w:rPr>
          <w:bCs/>
        </w:rPr>
        <w:t>но их прав и обязательств как иностранных работников в Израиле (например, о допустимом размере комиссионных за трудоустройство и т.д.)</w:t>
      </w:r>
      <w:r>
        <w:t>.</w:t>
      </w:r>
    </w:p>
    <w:p w:rsidR="00072B21" w:rsidRDefault="00072B21">
      <w:pPr>
        <w:pStyle w:val="SingleTxtGR"/>
      </w:pPr>
      <w:r>
        <w:t>288.</w:t>
      </w:r>
      <w:r>
        <w:tab/>
        <w:t xml:space="preserve">Кроме того, на вебсайте </w:t>
      </w:r>
      <w:r>
        <w:rPr>
          <w:bCs/>
        </w:rPr>
        <w:t xml:space="preserve">Министерства ПТТ </w:t>
      </w:r>
      <w:r>
        <w:t>размещен текст брошюры с общей информацией на тему трудовых прав иностранных работников в Изра</w:t>
      </w:r>
      <w:r>
        <w:t>и</w:t>
      </w:r>
      <w:r>
        <w:t>ле; текст имеется на английском, китайском, тайском, румынском и турецком языках и на иврите. К тому же эта брошюра выдается сотрудниками Министе</w:t>
      </w:r>
      <w:r>
        <w:t>р</w:t>
      </w:r>
      <w:r>
        <w:t>ства внутренних дел каждому иностранному работнику, прибывающему в аэр</w:t>
      </w:r>
      <w:r>
        <w:t>о</w:t>
      </w:r>
      <w:r>
        <w:t xml:space="preserve">порт им. Бен-Гуриона. </w:t>
      </w:r>
    </w:p>
    <w:p w:rsidR="00072B21" w:rsidRDefault="00072B21">
      <w:pPr>
        <w:pStyle w:val="SingleTxtGR"/>
      </w:pPr>
      <w:r>
        <w:t>289.</w:t>
      </w:r>
      <w:r>
        <w:tab/>
        <w:t>Еще один способ распространения информации применяется израил</w:t>
      </w:r>
      <w:r>
        <w:t>ь</w:t>
      </w:r>
      <w:r>
        <w:t xml:space="preserve">ским посольством в Таиланде. Совместными усилиями с привлечением </w:t>
      </w:r>
      <w:r>
        <w:rPr>
          <w:bCs/>
        </w:rPr>
        <w:t>Мин</w:t>
      </w:r>
      <w:r>
        <w:rPr>
          <w:bCs/>
        </w:rPr>
        <w:t>и</w:t>
      </w:r>
      <w:r>
        <w:rPr>
          <w:bCs/>
        </w:rPr>
        <w:t xml:space="preserve">стерства ПТТ </w:t>
      </w:r>
      <w:r>
        <w:t>и Министерства труда Таиланда была выпущена брошюра, п</w:t>
      </w:r>
      <w:r>
        <w:t>о</w:t>
      </w:r>
      <w:r>
        <w:t>священная правам иностранных работников в Израиле. Эта брошюра, соста</w:t>
      </w:r>
      <w:r>
        <w:t>в</w:t>
      </w:r>
      <w:r>
        <w:t>ленная на тайском языке, содержит информацию о трудовых и социальных пр</w:t>
      </w:r>
      <w:r>
        <w:t>а</w:t>
      </w:r>
      <w:r>
        <w:t>вах работников, а также прочие сведения, например нужные номера телефонов, адреса медицинских учреждений, а также самые необходимые фразы на иврите. Брошюра выдается каждому работнику вместе с проставлением в паспорте в</w:t>
      </w:r>
      <w:r>
        <w:t>и</w:t>
      </w:r>
      <w:r>
        <w:t>зы в Израиль.</w:t>
      </w:r>
    </w:p>
    <w:p w:rsidR="00072B21" w:rsidRDefault="00072B21">
      <w:pPr>
        <w:pStyle w:val="SingleTxtGR"/>
      </w:pPr>
      <w:r>
        <w:t>290.</w:t>
      </w:r>
      <w:r>
        <w:tab/>
      </w:r>
      <w:r>
        <w:rPr>
          <w:b/>
        </w:rPr>
        <w:t>Особая комиссия Кнессета по делам иностранных работников</w:t>
      </w:r>
      <w:r>
        <w:t>. Ос</w:t>
      </w:r>
      <w:r>
        <w:t>о</w:t>
      </w:r>
      <w:r>
        <w:t>бая комиссия К</w:t>
      </w:r>
      <w:r>
        <w:rPr>
          <w:bCs/>
        </w:rPr>
        <w:t>нессета по делам иностранных работников</w:t>
      </w:r>
      <w:r>
        <w:t xml:space="preserve"> регулярно проводит заседания, на которых рассматриваются проблемы и жалобы, касающиеся п</w:t>
      </w:r>
      <w:r>
        <w:t>о</w:t>
      </w:r>
      <w:r>
        <w:t>ложения иностранных работников в Израиле. В период 2008–2009 годов коми</w:t>
      </w:r>
      <w:r>
        <w:t>с</w:t>
      </w:r>
      <w:r>
        <w:t>сия активно занималась многими проблемами иностранных работников в И</w:t>
      </w:r>
      <w:r>
        <w:t>з</w:t>
      </w:r>
      <w:r>
        <w:t>раиле; в этой связи она потребовала представить обновленный отчет о работе нового УРНИКГ на этом направлении. Вот неполный перечень вопросов, кот</w:t>
      </w:r>
      <w:r>
        <w:t>о</w:t>
      </w:r>
      <w:r>
        <w:t>рыми занималась комиссия: правовое обеспечение прав иностранных работн</w:t>
      </w:r>
      <w:r>
        <w:t>и</w:t>
      </w:r>
      <w:r>
        <w:t>ков, жалобы на соблюдение правил в сельскохозяйственном секторе, рассмо</w:t>
      </w:r>
      <w:r>
        <w:t>т</w:t>
      </w:r>
      <w:r>
        <w:t xml:space="preserve">рение реформ, предпринятых в сфере ухода, нормы безопасности и санитарии на предприятиях, депортация нелегальных иностранных работников и т.д. </w:t>
      </w:r>
    </w:p>
    <w:p w:rsidR="00072B21" w:rsidRDefault="00072B21">
      <w:pPr>
        <w:pStyle w:val="SingleTxtGR"/>
      </w:pPr>
      <w:r>
        <w:t>291.</w:t>
      </w:r>
      <w:r>
        <w:tab/>
      </w:r>
      <w:r>
        <w:rPr>
          <w:b/>
          <w:spacing w:val="0"/>
        </w:rPr>
        <w:t>Двусторонние соглашения со странами происхождения</w:t>
      </w:r>
      <w:r>
        <w:rPr>
          <w:spacing w:val="0"/>
        </w:rPr>
        <w:t>. В 2009–2010 г</w:t>
      </w:r>
      <w:r>
        <w:rPr>
          <w:spacing w:val="0"/>
        </w:rPr>
        <w:t>о</w:t>
      </w:r>
      <w:r>
        <w:rPr>
          <w:spacing w:val="0"/>
        </w:rPr>
        <w:t xml:space="preserve">дах </w:t>
      </w:r>
      <w:r>
        <w:t>правительство продолжало продвигаться к завершению выработки со стр</w:t>
      </w:r>
      <w:r>
        <w:t>а</w:t>
      </w:r>
      <w:r>
        <w:t>нами происхождения иностранных работников под надзором Международной организации по вопросам миграции (МОМ) двусторонних соглашений о пр</w:t>
      </w:r>
      <w:r>
        <w:t>и</w:t>
      </w:r>
      <w:r>
        <w:t>влечении иностранных работников к работе по найму в Израиле. Выполнение соглашения между МОМ и правительством Таиланда о найме тайских сельск</w:t>
      </w:r>
      <w:r>
        <w:t>о</w:t>
      </w:r>
      <w:r>
        <w:t>хозяйственных рабочих для работы в Израиле было отложено в связи с тем, что правительство Таиланда еще не ратифицировало двустороннее соглашение с Израилем в соответствии с требованием МОМ.</w:t>
      </w:r>
    </w:p>
    <w:p w:rsidR="00072B21" w:rsidRDefault="00072B21">
      <w:pPr>
        <w:pStyle w:val="SingleTxtGR"/>
      </w:pPr>
      <w:r>
        <w:t>292.</w:t>
      </w:r>
      <w:r>
        <w:tab/>
        <w:t>Министерство ПТТ прилагает все усилия к подписанию дополнительных двусторонних соглашений со странами о привлечении иностранных работников к работе по найму в Израиле. Например, 17 декабря 2009 года была проведена видеоконференция с правительством Шри-Ланки с целью поощрения подпис</w:t>
      </w:r>
      <w:r>
        <w:t>а</w:t>
      </w:r>
      <w:r>
        <w:t>ния такого соглашения.</w:t>
      </w:r>
    </w:p>
    <w:p w:rsidR="00072B21" w:rsidRDefault="00072B21">
      <w:pPr>
        <w:pStyle w:val="SingleTxtGR"/>
      </w:pPr>
      <w:r>
        <w:t>293.</w:t>
      </w:r>
      <w:r>
        <w:tab/>
        <w:t>В этой связи см. также раздел о защите трудящихся-мигрантов в статье 5 выше.</w:t>
      </w:r>
    </w:p>
    <w:p w:rsidR="005B3434" w:rsidRDefault="005B3434" w:rsidP="00847C3E">
      <w:pPr>
        <w:pStyle w:val="H4GR"/>
      </w:pPr>
      <w:r>
        <w:rPr>
          <w:lang w:val="en-US"/>
        </w:rPr>
        <w:tab/>
      </w:r>
      <w:r>
        <w:rPr>
          <w:lang w:val="en-US"/>
        </w:rPr>
        <w:tab/>
      </w:r>
      <w:r>
        <w:t>Дети иностранных работников</w:t>
      </w:r>
    </w:p>
    <w:p w:rsidR="005B3434" w:rsidRDefault="005B3434" w:rsidP="00847C3E">
      <w:pPr>
        <w:pStyle w:val="SingleTxtGR"/>
      </w:pPr>
      <w:r>
        <w:t>294.</w:t>
      </w:r>
      <w:r>
        <w:tab/>
        <w:t>В 2007 году в Израиле проживало около тысячи детей иностранных р</w:t>
      </w:r>
      <w:r>
        <w:t>а</w:t>
      </w:r>
      <w:r>
        <w:t>ботников.</w:t>
      </w:r>
      <w:r w:rsidR="00661554">
        <w:t xml:space="preserve"> </w:t>
      </w:r>
      <w:r>
        <w:t>Со времени представления тринадцатого периодического доклада Израиля был отмечен прогресс в отношении правового статуса для детей ин</w:t>
      </w:r>
      <w:r>
        <w:t>о</w:t>
      </w:r>
      <w:r>
        <w:t>странных работников. В постановлении прави</w:t>
      </w:r>
      <w:r w:rsidR="00661554">
        <w:t>тельства № 3807 от 26 июня 2005 </w:t>
      </w:r>
      <w:r>
        <w:t>года постановлением правительства № 156 от 18 июня 2006 года</w:t>
      </w:r>
      <w:r w:rsidRPr="00132A91">
        <w:t xml:space="preserve"> </w:t>
      </w:r>
      <w:r>
        <w:t>была вн</w:t>
      </w:r>
      <w:r>
        <w:t>е</w:t>
      </w:r>
      <w:r>
        <w:t>сена следующая поправка:</w:t>
      </w:r>
    </w:p>
    <w:p w:rsidR="00661554" w:rsidRDefault="005B3434" w:rsidP="00661554">
      <w:pPr>
        <w:pStyle w:val="SingleTxtGR"/>
        <w:tabs>
          <w:tab w:val="clear" w:pos="2835"/>
          <w:tab w:val="left" w:pos="2828"/>
        </w:tabs>
      </w:pPr>
      <w:r>
        <w:tab/>
        <w:t>а)</w:t>
      </w:r>
      <w:r>
        <w:tab/>
        <w:t>"По запросу Министр внутренних дел имеет право присвоить ст</w:t>
      </w:r>
      <w:r>
        <w:t>а</w:t>
      </w:r>
      <w:r>
        <w:t>тус постоянного проживания детям нелегальных иммигрантов, которые инте</w:t>
      </w:r>
      <w:r>
        <w:t>г</w:t>
      </w:r>
      <w:r>
        <w:t>рировались в израильское общество и культуру, если они удовлетворяют сл</w:t>
      </w:r>
      <w:r>
        <w:t>е</w:t>
      </w:r>
      <w:r>
        <w:t>дующим условиям":</w:t>
      </w:r>
    </w:p>
    <w:p w:rsidR="00661554" w:rsidRDefault="00661554" w:rsidP="00661554">
      <w:pPr>
        <w:pStyle w:val="SingleTxtGR"/>
        <w:tabs>
          <w:tab w:val="clear" w:pos="2835"/>
          <w:tab w:val="left" w:pos="2828"/>
        </w:tabs>
        <w:ind w:left="1701" w:hanging="567"/>
      </w:pPr>
      <w:r>
        <w:tab/>
      </w:r>
      <w:r w:rsidR="005B3434">
        <w:rPr>
          <w:lang w:val="en-US"/>
        </w:rPr>
        <w:t>i</w:t>
      </w:r>
      <w:r w:rsidR="005B3434" w:rsidRPr="003241DE">
        <w:t>)</w:t>
      </w:r>
      <w:r w:rsidR="005B3434" w:rsidRPr="003241DE">
        <w:tab/>
      </w:r>
      <w:r w:rsidR="005B3434">
        <w:t>ребенок проживает в Израиле по меньшей мере шесть лет (на дату Постановления) и прибыл в Израиль в возрасте до 14 лет. Короткое п</w:t>
      </w:r>
      <w:r w:rsidR="005B3434">
        <w:t>о</w:t>
      </w:r>
      <w:r w:rsidR="005B3434">
        <w:t>сещение другой страны не будет рассматриваться как прерывание этого периода;</w:t>
      </w:r>
    </w:p>
    <w:p w:rsidR="00661554" w:rsidRDefault="005B3434" w:rsidP="00661554">
      <w:pPr>
        <w:pStyle w:val="SingleTxtGR"/>
        <w:tabs>
          <w:tab w:val="clear" w:pos="2835"/>
          <w:tab w:val="left" w:pos="2828"/>
        </w:tabs>
        <w:ind w:left="1701" w:hanging="567"/>
      </w:pPr>
      <w:r>
        <w:tab/>
      </w:r>
      <w:r>
        <w:rPr>
          <w:lang w:val="en-US"/>
        </w:rPr>
        <w:t>ii</w:t>
      </w:r>
      <w:r w:rsidRPr="003241DE">
        <w:t>)</w:t>
      </w:r>
      <w:r w:rsidRPr="003241DE">
        <w:tab/>
      </w:r>
      <w:r>
        <w:t>до въезда или рождения ребенка его родители должны были пр</w:t>
      </w:r>
      <w:r>
        <w:t>и</w:t>
      </w:r>
      <w:r>
        <w:t xml:space="preserve">быть в Израиль на законных основаниях и иметь разрешение на въезд, выданное в соответствии с </w:t>
      </w:r>
      <w:r w:rsidRPr="00835153">
        <w:rPr>
          <w:i/>
        </w:rPr>
        <w:t>Законом о въезде в Израиль</w:t>
      </w:r>
      <w:r>
        <w:t>;</w:t>
      </w:r>
    </w:p>
    <w:p w:rsidR="00661554" w:rsidRDefault="005B3434" w:rsidP="00661554">
      <w:pPr>
        <w:pStyle w:val="SingleTxtGR"/>
        <w:tabs>
          <w:tab w:val="clear" w:pos="2835"/>
          <w:tab w:val="left" w:pos="2828"/>
        </w:tabs>
        <w:ind w:left="1701" w:hanging="567"/>
      </w:pPr>
      <w:r>
        <w:tab/>
      </w:r>
      <w:r>
        <w:rPr>
          <w:lang w:val="en-US"/>
        </w:rPr>
        <w:t>iii</w:t>
      </w:r>
      <w:r w:rsidRPr="003241DE">
        <w:t>)</w:t>
      </w:r>
      <w:r w:rsidRPr="003241DE">
        <w:tab/>
      </w:r>
      <w:r>
        <w:t>ребенок говорит на иврите;</w:t>
      </w:r>
    </w:p>
    <w:p w:rsidR="00661554" w:rsidRDefault="005B3434" w:rsidP="00661554">
      <w:pPr>
        <w:pStyle w:val="SingleTxtGR"/>
        <w:tabs>
          <w:tab w:val="clear" w:pos="2835"/>
          <w:tab w:val="left" w:pos="2828"/>
        </w:tabs>
        <w:ind w:left="1701" w:hanging="567"/>
      </w:pPr>
      <w:r>
        <w:tab/>
      </w:r>
      <w:r>
        <w:rPr>
          <w:lang w:val="en-US"/>
        </w:rPr>
        <w:t>iv</w:t>
      </w:r>
      <w:r w:rsidRPr="003241DE">
        <w:t>)</w:t>
      </w:r>
      <w:r w:rsidRPr="003241DE">
        <w:tab/>
      </w:r>
      <w:r>
        <w:t>ребенок учится в первом классе или в более старших кла</w:t>
      </w:r>
      <w:r>
        <w:t>с</w:t>
      </w:r>
      <w:r>
        <w:t>сах либо закончил учебу;</w:t>
      </w:r>
    </w:p>
    <w:p w:rsidR="005B3434" w:rsidRDefault="00661554" w:rsidP="00661554">
      <w:pPr>
        <w:pStyle w:val="SingleTxtGR"/>
        <w:tabs>
          <w:tab w:val="clear" w:pos="2835"/>
          <w:tab w:val="left" w:pos="2828"/>
        </w:tabs>
        <w:ind w:left="1701" w:hanging="567"/>
      </w:pPr>
      <w:r>
        <w:tab/>
      </w:r>
      <w:r w:rsidR="005B3434">
        <w:rPr>
          <w:lang w:val="en-US"/>
        </w:rPr>
        <w:t>v</w:t>
      </w:r>
      <w:r w:rsidR="005B3434" w:rsidRPr="003241DE">
        <w:t>)</w:t>
      </w:r>
      <w:r w:rsidR="005B3434" w:rsidRPr="003241DE">
        <w:tab/>
      </w:r>
      <w:r w:rsidR="005B3434">
        <w:t>лица, подающие такой запрос, должны будут представить докуме</w:t>
      </w:r>
      <w:r w:rsidR="005B3434">
        <w:t>н</w:t>
      </w:r>
      <w:r w:rsidR="005B3434">
        <w:t>ты или участвовать в интервью для доказательства того, что они удовл</w:t>
      </w:r>
      <w:r w:rsidR="005B3434">
        <w:t>е</w:t>
      </w:r>
      <w:r w:rsidR="005B3434">
        <w:t>творяют вышеупомянутым критер</w:t>
      </w:r>
      <w:r w:rsidR="005B3434">
        <w:t>и</w:t>
      </w:r>
      <w:r w:rsidR="005B3434">
        <w:t>ям;</w:t>
      </w:r>
    </w:p>
    <w:p w:rsidR="005B3434" w:rsidRDefault="005B3434" w:rsidP="00847C3E">
      <w:pPr>
        <w:pStyle w:val="SingleTxtGR"/>
      </w:pPr>
      <w:r>
        <w:tab/>
      </w:r>
      <w:r>
        <w:rPr>
          <w:lang w:val="en-US"/>
        </w:rPr>
        <w:t>b</w:t>
      </w:r>
      <w:r w:rsidRPr="003241DE">
        <w:t>)</w:t>
      </w:r>
      <w:r w:rsidRPr="003241DE">
        <w:tab/>
      </w:r>
      <w:r>
        <w:t>Министр может присвоить статус временного проживания в Изра</w:t>
      </w:r>
      <w:r>
        <w:t>и</w:t>
      </w:r>
      <w:r>
        <w:t>ле родителям и сестрам и братьям этого ребенка, если они живут в одном и том же домохозяйстве с момента въезда ребенка в Израиль или его рождения в И</w:t>
      </w:r>
      <w:r>
        <w:t>з</w:t>
      </w:r>
      <w:r>
        <w:t>раиле и находятся в Израиле с даты настоящей резолюции. Если нет оснований для возражения, то статус временного проживания будет возобновлен до до</w:t>
      </w:r>
      <w:r>
        <w:t>с</w:t>
      </w:r>
      <w:r>
        <w:t>тижения ребенком возраста 21 года. В этот момент родители и сестры и бр</w:t>
      </w:r>
      <w:r>
        <w:t>а</w:t>
      </w:r>
      <w:r>
        <w:t>тья будут иметь право на подачу запроса о присвоении статуса постоянного прож</w:t>
      </w:r>
      <w:r>
        <w:t>и</w:t>
      </w:r>
      <w:r>
        <w:t>вания.</w:t>
      </w:r>
    </w:p>
    <w:p w:rsidR="005B3434" w:rsidRDefault="005B3434" w:rsidP="00847C3E">
      <w:pPr>
        <w:pStyle w:val="SingleTxtGR"/>
      </w:pPr>
      <w:r>
        <w:t>295.</w:t>
      </w:r>
      <w:r>
        <w:tab/>
        <w:t>С 1 июня 2009 года было подано приблизительно 862 запроса, 436 из к</w:t>
      </w:r>
      <w:r>
        <w:t>о</w:t>
      </w:r>
      <w:r>
        <w:t>торых были удовлетворены, 424 запроса были отклонены и 2 запроса все еще рассматриваются. В связи с отклоненными запросами было подано 354 апелл</w:t>
      </w:r>
      <w:r>
        <w:t>я</w:t>
      </w:r>
      <w:r>
        <w:t>ции в комитет по апелляциям. В процессе рассмотрения 131 заявление было принято Министерством внутренних дел и 219 заявлений были отклонены. Из тех заявлений, которые были отклонены, 31 заявление было передано в комитет, рассматривающий гуманитарные вопросы, а 4 в настоящее время рассматрив</w:t>
      </w:r>
      <w:r>
        <w:t>а</w:t>
      </w:r>
      <w:r>
        <w:t>ются. В целом 567 заявлений были приняты и 291 отклонено.</w:t>
      </w:r>
    </w:p>
    <w:p w:rsidR="005B3434" w:rsidRDefault="005B3434" w:rsidP="00847C3E">
      <w:pPr>
        <w:pStyle w:val="H23GR0"/>
      </w:pPr>
      <w:r>
        <w:tab/>
      </w:r>
      <w:r>
        <w:tab/>
        <w:t>Несопровождаемые несовершеннолетние иностранцы</w:t>
      </w:r>
    </w:p>
    <w:p w:rsidR="005B3434" w:rsidRDefault="005B3434" w:rsidP="00847C3E">
      <w:pPr>
        <w:pStyle w:val="SingleTxtGR"/>
      </w:pPr>
      <w:r>
        <w:t>296.</w:t>
      </w:r>
      <w:r>
        <w:tab/>
        <w:t>Среди иностранцев, незаконно проживающих в Израиле, есть дети. Эти дети требуют особого обращения. Процедура № 10.1.0016 Министерства вну</w:t>
      </w:r>
      <w:r>
        <w:t>т</w:t>
      </w:r>
      <w:r>
        <w:t>ренних дел (к которой в настоящее время готовится поправка): "Процедура о</w:t>
      </w:r>
      <w:r>
        <w:t>б</w:t>
      </w:r>
      <w:r>
        <w:t>ращения с несопровождаемыми несовершеннолетними иностранцами" сл</w:t>
      </w:r>
      <w:r>
        <w:t>е</w:t>
      </w:r>
      <w:r>
        <w:t>дующим образом определяет соо</w:t>
      </w:r>
      <w:r>
        <w:t>т</w:t>
      </w:r>
      <w:r>
        <w:t>ветствующее обращение: помещение под стражу должно производиться в учреждении, которое главным образом предн</w:t>
      </w:r>
      <w:r>
        <w:t>а</w:t>
      </w:r>
      <w:r>
        <w:t>значено для несовершеннолетних лиц; до высылки несовершеннолетних в во</w:t>
      </w:r>
      <w:r>
        <w:t>з</w:t>
      </w:r>
      <w:r>
        <w:t>расте моложе 18 лет необходимо главным образом уделить внимание наилу</w:t>
      </w:r>
      <w:r>
        <w:t>ч</w:t>
      </w:r>
      <w:r>
        <w:t>шим интересам ребенка. Незаконно находящееся на территории страны нес</w:t>
      </w:r>
      <w:r>
        <w:t>о</w:t>
      </w:r>
      <w:r>
        <w:t>вершеннолетнее лицо, временно помещенное под стражу, должно быть как можно скорее и не позднее чем 24 часа передано сотруднику пограничного ко</w:t>
      </w:r>
      <w:r>
        <w:t>н</w:t>
      </w:r>
      <w:r>
        <w:t>троля. После рассмотрения мнения этого несовершеннолетнего лица в отнош</w:t>
      </w:r>
      <w:r>
        <w:t>е</w:t>
      </w:r>
      <w:r>
        <w:t>нии приказа о помещении под стражу и о высылке данный сотрудник погр</w:t>
      </w:r>
      <w:r>
        <w:t>а</w:t>
      </w:r>
      <w:r>
        <w:t>ничного контроля принимает решение о том, какой из приказов должен быть выполнен (это решение принимается в каждом отдельном случае и зависит от конкретных о</w:t>
      </w:r>
      <w:r>
        <w:t>б</w:t>
      </w:r>
      <w:r>
        <w:t>стоятельств дела).</w:t>
      </w:r>
    </w:p>
    <w:p w:rsidR="005B3434" w:rsidRDefault="005B3434" w:rsidP="00847C3E">
      <w:pPr>
        <w:pStyle w:val="SingleTxtGR"/>
      </w:pPr>
      <w:r>
        <w:t>297.</w:t>
      </w:r>
      <w:r>
        <w:tab/>
        <w:t>Несовершеннолетнее лицо в возрасте моложе 14 лет до высылки должно содержаться не под стражей, а в соответствующем учреждении или под патр</w:t>
      </w:r>
      <w:r>
        <w:t>о</w:t>
      </w:r>
      <w:r>
        <w:t>нажным уходом. Такое несовершеннолетнее лицо должно быть проинформир</w:t>
      </w:r>
      <w:r>
        <w:t>о</w:t>
      </w:r>
      <w:r>
        <w:t>вано о его/ее праве на помощь адвоката. В течение 24 часов (48 часов при ос</w:t>
      </w:r>
      <w:r>
        <w:t>о</w:t>
      </w:r>
      <w:r>
        <w:t>бых обстоятельствах и 72 часов, если эти дни совпадают с праздником или в</w:t>
      </w:r>
      <w:r>
        <w:t>ы</w:t>
      </w:r>
      <w:r>
        <w:t>ходными днями) такое несовершеннолетнее лицо должно встретиться с соц</w:t>
      </w:r>
      <w:r>
        <w:t>и</w:t>
      </w:r>
      <w:r>
        <w:t>альным работником. Социальный работник представляет профессиональное з</w:t>
      </w:r>
      <w:r>
        <w:t>а</w:t>
      </w:r>
      <w:r>
        <w:t>ключение сотруднику пограничного контроля в течение 48 часов, и после эт</w:t>
      </w:r>
      <w:r>
        <w:t>о</w:t>
      </w:r>
      <w:r>
        <w:t>го принимается решение об оставлении несовершеннолетнего под стражей или освобождении из-под стражи. Уведомление в отношении любой задержки в</w:t>
      </w:r>
      <w:r>
        <w:t>ы</w:t>
      </w:r>
      <w:r>
        <w:t>сылки направляется государству происхождения несовершеннолетнего лица, если при этом не возникает угрозы для его жизни, свободы или жизни и своб</w:t>
      </w:r>
      <w:r>
        <w:t>о</w:t>
      </w:r>
      <w:r>
        <w:t>ды членов его семьи.</w:t>
      </w:r>
    </w:p>
    <w:p w:rsidR="005B3434" w:rsidRDefault="005B3434" w:rsidP="00847C3E">
      <w:pPr>
        <w:pStyle w:val="SingleTxtGR"/>
      </w:pPr>
      <w:r>
        <w:t>298.</w:t>
      </w:r>
      <w:r>
        <w:tab/>
        <w:t>Несопровождаемое несовершеннолетнее лицо, помещенное в учрежд</w:t>
      </w:r>
      <w:r>
        <w:t>е</w:t>
      </w:r>
      <w:r>
        <w:t>ние, входящее в систему образования, зависит от помощи Министерства обр</w:t>
      </w:r>
      <w:r>
        <w:t>а</w:t>
      </w:r>
      <w:r>
        <w:t>зования как ответственной организации и имеет право на медицинское страх</w:t>
      </w:r>
      <w:r>
        <w:t>о</w:t>
      </w:r>
      <w:r>
        <w:t>вание. Несовершеннолетнее лицо может содержаться под стражей до 60 дней и затем должно быть переведено в соответствующее альтернативное учреждение до подтверждения возраста и получения места в специализированном учрежд</w:t>
      </w:r>
      <w:r>
        <w:t>е</w:t>
      </w:r>
      <w:r>
        <w:t>нии. Извещение о перемещении выдается как минимум за семь дней до оконч</w:t>
      </w:r>
      <w:r>
        <w:t>а</w:t>
      </w:r>
      <w:r>
        <w:t>тельной даты перемещения и координируется по мере возможности с прин</w:t>
      </w:r>
      <w:r>
        <w:t>и</w:t>
      </w:r>
      <w:r>
        <w:t>мающим государством. Несовершеннолетнее лицо не будет выслано, если в г</w:t>
      </w:r>
      <w:r>
        <w:t>о</w:t>
      </w:r>
      <w:r>
        <w:t>сударстве происх</w:t>
      </w:r>
      <w:r>
        <w:t>о</w:t>
      </w:r>
      <w:r>
        <w:t>ждения его жизнь или свобода окажется под угрозой.</w:t>
      </w:r>
    </w:p>
    <w:p w:rsidR="005B3434" w:rsidRDefault="005B3434" w:rsidP="00847C3E">
      <w:pPr>
        <w:pStyle w:val="SingleTxtGR"/>
      </w:pPr>
      <w:r>
        <w:t>299.</w:t>
      </w:r>
      <w:r>
        <w:tab/>
      </w:r>
      <w:r w:rsidRPr="00D7770A">
        <w:rPr>
          <w:b/>
        </w:rPr>
        <w:t>Отдел правовой помощи Министерства юстиции.</w:t>
      </w:r>
      <w:r>
        <w:rPr>
          <w:b/>
        </w:rPr>
        <w:t xml:space="preserve"> </w:t>
      </w:r>
      <w:r>
        <w:t>Как отмечалось в</w:t>
      </w:r>
      <w:r>
        <w:t>ы</w:t>
      </w:r>
      <w:r>
        <w:t>ше, этот отдел оказывает правовую помощь несовершеннолетним, которые н</w:t>
      </w:r>
      <w:r>
        <w:t>е</w:t>
      </w:r>
      <w:r>
        <w:t>легально прибыли в Израиль, и поощряет освобождение таких несовершенн</w:t>
      </w:r>
      <w:r>
        <w:t>о</w:t>
      </w:r>
      <w:r>
        <w:t>летних лиц из-под стражи и перемещение их под альтернативную опеку, н</w:t>
      </w:r>
      <w:r>
        <w:t>а</w:t>
      </w:r>
      <w:r>
        <w:t>пример в патронажные семьи или шк</w:t>
      </w:r>
      <w:r>
        <w:t>о</w:t>
      </w:r>
      <w:r>
        <w:t>лы-пансионаты.</w:t>
      </w:r>
    </w:p>
    <w:p w:rsidR="005B3434" w:rsidRDefault="005B3434" w:rsidP="00847C3E">
      <w:pPr>
        <w:pStyle w:val="H23GR0"/>
      </w:pPr>
      <w:r>
        <w:tab/>
      </w:r>
      <w:r>
        <w:tab/>
        <w:t>Беженцы</w:t>
      </w:r>
    </w:p>
    <w:p w:rsidR="005B3434" w:rsidRDefault="008D6744" w:rsidP="00847C3E">
      <w:pPr>
        <w:pStyle w:val="SingleTxtGR"/>
      </w:pPr>
      <w:r>
        <w:t>30</w:t>
      </w:r>
      <w:r w:rsidR="005B3434">
        <w:t>0.</w:t>
      </w:r>
      <w:r w:rsidR="005B3434">
        <w:tab/>
        <w:t>Израиль является участником Конвенции ООН о статусе беженцев 1951 года. Любое лицо, которое отвечает закрепленному в Конвенции опред</w:t>
      </w:r>
      <w:r w:rsidR="005B3434">
        <w:t>е</w:t>
      </w:r>
      <w:r w:rsidR="005B3434">
        <w:t>лению беженца, может подать заявление о предоставлении статуса беженца в Израиле независимо от вероисповедания.</w:t>
      </w:r>
    </w:p>
    <w:p w:rsidR="005B3434" w:rsidRDefault="005B3434" w:rsidP="00847C3E">
      <w:pPr>
        <w:pStyle w:val="SingleTxtGR"/>
      </w:pPr>
      <w:r>
        <w:t>301.</w:t>
      </w:r>
      <w:r>
        <w:tab/>
        <w:t>Любой проситель убежища имеет полный и свободный доступ к УВКБ и может обратиться в полицию и суды в отношении любого своего требования, и во многих случаях это право используется либо прямо, либо косвенно через НПО.</w:t>
      </w:r>
    </w:p>
    <w:p w:rsidR="005B3434" w:rsidRDefault="005B3434" w:rsidP="00847C3E">
      <w:pPr>
        <w:pStyle w:val="SingleTxtGR"/>
      </w:pPr>
      <w:r>
        <w:t>302.</w:t>
      </w:r>
      <w:r>
        <w:tab/>
        <w:t>В 2002 году была разработана процедура рассмотрения запросов прос</w:t>
      </w:r>
      <w:r>
        <w:t>и</w:t>
      </w:r>
      <w:r>
        <w:t>телей убежища в Израиле в сотрудничестве с делегацией УВКБ в Израиле, М</w:t>
      </w:r>
      <w:r>
        <w:t>и</w:t>
      </w:r>
      <w:r>
        <w:t>нистерством внутренних дел и Министерством юстиции, и эта процедура де</w:t>
      </w:r>
      <w:r>
        <w:t>й</w:t>
      </w:r>
      <w:r>
        <w:t>ствовала до апреля 2009 года.</w:t>
      </w:r>
    </w:p>
    <w:p w:rsidR="005B3434" w:rsidRDefault="005B3434" w:rsidP="00847C3E">
      <w:pPr>
        <w:pStyle w:val="SingleTxtGR"/>
      </w:pPr>
      <w:r>
        <w:t>303.</w:t>
      </w:r>
      <w:r>
        <w:tab/>
        <w:t>В 2009 году в Министерстве внутренних дел было создано специальное подразделение по обращению с просителями убежища, и его сотрудники пр</w:t>
      </w:r>
      <w:r>
        <w:t>о</w:t>
      </w:r>
      <w:r>
        <w:t>шли длительное обучение в израильском отделении УВКБ.</w:t>
      </w:r>
    </w:p>
    <w:p w:rsidR="005B3434" w:rsidRDefault="005B3434" w:rsidP="00847C3E">
      <w:pPr>
        <w:pStyle w:val="SingleTxtGR"/>
      </w:pPr>
      <w:r>
        <w:t>304.</w:t>
      </w:r>
      <w:r>
        <w:tab/>
        <w:t>Подразделение по определению статуса беженцев (ОСБ) Управления по регистрации населения, иммиграции и контролю границ (УРНИКГ) в Мин</w:t>
      </w:r>
      <w:r>
        <w:t>и</w:t>
      </w:r>
      <w:r>
        <w:t>стерстве внутренних дел было создано с целью проведения подробных собес</w:t>
      </w:r>
      <w:r>
        <w:t>е</w:t>
      </w:r>
      <w:r>
        <w:t>дований с просителями убежища и подготовки письменных рекомендаций для рассмотрения Консультационным комитетом. Это подразделение начало свою работу в апреле 2009 года.</w:t>
      </w:r>
    </w:p>
    <w:p w:rsidR="005B3434" w:rsidRDefault="005B3434" w:rsidP="00847C3E">
      <w:pPr>
        <w:pStyle w:val="SingleTxtGR"/>
      </w:pPr>
      <w:r>
        <w:t>305.</w:t>
      </w:r>
      <w:r>
        <w:tab/>
        <w:t>Подразделение по ОСБ приступило к проведению первоначальных и у</w:t>
      </w:r>
      <w:r>
        <w:t>г</w:t>
      </w:r>
      <w:r>
        <w:t>лубленных собеседований в июле 2009 года, а до этого каждого просителя уб</w:t>
      </w:r>
      <w:r>
        <w:t>е</w:t>
      </w:r>
      <w:r>
        <w:t>жища направляли в УВКБ. Тем не менее все просители убежища по-прежнему имеют полный доступ к УВКБ, а та</w:t>
      </w:r>
      <w:r>
        <w:t>к</w:t>
      </w:r>
      <w:r>
        <w:t>же к различным НПО.</w:t>
      </w:r>
    </w:p>
    <w:p w:rsidR="005B3434" w:rsidRDefault="005B3434" w:rsidP="00847C3E">
      <w:pPr>
        <w:pStyle w:val="SingleTxtGR"/>
      </w:pPr>
      <w:r>
        <w:t>306.</w:t>
      </w:r>
      <w:r>
        <w:tab/>
        <w:t>Естественно, полномочия и ответственность при определении статуса беженцев является суверенным правом Израиля, и Израиль сохраняет за собой право не предоставлять разрешение на пребывание в Израиле гражданам вра</w:t>
      </w:r>
      <w:r>
        <w:t>ж</w:t>
      </w:r>
      <w:r>
        <w:t>дебных или вражеских государств.</w:t>
      </w:r>
    </w:p>
    <w:p w:rsidR="005B3434" w:rsidRDefault="005B3434" w:rsidP="00847C3E">
      <w:pPr>
        <w:pStyle w:val="SingleTxtGR"/>
      </w:pPr>
      <w:r>
        <w:t>307.</w:t>
      </w:r>
      <w:r>
        <w:tab/>
        <w:t>Лицо, которое, как установлено, действительно является просителем уб</w:t>
      </w:r>
      <w:r>
        <w:t>е</w:t>
      </w:r>
      <w:r>
        <w:t>жища, которое получило свидетельство УВКБ и в отношении которого по р</w:t>
      </w:r>
      <w:r>
        <w:t>е</w:t>
      </w:r>
      <w:r>
        <w:t>зультатам оценки было решено, что его вопрос должен быть передан в Консул</w:t>
      </w:r>
      <w:r>
        <w:t>ь</w:t>
      </w:r>
      <w:r>
        <w:t>тативный комитет, получает разрешение остаться в Израиле на шесть мес</w:t>
      </w:r>
      <w:r>
        <w:t>я</w:t>
      </w:r>
      <w:r>
        <w:t>цев.</w:t>
      </w:r>
    </w:p>
    <w:p w:rsidR="005B3434" w:rsidRPr="003241DE" w:rsidRDefault="005B3434" w:rsidP="00847C3E">
      <w:pPr>
        <w:pStyle w:val="SingleTxtGR"/>
      </w:pPr>
      <w:r>
        <w:t>308.</w:t>
      </w:r>
      <w:r>
        <w:tab/>
        <w:t>С декабря 2009 года в Израиле находилось более 20 000 незаконно пр</w:t>
      </w:r>
      <w:r>
        <w:t>и</w:t>
      </w:r>
      <w:r>
        <w:t>бывших лиц/просителей убежища, большинство из которых получили време</w:t>
      </w:r>
      <w:r>
        <w:t>н</w:t>
      </w:r>
      <w:r>
        <w:t>ную защиту с учетом их страны происхождения. В 2009 году 2 525 незаконно прибывших лиц подали запрос об убежище и прошли собеседования в подра</w:t>
      </w:r>
      <w:r>
        <w:t>з</w:t>
      </w:r>
      <w:r>
        <w:t>делении по ОСБ Министерства внутренних дел, Управление иммиграции, и п</w:t>
      </w:r>
      <w:r>
        <w:t>о</w:t>
      </w:r>
      <w:r>
        <w:t>лучили статус временной защиты. 948 незаконно прибывших лиц прошли пр</w:t>
      </w:r>
      <w:r>
        <w:t>о</w:t>
      </w:r>
      <w:r>
        <w:t>цедуру опроса, но их дела еще не переданы в межведомственный национал</w:t>
      </w:r>
      <w:r>
        <w:t>ь</w:t>
      </w:r>
      <w:r>
        <w:t>ный орган по вопросам предоставления статуса (НОПС). Дела 520 таких лиц были рассмотрены указанным межведомственным органом, пять из них под</w:t>
      </w:r>
      <w:r>
        <w:t>а</w:t>
      </w:r>
      <w:r>
        <w:t>ли апелляции на решение комитета. 284 незаконно прибывших лица обратились в суды, после того как НОПС отклонил их апелляции.</w:t>
      </w:r>
    </w:p>
    <w:p w:rsidR="005B3434" w:rsidRPr="0063239C" w:rsidRDefault="005B3434" w:rsidP="00847C3E">
      <w:pPr>
        <w:pStyle w:val="H23GR0"/>
      </w:pPr>
      <w:r>
        <w:tab/>
      </w:r>
      <w:r>
        <w:tab/>
        <w:t xml:space="preserve">Обучение </w:t>
      </w:r>
      <w:r w:rsidRPr="0063239C">
        <w:t>сотрудников подразделения по определению статуса беженцев (ОСБ)</w:t>
      </w:r>
    </w:p>
    <w:p w:rsidR="005B3434" w:rsidRDefault="005B3434" w:rsidP="00847C3E">
      <w:pPr>
        <w:pStyle w:val="SingleTxtGR"/>
      </w:pPr>
      <w:r>
        <w:t>309.</w:t>
      </w:r>
      <w:r>
        <w:tab/>
      </w:r>
      <w:r w:rsidRPr="00661554">
        <w:rPr>
          <w:i/>
        </w:rPr>
        <w:t>Учреждение и набор сотрудников</w:t>
      </w:r>
      <w:r>
        <w:t xml:space="preserve"> − В подразделении работает приблиз</w:t>
      </w:r>
      <w:r>
        <w:t>и</w:t>
      </w:r>
      <w:r>
        <w:t>тельно 30 сотрудников, которые говорят на самых различных языках, включая английский, ара</w:t>
      </w:r>
      <w:r>
        <w:t>б</w:t>
      </w:r>
      <w:r>
        <w:t>ский, русский, испанский, тигринья, амхарский, французский и другие. Подразделение состоит из руководителя, двух заместителей, коорд</w:t>
      </w:r>
      <w:r>
        <w:t>и</w:t>
      </w:r>
      <w:r>
        <w:t>наторов и сотрудников, проводящих собеседования. Набор этих сотрудников проводился на основе результатов совещания с участием вышестоящего Упра</w:t>
      </w:r>
      <w:r>
        <w:t>в</w:t>
      </w:r>
      <w:r>
        <w:t>ления и УВКБ. В качестве условий при приеме на работу оговаривались, в ч</w:t>
      </w:r>
      <w:r>
        <w:t>а</w:t>
      </w:r>
      <w:r>
        <w:t>стности, наличие степени бакалавра, высокий уровень знания английского яз</w:t>
      </w:r>
      <w:r>
        <w:t>ы</w:t>
      </w:r>
      <w:r>
        <w:t>ка, наличие опыта работы с отдельными лицами и группами лиц и участие в групповых оценках, проводимых психологом по вопросам орг</w:t>
      </w:r>
      <w:r>
        <w:t>а</w:t>
      </w:r>
      <w:r>
        <w:t>низации.</w:t>
      </w:r>
    </w:p>
    <w:p w:rsidR="005B3434" w:rsidRDefault="005B3434" w:rsidP="00847C3E">
      <w:pPr>
        <w:pStyle w:val="SingleTxtGR"/>
      </w:pPr>
      <w:r>
        <w:t>310.</w:t>
      </w:r>
      <w:r>
        <w:tab/>
        <w:t>Курс подготовки сотрудников этого подразделения включал шестин</w:t>
      </w:r>
      <w:r>
        <w:t>е</w:t>
      </w:r>
      <w:r>
        <w:t>дельный семинар, который начался 1 марта 2009 года и проводился в сотрудн</w:t>
      </w:r>
      <w:r>
        <w:t>и</w:t>
      </w:r>
      <w:r>
        <w:t>честве с делегацией УВКБ в Израиле; во время семинарских занятий сотрудн</w:t>
      </w:r>
      <w:r>
        <w:t>и</w:t>
      </w:r>
      <w:r>
        <w:t>ки получили информацию о работе УВКБ, о важности регистрации и о "странах в состоянии кризиса", при этом особое внимание уделялось Эритрее и Судану. Курс подготовки координировали представители УВКБ в Израиле и представ</w:t>
      </w:r>
      <w:r>
        <w:t>и</w:t>
      </w:r>
      <w:r>
        <w:t>тель Общества помощи евреям-имм</w:t>
      </w:r>
      <w:r>
        <w:t>и</w:t>
      </w:r>
      <w:r>
        <w:t>грантам (ХИАС) при общем руководстве и утверждении программ штаб-квартирой УВКБ в Ж</w:t>
      </w:r>
      <w:r>
        <w:t>е</w:t>
      </w:r>
      <w:r>
        <w:t>неве.</w:t>
      </w:r>
    </w:p>
    <w:p w:rsidR="005B3434" w:rsidRDefault="005B3434" w:rsidP="00847C3E">
      <w:pPr>
        <w:pStyle w:val="SingleTxtGR"/>
      </w:pPr>
      <w:r>
        <w:t>311.</w:t>
      </w:r>
      <w:r>
        <w:tab/>
        <w:t>Этот курс включал обзор целого ряда вопросов, включая Конвенцию о статусе беженцев 1951 года, правила проведения собеседований, способы, м</w:t>
      </w:r>
      <w:r>
        <w:t>е</w:t>
      </w:r>
      <w:r>
        <w:t>тоды проведения исследования, обращение с населением, имеющим особые п</w:t>
      </w:r>
      <w:r>
        <w:t>о</w:t>
      </w:r>
      <w:r>
        <w:t>требности, и подготовку рекомендаций и докладов. Для получения права на р</w:t>
      </w:r>
      <w:r>
        <w:t>а</w:t>
      </w:r>
      <w:r>
        <w:t>боту каждый сотрудник должен был сдать еженедельные и окончательные экз</w:t>
      </w:r>
      <w:r>
        <w:t>а</w:t>
      </w:r>
      <w:r>
        <w:t>мены с высокими оценками.</w:t>
      </w:r>
    </w:p>
    <w:p w:rsidR="005B3434" w:rsidRDefault="005B3434" w:rsidP="00847C3E">
      <w:pPr>
        <w:pStyle w:val="SingleTxtGR"/>
      </w:pPr>
      <w:r>
        <w:t>312.</w:t>
      </w:r>
      <w:r>
        <w:tab/>
        <w:t>После завершения курса сотрудники проводили собеседования с прос</w:t>
      </w:r>
      <w:r>
        <w:t>и</w:t>
      </w:r>
      <w:r>
        <w:t>телями убежища в течение трех месяцев; в этот период их сопровождали пре</w:t>
      </w:r>
      <w:r>
        <w:t>д</w:t>
      </w:r>
      <w:r>
        <w:t>ставители УВКБ, инспектировавшие их работу. Кроме того, в течение шести месяцев после завершения курса Управление и УВКБ периодически</w:t>
      </w:r>
      <w:r w:rsidRPr="0009542C">
        <w:t xml:space="preserve"> </w:t>
      </w:r>
      <w:r>
        <w:t>проводили совещания для выявления трудностей, получения последней информации и ок</w:t>
      </w:r>
      <w:r>
        <w:t>а</w:t>
      </w:r>
      <w:r>
        <w:t>зания помощи в решении проблем, с которыми столкнулись сотрудники. УВКБ организовало для сотрудников подразделения дополнительный курс профе</w:t>
      </w:r>
      <w:r>
        <w:t>с</w:t>
      </w:r>
      <w:r>
        <w:t>сиональной подготовки.</w:t>
      </w:r>
    </w:p>
    <w:p w:rsidR="005B3434" w:rsidRDefault="005B3434" w:rsidP="00847C3E">
      <w:pPr>
        <w:pStyle w:val="SingleTxtGR"/>
      </w:pPr>
      <w:r>
        <w:t>313.</w:t>
      </w:r>
      <w:r>
        <w:tab/>
        <w:t>Все судьи, работающие в центрах в Кциоте, Гивоне и Матане, где соде</w:t>
      </w:r>
      <w:r>
        <w:t>р</w:t>
      </w:r>
      <w:r>
        <w:t>жатся незаконно прибывшие лица и просители убежища, получили указание приглашать профессиональных устных переводчиков на слушания на том яз</w:t>
      </w:r>
      <w:r>
        <w:t>ы</w:t>
      </w:r>
      <w:r>
        <w:t>ке, на котором сами судьи не говорят. Министерство юстиции выделило все н</w:t>
      </w:r>
      <w:r>
        <w:t>е</w:t>
      </w:r>
      <w:r>
        <w:t>обходимые средства для этой цели. Что касается освобождения лиц до судебн</w:t>
      </w:r>
      <w:r>
        <w:t>о</w:t>
      </w:r>
      <w:r>
        <w:t>го определения их статуса, то каждое с</w:t>
      </w:r>
      <w:r>
        <w:t>о</w:t>
      </w:r>
      <w:r>
        <w:t>держащееся под стражей лицо должно предстать перед судебным органом в течение 96 часов, и этот орган должен о</w:t>
      </w:r>
      <w:r>
        <w:t>п</w:t>
      </w:r>
      <w:r>
        <w:t>ределить их статус, и поэтому нет оснований для их освобождения до такого слушания.</w:t>
      </w:r>
    </w:p>
    <w:p w:rsidR="005B3434" w:rsidRPr="00AE492C" w:rsidRDefault="005B3434" w:rsidP="00847C3E">
      <w:pPr>
        <w:pStyle w:val="H1GR"/>
      </w:pPr>
      <w:r>
        <w:tab/>
      </w:r>
      <w:r w:rsidRPr="00AE492C">
        <w:t>С.</w:t>
      </w:r>
      <w:r w:rsidRPr="00AE492C">
        <w:tab/>
        <w:t>Политические права</w:t>
      </w:r>
    </w:p>
    <w:p w:rsidR="005B3434" w:rsidRPr="00AE492C" w:rsidRDefault="005B3434" w:rsidP="00847C3E">
      <w:pPr>
        <w:pStyle w:val="H23GR0"/>
      </w:pPr>
      <w:r>
        <w:tab/>
      </w:r>
      <w:r w:rsidRPr="00AE492C">
        <w:t>1.</w:t>
      </w:r>
      <w:r w:rsidRPr="00AE492C">
        <w:tab/>
        <w:t>Доступ к политической системе</w:t>
      </w:r>
    </w:p>
    <w:p w:rsidR="005B3434" w:rsidRDefault="005B3434" w:rsidP="00847C3E">
      <w:pPr>
        <w:pStyle w:val="SingleTxtGR"/>
      </w:pPr>
      <w:r>
        <w:t>314.</w:t>
      </w:r>
      <w:r>
        <w:tab/>
        <w:t>Все граждане в возрасте 18 лет и старше имеют право участвовать в г</w:t>
      </w:r>
      <w:r>
        <w:t>о</w:t>
      </w:r>
      <w:r>
        <w:t>лосовании без различий по признаку пола, расы, цвета кожи, этнического пр</w:t>
      </w:r>
      <w:r>
        <w:t>о</w:t>
      </w:r>
      <w:r>
        <w:t>исхождения, благосостояния, имущественного положения или по любому др</w:t>
      </w:r>
      <w:r>
        <w:t>у</w:t>
      </w:r>
      <w:r>
        <w:t>гому признаку (</w:t>
      </w:r>
      <w:r w:rsidRPr="002A6D48">
        <w:rPr>
          <w:i/>
        </w:rPr>
        <w:t>Основной закон: Кнессет</w:t>
      </w:r>
      <w:r>
        <w:t>, статья 5). Отказано в праве на уч</w:t>
      </w:r>
      <w:r>
        <w:t>а</w:t>
      </w:r>
      <w:r>
        <w:t>стие в голосовании кому-либо может быть только по решению компетентного суда, и это решение должно быть вынесено в соответствии с действующим з</w:t>
      </w:r>
      <w:r>
        <w:t>а</w:t>
      </w:r>
      <w:r>
        <w:t>конодательным актом (</w:t>
      </w:r>
      <w:r w:rsidRPr="00C714D4">
        <w:rPr>
          <w:i/>
        </w:rPr>
        <w:t>Основной закон: Кнессет</w:t>
      </w:r>
      <w:r>
        <w:t>, статья 5).</w:t>
      </w:r>
    </w:p>
    <w:p w:rsidR="005B3434" w:rsidRPr="002A6D48" w:rsidRDefault="005B3434" w:rsidP="00847C3E">
      <w:pPr>
        <w:pStyle w:val="H4GR"/>
      </w:pPr>
      <w:r>
        <w:tab/>
      </w:r>
      <w:r>
        <w:tab/>
      </w:r>
      <w:r w:rsidRPr="002A6D48">
        <w:t>Право</w:t>
      </w:r>
      <w:r>
        <w:t xml:space="preserve"> избираться на государственную</w:t>
      </w:r>
      <w:r w:rsidRPr="002A6D48">
        <w:t xml:space="preserve"> </w:t>
      </w:r>
      <w:r>
        <w:t>должность</w:t>
      </w:r>
    </w:p>
    <w:p w:rsidR="005B3434" w:rsidRDefault="005B3434" w:rsidP="00847C3E">
      <w:pPr>
        <w:pStyle w:val="SingleTxtGR"/>
      </w:pPr>
      <w:r>
        <w:t>315.</w:t>
      </w:r>
      <w:r>
        <w:tab/>
        <w:t>Любой гражданин в возрасте 21 года и старше может выставлять свою кандидатуру в Кнессет за некоторыми исключениями. Ниже приведены самые последние попра</w:t>
      </w:r>
      <w:r>
        <w:t>в</w:t>
      </w:r>
      <w:r>
        <w:t>ки в связи с этим вопросом:</w:t>
      </w:r>
    </w:p>
    <w:p w:rsidR="005B3434" w:rsidRDefault="005B3434" w:rsidP="00847C3E">
      <w:pPr>
        <w:pStyle w:val="SingleTxtGR"/>
      </w:pPr>
      <w:r>
        <w:tab/>
        <w:t>а)</w:t>
      </w:r>
      <w:r>
        <w:tab/>
        <w:t xml:space="preserve">поправка № 142 от 23 марта 2007 года к статье 1 </w:t>
      </w:r>
      <w:r w:rsidRPr="00A913B7">
        <w:rPr>
          <w:i/>
        </w:rPr>
        <w:t>Закона о перехо</w:t>
      </w:r>
      <w:r w:rsidRPr="00A913B7">
        <w:rPr>
          <w:i/>
        </w:rPr>
        <w:t>д</w:t>
      </w:r>
      <w:r w:rsidRPr="00A913B7">
        <w:rPr>
          <w:i/>
        </w:rPr>
        <w:t>ном пери</w:t>
      </w:r>
      <w:r w:rsidRPr="00A913B7">
        <w:rPr>
          <w:i/>
        </w:rPr>
        <w:t>о</w:t>
      </w:r>
      <w:r w:rsidRPr="00A913B7">
        <w:rPr>
          <w:i/>
        </w:rPr>
        <w:t>де для лиц, служащих в силах безопасности</w:t>
      </w:r>
      <w:r>
        <w:t xml:space="preserve">, также стала поправкой к статье 56 </w:t>
      </w:r>
      <w:r w:rsidRPr="00A913B7">
        <w:rPr>
          <w:i/>
        </w:rPr>
        <w:t>Закона о выборах в Кнессет</w:t>
      </w:r>
      <w:r>
        <w:t>. Согласно статье 56 государственные служащие руководящего звена, такие как глава АБИ, высший офицерский с</w:t>
      </w:r>
      <w:r>
        <w:t>о</w:t>
      </w:r>
      <w:r>
        <w:t>став ЦАХАЛа и полиции в звании не ниже генерал-майора и начальник Упра</w:t>
      </w:r>
      <w:r>
        <w:t>в</w:t>
      </w:r>
      <w:r>
        <w:t>ления тюрем, могут выставлять свою кандидатуру на национальных выборах при условии с ухода с должности не менее чем за три года до дня выборов. О</w:t>
      </w:r>
      <w:r>
        <w:t>д</w:t>
      </w:r>
      <w:r>
        <w:t>нако на выборах, которые следуют за вышеупомянутыми выборами, эти лица могут выставлять свою кандидатуру на государственную дол</w:t>
      </w:r>
      <w:r>
        <w:t>ж</w:t>
      </w:r>
      <w:r>
        <w:t>ность, даже если этот трехлетний срок истек не полностью. Другие государственные служащие руководящего звена, офицеры ЦАХАЛа, сотрудники полиции или пенитенц</w:t>
      </w:r>
      <w:r>
        <w:t>и</w:t>
      </w:r>
      <w:r>
        <w:t>арной службы могут выставлять свою кандидатуру на национальных выборах, оставив свою должность не позднее чем за сто дней до даты выборов (по</w:t>
      </w:r>
      <w:r>
        <w:t>д</w:t>
      </w:r>
      <w:r>
        <w:t>пункт 3) пункта а1) статьи 56). Другие государственные служащие и военн</w:t>
      </w:r>
      <w:r>
        <w:t>о</w:t>
      </w:r>
      <w:r>
        <w:t>служащие более низкого ранга могут выставлять свою кандидатуру на выбо</w:t>
      </w:r>
      <w:r>
        <w:t>р</w:t>
      </w:r>
      <w:r>
        <w:t>ную должность при условии, что они освободят свою должность к дню пре</w:t>
      </w:r>
      <w:r>
        <w:t>д</w:t>
      </w:r>
      <w:r>
        <w:t>ставления списка кандидатов; предполагается, что в случае избрания они пр</w:t>
      </w:r>
      <w:r>
        <w:t>и</w:t>
      </w:r>
      <w:r>
        <w:t>остановят свою службу, пока будут оставаться членами Кнессета (</w:t>
      </w:r>
      <w:r>
        <w:rPr>
          <w:i/>
        </w:rPr>
        <w:t>Закон о в</w:t>
      </w:r>
      <w:r>
        <w:rPr>
          <w:i/>
        </w:rPr>
        <w:t>ы</w:t>
      </w:r>
      <w:r>
        <w:rPr>
          <w:i/>
        </w:rPr>
        <w:t>борах</w:t>
      </w:r>
      <w:r>
        <w:t xml:space="preserve">, пункт </w:t>
      </w:r>
      <w:r>
        <w:rPr>
          <w:lang w:val="en-US"/>
        </w:rPr>
        <w:t>b</w:t>
      </w:r>
      <w:r w:rsidRPr="00A913B7">
        <w:t>)</w:t>
      </w:r>
      <w:r w:rsidRPr="005231FF">
        <w:t xml:space="preserve"> </w:t>
      </w:r>
      <w:r>
        <w:t>статьи 56</w:t>
      </w:r>
      <w:r w:rsidRPr="00A913B7">
        <w:t>)</w:t>
      </w:r>
      <w:r>
        <w:t>;</w:t>
      </w:r>
    </w:p>
    <w:p w:rsidR="005B3434" w:rsidRDefault="005B3434" w:rsidP="00847C3E">
      <w:pPr>
        <w:pStyle w:val="SingleTxtGR"/>
      </w:pPr>
      <w:r>
        <w:tab/>
      </w:r>
      <w:r>
        <w:rPr>
          <w:lang w:val="en-US"/>
        </w:rPr>
        <w:t>b</w:t>
      </w:r>
      <w:r>
        <w:t>)</w:t>
      </w:r>
      <w:r>
        <w:tab/>
        <w:t xml:space="preserve">согласно статье 7А </w:t>
      </w:r>
      <w:r w:rsidRPr="00A913B7">
        <w:rPr>
          <w:i/>
        </w:rPr>
        <w:t>Основного закона:</w:t>
      </w:r>
      <w:r>
        <w:rPr>
          <w:i/>
        </w:rPr>
        <w:t xml:space="preserve"> Кнессет</w:t>
      </w:r>
      <w:r>
        <w:t xml:space="preserve"> с изменениями, внесенными поправкой № 35 от 22 мая 2002 года, лица, состоящие в списке кандидатов, не участв</w:t>
      </w:r>
      <w:r>
        <w:t>у</w:t>
      </w:r>
      <w:r>
        <w:t>ют в выборах, а также не будут являться кандидатами на выборах в Кнессет, если цели данного избирательного списка или действия т</w:t>
      </w:r>
      <w:r>
        <w:t>а</w:t>
      </w:r>
      <w:r>
        <w:t>кого лица прямо или косвенно включают один из следующих элементов: 1) о</w:t>
      </w:r>
      <w:r>
        <w:t>т</w:t>
      </w:r>
      <w:r>
        <w:t>рицание существования государства Израиль как еврейского и демократическ</w:t>
      </w:r>
      <w:r>
        <w:t>о</w:t>
      </w:r>
      <w:r>
        <w:t>го государства; 2) подстрекательство к расизму; 3) поддержка вооруженного конфликта вражеского государства или террористической организации с гос</w:t>
      </w:r>
      <w:r>
        <w:t>у</w:t>
      </w:r>
      <w:r>
        <w:t>дарством Изр</w:t>
      </w:r>
      <w:r>
        <w:t>а</w:t>
      </w:r>
      <w:r>
        <w:t>иль;</w:t>
      </w:r>
    </w:p>
    <w:p w:rsidR="005B3434" w:rsidRPr="00C25A2E" w:rsidRDefault="005B3434" w:rsidP="00847C3E">
      <w:pPr>
        <w:pStyle w:val="SingleTxtGR"/>
      </w:pPr>
      <w:r>
        <w:tab/>
        <w:t>с)</w:t>
      </w:r>
      <w:r>
        <w:tab/>
        <w:t xml:space="preserve">9 июля 2008 года в </w:t>
      </w:r>
      <w:r w:rsidRPr="00540B45">
        <w:rPr>
          <w:i/>
        </w:rPr>
        <w:t>Основной закон: Кнессет</w:t>
      </w:r>
      <w:r>
        <w:t xml:space="preserve"> была внесена еще о</w:t>
      </w:r>
      <w:r>
        <w:t>д</w:t>
      </w:r>
      <w:r>
        <w:t>на поправка (поправка № 39) и в статью 7а был добавлен пункт а1). Согласно пункту а1) канд</w:t>
      </w:r>
      <w:r>
        <w:t>и</w:t>
      </w:r>
      <w:r>
        <w:t>дат, который проживал нелегально во вражеском государстве в течение семи лет до п</w:t>
      </w:r>
      <w:r>
        <w:t>о</w:t>
      </w:r>
      <w:r>
        <w:t>дачи списка кандидатов, считается поддерживающим вооруженную борьбу против государства Израиль, если он не докажет обратн</w:t>
      </w:r>
      <w:r>
        <w:t>о</w:t>
      </w:r>
      <w:r>
        <w:t xml:space="preserve">го. Осуществление полномочий согласно пункту а) статьи 7а к </w:t>
      </w:r>
      <w:r w:rsidRPr="00540B45">
        <w:rPr>
          <w:i/>
        </w:rPr>
        <w:t>Основному зак</w:t>
      </w:r>
      <w:r w:rsidRPr="00540B45">
        <w:rPr>
          <w:i/>
        </w:rPr>
        <w:t>о</w:t>
      </w:r>
      <w:r w:rsidRPr="00540B45">
        <w:rPr>
          <w:i/>
        </w:rPr>
        <w:t>ну</w:t>
      </w:r>
      <w:r>
        <w:t xml:space="preserve"> − признание недействительным списка кандидатов − происходит только в крайних случаях, и основания для этого должны тракт</w:t>
      </w:r>
      <w:r>
        <w:t>о</w:t>
      </w:r>
      <w:r>
        <w:t>ваться узко.</w:t>
      </w:r>
    </w:p>
    <w:p w:rsidR="0046461C" w:rsidRPr="00AE1A16" w:rsidRDefault="0046461C" w:rsidP="00847C3E">
      <w:pPr>
        <w:pStyle w:val="H23GR0"/>
      </w:pPr>
      <w:r>
        <w:tab/>
      </w:r>
      <w:r>
        <w:tab/>
        <w:t>Члены этнических и религиозных меньшинств</w:t>
      </w:r>
    </w:p>
    <w:p w:rsidR="0046461C" w:rsidRDefault="0046461C" w:rsidP="00847C3E">
      <w:pPr>
        <w:pStyle w:val="SingleTxtGR"/>
      </w:pPr>
      <w:r>
        <w:t>316.</w:t>
      </w:r>
      <w:r>
        <w:tab/>
        <w:t>Представители меньшинств голосуют по спискам кандидатов в Кнессет (партийным спискам) вместе со всеми остальными политическими партиями. Кроме того, арабские политические партии постоянно представлены в Кнесс</w:t>
      </w:r>
      <w:r>
        <w:t>е</w:t>
      </w:r>
      <w:r>
        <w:t>те, включая нынешний состав Кнессета восемнадцатого созыва. В настоящее время среди членов Кнессета насчитываются десять арабов, три друза и один бедуин. В приведенной ниже таблице содержатся данные об арабских членах Кнессета 18-го созыва:</w:t>
      </w:r>
    </w:p>
    <w:p w:rsidR="0046461C" w:rsidRPr="00236C20" w:rsidRDefault="0046461C" w:rsidP="00847C3E">
      <w:pPr>
        <w:pStyle w:val="SingleTxtGR"/>
        <w:jc w:val="left"/>
        <w:rPr>
          <w:b/>
          <w:szCs w:val="24"/>
        </w:rPr>
      </w:pPr>
      <w:r>
        <w:t>Таблица 6</w:t>
      </w:r>
      <w:r>
        <w:br/>
      </w:r>
      <w:r w:rsidRPr="00236C20">
        <w:rPr>
          <w:rFonts w:cs="Miriam"/>
          <w:b/>
          <w:bCs/>
          <w:szCs w:val="24"/>
        </w:rPr>
        <w:t>Представительство арабов в Кнессете 18-го созыва</w:t>
      </w:r>
    </w:p>
    <w:tbl>
      <w:tblPr>
        <w:tblStyle w:val="TabTxt"/>
        <w:bidiVisual/>
        <w:tblW w:w="7370" w:type="dxa"/>
        <w:tblInd w:w="1134" w:type="dxa"/>
        <w:tblLook w:val="01E0" w:firstRow="1" w:lastRow="1" w:firstColumn="1" w:lastColumn="1" w:noHBand="0" w:noVBand="0"/>
      </w:tblPr>
      <w:tblGrid>
        <w:gridCol w:w="1386"/>
        <w:gridCol w:w="3515"/>
        <w:gridCol w:w="2469"/>
      </w:tblGrid>
      <w:tr w:rsidR="00285026" w:rsidRPr="00285026" w:rsidTr="00437E54">
        <w:tc>
          <w:tcPr>
            <w:tcW w:w="4901" w:type="dxa"/>
            <w:gridSpan w:val="2"/>
            <w:tcBorders>
              <w:bottom w:val="single" w:sz="4" w:space="0" w:color="auto"/>
            </w:tcBorders>
          </w:tcPr>
          <w:p w:rsidR="00285026" w:rsidRPr="007C14BC" w:rsidRDefault="00285026" w:rsidP="00437E54">
            <w:pPr>
              <w:jc w:val="center"/>
              <w:rPr>
                <w:i/>
                <w:sz w:val="16"/>
                <w:szCs w:val="16"/>
              </w:rPr>
            </w:pPr>
            <w:r w:rsidRPr="007C14BC">
              <w:rPr>
                <w:i/>
                <w:sz w:val="16"/>
                <w:szCs w:val="16"/>
              </w:rPr>
              <w:t xml:space="preserve">Представительство арабов в Кнессете </w:t>
            </w:r>
            <w:r w:rsidRPr="007C14BC">
              <w:rPr>
                <w:i/>
                <w:sz w:val="16"/>
                <w:szCs w:val="16"/>
              </w:rPr>
              <w:br/>
              <w:t>восемнадцатого созыва</w:t>
            </w:r>
          </w:p>
        </w:tc>
        <w:tc>
          <w:tcPr>
            <w:cnfStyle w:val="000100000000" w:firstRow="0" w:lastRow="0" w:firstColumn="0" w:lastColumn="1" w:oddVBand="0" w:evenVBand="0" w:oddHBand="0" w:evenHBand="0" w:firstRowFirstColumn="0" w:firstRowLastColumn="0" w:lastRowFirstColumn="0" w:lastRowLastColumn="0"/>
            <w:tcW w:w="2469" w:type="dxa"/>
            <w:vMerge w:val="restart"/>
            <w:vAlign w:val="bottom"/>
          </w:tcPr>
          <w:p w:rsidR="00285026" w:rsidRPr="007C14BC" w:rsidRDefault="00285026" w:rsidP="00437E54">
            <w:pPr>
              <w:rPr>
                <w:i/>
                <w:sz w:val="16"/>
                <w:szCs w:val="16"/>
              </w:rPr>
            </w:pPr>
            <w:r w:rsidRPr="007C14BC">
              <w:rPr>
                <w:i/>
                <w:sz w:val="16"/>
                <w:szCs w:val="16"/>
              </w:rPr>
              <w:t>Партия</w:t>
            </w:r>
          </w:p>
        </w:tc>
      </w:tr>
      <w:tr w:rsidR="00285026" w:rsidRPr="00285026" w:rsidTr="00437E54">
        <w:tc>
          <w:tcPr>
            <w:tcW w:w="1386" w:type="dxa"/>
            <w:tcBorders>
              <w:top w:val="single" w:sz="4" w:space="0" w:color="auto"/>
              <w:bottom w:val="single" w:sz="12" w:space="0" w:color="auto"/>
            </w:tcBorders>
          </w:tcPr>
          <w:p w:rsidR="00285026" w:rsidRPr="007C14BC" w:rsidRDefault="00285026" w:rsidP="00437E54">
            <w:pPr>
              <w:jc w:val="right"/>
              <w:rPr>
                <w:b/>
                <w:i/>
                <w:sz w:val="16"/>
                <w:szCs w:val="16"/>
              </w:rPr>
            </w:pPr>
            <w:r w:rsidRPr="007C14BC">
              <w:rPr>
                <w:b/>
                <w:i/>
                <w:sz w:val="16"/>
                <w:szCs w:val="16"/>
              </w:rPr>
              <w:t>Всего</w:t>
            </w:r>
          </w:p>
        </w:tc>
        <w:tc>
          <w:tcPr>
            <w:tcW w:w="3515" w:type="dxa"/>
            <w:tcBorders>
              <w:top w:val="single" w:sz="4" w:space="0" w:color="auto"/>
              <w:bottom w:val="single" w:sz="12" w:space="0" w:color="auto"/>
            </w:tcBorders>
          </w:tcPr>
          <w:p w:rsidR="00285026" w:rsidRPr="007C14BC" w:rsidRDefault="00285026" w:rsidP="00285026">
            <w:pPr>
              <w:rPr>
                <w:i/>
                <w:sz w:val="16"/>
                <w:szCs w:val="16"/>
              </w:rPr>
            </w:pPr>
            <w:r w:rsidRPr="007C14BC">
              <w:rPr>
                <w:i/>
                <w:sz w:val="16"/>
                <w:szCs w:val="16"/>
              </w:rPr>
              <w:t>Член Кнессета</w:t>
            </w:r>
          </w:p>
        </w:tc>
        <w:tc>
          <w:tcPr>
            <w:cnfStyle w:val="000100000000" w:firstRow="0" w:lastRow="0" w:firstColumn="0" w:lastColumn="1" w:oddVBand="0" w:evenVBand="0" w:oddHBand="0" w:evenHBand="0" w:firstRowFirstColumn="0" w:firstRowLastColumn="0" w:lastRowFirstColumn="0" w:lastRowLastColumn="0"/>
            <w:tcW w:w="2469" w:type="dxa"/>
            <w:vMerge/>
            <w:tcBorders>
              <w:bottom w:val="single" w:sz="12" w:space="0" w:color="auto"/>
            </w:tcBorders>
          </w:tcPr>
          <w:p w:rsidR="00285026" w:rsidRPr="007C14BC" w:rsidRDefault="00285026" w:rsidP="00285026">
            <w:pPr>
              <w:rPr>
                <w:i/>
                <w:sz w:val="16"/>
                <w:szCs w:val="16"/>
              </w:rPr>
            </w:pPr>
          </w:p>
        </w:tc>
      </w:tr>
      <w:tr w:rsidR="0046461C" w:rsidRPr="00285026" w:rsidTr="00437E54">
        <w:tc>
          <w:tcPr>
            <w:tcW w:w="1386" w:type="dxa"/>
            <w:tcBorders>
              <w:top w:val="single" w:sz="12" w:space="0" w:color="auto"/>
              <w:bottom w:val="nil"/>
            </w:tcBorders>
          </w:tcPr>
          <w:p w:rsidR="0046461C" w:rsidRPr="00437E54" w:rsidRDefault="0046461C" w:rsidP="00437E54">
            <w:pPr>
              <w:jc w:val="right"/>
              <w:rPr>
                <w:b/>
                <w:rtl/>
              </w:rPr>
            </w:pPr>
            <w:r w:rsidRPr="00437E54">
              <w:rPr>
                <w:b/>
              </w:rPr>
              <w:t>4</w:t>
            </w:r>
          </w:p>
        </w:tc>
        <w:tc>
          <w:tcPr>
            <w:tcW w:w="3515" w:type="dxa"/>
            <w:tcBorders>
              <w:top w:val="single" w:sz="12" w:space="0" w:color="auto"/>
              <w:bottom w:val="nil"/>
            </w:tcBorders>
          </w:tcPr>
          <w:p w:rsidR="0046461C" w:rsidRPr="00285026" w:rsidRDefault="0046461C" w:rsidP="00285026">
            <w:r w:rsidRPr="00285026">
              <w:t>Талеб Эльсана</w:t>
            </w:r>
            <w:r w:rsidR="00285026">
              <w:br/>
            </w:r>
            <w:r w:rsidRPr="00285026">
              <w:t>Масуд Ганаим</w:t>
            </w:r>
            <w:r w:rsidR="00285026">
              <w:br/>
            </w:r>
            <w:r w:rsidRPr="00285026">
              <w:t xml:space="preserve">Ибрагим Царцур </w:t>
            </w:r>
            <w:r w:rsidR="00285026">
              <w:br/>
            </w:r>
            <w:r w:rsidRPr="00285026">
              <w:t>Ахмед Тиби</w:t>
            </w:r>
          </w:p>
        </w:tc>
        <w:tc>
          <w:tcPr>
            <w:cnfStyle w:val="000100000000" w:firstRow="0" w:lastRow="0" w:firstColumn="0" w:lastColumn="1" w:oddVBand="0" w:evenVBand="0" w:oddHBand="0" w:evenHBand="0" w:firstRowFirstColumn="0" w:firstRowLastColumn="0" w:lastRowFirstColumn="0" w:lastRowLastColumn="0"/>
            <w:tcW w:w="2469" w:type="dxa"/>
            <w:tcBorders>
              <w:top w:val="single" w:sz="12" w:space="0" w:color="auto"/>
            </w:tcBorders>
          </w:tcPr>
          <w:p w:rsidR="0046461C" w:rsidRPr="00285026" w:rsidRDefault="0046461C" w:rsidP="00285026">
            <w:pPr>
              <w:rPr>
                <w:rtl/>
              </w:rPr>
            </w:pPr>
            <w:r w:rsidRPr="00285026">
              <w:t>Раам-Тааль (Объедине</w:t>
            </w:r>
            <w:r w:rsidRPr="00285026">
              <w:t>н</w:t>
            </w:r>
            <w:r w:rsidRPr="00285026">
              <w:t>ный арабский список и Арабское движение за обновление)</w:t>
            </w:r>
          </w:p>
        </w:tc>
      </w:tr>
      <w:tr w:rsidR="0046461C" w:rsidRPr="00285026" w:rsidTr="00437E54">
        <w:tc>
          <w:tcPr>
            <w:tcW w:w="1386" w:type="dxa"/>
            <w:tcBorders>
              <w:top w:val="nil"/>
            </w:tcBorders>
          </w:tcPr>
          <w:p w:rsidR="0046461C" w:rsidRPr="00437E54" w:rsidRDefault="0046461C" w:rsidP="00437E54">
            <w:pPr>
              <w:jc w:val="right"/>
              <w:rPr>
                <w:b/>
                <w:rtl/>
              </w:rPr>
            </w:pPr>
            <w:r w:rsidRPr="00437E54">
              <w:rPr>
                <w:b/>
              </w:rPr>
              <w:t>3</w:t>
            </w:r>
          </w:p>
        </w:tc>
        <w:tc>
          <w:tcPr>
            <w:tcW w:w="3515" w:type="dxa"/>
            <w:tcBorders>
              <w:top w:val="nil"/>
            </w:tcBorders>
          </w:tcPr>
          <w:p w:rsidR="0046461C" w:rsidRPr="00285026" w:rsidRDefault="0046461C" w:rsidP="00285026">
            <w:pPr>
              <w:rPr>
                <w:rtl/>
              </w:rPr>
            </w:pPr>
            <w:r w:rsidRPr="00285026">
              <w:t>Афу Аджбария</w:t>
            </w:r>
            <w:r w:rsidR="00285026">
              <w:br/>
            </w:r>
            <w:r w:rsidRPr="00285026">
              <w:t>Мохаммед Бараке</w:t>
            </w:r>
            <w:r w:rsidR="00285026">
              <w:br/>
            </w:r>
            <w:r w:rsidRPr="00285026">
              <w:t>Ханна Сауид</w:t>
            </w:r>
          </w:p>
        </w:tc>
        <w:tc>
          <w:tcPr>
            <w:cnfStyle w:val="000100000000" w:firstRow="0" w:lastRow="0" w:firstColumn="0" w:lastColumn="1" w:oddVBand="0" w:evenVBand="0" w:oddHBand="0" w:evenHBand="0" w:firstRowFirstColumn="0" w:firstRowLastColumn="0" w:lastRowFirstColumn="0" w:lastRowLastColumn="0"/>
            <w:tcW w:w="2469" w:type="dxa"/>
            <w:tcBorders>
              <w:top w:val="nil"/>
            </w:tcBorders>
          </w:tcPr>
          <w:p w:rsidR="0046461C" w:rsidRPr="00285026" w:rsidRDefault="0046461C" w:rsidP="00285026">
            <w:r w:rsidRPr="00285026">
              <w:t>Хадаш (Демократический фронт за мир и равенство)</w:t>
            </w:r>
          </w:p>
        </w:tc>
      </w:tr>
      <w:tr w:rsidR="0046461C" w:rsidRPr="00285026" w:rsidTr="00437E54">
        <w:tc>
          <w:tcPr>
            <w:tcW w:w="1386" w:type="dxa"/>
          </w:tcPr>
          <w:p w:rsidR="0046461C" w:rsidRPr="00437E54" w:rsidRDefault="0046461C" w:rsidP="00437E54">
            <w:pPr>
              <w:jc w:val="right"/>
              <w:rPr>
                <w:b/>
                <w:rtl/>
              </w:rPr>
            </w:pPr>
            <w:r w:rsidRPr="00437E54">
              <w:rPr>
                <w:b/>
              </w:rPr>
              <w:t>3</w:t>
            </w:r>
          </w:p>
        </w:tc>
        <w:tc>
          <w:tcPr>
            <w:tcW w:w="3515" w:type="dxa"/>
          </w:tcPr>
          <w:p w:rsidR="0046461C" w:rsidRPr="00285026" w:rsidRDefault="0046461C" w:rsidP="00285026">
            <w:r w:rsidRPr="00285026">
              <w:t>Саид Нафаа</w:t>
            </w:r>
            <w:r w:rsidR="00285026">
              <w:br/>
            </w:r>
            <w:r w:rsidRPr="00285026">
              <w:t>Джамаль Захалка</w:t>
            </w:r>
            <w:r w:rsidR="00285026">
              <w:br/>
            </w:r>
            <w:r w:rsidRPr="00285026">
              <w:t>Ханин Зоаби</w:t>
            </w:r>
          </w:p>
        </w:tc>
        <w:tc>
          <w:tcPr>
            <w:cnfStyle w:val="000100000000" w:firstRow="0" w:lastRow="0" w:firstColumn="0" w:lastColumn="1" w:oddVBand="0" w:evenVBand="0" w:oddHBand="0" w:evenHBand="0" w:firstRowFirstColumn="0" w:firstRowLastColumn="0" w:lastRowFirstColumn="0" w:lastRowLastColumn="0"/>
            <w:tcW w:w="2469" w:type="dxa"/>
          </w:tcPr>
          <w:p w:rsidR="0046461C" w:rsidRPr="00285026" w:rsidRDefault="0046461C" w:rsidP="00285026">
            <w:r w:rsidRPr="00285026">
              <w:t>Балад (Национально-демократический союз)</w:t>
            </w:r>
          </w:p>
        </w:tc>
      </w:tr>
      <w:tr w:rsidR="0046461C" w:rsidRPr="00285026" w:rsidTr="00437E54">
        <w:tc>
          <w:tcPr>
            <w:tcW w:w="1386" w:type="dxa"/>
          </w:tcPr>
          <w:p w:rsidR="0046461C" w:rsidRPr="00437E54" w:rsidRDefault="0046461C" w:rsidP="00437E54">
            <w:pPr>
              <w:jc w:val="right"/>
              <w:rPr>
                <w:b/>
                <w:rtl/>
              </w:rPr>
            </w:pPr>
            <w:r w:rsidRPr="00437E54">
              <w:rPr>
                <w:b/>
              </w:rPr>
              <w:t>1</w:t>
            </w:r>
          </w:p>
        </w:tc>
        <w:tc>
          <w:tcPr>
            <w:tcW w:w="3515" w:type="dxa"/>
          </w:tcPr>
          <w:p w:rsidR="0046461C" w:rsidRPr="00285026" w:rsidRDefault="0046461C" w:rsidP="00285026">
            <w:r w:rsidRPr="00285026">
              <w:t>Магали Вахаба (друз)</w:t>
            </w:r>
          </w:p>
        </w:tc>
        <w:tc>
          <w:tcPr>
            <w:cnfStyle w:val="000100000000" w:firstRow="0" w:lastRow="0" w:firstColumn="0" w:lastColumn="1" w:oddVBand="0" w:evenVBand="0" w:oddHBand="0" w:evenHBand="0" w:firstRowFirstColumn="0" w:firstRowLastColumn="0" w:lastRowFirstColumn="0" w:lastRowLastColumn="0"/>
            <w:tcW w:w="2469" w:type="dxa"/>
          </w:tcPr>
          <w:p w:rsidR="0046461C" w:rsidRPr="00285026" w:rsidRDefault="0046461C" w:rsidP="00285026">
            <w:r w:rsidRPr="00285026">
              <w:t>Кадима</w:t>
            </w:r>
          </w:p>
        </w:tc>
      </w:tr>
      <w:tr w:rsidR="0046461C" w:rsidRPr="00285026" w:rsidTr="00437E54">
        <w:tc>
          <w:tcPr>
            <w:tcW w:w="1386" w:type="dxa"/>
          </w:tcPr>
          <w:p w:rsidR="0046461C" w:rsidRPr="00437E54" w:rsidRDefault="0046461C" w:rsidP="00437E54">
            <w:pPr>
              <w:jc w:val="right"/>
              <w:rPr>
                <w:b/>
              </w:rPr>
            </w:pPr>
            <w:r w:rsidRPr="00437E54">
              <w:rPr>
                <w:b/>
              </w:rPr>
              <w:t>1</w:t>
            </w:r>
          </w:p>
        </w:tc>
        <w:tc>
          <w:tcPr>
            <w:tcW w:w="3515" w:type="dxa"/>
          </w:tcPr>
          <w:p w:rsidR="0046461C" w:rsidRPr="00285026" w:rsidRDefault="0046461C" w:rsidP="00285026">
            <w:r w:rsidRPr="00285026">
              <w:t>Аюб Кара (друз)</w:t>
            </w:r>
          </w:p>
        </w:tc>
        <w:tc>
          <w:tcPr>
            <w:cnfStyle w:val="000100000000" w:firstRow="0" w:lastRow="0" w:firstColumn="0" w:lastColumn="1" w:oddVBand="0" w:evenVBand="0" w:oddHBand="0" w:evenHBand="0" w:firstRowFirstColumn="0" w:firstRowLastColumn="0" w:lastRowFirstColumn="0" w:lastRowLastColumn="0"/>
            <w:tcW w:w="2469" w:type="dxa"/>
          </w:tcPr>
          <w:p w:rsidR="0046461C" w:rsidRPr="00285026" w:rsidRDefault="0046461C" w:rsidP="00285026">
            <w:r w:rsidRPr="00285026">
              <w:t>Ликуд</w:t>
            </w:r>
          </w:p>
        </w:tc>
      </w:tr>
      <w:tr w:rsidR="0046461C" w:rsidRPr="00285026" w:rsidTr="00437E54">
        <w:tc>
          <w:tcPr>
            <w:tcW w:w="1386" w:type="dxa"/>
          </w:tcPr>
          <w:p w:rsidR="0046461C" w:rsidRPr="00437E54" w:rsidRDefault="0046461C" w:rsidP="00437E54">
            <w:pPr>
              <w:jc w:val="right"/>
              <w:rPr>
                <w:b/>
                <w:rtl/>
              </w:rPr>
            </w:pPr>
            <w:r w:rsidRPr="00437E54">
              <w:rPr>
                <w:b/>
              </w:rPr>
              <w:t>1</w:t>
            </w:r>
          </w:p>
        </w:tc>
        <w:tc>
          <w:tcPr>
            <w:tcW w:w="3515" w:type="dxa"/>
          </w:tcPr>
          <w:p w:rsidR="0046461C" w:rsidRPr="00285026" w:rsidRDefault="0046461C" w:rsidP="00285026">
            <w:r w:rsidRPr="00285026">
              <w:t>Хамад Амар (друз)</w:t>
            </w:r>
          </w:p>
        </w:tc>
        <w:tc>
          <w:tcPr>
            <w:cnfStyle w:val="000100000000" w:firstRow="0" w:lastRow="0" w:firstColumn="0" w:lastColumn="1" w:oddVBand="0" w:evenVBand="0" w:oddHBand="0" w:evenHBand="0" w:firstRowFirstColumn="0" w:firstRowLastColumn="0" w:lastRowFirstColumn="0" w:lastRowLastColumn="0"/>
            <w:tcW w:w="2469" w:type="dxa"/>
          </w:tcPr>
          <w:p w:rsidR="0046461C" w:rsidRPr="00285026" w:rsidRDefault="0046461C" w:rsidP="00285026">
            <w:r w:rsidRPr="00285026">
              <w:t>Наш дом − Израиль</w:t>
            </w:r>
          </w:p>
        </w:tc>
      </w:tr>
      <w:tr w:rsidR="0046461C" w:rsidRPr="00285026" w:rsidTr="00437E54">
        <w:tc>
          <w:tcPr>
            <w:tcW w:w="1386" w:type="dxa"/>
          </w:tcPr>
          <w:p w:rsidR="0046461C" w:rsidRPr="00437E54" w:rsidRDefault="0046461C" w:rsidP="00437E54">
            <w:pPr>
              <w:jc w:val="right"/>
              <w:rPr>
                <w:b/>
              </w:rPr>
            </w:pPr>
            <w:r w:rsidRPr="00437E54">
              <w:rPr>
                <w:b/>
              </w:rPr>
              <w:t>13</w:t>
            </w:r>
          </w:p>
        </w:tc>
        <w:tc>
          <w:tcPr>
            <w:tcW w:w="3515" w:type="dxa"/>
          </w:tcPr>
          <w:p w:rsidR="0046461C" w:rsidRPr="00285026" w:rsidRDefault="0046461C" w:rsidP="00285026">
            <w:r w:rsidRPr="00285026">
              <w:t>10 арабских членов Кнессета и 3 друзских члена Кнессета</w:t>
            </w:r>
          </w:p>
        </w:tc>
        <w:tc>
          <w:tcPr>
            <w:cnfStyle w:val="000100000000" w:firstRow="0" w:lastRow="0" w:firstColumn="0" w:lastColumn="1" w:oddVBand="0" w:evenVBand="0" w:oddHBand="0" w:evenHBand="0" w:firstRowFirstColumn="0" w:firstRowLastColumn="0" w:lastRowFirstColumn="0" w:lastRowLastColumn="0"/>
            <w:tcW w:w="2469" w:type="dxa"/>
          </w:tcPr>
          <w:p w:rsidR="0046461C" w:rsidRPr="00F8633C" w:rsidRDefault="00F8633C" w:rsidP="00F8633C">
            <w:pPr>
              <w:tabs>
                <w:tab w:val="left" w:pos="249"/>
              </w:tabs>
              <w:rPr>
                <w:b/>
              </w:rPr>
            </w:pPr>
            <w:r>
              <w:rPr>
                <w:b/>
              </w:rPr>
              <w:tab/>
            </w:r>
            <w:r w:rsidR="0046461C" w:rsidRPr="00F8633C">
              <w:rPr>
                <w:b/>
              </w:rPr>
              <w:t>Всего</w:t>
            </w:r>
          </w:p>
        </w:tc>
      </w:tr>
    </w:tbl>
    <w:p w:rsidR="0046461C" w:rsidRPr="007C14BC" w:rsidRDefault="00437E54" w:rsidP="00437E54">
      <w:pPr>
        <w:pStyle w:val="SingleTxtGR"/>
        <w:tabs>
          <w:tab w:val="clear" w:pos="1701"/>
          <w:tab w:val="left" w:pos="1260"/>
        </w:tabs>
        <w:spacing w:before="40"/>
        <w:rPr>
          <w:i/>
          <w:sz w:val="18"/>
          <w:szCs w:val="18"/>
        </w:rPr>
      </w:pPr>
      <w:r w:rsidRPr="007C14BC">
        <w:rPr>
          <w:i/>
          <w:sz w:val="18"/>
          <w:szCs w:val="18"/>
        </w:rPr>
        <w:tab/>
      </w:r>
      <w:r w:rsidR="0046461C" w:rsidRPr="007C14BC">
        <w:rPr>
          <w:i/>
          <w:sz w:val="18"/>
          <w:szCs w:val="18"/>
        </w:rPr>
        <w:t xml:space="preserve">Источник: </w:t>
      </w:r>
      <w:r w:rsidR="0046461C" w:rsidRPr="007C14BC">
        <w:rPr>
          <w:sz w:val="18"/>
          <w:szCs w:val="18"/>
        </w:rPr>
        <w:t>Кнессет Израиля, 2010 год.</w:t>
      </w:r>
    </w:p>
    <w:p w:rsidR="0046461C" w:rsidRDefault="0046461C" w:rsidP="00847C3E">
      <w:pPr>
        <w:pStyle w:val="SingleTxtGR"/>
      </w:pPr>
      <w:r>
        <w:t>317.</w:t>
      </w:r>
      <w:r>
        <w:tab/>
        <w:t>29 января 2007 года во время работы Кнессета 17-го созыва член Кнесс</w:t>
      </w:r>
      <w:r>
        <w:t>е</w:t>
      </w:r>
      <w:r>
        <w:t>та Ралед Маджадла от Партии труда был назначен министром в правительстве Израиля. Сначала член Кнессета Маджадла был министром без портфеля, а з</w:t>
      </w:r>
      <w:r>
        <w:t>а</w:t>
      </w:r>
      <w:r>
        <w:t>тем 21 марта 2007 года он был назначен министром науки, культуры и спорта и, таким образом, стал первым членом Кнессета арабского происхождения, кот</w:t>
      </w:r>
      <w:r>
        <w:t>о</w:t>
      </w:r>
      <w:r>
        <w:t>рый был назначен Министром правительства Израиля. В настоящее время есть один заместитель Министра арабского происхождения (заместитель министра развития Нег</w:t>
      </w:r>
      <w:r>
        <w:t>е</w:t>
      </w:r>
      <w:r>
        <w:t>ва и Галилеи).</w:t>
      </w:r>
    </w:p>
    <w:p w:rsidR="0046461C" w:rsidRPr="005078DD" w:rsidRDefault="0046461C" w:rsidP="00847C3E">
      <w:pPr>
        <w:pStyle w:val="H4GR"/>
      </w:pPr>
      <w:r>
        <w:tab/>
      </w:r>
      <w:r>
        <w:tab/>
        <w:t>Право участвовать в выборах − выражение политических взглядов</w:t>
      </w:r>
    </w:p>
    <w:p w:rsidR="0046461C" w:rsidRDefault="0046461C" w:rsidP="00847C3E">
      <w:pPr>
        <w:pStyle w:val="SingleTxtGR"/>
      </w:pPr>
      <w:r>
        <w:t>318.</w:t>
      </w:r>
      <w:r>
        <w:tab/>
        <w:t>12 января 2009 года Центральный избирательный комитет Кнессета 18-го созыва принял решение лишить "Балад" (Национально-демократический союз) и "Раам-Тааль" (Объединенный арабский список и Арабское движение за о</w:t>
      </w:r>
      <w:r>
        <w:t>б</w:t>
      </w:r>
      <w:r>
        <w:t>новление) − израильско-арабские политические партии − права участия в выб</w:t>
      </w:r>
      <w:r>
        <w:t>о</w:t>
      </w:r>
      <w:r>
        <w:t>рах. Комитет заявил, что платформа партии "Балад" противоречит существов</w:t>
      </w:r>
      <w:r>
        <w:t>а</w:t>
      </w:r>
      <w:r>
        <w:t>нию Израиля как еврейского и демокр</w:t>
      </w:r>
      <w:r>
        <w:t>а</w:t>
      </w:r>
      <w:r>
        <w:t>тического государства и что члены этой партии выразили свою поддержку одной террористической организации. Ан</w:t>
      </w:r>
      <w:r>
        <w:t>а</w:t>
      </w:r>
      <w:r>
        <w:t>логичным образом партия "Раам-Тааль" была дисквалифицирована в связи с з</w:t>
      </w:r>
      <w:r>
        <w:t>а</w:t>
      </w:r>
      <w:r>
        <w:t>явлениями, сделанными ее членами. Обе партии подали апелляции в Верхо</w:t>
      </w:r>
      <w:r>
        <w:t>в</w:t>
      </w:r>
      <w:r>
        <w:t xml:space="preserve">ный суд, который принял эти апелляции 21 января 2009 года. Так, суд отменил решение Комитета о дисквалификации этих партий </w:t>
      </w:r>
      <w:r w:rsidRPr="00E90B16">
        <w:rPr>
          <w:i/>
        </w:rPr>
        <w:t>(Е.А. 561/09 Балад и др. против Центрального избирательного комитета Кнессета 18-го созыва и др. ((21.1.09))</w:t>
      </w:r>
      <w:r w:rsidRPr="004F7553">
        <w:t>.</w:t>
      </w:r>
    </w:p>
    <w:p w:rsidR="0046461C" w:rsidRDefault="0046461C" w:rsidP="00847C3E">
      <w:pPr>
        <w:pStyle w:val="H4GR"/>
      </w:pPr>
      <w:r>
        <w:tab/>
      </w:r>
      <w:r>
        <w:tab/>
        <w:t>Выражение политических взглядов членами Кнессета</w:t>
      </w:r>
    </w:p>
    <w:p w:rsidR="0046461C" w:rsidRPr="0003359A" w:rsidRDefault="0046461C" w:rsidP="00847C3E">
      <w:pPr>
        <w:pStyle w:val="SingleTxtGR"/>
      </w:pPr>
      <w:r>
        <w:t>319.</w:t>
      </w:r>
      <w:r>
        <w:tab/>
        <w:t>Согласно статье 1 Закона об иммунитете, правах и обязанностях членов Кнессета 5711-1951 ("Закон об иммунитете, правах и обязанностях членов Кнессета") член Кнессета не несет уголовной или гражданской ответственн</w:t>
      </w:r>
      <w:r>
        <w:t>о</w:t>
      </w:r>
      <w:r>
        <w:t>сти и обладает иммунитетом от какого-либо юридического преследования в о</w:t>
      </w:r>
      <w:r>
        <w:t>т</w:t>
      </w:r>
      <w:r>
        <w:t>ношении голосования, устных или пис</w:t>
      </w:r>
      <w:r>
        <w:t>ь</w:t>
      </w:r>
      <w:r>
        <w:t>менных заявлений либо каких-либо других действий в Кнессете или вне его, если такое голосование, выражение мнения или действие связано с его мандатом как члена Кнессета или направл</w:t>
      </w:r>
      <w:r>
        <w:t>е</w:t>
      </w:r>
      <w:r>
        <w:t>но на его выполнение. Однако какое-либо действие, в том числе заявление, чл</w:t>
      </w:r>
      <w:r>
        <w:t>е</w:t>
      </w:r>
      <w:r>
        <w:t>на Кнессета, которое не является случайным, не будет считаться относящи</w:t>
      </w:r>
      <w:r>
        <w:t>м</w:t>
      </w:r>
      <w:r>
        <w:t>ся к выполнению его/ее мандата или направленным на его выполнение, если такое действие или выражение мнения включает один из следующих признаков: 1) отрицание существования Израиля как государства еврейского народа; 2) о</w:t>
      </w:r>
      <w:r>
        <w:t>т</w:t>
      </w:r>
      <w:r>
        <w:t>рицание демократического характера государства; 3) подстрекательство к р</w:t>
      </w:r>
      <w:r>
        <w:t>а</w:t>
      </w:r>
      <w:r>
        <w:t>сизму по признаку цв</w:t>
      </w:r>
      <w:r>
        <w:t>е</w:t>
      </w:r>
      <w:r>
        <w:t>та кожи, расовой принадлежности или национально-этнического происхождения; 4) поддержк</w:t>
      </w:r>
      <w:r>
        <w:t>а</w:t>
      </w:r>
      <w:r>
        <w:t xml:space="preserve"> вооруженного конфликта вражеского государства с государством Израиль или террористических актов против гос</w:t>
      </w:r>
      <w:r>
        <w:t>у</w:t>
      </w:r>
      <w:r>
        <w:t>дарства Израиль, либо против еврейского или арабского народов из-за того, что они являются евреями или арабами, в Израиле и за гран</w:t>
      </w:r>
      <w:r>
        <w:t>и</w:t>
      </w:r>
      <w:r>
        <w:t xml:space="preserve">цей. </w:t>
      </w:r>
    </w:p>
    <w:p w:rsidR="003C1485" w:rsidRPr="00A42EAD" w:rsidRDefault="006F657F" w:rsidP="006F657F">
      <w:pPr>
        <w:pStyle w:val="H23GR0"/>
      </w:pPr>
      <w:r>
        <w:tab/>
      </w:r>
      <w:r>
        <w:tab/>
      </w:r>
      <w:r w:rsidR="003C1485" w:rsidRPr="00A42EAD">
        <w:t>Судебная практика</w:t>
      </w:r>
    </w:p>
    <w:p w:rsidR="003C1485" w:rsidRPr="00A42EAD" w:rsidRDefault="003C1485" w:rsidP="00847C3E">
      <w:pPr>
        <w:pStyle w:val="SingleTxtGR"/>
      </w:pPr>
      <w:r w:rsidRPr="00A42EAD">
        <w:t>320.</w:t>
      </w:r>
      <w:r w:rsidRPr="00A42EAD">
        <w:tab/>
        <w:t>В августе 2001 года Генеральный прокурор объявил о своем решении</w:t>
      </w:r>
      <w:r>
        <w:t xml:space="preserve"> предъявить обвинение депутату Кнессета Бишаре по двум пунктам:</w:t>
      </w:r>
      <w:r w:rsidRPr="00A42EAD">
        <w:t xml:space="preserve"> первый к</w:t>
      </w:r>
      <w:r w:rsidRPr="00A42EAD">
        <w:t>а</w:t>
      </w:r>
      <w:r w:rsidRPr="00A42EAD">
        <w:t>сался организации незаконных поездок граждан Израиля</w:t>
      </w:r>
      <w:r>
        <w:t xml:space="preserve"> арабского происхо</w:t>
      </w:r>
      <w:r>
        <w:t>ж</w:t>
      </w:r>
      <w:r>
        <w:t>дения</w:t>
      </w:r>
      <w:r w:rsidRPr="00A42EAD">
        <w:t xml:space="preserve"> в Сирию, и этот пункт позднее был снят судом, </w:t>
      </w:r>
      <w:r>
        <w:t>а</w:t>
      </w:r>
      <w:r w:rsidRPr="00A42EAD">
        <w:t xml:space="preserve"> второе обвинение кас</w:t>
      </w:r>
      <w:r w:rsidRPr="00A42EAD">
        <w:t>а</w:t>
      </w:r>
      <w:r w:rsidRPr="00A42EAD">
        <w:t xml:space="preserve">лось выступлений </w:t>
      </w:r>
      <w:r>
        <w:t>депутата</w:t>
      </w:r>
      <w:r w:rsidRPr="00A42EAD">
        <w:t xml:space="preserve"> Кнессета Бишары</w:t>
      </w:r>
      <w:r>
        <w:t xml:space="preserve"> </w:t>
      </w:r>
      <w:r w:rsidRPr="00A42EAD">
        <w:t>в поддержку органи</w:t>
      </w:r>
      <w:r>
        <w:t>зации "Хи</w:t>
      </w:r>
      <w:r w:rsidRPr="00A42EAD">
        <w:t>з</w:t>
      </w:r>
      <w:r w:rsidRPr="00A42EAD">
        <w:t>болла", восхвалени</w:t>
      </w:r>
      <w:r>
        <w:t>я</w:t>
      </w:r>
      <w:r w:rsidRPr="00A42EAD">
        <w:t xml:space="preserve"> актов терроризма, осуществляемых этой организацией, и призывов к палестинцам применять методы ее борьбы против Израиля. В </w:t>
      </w:r>
      <w:r>
        <w:t>отл</w:t>
      </w:r>
      <w:r>
        <w:t>и</w:t>
      </w:r>
      <w:r>
        <w:t>чие от</w:t>
      </w:r>
      <w:r w:rsidRPr="00A42EAD">
        <w:t xml:space="preserve"> других конституций, которые предоставляют иммунитет только в </w:t>
      </w:r>
      <w:r>
        <w:t>отн</w:t>
      </w:r>
      <w:r>
        <w:t>о</w:t>
      </w:r>
      <w:r>
        <w:t>шении</w:t>
      </w:r>
      <w:r w:rsidRPr="00A42EAD">
        <w:t xml:space="preserve"> заявлени</w:t>
      </w:r>
      <w:r>
        <w:t>й</w:t>
      </w:r>
      <w:r w:rsidRPr="00A42EAD">
        <w:t>, сделан</w:t>
      </w:r>
      <w:r>
        <w:t>ных</w:t>
      </w:r>
      <w:r w:rsidRPr="00A42EAD">
        <w:t xml:space="preserve"> в парламенте, израильский закон предоставляет членам Кнессета иммунитет также и в отношении заявлений, сделанны</w:t>
      </w:r>
      <w:r>
        <w:t>х</w:t>
      </w:r>
      <w:r w:rsidRPr="00A42EAD">
        <w:t xml:space="preserve"> за </w:t>
      </w:r>
      <w:r>
        <w:t xml:space="preserve">его </w:t>
      </w:r>
      <w:r w:rsidRPr="00A42EAD">
        <w:t xml:space="preserve">пределами. Однако Генеральный прокурор пришел к выводу, что это было не просто политическое заявление, а </w:t>
      </w:r>
      <w:r>
        <w:t>поддержка</w:t>
      </w:r>
      <w:r w:rsidRPr="00A42EAD">
        <w:t xml:space="preserve"> акт</w:t>
      </w:r>
      <w:r>
        <w:t>ов</w:t>
      </w:r>
      <w:r w:rsidRPr="00A42EAD">
        <w:t xml:space="preserve"> терроризма. Поэтому он принял решение предъявить г-ну Бишаре обвинени</w:t>
      </w:r>
      <w:r>
        <w:t>е</w:t>
      </w:r>
      <w:r w:rsidRPr="00A42EAD">
        <w:t xml:space="preserve">. Г-н Бишара был лишен иммунитета после того, как в </w:t>
      </w:r>
      <w:r>
        <w:t>Комиссии</w:t>
      </w:r>
      <w:r w:rsidRPr="00A42EAD">
        <w:t xml:space="preserve"> Кнессета и на пленарном заседании Кнессета был обсужден этот вопрос и заслушана позиция г-на Бишары. </w:t>
      </w:r>
      <w:r>
        <w:t>О</w:t>
      </w:r>
      <w:r w:rsidRPr="00A42EAD">
        <w:t>бв</w:t>
      </w:r>
      <w:r w:rsidRPr="00A42EAD">
        <w:t>и</w:t>
      </w:r>
      <w:r w:rsidRPr="00A42EAD">
        <w:t>нение в связи с этим</w:t>
      </w:r>
      <w:r>
        <w:t>и</w:t>
      </w:r>
      <w:r w:rsidRPr="00A42EAD">
        <w:t xml:space="preserve"> политическим</w:t>
      </w:r>
      <w:r>
        <w:t>и</w:t>
      </w:r>
      <w:r w:rsidRPr="00A42EAD">
        <w:t xml:space="preserve"> заявле</w:t>
      </w:r>
      <w:r>
        <w:t>ниями было предъявлено г-ну Б</w:t>
      </w:r>
      <w:r>
        <w:t>и</w:t>
      </w:r>
      <w:r>
        <w:t>шаре</w:t>
      </w:r>
      <w:r w:rsidRPr="00460669">
        <w:t xml:space="preserve"> </w:t>
      </w:r>
      <w:r>
        <w:t>в</w:t>
      </w:r>
      <w:r w:rsidRPr="00A42EAD">
        <w:t xml:space="preserve"> магистратском суде Назарета (</w:t>
      </w:r>
      <w:r w:rsidRPr="00A37B81">
        <w:rPr>
          <w:i/>
        </w:rPr>
        <w:t>С.С. 1087/02</w:t>
      </w:r>
      <w:r w:rsidRPr="00A42EAD">
        <w:t>)</w:t>
      </w:r>
      <w:r>
        <w:t xml:space="preserve"> </w:t>
      </w:r>
      <w:r w:rsidRPr="00A42EAD">
        <w:t>. В ноябре 2003 года суд п</w:t>
      </w:r>
      <w:r w:rsidRPr="00A42EAD">
        <w:t>о</w:t>
      </w:r>
      <w:r w:rsidRPr="00A42EAD">
        <w:t>становил, что он рассмотрит возражение г-на Бишары в отношении парламен</w:t>
      </w:r>
      <w:r w:rsidRPr="00A42EAD">
        <w:t>т</w:t>
      </w:r>
      <w:r w:rsidRPr="00A42EAD">
        <w:t>ского иммунитета только на заключительных этапах судебного пр</w:t>
      </w:r>
      <w:r w:rsidRPr="00A42EAD">
        <w:t>о</w:t>
      </w:r>
      <w:r w:rsidRPr="00A42EAD">
        <w:t>цесса.</w:t>
      </w:r>
    </w:p>
    <w:p w:rsidR="003C1485" w:rsidRPr="00A42EAD" w:rsidRDefault="003C1485" w:rsidP="00847C3E">
      <w:pPr>
        <w:pStyle w:val="SingleTxtGR"/>
      </w:pPr>
      <w:r w:rsidRPr="00A42EAD">
        <w:t>3</w:t>
      </w:r>
      <w:r>
        <w:t>2</w:t>
      </w:r>
      <w:r w:rsidRPr="00A42EAD">
        <w:t>1.</w:t>
      </w:r>
      <w:r w:rsidRPr="00A42EAD">
        <w:tab/>
        <w:t>В декабре 2003 года г-н Бишара обжаловал это решение в Верховном с</w:t>
      </w:r>
      <w:r w:rsidRPr="00A42EAD">
        <w:t>у</w:t>
      </w:r>
      <w:r w:rsidRPr="00A42EAD">
        <w:t xml:space="preserve">де. </w:t>
      </w:r>
      <w:r>
        <w:t>Член Верховного суда</w:t>
      </w:r>
      <w:r w:rsidRPr="00A42EAD">
        <w:t xml:space="preserve"> Ха</w:t>
      </w:r>
      <w:r>
        <w:t>йют, выразив</w:t>
      </w:r>
      <w:r w:rsidRPr="00A42EAD">
        <w:t xml:space="preserve"> мнение меньшинства, заявил, что на два выступления г-на Бишары</w:t>
      </w:r>
      <w:r>
        <w:t xml:space="preserve"> основной</w:t>
      </w:r>
      <w:r w:rsidRPr="00A42EAD">
        <w:t xml:space="preserve"> иммунитет не распространяется, п</w:t>
      </w:r>
      <w:r w:rsidRPr="00A42EAD">
        <w:t>о</w:t>
      </w:r>
      <w:r w:rsidRPr="00A42EAD">
        <w:t>скольку в них был</w:t>
      </w:r>
      <w:r>
        <w:t>а</w:t>
      </w:r>
      <w:r w:rsidRPr="00A42EAD">
        <w:t xml:space="preserve"> выражена поддержка вооруженной борьбы террористич</w:t>
      </w:r>
      <w:r w:rsidRPr="00A42EAD">
        <w:t>е</w:t>
      </w:r>
      <w:r w:rsidRPr="00A42EAD">
        <w:t xml:space="preserve">ской организации против государства Израиль. В результате этого пересечена "красная черта", </w:t>
      </w:r>
      <w:r>
        <w:t>об</w:t>
      </w:r>
      <w:r w:rsidRPr="00A42EAD">
        <w:t>означающая границу</w:t>
      </w:r>
      <w:r>
        <w:t xml:space="preserve"> демократической</w:t>
      </w:r>
      <w:r w:rsidRPr="00A42EAD">
        <w:t xml:space="preserve"> терпимости в Изра</w:t>
      </w:r>
      <w:r w:rsidRPr="00A42EAD">
        <w:t>и</w:t>
      </w:r>
      <w:r w:rsidRPr="00A42EAD">
        <w:t xml:space="preserve">ле по отношению к </w:t>
      </w:r>
      <w:r>
        <w:t>общественным избранникам</w:t>
      </w:r>
      <w:r w:rsidRPr="00A42EAD">
        <w:t xml:space="preserve">, и возможности предоставить </w:t>
      </w:r>
      <w:r>
        <w:t>истцу</w:t>
      </w:r>
      <w:r w:rsidRPr="00A42EAD">
        <w:t xml:space="preserve"> иммунитет в </w:t>
      </w:r>
      <w:r>
        <w:t>этой</w:t>
      </w:r>
      <w:r w:rsidRPr="00A42EAD">
        <w:t xml:space="preserve"> связи</w:t>
      </w:r>
      <w:r>
        <w:t xml:space="preserve"> нет</w:t>
      </w:r>
      <w:r w:rsidRPr="00A42EAD">
        <w:t xml:space="preserve">. По мнению бывшего </w:t>
      </w:r>
      <w:r>
        <w:t>п</w:t>
      </w:r>
      <w:r w:rsidRPr="00A42EAD">
        <w:t>редседателя Верхо</w:t>
      </w:r>
      <w:r w:rsidRPr="00A42EAD">
        <w:t>в</w:t>
      </w:r>
      <w:r w:rsidRPr="00A42EAD">
        <w:t xml:space="preserve">ного суда Барака и </w:t>
      </w:r>
      <w:r>
        <w:t>члена Верховного суда</w:t>
      </w:r>
      <w:r w:rsidRPr="00A42EAD">
        <w:t xml:space="preserve"> Ривлина, поддержанно</w:t>
      </w:r>
      <w:r>
        <w:t>му</w:t>
      </w:r>
      <w:r w:rsidRPr="00A42EAD">
        <w:t xml:space="preserve"> большинс</w:t>
      </w:r>
      <w:r w:rsidRPr="00A42EAD">
        <w:t>т</w:t>
      </w:r>
      <w:r w:rsidRPr="00A42EAD">
        <w:t xml:space="preserve">вом, </w:t>
      </w:r>
      <w:r>
        <w:t xml:space="preserve">согласно </w:t>
      </w:r>
      <w:r w:rsidRPr="00A37B81">
        <w:rPr>
          <w:i/>
        </w:rPr>
        <w:t>Закону об иммунитете, правах и обязанностях членов Кнессета</w:t>
      </w:r>
      <w:r>
        <w:t xml:space="preserve"> на </w:t>
      </w:r>
      <w:r w:rsidRPr="00A42EAD">
        <w:t>выражение поддержки вооруженной борьбы какой-либо террористической организации против государства Израиль парламентски</w:t>
      </w:r>
      <w:r>
        <w:t>й</w:t>
      </w:r>
      <w:r w:rsidRPr="00A42EAD">
        <w:t xml:space="preserve"> иммунитет</w:t>
      </w:r>
      <w:r>
        <w:t xml:space="preserve"> не распр</w:t>
      </w:r>
      <w:r>
        <w:t>о</w:t>
      </w:r>
      <w:r>
        <w:t>страняется</w:t>
      </w:r>
      <w:r w:rsidRPr="00A42EAD">
        <w:t xml:space="preserve">. По мнению </w:t>
      </w:r>
      <w:r>
        <w:t>С</w:t>
      </w:r>
      <w:r w:rsidRPr="00A42EAD">
        <w:t xml:space="preserve">уда, это ограничение иммунитета следует трактовать </w:t>
      </w:r>
      <w:r>
        <w:t>буквально</w:t>
      </w:r>
      <w:r w:rsidRPr="00A42EAD">
        <w:t xml:space="preserve">; оно не исключает </w:t>
      </w:r>
      <w:r>
        <w:t>всякого</w:t>
      </w:r>
      <w:r w:rsidRPr="00A42EAD">
        <w:t xml:space="preserve"> выражени</w:t>
      </w:r>
      <w:r>
        <w:t>я</w:t>
      </w:r>
      <w:r w:rsidRPr="00A42EAD">
        <w:t xml:space="preserve"> поддержки и восхваления к</w:t>
      </w:r>
      <w:r w:rsidRPr="00A42EAD">
        <w:t>а</w:t>
      </w:r>
      <w:r w:rsidRPr="00A42EAD">
        <w:t>кой-либо террористической организации, а только те из них, которые означают поддержку вооруженной борьбы террористической организации против гос</w:t>
      </w:r>
      <w:r w:rsidRPr="00A42EAD">
        <w:t>у</w:t>
      </w:r>
      <w:r w:rsidRPr="00A42EAD">
        <w:t xml:space="preserve">дарства Израиль. Суд </w:t>
      </w:r>
      <w:r>
        <w:t>указал</w:t>
      </w:r>
      <w:r w:rsidRPr="00A42EAD">
        <w:t xml:space="preserve">, что, как постановил суд в решении </w:t>
      </w:r>
      <w:r w:rsidRPr="00A42EAD">
        <w:rPr>
          <w:i/>
          <w:iCs/>
          <w:lang w:val="en-GB"/>
        </w:rPr>
        <w:t>El</w:t>
      </w:r>
      <w:r w:rsidRPr="00A42EAD">
        <w:rPr>
          <w:i/>
          <w:iCs/>
        </w:rPr>
        <w:t>.</w:t>
      </w:r>
      <w:r w:rsidRPr="00A42EAD">
        <w:rPr>
          <w:i/>
          <w:iCs/>
          <w:lang w:val="en-GB"/>
        </w:rPr>
        <w:t>A</w:t>
      </w:r>
      <w:r w:rsidRPr="00A42EAD">
        <w:rPr>
          <w:i/>
          <w:iCs/>
        </w:rPr>
        <w:t xml:space="preserve">. 11280/02 </w:t>
      </w:r>
      <w:r>
        <w:rPr>
          <w:i/>
          <w:iCs/>
        </w:rPr>
        <w:t>Центральный избирательный комитет Кнессета шестнадцатого созыва пр</w:t>
      </w:r>
      <w:r>
        <w:rPr>
          <w:i/>
          <w:iCs/>
        </w:rPr>
        <w:t>о</w:t>
      </w:r>
      <w:r>
        <w:rPr>
          <w:i/>
          <w:iCs/>
        </w:rPr>
        <w:t xml:space="preserve">тив Ахмеда Тиби </w:t>
      </w:r>
      <w:r w:rsidRPr="00A42EAD">
        <w:t>(15.5.03), в речах истца не содержалось явной поддержки во</w:t>
      </w:r>
      <w:r w:rsidRPr="00A42EAD">
        <w:t>о</w:t>
      </w:r>
      <w:r w:rsidRPr="00A42EAD">
        <w:t xml:space="preserve">руженной борьбы террористической организации против государства Израиль, хотя в них </w:t>
      </w:r>
      <w:r>
        <w:t>действительно звучала</w:t>
      </w:r>
      <w:r w:rsidRPr="00A42EAD">
        <w:t xml:space="preserve"> поддержка террористической организации. Поэтому </w:t>
      </w:r>
      <w:r>
        <w:t xml:space="preserve">был сделан вывод о том, что предусмотренное законом положение о </w:t>
      </w:r>
      <w:r w:rsidRPr="00A42EAD">
        <w:t>лишени</w:t>
      </w:r>
      <w:r>
        <w:t>и</w:t>
      </w:r>
      <w:r w:rsidRPr="00A42EAD">
        <w:t xml:space="preserve"> иммунитета </w:t>
      </w:r>
      <w:r>
        <w:t>на данный случай не распространялось</w:t>
      </w:r>
      <w:r w:rsidRPr="00A42EAD">
        <w:t xml:space="preserve">. </w:t>
      </w:r>
      <w:r>
        <w:t>Ввиду этого</w:t>
      </w:r>
      <w:r w:rsidRPr="00A42EAD">
        <w:t xml:space="preserve"> </w:t>
      </w:r>
      <w:r>
        <w:t>С</w:t>
      </w:r>
      <w:r w:rsidRPr="00A42EAD">
        <w:t>уд отменил уголовное преследование против истца (</w:t>
      </w:r>
      <w:r w:rsidRPr="00A42EAD">
        <w:rPr>
          <w:i/>
          <w:iCs/>
          <w:lang w:val="en-GB"/>
        </w:rPr>
        <w:t>H</w:t>
      </w:r>
      <w:r w:rsidRPr="00A42EAD">
        <w:rPr>
          <w:i/>
          <w:iCs/>
        </w:rPr>
        <w:t>.</w:t>
      </w:r>
      <w:r w:rsidRPr="00A42EAD">
        <w:rPr>
          <w:i/>
          <w:iCs/>
          <w:lang w:val="en-GB"/>
        </w:rPr>
        <w:t>C</w:t>
      </w:r>
      <w:r w:rsidRPr="00A42EAD">
        <w:rPr>
          <w:i/>
          <w:iCs/>
        </w:rPr>
        <w:t>.</w:t>
      </w:r>
      <w:r w:rsidRPr="00A42EAD">
        <w:rPr>
          <w:i/>
          <w:iCs/>
          <w:lang w:val="en-GB"/>
        </w:rPr>
        <w:t>J</w:t>
      </w:r>
      <w:r w:rsidRPr="00A42EAD">
        <w:rPr>
          <w:i/>
          <w:iCs/>
        </w:rPr>
        <w:t xml:space="preserve">. 11225/03 </w:t>
      </w:r>
      <w:r>
        <w:rPr>
          <w:i/>
          <w:iCs/>
        </w:rPr>
        <w:t>Депутат Кнессета д-р Азми Бишара против Генерального прокурора и др.</w:t>
      </w:r>
      <w:r w:rsidRPr="00A42EAD">
        <w:rPr>
          <w:i/>
          <w:iCs/>
        </w:rPr>
        <w:t xml:space="preserve"> </w:t>
      </w:r>
      <w:r w:rsidRPr="00A42EAD">
        <w:t>(1.2.06)).</w:t>
      </w:r>
      <w:r w:rsidRPr="00A42EAD">
        <w:rPr>
          <w:i/>
          <w:iCs/>
        </w:rPr>
        <w:t xml:space="preserve"> </w:t>
      </w:r>
    </w:p>
    <w:p w:rsidR="003C1485" w:rsidRDefault="003C1485" w:rsidP="00847C3E">
      <w:pPr>
        <w:pStyle w:val="SingleTxtGR"/>
      </w:pPr>
      <w:r w:rsidRPr="00A42EAD">
        <w:t>322.</w:t>
      </w:r>
      <w:r w:rsidRPr="00A42EAD">
        <w:tab/>
        <w:t xml:space="preserve">8 апреля 2007 года </w:t>
      </w:r>
      <w:r>
        <w:t>в прессе появились</w:t>
      </w:r>
      <w:r w:rsidRPr="00A42EAD">
        <w:t xml:space="preserve"> сообщен</w:t>
      </w:r>
      <w:r>
        <w:t>ия</w:t>
      </w:r>
      <w:r w:rsidRPr="00A42EAD">
        <w:t>, что Бишара бежал из Израиля, и 22 апреля он подал заявление об отставке из Кнессета послу Изра</w:t>
      </w:r>
      <w:r w:rsidRPr="00A42EAD">
        <w:t>и</w:t>
      </w:r>
      <w:r w:rsidRPr="00A42EAD">
        <w:t xml:space="preserve">ля в Каире. </w:t>
      </w:r>
      <w:r>
        <w:t>Отставке предшествовало</w:t>
      </w:r>
      <w:r w:rsidRPr="00A42EAD">
        <w:t xml:space="preserve"> расследование в отношении его ин</w:t>
      </w:r>
      <w:r w:rsidRPr="00A42EAD">
        <w:t>о</w:t>
      </w:r>
      <w:r w:rsidRPr="00A42EAD">
        <w:t xml:space="preserve">странных контактов и обвинений </w:t>
      </w:r>
      <w:r>
        <w:t>в</w:t>
      </w:r>
      <w:r w:rsidRPr="00A42EAD">
        <w:t xml:space="preserve"> предполагаемой помощи </w:t>
      </w:r>
      <w:r>
        <w:t>противнику</w:t>
      </w:r>
      <w:r w:rsidRPr="00A42EAD">
        <w:t xml:space="preserve"> в в</w:t>
      </w:r>
      <w:r w:rsidRPr="00A42EAD">
        <w:t>о</w:t>
      </w:r>
      <w:r w:rsidRPr="00A42EAD">
        <w:t>енное время, передач</w:t>
      </w:r>
      <w:r>
        <w:t>е</w:t>
      </w:r>
      <w:r w:rsidRPr="00A42EAD">
        <w:t xml:space="preserve"> информации </w:t>
      </w:r>
      <w:r>
        <w:t>противнику</w:t>
      </w:r>
      <w:r w:rsidRPr="00A42EAD">
        <w:t xml:space="preserve"> и контак</w:t>
      </w:r>
      <w:r>
        <w:t>тах</w:t>
      </w:r>
      <w:r w:rsidRPr="00A42EAD">
        <w:t xml:space="preserve"> с иностранным агентом, а также отмы</w:t>
      </w:r>
      <w:r>
        <w:t>вании</w:t>
      </w:r>
      <w:r w:rsidRPr="00A42EAD">
        <w:t xml:space="preserve"> денег, полученных из иностранных ис</w:t>
      </w:r>
      <w:r>
        <w:t>точников. 2 </w:t>
      </w:r>
      <w:r w:rsidRPr="00A42EAD">
        <w:t xml:space="preserve">мая 2007 года после получения </w:t>
      </w:r>
      <w:r>
        <w:t>заявления</w:t>
      </w:r>
      <w:r w:rsidRPr="00A42EAD">
        <w:t xml:space="preserve"> об отмене запрета, наложенного на публикации в отношении расследования </w:t>
      </w:r>
      <w:r>
        <w:t>в отношении</w:t>
      </w:r>
      <w:r w:rsidRPr="00A42EAD">
        <w:t xml:space="preserve"> Бишары, магистратский суд Пе</w:t>
      </w:r>
      <w:r>
        <w:t>тах-</w:t>
      </w:r>
      <w:r w:rsidRPr="00A42EAD">
        <w:t>Тикв</w:t>
      </w:r>
      <w:r>
        <w:t>ы</w:t>
      </w:r>
      <w:r w:rsidRPr="00A42EAD">
        <w:t xml:space="preserve"> </w:t>
      </w:r>
      <w:r>
        <w:t>аннулировал</w:t>
      </w:r>
      <w:r w:rsidRPr="00A42EAD">
        <w:t xml:space="preserve"> распоряже</w:t>
      </w:r>
      <w:r>
        <w:t>ние по</w:t>
      </w:r>
      <w:r w:rsidRPr="00A42EAD">
        <w:t xml:space="preserve"> </w:t>
      </w:r>
      <w:r>
        <w:t>большинству</w:t>
      </w:r>
      <w:r w:rsidRPr="00A42EAD">
        <w:t xml:space="preserve"> обвинений пр</w:t>
      </w:r>
      <w:r w:rsidRPr="00A42EAD">
        <w:t>о</w:t>
      </w:r>
      <w:r w:rsidRPr="00A42EAD">
        <w:t>тив этого лица. Согласно информации, предоставленной общественност</w:t>
      </w:r>
      <w:r>
        <w:t>и</w:t>
      </w:r>
      <w:r w:rsidRPr="00A42EAD">
        <w:t>, Б</w:t>
      </w:r>
      <w:r w:rsidRPr="00A42EAD">
        <w:t>и</w:t>
      </w:r>
      <w:r w:rsidRPr="00A42EAD">
        <w:t>шара был заподозрен в контактах с иностранным агентом террористической о</w:t>
      </w:r>
      <w:r w:rsidRPr="00A42EAD">
        <w:t>р</w:t>
      </w:r>
      <w:r w:rsidRPr="00A42EAD">
        <w:t xml:space="preserve">ганизации </w:t>
      </w:r>
      <w:r>
        <w:t>"</w:t>
      </w:r>
      <w:r w:rsidRPr="00A42EAD">
        <w:t>Х</w:t>
      </w:r>
      <w:r>
        <w:t>из</w:t>
      </w:r>
      <w:r w:rsidRPr="00A42EAD">
        <w:t>болла</w:t>
      </w:r>
      <w:r>
        <w:t>"</w:t>
      </w:r>
      <w:r w:rsidRPr="00A42EAD">
        <w:t>, пе</w:t>
      </w:r>
      <w:r>
        <w:t>редаче</w:t>
      </w:r>
      <w:r w:rsidRPr="00A42EAD">
        <w:t xml:space="preserve"> информации противнику, оказании помощи противнику в военное время и отмывании больших сумм денег, которые он п</w:t>
      </w:r>
      <w:r w:rsidRPr="00A42EAD">
        <w:t>о</w:t>
      </w:r>
      <w:r w:rsidRPr="00A42EAD">
        <w:t xml:space="preserve">лучил от </w:t>
      </w:r>
      <w:r>
        <w:t>"</w:t>
      </w:r>
      <w:r w:rsidRPr="00A42EAD">
        <w:t>Х</w:t>
      </w:r>
      <w:r>
        <w:t>из</w:t>
      </w:r>
      <w:r w:rsidRPr="00A42EAD">
        <w:t>болла</w:t>
      </w:r>
      <w:r>
        <w:t>"</w:t>
      </w:r>
      <w:r w:rsidRPr="00A42EAD">
        <w:t xml:space="preserve"> и других иностранных организаций через </w:t>
      </w:r>
      <w:r>
        <w:t>обменные</w:t>
      </w:r>
      <w:r w:rsidRPr="00A42EAD">
        <w:t xml:space="preserve"> ко</w:t>
      </w:r>
      <w:r w:rsidRPr="00A42EAD">
        <w:t>н</w:t>
      </w:r>
      <w:r w:rsidRPr="00A42EAD">
        <w:t xml:space="preserve">торы в восточных </w:t>
      </w:r>
      <w:r>
        <w:t>районах</w:t>
      </w:r>
      <w:r w:rsidRPr="00A42EAD">
        <w:t xml:space="preserve"> Иерусалима.</w:t>
      </w:r>
    </w:p>
    <w:p w:rsidR="003C1485" w:rsidRDefault="003C1485" w:rsidP="00847C3E">
      <w:pPr>
        <w:pStyle w:val="SingleTxtGR"/>
      </w:pPr>
      <w:r>
        <w:t>323.</w:t>
      </w:r>
      <w:r>
        <w:tab/>
      </w:r>
      <w:r w:rsidRPr="00445B66">
        <w:rPr>
          <w:b/>
        </w:rPr>
        <w:t>Местные и муниципальные выборы</w:t>
      </w:r>
      <w:r>
        <w:t>. Основополагающее право голоса и право быть избранным применяется также в отношении участия в местном самоуправлении. Целая серия законодательных актов, регулирующих выборы мэров и членов муниципальных и местных советов, в основном отражает пор</w:t>
      </w:r>
      <w:r>
        <w:t>я</w:t>
      </w:r>
      <w:r>
        <w:t>док проведения национальных выборов, в том числе требование о том, что в</w:t>
      </w:r>
      <w:r>
        <w:t>ы</w:t>
      </w:r>
      <w:r>
        <w:t>боры должны быть "равными", "всеобщими", "тайными", "прямыми" и "пр</w:t>
      </w:r>
      <w:r>
        <w:t>о</w:t>
      </w:r>
      <w:r>
        <w:t>порциональными"; право всех лиц в возрасте от 17 лет и, проживающих в да</w:t>
      </w:r>
      <w:r>
        <w:t>н</w:t>
      </w:r>
      <w:r>
        <w:t>ном муниципальном районе, голосовать на этих выборах; право претендовать на избрание с учетом исключений в отношении судей, осужденных, недеесп</w:t>
      </w:r>
      <w:r>
        <w:t>о</w:t>
      </w:r>
      <w:r>
        <w:t xml:space="preserve">собных и некоторых категорий, государственных служащих, а также право предлагать списки кандидатов. См. </w:t>
      </w:r>
      <w:r w:rsidR="006F657F">
        <w:rPr>
          <w:i/>
        </w:rPr>
        <w:t>За</w:t>
      </w:r>
      <w:r>
        <w:rPr>
          <w:i/>
        </w:rPr>
        <w:t>кон о местных органах власти</w:t>
      </w:r>
      <w:r>
        <w:t xml:space="preserve"> (</w:t>
      </w:r>
      <w:r w:rsidRPr="00E408D8">
        <w:rPr>
          <w:i/>
        </w:rPr>
        <w:t>выборы</w:t>
      </w:r>
      <w:r>
        <w:t xml:space="preserve"> </w:t>
      </w:r>
      <w:r w:rsidRPr="006F657F">
        <w:rPr>
          <w:i/>
        </w:rPr>
        <w:t>(№ 5725−1965 года ("Закон о местных органах власти (выборы)</w:t>
      </w:r>
      <w:r>
        <w:t>"). Принцип</w:t>
      </w:r>
      <w:r>
        <w:t>и</w:t>
      </w:r>
      <w:r>
        <w:t>альное различие между местными и национальными выборами заключается в том, что п</w:t>
      </w:r>
      <w:r>
        <w:t>о</w:t>
      </w:r>
      <w:r>
        <w:t>стоянные жители из числа неграждан могут голосовать на местных, но не на общенациональных выборах.</w:t>
      </w:r>
    </w:p>
    <w:p w:rsidR="003C1485" w:rsidRDefault="003C1485" w:rsidP="00847C3E">
      <w:pPr>
        <w:pStyle w:val="SingleTxtGR"/>
      </w:pPr>
      <w:r>
        <w:t>324.</w:t>
      </w:r>
      <w:r>
        <w:tab/>
        <w:t xml:space="preserve">В 2008 году была принята поправка № 39 (от 4 ноября 2008 года) к </w:t>
      </w:r>
      <w:r w:rsidRPr="003C56B9">
        <w:rPr>
          <w:i/>
        </w:rPr>
        <w:t>Зак</w:t>
      </w:r>
      <w:r w:rsidRPr="003C56B9">
        <w:rPr>
          <w:i/>
        </w:rPr>
        <w:t>о</w:t>
      </w:r>
      <w:r w:rsidRPr="003C56B9">
        <w:rPr>
          <w:i/>
        </w:rPr>
        <w:t>ну о местных органах власти (выборы)</w:t>
      </w:r>
      <w:r>
        <w:t>. В поправке к статье 7 2) закона был д</w:t>
      </w:r>
      <w:r>
        <w:t>о</w:t>
      </w:r>
      <w:r>
        <w:t>бавлен подпункт (А1), согласно которому лицо, являвшееся председателем к</w:t>
      </w:r>
      <w:r>
        <w:t>о</w:t>
      </w:r>
      <w:r>
        <w:t>митета или членом комитета, сменившим главу местного органа власти и совета того органа, не имеет права быть включенным в список кандидатов или быть избранным членом местного совета в ходе первых местных выборов после его назначения. Согласно статье 7 2) (А1) 2), эти положения распространяются также на лицо, назначенное министром исполнять обязанности главы местного органа власти, или членов местного совета до проведения первых после их н</w:t>
      </w:r>
      <w:r>
        <w:t>а</w:t>
      </w:r>
      <w:r>
        <w:t>значения местных выборов.</w:t>
      </w:r>
    </w:p>
    <w:p w:rsidR="003C1485" w:rsidRPr="00CB0F2F" w:rsidRDefault="003C1485" w:rsidP="006F657F">
      <w:pPr>
        <w:pStyle w:val="H23GR0"/>
      </w:pPr>
      <w:r>
        <w:tab/>
      </w:r>
      <w:r w:rsidRPr="00CB0F2F">
        <w:t>2.</w:t>
      </w:r>
      <w:r w:rsidRPr="00CB0F2F">
        <w:tab/>
        <w:t>Доступ к государственной</w:t>
      </w:r>
      <w:r>
        <w:t xml:space="preserve"> гражданской</w:t>
      </w:r>
      <w:r w:rsidRPr="00CB0F2F">
        <w:t xml:space="preserve"> службе</w:t>
      </w:r>
    </w:p>
    <w:p w:rsidR="003C1485" w:rsidRPr="00CB0F2F" w:rsidRDefault="003C1485" w:rsidP="00847C3E">
      <w:pPr>
        <w:pStyle w:val="SingleTxtGR"/>
      </w:pPr>
      <w:r>
        <w:t>325</w:t>
      </w:r>
      <w:r w:rsidRPr="00CB0F2F">
        <w:t>.</w:t>
      </w:r>
      <w:r w:rsidRPr="00CB0F2F">
        <w:tab/>
        <w:t xml:space="preserve">Со времени представления Израилем </w:t>
      </w:r>
      <w:r>
        <w:t>тринадцатого</w:t>
      </w:r>
      <w:r w:rsidRPr="00CB0F2F">
        <w:t xml:space="preserve"> периодического до</w:t>
      </w:r>
      <w:r w:rsidRPr="00CB0F2F">
        <w:t>к</w:t>
      </w:r>
      <w:r w:rsidRPr="00CB0F2F">
        <w:t>лада как в области права, так и в области политики произошли значительные изменения, касающиеся представителей меньшинств на государственной слу</w:t>
      </w:r>
      <w:r w:rsidRPr="00CB0F2F">
        <w:t>ж</w:t>
      </w:r>
      <w:r w:rsidRPr="00CB0F2F">
        <w:t>бе.</w:t>
      </w:r>
      <w:r>
        <w:t xml:space="preserve"> </w:t>
      </w:r>
      <w:r w:rsidRPr="00CB0F2F">
        <w:t>Эти ва</w:t>
      </w:r>
      <w:r w:rsidRPr="00CB0F2F">
        <w:t>ж</w:t>
      </w:r>
      <w:r w:rsidRPr="00CB0F2F">
        <w:t>ные изменения рассматриваются ниже.</w:t>
      </w:r>
    </w:p>
    <w:p w:rsidR="003C1485" w:rsidRPr="008C6A04" w:rsidRDefault="003C1485" w:rsidP="00847C3E">
      <w:pPr>
        <w:pStyle w:val="H23GR0"/>
      </w:pPr>
      <w:r>
        <w:tab/>
      </w:r>
      <w:r>
        <w:tab/>
      </w:r>
      <w:r w:rsidRPr="008C6A04">
        <w:t>Государственная гражданская служба − общие положения</w:t>
      </w:r>
    </w:p>
    <w:p w:rsidR="003C1485" w:rsidRDefault="003C1485" w:rsidP="00847C3E">
      <w:pPr>
        <w:pStyle w:val="SingleTxtGR"/>
      </w:pPr>
      <w:r>
        <w:t>326.</w:t>
      </w:r>
      <w:r>
        <w:tab/>
        <w:t>В г</w:t>
      </w:r>
      <w:r w:rsidRPr="00CB0F2F">
        <w:t xml:space="preserve">осударстве Израиль </w:t>
      </w:r>
      <w:r>
        <w:t>насчитывается</w:t>
      </w:r>
      <w:r w:rsidRPr="00CB0F2F">
        <w:t xml:space="preserve"> более </w:t>
      </w:r>
      <w:r>
        <w:t>60 800 гражданских служ</w:t>
      </w:r>
      <w:r>
        <w:t>а</w:t>
      </w:r>
      <w:r>
        <w:t>щих</w:t>
      </w:r>
      <w:r w:rsidRPr="00CB0F2F">
        <w:t>.</w:t>
      </w:r>
      <w:r>
        <w:t xml:space="preserve"> </w:t>
      </w:r>
      <w:r w:rsidRPr="00CB0F2F">
        <w:t xml:space="preserve">Эти </w:t>
      </w:r>
      <w:r>
        <w:t>гражданские</w:t>
      </w:r>
      <w:r w:rsidRPr="00CB0F2F">
        <w:t xml:space="preserve"> служащие отбираются в соответствии с законодательс</w:t>
      </w:r>
      <w:r w:rsidRPr="00CB0F2F">
        <w:t>т</w:t>
      </w:r>
      <w:r w:rsidRPr="00CB0F2F">
        <w:t xml:space="preserve">вом и Кодексом гражданской службы, известном как </w:t>
      </w:r>
      <w:r w:rsidRPr="00CB0F2F">
        <w:rPr>
          <w:i/>
          <w:iCs/>
        </w:rPr>
        <w:t>Такшир</w:t>
      </w:r>
      <w:r w:rsidRPr="00CB0F2F">
        <w:t>, которым учрежд</w:t>
      </w:r>
      <w:r w:rsidRPr="00CB0F2F">
        <w:t>а</w:t>
      </w:r>
      <w:r w:rsidRPr="00CB0F2F">
        <w:t>ется</w:t>
      </w:r>
      <w:r w:rsidRPr="00E133E4">
        <w:t xml:space="preserve"> </w:t>
      </w:r>
      <w:r w:rsidRPr="00CB0F2F">
        <w:t>система гражданской службы</w:t>
      </w:r>
      <w:r>
        <w:t>,</w:t>
      </w:r>
      <w:r w:rsidRPr="00CB0F2F">
        <w:t xml:space="preserve"> основанная на </w:t>
      </w:r>
      <w:r>
        <w:t xml:space="preserve">учете заслуг. </w:t>
      </w:r>
      <w:r w:rsidRPr="00CB0F2F">
        <w:rPr>
          <w:i/>
          <w:iCs/>
        </w:rPr>
        <w:t>Закон о гра</w:t>
      </w:r>
      <w:r w:rsidRPr="00CB0F2F">
        <w:rPr>
          <w:i/>
          <w:iCs/>
        </w:rPr>
        <w:t>ж</w:t>
      </w:r>
      <w:r w:rsidRPr="00CB0F2F">
        <w:rPr>
          <w:i/>
          <w:iCs/>
        </w:rPr>
        <w:t>данской службе (назначения)</w:t>
      </w:r>
      <w:r w:rsidRPr="00CB0F2F">
        <w:t xml:space="preserve"> предписывает, чтобы </w:t>
      </w:r>
      <w:r>
        <w:t>гражданские</w:t>
      </w:r>
      <w:r w:rsidRPr="00CB0F2F">
        <w:t xml:space="preserve"> служащие, как правило, назначались по результатам конкурса, четко устанавливающего мин</w:t>
      </w:r>
      <w:r w:rsidRPr="00CB0F2F">
        <w:t>и</w:t>
      </w:r>
      <w:r w:rsidRPr="00CB0F2F">
        <w:t>мальные требов</w:t>
      </w:r>
      <w:r w:rsidRPr="00CB0F2F">
        <w:t>а</w:t>
      </w:r>
      <w:r w:rsidRPr="00CB0F2F">
        <w:t>ния в отношении данной должности.</w:t>
      </w:r>
      <w:r>
        <w:t xml:space="preserve"> </w:t>
      </w:r>
    </w:p>
    <w:p w:rsidR="003C1485" w:rsidRPr="00CB0F2F" w:rsidRDefault="003C1485" w:rsidP="00847C3E">
      <w:pPr>
        <w:pStyle w:val="SingleTxtGR"/>
      </w:pPr>
      <w:r>
        <w:t>327</w:t>
      </w:r>
      <w:r w:rsidRPr="00CB0F2F">
        <w:t>.</w:t>
      </w:r>
      <w:r w:rsidRPr="00CB0F2F">
        <w:tab/>
        <w:t xml:space="preserve">Для защиты от дискриминации в обеспечении доступа к гражданской службе предусмотрено несколько </w:t>
      </w:r>
      <w:r>
        <w:t xml:space="preserve">уровней </w:t>
      </w:r>
      <w:r w:rsidRPr="00CB0F2F">
        <w:t>законодательных барьеров.</w:t>
      </w:r>
      <w:r>
        <w:t xml:space="preserve"> </w:t>
      </w:r>
      <w:r w:rsidRPr="00CB0F2F">
        <w:rPr>
          <w:i/>
          <w:iCs/>
        </w:rPr>
        <w:t xml:space="preserve">Закон о службе трудоустройства </w:t>
      </w:r>
      <w:r w:rsidRPr="00CB0F2F">
        <w:t xml:space="preserve">и </w:t>
      </w:r>
      <w:r w:rsidRPr="00CB0F2F">
        <w:rPr>
          <w:i/>
          <w:iCs/>
        </w:rPr>
        <w:t>Закон о равных возможностях при трудоустро</w:t>
      </w:r>
      <w:r w:rsidRPr="00CB0F2F">
        <w:rPr>
          <w:i/>
          <w:iCs/>
        </w:rPr>
        <w:t>й</w:t>
      </w:r>
      <w:r w:rsidRPr="00CB0F2F">
        <w:rPr>
          <w:i/>
          <w:iCs/>
        </w:rPr>
        <w:t>стве</w:t>
      </w:r>
      <w:r w:rsidRPr="00CB0F2F">
        <w:t>, которые</w:t>
      </w:r>
      <w:r>
        <w:t xml:space="preserve"> применяются</w:t>
      </w:r>
      <w:r w:rsidRPr="00CB0F2F">
        <w:t xml:space="preserve"> в отношении частных и государственных работод</w:t>
      </w:r>
      <w:r w:rsidRPr="00CB0F2F">
        <w:t>а</w:t>
      </w:r>
      <w:r w:rsidRPr="00CB0F2F">
        <w:t>телей,</w:t>
      </w:r>
      <w:r w:rsidRPr="00612857">
        <w:t xml:space="preserve"> </w:t>
      </w:r>
      <w:r>
        <w:t>как общее правило,</w:t>
      </w:r>
      <w:r w:rsidRPr="00CB0F2F">
        <w:t xml:space="preserve"> запрещают дискриминацию среди претендентов на рабочее место на основе вероисповедания, расы, национальности или наци</w:t>
      </w:r>
      <w:r w:rsidRPr="00CB0F2F">
        <w:t>о</w:t>
      </w:r>
      <w:r w:rsidRPr="00CB0F2F">
        <w:t>нального происхождения, пола, сексуальной ориентации, возра</w:t>
      </w:r>
      <w:r w:rsidRPr="00CB0F2F">
        <w:t>с</w:t>
      </w:r>
      <w:r w:rsidRPr="00CB0F2F">
        <w:t>та, личного или семейного положения, мировоззрения или политической пр</w:t>
      </w:r>
      <w:r w:rsidRPr="00CB0F2F">
        <w:t>и</w:t>
      </w:r>
      <w:r w:rsidRPr="00CB0F2F">
        <w:t>надлежности.</w:t>
      </w:r>
      <w:r>
        <w:t xml:space="preserve"> </w:t>
      </w:r>
      <w:r w:rsidRPr="00CB0F2F">
        <w:t xml:space="preserve">Эти положения применяются </w:t>
      </w:r>
      <w:r w:rsidRPr="00CB0F2F">
        <w:rPr>
          <w:lang w:val="en-US"/>
        </w:rPr>
        <w:t>mutatis</w:t>
      </w:r>
      <w:r w:rsidRPr="00CB0F2F">
        <w:t xml:space="preserve"> </w:t>
      </w:r>
      <w:r w:rsidRPr="00CB0F2F">
        <w:rPr>
          <w:lang w:val="en-US"/>
        </w:rPr>
        <w:t>mutandis</w:t>
      </w:r>
      <w:r w:rsidRPr="00CB0F2F">
        <w:t xml:space="preserve"> в отношении найма на </w:t>
      </w:r>
      <w:r>
        <w:t>гражданскую</w:t>
      </w:r>
      <w:r w:rsidRPr="00CB0F2F">
        <w:t xml:space="preserve"> службу без конкурса, условий найма, продвижения по службе, профессионал</w:t>
      </w:r>
      <w:r w:rsidRPr="00CB0F2F">
        <w:t>ь</w:t>
      </w:r>
      <w:r w:rsidRPr="00CB0F2F">
        <w:t>ной подготовки на рабочем месте и окончания срока службы.</w:t>
      </w:r>
      <w:r>
        <w:t xml:space="preserve"> </w:t>
      </w:r>
      <w:r w:rsidRPr="00CB0F2F">
        <w:rPr>
          <w:i/>
          <w:iCs/>
        </w:rPr>
        <w:t>Правила о гра</w:t>
      </w:r>
      <w:r w:rsidRPr="00CB0F2F">
        <w:rPr>
          <w:i/>
          <w:iCs/>
        </w:rPr>
        <w:t>ж</w:t>
      </w:r>
      <w:r w:rsidRPr="00CB0F2F">
        <w:rPr>
          <w:i/>
          <w:iCs/>
        </w:rPr>
        <w:t>данской службе (назначения) (конкурсы и экзамены)</w:t>
      </w:r>
      <w:r w:rsidRPr="00CB0F2F">
        <w:t xml:space="preserve"> №</w:t>
      </w:r>
      <w:r>
        <w:t xml:space="preserve"> </w:t>
      </w:r>
      <w:r w:rsidRPr="00CB0F2F">
        <w:rPr>
          <w:i/>
          <w:iCs/>
        </w:rPr>
        <w:t>5721</w:t>
      </w:r>
      <w:r>
        <w:rPr>
          <w:i/>
          <w:iCs/>
        </w:rPr>
        <w:t>−</w:t>
      </w:r>
      <w:r w:rsidRPr="00CB0F2F">
        <w:rPr>
          <w:i/>
          <w:iCs/>
        </w:rPr>
        <w:t xml:space="preserve">1961 года </w:t>
      </w:r>
      <w:r w:rsidRPr="00CB0F2F">
        <w:t>обяз</w:t>
      </w:r>
      <w:r w:rsidRPr="00CB0F2F">
        <w:t>ы</w:t>
      </w:r>
      <w:r w:rsidRPr="00CB0F2F">
        <w:t>вают членов конкурсных комиссий по мере возможности избегать вопросов, к</w:t>
      </w:r>
      <w:r w:rsidRPr="00CB0F2F">
        <w:t>а</w:t>
      </w:r>
      <w:r w:rsidRPr="00CB0F2F">
        <w:t>сающихся противоречий между политическими партиями.</w:t>
      </w:r>
      <w:r>
        <w:t xml:space="preserve"> </w:t>
      </w:r>
      <w:r w:rsidRPr="00612857">
        <w:t>См. также</w:t>
      </w:r>
      <w:r w:rsidRPr="00CB0F2F">
        <w:t xml:space="preserve"> </w:t>
      </w:r>
      <w:r w:rsidRPr="00CB0F2F">
        <w:rPr>
          <w:i/>
          <w:iCs/>
        </w:rPr>
        <w:t>Такшир</w:t>
      </w:r>
      <w:r w:rsidRPr="00CB0F2F">
        <w:t>, пункты 11.61 и 12.367, а также уведомление Комиссара по вопросам гражда</w:t>
      </w:r>
      <w:r w:rsidRPr="00CB0F2F">
        <w:t>н</w:t>
      </w:r>
      <w:r w:rsidRPr="00CB0F2F">
        <w:t>ской службы 56/12.</w:t>
      </w:r>
    </w:p>
    <w:p w:rsidR="00151538" w:rsidRPr="00F80822" w:rsidRDefault="006F657F" w:rsidP="006F657F">
      <w:pPr>
        <w:pStyle w:val="H4GR"/>
      </w:pPr>
      <w:r>
        <w:tab/>
      </w:r>
      <w:r>
        <w:tab/>
      </w:r>
      <w:r w:rsidR="00151538" w:rsidRPr="00F80822">
        <w:t xml:space="preserve">Позитивные меры на государственной </w:t>
      </w:r>
      <w:r w:rsidR="00151538">
        <w:t xml:space="preserve">гражданской </w:t>
      </w:r>
      <w:r w:rsidR="00151538" w:rsidRPr="00F80822">
        <w:t>службе</w:t>
      </w:r>
    </w:p>
    <w:p w:rsidR="00151538" w:rsidRPr="00F80822" w:rsidRDefault="00151538" w:rsidP="00847C3E">
      <w:pPr>
        <w:pStyle w:val="SingleTxtGR"/>
      </w:pPr>
      <w:r w:rsidRPr="00F80822">
        <w:t>328.</w:t>
      </w:r>
      <w:r w:rsidRPr="00F80822">
        <w:tab/>
        <w:t>В последние годы в законодательство в отношении назначени</w:t>
      </w:r>
      <w:r>
        <w:t>я</w:t>
      </w:r>
      <w:r w:rsidRPr="00F80822">
        <w:t xml:space="preserve"> на гос</w:t>
      </w:r>
      <w:r w:rsidRPr="00F80822">
        <w:t>у</w:t>
      </w:r>
      <w:r w:rsidRPr="00F80822">
        <w:t>дарственную службу был внесен ряд важных и значительных изменений, отр</w:t>
      </w:r>
      <w:r w:rsidRPr="00F80822">
        <w:t>а</w:t>
      </w:r>
      <w:r w:rsidRPr="00F80822">
        <w:t xml:space="preserve">жающих принципы КЛРД и подчеркивающих важность </w:t>
      </w:r>
      <w:r>
        <w:t>обеспечения</w:t>
      </w:r>
      <w:r w:rsidRPr="00F80822">
        <w:t xml:space="preserve"> равенства для государства.</w:t>
      </w:r>
    </w:p>
    <w:p w:rsidR="00151538" w:rsidRPr="00F80822" w:rsidRDefault="00151538" w:rsidP="00847C3E">
      <w:pPr>
        <w:pStyle w:val="SingleTxtGR"/>
      </w:pPr>
      <w:r w:rsidRPr="00F80822">
        <w:t>329.</w:t>
      </w:r>
      <w:r w:rsidRPr="00F80822">
        <w:tab/>
        <w:t xml:space="preserve">В 2002 году в </w:t>
      </w:r>
      <w:r w:rsidRPr="00AF39DD">
        <w:rPr>
          <w:i/>
        </w:rPr>
        <w:t>Закон о гражданской службе (назначения)</w:t>
      </w:r>
      <w:r w:rsidRPr="00F80822">
        <w:t xml:space="preserve"> был</w:t>
      </w:r>
      <w:r>
        <w:t>а</w:t>
      </w:r>
      <w:r w:rsidRPr="00F80822">
        <w:t xml:space="preserve"> внесен</w:t>
      </w:r>
      <w:r>
        <w:t>а</w:t>
      </w:r>
      <w:r w:rsidRPr="00F80822">
        <w:t xml:space="preserve"> </w:t>
      </w:r>
      <w:r>
        <w:t>поправка</w:t>
      </w:r>
      <w:r w:rsidRPr="00F80822">
        <w:t xml:space="preserve"> (поправка № 11) с целью обеспечения того, чтобы меньшинства и т</w:t>
      </w:r>
      <w:r w:rsidRPr="00F80822">
        <w:t>а</w:t>
      </w:r>
      <w:r w:rsidRPr="00F80822">
        <w:t>кие недопредставленные группы населения, как женщины, инвалиды, арабы</w:t>
      </w:r>
      <w:r>
        <w:t>,</w:t>
      </w:r>
      <w:r w:rsidRPr="00F80822">
        <w:t xml:space="preserve"> друзы</w:t>
      </w:r>
      <w:r>
        <w:t xml:space="preserve"> и черкесы</w:t>
      </w:r>
      <w:r w:rsidRPr="00F80822">
        <w:t xml:space="preserve">, были представлены </w:t>
      </w:r>
      <w:r>
        <w:t>на</w:t>
      </w:r>
      <w:r w:rsidRPr="00F80822">
        <w:t xml:space="preserve"> государственной </w:t>
      </w:r>
      <w:r>
        <w:t xml:space="preserve">гражданской </w:t>
      </w:r>
      <w:r w:rsidRPr="00F80822">
        <w:t xml:space="preserve">службе в соответствии с их процентной долей в общей численности рабочей силы. </w:t>
      </w:r>
      <w:r>
        <w:t>Этот з</w:t>
      </w:r>
      <w:r w:rsidRPr="00F80822">
        <w:t>акон требует соответствующей представленности различных групп населения на государственной службе в ц</w:t>
      </w:r>
      <w:r w:rsidRPr="00F80822">
        <w:t>е</w:t>
      </w:r>
      <w:r w:rsidRPr="00F80822">
        <w:t>лом на всех уровнях и во всех профессиях.</w:t>
      </w:r>
    </w:p>
    <w:p w:rsidR="00151538" w:rsidRPr="00F80822" w:rsidRDefault="00151538" w:rsidP="00847C3E">
      <w:pPr>
        <w:pStyle w:val="SingleTxtGR"/>
      </w:pPr>
      <w:r w:rsidRPr="00F80822">
        <w:t>330.</w:t>
      </w:r>
      <w:r w:rsidRPr="00F80822">
        <w:tab/>
      </w:r>
      <w:r>
        <w:t xml:space="preserve">Правительство </w:t>
      </w:r>
      <w:r w:rsidRPr="00F80822">
        <w:t xml:space="preserve">30 ноября 2003 года </w:t>
      </w:r>
      <w:r>
        <w:t>подготовило</w:t>
      </w:r>
      <w:r w:rsidRPr="00F80822">
        <w:t xml:space="preserve"> </w:t>
      </w:r>
      <w:r>
        <w:t>постановление</w:t>
      </w:r>
      <w:r w:rsidRPr="00F80822">
        <w:t xml:space="preserve"> № 1073 о надлежащем представительстве инвалидов на государственной </w:t>
      </w:r>
      <w:r>
        <w:t xml:space="preserve">гражданской </w:t>
      </w:r>
      <w:r w:rsidRPr="00F80822">
        <w:t xml:space="preserve">службе. </w:t>
      </w:r>
      <w:r>
        <w:t>К мерам</w:t>
      </w:r>
      <w:r w:rsidRPr="00F80822">
        <w:t>, предусмотренны</w:t>
      </w:r>
      <w:r>
        <w:t>м</w:t>
      </w:r>
      <w:r w:rsidRPr="00F80822">
        <w:t xml:space="preserve"> в это</w:t>
      </w:r>
      <w:r>
        <w:t>м постановлении</w:t>
      </w:r>
      <w:r w:rsidRPr="00F80822">
        <w:t xml:space="preserve">, </w:t>
      </w:r>
      <w:r>
        <w:t xml:space="preserve">относится </w:t>
      </w:r>
      <w:r w:rsidRPr="00F80822">
        <w:t>назнач</w:t>
      </w:r>
      <w:r w:rsidRPr="00F80822">
        <w:t>е</w:t>
      </w:r>
      <w:r w:rsidRPr="00F80822">
        <w:t>ние наблюдател</w:t>
      </w:r>
      <w:r>
        <w:t>ей</w:t>
      </w:r>
      <w:r w:rsidRPr="00F80822">
        <w:t xml:space="preserve"> по вопросу о равенстве инвалидов в каждом министерстве, задача которых заключается как в поощрении занятости инвалидов на гражда</w:t>
      </w:r>
      <w:r w:rsidRPr="00F80822">
        <w:t>н</w:t>
      </w:r>
      <w:r w:rsidRPr="00F80822">
        <w:t>ской службе, так и обеспечение более широкого доступа в министерства для инвалидов в целом. Далее правительство решило уделить первоочередное вн</w:t>
      </w:r>
      <w:r w:rsidRPr="00F80822">
        <w:t>и</w:t>
      </w:r>
      <w:r w:rsidRPr="00F80822">
        <w:t xml:space="preserve">мание лицам с тяжелыми </w:t>
      </w:r>
      <w:r>
        <w:t>степенями</w:t>
      </w:r>
      <w:r w:rsidRPr="00F80822">
        <w:t xml:space="preserve"> инвалидности при назначении на госуда</w:t>
      </w:r>
      <w:r w:rsidRPr="00F80822">
        <w:t>р</w:t>
      </w:r>
      <w:r w:rsidRPr="00F80822">
        <w:t>ственную службу и пр</w:t>
      </w:r>
      <w:r w:rsidRPr="00F80822">
        <w:t>о</w:t>
      </w:r>
      <w:r w:rsidRPr="00F80822">
        <w:t>движени</w:t>
      </w:r>
      <w:r>
        <w:t>и</w:t>
      </w:r>
      <w:r w:rsidRPr="00F80822">
        <w:t xml:space="preserve"> по службе.</w:t>
      </w:r>
    </w:p>
    <w:p w:rsidR="00151538" w:rsidRPr="00F80822" w:rsidRDefault="00151538" w:rsidP="00847C3E">
      <w:pPr>
        <w:pStyle w:val="SingleTxtGR"/>
      </w:pPr>
      <w:r w:rsidRPr="00F80822">
        <w:t>331.</w:t>
      </w:r>
      <w:r w:rsidRPr="00F80822">
        <w:tab/>
        <w:t xml:space="preserve">В 2005 году в </w:t>
      </w:r>
      <w:r w:rsidRPr="00AF39DD">
        <w:rPr>
          <w:i/>
        </w:rPr>
        <w:t>Закон о государственной гражданской службе (назнач</w:t>
      </w:r>
      <w:r w:rsidRPr="00AF39DD">
        <w:rPr>
          <w:i/>
        </w:rPr>
        <w:t>е</w:t>
      </w:r>
      <w:r w:rsidRPr="00AF39DD">
        <w:rPr>
          <w:i/>
        </w:rPr>
        <w:t xml:space="preserve">ния) </w:t>
      </w:r>
      <w:r w:rsidRPr="00F80822">
        <w:t>был</w:t>
      </w:r>
      <w:r>
        <w:t>а</w:t>
      </w:r>
      <w:r w:rsidRPr="00F80822">
        <w:t xml:space="preserve"> внесен</w:t>
      </w:r>
      <w:r>
        <w:t>а</w:t>
      </w:r>
      <w:r w:rsidRPr="00F80822">
        <w:t xml:space="preserve"> </w:t>
      </w:r>
      <w:r>
        <w:t>поправка</w:t>
      </w:r>
      <w:r w:rsidRPr="00F80822">
        <w:t xml:space="preserve"> с целью включения лиц эфиопского происхождения в число различных групп, имеющих право на надлежащее представительство на государственной службе. После это</w:t>
      </w:r>
      <w:r>
        <w:t>й поправки</w:t>
      </w:r>
      <w:r w:rsidRPr="00F80822">
        <w:t xml:space="preserve"> правительство приняло </w:t>
      </w:r>
      <w:r>
        <w:t>пост</w:t>
      </w:r>
      <w:r>
        <w:t>а</w:t>
      </w:r>
      <w:r>
        <w:t>новление</w:t>
      </w:r>
      <w:r w:rsidRPr="00F80822">
        <w:t xml:space="preserve"> № 1665 о </w:t>
      </w:r>
      <w:r>
        <w:t>выделении</w:t>
      </w:r>
      <w:r w:rsidRPr="00F80822">
        <w:t xml:space="preserve"> должностей на государственной </w:t>
      </w:r>
      <w:r>
        <w:t xml:space="preserve">гражданской </w:t>
      </w:r>
      <w:r w:rsidRPr="00F80822">
        <w:t>службе для лиц эфиопского происхождения и их приоритетного положения при н</w:t>
      </w:r>
      <w:r w:rsidRPr="00F80822">
        <w:t>а</w:t>
      </w:r>
      <w:r w:rsidRPr="00F80822">
        <w:t>значениях и продвижении по службе.</w:t>
      </w:r>
    </w:p>
    <w:p w:rsidR="00151538" w:rsidRPr="00F80822" w:rsidRDefault="00151538" w:rsidP="00847C3E">
      <w:pPr>
        <w:pStyle w:val="SingleTxtGR"/>
      </w:pPr>
      <w:r w:rsidRPr="00F80822">
        <w:t>332.</w:t>
      </w:r>
      <w:r w:rsidRPr="00F80822">
        <w:tab/>
        <w:t xml:space="preserve">12 марта 2006 года правительство </w:t>
      </w:r>
      <w:r>
        <w:t>приняло постановление</w:t>
      </w:r>
      <w:r w:rsidRPr="00F80822">
        <w:t xml:space="preserve"> № 4729 на о</w:t>
      </w:r>
      <w:r w:rsidRPr="00F80822">
        <w:t>с</w:t>
      </w:r>
      <w:r w:rsidRPr="00F80822">
        <w:t xml:space="preserve">нове </w:t>
      </w:r>
      <w:r>
        <w:t>статьи</w:t>
      </w:r>
      <w:r w:rsidRPr="00F80822">
        <w:t xml:space="preserve"> 15А </w:t>
      </w:r>
      <w:r w:rsidRPr="00151538">
        <w:rPr>
          <w:i/>
        </w:rPr>
        <w:t>Закона о государственной гражданской службе (назначения)</w:t>
      </w:r>
      <w:r w:rsidRPr="00F80822">
        <w:t>, где указано 337 должностей для найма в целях интеграции арабского насел</w:t>
      </w:r>
      <w:r w:rsidRPr="00F80822">
        <w:t>е</w:t>
      </w:r>
      <w:r w:rsidRPr="00F80822">
        <w:t>ния, включая друзов</w:t>
      </w:r>
      <w:r>
        <w:t xml:space="preserve"> и черкесов</w:t>
      </w:r>
      <w:r w:rsidRPr="00F80822">
        <w:t xml:space="preserve">, на </w:t>
      </w:r>
      <w:r>
        <w:t xml:space="preserve">государственную </w:t>
      </w:r>
      <w:r w:rsidRPr="00F80822">
        <w:t>гражданскую служб</w:t>
      </w:r>
      <w:r>
        <w:t>у</w:t>
      </w:r>
      <w:r w:rsidRPr="00F80822">
        <w:t xml:space="preserve"> в п</w:t>
      </w:r>
      <w:r w:rsidRPr="00F80822">
        <w:t>е</w:t>
      </w:r>
      <w:r w:rsidRPr="00F80822">
        <w:t>риод 2006−2008 годов.</w:t>
      </w:r>
    </w:p>
    <w:p w:rsidR="00151538" w:rsidRPr="00F80822" w:rsidRDefault="00151538" w:rsidP="00847C3E">
      <w:pPr>
        <w:pStyle w:val="SingleTxtGR"/>
      </w:pPr>
      <w:r w:rsidRPr="00F80822">
        <w:t>333.</w:t>
      </w:r>
      <w:r w:rsidRPr="00F80822">
        <w:tab/>
        <w:t xml:space="preserve">Ниже приведены основные принципы </w:t>
      </w:r>
      <w:r>
        <w:t>постановления</w:t>
      </w:r>
      <w:r w:rsidRPr="00F80822">
        <w:t xml:space="preserve"> 4729, озаглавленн</w:t>
      </w:r>
      <w:r w:rsidRPr="00F80822">
        <w:t>о</w:t>
      </w:r>
      <w:r>
        <w:t>го</w:t>
      </w:r>
      <w:r w:rsidRPr="00F80822">
        <w:t xml:space="preserve">: "Поощрение равенства и интеграция израильских граждан </w:t>
      </w:r>
      <w:r>
        <w:t>из числа мен</w:t>
      </w:r>
      <w:r>
        <w:t>ь</w:t>
      </w:r>
      <w:r>
        <w:t>шинств на государственной гражданской службе</w:t>
      </w:r>
      <w:r w:rsidRPr="00F80822">
        <w:t>":</w:t>
      </w:r>
    </w:p>
    <w:p w:rsidR="006F657F" w:rsidRDefault="00151538" w:rsidP="006F657F">
      <w:pPr>
        <w:pStyle w:val="SingleTxtGR"/>
      </w:pPr>
      <w:r w:rsidRPr="00F80822">
        <w:tab/>
        <w:t>а)</w:t>
      </w:r>
      <w:r w:rsidRPr="00F80822">
        <w:tab/>
        <w:t xml:space="preserve">в соответствии с </w:t>
      </w:r>
      <w:r w:rsidRPr="00AF39DD">
        <w:rPr>
          <w:i/>
        </w:rPr>
        <w:t>Законом о государственной гражданской службе (назначения)</w:t>
      </w:r>
      <w:r w:rsidRPr="00F80822">
        <w:t>:</w:t>
      </w:r>
    </w:p>
    <w:p w:rsidR="006F657F" w:rsidRDefault="00151538" w:rsidP="006F657F">
      <w:pPr>
        <w:pStyle w:val="SingleTxtGR"/>
        <w:ind w:left="1701" w:hanging="567"/>
      </w:pPr>
      <w:r w:rsidRPr="00F80822">
        <w:tab/>
      </w:r>
      <w:r w:rsidRPr="00F80822">
        <w:rPr>
          <w:lang w:val="en-US"/>
        </w:rPr>
        <w:t>i</w:t>
      </w:r>
      <w:r w:rsidRPr="00F80822">
        <w:t>)</w:t>
      </w:r>
      <w:r w:rsidRPr="00F80822">
        <w:tab/>
        <w:t xml:space="preserve">в 2006−2008 годах Комиссия по вопросам государственной </w:t>
      </w:r>
      <w:r>
        <w:t>гра</w:t>
      </w:r>
      <w:r>
        <w:t>ж</w:t>
      </w:r>
      <w:r>
        <w:t xml:space="preserve">данской </w:t>
      </w:r>
      <w:r w:rsidRPr="00F80822">
        <w:t>службы будет ежегодно выделять 37,5 дополнительных должн</w:t>
      </w:r>
      <w:r w:rsidRPr="00F80822">
        <w:t>о</w:t>
      </w:r>
      <w:r w:rsidRPr="00F80822">
        <w:t xml:space="preserve">стей в правительственных и </w:t>
      </w:r>
      <w:r>
        <w:t>вспомогательных</w:t>
      </w:r>
      <w:r w:rsidRPr="00F80822">
        <w:t xml:space="preserve"> подразделениях, которые по мере возможности будут заняты только соответствующими кандидат</w:t>
      </w:r>
      <w:r w:rsidRPr="00F80822">
        <w:t>а</w:t>
      </w:r>
      <w:r w:rsidRPr="00F80822">
        <w:t>ми из числа арабов, включая друзов</w:t>
      </w:r>
      <w:r>
        <w:t xml:space="preserve"> и черкесов</w:t>
      </w:r>
      <w:r w:rsidRPr="00F80822">
        <w:t>. Департамент бюджета Министерства финансов выделит средства, необходимые для дополн</w:t>
      </w:r>
      <w:r w:rsidRPr="00F80822">
        <w:t>и</w:t>
      </w:r>
      <w:r w:rsidRPr="00F80822">
        <w:t>тельных указанных должностей в соответствии с данным разделом;</w:t>
      </w:r>
    </w:p>
    <w:p w:rsidR="006F657F" w:rsidRDefault="00151538" w:rsidP="006F657F">
      <w:pPr>
        <w:pStyle w:val="SingleTxtGR"/>
        <w:ind w:left="1701" w:hanging="567"/>
      </w:pPr>
      <w:r w:rsidRPr="00F80822">
        <w:tab/>
      </w:r>
      <w:r w:rsidRPr="00F80822">
        <w:rPr>
          <w:lang w:val="en-US"/>
        </w:rPr>
        <w:t>ii</w:t>
      </w:r>
      <w:r w:rsidRPr="00F80822">
        <w:t>)</w:t>
      </w:r>
      <w:r w:rsidRPr="00F80822">
        <w:tab/>
        <w:t xml:space="preserve">кроме того, в 2006−2008 годах 37,5 существующих должностей на государственной службе </w:t>
      </w:r>
      <w:r>
        <w:t xml:space="preserve">− при их наличии − </w:t>
      </w:r>
      <w:r w:rsidRPr="00F80822">
        <w:t>будут выделены для пре</w:t>
      </w:r>
      <w:r w:rsidRPr="00F80822">
        <w:t>д</w:t>
      </w:r>
      <w:r w:rsidRPr="00F80822">
        <w:t>ставит</w:t>
      </w:r>
      <w:r w:rsidRPr="00F80822">
        <w:t>е</w:t>
      </w:r>
      <w:r w:rsidRPr="00F80822">
        <w:t>лей арабского населения, включая друзов</w:t>
      </w:r>
      <w:r>
        <w:t xml:space="preserve"> и черкесов</w:t>
      </w:r>
      <w:r w:rsidRPr="00F80822">
        <w:t>;</w:t>
      </w:r>
    </w:p>
    <w:p w:rsidR="006F657F" w:rsidRDefault="00151538" w:rsidP="006F657F">
      <w:pPr>
        <w:pStyle w:val="SingleTxtGR"/>
        <w:ind w:left="1701" w:hanging="567"/>
      </w:pPr>
      <w:r w:rsidRPr="00F80822">
        <w:tab/>
      </w:r>
      <w:r w:rsidRPr="00F80822">
        <w:rPr>
          <w:lang w:val="en-US"/>
        </w:rPr>
        <w:t>iii</w:t>
      </w:r>
      <w:r w:rsidRPr="00F80822">
        <w:t>)</w:t>
      </w:r>
      <w:r w:rsidRPr="00F80822">
        <w:tab/>
        <w:t xml:space="preserve">в соответствии с вышеупомянутыми разделами а) и </w:t>
      </w:r>
      <w:r w:rsidRPr="00F80822">
        <w:rPr>
          <w:lang w:val="en-US"/>
        </w:rPr>
        <w:t>b</w:t>
      </w:r>
      <w:r w:rsidRPr="00F80822">
        <w:t>) в 2006−2008</w:t>
      </w:r>
      <w:r>
        <w:t> </w:t>
      </w:r>
      <w:r w:rsidRPr="00F80822">
        <w:t>годах будет обеспечена возможность принятия на государс</w:t>
      </w:r>
      <w:r w:rsidRPr="00F80822">
        <w:t>т</w:t>
      </w:r>
      <w:r w:rsidRPr="00F80822">
        <w:t xml:space="preserve">венную </w:t>
      </w:r>
      <w:r>
        <w:t xml:space="preserve">гражданскую </w:t>
      </w:r>
      <w:r w:rsidRPr="00F80822">
        <w:t>службу еще 337 граждан из числа арабского нас</w:t>
      </w:r>
      <w:r w:rsidRPr="00F80822">
        <w:t>е</w:t>
      </w:r>
      <w:r w:rsidRPr="00F80822">
        <w:t>ления, включая друзов</w:t>
      </w:r>
      <w:r>
        <w:t xml:space="preserve"> и черкесов</w:t>
      </w:r>
      <w:r w:rsidRPr="00F80822">
        <w:t xml:space="preserve">. Должности, </w:t>
      </w:r>
      <w:r>
        <w:t xml:space="preserve">выделенные </w:t>
      </w:r>
      <w:r w:rsidRPr="00F80822">
        <w:t>в соответс</w:t>
      </w:r>
      <w:r w:rsidRPr="00F80822">
        <w:t>т</w:t>
      </w:r>
      <w:r w:rsidRPr="00F80822">
        <w:t xml:space="preserve">вии с этим разделом, </w:t>
      </w:r>
      <w:r>
        <w:t>распределяются среди представителей арабского, черкесского и друзского</w:t>
      </w:r>
      <w:r w:rsidRPr="00F80822">
        <w:t xml:space="preserve"> населени</w:t>
      </w:r>
      <w:r>
        <w:t>я</w:t>
      </w:r>
      <w:r w:rsidRPr="00F80822">
        <w:t xml:space="preserve"> о</w:t>
      </w:r>
      <w:r w:rsidRPr="00F80822">
        <w:t>т</w:t>
      </w:r>
      <w:r w:rsidRPr="00F80822">
        <w:t>дельно;</w:t>
      </w:r>
    </w:p>
    <w:p w:rsidR="00151538" w:rsidRPr="00F80822" w:rsidRDefault="00151538" w:rsidP="006F657F">
      <w:pPr>
        <w:pStyle w:val="SingleTxtGR"/>
        <w:ind w:left="1701" w:hanging="567"/>
      </w:pPr>
      <w:r w:rsidRPr="00F80822">
        <w:tab/>
      </w:r>
      <w:r w:rsidRPr="00F80822">
        <w:rPr>
          <w:lang w:val="en-US"/>
        </w:rPr>
        <w:t>iv</w:t>
      </w:r>
      <w:r w:rsidRPr="00F80822">
        <w:t>)</w:t>
      </w:r>
      <w:r w:rsidRPr="00F80822">
        <w:tab/>
        <w:t xml:space="preserve">распределение </w:t>
      </w:r>
      <w:r>
        <w:t>выделенных</w:t>
      </w:r>
      <w:r w:rsidRPr="00F80822">
        <w:t xml:space="preserve"> должностей в правительственных м</w:t>
      </w:r>
      <w:r w:rsidRPr="00F80822">
        <w:t>и</w:t>
      </w:r>
      <w:r w:rsidRPr="00F80822">
        <w:t xml:space="preserve">нистерствах и </w:t>
      </w:r>
      <w:r>
        <w:t>вспомогательных</w:t>
      </w:r>
      <w:r w:rsidRPr="00F80822">
        <w:t xml:space="preserve"> подразделениях в соответствии с н</w:t>
      </w:r>
      <w:r w:rsidRPr="00F80822">
        <w:t>а</w:t>
      </w:r>
      <w:r w:rsidRPr="00F80822">
        <w:t>стоящим разделом осуществля</w:t>
      </w:r>
      <w:r>
        <w:t>е</w:t>
      </w:r>
      <w:r w:rsidRPr="00F80822">
        <w:t>тся в соответствии с потребностями ра</w:t>
      </w:r>
      <w:r w:rsidRPr="00F80822">
        <w:t>з</w:t>
      </w:r>
      <w:r w:rsidRPr="00F80822">
        <w:t>личных министерств правительства и после изучения кадрового</w:t>
      </w:r>
      <w:r>
        <w:t xml:space="preserve"> заполн</w:t>
      </w:r>
      <w:r>
        <w:t>е</w:t>
      </w:r>
      <w:r>
        <w:t>ния</w:t>
      </w:r>
      <w:r w:rsidRPr="00F80822">
        <w:t xml:space="preserve"> этих должностей в предыдущие годы;</w:t>
      </w:r>
    </w:p>
    <w:p w:rsidR="00151538" w:rsidRDefault="00151538" w:rsidP="00847C3E">
      <w:pPr>
        <w:pStyle w:val="SingleTxtGR"/>
      </w:pPr>
      <w:r w:rsidRPr="00F80822">
        <w:tab/>
      </w:r>
      <w:r w:rsidRPr="00F80822">
        <w:rPr>
          <w:lang w:val="en-US"/>
        </w:rPr>
        <w:t>b</w:t>
      </w:r>
      <w:r w:rsidRPr="00F80822">
        <w:t>)</w:t>
      </w:r>
      <w:r w:rsidRPr="00F80822">
        <w:tab/>
        <w:t>Комиссия по вопросам государственной службы создаст совместно с Министерством юстиции и Департаментом бюджет</w:t>
      </w:r>
      <w:r>
        <w:t>а</w:t>
      </w:r>
      <w:r w:rsidRPr="00F80822">
        <w:t xml:space="preserve"> Министерства фина</w:t>
      </w:r>
      <w:r w:rsidRPr="00F80822">
        <w:t>н</w:t>
      </w:r>
      <w:r w:rsidRPr="00F80822">
        <w:t>сов группу для изучения дополнительных методов, необходимых в целях поощр</w:t>
      </w:r>
      <w:r w:rsidRPr="00F80822">
        <w:t>е</w:t>
      </w:r>
      <w:r w:rsidRPr="00F80822">
        <w:t>ния надлежащего представительства арабского населения, включая друзов</w:t>
      </w:r>
      <w:r>
        <w:t xml:space="preserve"> и черкесов</w:t>
      </w:r>
      <w:r w:rsidRPr="00F80822">
        <w:t>, на гражданской службе. Эта группа представит свои рекомендации в этой св</w:t>
      </w:r>
      <w:r w:rsidRPr="00F80822">
        <w:t>я</w:t>
      </w:r>
      <w:r w:rsidRPr="00F80822">
        <w:t>зи через два месяца.</w:t>
      </w:r>
    </w:p>
    <w:p w:rsidR="00151538" w:rsidRPr="000902ED" w:rsidRDefault="00151538" w:rsidP="00847C3E">
      <w:pPr>
        <w:pStyle w:val="SingleTxtGR"/>
      </w:pPr>
      <w:r w:rsidRPr="000902ED">
        <w:t>334.</w:t>
      </w:r>
      <w:r w:rsidRPr="000902ED">
        <w:tab/>
        <w:t xml:space="preserve">Кроме того, правительство </w:t>
      </w:r>
      <w:r>
        <w:t>приняло решение</w:t>
      </w:r>
      <w:r w:rsidRPr="000902ED">
        <w:t xml:space="preserve"> создать меж</w:t>
      </w:r>
      <w:r>
        <w:t>ведомственную</w:t>
      </w:r>
      <w:r w:rsidRPr="000902ED">
        <w:t xml:space="preserve"> группу для изучения дальнейших путей поощрения надлежащего представ</w:t>
      </w:r>
      <w:r w:rsidRPr="000902ED">
        <w:t>и</w:t>
      </w:r>
      <w:r w:rsidRPr="000902ED">
        <w:t>тельства арабов на государственной службе. 16 июля 2006 г</w:t>
      </w:r>
      <w:r w:rsidRPr="000902ED">
        <w:t>о</w:t>
      </w:r>
      <w:r w:rsidRPr="000902ED">
        <w:t>да эта группа представила свои р</w:t>
      </w:r>
      <w:r w:rsidRPr="000902ED">
        <w:t>е</w:t>
      </w:r>
      <w:r w:rsidRPr="000902ED">
        <w:t xml:space="preserve">комендации. </w:t>
      </w:r>
    </w:p>
    <w:p w:rsidR="00151538" w:rsidRPr="000902ED" w:rsidRDefault="00151538" w:rsidP="00847C3E">
      <w:pPr>
        <w:pStyle w:val="SingleTxtGR"/>
      </w:pPr>
      <w:r w:rsidRPr="000902ED">
        <w:t>335.</w:t>
      </w:r>
      <w:r w:rsidRPr="000902ED">
        <w:tab/>
        <w:t xml:space="preserve">31 августа 2006 года правительство приняло </w:t>
      </w:r>
      <w:r>
        <w:t>постановление</w:t>
      </w:r>
      <w:r w:rsidRPr="000902ED">
        <w:t xml:space="preserve"> № 414/</w:t>
      </w:r>
      <w:r w:rsidRPr="000902ED">
        <w:rPr>
          <w:lang w:val="en-GB"/>
        </w:rPr>
        <w:t>arab</w:t>
      </w:r>
      <w:r w:rsidRPr="000902ED">
        <w:t>3, в которо</w:t>
      </w:r>
      <w:r>
        <w:t>м</w:t>
      </w:r>
      <w:r w:rsidRPr="000902ED">
        <w:t xml:space="preserve"> он</w:t>
      </w:r>
      <w:r>
        <w:t>о</w:t>
      </w:r>
      <w:r w:rsidRPr="000902ED">
        <w:t xml:space="preserve"> </w:t>
      </w:r>
      <w:r>
        <w:t>утвердило</w:t>
      </w:r>
      <w:r w:rsidRPr="000902ED">
        <w:t xml:space="preserve"> большинство рекомендаций меж</w:t>
      </w:r>
      <w:r>
        <w:t>ведомственной</w:t>
      </w:r>
      <w:r w:rsidRPr="000902ED">
        <w:t xml:space="preserve"> гру</w:t>
      </w:r>
      <w:r w:rsidRPr="000902ED">
        <w:t>п</w:t>
      </w:r>
      <w:r w:rsidRPr="000902ED">
        <w:t>пы, включая: определение новых целей для расширения надлежащего предст</w:t>
      </w:r>
      <w:r w:rsidRPr="000902ED">
        <w:t>а</w:t>
      </w:r>
      <w:r w:rsidRPr="000902ED">
        <w:t xml:space="preserve">вительства израильских арабов на государственной </w:t>
      </w:r>
      <w:r>
        <w:t xml:space="preserve">гражданской </w:t>
      </w:r>
      <w:r w:rsidRPr="000902ED">
        <w:t>службе таким образом, чтобы арабы составляли 8% всех служащих государственной службы к концу 2008 г</w:t>
      </w:r>
      <w:r w:rsidRPr="000902ED">
        <w:t>о</w:t>
      </w:r>
      <w:r w:rsidRPr="000902ED">
        <w:t>да и 10% к концу 2010 года. Кроме того, было решено к концу 2008 года выделить 20% всех новых должностей арабам. Действие пр</w:t>
      </w:r>
      <w:r w:rsidRPr="000902ED">
        <w:t>е</w:t>
      </w:r>
      <w:r w:rsidRPr="000902ED">
        <w:t>дыдущих решений о предоставлении приоритета израильским арабам при назначении на должность и продвижени</w:t>
      </w:r>
      <w:r>
        <w:t>и</w:t>
      </w:r>
      <w:r w:rsidRPr="000902ED">
        <w:t xml:space="preserve"> по службе было продлено еще на четыре года. Ка</w:t>
      </w:r>
      <w:r w:rsidRPr="000902ED">
        <w:t>ж</w:t>
      </w:r>
      <w:r w:rsidRPr="000902ED">
        <w:t>дому министерству было предложено назначить руковод</w:t>
      </w:r>
      <w:r>
        <w:t>ящего работника, отв</w:t>
      </w:r>
      <w:r>
        <w:t>е</w:t>
      </w:r>
      <w:r>
        <w:t>чающего за расширение представленности арабов и создать межведомственную группу для обеспечения выполнения этого постановления</w:t>
      </w:r>
      <w:r w:rsidRPr="000902ED">
        <w:t>.</w:t>
      </w:r>
    </w:p>
    <w:p w:rsidR="00151538" w:rsidRPr="000902ED" w:rsidRDefault="00151538" w:rsidP="00847C3E">
      <w:pPr>
        <w:pStyle w:val="SingleTxtGR"/>
      </w:pPr>
      <w:r w:rsidRPr="000902ED">
        <w:t>336.</w:t>
      </w:r>
      <w:r w:rsidRPr="000902ED">
        <w:tab/>
        <w:t xml:space="preserve">11 ноября 2007 года правительство приняло </w:t>
      </w:r>
      <w:r>
        <w:t>постановление</w:t>
      </w:r>
      <w:r w:rsidRPr="000902ED">
        <w:t xml:space="preserve"> № 2579, оз</w:t>
      </w:r>
      <w:r w:rsidRPr="000902ED">
        <w:t>а</w:t>
      </w:r>
      <w:r w:rsidRPr="000902ED">
        <w:t>главленн</w:t>
      </w:r>
      <w:r>
        <w:t>ое</w:t>
      </w:r>
      <w:r w:rsidRPr="000902ED">
        <w:t xml:space="preserve">: </w:t>
      </w:r>
      <w:r w:rsidRPr="000902ED">
        <w:rPr>
          <w:bCs/>
        </w:rPr>
        <w:t>"Надлежащее представительство арабского, друзского и черкесск</w:t>
      </w:r>
      <w:r w:rsidRPr="000902ED">
        <w:rPr>
          <w:bCs/>
        </w:rPr>
        <w:t>о</w:t>
      </w:r>
      <w:r w:rsidRPr="000902ED">
        <w:rPr>
          <w:bCs/>
        </w:rPr>
        <w:t xml:space="preserve">го населения на </w:t>
      </w:r>
      <w:r>
        <w:rPr>
          <w:bCs/>
        </w:rPr>
        <w:t>государственной гражданской</w:t>
      </w:r>
      <w:r w:rsidRPr="000902ED">
        <w:rPr>
          <w:bCs/>
        </w:rPr>
        <w:t xml:space="preserve"> службе". В это</w:t>
      </w:r>
      <w:r>
        <w:rPr>
          <w:bCs/>
        </w:rPr>
        <w:t>м постановлении</w:t>
      </w:r>
      <w:r w:rsidRPr="000902ED">
        <w:rPr>
          <w:bCs/>
        </w:rPr>
        <w:t xml:space="preserve"> были внесены изменения в предыдущ</w:t>
      </w:r>
      <w:r>
        <w:rPr>
          <w:bCs/>
        </w:rPr>
        <w:t>ее постановление</w:t>
      </w:r>
      <w:r w:rsidRPr="000902ED">
        <w:rPr>
          <w:bCs/>
        </w:rPr>
        <w:t xml:space="preserve"> №</w:t>
      </w:r>
      <w:r w:rsidRPr="000902ED">
        <w:t xml:space="preserve"> 414. Согласно нов</w:t>
      </w:r>
      <w:r w:rsidRPr="000902ED">
        <w:t>о</w:t>
      </w:r>
      <w:r>
        <w:t>му постановлению</w:t>
      </w:r>
      <w:r w:rsidRPr="000902ED">
        <w:t xml:space="preserve"> арабы, друзы и черкесы должны составлять 10% всех сл</w:t>
      </w:r>
      <w:r w:rsidRPr="000902ED">
        <w:t>у</w:t>
      </w:r>
      <w:r w:rsidRPr="000902ED">
        <w:t>жащих гражданской службы к концу 2012 года. Кроме т</w:t>
      </w:r>
      <w:r w:rsidRPr="000902ED">
        <w:t>о</w:t>
      </w:r>
      <w:r w:rsidRPr="000902ED">
        <w:t xml:space="preserve">го, к 2012 году 30% всех новых объявленных должностей должны быть выделены для этой части населения. Для достижения этих целей </w:t>
      </w:r>
      <w:r>
        <w:t>постановление обязывает все</w:t>
      </w:r>
      <w:r w:rsidRPr="000902ED">
        <w:t xml:space="preserve"> прав</w:t>
      </w:r>
      <w:r w:rsidRPr="000902ED">
        <w:t>и</w:t>
      </w:r>
      <w:r w:rsidRPr="000902ED">
        <w:t>тельственны</w:t>
      </w:r>
      <w:r>
        <w:t>е</w:t>
      </w:r>
      <w:r w:rsidRPr="000902ED">
        <w:t xml:space="preserve"> министерства составить пятилетний план работы. Далее в </w:t>
      </w:r>
      <w:r>
        <w:t>пост</w:t>
      </w:r>
      <w:r>
        <w:t>а</w:t>
      </w:r>
      <w:r>
        <w:t>новлении предусмотрено, что до конца</w:t>
      </w:r>
      <w:r w:rsidRPr="000902ED">
        <w:t xml:space="preserve"> 2012 года предпочтение при назнач</w:t>
      </w:r>
      <w:r w:rsidRPr="000902ED">
        <w:t>е</w:t>
      </w:r>
      <w:r w:rsidRPr="000902ED">
        <w:t>нии</w:t>
      </w:r>
      <w:r>
        <w:t xml:space="preserve"> и</w:t>
      </w:r>
      <w:r w:rsidRPr="000902ED">
        <w:t xml:space="preserve"> продвижени</w:t>
      </w:r>
      <w:r>
        <w:t>и</w:t>
      </w:r>
      <w:r w:rsidRPr="000902ED">
        <w:t xml:space="preserve"> по службе </w:t>
      </w:r>
      <w:r>
        <w:t>должно отдаваться</w:t>
      </w:r>
      <w:r w:rsidRPr="000902ED">
        <w:t xml:space="preserve"> арабам-израильтянам. </w:t>
      </w:r>
      <w:r>
        <w:t>Постано</w:t>
      </w:r>
      <w:r>
        <w:t>в</w:t>
      </w:r>
      <w:r>
        <w:t>лением создана межведомственная группа</w:t>
      </w:r>
      <w:r w:rsidRPr="000902ED">
        <w:t xml:space="preserve"> под руководством </w:t>
      </w:r>
      <w:r>
        <w:t>г</w:t>
      </w:r>
      <w:r w:rsidRPr="000902ED">
        <w:t>енерального д</w:t>
      </w:r>
      <w:r w:rsidRPr="000902ED">
        <w:t>и</w:t>
      </w:r>
      <w:r w:rsidRPr="000902ED">
        <w:t>ректора Министерства юстиции для принятия последующих мер по выполн</w:t>
      </w:r>
      <w:r w:rsidRPr="000902ED">
        <w:t>е</w:t>
      </w:r>
      <w:r w:rsidRPr="000902ED">
        <w:t>нию вышеупомянутых положений всеми министерствами и изучени</w:t>
      </w:r>
      <w:r>
        <w:t>я</w:t>
      </w:r>
      <w:r w:rsidRPr="000902ED">
        <w:t xml:space="preserve"> путей т</w:t>
      </w:r>
      <w:r w:rsidRPr="000902ED">
        <w:t>о</w:t>
      </w:r>
      <w:r w:rsidRPr="000902ED">
        <w:t>го, каким образом можно преодолеть препятствия на пути интеграции израил</w:t>
      </w:r>
      <w:r w:rsidRPr="000902ED">
        <w:t>ь</w:t>
      </w:r>
      <w:r w:rsidRPr="000902ED">
        <w:t xml:space="preserve">ских арабов на государственной </w:t>
      </w:r>
      <w:r>
        <w:t xml:space="preserve">гражданской </w:t>
      </w:r>
      <w:r w:rsidRPr="000902ED">
        <w:t>службе. В соответствии с эт</w:t>
      </w:r>
      <w:r>
        <w:t>им постановлением</w:t>
      </w:r>
      <w:r w:rsidRPr="000902ED">
        <w:t xml:space="preserve"> Комиссия по вопросам государственной </w:t>
      </w:r>
      <w:r>
        <w:t xml:space="preserve">гражданской </w:t>
      </w:r>
      <w:r w:rsidRPr="000902ED">
        <w:t>службы поддерживает постоянные контакты с каждым министерством и следит за пр</w:t>
      </w:r>
      <w:r w:rsidRPr="000902ED">
        <w:t>о</w:t>
      </w:r>
      <w:r w:rsidRPr="000902ED">
        <w:t xml:space="preserve">грессом в достижении целей, </w:t>
      </w:r>
      <w:r>
        <w:t>поставленных</w:t>
      </w:r>
      <w:r w:rsidRPr="000902ED">
        <w:t xml:space="preserve"> правительством (</w:t>
      </w:r>
      <w:r>
        <w:t>с проверкой не реже одн</w:t>
      </w:r>
      <w:r>
        <w:t>о</w:t>
      </w:r>
      <w:r>
        <w:t>го раза</w:t>
      </w:r>
      <w:r w:rsidRPr="000902ED">
        <w:t xml:space="preserve"> в шесть месяцев).</w:t>
      </w:r>
    </w:p>
    <w:p w:rsidR="00151538" w:rsidRPr="000902ED" w:rsidRDefault="00151538" w:rsidP="00847C3E">
      <w:pPr>
        <w:pStyle w:val="SingleTxtGR"/>
      </w:pPr>
      <w:r w:rsidRPr="000902ED">
        <w:t>337.</w:t>
      </w:r>
      <w:r w:rsidRPr="000902ED">
        <w:tab/>
        <w:t>Впоследствии меж</w:t>
      </w:r>
      <w:r>
        <w:t>ведомственная</w:t>
      </w:r>
      <w:r w:rsidRPr="000902ED">
        <w:t xml:space="preserve"> группа, возглавляемая </w:t>
      </w:r>
      <w:r>
        <w:t>г</w:t>
      </w:r>
      <w:r w:rsidRPr="000902ED">
        <w:t>енеральным д</w:t>
      </w:r>
      <w:r w:rsidRPr="000902ED">
        <w:t>и</w:t>
      </w:r>
      <w:r w:rsidRPr="000902ED">
        <w:t xml:space="preserve">ректором Министерства юстиции, приступила к работе и оказывает помощь министерствам в ликвидации барьеров, мешающих </w:t>
      </w:r>
      <w:r>
        <w:t>трудоустройству</w:t>
      </w:r>
      <w:r w:rsidRPr="000902ED">
        <w:t xml:space="preserve"> представ</w:t>
      </w:r>
      <w:r w:rsidRPr="000902ED">
        <w:t>и</w:t>
      </w:r>
      <w:r w:rsidRPr="000902ED">
        <w:t xml:space="preserve">телей арабского населения. </w:t>
      </w:r>
      <w:r>
        <w:t>В состав группы входят представители</w:t>
      </w:r>
      <w:r w:rsidRPr="000902ED">
        <w:t xml:space="preserve"> Комиссии по вопросам государственной </w:t>
      </w:r>
      <w:r>
        <w:t xml:space="preserve">гражданской </w:t>
      </w:r>
      <w:r w:rsidRPr="000902ED">
        <w:t xml:space="preserve">службы, Министерства транспорта и дорожной безопасности, </w:t>
      </w:r>
      <w:r>
        <w:t>Канцелярии</w:t>
      </w:r>
      <w:r w:rsidRPr="000902ED">
        <w:t xml:space="preserve"> премьер-министра и т.д.</w:t>
      </w:r>
    </w:p>
    <w:p w:rsidR="00151538" w:rsidRPr="000902ED" w:rsidRDefault="00151538" w:rsidP="00847C3E">
      <w:pPr>
        <w:pStyle w:val="SingleTxtGR"/>
      </w:pPr>
      <w:r w:rsidRPr="000902ED">
        <w:t>338.</w:t>
      </w:r>
      <w:r w:rsidRPr="000902ED">
        <w:tab/>
        <w:t xml:space="preserve">Комиссия по вопросам государственной </w:t>
      </w:r>
      <w:r>
        <w:t xml:space="preserve">гражданской </w:t>
      </w:r>
      <w:r w:rsidRPr="000902ED">
        <w:t>службы очень а</w:t>
      </w:r>
      <w:r w:rsidRPr="000902ED">
        <w:t>к</w:t>
      </w:r>
      <w:r w:rsidRPr="000902ED">
        <w:t xml:space="preserve">тивно </w:t>
      </w:r>
      <w:r>
        <w:t>занимается поощрением и расширением</w:t>
      </w:r>
      <w:r w:rsidRPr="000902ED">
        <w:t xml:space="preserve"> надлежащего пре</w:t>
      </w:r>
      <w:r w:rsidRPr="000902ED">
        <w:t>д</w:t>
      </w:r>
      <w:r w:rsidRPr="000902ED">
        <w:t xml:space="preserve">ставительства арабов, друзов и черкесов на </w:t>
      </w:r>
      <w:r>
        <w:t xml:space="preserve">государственной </w:t>
      </w:r>
      <w:r w:rsidRPr="000902ED">
        <w:t>гражданской службе</w:t>
      </w:r>
      <w:r>
        <w:t>,</w:t>
      </w:r>
      <w:r w:rsidRPr="000902ED">
        <w:t xml:space="preserve"> и</w:t>
      </w:r>
      <w:r>
        <w:t>,</w:t>
      </w:r>
      <w:r w:rsidRPr="000902ED">
        <w:t xml:space="preserve"> как и в предыдущие годы</w:t>
      </w:r>
      <w:r>
        <w:t>,</w:t>
      </w:r>
      <w:r w:rsidRPr="000902ED">
        <w:t xml:space="preserve"> в 2009 году она приняла ряд важных мер в этой связи, вкл</w:t>
      </w:r>
      <w:r w:rsidRPr="000902ED">
        <w:t>ю</w:t>
      </w:r>
      <w:r w:rsidRPr="000902ED">
        <w:t>чая, в частности, следующ</w:t>
      </w:r>
      <w:r>
        <w:t>и</w:t>
      </w:r>
      <w:r w:rsidRPr="000902ED">
        <w:t>е:</w:t>
      </w:r>
    </w:p>
    <w:p w:rsidR="00151538" w:rsidRPr="000902ED" w:rsidRDefault="00151538" w:rsidP="00847C3E">
      <w:pPr>
        <w:pStyle w:val="SingleTxtGR"/>
      </w:pPr>
      <w:r w:rsidRPr="000902ED">
        <w:tab/>
      </w:r>
      <w:r w:rsidRPr="000902ED">
        <w:rPr>
          <w:lang w:val="en-GB"/>
        </w:rPr>
        <w:t>a</w:t>
      </w:r>
      <w:r w:rsidRPr="000902ED">
        <w:t>)</w:t>
      </w:r>
      <w:r w:rsidRPr="000902ED">
        <w:tab/>
        <w:t>публикация доклада о</w:t>
      </w:r>
      <w:r>
        <w:t xml:space="preserve"> приеме</w:t>
      </w:r>
      <w:r w:rsidRPr="000902ED">
        <w:t xml:space="preserve"> служащих-арабов на государстве</w:t>
      </w:r>
      <w:r w:rsidRPr="000902ED">
        <w:t>н</w:t>
      </w:r>
      <w:r w:rsidRPr="000902ED">
        <w:t>н</w:t>
      </w:r>
      <w:r>
        <w:t>ую гражданскую службу</w:t>
      </w:r>
      <w:r w:rsidRPr="000902ED">
        <w:t>;</w:t>
      </w:r>
    </w:p>
    <w:p w:rsidR="00151538" w:rsidRDefault="00151538" w:rsidP="00847C3E">
      <w:pPr>
        <w:pStyle w:val="SingleTxtGR"/>
      </w:pPr>
      <w:r w:rsidRPr="000902ED">
        <w:tab/>
      </w:r>
      <w:r w:rsidRPr="000902ED">
        <w:rPr>
          <w:lang w:val="en-GB"/>
        </w:rPr>
        <w:t>b</w:t>
      </w:r>
      <w:r w:rsidRPr="000902ED">
        <w:t>)</w:t>
      </w:r>
      <w:r w:rsidRPr="000902ED">
        <w:tab/>
        <w:t xml:space="preserve">проведение разъяснительных конференций для лиц </w:t>
      </w:r>
      <w:r>
        <w:t xml:space="preserve">из </w:t>
      </w:r>
      <w:r w:rsidRPr="000902ED">
        <w:t xml:space="preserve">арабской общины </w:t>
      </w:r>
      <w:r>
        <w:t>по вопросу о приеме на государственную гражданскую службу;</w:t>
      </w:r>
    </w:p>
    <w:p w:rsidR="00151538" w:rsidRPr="000902ED" w:rsidRDefault="00151538" w:rsidP="00847C3E">
      <w:pPr>
        <w:pStyle w:val="SingleTxtGR"/>
      </w:pPr>
      <w:r w:rsidRPr="000902ED">
        <w:tab/>
      </w:r>
      <w:r w:rsidRPr="000902ED">
        <w:rPr>
          <w:lang w:val="en-GB"/>
        </w:rPr>
        <w:t>c</w:t>
      </w:r>
      <w:r w:rsidRPr="000902ED">
        <w:t>)</w:t>
      </w:r>
      <w:r w:rsidRPr="000902ED">
        <w:tab/>
        <w:t>проведение разъяснительных совещаний и семинаров для служ</w:t>
      </w:r>
      <w:r w:rsidRPr="000902ED">
        <w:t>а</w:t>
      </w:r>
      <w:r w:rsidRPr="000902ED">
        <w:t xml:space="preserve">щих государственной </w:t>
      </w:r>
      <w:r>
        <w:t xml:space="preserve">гражданской </w:t>
      </w:r>
      <w:r w:rsidRPr="000902ED">
        <w:t xml:space="preserve">службы по вопросу о значении </w:t>
      </w:r>
      <w:r>
        <w:t>приема</w:t>
      </w:r>
      <w:r w:rsidRPr="000902ED">
        <w:t xml:space="preserve"> сл</w:t>
      </w:r>
      <w:r w:rsidRPr="000902ED">
        <w:t>у</w:t>
      </w:r>
      <w:r w:rsidRPr="000902ED">
        <w:t>жащих-арабов на государственн</w:t>
      </w:r>
      <w:r>
        <w:t>ую гражданскую</w:t>
      </w:r>
      <w:r w:rsidRPr="000902ED">
        <w:t xml:space="preserve"> служб</w:t>
      </w:r>
      <w:r>
        <w:t>у</w:t>
      </w:r>
      <w:r w:rsidRPr="000902ED">
        <w:t>;</w:t>
      </w:r>
    </w:p>
    <w:p w:rsidR="00151538" w:rsidRPr="000902ED" w:rsidRDefault="00151538" w:rsidP="00847C3E">
      <w:pPr>
        <w:pStyle w:val="SingleTxtGR"/>
      </w:pPr>
      <w:r w:rsidRPr="000902ED">
        <w:tab/>
      </w:r>
      <w:r w:rsidRPr="000902ED">
        <w:rPr>
          <w:lang w:val="en-GB"/>
        </w:rPr>
        <w:t>d</w:t>
      </w:r>
      <w:r w:rsidRPr="000902ED">
        <w:t>)</w:t>
      </w:r>
      <w:r w:rsidRPr="000902ED">
        <w:tab/>
        <w:t xml:space="preserve">выделение определенных видов работы и должностей для </w:t>
      </w:r>
      <w:r>
        <w:t>членов</w:t>
      </w:r>
      <w:r w:rsidRPr="000902ED">
        <w:t xml:space="preserve"> арабской общины;</w:t>
      </w:r>
    </w:p>
    <w:p w:rsidR="00151538" w:rsidRPr="000902ED" w:rsidRDefault="00151538" w:rsidP="00847C3E">
      <w:pPr>
        <w:pStyle w:val="SingleTxtGR"/>
      </w:pPr>
      <w:r w:rsidRPr="000902ED">
        <w:tab/>
      </w:r>
      <w:r w:rsidRPr="000902ED">
        <w:rPr>
          <w:lang w:val="en-GB"/>
        </w:rPr>
        <w:t>e</w:t>
      </w:r>
      <w:r w:rsidRPr="000902ED">
        <w:t>)</w:t>
      </w:r>
      <w:r w:rsidRPr="000902ED">
        <w:tab/>
        <w:t>привлечени</w:t>
      </w:r>
      <w:r>
        <w:t>е</w:t>
      </w:r>
      <w:r w:rsidRPr="000902ED">
        <w:t xml:space="preserve"> компаний по трудоустройству для поиска подход</w:t>
      </w:r>
      <w:r w:rsidRPr="000902ED">
        <w:t>я</w:t>
      </w:r>
      <w:r w:rsidRPr="000902ED">
        <w:t xml:space="preserve">щих кандидатов и </w:t>
      </w:r>
      <w:r>
        <w:t>лиц, подающих заявление о приеме на работу</w:t>
      </w:r>
      <w:r w:rsidRPr="000902ED">
        <w:t xml:space="preserve"> из числа арабов. </w:t>
      </w:r>
    </w:p>
    <w:p w:rsidR="00151538" w:rsidRPr="000902ED" w:rsidRDefault="00151538" w:rsidP="00847C3E">
      <w:pPr>
        <w:pStyle w:val="SingleTxtGR"/>
      </w:pPr>
      <w:r w:rsidRPr="000902ED">
        <w:t>339.</w:t>
      </w:r>
      <w:r w:rsidRPr="000902ED">
        <w:tab/>
      </w:r>
      <w:r w:rsidRPr="000902ED">
        <w:rPr>
          <w:b/>
          <w:bCs/>
        </w:rPr>
        <w:t>Корректировка вступительных экзаменов</w:t>
      </w:r>
      <w:r w:rsidRPr="000902ED">
        <w:t>. Комиссия по вопросам г</w:t>
      </w:r>
      <w:r w:rsidRPr="000902ED">
        <w:t>о</w:t>
      </w:r>
      <w:r w:rsidRPr="000902ED">
        <w:t xml:space="preserve">сударственной </w:t>
      </w:r>
      <w:r>
        <w:t xml:space="preserve">гражданской </w:t>
      </w:r>
      <w:r w:rsidRPr="000902ED">
        <w:t>службы провела обширн</w:t>
      </w:r>
      <w:r>
        <w:t>о</w:t>
      </w:r>
      <w:r w:rsidRPr="000902ED">
        <w:t>е исследовани</w:t>
      </w:r>
      <w:r>
        <w:t>е</w:t>
      </w:r>
      <w:r w:rsidRPr="000902ED">
        <w:t>, в резул</w:t>
      </w:r>
      <w:r w:rsidRPr="000902ED">
        <w:t>ь</w:t>
      </w:r>
      <w:r w:rsidRPr="000902ED">
        <w:t xml:space="preserve">тате которого она установила, что </w:t>
      </w:r>
      <w:r>
        <w:t>члены</w:t>
      </w:r>
      <w:r w:rsidRPr="000902ED">
        <w:t xml:space="preserve"> арабской общины встречаются с тру</w:t>
      </w:r>
      <w:r w:rsidRPr="000902ED">
        <w:t>д</w:t>
      </w:r>
      <w:r w:rsidRPr="000902ED">
        <w:t>ностями при сдаче вступительных экзаменов на государственную службу. Вв</w:t>
      </w:r>
      <w:r w:rsidRPr="000902ED">
        <w:t>и</w:t>
      </w:r>
      <w:r w:rsidRPr="000902ED">
        <w:t xml:space="preserve">ду </w:t>
      </w:r>
      <w:r>
        <w:t>таких</w:t>
      </w:r>
      <w:r w:rsidRPr="000902ED">
        <w:t xml:space="preserve"> выводов Комиссия изменила тесты, предназначенные для ара</w:t>
      </w:r>
      <w:r w:rsidRPr="000902ED">
        <w:t>б</w:t>
      </w:r>
      <w:r w:rsidRPr="000902ED">
        <w:t>ских кандидатов</w:t>
      </w:r>
      <w:r>
        <w:t xml:space="preserve"> и лиц, подающих заявление о приеме на работу</w:t>
      </w:r>
      <w:r w:rsidRPr="000902ED">
        <w:t>. В прошлом году Комиссия также изучила возможность внесения изменений культурного хара</w:t>
      </w:r>
      <w:r w:rsidRPr="000902ED">
        <w:t>к</w:t>
      </w:r>
      <w:r w:rsidRPr="000902ED">
        <w:t>тера во вступительные тесты. Комиссия также готовит арабских э</w:t>
      </w:r>
      <w:r w:rsidRPr="000902ED">
        <w:t>к</w:t>
      </w:r>
      <w:r w:rsidRPr="000902ED">
        <w:t xml:space="preserve">заменаторов с целью их включения </w:t>
      </w:r>
      <w:r>
        <w:t>в экзаменационные комиссии для</w:t>
      </w:r>
      <w:r w:rsidRPr="000902ED">
        <w:t xml:space="preserve"> приема на государс</w:t>
      </w:r>
      <w:r w:rsidRPr="000902ED">
        <w:t>т</w:t>
      </w:r>
      <w:r w:rsidRPr="000902ED">
        <w:t>венную службу.</w:t>
      </w:r>
    </w:p>
    <w:p w:rsidR="00151538" w:rsidRPr="000902ED" w:rsidRDefault="00151538" w:rsidP="00847C3E">
      <w:pPr>
        <w:pStyle w:val="SingleTxtGR"/>
      </w:pPr>
      <w:r w:rsidRPr="000902ED">
        <w:t>340.</w:t>
      </w:r>
      <w:r w:rsidRPr="000902ED">
        <w:tab/>
      </w:r>
      <w:r>
        <w:t>Статистика</w:t>
      </w:r>
      <w:r w:rsidRPr="000902ED">
        <w:t xml:space="preserve"> свидетельству</w:t>
      </w:r>
      <w:r>
        <w:t>е</w:t>
      </w:r>
      <w:r w:rsidRPr="000902ED">
        <w:t>т о постоянном росте доли арабских, дру</w:t>
      </w:r>
      <w:r w:rsidRPr="000902ED">
        <w:t>з</w:t>
      </w:r>
      <w:r w:rsidRPr="000902ED">
        <w:t xml:space="preserve">ских и черкесских служащих на государственной </w:t>
      </w:r>
      <w:r>
        <w:t xml:space="preserve">гражданской </w:t>
      </w:r>
      <w:r w:rsidRPr="000902ED">
        <w:t xml:space="preserve">службе. В 2009 году на долю арабских, друзских и черкесских служащих на гражданской службе приходилось 6,97% (по сравнению с 6,17% в 2007 году и 6,67% в 2008 году). </w:t>
      </w:r>
    </w:p>
    <w:p w:rsidR="00151538" w:rsidRPr="000902ED" w:rsidRDefault="00151538" w:rsidP="00847C3E">
      <w:pPr>
        <w:pStyle w:val="SingleTxtGR"/>
      </w:pPr>
      <w:r w:rsidRPr="000902ED">
        <w:t>341.</w:t>
      </w:r>
      <w:r w:rsidRPr="000902ED">
        <w:tab/>
        <w:t>Кроме того, 11,66% всех новых служащих, поступивших на государс</w:t>
      </w:r>
      <w:r w:rsidRPr="000902ED">
        <w:t>т</w:t>
      </w:r>
      <w:r w:rsidRPr="000902ED">
        <w:t xml:space="preserve">венную </w:t>
      </w:r>
      <w:r>
        <w:t xml:space="preserve">гражданскую </w:t>
      </w:r>
      <w:r w:rsidRPr="000902ED">
        <w:t>службу в 2</w:t>
      </w:r>
      <w:r>
        <w:t>0</w:t>
      </w:r>
      <w:r w:rsidRPr="000902ED">
        <w:t xml:space="preserve">08 году, </w:t>
      </w:r>
      <w:r>
        <w:t>составляли арабы, друзы и черкесы</w:t>
      </w:r>
      <w:r w:rsidRPr="000902ED">
        <w:t xml:space="preserve"> по сравнению с 6,9% в 2005 году и 4,26% в 2003 году. Также увеличивается д</w:t>
      </w:r>
      <w:r w:rsidRPr="000902ED">
        <w:t>о</w:t>
      </w:r>
      <w:r w:rsidRPr="000902ED">
        <w:t>ля арабских, друзских и черкесских служащих-женщин</w:t>
      </w:r>
      <w:r>
        <w:t>, недавно поступивших на работу</w:t>
      </w:r>
      <w:r w:rsidRPr="000902ED">
        <w:t>. В 2009 году 39,8% всех недавно принятых арабских, друзских и че</w:t>
      </w:r>
      <w:r w:rsidRPr="000902ED">
        <w:t>р</w:t>
      </w:r>
      <w:r w:rsidRPr="000902ED">
        <w:t xml:space="preserve">кесских служащих </w:t>
      </w:r>
      <w:r>
        <w:t>составляли женщины</w:t>
      </w:r>
      <w:r w:rsidRPr="000902ED">
        <w:t xml:space="preserve"> по сравнению с 34,2% в 2003 году</w:t>
      </w:r>
      <w:r>
        <w:t>,</w:t>
      </w:r>
      <w:r w:rsidRPr="000902ED">
        <w:t xml:space="preserve"> 35,3% в 2007 году</w:t>
      </w:r>
      <w:r>
        <w:t xml:space="preserve"> и</w:t>
      </w:r>
      <w:r w:rsidRPr="000902ED">
        <w:t xml:space="preserve"> 36,8% в 2008 году. </w:t>
      </w:r>
    </w:p>
    <w:p w:rsidR="00151538" w:rsidRPr="000902ED" w:rsidRDefault="00151538" w:rsidP="00847C3E">
      <w:pPr>
        <w:pStyle w:val="SingleTxtGR"/>
      </w:pPr>
      <w:r w:rsidRPr="000902ED">
        <w:t>342.</w:t>
      </w:r>
      <w:r w:rsidRPr="000902ED">
        <w:tab/>
      </w:r>
      <w:r>
        <w:t>За</w:t>
      </w:r>
      <w:r w:rsidRPr="000902ED">
        <w:t xml:space="preserve"> последние годы также возросло число арабских женщин на государс</w:t>
      </w:r>
      <w:r w:rsidRPr="000902ED">
        <w:t>т</w:t>
      </w:r>
      <w:r w:rsidRPr="000902ED">
        <w:t xml:space="preserve">венной </w:t>
      </w:r>
      <w:r>
        <w:t xml:space="preserve">гражданской </w:t>
      </w:r>
      <w:r w:rsidRPr="000902ED">
        <w:t xml:space="preserve">службе. С 2004 года доля арабских и друзских женщин, работающих на государственной </w:t>
      </w:r>
      <w:r>
        <w:t xml:space="preserve">гражданской </w:t>
      </w:r>
      <w:r w:rsidRPr="000902ED">
        <w:t>службе, возросла по сравнению с 2007 годом на 9%.</w:t>
      </w:r>
    </w:p>
    <w:p w:rsidR="00151538" w:rsidRPr="000902ED" w:rsidRDefault="00151538" w:rsidP="00847C3E">
      <w:pPr>
        <w:pStyle w:val="SingleTxtGR"/>
      </w:pPr>
      <w:r w:rsidRPr="000902ED">
        <w:t>343.</w:t>
      </w:r>
      <w:r w:rsidRPr="000902ED">
        <w:tab/>
        <w:t xml:space="preserve">Очевиден также рост </w:t>
      </w:r>
      <w:r>
        <w:t>числа работающих на гражданской службе арабов, друзов и черкесов с высшим образованием.</w:t>
      </w:r>
      <w:r w:rsidRPr="000902ED">
        <w:t xml:space="preserve"> В 2009 году </w:t>
      </w:r>
      <w:r>
        <w:t xml:space="preserve">высшее образование имели </w:t>
      </w:r>
      <w:r w:rsidRPr="000902ED">
        <w:t>50,37% арабских, друзских и черкесских служащих на государственной службе по сравнению с 43,7% в 2006 году и 48,6% в 2008 году. Эта тенденция совпадает с общей тенденцией уделения постов для интеграции арабских, дру</w:t>
      </w:r>
      <w:r w:rsidRPr="000902ED">
        <w:t>з</w:t>
      </w:r>
      <w:r w:rsidRPr="000902ED">
        <w:t xml:space="preserve">ских и черкесских служащих с </w:t>
      </w:r>
      <w:r>
        <w:t>высшим образованием</w:t>
      </w:r>
      <w:r w:rsidRPr="000902ED">
        <w:t>.</w:t>
      </w:r>
    </w:p>
    <w:p w:rsidR="009729AE" w:rsidRDefault="009729AE" w:rsidP="00847C3E">
      <w:pPr>
        <w:pStyle w:val="SingleTxtGR"/>
      </w:pPr>
      <w:r>
        <w:t>344.</w:t>
      </w:r>
      <w:r w:rsidRPr="00576B40">
        <w:tab/>
        <w:t xml:space="preserve">Многие </w:t>
      </w:r>
      <w:r>
        <w:t>служащие-</w:t>
      </w:r>
      <w:r w:rsidRPr="00576B40">
        <w:t>израиль</w:t>
      </w:r>
      <w:r>
        <w:t>тяне</w:t>
      </w:r>
      <w:r w:rsidRPr="00576B40">
        <w:t xml:space="preserve"> араб</w:t>
      </w:r>
      <w:r>
        <w:t>ского происхождения на</w:t>
      </w:r>
      <w:r w:rsidRPr="00576B40">
        <w:t xml:space="preserve"> государс</w:t>
      </w:r>
      <w:r w:rsidRPr="00576B40">
        <w:t>т</w:t>
      </w:r>
      <w:r w:rsidRPr="00576B40">
        <w:t>венн</w:t>
      </w:r>
      <w:r>
        <w:t xml:space="preserve">ой гражданской службе </w:t>
      </w:r>
      <w:r w:rsidRPr="00576B40">
        <w:t xml:space="preserve">занимают должности высокого уровня, </w:t>
      </w:r>
      <w:r>
        <w:t xml:space="preserve">причем </w:t>
      </w:r>
      <w:r w:rsidRPr="00576B40">
        <w:t>н</w:t>
      </w:r>
      <w:r w:rsidRPr="00576B40">
        <w:t>е</w:t>
      </w:r>
      <w:r w:rsidRPr="00576B40">
        <w:t xml:space="preserve">которые из </w:t>
      </w:r>
      <w:r>
        <w:t>них обладают директивными полномочиями</w:t>
      </w:r>
      <w:r w:rsidRPr="00576B40">
        <w:t xml:space="preserve">. Так, </w:t>
      </w:r>
      <w:r>
        <w:t>имеются</w:t>
      </w:r>
      <w:r w:rsidRPr="00576B40">
        <w:t xml:space="preserve"> госуда</w:t>
      </w:r>
      <w:r w:rsidRPr="00576B40">
        <w:t>р</w:t>
      </w:r>
      <w:r w:rsidRPr="00576B40">
        <w:t xml:space="preserve">ственные служащие из числа представителей меньшинств, </w:t>
      </w:r>
      <w:r>
        <w:t xml:space="preserve">выполняющие </w:t>
      </w:r>
      <w:r w:rsidRPr="00576B40">
        <w:t>ва</w:t>
      </w:r>
      <w:r w:rsidRPr="00576B40">
        <w:t>ж</w:t>
      </w:r>
      <w:r w:rsidRPr="00576B40">
        <w:t xml:space="preserve">ные </w:t>
      </w:r>
      <w:r>
        <w:t>функции</w:t>
      </w:r>
      <w:r w:rsidRPr="00576B40">
        <w:t xml:space="preserve"> инженер</w:t>
      </w:r>
      <w:r>
        <w:t>ов</w:t>
      </w:r>
      <w:r w:rsidRPr="00576B40">
        <w:t>-исследовател</w:t>
      </w:r>
      <w:r>
        <w:t>ей</w:t>
      </w:r>
      <w:r w:rsidRPr="00576B40">
        <w:t>, психологов</w:t>
      </w:r>
      <w:r>
        <w:t>-клиницистов</w:t>
      </w:r>
      <w:r w:rsidRPr="00576B40">
        <w:t>, старших налогов</w:t>
      </w:r>
      <w:r>
        <w:t>ых инспекторов</w:t>
      </w:r>
      <w:r w:rsidRPr="00576B40">
        <w:t>, старши</w:t>
      </w:r>
      <w:r>
        <w:t>х</w:t>
      </w:r>
      <w:r w:rsidRPr="00576B40">
        <w:t xml:space="preserve"> экономист</w:t>
      </w:r>
      <w:r>
        <w:t>ов</w:t>
      </w:r>
      <w:r w:rsidRPr="00576B40">
        <w:t>, старши</w:t>
      </w:r>
      <w:r>
        <w:t xml:space="preserve">х </w:t>
      </w:r>
      <w:r w:rsidRPr="00576B40">
        <w:t>электрик</w:t>
      </w:r>
      <w:r>
        <w:t>ов</w:t>
      </w:r>
      <w:r w:rsidRPr="00576B40">
        <w:t>, геолог</w:t>
      </w:r>
      <w:r>
        <w:t>ов</w:t>
      </w:r>
      <w:r w:rsidRPr="00576B40">
        <w:t>, ведомственны</w:t>
      </w:r>
      <w:r>
        <w:t>х</w:t>
      </w:r>
      <w:r w:rsidRPr="00576B40">
        <w:t xml:space="preserve"> ревизор</w:t>
      </w:r>
      <w:r>
        <w:t>ов</w:t>
      </w:r>
      <w:r w:rsidRPr="00576B40">
        <w:t>, юристов</w:t>
      </w:r>
      <w:r>
        <w:t>, инспекторов учебных заведений</w:t>
      </w:r>
      <w:r w:rsidRPr="00576B40">
        <w:t xml:space="preserve"> и </w:t>
      </w:r>
      <w:r>
        <w:t>т.д.</w:t>
      </w:r>
      <w:r w:rsidRPr="00576B40">
        <w:t xml:space="preserve"> </w:t>
      </w:r>
      <w:r>
        <w:t>Ст</w:t>
      </w:r>
      <w:r>
        <w:t>а</w:t>
      </w:r>
      <w:r>
        <w:t>тистика</w:t>
      </w:r>
      <w:r w:rsidRPr="00576B40">
        <w:t xml:space="preserve"> свидетельствует об увеличении числа </w:t>
      </w:r>
      <w:r>
        <w:t xml:space="preserve">служащих </w:t>
      </w:r>
      <w:r w:rsidRPr="00576B40">
        <w:t>араб</w:t>
      </w:r>
      <w:r>
        <w:t>ов</w:t>
      </w:r>
      <w:r w:rsidRPr="00576B40">
        <w:t xml:space="preserve">, занимающих должности </w:t>
      </w:r>
      <w:r>
        <w:t>высокого уровня:</w:t>
      </w:r>
      <w:r w:rsidRPr="00576B40">
        <w:t xml:space="preserve"> 451 в 2009 году по сра</w:t>
      </w:r>
      <w:r w:rsidRPr="00576B40">
        <w:t>в</w:t>
      </w:r>
      <w:r w:rsidRPr="00576B40">
        <w:t xml:space="preserve">нению с 347 в 2006 году и 376 в 2007 году. Эти работники служат на благо израильского общества в целом и являются </w:t>
      </w:r>
      <w:r>
        <w:t xml:space="preserve">одной из </w:t>
      </w:r>
      <w:r w:rsidRPr="00576B40">
        <w:t>движущ</w:t>
      </w:r>
      <w:r>
        <w:t>их</w:t>
      </w:r>
      <w:r w:rsidRPr="00576B40">
        <w:t xml:space="preserve"> сил интеграции арабского меньшинства в изр</w:t>
      </w:r>
      <w:r w:rsidRPr="00576B40">
        <w:t>а</w:t>
      </w:r>
      <w:r w:rsidRPr="00576B40">
        <w:t xml:space="preserve">ильское общество. </w:t>
      </w:r>
    </w:p>
    <w:p w:rsidR="009729AE" w:rsidRDefault="009729AE" w:rsidP="00847C3E">
      <w:pPr>
        <w:pStyle w:val="SingleTxtGR"/>
      </w:pPr>
      <w:r w:rsidRPr="00576B40">
        <w:t>345.</w:t>
      </w:r>
      <w:r>
        <w:tab/>
      </w:r>
      <w:r w:rsidRPr="00576B40">
        <w:t>12 марта 2006 года правительство Израиля приняло по просьбе Мин</w:t>
      </w:r>
      <w:r w:rsidRPr="00576B40">
        <w:t>и</w:t>
      </w:r>
      <w:r w:rsidRPr="00576B40">
        <w:t>стерства юстиции</w:t>
      </w:r>
      <w:r>
        <w:t xml:space="preserve"> постановление о надлежащем</w:t>
      </w:r>
      <w:r w:rsidRPr="00576B40">
        <w:t xml:space="preserve"> уровне представ</w:t>
      </w:r>
      <w:r>
        <w:t>ительства</w:t>
      </w:r>
      <w:r w:rsidRPr="00576B40">
        <w:t xml:space="preserve"> ср</w:t>
      </w:r>
      <w:r w:rsidRPr="00576B40">
        <w:t>е</w:t>
      </w:r>
      <w:r w:rsidRPr="00576B40">
        <w:t>ди стаже</w:t>
      </w:r>
      <w:r>
        <w:t>ров в Министерстве юстиции (п</w:t>
      </w:r>
      <w:r w:rsidRPr="00576B40">
        <w:t>остановление № 4730). Прав</w:t>
      </w:r>
      <w:r w:rsidRPr="00576B40">
        <w:t>и</w:t>
      </w:r>
      <w:r w:rsidRPr="00576B40">
        <w:t>тельство, в частности, приняло следующ</w:t>
      </w:r>
      <w:r>
        <w:t>ее</w:t>
      </w:r>
      <w:r w:rsidRPr="00576B40">
        <w:t xml:space="preserve"> р</w:t>
      </w:r>
      <w:r w:rsidRPr="00576B40">
        <w:t>е</w:t>
      </w:r>
      <w:r w:rsidRPr="00576B40">
        <w:t xml:space="preserve">шение: </w:t>
      </w:r>
    </w:p>
    <w:p w:rsidR="009729AE" w:rsidRDefault="009729AE" w:rsidP="00847C3E">
      <w:pPr>
        <w:pStyle w:val="SingleTxtGR"/>
      </w:pPr>
      <w:r>
        <w:tab/>
      </w:r>
      <w:r w:rsidRPr="00576B40">
        <w:t>"А.</w:t>
      </w:r>
      <w:r>
        <w:tab/>
      </w:r>
      <w:r w:rsidRPr="00576B40">
        <w:t xml:space="preserve">В соответствии с положениями </w:t>
      </w:r>
      <w:r>
        <w:t>статьи</w:t>
      </w:r>
      <w:r w:rsidRPr="00576B40">
        <w:t xml:space="preserve"> 15A </w:t>
      </w:r>
      <w:r w:rsidRPr="006C5378">
        <w:rPr>
          <w:lang w:val="es-ES"/>
        </w:rPr>
        <w:t xml:space="preserve">b) 2) </w:t>
      </w:r>
      <w:r w:rsidRPr="003013C9">
        <w:rPr>
          <w:i/>
        </w:rPr>
        <w:t>Закона о госуда</w:t>
      </w:r>
      <w:r w:rsidRPr="003013C9">
        <w:rPr>
          <w:i/>
        </w:rPr>
        <w:t>р</w:t>
      </w:r>
      <w:r w:rsidRPr="003013C9">
        <w:rPr>
          <w:i/>
        </w:rPr>
        <w:t>ственной гражданской службе</w:t>
      </w:r>
      <w:r w:rsidRPr="00576B40">
        <w:t xml:space="preserve"> (</w:t>
      </w:r>
      <w:r w:rsidRPr="003013C9">
        <w:rPr>
          <w:i/>
        </w:rPr>
        <w:t>назначения</w:t>
      </w:r>
      <w:r w:rsidRPr="00576B40">
        <w:t xml:space="preserve">) </w:t>
      </w:r>
      <w:r>
        <w:t>следует предусматривать</w:t>
      </w:r>
      <w:r w:rsidRPr="00576B40">
        <w:t xml:space="preserve">, </w:t>
      </w:r>
      <w:r>
        <w:t>по мере</w:t>
      </w:r>
      <w:r w:rsidRPr="00576B40">
        <w:t xml:space="preserve"> возможно</w:t>
      </w:r>
      <w:r>
        <w:t>сти</w:t>
      </w:r>
      <w:r w:rsidRPr="00576B40">
        <w:t xml:space="preserve">, около </w:t>
      </w:r>
      <w:r>
        <w:t>10% еже</w:t>
      </w:r>
      <w:r w:rsidRPr="00576B40">
        <w:t>год</w:t>
      </w:r>
      <w:r>
        <w:t>ной численности постов для молодых сотру</w:t>
      </w:r>
      <w:r>
        <w:t>д</w:t>
      </w:r>
      <w:r>
        <w:t>ников</w:t>
      </w:r>
      <w:r w:rsidRPr="00576B40">
        <w:t xml:space="preserve"> в Министерстве юстиции </w:t>
      </w:r>
      <w:r>
        <w:t>только с целью приема на работу</w:t>
      </w:r>
      <w:r w:rsidRPr="00576B40">
        <w:t xml:space="preserve"> кандидатов, </w:t>
      </w:r>
      <w:r>
        <w:t>имеющих необходимую квалификацию для</w:t>
      </w:r>
      <w:r w:rsidRPr="00576B40">
        <w:t xml:space="preserve"> стажи</w:t>
      </w:r>
      <w:r>
        <w:t>ровки</w:t>
      </w:r>
      <w:r w:rsidRPr="00576B40">
        <w:t xml:space="preserve"> в Министерстве юст</w:t>
      </w:r>
      <w:r w:rsidRPr="00576B40">
        <w:t>и</w:t>
      </w:r>
      <w:r w:rsidRPr="00576B40">
        <w:t xml:space="preserve">ции и </w:t>
      </w:r>
      <w:r>
        <w:t>удовлетворяющих</w:t>
      </w:r>
      <w:r w:rsidRPr="00576B40">
        <w:t xml:space="preserve"> одно</w:t>
      </w:r>
      <w:r>
        <w:t>му</w:t>
      </w:r>
      <w:r w:rsidRPr="00576B40">
        <w:t xml:space="preserve"> из сл</w:t>
      </w:r>
      <w:r w:rsidRPr="00576B40">
        <w:t>е</w:t>
      </w:r>
      <w:r w:rsidRPr="00576B40">
        <w:t xml:space="preserve">дующих </w:t>
      </w:r>
      <w:r>
        <w:t>требований</w:t>
      </w:r>
      <w:r w:rsidRPr="00576B40">
        <w:t>:</w:t>
      </w:r>
    </w:p>
    <w:p w:rsidR="009729AE" w:rsidRDefault="009729AE" w:rsidP="00847C3E">
      <w:pPr>
        <w:pStyle w:val="SingleTxtGR"/>
      </w:pPr>
      <w:r>
        <w:tab/>
        <w:t>а</w:t>
      </w:r>
      <w:r w:rsidRPr="00576B40">
        <w:t>)</w:t>
      </w:r>
      <w:r>
        <w:tab/>
      </w:r>
      <w:r w:rsidRPr="00576B40">
        <w:t xml:space="preserve">кандидат является </w:t>
      </w:r>
      <w:r>
        <w:t>представителем</w:t>
      </w:r>
      <w:r w:rsidRPr="00576B40">
        <w:t xml:space="preserve"> арабского населения, включая друзов и черкесов; </w:t>
      </w:r>
    </w:p>
    <w:p w:rsidR="009729AE" w:rsidRDefault="009729AE" w:rsidP="00847C3E">
      <w:pPr>
        <w:pStyle w:val="SingleTxtGR"/>
      </w:pPr>
      <w:r>
        <w:tab/>
      </w:r>
      <w:r w:rsidRPr="006C5378">
        <w:rPr>
          <w:lang w:val="es-ES"/>
        </w:rPr>
        <w:t>b</w:t>
      </w:r>
      <w:r w:rsidRPr="00576B40">
        <w:t>)</w:t>
      </w:r>
      <w:r>
        <w:tab/>
        <w:t>кандидат или один из его</w:t>
      </w:r>
      <w:r w:rsidRPr="00576B40">
        <w:t>/ее родителей родил</w:t>
      </w:r>
      <w:r>
        <w:t>ись</w:t>
      </w:r>
      <w:r w:rsidRPr="00576B40">
        <w:t xml:space="preserve"> в Эфиопии; </w:t>
      </w:r>
    </w:p>
    <w:p w:rsidR="009729AE" w:rsidRPr="00257A37" w:rsidRDefault="009729AE" w:rsidP="00847C3E">
      <w:pPr>
        <w:pStyle w:val="SingleTxtGR"/>
      </w:pPr>
      <w:r>
        <w:tab/>
        <w:t>с</w:t>
      </w:r>
      <w:r w:rsidRPr="00576B40">
        <w:t>)</w:t>
      </w:r>
      <w:r>
        <w:tab/>
      </w:r>
      <w:r w:rsidRPr="00576B40">
        <w:t xml:space="preserve">кандидат </w:t>
      </w:r>
      <w:r>
        <w:t xml:space="preserve">является </w:t>
      </w:r>
      <w:r w:rsidRPr="00576B40">
        <w:t>"</w:t>
      </w:r>
      <w:r>
        <w:t>лицом</w:t>
      </w:r>
      <w:r w:rsidRPr="00576B40">
        <w:t xml:space="preserve"> с тяжелой </w:t>
      </w:r>
      <w:r>
        <w:t xml:space="preserve">степенью </w:t>
      </w:r>
      <w:r w:rsidRPr="00576B40">
        <w:t>инвалидност</w:t>
      </w:r>
      <w:r>
        <w:t>и</w:t>
      </w:r>
      <w:r w:rsidRPr="00576B40">
        <w:t xml:space="preserve">" по смыслу </w:t>
      </w:r>
      <w:r>
        <w:t>статьи</w:t>
      </w:r>
      <w:r w:rsidRPr="00576B40">
        <w:t xml:space="preserve"> 35</w:t>
      </w:r>
      <w:r>
        <w:t>.</w:t>
      </w:r>
      <w:r w:rsidRPr="00576B40">
        <w:t xml:space="preserve">252 </w:t>
      </w:r>
      <w:r>
        <w:t>Правил</w:t>
      </w:r>
      <w:r w:rsidRPr="00576B40">
        <w:t xml:space="preserve"> государственной гра</w:t>
      </w:r>
      <w:r w:rsidRPr="00576B40">
        <w:t>ж</w:t>
      </w:r>
      <w:r w:rsidRPr="00576B40">
        <w:t>данской служб</w:t>
      </w:r>
      <w:r>
        <w:t>ы</w:t>
      </w:r>
      <w:r w:rsidRPr="00576B40">
        <w:t>..."</w:t>
      </w:r>
      <w:r w:rsidRPr="00257A37">
        <w:t>.</w:t>
      </w:r>
    </w:p>
    <w:p w:rsidR="009729AE" w:rsidRDefault="009729AE" w:rsidP="00847C3E">
      <w:pPr>
        <w:pStyle w:val="SingleTxtGR"/>
      </w:pPr>
      <w:r w:rsidRPr="00576B40">
        <w:t>346.</w:t>
      </w:r>
      <w:r>
        <w:tab/>
      </w:r>
      <w:r w:rsidRPr="00576B40">
        <w:t>В соответствии с вышеу</w:t>
      </w:r>
      <w:r>
        <w:t>помянутым постановлением</w:t>
      </w:r>
      <w:r w:rsidRPr="00576B40">
        <w:t xml:space="preserve"> было принято реш</w:t>
      </w:r>
      <w:r w:rsidRPr="00576B40">
        <w:t>е</w:t>
      </w:r>
      <w:r w:rsidRPr="00576B40">
        <w:t>ние со</w:t>
      </w:r>
      <w:r>
        <w:t>ставить список</w:t>
      </w:r>
      <w:r w:rsidRPr="00576B40">
        <w:t xml:space="preserve"> кандидатов, </w:t>
      </w:r>
      <w:r>
        <w:t>удовлетворяющих</w:t>
      </w:r>
      <w:r w:rsidRPr="00576B40">
        <w:t xml:space="preserve"> </w:t>
      </w:r>
      <w:r>
        <w:t>вышеупомянутым</w:t>
      </w:r>
      <w:r w:rsidRPr="00576B40">
        <w:t xml:space="preserve"> </w:t>
      </w:r>
      <w:r>
        <w:t>треб</w:t>
      </w:r>
      <w:r>
        <w:t>о</w:t>
      </w:r>
      <w:r>
        <w:t>ваниям, с</w:t>
      </w:r>
      <w:r w:rsidRPr="00576B40">
        <w:t xml:space="preserve"> включ</w:t>
      </w:r>
      <w:r>
        <w:t>ением</w:t>
      </w:r>
      <w:r w:rsidRPr="00576B40">
        <w:t xml:space="preserve"> в </w:t>
      </w:r>
      <w:r>
        <w:t>него</w:t>
      </w:r>
      <w:r w:rsidRPr="00576B40">
        <w:t xml:space="preserve"> кандидатов, </w:t>
      </w:r>
      <w:r>
        <w:t>которые о</w:t>
      </w:r>
      <w:r w:rsidRPr="00576B40">
        <w:t>тв</w:t>
      </w:r>
      <w:r>
        <w:t>ечают</w:t>
      </w:r>
      <w:r w:rsidRPr="00576B40">
        <w:t xml:space="preserve"> </w:t>
      </w:r>
      <w:r>
        <w:t>требованиям</w:t>
      </w:r>
      <w:r w:rsidRPr="00576B40">
        <w:t xml:space="preserve"> п</w:t>
      </w:r>
      <w:r w:rsidRPr="00576B40">
        <w:t>о</w:t>
      </w:r>
      <w:r w:rsidRPr="00576B40">
        <w:t>становле</w:t>
      </w:r>
      <w:r>
        <w:t>ния</w:t>
      </w:r>
      <w:r w:rsidRPr="00576B40">
        <w:t xml:space="preserve"> правительства и </w:t>
      </w:r>
      <w:r>
        <w:t>которые по своим личным данным</w:t>
      </w:r>
      <w:r w:rsidRPr="00576B40">
        <w:t xml:space="preserve"> </w:t>
      </w:r>
      <w:r>
        <w:t>и квалифик</w:t>
      </w:r>
      <w:r>
        <w:t>а</w:t>
      </w:r>
      <w:r>
        <w:t xml:space="preserve">ции </w:t>
      </w:r>
      <w:r w:rsidRPr="00576B40">
        <w:t>п</w:t>
      </w:r>
      <w:r>
        <w:t>одходят</w:t>
      </w:r>
      <w:r w:rsidRPr="00576B40">
        <w:t xml:space="preserve"> для стажировки. </w:t>
      </w:r>
      <w:r>
        <w:t>В связи с этим</w:t>
      </w:r>
      <w:r w:rsidRPr="00576B40">
        <w:t xml:space="preserve"> в 2008 году Министерство юст</w:t>
      </w:r>
      <w:r w:rsidRPr="00576B40">
        <w:t>и</w:t>
      </w:r>
      <w:r w:rsidRPr="00576B40">
        <w:t>ции объявило</w:t>
      </w:r>
      <w:r>
        <w:t xml:space="preserve"> о</w:t>
      </w:r>
      <w:r w:rsidRPr="00576B40">
        <w:t xml:space="preserve"> второ</w:t>
      </w:r>
      <w:r>
        <w:t>м</w:t>
      </w:r>
      <w:r w:rsidRPr="00576B40">
        <w:t xml:space="preserve"> год</w:t>
      </w:r>
      <w:r>
        <w:t>е</w:t>
      </w:r>
      <w:r w:rsidRPr="00576B40">
        <w:t xml:space="preserve"> составле</w:t>
      </w:r>
      <w:r>
        <w:t>ния такого списка</w:t>
      </w:r>
      <w:r w:rsidRPr="00576B40">
        <w:t xml:space="preserve"> кандидатов на </w:t>
      </w:r>
      <w:r>
        <w:t>прохо</w:t>
      </w:r>
      <w:r>
        <w:t>ж</w:t>
      </w:r>
      <w:r>
        <w:t>дение стажировки</w:t>
      </w:r>
      <w:r w:rsidRPr="00576B40">
        <w:t xml:space="preserve"> на се</w:t>
      </w:r>
      <w:r w:rsidRPr="00576B40">
        <w:t>н</w:t>
      </w:r>
      <w:r w:rsidRPr="00576B40">
        <w:t xml:space="preserve">тябрь 2008 года </w:t>
      </w:r>
      <w:r>
        <w:t>и</w:t>
      </w:r>
      <w:r w:rsidRPr="00576B40">
        <w:t xml:space="preserve"> март 2009 года. </w:t>
      </w:r>
    </w:p>
    <w:p w:rsidR="009729AE" w:rsidRDefault="009729AE" w:rsidP="00847C3E">
      <w:pPr>
        <w:pStyle w:val="SingleTxtGR"/>
      </w:pPr>
      <w:r w:rsidRPr="00576B40">
        <w:t>347.</w:t>
      </w:r>
      <w:r>
        <w:tab/>
      </w:r>
      <w:r w:rsidRPr="00576B40">
        <w:t xml:space="preserve">В соответствии с </w:t>
      </w:r>
      <w:r>
        <w:t>резолюцией</w:t>
      </w:r>
      <w:r w:rsidRPr="00576B40">
        <w:t xml:space="preserve"> </w:t>
      </w:r>
      <w:r>
        <w:t>п</w:t>
      </w:r>
      <w:r w:rsidRPr="00576B40">
        <w:t xml:space="preserve">равительства № 4436 </w:t>
      </w:r>
      <w:r>
        <w:t>от января</w:t>
      </w:r>
      <w:r w:rsidRPr="00576B40">
        <w:t xml:space="preserve"> 2009 года</w:t>
      </w:r>
      <w:r>
        <w:t xml:space="preserve"> была</w:t>
      </w:r>
      <w:r w:rsidRPr="00576B40">
        <w:t xml:space="preserve"> принят</w:t>
      </w:r>
      <w:r>
        <w:t>а</w:t>
      </w:r>
      <w:r w:rsidRPr="00576B40">
        <w:t xml:space="preserve"> вышеу</w:t>
      </w:r>
      <w:r>
        <w:t>помянутая резолюция</w:t>
      </w:r>
      <w:r w:rsidRPr="00576B40">
        <w:t xml:space="preserve"> </w:t>
      </w:r>
      <w:r>
        <w:t>п</w:t>
      </w:r>
      <w:r w:rsidRPr="00576B40">
        <w:t>равительства</w:t>
      </w:r>
      <w:r>
        <w:t xml:space="preserve"> №</w:t>
      </w:r>
      <w:r w:rsidRPr="00576B40">
        <w:t xml:space="preserve"> 2579</w:t>
      </w:r>
      <w:r>
        <w:t xml:space="preserve"> и определен</w:t>
      </w:r>
      <w:r w:rsidRPr="00576B40">
        <w:t xml:space="preserve"> список </w:t>
      </w:r>
      <w:r>
        <w:t xml:space="preserve">мер для содействия </w:t>
      </w:r>
      <w:r w:rsidRPr="00576B40">
        <w:t>министерств</w:t>
      </w:r>
      <w:r>
        <w:t>ам в</w:t>
      </w:r>
      <w:r w:rsidRPr="00576B40">
        <w:t xml:space="preserve"> дости</w:t>
      </w:r>
      <w:r>
        <w:t>жении</w:t>
      </w:r>
      <w:r w:rsidRPr="00576B40">
        <w:t xml:space="preserve"> жела</w:t>
      </w:r>
      <w:r>
        <w:t>т</w:t>
      </w:r>
      <w:r w:rsidRPr="00576B40">
        <w:t>е</w:t>
      </w:r>
      <w:r>
        <w:t>льных уровней</w:t>
      </w:r>
      <w:r w:rsidRPr="00576B40">
        <w:t xml:space="preserve"> представительс</w:t>
      </w:r>
      <w:r w:rsidRPr="00576B40">
        <w:t>т</w:t>
      </w:r>
      <w:r w:rsidRPr="00576B40">
        <w:t xml:space="preserve">ва. </w:t>
      </w:r>
    </w:p>
    <w:p w:rsidR="009729AE" w:rsidRDefault="009729AE" w:rsidP="00847C3E">
      <w:pPr>
        <w:pStyle w:val="SingleTxtGR"/>
      </w:pPr>
      <w:r w:rsidRPr="00576B40">
        <w:t>348.</w:t>
      </w:r>
      <w:r>
        <w:tab/>
      </w:r>
      <w:r w:rsidRPr="00576B40">
        <w:t xml:space="preserve">В 2005 году было подано </w:t>
      </w:r>
      <w:r>
        <w:t xml:space="preserve">ходатайство </w:t>
      </w:r>
      <w:r w:rsidRPr="00576B40">
        <w:t>в В</w:t>
      </w:r>
      <w:r>
        <w:t>ысший</w:t>
      </w:r>
      <w:r w:rsidRPr="00576B40">
        <w:t xml:space="preserve"> суд </w:t>
      </w:r>
      <w:r>
        <w:t xml:space="preserve">справедливости </w:t>
      </w:r>
      <w:r w:rsidRPr="00576B40">
        <w:t xml:space="preserve">с просьбой </w:t>
      </w:r>
      <w:r>
        <w:t xml:space="preserve">дать указание </w:t>
      </w:r>
      <w:r w:rsidRPr="00576B40">
        <w:t>пре</w:t>
      </w:r>
      <w:r>
        <w:t>мьер-министру</w:t>
      </w:r>
      <w:r w:rsidRPr="00576B40">
        <w:t xml:space="preserve"> и </w:t>
      </w:r>
      <w:r>
        <w:t xml:space="preserve">руководителю </w:t>
      </w:r>
      <w:r w:rsidRPr="00576B40">
        <w:t>государственной гражданской служб</w:t>
      </w:r>
      <w:r>
        <w:t>ы о выполнении статьи</w:t>
      </w:r>
      <w:r w:rsidRPr="00576B40">
        <w:t xml:space="preserve"> 15A </w:t>
      </w:r>
      <w:r w:rsidRPr="003013C9">
        <w:rPr>
          <w:i/>
        </w:rPr>
        <w:t>Закона о государственной гр</w:t>
      </w:r>
      <w:r w:rsidRPr="003013C9">
        <w:rPr>
          <w:i/>
        </w:rPr>
        <w:t>а</w:t>
      </w:r>
      <w:r w:rsidRPr="003013C9">
        <w:rPr>
          <w:i/>
        </w:rPr>
        <w:t>жданской службе</w:t>
      </w:r>
      <w:r w:rsidRPr="00576B40">
        <w:t xml:space="preserve"> (</w:t>
      </w:r>
      <w:r w:rsidRPr="003013C9">
        <w:rPr>
          <w:i/>
        </w:rPr>
        <w:t>назначения</w:t>
      </w:r>
      <w:r w:rsidRPr="00576B40">
        <w:t>) в отношении представительства арабско</w:t>
      </w:r>
      <w:r>
        <w:t>го нас</w:t>
      </w:r>
      <w:r>
        <w:t>е</w:t>
      </w:r>
      <w:r>
        <w:t>ления на</w:t>
      </w:r>
      <w:r w:rsidRPr="00576B40">
        <w:t xml:space="preserve"> государственной службе. 18 февраля 2009 го</w:t>
      </w:r>
      <w:r>
        <w:t>да</w:t>
      </w:r>
      <w:r w:rsidRPr="00576B40">
        <w:t xml:space="preserve"> после получения по</w:t>
      </w:r>
      <w:r w:rsidRPr="00576B40">
        <w:t>д</w:t>
      </w:r>
      <w:r w:rsidRPr="00576B40">
        <w:t>робного доклада правительств</w:t>
      </w:r>
      <w:r>
        <w:t>а</w:t>
      </w:r>
      <w:r w:rsidRPr="00576B40">
        <w:t xml:space="preserve"> в отношении </w:t>
      </w:r>
      <w:r>
        <w:t>мер</w:t>
      </w:r>
      <w:r w:rsidRPr="00576B40">
        <w:t>, принятых в это</w:t>
      </w:r>
      <w:r>
        <w:t>й связи</w:t>
      </w:r>
      <w:r w:rsidRPr="00576B40">
        <w:t xml:space="preserve"> (как </w:t>
      </w:r>
      <w:r>
        <w:t>об этом сказано</w:t>
      </w:r>
      <w:r w:rsidRPr="00576B40">
        <w:t xml:space="preserve"> выше)</w:t>
      </w:r>
      <w:r>
        <w:t>,</w:t>
      </w:r>
      <w:r w:rsidRPr="00576B40">
        <w:t xml:space="preserve"> </w:t>
      </w:r>
      <w:r>
        <w:t>с</w:t>
      </w:r>
      <w:r w:rsidRPr="00576B40">
        <w:t>уд п</w:t>
      </w:r>
      <w:r>
        <w:t>остановил</w:t>
      </w:r>
      <w:r w:rsidRPr="00576B40">
        <w:t xml:space="preserve"> отклонить </w:t>
      </w:r>
      <w:r>
        <w:t xml:space="preserve">это </w:t>
      </w:r>
      <w:r w:rsidRPr="00576B40">
        <w:t>хода</w:t>
      </w:r>
      <w:r>
        <w:t>тайство (</w:t>
      </w:r>
      <w:r w:rsidRPr="006537E0">
        <w:rPr>
          <w:i/>
          <w:lang w:val="es-ES"/>
        </w:rPr>
        <w:t>H.C.J.</w:t>
      </w:r>
      <w:r>
        <w:t xml:space="preserve"> </w:t>
      </w:r>
      <w:r w:rsidRPr="006537E0">
        <w:rPr>
          <w:i/>
        </w:rPr>
        <w:t>10418/05 Д-р Иосси Бейлин против премьер-министра и др.</w:t>
      </w:r>
      <w:r w:rsidRPr="00576B40">
        <w:t xml:space="preserve"> (18.2.09, не опу</w:t>
      </w:r>
      <w:r w:rsidRPr="00576B40">
        <w:t>б</w:t>
      </w:r>
      <w:r w:rsidRPr="00576B40">
        <w:t xml:space="preserve">ликовано). </w:t>
      </w:r>
    </w:p>
    <w:p w:rsidR="009729AE" w:rsidRDefault="009729AE" w:rsidP="00847C3E">
      <w:pPr>
        <w:pStyle w:val="SingleTxtGR"/>
      </w:pPr>
      <w:r>
        <w:t>349.</w:t>
      </w:r>
      <w:r>
        <w:tab/>
      </w:r>
      <w:r w:rsidRPr="005B0BBA">
        <w:rPr>
          <w:b/>
        </w:rPr>
        <w:t>Местные муниципалитеты.</w:t>
      </w:r>
      <w:r w:rsidRPr="00576B40">
        <w:t xml:space="preserve"> Местные муниципалитеты в Израиле пр</w:t>
      </w:r>
      <w:r w:rsidRPr="00576B40">
        <w:t>е</w:t>
      </w:r>
      <w:r w:rsidRPr="00576B40">
        <w:t>доставля</w:t>
      </w:r>
      <w:r>
        <w:t>ют услуги всем и</w:t>
      </w:r>
      <w:r w:rsidRPr="00576B40">
        <w:t>зраил</w:t>
      </w:r>
      <w:r>
        <w:t>ьским</w:t>
      </w:r>
      <w:r w:rsidRPr="00576B40">
        <w:t xml:space="preserve"> </w:t>
      </w:r>
      <w:r>
        <w:t xml:space="preserve">гражданам </w:t>
      </w:r>
      <w:r w:rsidRPr="00576B40">
        <w:t xml:space="preserve">и </w:t>
      </w:r>
      <w:r>
        <w:t>постоянно про</w:t>
      </w:r>
      <w:r w:rsidRPr="00576B40">
        <w:t>жи</w:t>
      </w:r>
      <w:r>
        <w:t>вающим в стране лицам</w:t>
      </w:r>
      <w:r w:rsidRPr="00576B40">
        <w:t xml:space="preserve"> без какой-либо дискриминации </w:t>
      </w:r>
      <w:r>
        <w:t>по признаку</w:t>
      </w:r>
      <w:r w:rsidRPr="00576B40">
        <w:t xml:space="preserve"> религии, расы, пола или этническо</w:t>
      </w:r>
      <w:r>
        <w:t>го</w:t>
      </w:r>
      <w:r w:rsidRPr="00576B40">
        <w:t xml:space="preserve"> пр</w:t>
      </w:r>
      <w:r>
        <w:t>оисхождения</w:t>
      </w:r>
      <w:r w:rsidRPr="00576B40">
        <w:t>. С</w:t>
      </w:r>
      <w:r>
        <w:t>лужащие</w:t>
      </w:r>
      <w:r w:rsidRPr="00576B40">
        <w:t xml:space="preserve"> во всех местных муниципалитет</w:t>
      </w:r>
      <w:r>
        <w:t>ах</w:t>
      </w:r>
      <w:r w:rsidRPr="00576B40">
        <w:t xml:space="preserve"> в Израиле представляют все население государства, а также </w:t>
      </w:r>
      <w:r>
        <w:t xml:space="preserve">его </w:t>
      </w:r>
      <w:r w:rsidRPr="00576B40">
        <w:t>различ</w:t>
      </w:r>
      <w:r>
        <w:t>ные р</w:t>
      </w:r>
      <w:r>
        <w:t>е</w:t>
      </w:r>
      <w:r>
        <w:t>лигиозные и этнические</w:t>
      </w:r>
      <w:r w:rsidRPr="00576B40">
        <w:t xml:space="preserve"> групп</w:t>
      </w:r>
      <w:r>
        <w:t>ы</w:t>
      </w:r>
      <w:r w:rsidRPr="00576B40">
        <w:t xml:space="preserve"> без какой-либо дискриминации. </w:t>
      </w:r>
    </w:p>
    <w:p w:rsidR="009729AE" w:rsidRDefault="006F657F" w:rsidP="00847C3E">
      <w:pPr>
        <w:pStyle w:val="SingleTxtGR"/>
      </w:pPr>
      <w:r>
        <w:br w:type="page"/>
      </w:r>
      <w:r w:rsidR="009729AE" w:rsidRPr="00576B40">
        <w:t>350.</w:t>
      </w:r>
      <w:r w:rsidR="009729AE">
        <w:tab/>
      </w:r>
      <w:r w:rsidR="009729AE" w:rsidRPr="00576B40">
        <w:t xml:space="preserve">В 88 местных советах и муниципалитетах, обслуживающих города и </w:t>
      </w:r>
      <w:r w:rsidR="009729AE">
        <w:t>п</w:t>
      </w:r>
      <w:r w:rsidR="009729AE">
        <w:t>о</w:t>
      </w:r>
      <w:r w:rsidR="009729AE" w:rsidRPr="00576B40">
        <w:t>сел</w:t>
      </w:r>
      <w:r w:rsidR="009729AE">
        <w:t>ки</w:t>
      </w:r>
      <w:r w:rsidR="009729AE" w:rsidRPr="00576B40">
        <w:t xml:space="preserve">, где </w:t>
      </w:r>
      <w:r w:rsidR="009729AE">
        <w:t xml:space="preserve">живет </w:t>
      </w:r>
      <w:r w:rsidR="009729AE" w:rsidRPr="00576B40">
        <w:t xml:space="preserve">в основном </w:t>
      </w:r>
      <w:r w:rsidR="009729AE">
        <w:t>арабское</w:t>
      </w:r>
      <w:r w:rsidR="009729AE" w:rsidRPr="00576B40">
        <w:t>, друз</w:t>
      </w:r>
      <w:r w:rsidR="009729AE">
        <w:t>ское</w:t>
      </w:r>
      <w:r w:rsidR="009729AE" w:rsidRPr="00576B40">
        <w:t>, бедуин</w:t>
      </w:r>
      <w:r w:rsidR="009729AE">
        <w:t>ское</w:t>
      </w:r>
      <w:r w:rsidR="009729AE" w:rsidRPr="00576B40">
        <w:t xml:space="preserve"> и черкес</w:t>
      </w:r>
      <w:r w:rsidR="009729AE">
        <w:t xml:space="preserve">ское </w:t>
      </w:r>
      <w:r w:rsidR="009729AE" w:rsidRPr="00576B40">
        <w:t>нас</w:t>
      </w:r>
      <w:r w:rsidR="009729AE" w:rsidRPr="00576B40">
        <w:t>е</w:t>
      </w:r>
      <w:r w:rsidR="009729AE" w:rsidRPr="00576B40">
        <w:t xml:space="preserve">ление, </w:t>
      </w:r>
      <w:r w:rsidR="009729AE">
        <w:t>служащие</w:t>
      </w:r>
      <w:r w:rsidR="009729AE" w:rsidRPr="00576B40">
        <w:t xml:space="preserve"> местн</w:t>
      </w:r>
      <w:r w:rsidR="009729AE">
        <w:t>ых</w:t>
      </w:r>
      <w:r w:rsidR="009729AE" w:rsidRPr="00576B40">
        <w:t xml:space="preserve"> органов управления почти полностью состо</w:t>
      </w:r>
      <w:r w:rsidR="009729AE">
        <w:t>я</w:t>
      </w:r>
      <w:r w:rsidR="009729AE" w:rsidRPr="00576B40">
        <w:t>т из представителей этих меньшинств. В более крупных муниципалитетах со см</w:t>
      </w:r>
      <w:r w:rsidR="009729AE" w:rsidRPr="00576B40">
        <w:t>е</w:t>
      </w:r>
      <w:r w:rsidR="009729AE" w:rsidRPr="00576B40">
        <w:t xml:space="preserve">шанным населением, </w:t>
      </w:r>
      <w:r w:rsidR="009729AE">
        <w:t>например в</w:t>
      </w:r>
      <w:r w:rsidR="009729AE" w:rsidRPr="00576B40">
        <w:t xml:space="preserve"> Иерусалим</w:t>
      </w:r>
      <w:r w:rsidR="009729AE">
        <w:t>е</w:t>
      </w:r>
      <w:r w:rsidR="009729AE" w:rsidRPr="00576B40">
        <w:t>, Хайф</w:t>
      </w:r>
      <w:r w:rsidR="009729AE">
        <w:t>е</w:t>
      </w:r>
      <w:r w:rsidR="009729AE" w:rsidRPr="00576B40">
        <w:t xml:space="preserve"> и Лод</w:t>
      </w:r>
      <w:r w:rsidR="009729AE">
        <w:t>е</w:t>
      </w:r>
      <w:r w:rsidR="009729AE" w:rsidRPr="00576B40">
        <w:t xml:space="preserve">, </w:t>
      </w:r>
      <w:r w:rsidR="009729AE">
        <w:t>члены</w:t>
      </w:r>
      <w:r w:rsidR="009729AE" w:rsidRPr="00576B40">
        <w:t xml:space="preserve"> мен</w:t>
      </w:r>
      <w:r w:rsidR="009729AE" w:rsidRPr="00576B40">
        <w:t>ь</w:t>
      </w:r>
      <w:r w:rsidR="009729AE" w:rsidRPr="00576B40">
        <w:t xml:space="preserve">шинств </w:t>
      </w:r>
      <w:r w:rsidR="009729AE">
        <w:t>нанимаются</w:t>
      </w:r>
      <w:r w:rsidR="009729AE" w:rsidRPr="00576B40">
        <w:t xml:space="preserve"> пропорционально их общей представленности среди нас</w:t>
      </w:r>
      <w:r w:rsidR="009729AE" w:rsidRPr="00576B40">
        <w:t>е</w:t>
      </w:r>
      <w:r w:rsidR="009729AE" w:rsidRPr="00576B40">
        <w:t xml:space="preserve">ления, хотя и </w:t>
      </w:r>
      <w:r w:rsidR="009729AE">
        <w:t xml:space="preserve">в </w:t>
      </w:r>
      <w:r w:rsidR="009729AE" w:rsidRPr="00576B40">
        <w:t xml:space="preserve">меньшей степени </w:t>
      </w:r>
      <w:r w:rsidR="009729AE">
        <w:t xml:space="preserve">при назначении </w:t>
      </w:r>
      <w:r w:rsidR="009729AE" w:rsidRPr="00576B40">
        <w:t>на са</w:t>
      </w:r>
      <w:r w:rsidR="009729AE">
        <w:t>мые</w:t>
      </w:r>
      <w:r w:rsidR="009729AE" w:rsidRPr="00576B40">
        <w:t xml:space="preserve"> высо</w:t>
      </w:r>
      <w:r w:rsidR="009729AE">
        <w:t>кие</w:t>
      </w:r>
      <w:r w:rsidR="009729AE" w:rsidRPr="00576B40">
        <w:t xml:space="preserve"> по</w:t>
      </w:r>
      <w:r w:rsidR="009729AE">
        <w:t>сты</w:t>
      </w:r>
      <w:r w:rsidR="009729AE" w:rsidRPr="00576B40">
        <w:t xml:space="preserve">. </w:t>
      </w:r>
    </w:p>
    <w:p w:rsidR="009729AE" w:rsidRDefault="009729AE" w:rsidP="00847C3E">
      <w:pPr>
        <w:pStyle w:val="SingleTxtGR"/>
      </w:pPr>
      <w:r w:rsidRPr="00576B40">
        <w:t>351.</w:t>
      </w:r>
      <w:r>
        <w:tab/>
      </w:r>
      <w:r w:rsidRPr="00CD274E">
        <w:rPr>
          <w:b/>
        </w:rPr>
        <w:t>Судебная система.</w:t>
      </w:r>
      <w:r w:rsidRPr="00576B40">
        <w:t xml:space="preserve"> В </w:t>
      </w:r>
      <w:r>
        <w:t>течение последних десяти</w:t>
      </w:r>
      <w:r w:rsidRPr="00576B40">
        <w:t xml:space="preserve"> лет </w:t>
      </w:r>
      <w:r>
        <w:t>отмечен</w:t>
      </w:r>
      <w:r w:rsidRPr="00576B40">
        <w:t xml:space="preserve"> значител</w:t>
      </w:r>
      <w:r w:rsidRPr="00576B40">
        <w:t>ь</w:t>
      </w:r>
      <w:r w:rsidRPr="00576B40">
        <w:t>н</w:t>
      </w:r>
      <w:r>
        <w:t>ый рост</w:t>
      </w:r>
      <w:r w:rsidRPr="00576B40">
        <w:t xml:space="preserve"> числа граждан арабск</w:t>
      </w:r>
      <w:r>
        <w:t>ого происхождения</w:t>
      </w:r>
      <w:r w:rsidRPr="00576B40">
        <w:t>, работающих в израильской судебной систе</w:t>
      </w:r>
      <w:r>
        <w:t>ме</w:t>
      </w:r>
      <w:r w:rsidRPr="00576B40">
        <w:t xml:space="preserve">. Это </w:t>
      </w:r>
      <w:r>
        <w:t xml:space="preserve">в </w:t>
      </w:r>
      <w:r w:rsidRPr="00576B40">
        <w:t>значительно</w:t>
      </w:r>
      <w:r>
        <w:t>й степени является результатом</w:t>
      </w:r>
      <w:r w:rsidRPr="00576B40">
        <w:t xml:space="preserve"> увелич</w:t>
      </w:r>
      <w:r w:rsidRPr="00576B40">
        <w:t>е</w:t>
      </w:r>
      <w:r w:rsidRPr="00576B40">
        <w:t xml:space="preserve">ния назначений представителей меньшинств в Министерстве юстиции. Как </w:t>
      </w:r>
      <w:r>
        <w:t>о</w:t>
      </w:r>
      <w:r>
        <w:t>т</w:t>
      </w:r>
      <w:r>
        <w:t>меч</w:t>
      </w:r>
      <w:r w:rsidRPr="00576B40">
        <w:t xml:space="preserve">алось выше, в </w:t>
      </w:r>
      <w:r>
        <w:t xml:space="preserve">настоящее время в </w:t>
      </w:r>
      <w:r w:rsidRPr="00576B40">
        <w:t xml:space="preserve">судебной системе </w:t>
      </w:r>
      <w:r>
        <w:t>работают</w:t>
      </w:r>
      <w:r w:rsidRPr="00576B40">
        <w:t xml:space="preserve"> 569 судей. Из 12 судей Верхов</w:t>
      </w:r>
      <w:r>
        <w:t>ного</w:t>
      </w:r>
      <w:r w:rsidRPr="00576B40">
        <w:t xml:space="preserve"> суд</w:t>
      </w:r>
      <w:r>
        <w:t>а</w:t>
      </w:r>
      <w:r w:rsidRPr="00576B40">
        <w:t xml:space="preserve"> од</w:t>
      </w:r>
      <w:r>
        <w:t>и</w:t>
      </w:r>
      <w:r w:rsidRPr="00576B40">
        <w:t>н</w:t>
      </w:r>
      <w:r>
        <w:t xml:space="preserve"> является арабом-</w:t>
      </w:r>
      <w:r w:rsidRPr="00576B40">
        <w:t>христиан</w:t>
      </w:r>
      <w:r>
        <w:t>ином</w:t>
      </w:r>
      <w:r w:rsidRPr="00576B40">
        <w:t xml:space="preserve">. Из 128 судей в </w:t>
      </w:r>
      <w:r>
        <w:t>окруж</w:t>
      </w:r>
      <w:r w:rsidRPr="00576B40">
        <w:t>ных судах пят</w:t>
      </w:r>
      <w:r>
        <w:t>еро являются</w:t>
      </w:r>
      <w:r w:rsidRPr="00576B40">
        <w:t xml:space="preserve"> мусульман</w:t>
      </w:r>
      <w:r>
        <w:t>ами</w:t>
      </w:r>
      <w:r w:rsidRPr="00576B40">
        <w:t xml:space="preserve">, два </w:t>
      </w:r>
      <w:r>
        <w:t xml:space="preserve">− </w:t>
      </w:r>
      <w:r w:rsidRPr="00576B40">
        <w:t>христиан</w:t>
      </w:r>
      <w:r>
        <w:t>ами</w:t>
      </w:r>
      <w:r w:rsidRPr="00576B40">
        <w:t xml:space="preserve"> и один с</w:t>
      </w:r>
      <w:r w:rsidRPr="00576B40">
        <w:t>у</w:t>
      </w:r>
      <w:r w:rsidRPr="00576B40">
        <w:t>дья и</w:t>
      </w:r>
      <w:r>
        <w:t>меет</w:t>
      </w:r>
      <w:r w:rsidRPr="00576B40">
        <w:t xml:space="preserve"> друз</w:t>
      </w:r>
      <w:r>
        <w:t>ское происхождение</w:t>
      </w:r>
      <w:r w:rsidRPr="00576B40">
        <w:t>. Из 381 суд</w:t>
      </w:r>
      <w:r>
        <w:t>ьи магистратских</w:t>
      </w:r>
      <w:r w:rsidRPr="00576B40">
        <w:t xml:space="preserve"> судов 14 явл</w:t>
      </w:r>
      <w:r w:rsidRPr="00576B40">
        <w:t>я</w:t>
      </w:r>
      <w:r w:rsidRPr="00576B40">
        <w:t>ются христиан</w:t>
      </w:r>
      <w:r>
        <w:t>ам</w:t>
      </w:r>
      <w:r w:rsidRPr="00576B40">
        <w:t xml:space="preserve">и, десять </w:t>
      </w:r>
      <w:r>
        <w:t>−</w:t>
      </w:r>
      <w:r w:rsidRPr="00576B40">
        <w:t xml:space="preserve"> мусульманами и пять </w:t>
      </w:r>
      <w:r>
        <w:t xml:space="preserve">− </w:t>
      </w:r>
      <w:r w:rsidRPr="00576B40">
        <w:t xml:space="preserve">друзами. Один судья </w:t>
      </w:r>
      <w:r>
        <w:t xml:space="preserve">− </w:t>
      </w:r>
      <w:r w:rsidRPr="00576B40">
        <w:t>хр</w:t>
      </w:r>
      <w:r w:rsidRPr="00576B40">
        <w:t>и</w:t>
      </w:r>
      <w:r w:rsidRPr="00576B40">
        <w:t>стиан</w:t>
      </w:r>
      <w:r>
        <w:t>ин</w:t>
      </w:r>
      <w:r w:rsidRPr="00576B40">
        <w:t xml:space="preserve"> и один судья </w:t>
      </w:r>
      <w:r>
        <w:t>− друз работают</w:t>
      </w:r>
      <w:r w:rsidRPr="00576B40">
        <w:t xml:space="preserve"> в судах по трудовым </w:t>
      </w:r>
      <w:r>
        <w:t>вопросам</w:t>
      </w:r>
      <w:r w:rsidRPr="00576B40">
        <w:t xml:space="preserve">. Кроме того, </w:t>
      </w:r>
      <w:r>
        <w:t>трое</w:t>
      </w:r>
      <w:r w:rsidRPr="00576B40">
        <w:t xml:space="preserve"> судей</w:t>
      </w:r>
      <w:r>
        <w:t>-</w:t>
      </w:r>
      <w:r w:rsidRPr="00576B40">
        <w:t xml:space="preserve">друзов </w:t>
      </w:r>
      <w:r>
        <w:t>работают</w:t>
      </w:r>
      <w:r w:rsidRPr="00576B40">
        <w:t xml:space="preserve"> в финансируемых государством друз</w:t>
      </w:r>
      <w:r>
        <w:t>ских</w:t>
      </w:r>
      <w:r w:rsidRPr="00576B40">
        <w:t xml:space="preserve"> </w:t>
      </w:r>
      <w:r>
        <w:t>р</w:t>
      </w:r>
      <w:r w:rsidRPr="00576B40">
        <w:t>е</w:t>
      </w:r>
      <w:r w:rsidRPr="00576B40">
        <w:t>лигиозны</w:t>
      </w:r>
      <w:r>
        <w:t>х</w:t>
      </w:r>
      <w:r w:rsidRPr="00576B40">
        <w:t xml:space="preserve"> суд</w:t>
      </w:r>
      <w:r>
        <w:t>ах (к</w:t>
      </w:r>
      <w:r w:rsidRPr="00576B40">
        <w:t>ади ма</w:t>
      </w:r>
      <w:r>
        <w:t>д</w:t>
      </w:r>
      <w:r w:rsidRPr="00576B40">
        <w:t xml:space="preserve">хаб) и </w:t>
      </w:r>
      <w:r>
        <w:t>еще трое</w:t>
      </w:r>
      <w:r w:rsidRPr="00576B40">
        <w:t xml:space="preserve"> судей </w:t>
      </w:r>
      <w:r>
        <w:t>вскоре должны быть назнач</w:t>
      </w:r>
      <w:r>
        <w:t>е</w:t>
      </w:r>
      <w:r>
        <w:t>ны. В ц</w:t>
      </w:r>
      <w:r>
        <w:t>е</w:t>
      </w:r>
      <w:r>
        <w:t>лом,</w:t>
      </w:r>
      <w:r w:rsidRPr="005223DB">
        <w:t xml:space="preserve"> </w:t>
      </w:r>
      <w:r w:rsidRPr="00576B40">
        <w:t>в судебной системе</w:t>
      </w:r>
      <w:r>
        <w:t xml:space="preserve"> работают</w:t>
      </w:r>
      <w:r w:rsidRPr="00576B40">
        <w:t xml:space="preserve"> 43 суд</w:t>
      </w:r>
      <w:r>
        <w:t>ьи из групп</w:t>
      </w:r>
      <w:r w:rsidRPr="00576B40">
        <w:t xml:space="preserve"> меньшинств. </w:t>
      </w:r>
    </w:p>
    <w:p w:rsidR="009729AE" w:rsidRDefault="009729AE" w:rsidP="00847C3E">
      <w:pPr>
        <w:pStyle w:val="SingleTxtGR"/>
      </w:pPr>
      <w:r w:rsidRPr="00576B40">
        <w:t>352.</w:t>
      </w:r>
      <w:r>
        <w:tab/>
      </w:r>
      <w:r w:rsidRPr="004F22BA">
        <w:rPr>
          <w:b/>
        </w:rPr>
        <w:t>Условия найма представителей меньшинств на государственную гражданскую службу.</w:t>
      </w:r>
      <w:r w:rsidRPr="00576B40">
        <w:t xml:space="preserve"> В дополнение к </w:t>
      </w:r>
      <w:r>
        <w:t>увелич</w:t>
      </w:r>
      <w:r w:rsidRPr="00576B40">
        <w:t>ению уровня представ</w:t>
      </w:r>
      <w:r>
        <w:t>ительства</w:t>
      </w:r>
      <w:r w:rsidRPr="00576B40">
        <w:t xml:space="preserve"> групп меньшинств</w:t>
      </w:r>
      <w:r>
        <w:t xml:space="preserve"> </w:t>
      </w:r>
      <w:r w:rsidRPr="00576B40">
        <w:t>Ко</w:t>
      </w:r>
      <w:r>
        <w:t>миссия</w:t>
      </w:r>
      <w:r w:rsidRPr="00576B40">
        <w:t xml:space="preserve"> по </w:t>
      </w:r>
      <w:r>
        <w:t xml:space="preserve">вопросам </w:t>
      </w:r>
      <w:r w:rsidRPr="00576B40">
        <w:t>государственной гражданской слу</w:t>
      </w:r>
      <w:r w:rsidRPr="00576B40">
        <w:t>ж</w:t>
      </w:r>
      <w:r w:rsidRPr="00576B40">
        <w:t>б</w:t>
      </w:r>
      <w:r>
        <w:t>ы также</w:t>
      </w:r>
      <w:r w:rsidRPr="00576B40">
        <w:t xml:space="preserve"> прин</w:t>
      </w:r>
      <w:r>
        <w:t>яла</w:t>
      </w:r>
      <w:r w:rsidRPr="00576B40">
        <w:t xml:space="preserve"> меры для более полного у</w:t>
      </w:r>
      <w:r>
        <w:t>довлетворения</w:t>
      </w:r>
      <w:r w:rsidRPr="00576B40">
        <w:t xml:space="preserve"> различных потре</w:t>
      </w:r>
      <w:r w:rsidRPr="00576B40">
        <w:t>б</w:t>
      </w:r>
      <w:r w:rsidRPr="00576B40">
        <w:t xml:space="preserve">ностей и </w:t>
      </w:r>
      <w:r>
        <w:t>культурных  особенностей служащих из числа</w:t>
      </w:r>
      <w:r w:rsidRPr="00576B40">
        <w:t xml:space="preserve"> меньшинств. </w:t>
      </w:r>
      <w:r>
        <w:t>Праз</w:t>
      </w:r>
      <w:r>
        <w:t>д</w:t>
      </w:r>
      <w:r>
        <w:t>ничные дни и дни отпуска</w:t>
      </w:r>
      <w:r w:rsidRPr="00576B40">
        <w:t xml:space="preserve"> пред</w:t>
      </w:r>
      <w:r>
        <w:t>усматриваются согласно</w:t>
      </w:r>
      <w:r w:rsidRPr="00576B40">
        <w:t xml:space="preserve"> соответств</w:t>
      </w:r>
      <w:r>
        <w:t>ующим</w:t>
      </w:r>
      <w:r w:rsidRPr="00576B40">
        <w:t xml:space="preserve"> р</w:t>
      </w:r>
      <w:r w:rsidRPr="00576B40">
        <w:t>е</w:t>
      </w:r>
      <w:r w:rsidRPr="00576B40">
        <w:t>ли</w:t>
      </w:r>
      <w:r>
        <w:t>гиозным</w:t>
      </w:r>
      <w:r w:rsidRPr="00576B40">
        <w:t xml:space="preserve"> празд</w:t>
      </w:r>
      <w:r>
        <w:t>никам</w:t>
      </w:r>
      <w:r w:rsidRPr="00576B40">
        <w:t>, например</w:t>
      </w:r>
      <w:r w:rsidR="006F657F">
        <w:t>,</w:t>
      </w:r>
      <w:r w:rsidRPr="00576B40">
        <w:t xml:space="preserve"> служ</w:t>
      </w:r>
      <w:r w:rsidRPr="00576B40">
        <w:t>а</w:t>
      </w:r>
      <w:r w:rsidRPr="00576B40">
        <w:t xml:space="preserve">щие-мусульмане имеют право на </w:t>
      </w:r>
      <w:r>
        <w:t xml:space="preserve">один </w:t>
      </w:r>
      <w:r w:rsidRPr="00576B40">
        <w:t>выходной день во время Рамадана, а христиане могут выбрать выходн</w:t>
      </w:r>
      <w:r>
        <w:t>ым</w:t>
      </w:r>
      <w:r w:rsidRPr="00576B40">
        <w:t xml:space="preserve"> дн</w:t>
      </w:r>
      <w:r>
        <w:t>ем</w:t>
      </w:r>
      <w:r w:rsidRPr="0030021C">
        <w:t xml:space="preserve"> </w:t>
      </w:r>
      <w:r w:rsidRPr="00576B40">
        <w:t xml:space="preserve">воскресенье. </w:t>
      </w:r>
    </w:p>
    <w:p w:rsidR="009729AE" w:rsidRDefault="009729AE" w:rsidP="00847C3E">
      <w:pPr>
        <w:pStyle w:val="SingleTxtGR"/>
      </w:pPr>
      <w:r w:rsidRPr="00576B40">
        <w:t>353.</w:t>
      </w:r>
      <w:r>
        <w:tab/>
      </w:r>
      <w:r w:rsidRPr="00576B40">
        <w:t>Кроме того, араб</w:t>
      </w:r>
      <w:r>
        <w:t>ам</w:t>
      </w:r>
      <w:r w:rsidRPr="00576B40">
        <w:t>, занят</w:t>
      </w:r>
      <w:r>
        <w:t>ым на</w:t>
      </w:r>
      <w:r w:rsidRPr="00576B40">
        <w:t xml:space="preserve"> государственной гражданской службе</w:t>
      </w:r>
      <w:r>
        <w:t>, предоста</w:t>
      </w:r>
      <w:r>
        <w:t>в</w:t>
      </w:r>
      <w:r>
        <w:t>ляется особая льгота</w:t>
      </w:r>
      <w:r w:rsidRPr="00576B40">
        <w:t xml:space="preserve"> в </w:t>
      </w:r>
      <w:r>
        <w:t>виде</w:t>
      </w:r>
      <w:r w:rsidRPr="00576B40">
        <w:t xml:space="preserve"> участия государства в </w:t>
      </w:r>
      <w:r>
        <w:t xml:space="preserve">расходах на оплату </w:t>
      </w:r>
      <w:r w:rsidRPr="00576B40">
        <w:t>аренд</w:t>
      </w:r>
      <w:r>
        <w:t>ы</w:t>
      </w:r>
      <w:r w:rsidRPr="00576B40">
        <w:t xml:space="preserve"> квартир</w:t>
      </w:r>
      <w:r>
        <w:t>, расположенных по</w:t>
      </w:r>
      <w:r w:rsidRPr="00576B40">
        <w:t>близости от их места</w:t>
      </w:r>
      <w:r>
        <w:t xml:space="preserve"> работы, и финансир</w:t>
      </w:r>
      <w:r>
        <w:t>о</w:t>
      </w:r>
      <w:r>
        <w:t>вании их</w:t>
      </w:r>
      <w:r w:rsidRPr="00576B40">
        <w:t xml:space="preserve"> еженедельн</w:t>
      </w:r>
      <w:r>
        <w:t>ых</w:t>
      </w:r>
      <w:r w:rsidRPr="00576B40">
        <w:t xml:space="preserve"> расходов</w:t>
      </w:r>
      <w:r>
        <w:t xml:space="preserve"> на поездки на работу и обратно</w:t>
      </w:r>
      <w:r w:rsidRPr="00576B40">
        <w:t xml:space="preserve">. </w:t>
      </w:r>
    </w:p>
    <w:p w:rsidR="009729AE" w:rsidRPr="009C719D" w:rsidRDefault="009729AE" w:rsidP="00847C3E">
      <w:pPr>
        <w:pStyle w:val="SingleTxtGR"/>
      </w:pPr>
      <w:r w:rsidRPr="00576B40">
        <w:t>354.</w:t>
      </w:r>
      <w:r>
        <w:tab/>
      </w:r>
      <w:r w:rsidRPr="00576B40">
        <w:t xml:space="preserve">В </w:t>
      </w:r>
      <w:r>
        <w:t xml:space="preserve">циркуляре </w:t>
      </w:r>
      <w:r w:rsidRPr="00576B40">
        <w:t>государственной гражданской служб</w:t>
      </w:r>
      <w:r>
        <w:t>ы</w:t>
      </w:r>
      <w:r w:rsidRPr="00576B40">
        <w:t xml:space="preserve"> от 15 ноября 2007 г</w:t>
      </w:r>
      <w:r w:rsidRPr="00576B40">
        <w:t>о</w:t>
      </w:r>
      <w:r w:rsidRPr="00576B40">
        <w:t>да уст</w:t>
      </w:r>
      <w:r w:rsidRPr="00576B40">
        <w:t>а</w:t>
      </w:r>
      <w:r w:rsidRPr="00576B40">
        <w:t>новлено, что в и</w:t>
      </w:r>
      <w:r>
        <w:t>нтересах</w:t>
      </w:r>
      <w:r w:rsidRPr="00576B40">
        <w:t xml:space="preserve"> равенства и единообразия</w:t>
      </w:r>
      <w:r>
        <w:t xml:space="preserve"> служащие-</w:t>
      </w:r>
      <w:r w:rsidRPr="00576B40">
        <w:t>мусульман</w:t>
      </w:r>
      <w:r>
        <w:t>е</w:t>
      </w:r>
      <w:r w:rsidRPr="00576B40">
        <w:t xml:space="preserve"> и </w:t>
      </w:r>
      <w:r>
        <w:t>служащие-</w:t>
      </w:r>
      <w:r w:rsidRPr="00576B40">
        <w:t>христиан</w:t>
      </w:r>
      <w:r>
        <w:t>е</w:t>
      </w:r>
      <w:r w:rsidRPr="00576B40">
        <w:t xml:space="preserve"> должны иметь право на сем</w:t>
      </w:r>
      <w:r>
        <w:t>и</w:t>
      </w:r>
      <w:r w:rsidRPr="00576B40">
        <w:t>дне</w:t>
      </w:r>
      <w:r>
        <w:t>вны</w:t>
      </w:r>
      <w:r w:rsidRPr="00576B40">
        <w:t>й о</w:t>
      </w:r>
      <w:r w:rsidRPr="00576B40">
        <w:t>т</w:t>
      </w:r>
      <w:r w:rsidRPr="00576B40">
        <w:t xml:space="preserve">пуск в случае смерти </w:t>
      </w:r>
      <w:r>
        <w:t>ближайшего родственника</w:t>
      </w:r>
      <w:r w:rsidRPr="00576B40">
        <w:t xml:space="preserve">. </w:t>
      </w:r>
      <w:r>
        <w:t>В</w:t>
      </w:r>
      <w:r w:rsidRPr="00576B40">
        <w:t xml:space="preserve"> отноше</w:t>
      </w:r>
      <w:r>
        <w:t>нии</w:t>
      </w:r>
      <w:r w:rsidRPr="00576B40">
        <w:t xml:space="preserve"> трехдневн</w:t>
      </w:r>
      <w:r>
        <w:t>ого</w:t>
      </w:r>
      <w:r w:rsidRPr="00576B40">
        <w:t xml:space="preserve"> траур</w:t>
      </w:r>
      <w:r>
        <w:t>а у служащих-</w:t>
      </w:r>
      <w:r w:rsidRPr="00576B40">
        <w:t xml:space="preserve">мусульман и </w:t>
      </w:r>
      <w:r>
        <w:t>служащих-</w:t>
      </w:r>
      <w:r w:rsidRPr="00576B40">
        <w:t>христиан в случае смерти родстве</w:t>
      </w:r>
      <w:r w:rsidRPr="00576B40">
        <w:t>н</w:t>
      </w:r>
      <w:r w:rsidRPr="00576B40">
        <w:t xml:space="preserve">ника второй </w:t>
      </w:r>
      <w:r>
        <w:t>очереди изменений внесено не было</w:t>
      </w:r>
      <w:r w:rsidRPr="00576B40">
        <w:t xml:space="preserve">. </w:t>
      </w:r>
    </w:p>
    <w:p w:rsidR="00592543" w:rsidRPr="00157A32" w:rsidRDefault="00592543" w:rsidP="00847C3E">
      <w:pPr>
        <w:pStyle w:val="H23GR0"/>
      </w:pPr>
      <w:r>
        <w:rPr>
          <w:lang w:val="en-US"/>
        </w:rPr>
        <w:tab/>
      </w:r>
      <w:r>
        <w:rPr>
          <w:lang w:val="en-US"/>
        </w:rPr>
        <w:tab/>
      </w:r>
      <w:r w:rsidR="006F657F">
        <w:t>Представленность</w:t>
      </w:r>
      <w:r w:rsidRPr="00157A32">
        <w:t xml:space="preserve"> в государственных корпорациях</w:t>
      </w:r>
    </w:p>
    <w:p w:rsidR="00592543" w:rsidRDefault="00592543" w:rsidP="00847C3E">
      <w:pPr>
        <w:pStyle w:val="SingleTxtGR"/>
      </w:pPr>
      <w:r>
        <w:t>355.</w:t>
      </w:r>
      <w:r>
        <w:tab/>
      </w:r>
      <w:r w:rsidRPr="00157A32">
        <w:rPr>
          <w:b/>
        </w:rPr>
        <w:t>Государственные корпорации</w:t>
      </w:r>
      <w:r w:rsidRPr="006E12F2">
        <w:t>.</w:t>
      </w:r>
      <w:r>
        <w:t xml:space="preserve"> Как и в случае вышеупомянутых поз</w:t>
      </w:r>
      <w:r>
        <w:t>и</w:t>
      </w:r>
      <w:r>
        <w:t>тивных изменений, которые произошли в государственной гражданской службе в отношении представительства арабского населения, был также достигнут пр</w:t>
      </w:r>
      <w:r>
        <w:t>о</w:t>
      </w:r>
      <w:r>
        <w:t>гресс в рамках гос</w:t>
      </w:r>
      <w:r>
        <w:t>у</w:t>
      </w:r>
      <w:r>
        <w:t>дарственных корпораций. Меньшинства в этих корпорациях сейчас представлены лучше в соответствии с принятыми законами и правител</w:t>
      </w:r>
      <w:r>
        <w:t>ь</w:t>
      </w:r>
      <w:r>
        <w:t>ственными директивами, о чем говорится н</w:t>
      </w:r>
      <w:r>
        <w:t>и</w:t>
      </w:r>
      <w:r>
        <w:t>же.</w:t>
      </w:r>
    </w:p>
    <w:p w:rsidR="00592543" w:rsidRDefault="006F657F" w:rsidP="00847C3E">
      <w:pPr>
        <w:pStyle w:val="SingleTxtGR"/>
      </w:pPr>
      <w:r>
        <w:br w:type="page"/>
      </w:r>
      <w:r w:rsidR="00592543">
        <w:t>356.</w:t>
      </w:r>
      <w:r w:rsidR="00592543">
        <w:tab/>
        <w:t xml:space="preserve">Как отмечено в тринадцатом периодическом докладе Израиля, поправкой 1993 года к </w:t>
      </w:r>
      <w:r w:rsidR="00592543" w:rsidRPr="006E12F2">
        <w:rPr>
          <w:i/>
        </w:rPr>
        <w:t>Закону о государственных корпорациях</w:t>
      </w:r>
      <w:r w:rsidR="00592543">
        <w:t xml:space="preserve"> (статья 18А) было введено требование в отношении надлежащей представленности мужчин и женщин в советах директоров каждой г</w:t>
      </w:r>
      <w:r w:rsidR="00592543">
        <w:t>о</w:t>
      </w:r>
      <w:r w:rsidR="00592543">
        <w:t>сударственной корпорации.</w:t>
      </w:r>
    </w:p>
    <w:p w:rsidR="00592543" w:rsidRDefault="00592543" w:rsidP="00847C3E">
      <w:pPr>
        <w:pStyle w:val="SingleTxtGR"/>
      </w:pPr>
      <w:r>
        <w:t>357.</w:t>
      </w:r>
      <w:r>
        <w:tab/>
        <w:t>Одним из ключевых изменений, которое вновь отражает желание Израиля осуществлять и поддерживать Конвенцию и обеспечивать справедливое пре</w:t>
      </w:r>
      <w:r>
        <w:t>д</w:t>
      </w:r>
      <w:r>
        <w:t xml:space="preserve">ставительство всех групп населения, является поправка № 11 от мая 2001 года к </w:t>
      </w:r>
      <w:r>
        <w:rPr>
          <w:i/>
        </w:rPr>
        <w:t>Закону о государс</w:t>
      </w:r>
      <w:r>
        <w:rPr>
          <w:i/>
        </w:rPr>
        <w:t>т</w:t>
      </w:r>
      <w:r>
        <w:rPr>
          <w:i/>
        </w:rPr>
        <w:t>венных корпорациях</w:t>
      </w:r>
      <w:r>
        <w:t>, в который была добавлена статья 18А1 с требованием о надлежащей представленности арабского населения, включая друзов и черкесов, в советах директоров всех государственных корпораций и корпораций, учрежденных специальным законом.</w:t>
      </w:r>
    </w:p>
    <w:p w:rsidR="00592543" w:rsidRDefault="00592543" w:rsidP="00847C3E">
      <w:pPr>
        <w:pStyle w:val="SingleTxtGR"/>
      </w:pPr>
      <w:r>
        <w:t>358.</w:t>
      </w:r>
      <w:r>
        <w:tab/>
        <w:t>В законе предусматривается, что до достижения соответствующего уро</w:t>
      </w:r>
      <w:r>
        <w:t>в</w:t>
      </w:r>
      <w:r>
        <w:t xml:space="preserve">ня представленности министры должны назначать на должности директоров как можно большее число арабов. В соответствии со статьей 60 а) </w:t>
      </w:r>
      <w:r w:rsidRPr="00F70033">
        <w:rPr>
          <w:i/>
        </w:rPr>
        <w:t>Закона о г</w:t>
      </w:r>
      <w:r w:rsidRPr="00F70033">
        <w:rPr>
          <w:i/>
        </w:rPr>
        <w:t>о</w:t>
      </w:r>
      <w:r w:rsidRPr="00F70033">
        <w:rPr>
          <w:i/>
        </w:rPr>
        <w:t xml:space="preserve">сударственных </w:t>
      </w:r>
      <w:r>
        <w:rPr>
          <w:i/>
        </w:rPr>
        <w:t xml:space="preserve">корпорациях </w:t>
      </w:r>
      <w:r>
        <w:t>действие поправки № 11 распространяется на н</w:t>
      </w:r>
      <w:r>
        <w:t>а</w:t>
      </w:r>
      <w:r>
        <w:t>значение директоров в советы корпораций и других организаций, учрежденных специальными законами.</w:t>
      </w:r>
    </w:p>
    <w:p w:rsidR="00592543" w:rsidRDefault="00592543" w:rsidP="00847C3E">
      <w:pPr>
        <w:pStyle w:val="SingleTxtGR"/>
      </w:pPr>
      <w:r>
        <w:t>359.</w:t>
      </w:r>
      <w:r>
        <w:tab/>
        <w:t>В соответствии с положениями пункта 1 а) статьи 18 руководство гос</w:t>
      </w:r>
      <w:r>
        <w:t>у</w:t>
      </w:r>
      <w:r>
        <w:t>дарственных корпораций обязано осуществлять политику правительства в о</w:t>
      </w:r>
      <w:r>
        <w:t>т</w:t>
      </w:r>
      <w:r>
        <w:t>ношении справедливого представительства. Кроме того, на основании новой поправки правительству предоставляются полномочия прилагать все усилия для назначения директоров из числа арабского населения до тех пор, пока пр</w:t>
      </w:r>
      <w:r>
        <w:t>е</w:t>
      </w:r>
      <w:r>
        <w:t>дусмотренные в данной поправке цели не будут достигнуты. Генеральный пр</w:t>
      </w:r>
      <w:r>
        <w:t>о</w:t>
      </w:r>
      <w:r>
        <w:t>курор направил министрам руководство по соблюдению новых норм. Кроме т</w:t>
      </w:r>
      <w:r>
        <w:t>о</w:t>
      </w:r>
      <w:r>
        <w:t>го, создан правительственный подкомитет по наблюдению за усилиями, напра</w:t>
      </w:r>
      <w:r>
        <w:t>в</w:t>
      </w:r>
      <w:r>
        <w:t>ленными на осуществление новых позитивных дейс</w:t>
      </w:r>
      <w:r>
        <w:t>т</w:t>
      </w:r>
      <w:r>
        <w:t>вий.</w:t>
      </w:r>
    </w:p>
    <w:p w:rsidR="00592543" w:rsidRDefault="00592543" w:rsidP="00847C3E">
      <w:pPr>
        <w:pStyle w:val="SingleTxtGR"/>
      </w:pPr>
      <w:r>
        <w:t>360.</w:t>
      </w:r>
      <w:r>
        <w:tab/>
        <w:t>В дополнение к этому комитет по изучению назначений (который был создан в соответствии со статьей 18</w:t>
      </w:r>
      <w:r>
        <w:rPr>
          <w:lang w:val="en-US"/>
        </w:rPr>
        <w:t>b</w:t>
      </w:r>
      <w:r>
        <w:t xml:space="preserve"> Закона и действует с 1993 года) несет о</w:t>
      </w:r>
      <w:r>
        <w:t>т</w:t>
      </w:r>
      <w:r>
        <w:t>ветственность за изучение квалификации директоров и надлежащее представ</w:t>
      </w:r>
      <w:r>
        <w:t>и</w:t>
      </w:r>
      <w:r>
        <w:t>тельство арабского населения, а также за наблюдение за усилиями, направле</w:t>
      </w:r>
      <w:r>
        <w:t>н</w:t>
      </w:r>
      <w:r>
        <w:t>ными на осуществление новых позитивных действий. Этот комитет может, в случае необходимости, отложить назначение других отвечающих установле</w:t>
      </w:r>
      <w:r>
        <w:t>н</w:t>
      </w:r>
      <w:r>
        <w:t>ным критериям директоров до тех пор, пока не будет достигнуто надлежащее представительство арабского населения. Члены комитета назначаются Минис</w:t>
      </w:r>
      <w:r>
        <w:t>т</w:t>
      </w:r>
      <w:r>
        <w:t>ром ф</w:t>
      </w:r>
      <w:r>
        <w:t>и</w:t>
      </w:r>
      <w:r>
        <w:t>нансов.</w:t>
      </w:r>
    </w:p>
    <w:p w:rsidR="00592543" w:rsidRDefault="00592543" w:rsidP="00847C3E">
      <w:pPr>
        <w:pStyle w:val="SingleTxtGR"/>
      </w:pPr>
      <w:r>
        <w:t>361.</w:t>
      </w:r>
      <w:r>
        <w:tab/>
        <w:t>Этот комитет и канцелярия премьер-министра создали базу данных о п</w:t>
      </w:r>
      <w:r>
        <w:t>о</w:t>
      </w:r>
      <w:r>
        <w:t>тенциал</w:t>
      </w:r>
      <w:r>
        <w:t>ь</w:t>
      </w:r>
      <w:r>
        <w:t>ных арабских кандидатах, которые могли бы быть назначены на посты высокого ранга в государственных корпорациях. Эта информация была довед</w:t>
      </w:r>
      <w:r>
        <w:t>е</w:t>
      </w:r>
      <w:r>
        <w:t>на до сведения всех министров. Кроме того, прилагаются усилия по созданию официальной базы данных о квалифицированных кандидатах из числа мен</w:t>
      </w:r>
      <w:r>
        <w:t>ь</w:t>
      </w:r>
      <w:r>
        <w:t>шинств на высокие должности в государс</w:t>
      </w:r>
      <w:r>
        <w:t>т</w:t>
      </w:r>
      <w:r>
        <w:t>венных корпорациях.</w:t>
      </w:r>
    </w:p>
    <w:p w:rsidR="00592543" w:rsidRDefault="00592543" w:rsidP="00847C3E">
      <w:pPr>
        <w:pStyle w:val="SingleTxtGR"/>
      </w:pPr>
      <w:r>
        <w:t>362.</w:t>
      </w:r>
      <w:r>
        <w:tab/>
        <w:t>Надлежащее представительство должно обеспечиваться в каждой гос</w:t>
      </w:r>
      <w:r>
        <w:t>у</w:t>
      </w:r>
      <w:r>
        <w:t>дарственной корпорации с учетом ее специфики. Так, Комитет по изучению н</w:t>
      </w:r>
      <w:r>
        <w:t>а</w:t>
      </w:r>
      <w:r>
        <w:t>значений не настаив</w:t>
      </w:r>
      <w:r>
        <w:t>а</w:t>
      </w:r>
      <w:r>
        <w:t>ет на надлежащем представительстве в каждой маленькой корпорации (1−3 директора), либо в корпорации, которая недавно создана или находится в процессе ликвидации, или же в корпорации, которая по своей сути не связана с арабским населением (например, Компании по возвращению им</w:t>
      </w:r>
      <w:r>
        <w:t>у</w:t>
      </w:r>
      <w:r>
        <w:t>щества погибших в Хол</w:t>
      </w:r>
      <w:r>
        <w:t>о</w:t>
      </w:r>
      <w:r>
        <w:t xml:space="preserve">косте). </w:t>
      </w:r>
    </w:p>
    <w:p w:rsidR="00592543" w:rsidRDefault="006F657F" w:rsidP="00847C3E">
      <w:pPr>
        <w:pStyle w:val="SingleTxtGR"/>
      </w:pPr>
      <w:r>
        <w:br w:type="page"/>
      </w:r>
      <w:r w:rsidR="00592543">
        <w:t>363.</w:t>
      </w:r>
      <w:r w:rsidR="00592543">
        <w:tab/>
        <w:t xml:space="preserve">С поправкой к </w:t>
      </w:r>
      <w:r w:rsidR="00592543" w:rsidRPr="006858D7">
        <w:rPr>
          <w:i/>
        </w:rPr>
        <w:t>Закон</w:t>
      </w:r>
      <w:r w:rsidR="00592543">
        <w:rPr>
          <w:i/>
        </w:rPr>
        <w:t>у</w:t>
      </w:r>
      <w:r w:rsidR="00592543" w:rsidRPr="006858D7">
        <w:rPr>
          <w:i/>
        </w:rPr>
        <w:t xml:space="preserve"> о государственных </w:t>
      </w:r>
      <w:r w:rsidR="00592543">
        <w:rPr>
          <w:i/>
        </w:rPr>
        <w:t>корпорациях</w:t>
      </w:r>
      <w:r w:rsidR="00592543">
        <w:t xml:space="preserve"> произошли знач</w:t>
      </w:r>
      <w:r w:rsidR="00592543">
        <w:t>и</w:t>
      </w:r>
      <w:r w:rsidR="00592543">
        <w:t>тельные изменения за короткий период времени. В январе 2001 года уровень представленности арабов в государственных корпорациях достигал только 3,2% (22 из 695 директоров), а к декабрю 2004 год он возрос до 7,9% (46 из 583 д</w:t>
      </w:r>
      <w:r w:rsidR="00592543">
        <w:t>и</w:t>
      </w:r>
      <w:r w:rsidR="00592543">
        <w:t>ректоров), к январю 2006 года − до 9,71% (53 из 546 директоров) и к январю 2007 года − до 12,61% (57 из 452 директоров, в том числе 10 (1,91% от общего числа) женщин). Однако в 2008 году доля директоров арабского происхожд</w:t>
      </w:r>
      <w:r w:rsidR="00592543">
        <w:t>е</w:t>
      </w:r>
      <w:r w:rsidR="00592543">
        <w:t>ния, включая друзов и черкесов, сократилась в государственных корпорациях до 8,02% (47 из 586).</w:t>
      </w:r>
    </w:p>
    <w:p w:rsidR="00592543" w:rsidRDefault="00592543" w:rsidP="00847C3E">
      <w:pPr>
        <w:pStyle w:val="SingleTxtGR"/>
      </w:pPr>
      <w:r>
        <w:t>364.</w:t>
      </w:r>
      <w:r>
        <w:tab/>
        <w:t>Согласно данным, полученным от Комитета по изучению назначений на июнь 2010 года, из 98 государственных корпораций только на 70 распростран</w:t>
      </w:r>
      <w:r>
        <w:t>я</w:t>
      </w:r>
      <w:r>
        <w:t>ется принцип надлежащего представительства, и 39 из них соответствуют этому требованию в отношении арабского населения. Кроме того, ряд арабских ка</w:t>
      </w:r>
      <w:r>
        <w:t>н</w:t>
      </w:r>
      <w:r>
        <w:t>дидатов на должности дире</w:t>
      </w:r>
      <w:r>
        <w:t>к</w:t>
      </w:r>
      <w:r>
        <w:t>торов в государственных корпорациях в настоящее время ожидают решения комитета в отношении еще шести государственных корпораций. Целью комитета является достижение полного надлежащего пре</w:t>
      </w:r>
      <w:r>
        <w:t>д</w:t>
      </w:r>
      <w:r>
        <w:t>ставительства во всех государственных корпорациях.</w:t>
      </w:r>
    </w:p>
    <w:p w:rsidR="00592543" w:rsidRPr="006858D7" w:rsidRDefault="00592543" w:rsidP="00847C3E">
      <w:pPr>
        <w:pStyle w:val="SingleTxtGR"/>
      </w:pPr>
      <w:r>
        <w:t>365.</w:t>
      </w:r>
      <w:r>
        <w:tab/>
        <w:t>Кроме того с сентября 2008 года только на 47 из 60 компаний, учрежде</w:t>
      </w:r>
      <w:r>
        <w:t>н</w:t>
      </w:r>
      <w:r>
        <w:t>ных специальными законами, распространяется принцип надлежащего предст</w:t>
      </w:r>
      <w:r>
        <w:t>а</w:t>
      </w:r>
      <w:r>
        <w:t>вительства, и из них 32 корпорации отвечают этому требованию в отношении арабского насел</w:t>
      </w:r>
      <w:r>
        <w:t>е</w:t>
      </w:r>
      <w:r>
        <w:t>ния.</w:t>
      </w:r>
    </w:p>
    <w:p w:rsidR="00571F4F" w:rsidRPr="00E067EC" w:rsidRDefault="00571F4F" w:rsidP="00847C3E">
      <w:pPr>
        <w:pStyle w:val="SingleTxtGR"/>
      </w:pPr>
      <w:r w:rsidRPr="00E067EC">
        <w:t>366.</w:t>
      </w:r>
      <w:r w:rsidRPr="00E067EC">
        <w:tab/>
        <w:t>27 июня 2007 года Окружной суд Иерусалима постановил, что гражданин арабского происхожд</w:t>
      </w:r>
      <w:r w:rsidRPr="00E067EC">
        <w:t>е</w:t>
      </w:r>
      <w:r w:rsidRPr="00E067EC">
        <w:t>ния не может быть дисквалифицирован при назначении в Совет директоров Европейского национальн</w:t>
      </w:r>
      <w:r w:rsidRPr="00E067EC">
        <w:t>о</w:t>
      </w:r>
      <w:r w:rsidRPr="00E067EC">
        <w:t>го фонда (ЕНФ), который является организацией двойного характера, следующей принципу равенства. Истцы пр</w:t>
      </w:r>
      <w:r w:rsidRPr="00E067EC">
        <w:t>о</w:t>
      </w:r>
      <w:r w:rsidRPr="00E067EC">
        <w:t>сили, чтобы суд аннулировал результаты выборов новых директоров в ЕНФ, с</w:t>
      </w:r>
      <w:r w:rsidRPr="00E067EC">
        <w:t>о</w:t>
      </w:r>
      <w:r w:rsidRPr="00E067EC">
        <w:t>стоявшихся 13 июля 2006 года, в связи с нарушениями процедуры по существу и избранием израильтянина арабского происхождения как представителя па</w:t>
      </w:r>
      <w:r w:rsidRPr="00E067EC">
        <w:t>р</w:t>
      </w:r>
      <w:r w:rsidRPr="00E067EC">
        <w:t>тии Мерец.</w:t>
      </w:r>
    </w:p>
    <w:p w:rsidR="00571F4F" w:rsidRPr="00E067EC" w:rsidRDefault="00571F4F" w:rsidP="00847C3E">
      <w:pPr>
        <w:pStyle w:val="SingleTxtGR"/>
      </w:pPr>
      <w:r w:rsidRPr="00E067EC">
        <w:tab/>
        <w:t xml:space="preserve">Суд обсудил вопрос о том, соответствует ли процедура назначения новых директоров ЕНФ </w:t>
      </w:r>
      <w:r w:rsidRPr="00E067EC">
        <w:rPr>
          <w:i/>
        </w:rPr>
        <w:t>Закону о компаниях</w:t>
      </w:r>
      <w:r w:rsidRPr="00E067EC">
        <w:t xml:space="preserve"> 5759−1999 ("</w:t>
      </w:r>
      <w:r w:rsidRPr="00E067EC">
        <w:rPr>
          <w:i/>
        </w:rPr>
        <w:t>Закон о компаниях</w:t>
      </w:r>
      <w:r w:rsidRPr="00E067EC">
        <w:t>") и может ли израильтянин арабского происхождения быть назначенными директором корпорации, которая определяется в качестве "поверенного еврейского народа на земле Израиля". Суд постановил, что в процедуре назначения не было нар</w:t>
      </w:r>
      <w:r w:rsidRPr="00E067EC">
        <w:t>у</w:t>
      </w:r>
      <w:r w:rsidRPr="00E067EC">
        <w:t>шений, и отказался отменить результаты выборов. Он постановил, что в пре</w:t>
      </w:r>
      <w:r w:rsidRPr="00E067EC">
        <w:t>ж</w:t>
      </w:r>
      <w:r w:rsidRPr="00E067EC">
        <w:t>них судебных решениях была признана обязанность всех органов власти в И</w:t>
      </w:r>
      <w:r w:rsidRPr="00E067EC">
        <w:t>з</w:t>
      </w:r>
      <w:r w:rsidRPr="00E067EC">
        <w:t>раиле обращаться со всеми лицами в государстве равным образом. Хотя ЕНФ является частной компанией, он обязан следовать принципу равенства, п</w:t>
      </w:r>
      <w:r w:rsidRPr="00E067EC">
        <w:t>о</w:t>
      </w:r>
      <w:r w:rsidRPr="00E067EC">
        <w:t>скольку он является организацией двойного характера (</w:t>
      </w:r>
      <w:r w:rsidRPr="00E067EC">
        <w:rPr>
          <w:i/>
          <w:lang w:val="en-US"/>
        </w:rPr>
        <w:t>O</w:t>
      </w:r>
      <w:r w:rsidRPr="00E067EC">
        <w:rPr>
          <w:i/>
        </w:rPr>
        <w:t>.</w:t>
      </w:r>
      <w:r w:rsidRPr="00E067EC">
        <w:rPr>
          <w:i/>
          <w:lang w:val="en-US"/>
        </w:rPr>
        <w:t>P</w:t>
      </w:r>
      <w:r w:rsidRPr="00E067EC">
        <w:rPr>
          <w:i/>
        </w:rPr>
        <w:t>. 5299/06 Ури Банк против Ев</w:t>
      </w:r>
      <w:r>
        <w:rPr>
          <w:i/>
        </w:rPr>
        <w:t>рейского</w:t>
      </w:r>
      <w:r w:rsidRPr="00E067EC">
        <w:rPr>
          <w:i/>
        </w:rPr>
        <w:t xml:space="preserve"> национального фонда</w:t>
      </w:r>
      <w:r w:rsidRPr="00E067EC">
        <w:t xml:space="preserve"> (27.6.07)).</w:t>
      </w:r>
    </w:p>
    <w:p w:rsidR="00571F4F" w:rsidRPr="00E067EC" w:rsidRDefault="00571F4F" w:rsidP="006F657F">
      <w:pPr>
        <w:pStyle w:val="H1GR"/>
      </w:pPr>
      <w:r w:rsidRPr="00571F4F">
        <w:tab/>
      </w:r>
      <w:r w:rsidRPr="00E067EC">
        <w:rPr>
          <w:lang w:val="en-US"/>
        </w:rPr>
        <w:t>D</w:t>
      </w:r>
      <w:r w:rsidRPr="00E067EC">
        <w:t>.</w:t>
      </w:r>
      <w:r w:rsidRPr="00E067EC">
        <w:tab/>
        <w:t>Гражданские права</w:t>
      </w:r>
    </w:p>
    <w:p w:rsidR="00571F4F" w:rsidRPr="00E067EC" w:rsidRDefault="00571F4F" w:rsidP="00847C3E">
      <w:pPr>
        <w:pStyle w:val="H23GR0"/>
      </w:pPr>
      <w:r>
        <w:rPr>
          <w:lang w:val="en-US"/>
        </w:rPr>
        <w:tab/>
      </w:r>
      <w:r w:rsidRPr="00E067EC">
        <w:t>1.</w:t>
      </w:r>
      <w:r w:rsidRPr="00E067EC">
        <w:tab/>
        <w:t>Право на свободу передвижения и проживания в пределах государства</w:t>
      </w:r>
    </w:p>
    <w:p w:rsidR="00571F4F" w:rsidRPr="00E067EC" w:rsidRDefault="00571F4F" w:rsidP="00847C3E">
      <w:pPr>
        <w:pStyle w:val="H23GR0"/>
      </w:pPr>
      <w:r>
        <w:rPr>
          <w:lang w:val="en-US"/>
        </w:rPr>
        <w:tab/>
      </w:r>
      <w:r>
        <w:rPr>
          <w:lang w:val="en-US"/>
        </w:rPr>
        <w:tab/>
      </w:r>
      <w:r w:rsidRPr="00E067EC">
        <w:t>Правовое регулирование</w:t>
      </w:r>
    </w:p>
    <w:p w:rsidR="00571F4F" w:rsidRPr="00E067EC" w:rsidRDefault="00571F4F" w:rsidP="00847C3E">
      <w:pPr>
        <w:pStyle w:val="SingleTxtGR"/>
      </w:pPr>
      <w:r w:rsidRPr="00E067EC">
        <w:t>367.</w:t>
      </w:r>
      <w:r w:rsidRPr="00E067EC">
        <w:tab/>
        <w:t>Этот вопрос был подробно рассмотрен в предыдущих докладах Израиля. В этой области не пр</w:t>
      </w:r>
      <w:r w:rsidRPr="00E067EC">
        <w:t>о</w:t>
      </w:r>
      <w:r w:rsidRPr="00E067EC">
        <w:t>изошло изменений со времени представления тридцатого периодического доклада.</w:t>
      </w:r>
    </w:p>
    <w:p w:rsidR="00571F4F" w:rsidRPr="00E067EC" w:rsidRDefault="00571F4F" w:rsidP="00847C3E">
      <w:pPr>
        <w:pStyle w:val="H23GR0"/>
      </w:pPr>
      <w:r>
        <w:rPr>
          <w:lang w:val="en-US"/>
        </w:rPr>
        <w:tab/>
      </w:r>
      <w:r>
        <w:rPr>
          <w:lang w:val="en-US"/>
        </w:rPr>
        <w:tab/>
      </w:r>
      <w:r w:rsidRPr="00E067EC">
        <w:t>Свобода передвижения в пределах государства</w:t>
      </w:r>
    </w:p>
    <w:p w:rsidR="00571F4F" w:rsidRPr="00E067EC" w:rsidRDefault="00571F4F" w:rsidP="00847C3E">
      <w:pPr>
        <w:pStyle w:val="SingleTxtGR"/>
      </w:pPr>
      <w:r w:rsidRPr="00E067EC">
        <w:t>368.</w:t>
      </w:r>
      <w:r w:rsidRPr="00E067EC">
        <w:tab/>
        <w:t>Для всех лиц, законно находящихся на территории государства Израиль, не предусмотрено никаких требований относительно регистрации в определе</w:t>
      </w:r>
      <w:r w:rsidRPr="00E067EC">
        <w:t>н</w:t>
      </w:r>
      <w:r w:rsidRPr="00E067EC">
        <w:t>ных округах, и передвижение в пределах государства, как правило, не огран</w:t>
      </w:r>
      <w:r w:rsidRPr="00E067EC">
        <w:t>и</w:t>
      </w:r>
      <w:r w:rsidRPr="00E067EC">
        <w:t>чивается. От всех жителей Израиля (т.е. граждан, постоянных жителей, не я</w:t>
      </w:r>
      <w:r w:rsidRPr="00E067EC">
        <w:t>в</w:t>
      </w:r>
      <w:r w:rsidRPr="00E067EC">
        <w:t>ляющихся гражданами, и временно проживающих) требуется зарегистрировать свой адрес или любое его изменение в отделе регистрации населения. От нах</w:t>
      </w:r>
      <w:r w:rsidRPr="00E067EC">
        <w:t>о</w:t>
      </w:r>
      <w:r w:rsidRPr="00E067EC">
        <w:t>дящихся в стране иностранцев, не являющихся ее жителями, не требуется рег</w:t>
      </w:r>
      <w:r w:rsidRPr="00E067EC">
        <w:t>и</w:t>
      </w:r>
      <w:r w:rsidRPr="00E067EC">
        <w:t>страции места пребывания.</w:t>
      </w:r>
    </w:p>
    <w:p w:rsidR="00571F4F" w:rsidRPr="00E067EC" w:rsidRDefault="00571F4F" w:rsidP="00847C3E">
      <w:pPr>
        <w:pStyle w:val="H4GR"/>
      </w:pPr>
      <w:r>
        <w:rPr>
          <w:lang w:val="en-US"/>
        </w:rPr>
        <w:tab/>
      </w:r>
      <w:r>
        <w:rPr>
          <w:lang w:val="en-US"/>
        </w:rPr>
        <w:tab/>
      </w:r>
      <w:r w:rsidRPr="00E067EC">
        <w:t>Сети общественного транспорта в местах, населенных бедуинами</w:t>
      </w:r>
    </w:p>
    <w:p w:rsidR="00571F4F" w:rsidRPr="00E067EC" w:rsidRDefault="00571F4F" w:rsidP="00847C3E">
      <w:pPr>
        <w:pStyle w:val="SingleTxtGR"/>
      </w:pPr>
      <w:r w:rsidRPr="00E067EC">
        <w:t>369.</w:t>
      </w:r>
      <w:r w:rsidRPr="00E067EC">
        <w:tab/>
        <w:t>Население бедуинов на севере страны составляет 70 000 человек, из к</w:t>
      </w:r>
      <w:r w:rsidRPr="00E067EC">
        <w:t>о</w:t>
      </w:r>
      <w:r w:rsidRPr="00E067EC">
        <w:t>торых приблизительно 60 000 живут в городах и 10 000 − в деревнях. Население бедуинов на юге страны насчитывает приблизительно 180 000 человек, из кот</w:t>
      </w:r>
      <w:r w:rsidRPr="00E067EC">
        <w:t>о</w:t>
      </w:r>
      <w:r w:rsidRPr="00E067EC">
        <w:t>рых 66% живут в районах, не имеющих муниципального статуса, и иногда н</w:t>
      </w:r>
      <w:r w:rsidRPr="00E067EC">
        <w:t>е</w:t>
      </w:r>
      <w:r w:rsidRPr="00E067EC">
        <w:t>законно.</w:t>
      </w:r>
    </w:p>
    <w:p w:rsidR="00571F4F" w:rsidRPr="00E067EC" w:rsidRDefault="00571F4F" w:rsidP="00847C3E">
      <w:pPr>
        <w:pStyle w:val="SingleTxtGR"/>
      </w:pPr>
      <w:r w:rsidRPr="00E067EC">
        <w:t>370.</w:t>
      </w:r>
      <w:r w:rsidRPr="00E067EC">
        <w:tab/>
        <w:t>Для бедуинов на севере страны введены льготные тарифы для пользов</w:t>
      </w:r>
      <w:r w:rsidRPr="00E067EC">
        <w:t>а</w:t>
      </w:r>
      <w:r w:rsidRPr="00E067EC">
        <w:t>ния общественным транспортом, и рейсы осуществляются регулярно по субб</w:t>
      </w:r>
      <w:r w:rsidRPr="00E067EC">
        <w:t>о</w:t>
      </w:r>
      <w:r w:rsidRPr="00E067EC">
        <w:t>там (Шаббат).</w:t>
      </w:r>
    </w:p>
    <w:p w:rsidR="00571F4F" w:rsidRPr="00E067EC" w:rsidRDefault="00571F4F" w:rsidP="00847C3E">
      <w:pPr>
        <w:pStyle w:val="SingleTxtGR"/>
      </w:pPr>
      <w:r w:rsidRPr="00E067EC">
        <w:t>371.</w:t>
      </w:r>
      <w:r w:rsidRPr="00E067EC">
        <w:tab/>
        <w:t>Министерство транспорта и дорожной безопасности провело подготов</w:t>
      </w:r>
      <w:r w:rsidRPr="00E067EC">
        <w:t>и</w:t>
      </w:r>
      <w:r w:rsidRPr="00E067EC">
        <w:t>тельную работу для обследования в 2011−2012 годах постановки дела с общ</w:t>
      </w:r>
      <w:r w:rsidRPr="00E067EC">
        <w:t>е</w:t>
      </w:r>
      <w:r w:rsidRPr="00E067EC">
        <w:t>ственным транспортом в деревнях и поселках бедуинов на севере страны; эти усилия вписываются в обширный план развития в интересах арабского насел</w:t>
      </w:r>
      <w:r w:rsidRPr="00E067EC">
        <w:t>е</w:t>
      </w:r>
      <w:r w:rsidRPr="00E067EC">
        <w:t>ния.</w:t>
      </w:r>
    </w:p>
    <w:p w:rsidR="00571F4F" w:rsidRPr="00E067EC" w:rsidRDefault="00571F4F" w:rsidP="00847C3E">
      <w:pPr>
        <w:pStyle w:val="SingleTxtGR"/>
      </w:pPr>
      <w:r w:rsidRPr="00E067EC">
        <w:t>372.</w:t>
      </w:r>
      <w:r w:rsidRPr="00E067EC">
        <w:tab/>
        <w:t>Что касается поселков бедуинов на юге страны, то в мае 2009 года нач</w:t>
      </w:r>
      <w:r w:rsidRPr="00E067EC">
        <w:t>а</w:t>
      </w:r>
      <w:r w:rsidRPr="00E067EC">
        <w:t>лось полномасштабное автобусное обслуживание в Рахате со специальными д</w:t>
      </w:r>
      <w:r w:rsidRPr="00E067EC">
        <w:t>о</w:t>
      </w:r>
      <w:r w:rsidRPr="00E067EC">
        <w:t>тациями, что значительно повысило качество жизни населения. Кроме того, н</w:t>
      </w:r>
      <w:r w:rsidRPr="00E067EC">
        <w:t>а</w:t>
      </w:r>
      <w:r w:rsidRPr="00E067EC">
        <w:t>лажена постоянная работа общественного транспорта в Ксейфе и Хуре, а также в Лакии только по субботам. Другие поселения обслуживаются транспортными маршрутами, доходящими до перекрестков, расположенных у въезда в селения.</w:t>
      </w:r>
    </w:p>
    <w:p w:rsidR="00571F4F" w:rsidRPr="00E067EC" w:rsidRDefault="00571F4F" w:rsidP="00847C3E">
      <w:pPr>
        <w:pStyle w:val="SingleTxtGR"/>
      </w:pPr>
      <w:r w:rsidRPr="00E067EC">
        <w:t>373.</w:t>
      </w:r>
      <w:r w:rsidRPr="00E067EC">
        <w:tab/>
        <w:t>Министерство транспорта и дорожной безопасности в настоящее время оказывает содействие обеспечению работы общественного транспорта и в др</w:t>
      </w:r>
      <w:r w:rsidRPr="00E067EC">
        <w:t>у</w:t>
      </w:r>
      <w:r w:rsidRPr="00E067EC">
        <w:t>гих бедуинских поселках в Негеве и приступило к изучению нынешнего пол</w:t>
      </w:r>
      <w:r w:rsidRPr="00E067EC">
        <w:t>о</w:t>
      </w:r>
      <w:r w:rsidRPr="00E067EC">
        <w:t>жения в Тель-Шеве, Ксейфе, Лакии, Хуре, Араре, Сегев-Шаломе и районе ра</w:t>
      </w:r>
      <w:r w:rsidRPr="00E067EC">
        <w:t>с</w:t>
      </w:r>
      <w:r w:rsidRPr="00E067EC">
        <w:t>положения местного совета Абу-Басма. Ожидается, что проект по обслужив</w:t>
      </w:r>
      <w:r w:rsidRPr="00E067EC">
        <w:t>а</w:t>
      </w:r>
      <w:r w:rsidRPr="00E067EC">
        <w:t>нию общественным транспортом этих населенных пунктов будет завершен в течение 2010 года. В краткосрочной перспективе Министерство транспорта и дорожной безопасности проводит в жизнь решение, позволяющее обеспечить поездки студентов-бедуинов в высшие учебные заведения.</w:t>
      </w:r>
    </w:p>
    <w:p w:rsidR="00571F4F" w:rsidRPr="00E067EC" w:rsidRDefault="00571F4F" w:rsidP="00847C3E">
      <w:pPr>
        <w:pStyle w:val="SingleTxtGR"/>
      </w:pPr>
      <w:r w:rsidRPr="00E067EC">
        <w:t>374.</w:t>
      </w:r>
      <w:r w:rsidRPr="00E067EC">
        <w:tab/>
        <w:t>В случае населенных пунктов бедуинов на севере страны работа общес</w:t>
      </w:r>
      <w:r w:rsidRPr="00E067EC">
        <w:t>т</w:t>
      </w:r>
      <w:r w:rsidRPr="00E067EC">
        <w:t>венного транспорта обеспечивается в пунктах Абтин, Шибли и Зарзир. Тран</w:t>
      </w:r>
      <w:r w:rsidRPr="00E067EC">
        <w:t>с</w:t>
      </w:r>
      <w:r w:rsidRPr="00E067EC">
        <w:t>портировка в другие населенные пункты обеспечивается рейсовыми линиями, которые работают аналогично действующим на юге страны.</w:t>
      </w:r>
    </w:p>
    <w:p w:rsidR="00571F4F" w:rsidRPr="00E067EC" w:rsidRDefault="00183368" w:rsidP="00847C3E">
      <w:pPr>
        <w:pStyle w:val="SingleTxtGR"/>
      </w:pPr>
      <w:r>
        <w:rPr>
          <w:rStyle w:val="Heading1Char"/>
          <w:b w:val="0"/>
        </w:rPr>
        <w:br w:type="page"/>
      </w:r>
      <w:r w:rsidR="00571F4F" w:rsidRPr="0088464E">
        <w:rPr>
          <w:rStyle w:val="Heading1Char"/>
          <w:b w:val="0"/>
        </w:rPr>
        <w:t>Таблица 7</w:t>
      </w:r>
      <w:r w:rsidR="00571F4F" w:rsidRPr="00815CBF">
        <w:br/>
      </w:r>
      <w:r w:rsidR="00571F4F" w:rsidRPr="00815CBF">
        <w:rPr>
          <w:b/>
        </w:rPr>
        <w:t>Капиталовложения Министерства транс</w:t>
      </w:r>
      <w:r w:rsidR="00571F4F">
        <w:rPr>
          <w:b/>
        </w:rPr>
        <w:t>порта и дорожной безопасности в</w:t>
      </w:r>
      <w:r w:rsidR="00571F4F">
        <w:rPr>
          <w:b/>
          <w:lang w:val="en-US"/>
        </w:rPr>
        <w:t> </w:t>
      </w:r>
      <w:r w:rsidR="00571F4F" w:rsidRPr="00815CBF">
        <w:rPr>
          <w:b/>
        </w:rPr>
        <w:t xml:space="preserve">общие транспортные инфраструктуры в бедуинских поселках, </w:t>
      </w:r>
      <w:r w:rsidR="00571F4F" w:rsidRPr="00815CBF">
        <w:rPr>
          <w:b/>
        </w:rPr>
        <w:br/>
        <w:t>2006−2009 годы</w:t>
      </w:r>
    </w:p>
    <w:tbl>
      <w:tblPr>
        <w:tblStyle w:val="TabNum"/>
        <w:tblW w:w="7370" w:type="dxa"/>
        <w:tblInd w:w="1134" w:type="dxa"/>
        <w:tblLook w:val="01E0" w:firstRow="1" w:lastRow="1" w:firstColumn="1" w:lastColumn="1" w:noHBand="0" w:noVBand="0"/>
      </w:tblPr>
      <w:tblGrid>
        <w:gridCol w:w="1834"/>
        <w:gridCol w:w="1365"/>
        <w:gridCol w:w="1365"/>
        <w:gridCol w:w="1370"/>
        <w:gridCol w:w="1436"/>
      </w:tblGrid>
      <w:tr w:rsidR="00571F4F" w:rsidRPr="00815CBF" w:rsidTr="00571F4F">
        <w:trPr>
          <w:tblHeader/>
        </w:trPr>
        <w:tc>
          <w:tcPr>
            <w:cnfStyle w:val="001000000000" w:firstRow="0" w:lastRow="0" w:firstColumn="1" w:lastColumn="0" w:oddVBand="0" w:evenVBand="0" w:oddHBand="0" w:evenHBand="0" w:firstRowFirstColumn="0" w:firstRowLastColumn="0" w:lastRowFirstColumn="0" w:lastRowLastColumn="0"/>
            <w:tcW w:w="1834" w:type="dxa"/>
            <w:vMerge w:val="restart"/>
            <w:shd w:val="clear" w:color="auto" w:fill="auto"/>
          </w:tcPr>
          <w:p w:rsidR="00571F4F" w:rsidRPr="00815CBF" w:rsidRDefault="00571F4F" w:rsidP="00847C3E">
            <w:pPr>
              <w:spacing w:before="80" w:after="80" w:line="200" w:lineRule="exact"/>
              <w:rPr>
                <w:i/>
                <w:sz w:val="16"/>
              </w:rPr>
            </w:pPr>
            <w:r w:rsidRPr="00815CBF">
              <w:rPr>
                <w:i/>
                <w:sz w:val="16"/>
              </w:rPr>
              <w:t>Год</w:t>
            </w:r>
          </w:p>
        </w:tc>
        <w:tc>
          <w:tcPr>
            <w:tcW w:w="2730" w:type="dxa"/>
            <w:gridSpan w:val="2"/>
            <w:tcBorders>
              <w:top w:val="single" w:sz="4" w:space="0" w:color="auto"/>
              <w:bottom w:val="single" w:sz="4" w:space="0" w:color="auto"/>
            </w:tcBorders>
            <w:shd w:val="clear" w:color="auto" w:fill="auto"/>
          </w:tcPr>
          <w:p w:rsidR="00571F4F" w:rsidRPr="00815CBF" w:rsidRDefault="00571F4F"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15CBF">
              <w:rPr>
                <w:i/>
                <w:sz w:val="16"/>
              </w:rPr>
              <w:t>Поселки бедуинов на юге</w:t>
            </w:r>
          </w:p>
        </w:tc>
        <w:tc>
          <w:tcPr>
            <w:tcW w:w="2806" w:type="dxa"/>
            <w:gridSpan w:val="2"/>
            <w:tcBorders>
              <w:top w:val="single" w:sz="4" w:space="0" w:color="auto"/>
              <w:bottom w:val="single" w:sz="4" w:space="0" w:color="auto"/>
            </w:tcBorders>
            <w:shd w:val="clear" w:color="auto" w:fill="auto"/>
          </w:tcPr>
          <w:p w:rsidR="00571F4F" w:rsidRPr="00815CBF" w:rsidRDefault="00571F4F"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15CBF">
              <w:rPr>
                <w:i/>
                <w:sz w:val="16"/>
              </w:rPr>
              <w:t>Поселки бедуинов на севере</w:t>
            </w:r>
          </w:p>
        </w:tc>
      </w:tr>
      <w:tr w:rsidR="00571F4F" w:rsidRPr="00815CBF" w:rsidTr="00571F4F">
        <w:trPr>
          <w:tblHeader/>
        </w:trPr>
        <w:tc>
          <w:tcPr>
            <w:cnfStyle w:val="001000000000" w:firstRow="0" w:lastRow="0" w:firstColumn="1" w:lastColumn="0" w:oddVBand="0" w:evenVBand="0" w:oddHBand="0" w:evenHBand="0" w:firstRowFirstColumn="0" w:firstRowLastColumn="0" w:lastRowFirstColumn="0" w:lastRowLastColumn="0"/>
            <w:tcW w:w="1834" w:type="dxa"/>
            <w:vMerge/>
            <w:tcBorders>
              <w:top w:val="nil"/>
              <w:bottom w:val="single" w:sz="12" w:space="0" w:color="auto"/>
            </w:tcBorders>
            <w:shd w:val="clear" w:color="auto" w:fill="auto"/>
          </w:tcPr>
          <w:p w:rsidR="00571F4F" w:rsidRPr="00815CBF" w:rsidRDefault="00571F4F" w:rsidP="00847C3E">
            <w:pPr>
              <w:spacing w:before="80" w:after="80" w:line="200" w:lineRule="exact"/>
              <w:rPr>
                <w:i/>
                <w:sz w:val="16"/>
              </w:rPr>
            </w:pPr>
          </w:p>
        </w:tc>
        <w:tc>
          <w:tcPr>
            <w:tcW w:w="1365" w:type="dxa"/>
            <w:tcBorders>
              <w:top w:val="single" w:sz="4" w:space="0" w:color="auto"/>
              <w:bottom w:val="single" w:sz="12" w:space="0" w:color="auto"/>
            </w:tcBorders>
            <w:shd w:val="clear" w:color="auto" w:fill="auto"/>
          </w:tcPr>
          <w:p w:rsidR="00571F4F" w:rsidRPr="00815CBF" w:rsidRDefault="00571F4F"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15CBF">
              <w:rPr>
                <w:i/>
                <w:sz w:val="16"/>
              </w:rPr>
              <w:t>НИШ</w:t>
            </w:r>
          </w:p>
        </w:tc>
        <w:tc>
          <w:tcPr>
            <w:tcW w:w="1365" w:type="dxa"/>
            <w:tcBorders>
              <w:top w:val="single" w:sz="4" w:space="0" w:color="auto"/>
              <w:bottom w:val="single" w:sz="12" w:space="0" w:color="auto"/>
            </w:tcBorders>
            <w:shd w:val="clear" w:color="auto" w:fill="auto"/>
          </w:tcPr>
          <w:p w:rsidR="00571F4F" w:rsidRPr="00815CBF" w:rsidRDefault="00571F4F"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15CBF">
              <w:rPr>
                <w:i/>
                <w:sz w:val="16"/>
              </w:rPr>
              <w:t>Долл. США</w:t>
            </w:r>
          </w:p>
        </w:tc>
        <w:tc>
          <w:tcPr>
            <w:tcW w:w="1370" w:type="dxa"/>
            <w:tcBorders>
              <w:top w:val="single" w:sz="4" w:space="0" w:color="auto"/>
              <w:bottom w:val="single" w:sz="12" w:space="0" w:color="auto"/>
            </w:tcBorders>
            <w:shd w:val="clear" w:color="auto" w:fill="auto"/>
          </w:tcPr>
          <w:p w:rsidR="00571F4F" w:rsidRPr="00815CBF" w:rsidRDefault="00571F4F"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15CBF">
              <w:rPr>
                <w:i/>
                <w:sz w:val="16"/>
              </w:rPr>
              <w:t>НИШ</w:t>
            </w:r>
          </w:p>
        </w:tc>
        <w:tc>
          <w:tcPr>
            <w:tcW w:w="1436" w:type="dxa"/>
            <w:tcBorders>
              <w:top w:val="single" w:sz="4" w:space="0" w:color="auto"/>
              <w:bottom w:val="single" w:sz="12" w:space="0" w:color="auto"/>
            </w:tcBorders>
            <w:shd w:val="clear" w:color="auto" w:fill="auto"/>
          </w:tcPr>
          <w:p w:rsidR="00571F4F" w:rsidRPr="00815CBF" w:rsidRDefault="00571F4F"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15CBF">
              <w:rPr>
                <w:i/>
                <w:sz w:val="16"/>
              </w:rPr>
              <w:t>Долл. США</w:t>
            </w:r>
          </w:p>
        </w:tc>
      </w:tr>
      <w:tr w:rsidR="00571F4F" w:rsidRPr="00815CBF" w:rsidTr="00847C3E">
        <w:tc>
          <w:tcPr>
            <w:cnfStyle w:val="001000000000" w:firstRow="0" w:lastRow="0" w:firstColumn="1" w:lastColumn="0" w:oddVBand="0" w:evenVBand="0" w:oddHBand="0" w:evenHBand="0" w:firstRowFirstColumn="0" w:firstRowLastColumn="0" w:lastRowFirstColumn="0" w:lastRowLastColumn="0"/>
            <w:tcW w:w="1834" w:type="dxa"/>
            <w:tcBorders>
              <w:top w:val="single" w:sz="12" w:space="0" w:color="auto"/>
            </w:tcBorders>
          </w:tcPr>
          <w:p w:rsidR="00571F4F" w:rsidRPr="00815CBF" w:rsidRDefault="00571F4F" w:rsidP="00847C3E">
            <w:r w:rsidRPr="00815CBF">
              <w:t>2006</w:t>
            </w:r>
          </w:p>
        </w:tc>
        <w:tc>
          <w:tcPr>
            <w:tcW w:w="1365" w:type="dxa"/>
            <w:tcBorders>
              <w:top w:val="single" w:sz="12" w:space="0" w:color="auto"/>
            </w:tcBorders>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7 706 000</w:t>
            </w:r>
          </w:p>
        </w:tc>
        <w:tc>
          <w:tcPr>
            <w:tcW w:w="1365" w:type="dxa"/>
            <w:tcBorders>
              <w:top w:val="single" w:sz="12" w:space="0" w:color="auto"/>
            </w:tcBorders>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2 082 703</w:t>
            </w:r>
          </w:p>
        </w:tc>
        <w:tc>
          <w:tcPr>
            <w:tcW w:w="1370" w:type="dxa"/>
            <w:tcBorders>
              <w:top w:val="single" w:sz="12" w:space="0" w:color="auto"/>
            </w:tcBorders>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15 207 000</w:t>
            </w:r>
          </w:p>
        </w:tc>
        <w:tc>
          <w:tcPr>
            <w:tcW w:w="1436" w:type="dxa"/>
            <w:tcBorders>
              <w:top w:val="single" w:sz="12" w:space="0" w:color="auto"/>
            </w:tcBorders>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4 110 000</w:t>
            </w:r>
          </w:p>
        </w:tc>
      </w:tr>
      <w:tr w:rsidR="00571F4F" w:rsidRPr="00815CBF" w:rsidTr="00847C3E">
        <w:tc>
          <w:tcPr>
            <w:cnfStyle w:val="001000000000" w:firstRow="0" w:lastRow="0" w:firstColumn="1" w:lastColumn="0" w:oddVBand="0" w:evenVBand="0" w:oddHBand="0" w:evenHBand="0" w:firstRowFirstColumn="0" w:firstRowLastColumn="0" w:lastRowFirstColumn="0" w:lastRowLastColumn="0"/>
            <w:tcW w:w="1834" w:type="dxa"/>
          </w:tcPr>
          <w:p w:rsidR="00571F4F" w:rsidRPr="00815CBF" w:rsidRDefault="00571F4F" w:rsidP="00847C3E">
            <w:r w:rsidRPr="00815CBF">
              <w:t>2007</w:t>
            </w:r>
          </w:p>
        </w:tc>
        <w:tc>
          <w:tcPr>
            <w:tcW w:w="1365"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14 016 000</w:t>
            </w:r>
          </w:p>
        </w:tc>
        <w:tc>
          <w:tcPr>
            <w:tcW w:w="1365"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3 788 108</w:t>
            </w:r>
          </w:p>
        </w:tc>
        <w:tc>
          <w:tcPr>
            <w:tcW w:w="1370"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20 778 000</w:t>
            </w:r>
          </w:p>
        </w:tc>
        <w:tc>
          <w:tcPr>
            <w:tcW w:w="1436"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5 615 676</w:t>
            </w:r>
          </w:p>
        </w:tc>
      </w:tr>
      <w:tr w:rsidR="00571F4F" w:rsidRPr="00815CBF" w:rsidTr="00847C3E">
        <w:tc>
          <w:tcPr>
            <w:cnfStyle w:val="001000000000" w:firstRow="0" w:lastRow="0" w:firstColumn="1" w:lastColumn="0" w:oddVBand="0" w:evenVBand="0" w:oddHBand="0" w:evenHBand="0" w:firstRowFirstColumn="0" w:firstRowLastColumn="0" w:lastRowFirstColumn="0" w:lastRowLastColumn="0"/>
            <w:tcW w:w="1834" w:type="dxa"/>
          </w:tcPr>
          <w:p w:rsidR="00571F4F" w:rsidRPr="00815CBF" w:rsidRDefault="00571F4F" w:rsidP="00847C3E">
            <w:r w:rsidRPr="00815CBF">
              <w:t>2008</w:t>
            </w:r>
          </w:p>
        </w:tc>
        <w:tc>
          <w:tcPr>
            <w:tcW w:w="1365"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27 744 000</w:t>
            </w:r>
          </w:p>
        </w:tc>
        <w:tc>
          <w:tcPr>
            <w:tcW w:w="1365"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7 498 378</w:t>
            </w:r>
          </w:p>
        </w:tc>
        <w:tc>
          <w:tcPr>
            <w:tcW w:w="1370"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19 235 000</w:t>
            </w:r>
          </w:p>
        </w:tc>
        <w:tc>
          <w:tcPr>
            <w:tcW w:w="1436"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5 198 649</w:t>
            </w:r>
          </w:p>
        </w:tc>
      </w:tr>
      <w:tr w:rsidR="00571F4F" w:rsidRPr="00815CBF" w:rsidTr="00847C3E">
        <w:tc>
          <w:tcPr>
            <w:cnfStyle w:val="001000000000" w:firstRow="0" w:lastRow="0" w:firstColumn="1" w:lastColumn="0" w:oddVBand="0" w:evenVBand="0" w:oddHBand="0" w:evenHBand="0" w:firstRowFirstColumn="0" w:firstRowLastColumn="0" w:lastRowFirstColumn="0" w:lastRowLastColumn="0"/>
            <w:tcW w:w="1834" w:type="dxa"/>
          </w:tcPr>
          <w:p w:rsidR="00571F4F" w:rsidRPr="00815CBF" w:rsidRDefault="00571F4F" w:rsidP="00847C3E">
            <w:r w:rsidRPr="00815CBF">
              <w:t>2009 (до сентя</w:t>
            </w:r>
            <w:r w:rsidRPr="00815CBF">
              <w:t>б</w:t>
            </w:r>
            <w:r w:rsidRPr="00815CBF">
              <w:t>ря)</w:t>
            </w:r>
          </w:p>
        </w:tc>
        <w:tc>
          <w:tcPr>
            <w:tcW w:w="1365"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16 759 000</w:t>
            </w:r>
          </w:p>
        </w:tc>
        <w:tc>
          <w:tcPr>
            <w:tcW w:w="1365"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4 529 459</w:t>
            </w:r>
          </w:p>
        </w:tc>
        <w:tc>
          <w:tcPr>
            <w:tcW w:w="1370"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5 409 000</w:t>
            </w:r>
          </w:p>
        </w:tc>
        <w:tc>
          <w:tcPr>
            <w:tcW w:w="1436" w:type="dxa"/>
          </w:tcPr>
          <w:p w:rsidR="00571F4F" w:rsidRPr="00815CBF" w:rsidRDefault="00571F4F" w:rsidP="00847C3E">
            <w:pPr>
              <w:cnfStyle w:val="000000000000" w:firstRow="0" w:lastRow="0" w:firstColumn="0" w:lastColumn="0" w:oddVBand="0" w:evenVBand="0" w:oddHBand="0" w:evenHBand="0" w:firstRowFirstColumn="0" w:firstRowLastColumn="0" w:lastRowFirstColumn="0" w:lastRowLastColumn="0"/>
            </w:pPr>
            <w:r w:rsidRPr="00815CBF">
              <w:t>1 461 892</w:t>
            </w:r>
          </w:p>
        </w:tc>
      </w:tr>
    </w:tbl>
    <w:p w:rsidR="00571F4F" w:rsidRPr="00571F4F" w:rsidRDefault="00571F4F" w:rsidP="00847C3E">
      <w:pPr>
        <w:spacing w:before="120" w:after="240" w:line="220" w:lineRule="exact"/>
        <w:ind w:left="1134" w:right="1134" w:firstLine="170"/>
        <w:rPr>
          <w:spacing w:val="0"/>
          <w:w w:val="100"/>
          <w:kern w:val="0"/>
          <w:sz w:val="18"/>
          <w:szCs w:val="24"/>
          <w:lang w:val="es-ES" w:eastAsia="es-ES"/>
        </w:rPr>
      </w:pPr>
      <w:r w:rsidRPr="00D262C9">
        <w:rPr>
          <w:i/>
          <w:spacing w:val="0"/>
          <w:w w:val="100"/>
          <w:kern w:val="0"/>
          <w:sz w:val="18"/>
          <w:szCs w:val="24"/>
          <w:lang w:val="es-ES" w:eastAsia="es-ES"/>
        </w:rPr>
        <w:t xml:space="preserve">Источник: </w:t>
      </w:r>
      <w:r w:rsidRPr="00571F4F">
        <w:rPr>
          <w:spacing w:val="0"/>
          <w:w w:val="100"/>
          <w:kern w:val="0"/>
          <w:sz w:val="18"/>
          <w:szCs w:val="24"/>
          <w:lang w:val="es-ES" w:eastAsia="es-ES"/>
        </w:rPr>
        <w:t>Министерство транспорта и дорожной безопасности, сентябрь 2009 года.</w:t>
      </w:r>
    </w:p>
    <w:p w:rsidR="008A5BF8" w:rsidRPr="00307E13" w:rsidRDefault="00571F4F" w:rsidP="008A5BF8">
      <w:pPr>
        <w:pStyle w:val="H4GR"/>
      </w:pPr>
      <w:r>
        <w:tab/>
      </w:r>
      <w:r>
        <w:tab/>
      </w:r>
      <w:r w:rsidR="008A5BF8">
        <w:t>Доступность общественного транспорта</w:t>
      </w:r>
      <w:r w:rsidR="008A5BF8" w:rsidRPr="00307E13">
        <w:t xml:space="preserve"> </w:t>
      </w:r>
      <w:r w:rsidR="008A5BF8">
        <w:t>для лиц с ограниченными возможностями</w:t>
      </w:r>
    </w:p>
    <w:p w:rsidR="008A5BF8" w:rsidRDefault="008A5BF8" w:rsidP="00847C3E">
      <w:pPr>
        <w:pStyle w:val="SingleTxtGR"/>
      </w:pPr>
      <w:r>
        <w:t>375.</w:t>
      </w:r>
      <w:r>
        <w:tab/>
        <w:t>Доступность пассажирского железнодорожного, авиационного и судохо</w:t>
      </w:r>
      <w:r>
        <w:t>д</w:t>
      </w:r>
      <w:r>
        <w:t>ного транспорта, общественного транспорта и станций для всех транспортных целей регулируется законом. С апреля 2010 года 42 из 47 железнодорожных в</w:t>
      </w:r>
      <w:r>
        <w:t>о</w:t>
      </w:r>
      <w:r>
        <w:t>кзалов в Израиле (89,3%) доступны для инвалидов с нарушениями способности к передвижению и другими нарушениями, и специально оборудованные желе</w:t>
      </w:r>
      <w:r>
        <w:t>з</w:t>
      </w:r>
      <w:r>
        <w:t>нодорожные вагоны функционируют на всех маршрутах. Хотя размещение ук</w:t>
      </w:r>
      <w:r>
        <w:t>а</w:t>
      </w:r>
      <w:r>
        <w:t>зателей для инвалидов в настоящее время все еще является недостаточным, ж</w:t>
      </w:r>
      <w:r>
        <w:t>е</w:t>
      </w:r>
      <w:r>
        <w:t>лезнодорожная компания запросила и получила всю необходимую информацию по данному вопросу в Комиссии по равным правам инвалидов, и в предстоящие месяцы соответствующие указатели будут размещены на всех железнодоро</w:t>
      </w:r>
      <w:r>
        <w:t>ж</w:t>
      </w:r>
      <w:r>
        <w:t>ных станциях. Кроме того, весь обслуживающий персонал на каждом железн</w:t>
      </w:r>
      <w:r>
        <w:t>о</w:t>
      </w:r>
      <w:r>
        <w:t>дорожном вокзале прошел подготовку по оказанию помощи инвалидам и на к</w:t>
      </w:r>
      <w:r>
        <w:t>а</w:t>
      </w:r>
      <w:r>
        <w:t>ждом вокзале есть служащие, отвечающие за оказание помощи инвалидам.</w:t>
      </w:r>
      <w:r>
        <w:br/>
        <w:t xml:space="preserve">В </w:t>
      </w:r>
      <w:r w:rsidRPr="00512310">
        <w:rPr>
          <w:i/>
        </w:rPr>
        <w:t>Прави</w:t>
      </w:r>
      <w:r>
        <w:rPr>
          <w:i/>
        </w:rPr>
        <w:t>лах 50763-2003 по</w:t>
      </w:r>
      <w:r w:rsidRPr="00512310">
        <w:rPr>
          <w:i/>
        </w:rPr>
        <w:t xml:space="preserve"> обес</w:t>
      </w:r>
      <w:r>
        <w:rPr>
          <w:i/>
        </w:rPr>
        <w:t>печению</w:t>
      </w:r>
      <w:r w:rsidRPr="00512310">
        <w:rPr>
          <w:i/>
        </w:rPr>
        <w:t xml:space="preserve"> равенства для инвалидов</w:t>
      </w:r>
      <w:r>
        <w:t xml:space="preserve"> (</w:t>
      </w:r>
      <w:r w:rsidRPr="00512310">
        <w:rPr>
          <w:i/>
        </w:rPr>
        <w:t>Меры по обеспечению доступности общественного транспорта</w:t>
      </w:r>
      <w:r>
        <w:t>) установлено, что с 2002 года ка</w:t>
      </w:r>
      <w:r>
        <w:t>ж</w:t>
      </w:r>
      <w:r>
        <w:t>дый новый городской автобус, который впервые регистрируется в управлении регистрации транспортных средств, должен быть доступен в соо</w:t>
      </w:r>
      <w:r>
        <w:t>т</w:t>
      </w:r>
      <w:r>
        <w:t>ветствии с требованиями этих правил. Согласно правилам требование о до</w:t>
      </w:r>
      <w:r>
        <w:t>с</w:t>
      </w:r>
      <w:r>
        <w:t>тупности не распространяется на междугородные автобусы. До н</w:t>
      </w:r>
      <w:r>
        <w:t>а</w:t>
      </w:r>
      <w:r>
        <w:t>стоящего времени все городские автобусы являются доступными. Процесс обеспечения доступности всех автобусов для инвалидов будет продолжаться до его полного завершения, которое, как ожидается, произойдет в ближайшие годы. Все гла</w:t>
      </w:r>
      <w:r>
        <w:t>в</w:t>
      </w:r>
      <w:r>
        <w:t>ные автобусные компании также проводят обучение своих водителей с целью оказания помощи лицам с различными видами инвалидности. Эти служащие проходят специальную подготовку по оказанию помощи лицам с нарушениями способности к передвижению при посадке на автобус, а также по оказанию п</w:t>
      </w:r>
      <w:r>
        <w:t>о</w:t>
      </w:r>
      <w:r>
        <w:t>мощи лицам с другими видами инвалидности. Министерство транспорта и д</w:t>
      </w:r>
      <w:r>
        <w:t>о</w:t>
      </w:r>
      <w:r>
        <w:t>рожной безопасности ввело программу, обязывающую автобусные компании и м</w:t>
      </w:r>
      <w:r>
        <w:t>е</w:t>
      </w:r>
      <w:r>
        <w:t>стные органы власти завершить процесс обеспечения доступности в течение пяти лет при условии выполнения соответствующей части программы каждый год.</w:t>
      </w:r>
    </w:p>
    <w:p w:rsidR="008A5BF8" w:rsidRDefault="002B0DE7" w:rsidP="00847C3E">
      <w:pPr>
        <w:pStyle w:val="H23GR0"/>
      </w:pPr>
      <w:r>
        <w:br w:type="page"/>
      </w:r>
      <w:r w:rsidR="008A5BF8">
        <w:tab/>
        <w:t>2.</w:t>
      </w:r>
      <w:r w:rsidR="008A5BF8">
        <w:tab/>
        <w:t>Право покидать любую страну, включая свою собственную,</w:t>
      </w:r>
      <w:r w:rsidR="008A5BF8">
        <w:br/>
        <w:t>и возвращаться в свою страну</w:t>
      </w:r>
    </w:p>
    <w:p w:rsidR="008A5BF8" w:rsidRDefault="008A5BF8" w:rsidP="00847C3E">
      <w:pPr>
        <w:pStyle w:val="SingleTxtGR"/>
      </w:pPr>
      <w:r>
        <w:t>376.</w:t>
      </w:r>
      <w:r>
        <w:tab/>
        <w:t>Как отмечено в тринадцатом периодическом докладе Израиля, с принят</w:t>
      </w:r>
      <w:r>
        <w:t>и</w:t>
      </w:r>
      <w:r>
        <w:t xml:space="preserve">ем статьи 6 </w:t>
      </w:r>
      <w:r>
        <w:rPr>
          <w:i/>
        </w:rPr>
        <w:t>Основного закона: Д</w:t>
      </w:r>
      <w:r w:rsidRPr="003246DD">
        <w:rPr>
          <w:i/>
        </w:rPr>
        <w:t>остоинство человеческой личности и свобода</w:t>
      </w:r>
      <w:r>
        <w:t>, право покидать Израиль и въезжать в Израиль получило более прочную конст</w:t>
      </w:r>
      <w:r>
        <w:t>и</w:t>
      </w:r>
      <w:r>
        <w:t>туционную основу:</w:t>
      </w:r>
    </w:p>
    <w:p w:rsidR="008A5BF8" w:rsidRDefault="008A5BF8" w:rsidP="00847C3E">
      <w:pPr>
        <w:pStyle w:val="SingleTxtGR"/>
      </w:pPr>
      <w:r>
        <w:tab/>
        <w:t>а)</w:t>
      </w:r>
      <w:r>
        <w:tab/>
        <w:t>все лица могут свободно покидать Израиль;</w:t>
      </w:r>
    </w:p>
    <w:p w:rsidR="008A5BF8" w:rsidRDefault="008A5BF8" w:rsidP="00847C3E">
      <w:pPr>
        <w:pStyle w:val="SingleTxtGR"/>
      </w:pPr>
      <w:r>
        <w:tab/>
      </w:r>
      <w:r>
        <w:rPr>
          <w:lang w:val="en-US"/>
        </w:rPr>
        <w:t>b</w:t>
      </w:r>
      <w:r>
        <w:t>)</w:t>
      </w:r>
      <w:r>
        <w:tab/>
        <w:t>каждый гражданин Израиля имеет право въезда в Израиль по во</w:t>
      </w:r>
      <w:r>
        <w:t>з</w:t>
      </w:r>
      <w:r>
        <w:t>вращении из-за границы.</w:t>
      </w:r>
    </w:p>
    <w:p w:rsidR="008A5BF8" w:rsidRDefault="008A5BF8" w:rsidP="00847C3E">
      <w:pPr>
        <w:pStyle w:val="SingleTxtGR"/>
      </w:pPr>
      <w:r>
        <w:t>377</w:t>
      </w:r>
      <w:r w:rsidRPr="001F7EC7">
        <w:t>.</w:t>
      </w:r>
      <w:r w:rsidRPr="001F7EC7">
        <w:tab/>
        <w:t>На эти права распространяется ограничительная оговорка (статья</w:t>
      </w:r>
      <w:r>
        <w:t xml:space="preserve"> </w:t>
      </w:r>
      <w:r w:rsidRPr="001F7EC7">
        <w:t xml:space="preserve">8) </w:t>
      </w:r>
      <w:r w:rsidRPr="001F7EC7">
        <w:rPr>
          <w:i/>
        </w:rPr>
        <w:t>О</w:t>
      </w:r>
      <w:r w:rsidRPr="001F7EC7">
        <w:rPr>
          <w:i/>
        </w:rPr>
        <w:t>с</w:t>
      </w:r>
      <w:r w:rsidRPr="001F7EC7">
        <w:rPr>
          <w:i/>
        </w:rPr>
        <w:t>новного закона</w:t>
      </w:r>
      <w:r w:rsidRPr="001F7EC7">
        <w:t xml:space="preserve">, которая запрещает любое ущемление </w:t>
      </w:r>
      <w:r>
        <w:t xml:space="preserve">этого </w:t>
      </w:r>
      <w:r w:rsidRPr="001F7EC7">
        <w:t>права, кроме как в силу какого-либо законодательного акта, который отвечает интересам госуда</w:t>
      </w:r>
      <w:r w:rsidRPr="001F7EC7">
        <w:t>р</w:t>
      </w:r>
      <w:r w:rsidRPr="001F7EC7">
        <w:t>ства, направлен на достижение соответствующей цели и действует только в н</w:t>
      </w:r>
      <w:r w:rsidRPr="001F7EC7">
        <w:t>е</w:t>
      </w:r>
      <w:r w:rsidRPr="001F7EC7">
        <w:t>обходимых пределах или же в соответствии с таким законодательным актом</w:t>
      </w:r>
      <w:r>
        <w:t xml:space="preserve"> (как сказано выше)</w:t>
      </w:r>
      <w:r w:rsidRPr="001F7EC7">
        <w:t>, который прямо санкционирует отступление от этого права.</w:t>
      </w:r>
      <w:r>
        <w:t xml:space="preserve"> </w:t>
      </w:r>
      <w:r w:rsidRPr="001F7EC7">
        <w:t>Кроме того, статья</w:t>
      </w:r>
      <w:r>
        <w:t xml:space="preserve"> 12 </w:t>
      </w:r>
      <w:r w:rsidRPr="001F7EC7">
        <w:rPr>
          <w:i/>
        </w:rPr>
        <w:t>Основного закона</w:t>
      </w:r>
      <w:r w:rsidRPr="001F7EC7">
        <w:t xml:space="preserve"> предусматривает, что введенные на</w:t>
      </w:r>
      <w:r w:rsidRPr="001F7EC7">
        <w:t>д</w:t>
      </w:r>
      <w:r w:rsidRPr="001F7EC7">
        <w:t>лежащим образом в действие правила на случай чрезвычайного положения м</w:t>
      </w:r>
      <w:r w:rsidRPr="001F7EC7">
        <w:t>о</w:t>
      </w:r>
      <w:r w:rsidRPr="001F7EC7">
        <w:t>гут запрещать или ограничивать эти права только для достижения соответс</w:t>
      </w:r>
      <w:r w:rsidRPr="001F7EC7">
        <w:t>т</w:t>
      </w:r>
      <w:r w:rsidRPr="001F7EC7">
        <w:t>вующей цели и в течение такого периода и в таких масштабах, которые не пр</w:t>
      </w:r>
      <w:r w:rsidRPr="001F7EC7">
        <w:t>е</w:t>
      </w:r>
      <w:r w:rsidRPr="001F7EC7">
        <w:t>вышают пределов необходимости.</w:t>
      </w:r>
      <w:r>
        <w:t xml:space="preserve"> Основной</w:t>
      </w:r>
      <w:r w:rsidRPr="001F7EC7">
        <w:t xml:space="preserve"> закон является обязательным для всех официальных органов власти.</w:t>
      </w:r>
    </w:p>
    <w:p w:rsidR="008A5BF8" w:rsidRDefault="008A5BF8" w:rsidP="00847C3E">
      <w:pPr>
        <w:pStyle w:val="SingleTxtGR"/>
      </w:pPr>
      <w:r>
        <w:t>378</w:t>
      </w:r>
      <w:r w:rsidRPr="001F7EC7">
        <w:t>.</w:t>
      </w:r>
      <w:r w:rsidRPr="001F7EC7">
        <w:tab/>
        <w:t>Принятое до 1992</w:t>
      </w:r>
      <w:r>
        <w:t xml:space="preserve"> </w:t>
      </w:r>
      <w:r w:rsidRPr="001F7EC7">
        <w:t>года законодательство, касающееся въезда и выезда из Израиля, сохраняет свою силу, однако теперь интерпретируется в соответствии</w:t>
      </w:r>
      <w:r>
        <w:t xml:space="preserve"> с принципами, содержащимися в </w:t>
      </w:r>
      <w:r w:rsidRPr="001F7EC7">
        <w:rPr>
          <w:i/>
        </w:rPr>
        <w:t>Основном зак</w:t>
      </w:r>
      <w:r w:rsidRPr="001F7EC7">
        <w:rPr>
          <w:i/>
        </w:rPr>
        <w:t>о</w:t>
      </w:r>
      <w:r w:rsidRPr="001F7EC7">
        <w:rPr>
          <w:i/>
        </w:rPr>
        <w:t>не</w:t>
      </w:r>
      <w:r w:rsidRPr="001F7EC7">
        <w:t>.</w:t>
      </w:r>
    </w:p>
    <w:p w:rsidR="008A5BF8" w:rsidRDefault="008A5BF8" w:rsidP="00847C3E">
      <w:pPr>
        <w:pStyle w:val="H4GR"/>
        <w:spacing w:before="240"/>
      </w:pPr>
      <w:r>
        <w:tab/>
      </w:r>
      <w:r>
        <w:tab/>
      </w:r>
      <w:r w:rsidRPr="001F7EC7">
        <w:t>Выезд из Израиля</w:t>
      </w:r>
    </w:p>
    <w:p w:rsidR="008A5BF8" w:rsidRDefault="008A5BF8" w:rsidP="00847C3E">
      <w:pPr>
        <w:pStyle w:val="SingleTxtGR"/>
      </w:pPr>
      <w:r>
        <w:t>379</w:t>
      </w:r>
      <w:r w:rsidRPr="001F7EC7">
        <w:t>.</w:t>
      </w:r>
      <w:r w:rsidRPr="001F7EC7">
        <w:tab/>
        <w:t>Все лица, покидающие Государство</w:t>
      </w:r>
      <w:r>
        <w:t xml:space="preserve"> </w:t>
      </w:r>
      <w:r w:rsidRPr="001F7EC7">
        <w:t>Израиль, должны предъявить дейс</w:t>
      </w:r>
      <w:r w:rsidRPr="001F7EC7">
        <w:t>т</w:t>
      </w:r>
      <w:r w:rsidRPr="001F7EC7">
        <w:t xml:space="preserve">вующий паспорт, </w:t>
      </w:r>
      <w:r>
        <w:t>пропуск</w:t>
      </w:r>
      <w:r w:rsidRPr="001F7EC7">
        <w:t xml:space="preserve"> или другой проездной документ.</w:t>
      </w:r>
    </w:p>
    <w:p w:rsidR="008A5BF8" w:rsidRDefault="008A5BF8" w:rsidP="00847C3E">
      <w:pPr>
        <w:pStyle w:val="SingleTxtGR"/>
      </w:pPr>
      <w:r>
        <w:t>380</w:t>
      </w:r>
      <w:r w:rsidRPr="001F7EC7">
        <w:t>.</w:t>
      </w:r>
      <w:r w:rsidRPr="001F7EC7">
        <w:tab/>
      </w:r>
      <w:r w:rsidRPr="001F7EC7">
        <w:rPr>
          <w:b/>
          <w:bCs/>
        </w:rPr>
        <w:t>Ограничение права покидать Израиль.</w:t>
      </w:r>
      <w:r>
        <w:rPr>
          <w:b/>
          <w:bCs/>
        </w:rPr>
        <w:t xml:space="preserve"> </w:t>
      </w:r>
      <w:r w:rsidRPr="001F7EC7">
        <w:t>Ни одно лицо не может вые</w:t>
      </w:r>
      <w:r w:rsidRPr="001F7EC7">
        <w:t>з</w:t>
      </w:r>
      <w:r w:rsidRPr="001F7EC7">
        <w:t xml:space="preserve">жать из Израиля непосредственно в любую из стран, указанных в </w:t>
      </w:r>
      <w:r w:rsidRPr="001F7EC7">
        <w:rPr>
          <w:i/>
          <w:iCs/>
        </w:rPr>
        <w:t>Законе о</w:t>
      </w:r>
      <w:r w:rsidRPr="001F7EC7">
        <w:t xml:space="preserve"> </w:t>
      </w:r>
      <w:r w:rsidRPr="001F7EC7">
        <w:rPr>
          <w:i/>
          <w:iCs/>
        </w:rPr>
        <w:t>пр</w:t>
      </w:r>
      <w:r w:rsidRPr="001F7EC7">
        <w:rPr>
          <w:i/>
          <w:iCs/>
        </w:rPr>
        <w:t>е</w:t>
      </w:r>
      <w:r w:rsidRPr="001F7EC7">
        <w:rPr>
          <w:i/>
          <w:iCs/>
        </w:rPr>
        <w:t>дотвращении инфильтрации (нарушения и наказ</w:t>
      </w:r>
      <w:r w:rsidRPr="001F7EC7">
        <w:rPr>
          <w:i/>
          <w:iCs/>
        </w:rPr>
        <w:t>а</w:t>
      </w:r>
      <w:r w:rsidRPr="001F7EC7">
        <w:rPr>
          <w:i/>
          <w:iCs/>
        </w:rPr>
        <w:t xml:space="preserve">ние) 5714-1954 </w:t>
      </w:r>
      <w:r w:rsidRPr="001F7EC7">
        <w:t xml:space="preserve">(действующий перечень включает Ливан, Сирию, </w:t>
      </w:r>
      <w:r>
        <w:t xml:space="preserve">Египет, </w:t>
      </w:r>
      <w:r w:rsidRPr="001F7EC7">
        <w:t>Йемен, Саудовскую Аравию и Ирак), и израильтяне также не могут приезжать в эти страны без разре</w:t>
      </w:r>
      <w:r>
        <w:t>шения М</w:t>
      </w:r>
      <w:r w:rsidRPr="001F7EC7">
        <w:t>инис</w:t>
      </w:r>
      <w:r w:rsidRPr="001F7EC7">
        <w:t>т</w:t>
      </w:r>
      <w:r w:rsidRPr="001F7EC7">
        <w:t>ра внутренних дел.</w:t>
      </w:r>
    </w:p>
    <w:p w:rsidR="008A5BF8" w:rsidRDefault="008A5BF8" w:rsidP="00847C3E">
      <w:pPr>
        <w:pStyle w:val="SingleTxtGR"/>
      </w:pPr>
      <w:r w:rsidRPr="00C35A01">
        <w:t>381.</w:t>
      </w:r>
      <w:r w:rsidRPr="00C35A01">
        <w:tab/>
        <w:t>Однако существуют некоторые исключения в отношении друзов, прож</w:t>
      </w:r>
      <w:r w:rsidRPr="00C35A01">
        <w:t>и</w:t>
      </w:r>
      <w:r w:rsidRPr="00C35A01">
        <w:t>вающих на Голанских высотах, которые хотят поехать прямо в Сирию. Дру</w:t>
      </w:r>
      <w:r w:rsidRPr="00C35A01">
        <w:t>з</w:t>
      </w:r>
      <w:r w:rsidRPr="00C35A01">
        <w:t>ские женщины, которые хотели бы выйти з</w:t>
      </w:r>
      <w:r w:rsidRPr="00C35A01">
        <w:t>а</w:t>
      </w:r>
      <w:r w:rsidRPr="00C35A01">
        <w:t>муж и обосноваться в Сирии, и друзские студенты, желающие получить высшее образование в Сирии, могут сделать это в соотве</w:t>
      </w:r>
      <w:r w:rsidRPr="00C35A01">
        <w:t>т</w:t>
      </w:r>
      <w:r w:rsidRPr="00C35A01">
        <w:t>ствии с процедурой № 5.1</w:t>
      </w:r>
      <w:r>
        <w:t>.</w:t>
      </w:r>
      <w:r w:rsidRPr="00C35A01">
        <w:t>0010 Министерства внутренних дел. Соответствующее лицо может въехать в Си</w:t>
      </w:r>
      <w:r>
        <w:t>рию через по</w:t>
      </w:r>
      <w:r w:rsidRPr="00C35A01">
        <w:t xml:space="preserve">граничный пункт </w:t>
      </w:r>
      <w:r>
        <w:t>Кунейтра</w:t>
      </w:r>
      <w:r w:rsidRPr="00C35A01">
        <w:t>-Голан после получения соответствующего разрешения и при выпо</w:t>
      </w:r>
      <w:r w:rsidRPr="00C35A01">
        <w:t>л</w:t>
      </w:r>
      <w:r w:rsidRPr="00C35A01">
        <w:t>нении определенных условий, предусмотренных в этом разрешении. Кроме т</w:t>
      </w:r>
      <w:r w:rsidRPr="00C35A01">
        <w:t>о</w:t>
      </w:r>
      <w:r w:rsidRPr="00C35A01">
        <w:t xml:space="preserve">го, существует еще одна процедура, регулирующая </w:t>
      </w:r>
      <w:r>
        <w:t>п</w:t>
      </w:r>
      <w:r w:rsidRPr="00C35A01">
        <w:t>аломни</w:t>
      </w:r>
      <w:r>
        <w:t>чество</w:t>
      </w:r>
      <w:r w:rsidRPr="00C35A01">
        <w:t xml:space="preserve">. </w:t>
      </w:r>
      <w:r>
        <w:t>Ознак</w:t>
      </w:r>
      <w:r>
        <w:t>о</w:t>
      </w:r>
      <w:r>
        <w:t xml:space="preserve">миться с этой процедурой можно на </w:t>
      </w:r>
      <w:r w:rsidRPr="00C35A01">
        <w:t>вебсайте Министерства внутренних дел.</w:t>
      </w:r>
    </w:p>
    <w:p w:rsidR="008A5BF8" w:rsidRDefault="008A5BF8" w:rsidP="00847C3E">
      <w:pPr>
        <w:pStyle w:val="SingleTxtGR"/>
      </w:pPr>
      <w:r>
        <w:t>382</w:t>
      </w:r>
      <w:r w:rsidRPr="001F7EC7">
        <w:t>.</w:t>
      </w:r>
      <w:r w:rsidRPr="001F7EC7">
        <w:tab/>
      </w:r>
      <w:r w:rsidRPr="001F7EC7">
        <w:rPr>
          <w:b/>
          <w:bCs/>
        </w:rPr>
        <w:t>Проездные документы.</w:t>
      </w:r>
      <w:r>
        <w:rPr>
          <w:b/>
          <w:bCs/>
        </w:rPr>
        <w:t xml:space="preserve"> </w:t>
      </w:r>
      <w:r w:rsidRPr="001F7EC7">
        <w:t>Паспорта и проездные документы обычно в</w:t>
      </w:r>
      <w:r w:rsidRPr="001F7EC7">
        <w:t>ы</w:t>
      </w:r>
      <w:r w:rsidRPr="001F7EC7">
        <w:t>даются в общем порядке.</w:t>
      </w:r>
      <w:r>
        <w:t xml:space="preserve"> </w:t>
      </w:r>
      <w:r w:rsidRPr="001F7EC7">
        <w:t>Проживающие в Иерусалиме арабы, многие из кот</w:t>
      </w:r>
      <w:r w:rsidRPr="001F7EC7">
        <w:t>о</w:t>
      </w:r>
      <w:r w:rsidRPr="001F7EC7">
        <w:t xml:space="preserve">рых являются гражданами Иордании, получают </w:t>
      </w:r>
      <w:r>
        <w:t>пропуска</w:t>
      </w:r>
      <w:r w:rsidRPr="001F7EC7">
        <w:t xml:space="preserve"> в установленном п</w:t>
      </w:r>
      <w:r w:rsidRPr="001F7EC7">
        <w:t>о</w:t>
      </w:r>
      <w:r w:rsidRPr="001F7EC7">
        <w:t>рядке.</w:t>
      </w:r>
    </w:p>
    <w:p w:rsidR="008A5BF8" w:rsidRDefault="008A5BF8" w:rsidP="00847C3E">
      <w:pPr>
        <w:pStyle w:val="H4GR"/>
        <w:spacing w:before="240"/>
        <w:rPr>
          <w:b/>
          <w:bCs/>
        </w:rPr>
      </w:pPr>
      <w:r>
        <w:tab/>
      </w:r>
      <w:r>
        <w:tab/>
      </w:r>
      <w:r w:rsidRPr="00D95D78">
        <w:t>Въезд в Израиль</w:t>
      </w:r>
    </w:p>
    <w:p w:rsidR="008A5BF8" w:rsidRDefault="008A5BF8" w:rsidP="00847C3E">
      <w:pPr>
        <w:pStyle w:val="SingleTxtGR"/>
      </w:pPr>
      <w:r>
        <w:t>383</w:t>
      </w:r>
      <w:r w:rsidRPr="001F7EC7">
        <w:t>.</w:t>
      </w:r>
      <w:r w:rsidRPr="001F7EC7">
        <w:tab/>
        <w:t>Израиль является избранной родиной еврейского народа.</w:t>
      </w:r>
      <w:r>
        <w:t xml:space="preserve"> </w:t>
      </w:r>
      <w:r w:rsidRPr="001F7EC7">
        <w:t>Евреи жили в диаспоре почти 2000</w:t>
      </w:r>
      <w:r>
        <w:t xml:space="preserve"> </w:t>
      </w:r>
      <w:r w:rsidRPr="001F7EC7">
        <w:t>лет, прежде чем было создано государство и тем самым реализована мечта иметь свою родину и</w:t>
      </w:r>
      <w:r>
        <w:t xml:space="preserve"> место, где можно было бы найти </w:t>
      </w:r>
      <w:r w:rsidRPr="001F7EC7">
        <w:t>уб</w:t>
      </w:r>
      <w:r w:rsidRPr="001F7EC7">
        <w:t>е</w:t>
      </w:r>
      <w:r w:rsidRPr="001F7EC7">
        <w:t>жище в наступившую после Холокоста эру, в том числе для евреев, прожива</w:t>
      </w:r>
      <w:r w:rsidRPr="001F7EC7">
        <w:t>ю</w:t>
      </w:r>
      <w:r w:rsidRPr="001F7EC7">
        <w:t>щих в арабских государствах и других местах.</w:t>
      </w:r>
      <w:r>
        <w:t xml:space="preserve"> </w:t>
      </w:r>
      <w:r w:rsidRPr="001F7EC7">
        <w:t xml:space="preserve">Поэтому </w:t>
      </w:r>
      <w:r w:rsidRPr="001F7EC7">
        <w:rPr>
          <w:i/>
          <w:iCs/>
        </w:rPr>
        <w:t>Закон о возвращении №</w:t>
      </w:r>
      <w:r w:rsidR="0004485D">
        <w:rPr>
          <w:i/>
          <w:iCs/>
        </w:rPr>
        <w:t> </w:t>
      </w:r>
      <w:r w:rsidRPr="001F7EC7">
        <w:rPr>
          <w:i/>
          <w:iCs/>
        </w:rPr>
        <w:t>5710-1950</w:t>
      </w:r>
      <w:r>
        <w:rPr>
          <w:i/>
          <w:iCs/>
        </w:rPr>
        <w:t xml:space="preserve"> </w:t>
      </w:r>
      <w:r w:rsidRPr="001F7EC7">
        <w:rPr>
          <w:i/>
          <w:iCs/>
        </w:rPr>
        <w:t xml:space="preserve">года ("Закон о возвращении") </w:t>
      </w:r>
      <w:r w:rsidRPr="001F7EC7">
        <w:t xml:space="preserve">был принят в качестве инструмента для реализации этой мечты и средства </w:t>
      </w:r>
      <w:r>
        <w:t>превращения</w:t>
      </w:r>
      <w:r w:rsidRPr="001F7EC7">
        <w:t xml:space="preserve"> Израиля в </w:t>
      </w:r>
      <w:r>
        <w:t>дом</w:t>
      </w:r>
      <w:r w:rsidRPr="001F7EC7">
        <w:t xml:space="preserve"> для всех е</w:t>
      </w:r>
      <w:r w:rsidRPr="001F7EC7">
        <w:t>в</w:t>
      </w:r>
      <w:r w:rsidRPr="001F7EC7">
        <w:t>реев, рассеянных по всему миру.</w:t>
      </w:r>
      <w:r>
        <w:t xml:space="preserve"> Этот закон</w:t>
      </w:r>
      <w:r w:rsidRPr="001F7EC7">
        <w:t xml:space="preserve"> является стержнем государства и служит основополагающим принципом существования жизнеспособного и процвета</w:t>
      </w:r>
      <w:r w:rsidRPr="001F7EC7">
        <w:t>ю</w:t>
      </w:r>
      <w:r w:rsidRPr="001F7EC7">
        <w:t>щего еврейского государства.</w:t>
      </w:r>
    </w:p>
    <w:p w:rsidR="008A5BF8" w:rsidRDefault="008A5BF8" w:rsidP="00847C3E">
      <w:pPr>
        <w:pStyle w:val="SingleTxtGR"/>
      </w:pPr>
      <w:r>
        <w:t>384</w:t>
      </w:r>
      <w:r w:rsidRPr="001F7EC7">
        <w:t>.</w:t>
      </w:r>
      <w:r w:rsidRPr="001F7EC7">
        <w:tab/>
        <w:t xml:space="preserve">Любое лицо, не являющееся израильским гражданином или обладателем удостоверения олеха (буквально "человек, который поднимается"), согласно </w:t>
      </w:r>
      <w:r w:rsidRPr="001F7EC7">
        <w:rPr>
          <w:i/>
          <w:iCs/>
        </w:rPr>
        <w:t>З</w:t>
      </w:r>
      <w:r w:rsidRPr="001F7EC7">
        <w:rPr>
          <w:i/>
          <w:iCs/>
        </w:rPr>
        <w:t>а</w:t>
      </w:r>
      <w:r w:rsidRPr="001F7EC7">
        <w:rPr>
          <w:i/>
          <w:iCs/>
        </w:rPr>
        <w:t>кону о возвращении</w:t>
      </w:r>
      <w:r w:rsidRPr="001F7EC7">
        <w:t xml:space="preserve"> для въезда в Израиль должен иметь визу и временный вид на жительство.</w:t>
      </w:r>
      <w:r>
        <w:t xml:space="preserve"> </w:t>
      </w:r>
      <w:r w:rsidRPr="001F7EC7">
        <w:t>Согласно израильскому законодательству для таких лиц сущес</w:t>
      </w:r>
      <w:r w:rsidRPr="001F7EC7">
        <w:t>т</w:t>
      </w:r>
      <w:r w:rsidRPr="001F7EC7">
        <w:t>вуют четыре общих категории виз и видов на жительство:</w:t>
      </w:r>
      <w:r>
        <w:t xml:space="preserve"> </w:t>
      </w:r>
      <w:r w:rsidRPr="001F7EC7">
        <w:t>разрешение на кра</w:t>
      </w:r>
      <w:r w:rsidRPr="001F7EC7">
        <w:t>т</w:t>
      </w:r>
      <w:r w:rsidRPr="001F7EC7">
        <w:t>ковременное пребывание (до</w:t>
      </w:r>
      <w:r>
        <w:t xml:space="preserve"> </w:t>
      </w:r>
      <w:r w:rsidRPr="001F7EC7">
        <w:t>пяти дней), гостевое разрешение (до трех мес</w:t>
      </w:r>
      <w:r w:rsidRPr="001F7EC7">
        <w:t>я</w:t>
      </w:r>
      <w:r w:rsidRPr="001F7EC7">
        <w:t>цев), временный вид на жительство (до</w:t>
      </w:r>
      <w:r>
        <w:t xml:space="preserve"> </w:t>
      </w:r>
      <w:r w:rsidRPr="001F7EC7">
        <w:t>трех лет) и постоянный вид на жител</w:t>
      </w:r>
      <w:r w:rsidRPr="001F7EC7">
        <w:t>ь</w:t>
      </w:r>
      <w:r w:rsidRPr="001F7EC7">
        <w:t>ство (</w:t>
      </w:r>
      <w:r w:rsidRPr="001F7EC7">
        <w:rPr>
          <w:i/>
          <w:iCs/>
        </w:rPr>
        <w:t>Закон о въезде в Израиль,</w:t>
      </w:r>
      <w:r w:rsidRPr="001F7EC7">
        <w:t xml:space="preserve"> статья</w:t>
      </w:r>
      <w:r>
        <w:t xml:space="preserve"> </w:t>
      </w:r>
      <w:r w:rsidRPr="001F7EC7">
        <w:t>2).</w:t>
      </w:r>
      <w:r>
        <w:t xml:space="preserve"> </w:t>
      </w:r>
      <w:r w:rsidRPr="001F7EC7">
        <w:t>Действие каждого из этих разрешений может быть продлено на сроки, установленные законом.</w:t>
      </w:r>
    </w:p>
    <w:p w:rsidR="008A5BF8" w:rsidRPr="0012117D" w:rsidRDefault="008A5BF8" w:rsidP="00847C3E">
      <w:pPr>
        <w:pStyle w:val="SingleTxtGR"/>
      </w:pPr>
      <w:r>
        <w:t>385</w:t>
      </w:r>
      <w:r w:rsidRPr="0012117D">
        <w:t>.</w:t>
      </w:r>
      <w:r w:rsidRPr="0012117D">
        <w:tab/>
        <w:t>Статус постоянного жителя</w:t>
      </w:r>
      <w:r>
        <w:t xml:space="preserve"> предоставляется по усмотрению М</w:t>
      </w:r>
      <w:r w:rsidRPr="0012117D">
        <w:t>инистра внутренних дел, обычно в случае воссоединения семей и по другим гуманита</w:t>
      </w:r>
      <w:r w:rsidRPr="0012117D">
        <w:t>р</w:t>
      </w:r>
      <w:r>
        <w:t>ным соображениям. Критерии, применяемые М</w:t>
      </w:r>
      <w:r w:rsidRPr="0012117D">
        <w:t xml:space="preserve">инистерством внутренних дел при рассмотрении ходатайств в отношении постоянного проживания, связаны с возможностями </w:t>
      </w:r>
      <w:r>
        <w:t xml:space="preserve">просителя </w:t>
      </w:r>
      <w:r w:rsidRPr="0012117D">
        <w:t xml:space="preserve">доказать, что </w:t>
      </w:r>
      <w:r>
        <w:t xml:space="preserve">его </w:t>
      </w:r>
      <w:r w:rsidRPr="0012117D">
        <w:t>жизнь или жизнь его ближайших родственников практически неразрывна с Израилем.</w:t>
      </w:r>
      <w:r>
        <w:t xml:space="preserve"> </w:t>
      </w:r>
      <w:r w:rsidRPr="0012117D">
        <w:t>Если постоянный житель покидает Израиль на срок не менее семи лет и</w:t>
      </w:r>
      <w:r>
        <w:t>ли</w:t>
      </w:r>
      <w:r w:rsidRPr="0012117D">
        <w:t xml:space="preserve"> становится постоянным жит</w:t>
      </w:r>
      <w:r w:rsidRPr="0012117D">
        <w:t>е</w:t>
      </w:r>
      <w:r w:rsidRPr="0012117D">
        <w:t>лем или гражданином другой страны, то его статус постоянного жителя</w:t>
      </w:r>
      <w:r>
        <w:t xml:space="preserve"> </w:t>
      </w:r>
      <w:r w:rsidRPr="0012117D">
        <w:t>Изра</w:t>
      </w:r>
      <w:r w:rsidRPr="0012117D">
        <w:t>и</w:t>
      </w:r>
      <w:r w:rsidRPr="0012117D">
        <w:t>ля счит</w:t>
      </w:r>
      <w:r w:rsidRPr="0012117D">
        <w:t>а</w:t>
      </w:r>
      <w:r w:rsidRPr="0012117D">
        <w:t>ется утраченным.</w:t>
      </w:r>
    </w:p>
    <w:p w:rsidR="008A5BF8" w:rsidRPr="0012117D" w:rsidRDefault="008A5BF8" w:rsidP="00847C3E">
      <w:pPr>
        <w:pStyle w:val="SingleTxtGR"/>
      </w:pPr>
      <w:r>
        <w:t>386</w:t>
      </w:r>
      <w:r w:rsidRPr="0012117D">
        <w:t>.</w:t>
      </w:r>
      <w:r w:rsidRPr="0012117D">
        <w:tab/>
        <w:t xml:space="preserve">В </w:t>
      </w:r>
      <w:r>
        <w:t>марте 2000 года М</w:t>
      </w:r>
      <w:r w:rsidRPr="0012117D">
        <w:t>инистр внутренних дел ввел новые правила, в соо</w:t>
      </w:r>
      <w:r w:rsidRPr="0012117D">
        <w:t>т</w:t>
      </w:r>
      <w:r w:rsidRPr="0012117D">
        <w:t>ветствии с которыми лица, бывшие постоянными жителями Израиля, у кот</w:t>
      </w:r>
      <w:r w:rsidRPr="0012117D">
        <w:t>о</w:t>
      </w:r>
      <w:r w:rsidRPr="0012117D">
        <w:t>рых срок действия вида на жительство истек</w:t>
      </w:r>
      <w:r>
        <w:t xml:space="preserve"> после 1995 года</w:t>
      </w:r>
      <w:r w:rsidRPr="0012117D">
        <w:t xml:space="preserve"> вследствие их прож</w:t>
      </w:r>
      <w:r w:rsidRPr="0012117D">
        <w:t>и</w:t>
      </w:r>
      <w:r w:rsidRPr="0012117D">
        <w:t xml:space="preserve">вания за границей на протяжении более семи лет, имеют возможность </w:t>
      </w:r>
      <w:r>
        <w:t>при п</w:t>
      </w:r>
      <w:r>
        <w:t>о</w:t>
      </w:r>
      <w:r>
        <w:t xml:space="preserve">сещении Израиля </w:t>
      </w:r>
      <w:r w:rsidRPr="0012117D">
        <w:t>получить новый постоянный вид на жительство по истечении двух лет с момента их возвращения в Израиль</w:t>
      </w:r>
      <w:r>
        <w:t>. Это возможно</w:t>
      </w:r>
      <w:r w:rsidRPr="0012117D">
        <w:t xml:space="preserve"> при том условии, что они</w:t>
      </w:r>
      <w:r>
        <w:t xml:space="preserve"> за это время</w:t>
      </w:r>
      <w:r w:rsidRPr="0012117D">
        <w:t xml:space="preserve"> не получили иностранного гражданства или постоянного вида на жительство в иностранном государстве, а также при условии, что в о</w:t>
      </w:r>
      <w:r w:rsidRPr="0012117D">
        <w:t>т</w:t>
      </w:r>
      <w:r w:rsidRPr="0012117D">
        <w:t>ношении этого лица не существует никаких возражений с точки зрения без</w:t>
      </w:r>
      <w:r w:rsidRPr="0012117D">
        <w:t>о</w:t>
      </w:r>
      <w:r w:rsidRPr="0012117D">
        <w:t>пасности или уг</w:t>
      </w:r>
      <w:r w:rsidRPr="0012117D">
        <w:t>о</w:t>
      </w:r>
      <w:r w:rsidRPr="0012117D">
        <w:t>ловного права.</w:t>
      </w:r>
    </w:p>
    <w:p w:rsidR="008A5BF8" w:rsidRDefault="008A5BF8" w:rsidP="00847C3E">
      <w:pPr>
        <w:pStyle w:val="SingleTxtGR"/>
      </w:pPr>
      <w:r>
        <w:t>387</w:t>
      </w:r>
      <w:r w:rsidRPr="0012117D">
        <w:t>.</w:t>
      </w:r>
      <w:r w:rsidRPr="0012117D">
        <w:tab/>
        <w:t>В соответствии с этими новыми правилами многим бывшим жителям, вернувшимся для проживания в Израиль, были выданы новые постоянные виды на жительство.</w:t>
      </w:r>
      <w:r>
        <w:t xml:space="preserve"> Н</w:t>
      </w:r>
      <w:r w:rsidRPr="0012117D">
        <w:t>овые изменения затрагивают главным образом арабов, жив</w:t>
      </w:r>
      <w:r w:rsidRPr="0012117D">
        <w:t>у</w:t>
      </w:r>
      <w:r w:rsidRPr="0012117D">
        <w:t>щих в восточных кварталах Иерусалима, о чем говори</w:t>
      </w:r>
      <w:r>
        <w:t>лось выше.</w:t>
      </w:r>
    </w:p>
    <w:p w:rsidR="007F51BB" w:rsidRDefault="007F51BB" w:rsidP="00847C3E">
      <w:pPr>
        <w:pStyle w:val="H23GR0"/>
      </w:pPr>
      <w:r>
        <w:tab/>
      </w:r>
      <w:r w:rsidRPr="00B91F7E">
        <w:t>3.</w:t>
      </w:r>
      <w:r w:rsidRPr="00B91F7E">
        <w:tab/>
      </w:r>
      <w:r>
        <w:t>Право на гражданство</w:t>
      </w:r>
    </w:p>
    <w:p w:rsidR="007F51BB" w:rsidRPr="00ED01D0" w:rsidRDefault="007F51BB" w:rsidP="00847C3E">
      <w:pPr>
        <w:pStyle w:val="H4GR"/>
      </w:pPr>
      <w:r>
        <w:tab/>
      </w:r>
      <w:r>
        <w:tab/>
        <w:t>Получение израильского гражданства</w:t>
      </w:r>
    </w:p>
    <w:p w:rsidR="007F51BB" w:rsidRPr="00E74292" w:rsidRDefault="007F51BB" w:rsidP="00847C3E">
      <w:pPr>
        <w:pStyle w:val="SingleTxtGR"/>
      </w:pPr>
      <w:r>
        <w:t>388</w:t>
      </w:r>
      <w:r w:rsidRPr="00E74292">
        <w:t>.</w:t>
      </w:r>
      <w:r w:rsidRPr="00E74292">
        <w:tab/>
        <w:t>Как общее правило</w:t>
      </w:r>
      <w:r>
        <w:t>,</w:t>
      </w:r>
      <w:r w:rsidRPr="00E74292">
        <w:t xml:space="preserve"> гражданство может быть получено в силу рождения, проживания или натурализации</w:t>
      </w:r>
      <w:r>
        <w:t xml:space="preserve"> либо согласно </w:t>
      </w:r>
      <w:r w:rsidRPr="00ED01D0">
        <w:rPr>
          <w:i/>
        </w:rPr>
        <w:t>Закону о возвращении</w:t>
      </w:r>
      <w:r>
        <w:t xml:space="preserve">, как об этом сказано выше. </w:t>
      </w:r>
      <w:r w:rsidRPr="00E74292">
        <w:t>В любом случае процедура, согласно которой лица стан</w:t>
      </w:r>
      <w:r w:rsidRPr="00E74292">
        <w:t>о</w:t>
      </w:r>
      <w:r w:rsidRPr="00E74292">
        <w:t xml:space="preserve">вятся израильскими гражданами, никоим образом не влияет на совокупность их прав и привилегий, получаемых </w:t>
      </w:r>
      <w:r>
        <w:t>на основании гражданства, таких</w:t>
      </w:r>
      <w:r w:rsidRPr="00E74292">
        <w:t xml:space="preserve"> как право г</w:t>
      </w:r>
      <w:r w:rsidRPr="00E74292">
        <w:t>о</w:t>
      </w:r>
      <w:r w:rsidRPr="00E74292">
        <w:t>лоса и право быть избранным или же право на занятие государственной дол</w:t>
      </w:r>
      <w:r w:rsidRPr="00E74292">
        <w:t>ж</w:t>
      </w:r>
      <w:r w:rsidRPr="00E74292">
        <w:t>ности.</w:t>
      </w:r>
    </w:p>
    <w:p w:rsidR="007F51BB" w:rsidRPr="00B91F7E" w:rsidRDefault="007F51BB" w:rsidP="00847C3E">
      <w:pPr>
        <w:pStyle w:val="H4GR"/>
      </w:pPr>
      <w:r>
        <w:tab/>
      </w:r>
      <w:r>
        <w:tab/>
      </w:r>
      <w:r w:rsidRPr="00B91F7E">
        <w:t>Закон о возвращении</w:t>
      </w:r>
    </w:p>
    <w:p w:rsidR="007F51BB" w:rsidRPr="00B91F7E" w:rsidRDefault="007F51BB" w:rsidP="00847C3E">
      <w:pPr>
        <w:pStyle w:val="SingleTxtGR"/>
      </w:pPr>
      <w:r w:rsidRPr="00B91F7E">
        <w:t>389.</w:t>
      </w:r>
      <w:r w:rsidRPr="00B91F7E">
        <w:tab/>
        <w:t>Этот вопрос был подробно рассмотрен в предыдущих докладах Израиля. Со времени представления тринадцатого периодического доклада каких-либо изменений в этой обла</w:t>
      </w:r>
      <w:r w:rsidRPr="00B91F7E">
        <w:t>с</w:t>
      </w:r>
      <w:r w:rsidRPr="00B91F7E">
        <w:t>ти не произошло.</w:t>
      </w:r>
    </w:p>
    <w:p w:rsidR="007F51BB" w:rsidRPr="00B91F7E" w:rsidRDefault="007F51BB" w:rsidP="00847C3E">
      <w:pPr>
        <w:pStyle w:val="H4GR"/>
      </w:pPr>
      <w:r>
        <w:tab/>
      </w:r>
      <w:r>
        <w:tab/>
      </w:r>
      <w:r w:rsidRPr="00B91F7E">
        <w:t>Гражданство при рождении</w:t>
      </w:r>
    </w:p>
    <w:p w:rsidR="007F51BB" w:rsidRPr="00B91F7E" w:rsidRDefault="007F51BB" w:rsidP="00847C3E">
      <w:pPr>
        <w:pStyle w:val="SingleTxtGR"/>
      </w:pPr>
      <w:r w:rsidRPr="00B91F7E">
        <w:t>390.</w:t>
      </w:r>
      <w:r w:rsidRPr="00B91F7E">
        <w:tab/>
        <w:t xml:space="preserve">Этот вопрос был подробно рассмотрен в предыдущих докладах Израиля. Со времени представления </w:t>
      </w:r>
      <w:r>
        <w:t>тринадцатого</w:t>
      </w:r>
      <w:r w:rsidRPr="00B91F7E">
        <w:t xml:space="preserve"> периодического доклада каких-либо изменений в этой обла</w:t>
      </w:r>
      <w:r w:rsidRPr="00B91F7E">
        <w:t>с</w:t>
      </w:r>
      <w:r w:rsidRPr="00B91F7E">
        <w:t xml:space="preserve">ти не произошло. </w:t>
      </w:r>
    </w:p>
    <w:p w:rsidR="007F51BB" w:rsidRPr="00B91F7E" w:rsidRDefault="007F51BB" w:rsidP="00847C3E">
      <w:pPr>
        <w:pStyle w:val="H4GR"/>
      </w:pPr>
      <w:r>
        <w:tab/>
      </w:r>
      <w:r>
        <w:tab/>
      </w:r>
      <w:r w:rsidRPr="00B91F7E">
        <w:t>Натурализация</w:t>
      </w:r>
    </w:p>
    <w:p w:rsidR="007F51BB" w:rsidRPr="00B91F7E" w:rsidRDefault="007F51BB" w:rsidP="00847C3E">
      <w:pPr>
        <w:pStyle w:val="SingleTxtGR"/>
      </w:pPr>
      <w:r w:rsidRPr="00B91F7E">
        <w:t>391.</w:t>
      </w:r>
      <w:r w:rsidRPr="00B91F7E">
        <w:tab/>
        <w:t>Этот вопрос был подробно рассмотрен в предыдущих докладах Израиля. Со времени представления тринадцатого периодического доклада каких-либо изменений в этой обла</w:t>
      </w:r>
      <w:r w:rsidRPr="00B91F7E">
        <w:t>с</w:t>
      </w:r>
      <w:r w:rsidRPr="00B91F7E">
        <w:t>ти не произошло.</w:t>
      </w:r>
    </w:p>
    <w:p w:rsidR="007F51BB" w:rsidRPr="00B91F7E" w:rsidRDefault="007F51BB" w:rsidP="00847C3E">
      <w:pPr>
        <w:pStyle w:val="H4GR"/>
      </w:pPr>
      <w:r>
        <w:tab/>
      </w:r>
      <w:r>
        <w:tab/>
      </w:r>
      <w:r w:rsidRPr="00B91F7E">
        <w:t>Восточны</w:t>
      </w:r>
      <w:r>
        <w:t>й</w:t>
      </w:r>
      <w:r w:rsidRPr="00B91F7E">
        <w:t xml:space="preserve"> Иерусалим</w:t>
      </w:r>
    </w:p>
    <w:p w:rsidR="007F51BB" w:rsidRPr="00B91F7E" w:rsidRDefault="007F51BB" w:rsidP="00847C3E">
      <w:pPr>
        <w:pStyle w:val="SingleTxtGR"/>
      </w:pPr>
      <w:r w:rsidRPr="00B91F7E">
        <w:t>392.</w:t>
      </w:r>
      <w:r w:rsidRPr="00B91F7E">
        <w:tab/>
        <w:t xml:space="preserve">28 октября 2007 года правительство утвердило </w:t>
      </w:r>
      <w:r>
        <w:t>постановление № 2492, в котором</w:t>
      </w:r>
      <w:r w:rsidRPr="00B91F7E">
        <w:t xml:space="preserve"> оно приняло решение выдавать временны</w:t>
      </w:r>
      <w:r>
        <w:t>й вид на жительство</w:t>
      </w:r>
      <w:r w:rsidRPr="00B91F7E">
        <w:t xml:space="preserve"> жителям Западного берега, которые в течение длительного времени незаконно прожив</w:t>
      </w:r>
      <w:r w:rsidRPr="00B91F7E">
        <w:t>а</w:t>
      </w:r>
      <w:r w:rsidRPr="00B91F7E">
        <w:t>ли в восточ</w:t>
      </w:r>
      <w:r>
        <w:t>ной</w:t>
      </w:r>
      <w:r w:rsidRPr="00B91F7E">
        <w:t xml:space="preserve"> </w:t>
      </w:r>
      <w:r>
        <w:t>части</w:t>
      </w:r>
      <w:r w:rsidRPr="00B91F7E">
        <w:t xml:space="preserve"> Иерусалима.</w:t>
      </w:r>
    </w:p>
    <w:p w:rsidR="007F51BB" w:rsidRPr="00B91F7E" w:rsidRDefault="007F51BB" w:rsidP="00847C3E">
      <w:pPr>
        <w:pStyle w:val="SingleTxtGR"/>
      </w:pPr>
      <w:r w:rsidRPr="00B91F7E">
        <w:t>393.</w:t>
      </w:r>
      <w:r w:rsidRPr="00B91F7E">
        <w:tab/>
        <w:t xml:space="preserve">В соответствии с </w:t>
      </w:r>
      <w:r>
        <w:t>этим постановлением</w:t>
      </w:r>
      <w:r w:rsidRPr="00B91F7E">
        <w:t xml:space="preserve"> министр внутренних дел может выдать временн</w:t>
      </w:r>
      <w:r>
        <w:t>ый вид на жительство</w:t>
      </w:r>
      <w:r w:rsidRPr="00B91F7E">
        <w:t xml:space="preserve"> жителю Западного берега, который зар</w:t>
      </w:r>
      <w:r w:rsidRPr="00B91F7E">
        <w:t>е</w:t>
      </w:r>
      <w:r w:rsidRPr="00B91F7E">
        <w:t>гистрирован в реестре населения и незаконно проживает в восточн</w:t>
      </w:r>
      <w:r>
        <w:t>ой</w:t>
      </w:r>
      <w:r w:rsidRPr="00B91F7E">
        <w:t xml:space="preserve"> </w:t>
      </w:r>
      <w:r>
        <w:t xml:space="preserve">части </w:t>
      </w:r>
      <w:r w:rsidRPr="00B91F7E">
        <w:t>И</w:t>
      </w:r>
      <w:r w:rsidRPr="00B91F7E">
        <w:t>е</w:t>
      </w:r>
      <w:r w:rsidRPr="00B91F7E">
        <w:t xml:space="preserve">русалима на постоянной основе с 1987 года и до момента подачи заявления </w:t>
      </w:r>
      <w:r>
        <w:t xml:space="preserve">на вид на жительство, при соблюдении </w:t>
      </w:r>
      <w:r w:rsidRPr="00B91F7E">
        <w:t>ряда условий, включая рассмотре</w:t>
      </w:r>
      <w:r>
        <w:t>ние</w:t>
      </w:r>
      <w:r w:rsidRPr="00B91F7E">
        <w:t xml:space="preserve"> ли</w:t>
      </w:r>
      <w:r w:rsidRPr="00B91F7E">
        <w:t>ч</w:t>
      </w:r>
      <w:r w:rsidRPr="00B91F7E">
        <w:t>ных обстоятельств</w:t>
      </w:r>
      <w:r>
        <w:t xml:space="preserve"> заявителя</w:t>
      </w:r>
      <w:r w:rsidRPr="00B91F7E">
        <w:t>. Так</w:t>
      </w:r>
      <w:r>
        <w:t xml:space="preserve">ой документ </w:t>
      </w:r>
      <w:r w:rsidRPr="00B91F7E">
        <w:t>буд</w:t>
      </w:r>
      <w:r>
        <w:t>е</w:t>
      </w:r>
      <w:r w:rsidRPr="00B91F7E">
        <w:t>т также выдаваться несове</w:t>
      </w:r>
      <w:r w:rsidRPr="00B91F7E">
        <w:t>р</w:t>
      </w:r>
      <w:r w:rsidRPr="00B91F7E">
        <w:t>шеннолетним детям соответствующего лица.</w:t>
      </w:r>
    </w:p>
    <w:p w:rsidR="007F51BB" w:rsidRPr="00B91F7E" w:rsidRDefault="007F51BB" w:rsidP="00847C3E">
      <w:pPr>
        <w:pStyle w:val="H4GR"/>
      </w:pPr>
      <w:r>
        <w:tab/>
      </w:r>
      <w:r>
        <w:tab/>
      </w:r>
      <w:r w:rsidRPr="00B91F7E">
        <w:t>Лишение гражданства</w:t>
      </w:r>
    </w:p>
    <w:p w:rsidR="007F51BB" w:rsidRPr="00B91F7E" w:rsidRDefault="007F51BB" w:rsidP="00847C3E">
      <w:pPr>
        <w:pStyle w:val="SingleTxtGR"/>
      </w:pPr>
      <w:r w:rsidRPr="00B91F7E">
        <w:t>394.</w:t>
      </w:r>
      <w:r w:rsidRPr="00B91F7E">
        <w:tab/>
        <w:t xml:space="preserve">28 июля 2008 года Кнессет утвердил поправку № 9 к </w:t>
      </w:r>
      <w:r w:rsidRPr="00C0611E">
        <w:rPr>
          <w:i/>
        </w:rPr>
        <w:t>Закону о гражда</w:t>
      </w:r>
      <w:r w:rsidRPr="00C0611E">
        <w:rPr>
          <w:i/>
        </w:rPr>
        <w:t>н</w:t>
      </w:r>
      <w:r w:rsidRPr="00C0611E">
        <w:rPr>
          <w:i/>
        </w:rPr>
        <w:t>стве</w:t>
      </w:r>
      <w:r w:rsidRPr="00B91F7E">
        <w:t xml:space="preserve"> 5712−1952 ("</w:t>
      </w:r>
      <w:r w:rsidRPr="00C0611E">
        <w:rPr>
          <w:i/>
        </w:rPr>
        <w:t>Закон о гражданстве</w:t>
      </w:r>
      <w:r w:rsidRPr="00B91F7E">
        <w:t xml:space="preserve">"), </w:t>
      </w:r>
      <w:r>
        <w:t>вносящую</w:t>
      </w:r>
      <w:r w:rsidRPr="00B91F7E">
        <w:t xml:space="preserve"> изменения в статью 11 этого закона. </w:t>
      </w:r>
      <w:r>
        <w:t xml:space="preserve">Данная </w:t>
      </w:r>
      <w:r w:rsidRPr="00B91F7E">
        <w:t>поправк</w:t>
      </w:r>
      <w:r>
        <w:t>а</w:t>
      </w:r>
      <w:r w:rsidRPr="00B91F7E">
        <w:t xml:space="preserve"> расшир</w:t>
      </w:r>
      <w:r>
        <w:t>яет с</w:t>
      </w:r>
      <w:r w:rsidRPr="00B91F7E">
        <w:t>фер</w:t>
      </w:r>
      <w:r>
        <w:t>у</w:t>
      </w:r>
      <w:r w:rsidRPr="00B91F7E">
        <w:t xml:space="preserve"> действия статьи 11, огранич</w:t>
      </w:r>
      <w:r>
        <w:t>и</w:t>
      </w:r>
      <w:r>
        <w:t xml:space="preserve">вает число оснований </w:t>
      </w:r>
      <w:r w:rsidRPr="00B91F7E">
        <w:t xml:space="preserve">для лишения гражданства и </w:t>
      </w:r>
      <w:r>
        <w:t>предусматривает</w:t>
      </w:r>
      <w:r w:rsidRPr="00B91F7E">
        <w:t xml:space="preserve"> дополн</w:t>
      </w:r>
      <w:r w:rsidRPr="00B91F7E">
        <w:t>и</w:t>
      </w:r>
      <w:r w:rsidRPr="00B91F7E">
        <w:t>тельные меры защиты прав человека. Согласно</w:t>
      </w:r>
      <w:r>
        <w:t xml:space="preserve"> пункту а) </w:t>
      </w:r>
      <w:r w:rsidRPr="00B91F7E">
        <w:t>стать</w:t>
      </w:r>
      <w:r>
        <w:t>и</w:t>
      </w:r>
      <w:r w:rsidRPr="00B91F7E">
        <w:t xml:space="preserve"> 11 министр внутренних дел может лишить гражданства израильского гражданина, убе</w:t>
      </w:r>
      <w:r>
        <w:t>ди</w:t>
      </w:r>
      <w:r>
        <w:t>в</w:t>
      </w:r>
      <w:r>
        <w:t>шись</w:t>
      </w:r>
      <w:r w:rsidRPr="00B91F7E">
        <w:t>, что гражданство было получено на основе ложной информации и прошло менее трех лет с момента предоставления гражданства. Согласно</w:t>
      </w:r>
      <w:r>
        <w:t xml:space="preserve"> пункту </w:t>
      </w:r>
      <w:r>
        <w:rPr>
          <w:lang w:val="en-US"/>
        </w:rPr>
        <w:t>b</w:t>
      </w:r>
      <w:r w:rsidRPr="00647341">
        <w:t>)</w:t>
      </w:r>
      <w:r>
        <w:t xml:space="preserve"> </w:t>
      </w:r>
      <w:r w:rsidRPr="00B91F7E">
        <w:t>ст</w:t>
      </w:r>
      <w:r w:rsidRPr="00B91F7E">
        <w:t>а</w:t>
      </w:r>
      <w:r w:rsidRPr="00B91F7E">
        <w:t>ть</w:t>
      </w:r>
      <w:r>
        <w:t>и</w:t>
      </w:r>
      <w:r w:rsidRPr="00B91F7E">
        <w:t xml:space="preserve"> 11</w:t>
      </w:r>
      <w:r>
        <w:t xml:space="preserve"> </w:t>
      </w:r>
      <w:r w:rsidRPr="00B91F7E">
        <w:t xml:space="preserve">министр может просить административный суд лишить израильского гражданства какое-либо лицо при следующих условиях: статья 11 </w:t>
      </w:r>
      <w:r w:rsidRPr="00B91F7E">
        <w:rPr>
          <w:lang w:val="en-US"/>
        </w:rPr>
        <w:t>b</w:t>
      </w:r>
      <w:r w:rsidRPr="00B91F7E">
        <w:t>) 1) − гра</w:t>
      </w:r>
      <w:r w:rsidRPr="00B91F7E">
        <w:t>ж</w:t>
      </w:r>
      <w:r w:rsidRPr="00B91F7E">
        <w:t>данство было получено на основе ложной информации и прошло более трех лет с момента предоставления гражданства</w:t>
      </w:r>
      <w:r>
        <w:t>;</w:t>
      </w:r>
      <w:r w:rsidRPr="00B91F7E">
        <w:t xml:space="preserve"> статья 11 </w:t>
      </w:r>
      <w:r w:rsidRPr="00B91F7E">
        <w:rPr>
          <w:lang w:val="en-US"/>
        </w:rPr>
        <w:t>b</w:t>
      </w:r>
      <w:r w:rsidRPr="00B91F7E">
        <w:t>) 2) − соответствующее лицо нарушило верность государству Израиль</w:t>
      </w:r>
      <w:r>
        <w:t>,</w:t>
      </w:r>
      <w:r w:rsidRPr="00B91F7E">
        <w:t xml:space="preserve"> при условии что </w:t>
      </w:r>
      <w:r>
        <w:t>в результате утраты</w:t>
      </w:r>
      <w:r w:rsidRPr="00B91F7E">
        <w:t xml:space="preserve"> гражданства </w:t>
      </w:r>
      <w:r>
        <w:t xml:space="preserve">такое лицо </w:t>
      </w:r>
      <w:r w:rsidRPr="00B91F7E">
        <w:t xml:space="preserve">не останется </w:t>
      </w:r>
      <w:r>
        <w:t>воо</w:t>
      </w:r>
      <w:r w:rsidRPr="00B91F7E">
        <w:t>б</w:t>
      </w:r>
      <w:r>
        <w:t xml:space="preserve">ще без </w:t>
      </w:r>
      <w:r w:rsidRPr="00B91F7E">
        <w:t>гражданства, но если это пр</w:t>
      </w:r>
      <w:r w:rsidRPr="00B91F7E">
        <w:t>о</w:t>
      </w:r>
      <w:r w:rsidRPr="00B91F7E">
        <w:t xml:space="preserve">изойдет, то ему будет </w:t>
      </w:r>
      <w:r>
        <w:t>выдано</w:t>
      </w:r>
      <w:r w:rsidRPr="00B91F7E">
        <w:t xml:space="preserve"> разрешение на пр</w:t>
      </w:r>
      <w:r>
        <w:t>ебывание в Израиле. В ст</w:t>
      </w:r>
      <w:r>
        <w:t>а</w:t>
      </w:r>
      <w:r>
        <w:t>тье 11 </w:t>
      </w:r>
      <w:r w:rsidRPr="00B91F7E">
        <w:t xml:space="preserve">далее говорится, что запрос в соответствии со статьей 11 </w:t>
      </w:r>
      <w:r w:rsidRPr="00B91F7E">
        <w:rPr>
          <w:lang w:val="en-US"/>
        </w:rPr>
        <w:t>b</w:t>
      </w:r>
      <w:r w:rsidRPr="00B91F7E">
        <w:t xml:space="preserve">) 2) не </w:t>
      </w:r>
      <w:r>
        <w:t>подае</w:t>
      </w:r>
      <w:r>
        <w:t>т</w:t>
      </w:r>
      <w:r>
        <w:t xml:space="preserve">ся </w:t>
      </w:r>
      <w:r w:rsidRPr="00B91F7E">
        <w:t>без согласия Генерального прокурора.</w:t>
      </w:r>
    </w:p>
    <w:p w:rsidR="007F51BB" w:rsidRPr="00B91F7E" w:rsidRDefault="007F51BB" w:rsidP="00847C3E">
      <w:pPr>
        <w:pStyle w:val="H23GR0"/>
      </w:pPr>
      <w:r>
        <w:tab/>
      </w:r>
      <w:r w:rsidRPr="00B91F7E">
        <w:t>4.</w:t>
      </w:r>
      <w:r w:rsidRPr="00B91F7E">
        <w:tab/>
        <w:t>Свободный выбор супруга</w:t>
      </w:r>
    </w:p>
    <w:p w:rsidR="007F51BB" w:rsidRPr="00B91F7E" w:rsidRDefault="007F51BB" w:rsidP="00847C3E">
      <w:pPr>
        <w:pStyle w:val="H4GR"/>
      </w:pPr>
      <w:r>
        <w:tab/>
      </w:r>
      <w:r>
        <w:tab/>
      </w:r>
      <w:r w:rsidRPr="00B91F7E">
        <w:t>Свободный выбор супруга и недискриминация</w:t>
      </w:r>
    </w:p>
    <w:p w:rsidR="007F51BB" w:rsidRPr="00B91F7E" w:rsidRDefault="007F51BB" w:rsidP="00847C3E">
      <w:pPr>
        <w:pStyle w:val="H56GR"/>
      </w:pPr>
      <w:r>
        <w:tab/>
      </w:r>
      <w:r>
        <w:tab/>
      </w:r>
      <w:r w:rsidRPr="00B91F7E">
        <w:t>Однополые пары</w:t>
      </w:r>
    </w:p>
    <w:p w:rsidR="007F51BB" w:rsidRPr="00B91F7E" w:rsidRDefault="007F51BB" w:rsidP="00847C3E">
      <w:pPr>
        <w:pStyle w:val="SingleTxtGR"/>
      </w:pPr>
      <w:r w:rsidRPr="00B91F7E">
        <w:t>395.</w:t>
      </w:r>
      <w:r w:rsidRPr="00B91F7E">
        <w:tab/>
        <w:t>В израильском законодательстве понятие гражданского брака отсутствует. Брак заключается согласно религиозно</w:t>
      </w:r>
      <w:r>
        <w:t>му праву</w:t>
      </w:r>
      <w:r w:rsidRPr="00B91F7E">
        <w:t xml:space="preserve"> супружеской пары; поэтому браки между двумя лицами одного и того же пола невозможны. Тем не менее в последние годы появились две альтернативы традиционному институту брака. Первая заключается в признании концепции </w:t>
      </w:r>
      <w:r>
        <w:t>устоявшихся</w:t>
      </w:r>
      <w:r w:rsidRPr="00B91F7E">
        <w:t xml:space="preserve"> пар (партнеров</w:t>
      </w:r>
      <w:r>
        <w:t xml:space="preserve"> в гр</w:t>
      </w:r>
      <w:r>
        <w:t>а</w:t>
      </w:r>
      <w:r>
        <w:t>жданском браке</w:t>
      </w:r>
      <w:r w:rsidRPr="00B91F7E">
        <w:t xml:space="preserve">). Этот союз </w:t>
      </w:r>
      <w:r>
        <w:t>накладывает</w:t>
      </w:r>
      <w:r w:rsidRPr="00B91F7E">
        <w:t xml:space="preserve"> юридически</w:t>
      </w:r>
      <w:r>
        <w:t>е обязательства</w:t>
      </w:r>
      <w:r w:rsidRPr="00B91F7E">
        <w:t>, и соо</w:t>
      </w:r>
      <w:r w:rsidRPr="00B91F7E">
        <w:t>т</w:t>
      </w:r>
      <w:r w:rsidRPr="00B91F7E">
        <w:t>ветствующие лица обладают аналогичными юридическими правами и обяза</w:t>
      </w:r>
      <w:r w:rsidRPr="00B91F7E">
        <w:t>н</w:t>
      </w:r>
      <w:r w:rsidRPr="00B91F7E">
        <w:t>ностями по сравнению с парами, законно заключившими брак. Пост</w:t>
      </w:r>
      <w:r w:rsidRPr="00B91F7E">
        <w:t>е</w:t>
      </w:r>
      <w:r w:rsidRPr="00B91F7E">
        <w:t xml:space="preserve">пенно правовой статус однополых пар интегрируется в концепцию </w:t>
      </w:r>
      <w:r>
        <w:t>устоявшихся</w:t>
      </w:r>
      <w:r w:rsidRPr="00B91F7E">
        <w:t xml:space="preserve"> пар. Второй альтернативой для однополых пар является регистрация тех пар, кот</w:t>
      </w:r>
      <w:r w:rsidRPr="00B91F7E">
        <w:t>о</w:t>
      </w:r>
      <w:r w:rsidRPr="00B91F7E">
        <w:t>рые заключили брак за границей и зарегистрированы в реестре израильского населения, как об этом будет сказано ниже. (Вышеприведенная информация к</w:t>
      </w:r>
      <w:r w:rsidRPr="00B91F7E">
        <w:t>а</w:t>
      </w:r>
      <w:r w:rsidRPr="00B91F7E">
        <w:t>сается всех религиозных общин в И</w:t>
      </w:r>
      <w:r w:rsidRPr="00B91F7E">
        <w:t>з</w:t>
      </w:r>
      <w:r w:rsidRPr="00B91F7E">
        <w:t>раиле.)</w:t>
      </w:r>
    </w:p>
    <w:p w:rsidR="007F51BB" w:rsidRDefault="007F51BB" w:rsidP="00847C3E">
      <w:pPr>
        <w:pStyle w:val="SingleTxtGR"/>
      </w:pPr>
      <w:r w:rsidRPr="00B91F7E">
        <w:t>396.</w:t>
      </w:r>
      <w:r w:rsidRPr="00B91F7E">
        <w:tab/>
        <w:t xml:space="preserve">В последние годы было вынесено много </w:t>
      </w:r>
      <w:r>
        <w:t xml:space="preserve">судебных и других </w:t>
      </w:r>
      <w:r w:rsidRPr="00B91F7E">
        <w:t>решений, п</w:t>
      </w:r>
      <w:r w:rsidRPr="00B91F7E">
        <w:t>о</w:t>
      </w:r>
      <w:r w:rsidRPr="00B91F7E">
        <w:t>ощряющих права однополых пар в Израиле, и некоторые из них упомянуты н</w:t>
      </w:r>
      <w:r w:rsidRPr="00B91F7E">
        <w:t>и</w:t>
      </w:r>
      <w:r w:rsidRPr="00B91F7E">
        <w:t>же.</w:t>
      </w:r>
    </w:p>
    <w:p w:rsidR="007F51BB" w:rsidRPr="00FE4523" w:rsidRDefault="007F51BB" w:rsidP="00847C3E">
      <w:pPr>
        <w:pStyle w:val="SingleTxtGR"/>
      </w:pPr>
      <w:r>
        <w:t>397.</w:t>
      </w:r>
      <w:r w:rsidRPr="00FE4523">
        <w:tab/>
        <w:t>21 ноября 2006 года Верховный суд вынес знаменательное решение, к</w:t>
      </w:r>
      <w:r w:rsidRPr="00FE4523">
        <w:t>а</w:t>
      </w:r>
      <w:r w:rsidRPr="00FE4523">
        <w:t>сающееся прав однополых пар. Он постановил, что свидетельство о браке, в</w:t>
      </w:r>
      <w:r w:rsidRPr="00FE4523">
        <w:t>ы</w:t>
      </w:r>
      <w:r w:rsidRPr="00FE4523">
        <w:t>данное</w:t>
      </w:r>
      <w:r>
        <w:t xml:space="preserve"> в</w:t>
      </w:r>
      <w:r w:rsidRPr="00FE4523">
        <w:t xml:space="preserve"> друго</w:t>
      </w:r>
      <w:r>
        <w:t>й</w:t>
      </w:r>
      <w:r w:rsidRPr="00FE4523">
        <w:t xml:space="preserve"> стран</w:t>
      </w:r>
      <w:r>
        <w:t>е</w:t>
      </w:r>
      <w:r w:rsidRPr="00FE4523">
        <w:t>, где признаются однополые браки, позволяет паре зар</w:t>
      </w:r>
      <w:r w:rsidRPr="00FE4523">
        <w:t>е</w:t>
      </w:r>
      <w:r w:rsidRPr="00FE4523">
        <w:t>гистрироваться в Министерстве внутренних дел в качестве пары, состоящей в браке. Пять гомосексуальных пар, у которых за рубежом состоялись ц</w:t>
      </w:r>
      <w:r w:rsidRPr="00FE4523">
        <w:t>е</w:t>
      </w:r>
      <w:r w:rsidRPr="00FE4523">
        <w:t>ремонии бракосочетания, подали иск в Верховный суд после того, как Мин</w:t>
      </w:r>
      <w:r w:rsidRPr="00FE4523">
        <w:t>и</w:t>
      </w:r>
      <w:r w:rsidRPr="00FE4523">
        <w:t>стерство внутренних дел отказалось зарегистрировать их как состоящих в браке (</w:t>
      </w:r>
      <w:r w:rsidRPr="00FE4523">
        <w:rPr>
          <w:i/>
          <w:lang w:val="en-GB"/>
        </w:rPr>
        <w:t>H</w:t>
      </w:r>
      <w:r w:rsidRPr="00FE4523">
        <w:rPr>
          <w:i/>
        </w:rPr>
        <w:t>.</w:t>
      </w:r>
      <w:r w:rsidRPr="00FE4523">
        <w:rPr>
          <w:i/>
          <w:lang w:val="en-GB"/>
        </w:rPr>
        <w:t>C</w:t>
      </w:r>
      <w:r w:rsidRPr="00FE4523">
        <w:rPr>
          <w:i/>
        </w:rPr>
        <w:t>.</w:t>
      </w:r>
      <w:r w:rsidRPr="00FE4523">
        <w:rPr>
          <w:i/>
          <w:lang w:val="en-GB"/>
        </w:rPr>
        <w:t>J</w:t>
      </w:r>
      <w:r w:rsidRPr="00FE4523">
        <w:rPr>
          <w:i/>
        </w:rPr>
        <w:t xml:space="preserve">. 3045/05 </w:t>
      </w:r>
      <w:r>
        <w:rPr>
          <w:i/>
        </w:rPr>
        <w:t>Бен-Ари против министра внутренних дел</w:t>
      </w:r>
      <w:r w:rsidRPr="00FE4523">
        <w:rPr>
          <w:i/>
        </w:rPr>
        <w:t xml:space="preserve">, </w:t>
      </w:r>
      <w:r w:rsidRPr="00FE4523">
        <w:rPr>
          <w:i/>
          <w:lang w:val="en-GB"/>
        </w:rPr>
        <w:t>H</w:t>
      </w:r>
      <w:r w:rsidRPr="00FE4523">
        <w:rPr>
          <w:i/>
        </w:rPr>
        <w:t>.</w:t>
      </w:r>
      <w:r w:rsidRPr="00FE4523">
        <w:rPr>
          <w:i/>
          <w:lang w:val="en-GB"/>
        </w:rPr>
        <w:t>C</w:t>
      </w:r>
      <w:r w:rsidRPr="00FE4523">
        <w:rPr>
          <w:i/>
        </w:rPr>
        <w:t>.</w:t>
      </w:r>
      <w:r w:rsidRPr="00FE4523">
        <w:rPr>
          <w:i/>
          <w:lang w:val="en-GB"/>
        </w:rPr>
        <w:t>J</w:t>
      </w:r>
      <w:r w:rsidRPr="00FE4523">
        <w:rPr>
          <w:i/>
        </w:rPr>
        <w:t>. 3046/05</w:t>
      </w:r>
      <w:r>
        <w:rPr>
          <w:i/>
        </w:rPr>
        <w:t xml:space="preserve"> Бар-Лев против министра внутренних дел</w:t>
      </w:r>
      <w:r w:rsidRPr="00FE4523">
        <w:rPr>
          <w:i/>
        </w:rPr>
        <w:t xml:space="preserve">, </w:t>
      </w:r>
      <w:r w:rsidRPr="00FE4523">
        <w:rPr>
          <w:i/>
          <w:lang w:val="en-GB"/>
        </w:rPr>
        <w:t>H</w:t>
      </w:r>
      <w:r w:rsidRPr="00FE4523">
        <w:rPr>
          <w:i/>
        </w:rPr>
        <w:t>.</w:t>
      </w:r>
      <w:r w:rsidRPr="00FE4523">
        <w:rPr>
          <w:i/>
          <w:lang w:val="en-GB"/>
        </w:rPr>
        <w:t>C</w:t>
      </w:r>
      <w:r w:rsidRPr="00FE4523">
        <w:rPr>
          <w:i/>
        </w:rPr>
        <w:t>.</w:t>
      </w:r>
      <w:r w:rsidRPr="00FE4523">
        <w:rPr>
          <w:i/>
          <w:lang w:val="en-GB"/>
        </w:rPr>
        <w:t>J</w:t>
      </w:r>
      <w:r w:rsidRPr="00FE4523">
        <w:rPr>
          <w:i/>
        </w:rPr>
        <w:t>. 10218/05</w:t>
      </w:r>
      <w:r>
        <w:rPr>
          <w:i/>
        </w:rPr>
        <w:t xml:space="preserve"> Херланд против министра внутренних дел</w:t>
      </w:r>
      <w:r w:rsidRPr="00FE4523">
        <w:rPr>
          <w:i/>
        </w:rPr>
        <w:t xml:space="preserve">, </w:t>
      </w:r>
      <w:r w:rsidRPr="00FE4523">
        <w:rPr>
          <w:i/>
          <w:lang w:val="en-GB"/>
        </w:rPr>
        <w:t>H</w:t>
      </w:r>
      <w:r w:rsidRPr="00FE4523">
        <w:rPr>
          <w:i/>
        </w:rPr>
        <w:t>.</w:t>
      </w:r>
      <w:r w:rsidRPr="00FE4523">
        <w:rPr>
          <w:i/>
          <w:lang w:val="en-GB"/>
        </w:rPr>
        <w:t>C</w:t>
      </w:r>
      <w:r w:rsidRPr="00FE4523">
        <w:rPr>
          <w:i/>
        </w:rPr>
        <w:t>.</w:t>
      </w:r>
      <w:r w:rsidRPr="00FE4523">
        <w:rPr>
          <w:i/>
          <w:lang w:val="en-GB"/>
        </w:rPr>
        <w:t>J</w:t>
      </w:r>
      <w:r w:rsidRPr="00FE4523">
        <w:rPr>
          <w:i/>
        </w:rPr>
        <w:t xml:space="preserve">. 10468/05 </w:t>
      </w:r>
      <w:r>
        <w:rPr>
          <w:i/>
        </w:rPr>
        <w:t xml:space="preserve">Лорд против министра внутренних дел </w:t>
      </w:r>
      <w:r w:rsidRPr="00D633B3">
        <w:t>и</w:t>
      </w:r>
      <w:r w:rsidRPr="00FE4523">
        <w:rPr>
          <w:i/>
        </w:rPr>
        <w:t xml:space="preserve"> </w:t>
      </w:r>
      <w:r w:rsidRPr="00FE4523">
        <w:rPr>
          <w:i/>
          <w:lang w:val="en-GB"/>
        </w:rPr>
        <w:t>H</w:t>
      </w:r>
      <w:r w:rsidRPr="00FE4523">
        <w:rPr>
          <w:i/>
        </w:rPr>
        <w:t>.</w:t>
      </w:r>
      <w:r w:rsidRPr="00FE4523">
        <w:rPr>
          <w:i/>
          <w:lang w:val="en-GB"/>
        </w:rPr>
        <w:t>C</w:t>
      </w:r>
      <w:r w:rsidRPr="00FE4523">
        <w:rPr>
          <w:i/>
        </w:rPr>
        <w:t>.</w:t>
      </w:r>
      <w:r w:rsidRPr="00FE4523">
        <w:rPr>
          <w:i/>
          <w:lang w:val="en-GB"/>
        </w:rPr>
        <w:t>J</w:t>
      </w:r>
      <w:r w:rsidRPr="00FE4523">
        <w:rPr>
          <w:i/>
        </w:rPr>
        <w:t xml:space="preserve">. 10597/05 </w:t>
      </w:r>
      <w:r>
        <w:rPr>
          <w:i/>
        </w:rPr>
        <w:t>Ремез против министра внутренних дел</w:t>
      </w:r>
      <w:r w:rsidRPr="00FE4523">
        <w:t>).</w:t>
      </w:r>
      <w:r>
        <w:t xml:space="preserve"> Принимая решение, </w:t>
      </w:r>
      <w:r w:rsidRPr="00FE4523">
        <w:t>Верховный суд опирался на свое предыдущее решение (</w:t>
      </w:r>
      <w:r w:rsidRPr="00FE4523">
        <w:rPr>
          <w:i/>
          <w:lang w:val="en-GB"/>
        </w:rPr>
        <w:t>H</w:t>
      </w:r>
      <w:r w:rsidRPr="00FE4523">
        <w:rPr>
          <w:i/>
        </w:rPr>
        <w:t>.</w:t>
      </w:r>
      <w:r w:rsidRPr="00FE4523">
        <w:rPr>
          <w:i/>
          <w:lang w:val="en-GB"/>
        </w:rPr>
        <w:t>C</w:t>
      </w:r>
      <w:r w:rsidRPr="00FE4523">
        <w:rPr>
          <w:i/>
        </w:rPr>
        <w:t>.</w:t>
      </w:r>
      <w:r w:rsidRPr="00FE4523">
        <w:rPr>
          <w:i/>
          <w:lang w:val="en-GB"/>
        </w:rPr>
        <w:t>J</w:t>
      </w:r>
      <w:r w:rsidRPr="00FE4523">
        <w:rPr>
          <w:i/>
        </w:rPr>
        <w:t xml:space="preserve">. 143/62 </w:t>
      </w:r>
      <w:r>
        <w:rPr>
          <w:i/>
        </w:rPr>
        <w:t>Фонк-Шлезингер против министра внутренних дел</w:t>
      </w:r>
      <w:r w:rsidRPr="00FE4523">
        <w:t>), в котором проводилось разгр</w:t>
      </w:r>
      <w:r w:rsidRPr="00FE4523">
        <w:t>а</w:t>
      </w:r>
      <w:r w:rsidRPr="00FE4523">
        <w:t>ничение между обязанностью регистрировать браки и вопросом о признании их статуса. Верховный суд постановил, что Министерство внутренних дел не должно проводить дискриминацию в отношении однополых пар, имеющих св</w:t>
      </w:r>
      <w:r w:rsidRPr="00FE4523">
        <w:t>и</w:t>
      </w:r>
      <w:r w:rsidRPr="00FE4523">
        <w:t>детел</w:t>
      </w:r>
      <w:r w:rsidRPr="00FE4523">
        <w:t>ь</w:t>
      </w:r>
      <w:r w:rsidRPr="00FE4523">
        <w:t>ство о браке, выданное в другой стране, где разрешены однополые браки. Тем не менее Верховный суд отметил, что</w:t>
      </w:r>
      <w:r>
        <w:t xml:space="preserve"> факт регистрации</w:t>
      </w:r>
      <w:r w:rsidRPr="00FE4523">
        <w:t xml:space="preserve"> не предоставляет новый статус однополым бракам, и подчеркнул, что полномочиями на его пр</w:t>
      </w:r>
      <w:r w:rsidRPr="00FE4523">
        <w:t>е</w:t>
      </w:r>
      <w:r w:rsidRPr="00FE4523">
        <w:t>доставление обладает только Кне</w:t>
      </w:r>
      <w:r w:rsidRPr="00FE4523">
        <w:t>с</w:t>
      </w:r>
      <w:r w:rsidRPr="00FE4523">
        <w:t xml:space="preserve">сет. </w:t>
      </w:r>
    </w:p>
    <w:p w:rsidR="007F51BB" w:rsidRPr="00FE4523" w:rsidRDefault="007F51BB" w:rsidP="00847C3E">
      <w:pPr>
        <w:pStyle w:val="SingleTxtGR"/>
      </w:pPr>
      <w:r>
        <w:t>398</w:t>
      </w:r>
      <w:r w:rsidRPr="00FE4523">
        <w:t>.</w:t>
      </w:r>
      <w:r w:rsidRPr="00FE4523">
        <w:tab/>
        <w:t xml:space="preserve">19 апреля 2007 года </w:t>
      </w:r>
      <w:r>
        <w:t>окружной с</w:t>
      </w:r>
      <w:r w:rsidRPr="00FE4523">
        <w:t>уд по трудовым спорам Хайфы принял иск против пенсионного фонда "Мивтачим" и вынес решение, что оставшаяся в живых партнер лесбийской пары имеет право на юридические права "застрах</w:t>
      </w:r>
      <w:r w:rsidRPr="00FE4523">
        <w:t>о</w:t>
      </w:r>
      <w:r w:rsidRPr="00FE4523">
        <w:t>ванной вдовы", а не "застрахованного вдовца". Согласно этому решению истице будет выплачиваться пенсия лица, пережившего кормильца, в размере 40</w:t>
      </w:r>
      <w:r>
        <w:t xml:space="preserve">%, а не 20% </w:t>
      </w:r>
      <w:r w:rsidRPr="00FE4523">
        <w:t>(</w:t>
      </w:r>
      <w:r w:rsidRPr="00FE4523">
        <w:rPr>
          <w:i/>
        </w:rPr>
        <w:t xml:space="preserve">La.C. </w:t>
      </w:r>
      <w:r w:rsidRPr="00FE4523">
        <w:t>(</w:t>
      </w:r>
      <w:r>
        <w:rPr>
          <w:i/>
        </w:rPr>
        <w:t>Хайфи</w:t>
      </w:r>
      <w:r w:rsidRPr="00FE4523">
        <w:t>)</w:t>
      </w:r>
      <w:r w:rsidRPr="00FE4523">
        <w:rPr>
          <w:i/>
        </w:rPr>
        <w:t xml:space="preserve"> 1758/06 </w:t>
      </w:r>
      <w:r>
        <w:rPr>
          <w:i/>
        </w:rPr>
        <w:t>Мойял-Лефлер против "Мивтачим"</w:t>
      </w:r>
      <w:r w:rsidRPr="00FE4523">
        <w:t xml:space="preserve">). Суд пришел к заключению, что в данном случае истица являлась супругой покойной и была публично признана как ее сожительница. Следовательно, она имеет право на пенсию в связи с потерей кормильца согласно правилам пенсионного фонда. Суд заявил, что "в основе различия между мужчинами и женщинами в правилах ответчика и положениях </w:t>
      </w:r>
      <w:r w:rsidRPr="00FE4523">
        <w:rPr>
          <w:i/>
        </w:rPr>
        <w:t>Закона о национальном страховании</w:t>
      </w:r>
      <w:r w:rsidRPr="00FE4523">
        <w:t xml:space="preserve"> </w:t>
      </w:r>
      <w:r>
        <w:t xml:space="preserve">(сводный текст) 5755−1995 </w:t>
      </w:r>
      <w:r w:rsidRPr="00FE4523">
        <w:t>лежит</w:t>
      </w:r>
      <w:r>
        <w:t xml:space="preserve"> аналогичная</w:t>
      </w:r>
      <w:r w:rsidRPr="00FE4523">
        <w:t xml:space="preserve"> причина – отражение экономической с</w:t>
      </w:r>
      <w:r w:rsidRPr="00FE4523">
        <w:t>и</w:t>
      </w:r>
      <w:r w:rsidRPr="00FE4523">
        <w:t xml:space="preserve">туации, в которой мы живем, когда доходы женщин ниже, чем доходы мужчин, и их продвижение </w:t>
      </w:r>
      <w:r>
        <w:t>на рынке труда</w:t>
      </w:r>
      <w:r w:rsidRPr="00FE4523">
        <w:t xml:space="preserve"> более затру</w:t>
      </w:r>
      <w:r>
        <w:t>днительно. В </w:t>
      </w:r>
      <w:r w:rsidRPr="00FE4523">
        <w:t>связи с этим опра</w:t>
      </w:r>
      <w:r w:rsidRPr="00FE4523">
        <w:t>в</w:t>
      </w:r>
      <w:r w:rsidRPr="00FE4523">
        <w:t>дано предпочтение, которое отдается вдовам, поскольку это сокращает сущес</w:t>
      </w:r>
      <w:r w:rsidRPr="00FE4523">
        <w:t>т</w:t>
      </w:r>
      <w:r w:rsidRPr="00FE4523">
        <w:t>вующий разрыв между мужчинами и женщинами". Суд вынес решение о том, что истицу следует классифицировать как вдову, а не вдовца. Следовательно, она имеет право на права "застрахованной вдовы" и на пенсию, как это запис</w:t>
      </w:r>
      <w:r w:rsidRPr="00FE4523">
        <w:t>а</w:t>
      </w:r>
      <w:r w:rsidRPr="00FE4523">
        <w:t>но в прав</w:t>
      </w:r>
      <w:r w:rsidRPr="00FE4523">
        <w:t>и</w:t>
      </w:r>
      <w:r w:rsidRPr="00FE4523">
        <w:t>лах пенсионного фонда.</w:t>
      </w:r>
    </w:p>
    <w:p w:rsidR="002C2D4D" w:rsidRPr="00906D49" w:rsidRDefault="002C2D4D" w:rsidP="00847C3E">
      <w:pPr>
        <w:pStyle w:val="SingleTxtGR"/>
      </w:pPr>
      <w:r>
        <w:rPr>
          <w:lang w:val="en-US"/>
        </w:rPr>
        <w:t>399</w:t>
      </w:r>
      <w:r w:rsidRPr="00906D49">
        <w:t xml:space="preserve">. </w:t>
      </w:r>
      <w:r w:rsidRPr="00906D49">
        <w:tab/>
        <w:t>3 марта 2008 года Суд по семейным делам Тель-Авива вынес распоряж</w:t>
      </w:r>
      <w:r w:rsidRPr="00906D49">
        <w:t>е</w:t>
      </w:r>
      <w:r w:rsidRPr="00906D49">
        <w:t>ние об усыновлении истцом малолетнего ребенка. Истец является однополым супругом родителя малолетнего ребенка. Суд определил, что, согласно обслед</w:t>
      </w:r>
      <w:r w:rsidRPr="00906D49">
        <w:t>о</w:t>
      </w:r>
      <w:r w:rsidRPr="00906D49">
        <w:t>ванию, проведенному работником службы социального обеспечения, малоле</w:t>
      </w:r>
      <w:r w:rsidRPr="00906D49">
        <w:t>т</w:t>
      </w:r>
      <w:r w:rsidRPr="00906D49">
        <w:t xml:space="preserve">ний ребенок </w:t>
      </w:r>
      <w:r>
        <w:t>является благополучным ребенком</w:t>
      </w:r>
      <w:r w:rsidRPr="00906D49">
        <w:t xml:space="preserve"> и воспринимает обоих мужчин как своих родителей, в связи с чем нет причин препятствовать выдаче разреш</w:t>
      </w:r>
      <w:r w:rsidRPr="00906D49">
        <w:t>е</w:t>
      </w:r>
      <w:r w:rsidRPr="00906D49">
        <w:t xml:space="preserve">ния на усыновление, и это решение отвечает наилучшим интересам ребенка. Суд также постановил, что </w:t>
      </w:r>
      <w:r>
        <w:t>принятие</w:t>
      </w:r>
      <w:r w:rsidRPr="00906D49">
        <w:t xml:space="preserve"> решения об усыновлении не умаляет к</w:t>
      </w:r>
      <w:r w:rsidRPr="00906D49">
        <w:t>а</w:t>
      </w:r>
      <w:r w:rsidRPr="00906D49">
        <w:t>ких-либо прав отца и его расширенной семьи (</w:t>
      </w:r>
      <w:r w:rsidRPr="00906D49">
        <w:rPr>
          <w:i/>
        </w:rPr>
        <w:t>Ad.C. (</w:t>
      </w:r>
      <w:r>
        <w:rPr>
          <w:i/>
        </w:rPr>
        <w:t>Тель-Авив</w:t>
      </w:r>
      <w:r w:rsidRPr="00906D49">
        <w:rPr>
          <w:i/>
        </w:rPr>
        <w:t xml:space="preserve">) 58/07 </w:t>
      </w:r>
      <w:r>
        <w:rPr>
          <w:i/>
        </w:rPr>
        <w:t>Гийора Шавит Ш</w:t>
      </w:r>
      <w:r>
        <w:rPr>
          <w:i/>
        </w:rPr>
        <w:t>а</w:t>
      </w:r>
      <w:r>
        <w:rPr>
          <w:i/>
        </w:rPr>
        <w:t>див и др. против Генерального прокурора</w:t>
      </w:r>
      <w:r w:rsidRPr="00906D49">
        <w:rPr>
          <w:i/>
        </w:rPr>
        <w:t xml:space="preserve"> </w:t>
      </w:r>
      <w:r>
        <w:rPr>
          <w:i/>
        </w:rPr>
        <w:t>(20.03.</w:t>
      </w:r>
      <w:r w:rsidRPr="00906D49">
        <w:rPr>
          <w:i/>
        </w:rPr>
        <w:t>08</w:t>
      </w:r>
      <w:r w:rsidRPr="002C2D4D">
        <w:rPr>
          <w:i/>
        </w:rPr>
        <w:t>)</w:t>
      </w:r>
      <w:r w:rsidRPr="00906D49">
        <w:rPr>
          <w:i/>
        </w:rPr>
        <w:t>)</w:t>
      </w:r>
      <w:r w:rsidRPr="00906D49">
        <w:t>.</w:t>
      </w:r>
    </w:p>
    <w:p w:rsidR="002C2D4D" w:rsidRPr="00906D49" w:rsidRDefault="002C2D4D" w:rsidP="00847C3E">
      <w:pPr>
        <w:pStyle w:val="SingleTxtGR"/>
      </w:pPr>
      <w:r w:rsidRPr="00906D49">
        <w:t xml:space="preserve">400. </w:t>
      </w:r>
      <w:r w:rsidRPr="00906D49">
        <w:tab/>
        <w:t>20 декабря 2006 года Суд по семейным делам Тель-Авива определил, что добрачное финансовое соглашение между однополой женской парой действ</w:t>
      </w:r>
      <w:r w:rsidRPr="00906D49">
        <w:t>и</w:t>
      </w:r>
      <w:r w:rsidRPr="00906D49">
        <w:t xml:space="preserve">тельно в отношении распределения собственности между ними; </w:t>
      </w:r>
      <w:r>
        <w:t>в то же время</w:t>
      </w:r>
      <w:r w:rsidRPr="00906D49">
        <w:t xml:space="preserve"> оно не влияет на личный статус пары и не может рассматриваться как меня</w:t>
      </w:r>
      <w:r w:rsidRPr="00906D49">
        <w:t>ю</w:t>
      </w:r>
      <w:r w:rsidRPr="00906D49">
        <w:t>щее их статус на семейный. Суд подчеркнул, что в прошлом веке произошли существенные изменения общественного мнения в отношении женщин, вкл</w:t>
      </w:r>
      <w:r w:rsidRPr="00906D49">
        <w:t>ю</w:t>
      </w:r>
      <w:r w:rsidRPr="00906D49">
        <w:t>чая однополые в</w:t>
      </w:r>
      <w:r>
        <w:t>заимоотношения, а также изменила</w:t>
      </w:r>
      <w:r w:rsidRPr="00906D49">
        <w:t>сь обществен</w:t>
      </w:r>
      <w:r>
        <w:t>ная</w:t>
      </w:r>
      <w:r w:rsidRPr="00906D49">
        <w:t xml:space="preserve"> мора</w:t>
      </w:r>
      <w:r>
        <w:t>ль</w:t>
      </w:r>
      <w:r w:rsidRPr="00906D49">
        <w:t>, и</w:t>
      </w:r>
      <w:r>
        <w:t> </w:t>
      </w:r>
      <w:r w:rsidRPr="00906D49">
        <w:t>в настоящее время признается право однополых пар пользоваться теми же правами, какими пользуются состоящие в браке пары</w:t>
      </w:r>
      <w:r>
        <w:t>,</w:t>
      </w:r>
      <w:r w:rsidRPr="00906D49">
        <w:t xml:space="preserve"> например признается их право на равноправие и равное обращение. Однако определение брака зависит от</w:t>
      </w:r>
      <w:r>
        <w:t> </w:t>
      </w:r>
      <w:r w:rsidRPr="00906D49">
        <w:t>за</w:t>
      </w:r>
      <w:r>
        <w:t>конодателя, не спешащего</w:t>
      </w:r>
      <w:r w:rsidRPr="00906D49">
        <w:t xml:space="preserve"> изменить существующее определение </w:t>
      </w:r>
      <w:r>
        <w:br/>
      </w:r>
      <w:r w:rsidRPr="00906D49">
        <w:t>(</w:t>
      </w:r>
      <w:r w:rsidRPr="00906D49">
        <w:rPr>
          <w:i/>
        </w:rPr>
        <w:t xml:space="preserve">F.M.C. 47720/06 </w:t>
      </w:r>
      <w:r>
        <w:rPr>
          <w:i/>
        </w:rPr>
        <w:t>Anonymous et. al. v. Anonymous (20.12.</w:t>
      </w:r>
      <w:r w:rsidRPr="00906D49">
        <w:rPr>
          <w:i/>
        </w:rPr>
        <w:t>06</w:t>
      </w:r>
      <w:r>
        <w:rPr>
          <w:i/>
        </w:rPr>
        <w:t>)</w:t>
      </w:r>
      <w:r w:rsidRPr="00906D49">
        <w:t>).</w:t>
      </w:r>
    </w:p>
    <w:p w:rsidR="002C2D4D" w:rsidRPr="00906D49" w:rsidRDefault="002C2D4D" w:rsidP="00847C3E">
      <w:pPr>
        <w:pStyle w:val="SingleTxtGR"/>
      </w:pPr>
      <w:r>
        <w:t>401</w:t>
      </w:r>
      <w:r w:rsidRPr="00906D49">
        <w:t xml:space="preserve">. </w:t>
      </w:r>
      <w:r w:rsidRPr="00906D49">
        <w:tab/>
        <w:t>В решении от 23 января 2005 года Генеральный прокурор установил н</w:t>
      </w:r>
      <w:r w:rsidRPr="00906D49">
        <w:t>о</w:t>
      </w:r>
      <w:r w:rsidRPr="00906D49">
        <w:t>вый прецедент, в котором государство согласно предоставить правовой статус усыновлению однополыми парами родного или приемного ребенка одного из супругов. Кроме того, в решении говорится, что государство готово разр</w:t>
      </w:r>
      <w:r w:rsidRPr="00906D49">
        <w:t>е</w:t>
      </w:r>
      <w:r w:rsidRPr="00906D49">
        <w:t>шить усыновление однополой парой не их биологического ребенка с учетом наилу</w:t>
      </w:r>
      <w:r w:rsidRPr="00906D49">
        <w:t>ч</w:t>
      </w:r>
      <w:r w:rsidRPr="00906D49">
        <w:t>ших интересов ребенка. Эта позиция рассматривает правовые аспекты усыно</w:t>
      </w:r>
      <w:r w:rsidRPr="00906D49">
        <w:t>в</w:t>
      </w:r>
      <w:r w:rsidRPr="00906D49">
        <w:t>лений однополыми парами; однако реше</w:t>
      </w:r>
      <w:r>
        <w:t>ние в конкретных</w:t>
      </w:r>
      <w:r w:rsidRPr="00906D49">
        <w:t xml:space="preserve"> случа</w:t>
      </w:r>
      <w:r>
        <w:t>я</w:t>
      </w:r>
      <w:r w:rsidRPr="00906D49">
        <w:t>х, по-прежнему зависит от соответствующей социальной службы.</w:t>
      </w:r>
    </w:p>
    <w:p w:rsidR="002C2D4D" w:rsidRPr="00906D49" w:rsidRDefault="002C2D4D" w:rsidP="00847C3E">
      <w:pPr>
        <w:pStyle w:val="H4GR"/>
      </w:pPr>
      <w:r>
        <w:tab/>
      </w:r>
      <w:r>
        <w:tab/>
      </w:r>
      <w:r w:rsidRPr="00906D49">
        <w:t>Воссоедине</w:t>
      </w:r>
      <w:r w:rsidRPr="00976EFC">
        <w:t>н</w:t>
      </w:r>
      <w:r w:rsidRPr="00906D49">
        <w:t>ие семей</w:t>
      </w:r>
    </w:p>
    <w:p w:rsidR="002C2D4D" w:rsidRPr="00906D49" w:rsidRDefault="002C2D4D" w:rsidP="00847C3E">
      <w:pPr>
        <w:pStyle w:val="SingleTxtGR"/>
      </w:pPr>
      <w:r w:rsidRPr="00906D49">
        <w:t>402.</w:t>
      </w:r>
      <w:r w:rsidRPr="00906D49">
        <w:tab/>
        <w:t>В своих заключительных замечаниях по тринадцатому периодическому докладу Израиля Комитет выразил озабоченность в связи с процессом восс</w:t>
      </w:r>
      <w:r w:rsidRPr="00906D49">
        <w:t>о</w:t>
      </w:r>
      <w:r w:rsidRPr="00906D49">
        <w:t>единения семей в отношении иностранных супругов.</w:t>
      </w:r>
    </w:p>
    <w:p w:rsidR="002C2D4D" w:rsidRPr="00906D49" w:rsidRDefault="002C2D4D" w:rsidP="00847C3E">
      <w:pPr>
        <w:pStyle w:val="SingleTxtGR"/>
      </w:pPr>
      <w:r w:rsidRPr="00906D49">
        <w:t>403.</w:t>
      </w:r>
      <w:r w:rsidRPr="00906D49">
        <w:tab/>
        <w:t xml:space="preserve">Со времени начала вооруженного конфликта и </w:t>
      </w:r>
      <w:r>
        <w:t>военных</w:t>
      </w:r>
      <w:r w:rsidRPr="00906D49">
        <w:t xml:space="preserve"> действий между Израи</w:t>
      </w:r>
      <w:r>
        <w:t>лем и п</w:t>
      </w:r>
      <w:r w:rsidRPr="00906D49">
        <w:t>але</w:t>
      </w:r>
      <w:r>
        <w:t>стинцами в конце</w:t>
      </w:r>
      <w:r w:rsidRPr="00906D49">
        <w:t xml:space="preserve"> 2000 года, которые</w:t>
      </w:r>
      <w:r>
        <w:t>,</w:t>
      </w:r>
      <w:r w:rsidRPr="00906D49">
        <w:t xml:space="preserve"> в частности</w:t>
      </w:r>
      <w:r>
        <w:t>,</w:t>
      </w:r>
      <w:r w:rsidRPr="00906D49">
        <w:t xml:space="preserve"> привели к</w:t>
      </w:r>
      <w:r>
        <w:t> </w:t>
      </w:r>
      <w:r w:rsidRPr="00906D49">
        <w:t>десяткам случаев взрыва бомб самоубийцами в Израиле, в оказание помощи террористическим организациям</w:t>
      </w:r>
      <w:r>
        <w:t xml:space="preserve"> </w:t>
      </w:r>
      <w:r w:rsidRPr="00906D49">
        <w:t>все больше вовлечены</w:t>
      </w:r>
      <w:r>
        <w:t xml:space="preserve"> </w:t>
      </w:r>
      <w:r w:rsidRPr="00906D49">
        <w:t>палестинцы</w:t>
      </w:r>
      <w:r>
        <w:t>, которые, постоянно проживая в</w:t>
      </w:r>
      <w:r w:rsidRPr="00906D49">
        <w:t xml:space="preserve"> Израил</w:t>
      </w:r>
      <w:r>
        <w:t>е</w:t>
      </w:r>
      <w:r w:rsidRPr="00906D49">
        <w:t xml:space="preserve">, первоначально </w:t>
      </w:r>
      <w:r>
        <w:t>были выходцами с Западного б</w:t>
      </w:r>
      <w:r w:rsidRPr="00906D49">
        <w:t xml:space="preserve">ерега и </w:t>
      </w:r>
      <w:r>
        <w:t>из с</w:t>
      </w:r>
      <w:r w:rsidRPr="00906D49">
        <w:t>ектора Газа. Такие лица имеют израильские удостоверения личн</w:t>
      </w:r>
      <w:r w:rsidRPr="00906D49">
        <w:t>о</w:t>
      </w:r>
      <w:r w:rsidRPr="00906D49">
        <w:t xml:space="preserve">сти </w:t>
      </w:r>
      <w:r>
        <w:t>вследствие</w:t>
      </w:r>
      <w:r w:rsidRPr="00906D49">
        <w:t xml:space="preserve"> соблюде</w:t>
      </w:r>
      <w:r>
        <w:t>ния</w:t>
      </w:r>
      <w:r w:rsidRPr="00906D49">
        <w:t xml:space="preserve"> принципа воссоединения семей с израильскими гражданами или </w:t>
      </w:r>
      <w:r>
        <w:t xml:space="preserve">постоянными </w:t>
      </w:r>
      <w:r w:rsidRPr="00906D49">
        <w:t>жителями Израиля, что позволяет им осущест</w:t>
      </w:r>
      <w:r w:rsidRPr="00906D49">
        <w:t>в</w:t>
      </w:r>
      <w:r w:rsidRPr="00906D49">
        <w:t>лять свобод</w:t>
      </w:r>
      <w:r>
        <w:t>но</w:t>
      </w:r>
      <w:r w:rsidRPr="00906D49">
        <w:t>е пере</w:t>
      </w:r>
      <w:r>
        <w:t>движение</w:t>
      </w:r>
      <w:r w:rsidRPr="00906D49">
        <w:t xml:space="preserve"> между Запад</w:t>
      </w:r>
      <w:r>
        <w:t>ным б</w:t>
      </w:r>
      <w:r w:rsidRPr="00906D49">
        <w:t>е</w:t>
      </w:r>
      <w:r>
        <w:t>регом и с</w:t>
      </w:r>
      <w:r w:rsidRPr="00906D49">
        <w:t>ектором Газа, а та</w:t>
      </w:r>
      <w:r w:rsidRPr="00906D49">
        <w:t>к</w:t>
      </w:r>
      <w:r w:rsidRPr="00906D49">
        <w:t>же в И</w:t>
      </w:r>
      <w:r w:rsidRPr="00906D49">
        <w:t>з</w:t>
      </w:r>
      <w:r w:rsidRPr="00906D49">
        <w:t>раиль.</w:t>
      </w:r>
    </w:p>
    <w:p w:rsidR="002C2D4D" w:rsidRPr="00906D49" w:rsidRDefault="002C2D4D" w:rsidP="00847C3E">
      <w:pPr>
        <w:pStyle w:val="SingleTxtGR"/>
      </w:pPr>
      <w:r w:rsidRPr="00906D49">
        <w:t>404.</w:t>
      </w:r>
      <w:r w:rsidRPr="00906D49">
        <w:tab/>
        <w:t>С тем чтобы пресечь потенциальную угрозу, исходящую от бывших ж</w:t>
      </w:r>
      <w:r w:rsidRPr="00906D49">
        <w:t>и</w:t>
      </w:r>
      <w:r w:rsidRPr="00906D49">
        <w:t xml:space="preserve">телей </w:t>
      </w:r>
      <w:r>
        <w:t>Западного берега и сектора Газа,</w:t>
      </w:r>
      <w:r w:rsidRPr="00906D49">
        <w:t xml:space="preserve"> правительство страны приняло в</w:t>
      </w:r>
      <w:r>
        <w:t> </w:t>
      </w:r>
      <w:r w:rsidRPr="00906D49">
        <w:t>мае</w:t>
      </w:r>
      <w:r>
        <w:t> </w:t>
      </w:r>
      <w:r w:rsidRPr="00906D49">
        <w:t>2002 года решение о временном приостановлении процедур получения ими законного статуса в Израиле по линии воссоединения семей. Это решение было принято после ужасаю</w:t>
      </w:r>
      <w:r>
        <w:t xml:space="preserve">щей </w:t>
      </w:r>
      <w:r w:rsidRPr="00906D49">
        <w:t>волны терактов в марте 2002 года, в ходе кот</w:t>
      </w:r>
      <w:r w:rsidRPr="00906D49">
        <w:t>о</w:t>
      </w:r>
      <w:r w:rsidRPr="00906D49">
        <w:t>рых погибли 135 и</w:t>
      </w:r>
      <w:r w:rsidRPr="00906D49">
        <w:t>з</w:t>
      </w:r>
      <w:r w:rsidRPr="00906D49">
        <w:t xml:space="preserve">раильтян и 721 получили </w:t>
      </w:r>
      <w:r>
        <w:t>ранения</w:t>
      </w:r>
      <w:r w:rsidRPr="00906D49">
        <w:t>.</w:t>
      </w:r>
    </w:p>
    <w:p w:rsidR="002C2D4D" w:rsidRPr="00906D49" w:rsidRDefault="002C2D4D" w:rsidP="00847C3E">
      <w:pPr>
        <w:pStyle w:val="SingleTxtGR"/>
      </w:pPr>
      <w:r w:rsidRPr="00906D49">
        <w:t>405.</w:t>
      </w:r>
      <w:r w:rsidRPr="00906D49">
        <w:tab/>
        <w:t xml:space="preserve">Нынешнее положение является результатом </w:t>
      </w:r>
      <w:r>
        <w:t>реальных</w:t>
      </w:r>
      <w:r w:rsidRPr="00906D49">
        <w:t xml:space="preserve"> трудностей, св</w:t>
      </w:r>
      <w:r w:rsidRPr="00906D49">
        <w:t>я</w:t>
      </w:r>
      <w:r w:rsidRPr="00906D49">
        <w:t>занных с получением ин</w:t>
      </w:r>
      <w:r>
        <w:t>формации о жителях Западного б</w:t>
      </w:r>
      <w:r w:rsidRPr="00906D49">
        <w:t xml:space="preserve">ерега после того, как Израиль передал полномочия и ответственность и израильские вооруженные силы </w:t>
      </w:r>
      <w:r>
        <w:t>завершили</w:t>
      </w:r>
      <w:r w:rsidRPr="00906D49">
        <w:t xml:space="preserve"> свое ежедневное присутствие в этом районе в соответствии с</w:t>
      </w:r>
      <w:r>
        <w:t> </w:t>
      </w:r>
      <w:r w:rsidRPr="00906D49">
        <w:t>израильско-палестинским временным соглашением от 28 сентября 1995 года.</w:t>
      </w:r>
    </w:p>
    <w:p w:rsidR="002C2D4D" w:rsidRPr="00906D49" w:rsidRDefault="002C2D4D" w:rsidP="00847C3E">
      <w:pPr>
        <w:pStyle w:val="SingleTxtGR"/>
      </w:pPr>
      <w:r w:rsidRPr="00906D49">
        <w:t>406.</w:t>
      </w:r>
      <w:r w:rsidRPr="00906D49">
        <w:tab/>
        <w:t xml:space="preserve">Израиль, как и любое другое государство, имеет право контролировать </w:t>
      </w:r>
      <w:r>
        <w:t>въезд</w:t>
      </w:r>
      <w:r w:rsidRPr="00906D49">
        <w:t xml:space="preserve"> на </w:t>
      </w:r>
      <w:r>
        <w:t>свою</w:t>
      </w:r>
      <w:r w:rsidRPr="00906D49">
        <w:t xml:space="preserve"> террито</w:t>
      </w:r>
      <w:r>
        <w:t>рию</w:t>
      </w:r>
      <w:r w:rsidRPr="00906D49">
        <w:t>,</w:t>
      </w:r>
      <w:r>
        <w:t xml:space="preserve"> тем более, во время вооруженного конфликта</w:t>
      </w:r>
      <w:r w:rsidRPr="00906D49">
        <w:t>, к</w:t>
      </w:r>
      <w:r w:rsidRPr="00906D49">
        <w:t>о</w:t>
      </w:r>
      <w:r w:rsidRPr="00906D49">
        <w:t>гда лица, запрашивающие въезд, могут быть потенциально вовлечены в акты нас</w:t>
      </w:r>
      <w:r w:rsidRPr="00906D49">
        <w:t>и</w:t>
      </w:r>
      <w:r w:rsidRPr="00906D49">
        <w:t>лия и терроризма против израильских граждан.</w:t>
      </w:r>
    </w:p>
    <w:p w:rsidR="002C2D4D" w:rsidRPr="00906D49" w:rsidRDefault="002C2D4D" w:rsidP="00847C3E">
      <w:pPr>
        <w:pStyle w:val="SingleTxtGR"/>
      </w:pPr>
      <w:r w:rsidRPr="00906D49">
        <w:t>407.</w:t>
      </w:r>
      <w:r w:rsidRPr="00906D49">
        <w:tab/>
        <w:t>31 июля 200</w:t>
      </w:r>
      <w:r>
        <w:t>3</w:t>
      </w:r>
      <w:r w:rsidRPr="00906D49">
        <w:t xml:space="preserve"> года </w:t>
      </w:r>
      <w:r>
        <w:t>К</w:t>
      </w:r>
      <w:r w:rsidRPr="00906D49">
        <w:t xml:space="preserve">нессет принял </w:t>
      </w:r>
      <w:r w:rsidRPr="00326598">
        <w:rPr>
          <w:i/>
        </w:rPr>
        <w:t>Закон о гражданстве и въезде в Изр</w:t>
      </w:r>
      <w:r w:rsidRPr="00326598">
        <w:rPr>
          <w:i/>
        </w:rPr>
        <w:t>а</w:t>
      </w:r>
      <w:r w:rsidRPr="00326598">
        <w:rPr>
          <w:i/>
        </w:rPr>
        <w:t xml:space="preserve">иль (временное положение) </w:t>
      </w:r>
      <w:r>
        <w:t>5763-2003 (</w:t>
      </w:r>
      <w:r w:rsidRPr="00326598">
        <w:rPr>
          <w:i/>
        </w:rPr>
        <w:t>Закон о гражданстве и въезде в Изр</w:t>
      </w:r>
      <w:r w:rsidRPr="00326598">
        <w:rPr>
          <w:i/>
        </w:rPr>
        <w:t>а</w:t>
      </w:r>
      <w:r w:rsidRPr="00326598">
        <w:rPr>
          <w:i/>
        </w:rPr>
        <w:t>иль (временное положение)</w:t>
      </w:r>
      <w:r w:rsidRPr="00906D49">
        <w:t xml:space="preserve">), который ограничивает возможность предоставления жителям Западного Берега израильского гражданства в соответствии с </w:t>
      </w:r>
      <w:r w:rsidRPr="00326598">
        <w:rPr>
          <w:i/>
        </w:rPr>
        <w:t>Законом о гражданстве</w:t>
      </w:r>
      <w:r w:rsidRPr="00906D49">
        <w:t xml:space="preserve">, </w:t>
      </w:r>
      <w:r>
        <w:t>в том числе в рамках</w:t>
      </w:r>
      <w:r w:rsidRPr="00906D49">
        <w:t xml:space="preserve"> воссоединени</w:t>
      </w:r>
      <w:r>
        <w:t>я</w:t>
      </w:r>
      <w:r w:rsidRPr="00906D49">
        <w:t xml:space="preserve"> семей, а также возмо</w:t>
      </w:r>
      <w:r w:rsidRPr="00906D49">
        <w:t>ж</w:t>
      </w:r>
      <w:r w:rsidRPr="00906D49">
        <w:t xml:space="preserve">ность предоставления таким жителям </w:t>
      </w:r>
      <w:r>
        <w:t>вида на жительство</w:t>
      </w:r>
      <w:r w:rsidRPr="00906D49">
        <w:t xml:space="preserve"> в Израиле в соотве</w:t>
      </w:r>
      <w:r w:rsidRPr="00906D49">
        <w:t>т</w:t>
      </w:r>
      <w:r w:rsidRPr="00906D49">
        <w:t xml:space="preserve">ствии с </w:t>
      </w:r>
      <w:r w:rsidRPr="00326598">
        <w:rPr>
          <w:i/>
        </w:rPr>
        <w:t>Законом о въезде в Израиль</w:t>
      </w:r>
      <w:r w:rsidRPr="00906D49">
        <w:t>. В этот закон были внесены поправки в</w:t>
      </w:r>
      <w:r>
        <w:t> </w:t>
      </w:r>
      <w:r w:rsidRPr="00906D49">
        <w:t>2005 и 2007 годах</w:t>
      </w:r>
      <w:r>
        <w:t xml:space="preserve"> с целью расширения гуманитарных</w:t>
      </w:r>
      <w:r w:rsidRPr="00906D49">
        <w:t xml:space="preserve"> </w:t>
      </w:r>
      <w:r>
        <w:t>оснований</w:t>
      </w:r>
      <w:r w:rsidRPr="00906D49">
        <w:t>, кото</w:t>
      </w:r>
      <w:r>
        <w:t>рые были в нем</w:t>
      </w:r>
      <w:r w:rsidRPr="00906D49">
        <w:t xml:space="preserve"> первона</w:t>
      </w:r>
      <w:r>
        <w:t>чально предусмотрены</w:t>
      </w:r>
      <w:r w:rsidRPr="00906D49">
        <w:t xml:space="preserve">. В соответствии с этими поправками применение этого закона было также распространено на граждан </w:t>
      </w:r>
      <w:r>
        <w:t>вражеских</w:t>
      </w:r>
      <w:r w:rsidRPr="00906D49">
        <w:t xml:space="preserve"> г</w:t>
      </w:r>
      <w:r w:rsidRPr="00906D49">
        <w:t>о</w:t>
      </w:r>
      <w:r w:rsidRPr="00906D49">
        <w:t>сударств (а имен</w:t>
      </w:r>
      <w:r>
        <w:t>но:</w:t>
      </w:r>
      <w:r w:rsidRPr="00906D49">
        <w:t xml:space="preserve"> Иран</w:t>
      </w:r>
      <w:r>
        <w:t>а, Сирии</w:t>
      </w:r>
      <w:r w:rsidRPr="00906D49">
        <w:t>, Ливан</w:t>
      </w:r>
      <w:r>
        <w:t>а</w:t>
      </w:r>
      <w:r w:rsidRPr="00906D49">
        <w:t xml:space="preserve"> и Ирак</w:t>
      </w:r>
      <w:r>
        <w:t>а</w:t>
      </w:r>
      <w:r w:rsidRPr="00906D49">
        <w:t>).</w:t>
      </w:r>
    </w:p>
    <w:p w:rsidR="002C2D4D" w:rsidRPr="00906D49" w:rsidRDefault="002C2D4D" w:rsidP="00847C3E">
      <w:pPr>
        <w:pStyle w:val="SingleTxtGR"/>
      </w:pPr>
      <w:r w:rsidRPr="00906D49">
        <w:t>408.</w:t>
      </w:r>
      <w:r w:rsidRPr="00906D49">
        <w:tab/>
        <w:t>Закон позволяет въезд в Израиль в целях получения медицинского леч</w:t>
      </w:r>
      <w:r w:rsidRPr="00906D49">
        <w:t>е</w:t>
      </w:r>
      <w:r w:rsidRPr="00906D49">
        <w:t xml:space="preserve">ния, работы или </w:t>
      </w:r>
      <w:r>
        <w:t>по другим временным</w:t>
      </w:r>
      <w:r w:rsidRPr="00906D49">
        <w:t xml:space="preserve"> причин</w:t>
      </w:r>
      <w:r>
        <w:t>ам</w:t>
      </w:r>
      <w:r w:rsidRPr="00906D49">
        <w:t xml:space="preserve"> на общий срок до шести м</w:t>
      </w:r>
      <w:r w:rsidRPr="00906D49">
        <w:t>е</w:t>
      </w:r>
      <w:r w:rsidRPr="00906D49">
        <w:t>сяцев.</w:t>
      </w:r>
    </w:p>
    <w:p w:rsidR="002C2D4D" w:rsidRPr="00906D49" w:rsidRDefault="002C2D4D" w:rsidP="00847C3E">
      <w:pPr>
        <w:pStyle w:val="SingleTxtGR"/>
      </w:pPr>
      <w:r w:rsidRPr="00906D49">
        <w:t>409.</w:t>
      </w:r>
      <w:r w:rsidRPr="00906D49">
        <w:tab/>
        <w:t xml:space="preserve">Кроме того, министр внутренних дел может </w:t>
      </w:r>
      <w:r>
        <w:t>удовлетворить</w:t>
      </w:r>
      <w:r w:rsidRPr="00906D49">
        <w:t xml:space="preserve"> просьбу о во</w:t>
      </w:r>
      <w:r w:rsidRPr="00906D49">
        <w:t>с</w:t>
      </w:r>
      <w:r w:rsidRPr="00906D49">
        <w:t>соедине</w:t>
      </w:r>
      <w:r>
        <w:t>нии семей для лиц, имеющих супругу-израильтянку,</w:t>
      </w:r>
      <w:r w:rsidRPr="00906D49">
        <w:t xml:space="preserve"> и </w:t>
      </w:r>
      <w:r>
        <w:t xml:space="preserve">для </w:t>
      </w:r>
      <w:r w:rsidRPr="00906D49">
        <w:t>жителей З</w:t>
      </w:r>
      <w:r w:rsidRPr="00906D49">
        <w:t>а</w:t>
      </w:r>
      <w:r w:rsidRPr="00906D49">
        <w:t>падно</w:t>
      </w:r>
      <w:r>
        <w:t>го б</w:t>
      </w:r>
      <w:r w:rsidRPr="00906D49">
        <w:t>е</w:t>
      </w:r>
      <w:r>
        <w:t>рега</w:t>
      </w:r>
      <w:r w:rsidRPr="00906D49">
        <w:t xml:space="preserve"> </w:t>
      </w:r>
      <w:r>
        <w:t>(</w:t>
      </w:r>
      <w:r w:rsidRPr="00906D49">
        <w:t>мужчин старше 35 лет и женщин старше 25 лет</w:t>
      </w:r>
      <w:r>
        <w:t>)</w:t>
      </w:r>
      <w:r w:rsidRPr="00906D49">
        <w:t xml:space="preserve">. Закон далее </w:t>
      </w:r>
      <w:r>
        <w:t>дает право</w:t>
      </w:r>
      <w:r w:rsidRPr="00906D49">
        <w:t xml:space="preserve"> министру внутренних дел выдавать </w:t>
      </w:r>
      <w:r>
        <w:t>вид</w:t>
      </w:r>
      <w:r w:rsidRPr="00906D49">
        <w:t xml:space="preserve"> на жительство </w:t>
      </w:r>
      <w:r>
        <w:t>несоверше</w:t>
      </w:r>
      <w:r>
        <w:t>н</w:t>
      </w:r>
      <w:r>
        <w:t xml:space="preserve">нолетним </w:t>
      </w:r>
      <w:r w:rsidRPr="00906D49">
        <w:t>детям таких супруже</w:t>
      </w:r>
      <w:r>
        <w:t xml:space="preserve">ских пар </w:t>
      </w:r>
      <w:r w:rsidRPr="00906D49">
        <w:t xml:space="preserve">в возрасте </w:t>
      </w:r>
      <w:r>
        <w:t>до</w:t>
      </w:r>
      <w:r w:rsidRPr="00906D49">
        <w:t xml:space="preserve"> 14 лет. В отношении н</w:t>
      </w:r>
      <w:r w:rsidRPr="00906D49">
        <w:t>е</w:t>
      </w:r>
      <w:r w:rsidRPr="00906D49">
        <w:t>совершеннолет</w:t>
      </w:r>
      <w:r>
        <w:t>них</w:t>
      </w:r>
      <w:r w:rsidRPr="00906D49">
        <w:t xml:space="preserve"> детей таких супруже</w:t>
      </w:r>
      <w:r>
        <w:t>ских пар в возрасте</w:t>
      </w:r>
      <w:r w:rsidRPr="00906D49">
        <w:t xml:space="preserve"> стар</w:t>
      </w:r>
      <w:r>
        <w:t>ше 14 лет</w:t>
      </w:r>
      <w:r w:rsidRPr="00906D49">
        <w:t xml:space="preserve"> з</w:t>
      </w:r>
      <w:r w:rsidRPr="00906D49">
        <w:t>а</w:t>
      </w:r>
      <w:r w:rsidRPr="00906D49">
        <w:t xml:space="preserve">кон предусматривает, что министр внутренних дел </w:t>
      </w:r>
      <w:r>
        <w:t>вправе</w:t>
      </w:r>
      <w:r w:rsidRPr="00906D49">
        <w:t xml:space="preserve"> выдавать времен</w:t>
      </w:r>
      <w:r>
        <w:t>ный вид на жительство</w:t>
      </w:r>
      <w:r w:rsidRPr="00906D49">
        <w:t xml:space="preserve"> на опред</w:t>
      </w:r>
      <w:r w:rsidRPr="00906D49">
        <w:t>е</w:t>
      </w:r>
      <w:r w:rsidRPr="00906D49">
        <w:t>ленных условиях.</w:t>
      </w:r>
    </w:p>
    <w:p w:rsidR="002C2D4D" w:rsidRPr="00906D49" w:rsidRDefault="002C2D4D" w:rsidP="00847C3E">
      <w:pPr>
        <w:pStyle w:val="SingleTxtGR"/>
      </w:pPr>
      <w:r w:rsidRPr="00906D49">
        <w:t>410.</w:t>
      </w:r>
      <w:r w:rsidRPr="00906D49">
        <w:tab/>
      </w:r>
      <w:r>
        <w:t>Кроме того, з</w:t>
      </w:r>
      <w:r w:rsidRPr="00906D49">
        <w:t xml:space="preserve">акон </w:t>
      </w:r>
      <w:r>
        <w:t>дает право</w:t>
      </w:r>
      <w:r w:rsidRPr="00906D49">
        <w:t xml:space="preserve"> министру внутренних дел в связи с особ</w:t>
      </w:r>
      <w:r w:rsidRPr="00906D49">
        <w:t>ы</w:t>
      </w:r>
      <w:r w:rsidRPr="00906D49">
        <w:t xml:space="preserve">ми гуманитарными причинами и в соответствии с рекомендацией </w:t>
      </w:r>
      <w:r>
        <w:t>профильного</w:t>
      </w:r>
      <w:r w:rsidRPr="00906D49">
        <w:t xml:space="preserve"> комитета, назначаемого д</w:t>
      </w:r>
      <w:r>
        <w:t>ля этой цели, выдавать временный</w:t>
      </w:r>
      <w:r w:rsidRPr="00906D49">
        <w:t xml:space="preserve"> </w:t>
      </w:r>
      <w:r>
        <w:t>вид</w:t>
      </w:r>
      <w:r w:rsidRPr="00906D49">
        <w:t xml:space="preserve"> на жительство жителям Запад</w:t>
      </w:r>
      <w:r>
        <w:t>ного б</w:t>
      </w:r>
      <w:r w:rsidRPr="00906D49">
        <w:t xml:space="preserve">ерега или гражданам Ирана, Ирака, Сирии или Ливана, </w:t>
      </w:r>
      <w:r>
        <w:t xml:space="preserve">член семьи </w:t>
      </w:r>
      <w:r w:rsidRPr="00906D49">
        <w:t>ко</w:t>
      </w:r>
      <w:r>
        <w:t>торых</w:t>
      </w:r>
      <w:r w:rsidRPr="00906D49">
        <w:t xml:space="preserve"> на законных основаниях прожива</w:t>
      </w:r>
      <w:r>
        <w:t>е</w:t>
      </w:r>
      <w:r w:rsidRPr="00906D49">
        <w:t>т в Израиле, и удовл</w:t>
      </w:r>
      <w:r w:rsidRPr="00906D49">
        <w:t>е</w:t>
      </w:r>
      <w:r w:rsidRPr="00906D49">
        <w:t xml:space="preserve">творять просьбу на получение </w:t>
      </w:r>
      <w:r>
        <w:t>вида на жительство</w:t>
      </w:r>
      <w:r w:rsidRPr="00906D49">
        <w:t xml:space="preserve"> </w:t>
      </w:r>
      <w:r>
        <w:t>жителя Западного б</w:t>
      </w:r>
      <w:r w:rsidRPr="00906D49">
        <w:t>ерега</w:t>
      </w:r>
      <w:r>
        <w:t>,</w:t>
      </w:r>
      <w:r w:rsidRPr="00906D49">
        <w:t xml:space="preserve"> </w:t>
      </w:r>
      <w:r>
        <w:t>член</w:t>
      </w:r>
      <w:r w:rsidRPr="00906D49">
        <w:t xml:space="preserve"> се</w:t>
      </w:r>
      <w:r>
        <w:t xml:space="preserve">мьи </w:t>
      </w:r>
      <w:r w:rsidRPr="00906D49">
        <w:t>ко</w:t>
      </w:r>
      <w:r>
        <w:t>торого</w:t>
      </w:r>
      <w:r w:rsidRPr="00906D49">
        <w:t xml:space="preserve"> проживает в Израиле на законных основаниях.</w:t>
      </w:r>
    </w:p>
    <w:p w:rsidR="002C2D4D" w:rsidRPr="00906D49" w:rsidRDefault="002C2D4D" w:rsidP="00847C3E">
      <w:pPr>
        <w:pStyle w:val="SingleTxtGR"/>
      </w:pPr>
      <w:r w:rsidRPr="00906D49">
        <w:t>411.</w:t>
      </w:r>
      <w:r w:rsidRPr="00906D49">
        <w:tab/>
        <w:t>Любое такое решение министра внутренних дел должно быть обосновано и представлено в пис</w:t>
      </w:r>
      <w:r w:rsidRPr="00906D49">
        <w:t>ь</w:t>
      </w:r>
      <w:r w:rsidRPr="00906D49">
        <w:t xml:space="preserve">менной форме в течение шести месяцев со дня получения </w:t>
      </w:r>
      <w:r>
        <w:t>профильным</w:t>
      </w:r>
      <w:r w:rsidRPr="00906D49">
        <w:t xml:space="preserve"> комитетом всех необх</w:t>
      </w:r>
      <w:r w:rsidRPr="00906D49">
        <w:t>о</w:t>
      </w:r>
      <w:r w:rsidRPr="00906D49">
        <w:t>димых документов.</w:t>
      </w:r>
    </w:p>
    <w:p w:rsidR="002C2D4D" w:rsidRPr="00906D49" w:rsidRDefault="002C2D4D" w:rsidP="00847C3E">
      <w:pPr>
        <w:pStyle w:val="SingleTxtGR"/>
      </w:pPr>
      <w:r w:rsidRPr="00906D49">
        <w:t>412.</w:t>
      </w:r>
      <w:r w:rsidRPr="00906D49">
        <w:tab/>
        <w:t xml:space="preserve">Закон предусматривает, что в такой просьбе может быть отказано в тех случаях, когда министр внутренних дел или сотрудники службы безопасности </w:t>
      </w:r>
      <w:r>
        <w:t xml:space="preserve">оговоренных категорий </w:t>
      </w:r>
      <w:r w:rsidRPr="00906D49">
        <w:t xml:space="preserve">утверждают, что соответствующее лицо или член семьи </w:t>
      </w:r>
      <w:r>
        <w:t>ближайшей степени родства</w:t>
      </w:r>
      <w:r w:rsidRPr="00906D49">
        <w:t xml:space="preserve"> представляют угрозу для безопасности.</w:t>
      </w:r>
    </w:p>
    <w:p w:rsidR="002C2D4D" w:rsidRPr="00906D49" w:rsidRDefault="002C2D4D" w:rsidP="00847C3E">
      <w:pPr>
        <w:pStyle w:val="SingleTxtGR"/>
      </w:pPr>
      <w:r w:rsidRPr="00906D49">
        <w:t>413.</w:t>
      </w:r>
      <w:r w:rsidRPr="00906D49">
        <w:tab/>
        <w:t xml:space="preserve">В тех случаях, когда </w:t>
      </w:r>
      <w:r>
        <w:t xml:space="preserve">известно, что </w:t>
      </w:r>
      <w:r w:rsidRPr="00906D49">
        <w:t>соответствующее лицо или член с</w:t>
      </w:r>
      <w:r w:rsidRPr="00906D49">
        <w:t>е</w:t>
      </w:r>
      <w:r>
        <w:t>мьи</w:t>
      </w:r>
      <w:r w:rsidRPr="00906D49">
        <w:t xml:space="preserve"> действуют на </w:t>
      </w:r>
      <w:r>
        <w:t>благо</w:t>
      </w:r>
      <w:r w:rsidRPr="00906D49">
        <w:t xml:space="preserve"> государства Израиль, закон позволяет министру внутре</w:t>
      </w:r>
      <w:r w:rsidRPr="00906D49">
        <w:t>н</w:t>
      </w:r>
      <w:r w:rsidRPr="00906D49">
        <w:t>них дел и сотрудникам служб безопасности</w:t>
      </w:r>
      <w:r>
        <w:t xml:space="preserve"> оговоренных категорий</w:t>
      </w:r>
      <w:r w:rsidRPr="00906D49">
        <w:t xml:space="preserve"> выдавать </w:t>
      </w:r>
      <w:r>
        <w:t>вид на жительство</w:t>
      </w:r>
      <w:r w:rsidRPr="00906D49">
        <w:t xml:space="preserve"> соответствующему жителю Западного </w:t>
      </w:r>
      <w:r>
        <w:t>б</w:t>
      </w:r>
      <w:r w:rsidRPr="00906D49">
        <w:t>ерега.</w:t>
      </w:r>
    </w:p>
    <w:p w:rsidR="002C2D4D" w:rsidRPr="00906D49" w:rsidRDefault="002C2D4D" w:rsidP="00847C3E">
      <w:pPr>
        <w:pStyle w:val="SingleTxtGR"/>
      </w:pPr>
      <w:r w:rsidRPr="00906D49">
        <w:t>414.</w:t>
      </w:r>
      <w:r w:rsidRPr="00906D49">
        <w:tab/>
        <w:t>Закон не предусматривает изменения статуса лиц, которые уже получили соответствующий статус до того дня, в который закон вступил в силу. Статус таких лиц останется без изменени</w:t>
      </w:r>
      <w:r>
        <w:t>я</w:t>
      </w:r>
      <w:r w:rsidRPr="00906D49">
        <w:t>.</w:t>
      </w:r>
    </w:p>
    <w:p w:rsidR="002C2D4D" w:rsidRDefault="002C2D4D" w:rsidP="00847C3E">
      <w:pPr>
        <w:pStyle w:val="SingleTxtGR"/>
      </w:pPr>
      <w:r w:rsidRPr="00906D49">
        <w:t>415.</w:t>
      </w:r>
      <w:r w:rsidRPr="00906D49">
        <w:tab/>
        <w:t xml:space="preserve">Закон был первоначально принят на срок в один год. В конце этого </w:t>
      </w:r>
      <w:r>
        <w:t>срока</w:t>
      </w:r>
      <w:r w:rsidRPr="00906D49">
        <w:t xml:space="preserve"> в августе 2004 года закон был продлен еще на шесть месяцев. Он был вновь продлен в феврале 2005 года </w:t>
      </w:r>
      <w:r>
        <w:t xml:space="preserve">на </w:t>
      </w:r>
      <w:r w:rsidRPr="00906D49">
        <w:t>четыре месяца и затем продлен в конце этого срока до 31 августа 2005 года. Закон с изменениями был опубликован 1 авг</w:t>
      </w:r>
      <w:r w:rsidRPr="00906D49">
        <w:t>у</w:t>
      </w:r>
      <w:r w:rsidRPr="00906D49">
        <w:t>ста</w:t>
      </w:r>
      <w:r>
        <w:t> </w:t>
      </w:r>
      <w:r w:rsidRPr="00906D49">
        <w:t xml:space="preserve">2005 года и применялся до 31 марта 2006 года. В конце этого </w:t>
      </w:r>
      <w:r>
        <w:t>срока</w:t>
      </w:r>
      <w:r w:rsidRPr="00906D49">
        <w:t xml:space="preserve"> он </w:t>
      </w:r>
      <w:r>
        <w:t>был продлен до апреля 2007 года</w:t>
      </w:r>
      <w:r w:rsidRPr="00906D49">
        <w:t xml:space="preserve"> и затем был продлен с изменениями до 31 и</w:t>
      </w:r>
      <w:r w:rsidRPr="00906D49">
        <w:t>ю</w:t>
      </w:r>
      <w:r w:rsidRPr="00906D49">
        <w:t>ля</w:t>
      </w:r>
      <w:r>
        <w:t> </w:t>
      </w:r>
      <w:r w:rsidRPr="00906D49">
        <w:t xml:space="preserve">2008 года и вновь продлен до 31 июля 2009 года, а затем </w:t>
      </w:r>
      <w:r>
        <w:t>еще раз</w:t>
      </w:r>
      <w:r w:rsidRPr="00906D49">
        <w:t xml:space="preserve"> − до 31 и</w:t>
      </w:r>
      <w:r w:rsidRPr="00906D49">
        <w:t>ю</w:t>
      </w:r>
      <w:r w:rsidRPr="00906D49">
        <w:t>ля 2010 года. 21 июля 2010 года закон был вновь продлен и в настоящее время действ</w:t>
      </w:r>
      <w:r w:rsidRPr="00906D49">
        <w:t>у</w:t>
      </w:r>
      <w:r w:rsidRPr="00906D49">
        <w:t>ет до 31 января 2011 года.</w:t>
      </w:r>
    </w:p>
    <w:p w:rsidR="002C2789" w:rsidRDefault="002C2789">
      <w:pPr>
        <w:pStyle w:val="SingleTxtGR"/>
      </w:pPr>
      <w:r>
        <w:t>416.</w:t>
      </w:r>
      <w:r>
        <w:tab/>
        <w:t>Конституционность этого Закона была проверена и подтверждена Вы</w:t>
      </w:r>
      <w:r>
        <w:t>с</w:t>
      </w:r>
      <w:r>
        <w:t xml:space="preserve">шим судом справедливости в решении по делу </w:t>
      </w:r>
      <w:r>
        <w:rPr>
          <w:i/>
          <w:iCs/>
          <w:lang w:val="en-GB"/>
        </w:rPr>
        <w:t>H</w:t>
      </w:r>
      <w:r>
        <w:rPr>
          <w:i/>
          <w:iCs/>
        </w:rPr>
        <w:t>.</w:t>
      </w:r>
      <w:r>
        <w:rPr>
          <w:i/>
          <w:iCs/>
          <w:lang w:val="en-GB"/>
        </w:rPr>
        <w:t>C</w:t>
      </w:r>
      <w:r>
        <w:rPr>
          <w:i/>
          <w:iCs/>
        </w:rPr>
        <w:t>.</w:t>
      </w:r>
      <w:r>
        <w:rPr>
          <w:i/>
          <w:iCs/>
          <w:lang w:val="en-GB"/>
        </w:rPr>
        <w:t>J</w:t>
      </w:r>
      <w:r>
        <w:rPr>
          <w:i/>
          <w:iCs/>
        </w:rPr>
        <w:t xml:space="preserve">. 7052/03, 7102/03 Адалах – юридический центр защиты прав арабского меньшинства в Израиле против министра внутренних дел </w:t>
      </w:r>
      <w:r>
        <w:t>(14.5.06). Высокий суд, заседавший в расширенном составе 11 судей, отклонил иски, оспаривающие юридическую силу этого зак</w:t>
      </w:r>
      <w:r>
        <w:t>о</w:t>
      </w:r>
      <w:r>
        <w:t>на, шестью голосами пр</w:t>
      </w:r>
      <w:r>
        <w:t>о</w:t>
      </w:r>
      <w:r>
        <w:t>тив пяти.</w:t>
      </w:r>
    </w:p>
    <w:p w:rsidR="002C2789" w:rsidRDefault="002C2789">
      <w:pPr>
        <w:pStyle w:val="SingleTxtGR"/>
      </w:pPr>
      <w:r>
        <w:t>417.</w:t>
      </w:r>
      <w:r>
        <w:tab/>
        <w:t>17 декабря 2007 года министр внутренних дел объявил о создании в соо</w:t>
      </w:r>
      <w:r>
        <w:t>т</w:t>
      </w:r>
      <w:r>
        <w:t>ветствии с законом комиссии специалистов и принял решение в отношении ее членского состава.</w:t>
      </w:r>
    </w:p>
    <w:p w:rsidR="002C2789" w:rsidRDefault="002C2789">
      <w:pPr>
        <w:pStyle w:val="SingleTxtGR"/>
      </w:pPr>
      <w:r>
        <w:t>418.</w:t>
      </w:r>
      <w:r>
        <w:tab/>
        <w:t>Новые иски о неконституционности данного закона находятся на ра</w:t>
      </w:r>
      <w:r>
        <w:t>с</w:t>
      </w:r>
      <w:r>
        <w:t xml:space="preserve">смотрении </w:t>
      </w:r>
      <w:r>
        <w:rPr>
          <w:bCs/>
        </w:rPr>
        <w:t>Высшего суда справедливости</w:t>
      </w:r>
      <w:r>
        <w:t xml:space="preserve"> (</w:t>
      </w:r>
      <w:r>
        <w:rPr>
          <w:i/>
          <w:lang w:val="en-US"/>
        </w:rPr>
        <w:t>H</w:t>
      </w:r>
      <w:r>
        <w:rPr>
          <w:i/>
        </w:rPr>
        <w:t>.</w:t>
      </w:r>
      <w:r>
        <w:rPr>
          <w:i/>
          <w:lang w:val="en-US"/>
        </w:rPr>
        <w:t>C</w:t>
      </w:r>
      <w:r>
        <w:rPr>
          <w:i/>
        </w:rPr>
        <w:t>.</w:t>
      </w:r>
      <w:r>
        <w:rPr>
          <w:i/>
          <w:lang w:val="en-US"/>
        </w:rPr>
        <w:t>J</w:t>
      </w:r>
      <w:r>
        <w:rPr>
          <w:i/>
        </w:rPr>
        <w:t>. 466/07, 544/07, 830/07, 5030/07</w:t>
      </w:r>
      <w:r>
        <w:t xml:space="preserve"> </w:t>
      </w:r>
      <w:r>
        <w:rPr>
          <w:i/>
        </w:rPr>
        <w:t>"МК Зехава Галлон и др. против министра внутренних дел и др.</w:t>
      </w:r>
      <w:r>
        <w:t>"). 31 июля 2008 года сторона, отстаивавшая интересы государства, предст</w:t>
      </w:r>
      <w:r>
        <w:t>а</w:t>
      </w:r>
      <w:r>
        <w:t>вила в Суд свою аргументацию по данным делам, а 13 апреля 2010 года – дополн</w:t>
      </w:r>
      <w:r>
        <w:t>и</w:t>
      </w:r>
      <w:r>
        <w:t>тельное заявление. В этом дополнительном заявлении сторона, представлявшая государство, пояснила, что с августа 2005 года Министерство внутренних дел дало санкцию на выдачу вида на жительство в Израиле 4 118 палестинцам (1 000 с лишним человек в год) по ходатайствам о воссоединении семей с и</w:t>
      </w:r>
      <w:r>
        <w:t>с</w:t>
      </w:r>
      <w:r>
        <w:t>ключениями, предусмотренными в законе. Государственная сторона указала, что кроме этого в комиссию специалистов, занимающуюся рассмотрением г</w:t>
      </w:r>
      <w:r>
        <w:t>у</w:t>
      </w:r>
      <w:r>
        <w:t>манитарных аспектов, поступило более 600 ходатайств, 282 из которых были рассмотрены, причем 33 были направлены министру внутренних дел с полож</w:t>
      </w:r>
      <w:r>
        <w:t>и</w:t>
      </w:r>
      <w:r>
        <w:t>тельными р</w:t>
      </w:r>
      <w:r>
        <w:t>е</w:t>
      </w:r>
      <w:r>
        <w:t>комендациями, которые были им приняты, с последующей выдачей ходатайствовавшим лицам вида на жительство в Израиле. Далее государстве</w:t>
      </w:r>
      <w:r>
        <w:t>н</w:t>
      </w:r>
      <w:r>
        <w:t>ная стор</w:t>
      </w:r>
      <w:r>
        <w:t>о</w:t>
      </w:r>
      <w:r>
        <w:t>на проинформировала, что с сентября 2005 года были отклонены 632 ходатайства о предоставлении статуса жителя Израиля по соображениям воссоединения семей. Как показывает анализ отклоненных ходатайств, основ</w:t>
      </w:r>
      <w:r>
        <w:t>а</w:t>
      </w:r>
      <w:r>
        <w:t>ния для отклонения были следующими: ходатайствующее лицо было террор</w:t>
      </w:r>
      <w:r>
        <w:t>и</w:t>
      </w:r>
      <w:r>
        <w:t>стом (четыре случая), ходатайствующее лицо было оперативным сотрудником террористической организации (149 случаев), ходатайствующее лицо было св</w:t>
      </w:r>
      <w:r>
        <w:t>я</w:t>
      </w:r>
      <w:r>
        <w:t>зано с оперативными сотрудниками террористич</w:t>
      </w:r>
      <w:r>
        <w:t>е</w:t>
      </w:r>
      <w:r>
        <w:t>ских организаций (63 случая), ходатайствующее лицо оказывало помощь террористической орг</w:t>
      </w:r>
      <w:r>
        <w:t>а</w:t>
      </w:r>
      <w:r>
        <w:t>низации (22 случая), а также ходатайствующее лицо имело контакты с членами семьи, являвшимися оперативными сотрудниками террористических организ</w:t>
      </w:r>
      <w:r>
        <w:t>а</w:t>
      </w:r>
      <w:r>
        <w:t>ций (394 случая).</w:t>
      </w:r>
    </w:p>
    <w:p w:rsidR="002C2789" w:rsidRDefault="002C2789" w:rsidP="00455B34">
      <w:pPr>
        <w:pStyle w:val="H23GR0"/>
      </w:pPr>
      <w:r>
        <w:tab/>
        <w:t>5.</w:t>
      </w:r>
      <w:r>
        <w:tab/>
        <w:t>Право на свободу мысли, совести и религии</w:t>
      </w:r>
    </w:p>
    <w:p w:rsidR="002C2789" w:rsidRDefault="00455B34" w:rsidP="00455B34">
      <w:pPr>
        <w:pStyle w:val="H4GR"/>
      </w:pPr>
      <w:r>
        <w:tab/>
      </w:r>
      <w:r>
        <w:tab/>
      </w:r>
      <w:r w:rsidR="002C2789">
        <w:t>Свобода религии</w:t>
      </w:r>
    </w:p>
    <w:p w:rsidR="002C2789" w:rsidRDefault="00455B34" w:rsidP="00455B34">
      <w:pPr>
        <w:pStyle w:val="H56GR"/>
      </w:pPr>
      <w:r>
        <w:tab/>
      </w:r>
      <w:r>
        <w:tab/>
      </w:r>
      <w:r w:rsidR="002C2789">
        <w:t>Обеспечение равенства при финансировании религиозных организаций</w:t>
      </w:r>
    </w:p>
    <w:p w:rsidR="002C2789" w:rsidRDefault="002C2789">
      <w:pPr>
        <w:pStyle w:val="SingleTxtGR"/>
      </w:pPr>
      <w:r>
        <w:t>419.</w:t>
      </w:r>
      <w:r>
        <w:tab/>
        <w:t>До недавнего времени заведование всеми кладбищами в Израиле, за и</w:t>
      </w:r>
      <w:r>
        <w:t>с</w:t>
      </w:r>
      <w:r>
        <w:t>ключением кладбищ в кибуцах, осуществлялось религиозными организациями различных религиозных общин. Если покойный не являлся членом р</w:t>
      </w:r>
      <w:r>
        <w:t>е</w:t>
      </w:r>
      <w:r>
        <w:t>лигиозной общины, заведовавшей кладбищами, или выразил желание быть похороне</w:t>
      </w:r>
      <w:r>
        <w:t>н</w:t>
      </w:r>
      <w:r>
        <w:t>ным не в соответствии с религиозной традицией, появлялась необходимость найти решение, и зачастую в кибуце. Еврейские места захоронения управляются оф</w:t>
      </w:r>
      <w:r>
        <w:t>и</w:t>
      </w:r>
      <w:r>
        <w:t>циально назначенными ортодоксальными похоронными обществами ("Хевра кадиша"), которые занимаются похоронами только тех, кто являются евреями в соответствии с еврейским религиозным законом и согласно ортодоксальному ритуалу. В 1992 году Верховный суд дал распоряжение Министру по делам р</w:t>
      </w:r>
      <w:r>
        <w:t>е</w:t>
      </w:r>
      <w:r>
        <w:t>лигий признать одно неортодоксальное еврейское похоронное общество, а И</w:t>
      </w:r>
      <w:r>
        <w:t>з</w:t>
      </w:r>
      <w:r>
        <w:t>раильскому управлению земельных ресурсов − выделить землю для таких нео</w:t>
      </w:r>
      <w:r>
        <w:t>р</w:t>
      </w:r>
      <w:r>
        <w:t>тодоксальных кладбищ. В апреле 1996 году первое "альтернативное" кладбище для евреев было открыто в Беэр-Шеве. Дополнительные лицензии на альтерн</w:t>
      </w:r>
      <w:r>
        <w:t>а</w:t>
      </w:r>
      <w:r>
        <w:t>тивные похоронные услуги были выданы в Иерусалиме и Хайфе. В этом же г</w:t>
      </w:r>
      <w:r>
        <w:t>о</w:t>
      </w:r>
      <w:r>
        <w:t>ду был принят новый закон, гарантирующий право граждан быть похороне</w:t>
      </w:r>
      <w:r>
        <w:t>н</w:t>
      </w:r>
      <w:r>
        <w:t>ными в соответствии с выбранным ими видом соблюдения культа на альтерн</w:t>
      </w:r>
      <w:r>
        <w:t>а</w:t>
      </w:r>
      <w:r>
        <w:t>тивных кладбищах (Закон о праве на альтернативное гражданское захорон</w:t>
      </w:r>
      <w:r>
        <w:t>е</w:t>
      </w:r>
      <w:r>
        <w:t>ние 5756−1996). В Законе содержится требование о том, чтобы такие альтерн</w:t>
      </w:r>
      <w:r>
        <w:t>а</w:t>
      </w:r>
      <w:r>
        <w:t>тивные кладбища были созданы в различных районах страны на достаточном расстоянии друг от друга, с тем чтобы те, кто хотел бы воспользоваться этой новой возможностью, могли это сделать.</w:t>
      </w:r>
    </w:p>
    <w:p w:rsidR="002C2789" w:rsidRDefault="002C2789">
      <w:pPr>
        <w:pStyle w:val="SingleTxtGR"/>
      </w:pPr>
      <w:r>
        <w:t>420.</w:t>
      </w:r>
      <w:r>
        <w:tab/>
      </w:r>
      <w:r>
        <w:rPr>
          <w:b/>
        </w:rPr>
        <w:t xml:space="preserve">Кладбища. </w:t>
      </w:r>
      <w:r>
        <w:t>В настоящее время существует восемь кладбищ для альте</w:t>
      </w:r>
      <w:r>
        <w:t>р</w:t>
      </w:r>
      <w:r>
        <w:t>нативного гражданского захоронения, которые созданы по контракту с Изр</w:t>
      </w:r>
      <w:r>
        <w:t>а</w:t>
      </w:r>
      <w:r>
        <w:t>ильским национальным институтом страхования в соответствии с Национал</w:t>
      </w:r>
      <w:r>
        <w:t>ь</w:t>
      </w:r>
      <w:r>
        <w:t>ными правилами страхования (похоронные расходы) 5736-1968 ("Национал</w:t>
      </w:r>
      <w:r>
        <w:t>ь</w:t>
      </w:r>
      <w:r>
        <w:t>ные правила страхования (похоронные расходы)"). Эти кладбища располож</w:t>
      </w:r>
      <w:r>
        <w:t>е</w:t>
      </w:r>
      <w:r>
        <w:t>ны в Кирьят-Тивоне, Кфар-Хароехе, Кефар-Саве, Петах-Тикве, Хазоре, Ревадиме, Гиват-Бреннере и Беэр-Шеве.</w:t>
      </w:r>
    </w:p>
    <w:p w:rsidR="002C2789" w:rsidRDefault="002C2789">
      <w:pPr>
        <w:pStyle w:val="SingleTxtGR"/>
      </w:pPr>
      <w:r>
        <w:t>421.</w:t>
      </w:r>
      <w:r>
        <w:tab/>
      </w:r>
      <w:r>
        <w:rPr>
          <w:b/>
        </w:rPr>
        <w:t xml:space="preserve">Альтернативное гражданское захоронение. </w:t>
      </w:r>
      <w:r>
        <w:t>29 января 2008 года Иер</w:t>
      </w:r>
      <w:r>
        <w:t>у</w:t>
      </w:r>
      <w:r>
        <w:t>салимский комитет по планированию и строительству подготовил для пре</w:t>
      </w:r>
      <w:r>
        <w:t>д</w:t>
      </w:r>
      <w:r>
        <w:t>ставления план мэра Иерусалима по созданию кладбища для гражданского з</w:t>
      </w:r>
      <w:r>
        <w:t>а</w:t>
      </w:r>
      <w:r>
        <w:t>хоронения в районе нового запланированного кладбища в Гиват-Шауле в Иер</w:t>
      </w:r>
      <w:r>
        <w:t>у</w:t>
      </w:r>
      <w:r>
        <w:t>салиме. Площадь нового кладбища составит 350 дунамов, и в нем будет выд</w:t>
      </w:r>
      <w:r>
        <w:t>е</w:t>
      </w:r>
      <w:r>
        <w:t>лен специальный сектор для гражданского захоронения лиц, которым нормы еврейского права (Галаха) не разрешают быть похороненными на религиозных кладбищах или которые не хотят религиозного захоронения. Согласно муниц</w:t>
      </w:r>
      <w:r>
        <w:t>и</w:t>
      </w:r>
      <w:r>
        <w:t>палитету Иерусалима, этот план предназначен для того, чтобы позволить ка</w:t>
      </w:r>
      <w:r>
        <w:t>ж</w:t>
      </w:r>
      <w:r>
        <w:t>дому человеку выбрать свой образ жизни и форму захоронения без какого-либо прину</w:t>
      </w:r>
      <w:r>
        <w:t>ж</w:t>
      </w:r>
      <w:r>
        <w:t xml:space="preserve">дения. </w:t>
      </w:r>
    </w:p>
    <w:p w:rsidR="002C2789" w:rsidRDefault="00455B34" w:rsidP="00455B34">
      <w:pPr>
        <w:pStyle w:val="H4GR"/>
      </w:pPr>
      <w:r>
        <w:tab/>
      </w:r>
      <w:r>
        <w:tab/>
      </w:r>
      <w:r w:rsidR="002C2789">
        <w:t>Недискриминация на основании религиозной принадлежности</w:t>
      </w:r>
    </w:p>
    <w:p w:rsidR="002C2789" w:rsidRDefault="002C2789">
      <w:pPr>
        <w:pStyle w:val="SingleTxtGR"/>
      </w:pPr>
      <w:r>
        <w:t>422.</w:t>
      </w:r>
      <w:r>
        <w:tab/>
        <w:t>Что касается влияния религиозной принадлежности на пользование гр</w:t>
      </w:r>
      <w:r>
        <w:t>а</w:t>
      </w:r>
      <w:r>
        <w:t>жданскими правами, то израильское законодательство не делает различия ме</w:t>
      </w:r>
      <w:r>
        <w:t>ж</w:t>
      </w:r>
      <w:r>
        <w:t>ду вероисповеданиями, за исключением вопросов гражданского состояния, к</w:t>
      </w:r>
      <w:r>
        <w:t>о</w:t>
      </w:r>
      <w:r>
        <w:t>гда применяется Королевский приказ в Совете (Королевский указ в Совете, 1922−1947 годы, законодательство британского мандата, частично остающееся в силе, включая статью 51), который предусматривает в Израиле исключител</w:t>
      </w:r>
      <w:r>
        <w:t>ь</w:t>
      </w:r>
      <w:r>
        <w:t>ную юрисдикцию официально признанных религиозных судов в вопросах гр</w:t>
      </w:r>
      <w:r>
        <w:t>а</w:t>
      </w:r>
      <w:r>
        <w:t>жданского состояния в рамках соответствующих религиозных общин.</w:t>
      </w:r>
    </w:p>
    <w:p w:rsidR="00717188" w:rsidRPr="007918FA" w:rsidRDefault="00717188" w:rsidP="00847C3E">
      <w:pPr>
        <w:pStyle w:val="SingleTxtGR"/>
      </w:pPr>
      <w:r w:rsidRPr="00020082">
        <w:t>423</w:t>
      </w:r>
      <w:r>
        <w:t>.</w:t>
      </w:r>
      <w:r w:rsidRPr="007918FA">
        <w:tab/>
        <w:t>В целом религиозные суды обладают исключительной юрисдикцией в о</w:t>
      </w:r>
      <w:r w:rsidRPr="007918FA">
        <w:t>т</w:t>
      </w:r>
      <w:r w:rsidRPr="007918FA">
        <w:t>ношении всех вопросов, связанных с браками и разводами, за исключением случаев, когда пара не принадлежит ни к одной религии или исповедует ра</w:t>
      </w:r>
      <w:r w:rsidRPr="007918FA">
        <w:t>з</w:t>
      </w:r>
      <w:r w:rsidRPr="007918FA">
        <w:t>личные религии. Что касается этих исключений, то в вопросах о разводе юри</w:t>
      </w:r>
      <w:r w:rsidRPr="007918FA">
        <w:t>с</w:t>
      </w:r>
      <w:r w:rsidRPr="007918FA">
        <w:t>дикцию имеют суды по семейным делам или религиозные суды. В вопросах, касающихся выплаты алиментов женщинам и детям, имущества, содержания детей, опекунства, насилия, а в случае мусульман – также в вопросах родител</w:t>
      </w:r>
      <w:r w:rsidRPr="007918FA">
        <w:t>ь</w:t>
      </w:r>
      <w:r w:rsidRPr="007918FA">
        <w:t>ских прав, суды по семейным делам и религиозные суды обладают параллел</w:t>
      </w:r>
      <w:r w:rsidRPr="007918FA">
        <w:t>ь</w:t>
      </w:r>
      <w:r w:rsidRPr="007918FA">
        <w:t xml:space="preserve">ной юрисдикцией с определенной разницей между различными религиозными общинами. </w:t>
      </w:r>
    </w:p>
    <w:p w:rsidR="00717188" w:rsidRPr="00020082" w:rsidRDefault="00717188" w:rsidP="00847C3E">
      <w:pPr>
        <w:pStyle w:val="SingleTxtGR"/>
      </w:pPr>
      <w:r w:rsidRPr="00020082">
        <w:t>424</w:t>
      </w:r>
      <w:r w:rsidRPr="007918FA">
        <w:t>.</w:t>
      </w:r>
      <w:r w:rsidRPr="007918FA">
        <w:tab/>
        <w:t>В случаях наследования, опекунства и усыновления суды по семейным делам обладают основной юрисдикцией, причем передача вопроса в юрисди</w:t>
      </w:r>
      <w:r w:rsidRPr="007918FA">
        <w:t>к</w:t>
      </w:r>
      <w:r w:rsidRPr="007918FA">
        <w:t>цию религиозных судов происходит с согласия всех заинтересованных сторон и с учетом предусмотренных законодательством определенных ограничений. П</w:t>
      </w:r>
      <w:r w:rsidRPr="007918FA">
        <w:t>о</w:t>
      </w:r>
      <w:r w:rsidRPr="007918FA">
        <w:t xml:space="preserve">хищение детей, одобрение брака в соответствии с </w:t>
      </w:r>
      <w:r w:rsidRPr="007918FA">
        <w:rPr>
          <w:i/>
        </w:rPr>
        <w:t>Законом о возрасте вступл</w:t>
      </w:r>
      <w:r w:rsidRPr="007918FA">
        <w:rPr>
          <w:i/>
        </w:rPr>
        <w:t>е</w:t>
      </w:r>
      <w:r w:rsidRPr="007918FA">
        <w:rPr>
          <w:i/>
        </w:rPr>
        <w:t>ния в брак</w:t>
      </w:r>
      <w:r w:rsidRPr="007918FA">
        <w:t>, 5710-1950</w:t>
      </w:r>
      <w:r>
        <w:t xml:space="preserve"> ("Закон о возрасте вступления в брак")</w:t>
      </w:r>
      <w:r w:rsidRPr="007918FA">
        <w:t>, изменение имени, определение возраста, суррогатное материнство, исполнение родительских об</w:t>
      </w:r>
      <w:r w:rsidRPr="007918FA">
        <w:t>я</w:t>
      </w:r>
      <w:r w:rsidRPr="007918FA">
        <w:t>занностей (за исключением мусульман) и другие споры между членами семьи по вопросам, не указанным выше, относятся к сфере исключительной юри</w:t>
      </w:r>
      <w:r w:rsidRPr="007918FA">
        <w:t>с</w:t>
      </w:r>
      <w:r w:rsidRPr="007918FA">
        <w:t>дикции судов по семейным д</w:t>
      </w:r>
      <w:r w:rsidRPr="007918FA">
        <w:t>е</w:t>
      </w:r>
      <w:r w:rsidRPr="007918FA">
        <w:t>лам.</w:t>
      </w:r>
    </w:p>
    <w:p w:rsidR="00717188" w:rsidRPr="002D2FDD" w:rsidRDefault="00717188" w:rsidP="00847C3E">
      <w:pPr>
        <w:pStyle w:val="H4GR"/>
      </w:pPr>
      <w:r>
        <w:tab/>
      </w:r>
      <w:r>
        <w:tab/>
      </w:r>
      <w:r w:rsidRPr="002D2FDD">
        <w:t>Недискриминация в отношении сооружения религиозных институтов</w:t>
      </w:r>
    </w:p>
    <w:p w:rsidR="00717188" w:rsidRDefault="00717188" w:rsidP="00847C3E">
      <w:pPr>
        <w:pStyle w:val="SingleTxtGR"/>
      </w:pPr>
      <w:r w:rsidRPr="00ED18B0">
        <w:t xml:space="preserve">425. Закон о планировании и строительстве предусматривает, что каждый план, </w:t>
      </w:r>
      <w:r>
        <w:t>подготовленный</w:t>
      </w:r>
      <w:r w:rsidRPr="00ED18B0">
        <w:t xml:space="preserve"> институтами по планированию, должен быть опубликован</w:t>
      </w:r>
      <w:r>
        <w:t>,</w:t>
      </w:r>
      <w:r w:rsidRPr="00ED18B0">
        <w:t xml:space="preserve"> </w:t>
      </w:r>
      <w:r>
        <w:t xml:space="preserve">при этом </w:t>
      </w:r>
      <w:r w:rsidRPr="00ED18B0">
        <w:t xml:space="preserve">должна быть предоставлена возможность для </w:t>
      </w:r>
      <w:r>
        <w:t xml:space="preserve">представления </w:t>
      </w:r>
      <w:r w:rsidRPr="00ED18B0">
        <w:t>возражений</w:t>
      </w:r>
      <w:r>
        <w:t xml:space="preserve"> с правом </w:t>
      </w:r>
      <w:r w:rsidRPr="00ED18B0">
        <w:t xml:space="preserve">на заслушивание. Это включает возможность </w:t>
      </w:r>
      <w:r>
        <w:t xml:space="preserve">оспорить </w:t>
      </w:r>
      <w:r w:rsidRPr="00ED18B0">
        <w:t>инициатив</w:t>
      </w:r>
      <w:r>
        <w:t>ы</w:t>
      </w:r>
      <w:r w:rsidRPr="00ED18B0">
        <w:t xml:space="preserve"> в области недвижимости в отношении религиозных структур и площадок. Инст</w:t>
      </w:r>
      <w:r w:rsidRPr="00ED18B0">
        <w:t>и</w:t>
      </w:r>
      <w:r w:rsidRPr="00ED18B0">
        <w:t>туты по планированию обязаны выслушать</w:t>
      </w:r>
      <w:r>
        <w:t xml:space="preserve"> мнение</w:t>
      </w:r>
      <w:r w:rsidRPr="00ED18B0">
        <w:t xml:space="preserve"> сторон, </w:t>
      </w:r>
      <w:r>
        <w:t>утверждающих</w:t>
      </w:r>
      <w:r w:rsidRPr="00ED18B0">
        <w:t xml:space="preserve">, что им может быть нанесен ущерб </w:t>
      </w:r>
      <w:r>
        <w:t>в результате</w:t>
      </w:r>
      <w:r w:rsidRPr="00ED18B0">
        <w:t xml:space="preserve"> реализации </w:t>
      </w:r>
      <w:r>
        <w:t xml:space="preserve">того или иного </w:t>
      </w:r>
      <w:r w:rsidRPr="00ED18B0">
        <w:t>конкре</w:t>
      </w:r>
      <w:r w:rsidRPr="00ED18B0">
        <w:t>т</w:t>
      </w:r>
      <w:r w:rsidRPr="00ED18B0">
        <w:t xml:space="preserve">ного плана. Согласно статье 100 </w:t>
      </w:r>
      <w:r>
        <w:t>з</w:t>
      </w:r>
      <w:r w:rsidRPr="00ED18B0">
        <w:t xml:space="preserve">акона возражение может быть также </w:t>
      </w:r>
      <w:r>
        <w:t>выдвин</w:t>
      </w:r>
      <w:r>
        <w:t>у</w:t>
      </w:r>
      <w:r>
        <w:t>то</w:t>
      </w:r>
      <w:r w:rsidRPr="00ED18B0">
        <w:t xml:space="preserve"> общественной или профессиональной организацией, разрешенной </w:t>
      </w:r>
      <w:r>
        <w:t>м</w:t>
      </w:r>
      <w:r w:rsidRPr="00ED18B0">
        <w:t>инис</w:t>
      </w:r>
      <w:r w:rsidRPr="00ED18B0">
        <w:t>т</w:t>
      </w:r>
      <w:r w:rsidRPr="00ED18B0">
        <w:t>ром внутренних дел, и с января 2004 года Арабский центр по ал</w:t>
      </w:r>
      <w:r w:rsidRPr="00ED18B0">
        <w:t>ь</w:t>
      </w:r>
      <w:r w:rsidRPr="00ED18B0">
        <w:t>тернативному планированию также имеет соответствующее разрешение. К</w:t>
      </w:r>
      <w:r>
        <w:t xml:space="preserve"> числу</w:t>
      </w:r>
      <w:r w:rsidRPr="00ED18B0">
        <w:t xml:space="preserve"> други</w:t>
      </w:r>
      <w:r>
        <w:t>х</w:t>
      </w:r>
      <w:r w:rsidRPr="00ED18B0">
        <w:t xml:space="preserve"> о</w:t>
      </w:r>
      <w:r w:rsidRPr="00ED18B0">
        <w:t>р</w:t>
      </w:r>
      <w:r w:rsidRPr="00ED18B0">
        <w:t>ганизаци</w:t>
      </w:r>
      <w:r>
        <w:t>й</w:t>
      </w:r>
      <w:r w:rsidRPr="00ED18B0">
        <w:t>, которые могут представлять такие возражения, относятся, в частн</w:t>
      </w:r>
      <w:r w:rsidRPr="00ED18B0">
        <w:t>о</w:t>
      </w:r>
      <w:r w:rsidRPr="00ED18B0">
        <w:t>сти, местный комитет или инженер такого комитета и местные органы власти, включая местный совет, юрисдикция которых включена в этот план или гран</w:t>
      </w:r>
      <w:r w:rsidRPr="00ED18B0">
        <w:t>и</w:t>
      </w:r>
      <w:r>
        <w:t>чит с ним, и все министерства</w:t>
      </w:r>
      <w:r w:rsidRPr="00ED18B0">
        <w:t>.</w:t>
      </w:r>
    </w:p>
    <w:p w:rsidR="00717188" w:rsidRPr="00581B0F" w:rsidRDefault="00717188" w:rsidP="00847C3E">
      <w:pPr>
        <w:pStyle w:val="SingleTxtGR"/>
      </w:pPr>
      <w:r w:rsidRPr="00581B0F">
        <w:t>426.</w:t>
      </w:r>
      <w:r w:rsidRPr="00581B0F">
        <w:tab/>
        <w:t>В Законе об охране свя</w:t>
      </w:r>
      <w:r>
        <w:t>тых</w:t>
      </w:r>
      <w:r w:rsidRPr="00581B0F">
        <w:t xml:space="preserve"> мест 5727-1967 ("Закон об охране свя</w:t>
      </w:r>
      <w:r>
        <w:t>т</w:t>
      </w:r>
      <w:r w:rsidRPr="00581B0F">
        <w:t>ых мест") не проводится какого-либо различия между еврейскими свя</w:t>
      </w:r>
      <w:r>
        <w:t>ты</w:t>
      </w:r>
      <w:r w:rsidRPr="00581B0F">
        <w:t>ми мест</w:t>
      </w:r>
      <w:r w:rsidRPr="00581B0F">
        <w:t>а</w:t>
      </w:r>
      <w:r w:rsidRPr="00581B0F">
        <w:t>ми и свя</w:t>
      </w:r>
      <w:r>
        <w:t>т</w:t>
      </w:r>
      <w:r w:rsidRPr="00581B0F">
        <w:t>ыми местами других религий. Кроме того, в Законе о планировании и строительстве не проводятся различи</w:t>
      </w:r>
      <w:r>
        <w:t>е</w:t>
      </w:r>
      <w:r w:rsidRPr="00581B0F">
        <w:t xml:space="preserve"> между сооружениями, используемыми для еврейских религиозных потребностей, и сооружениями, используемыми </w:t>
      </w:r>
      <w:r>
        <w:t xml:space="preserve">приверженцами </w:t>
      </w:r>
      <w:r w:rsidRPr="00581B0F">
        <w:t>други</w:t>
      </w:r>
      <w:r>
        <w:t>х</w:t>
      </w:r>
      <w:r w:rsidRPr="00581B0F">
        <w:t xml:space="preserve"> религи</w:t>
      </w:r>
      <w:r>
        <w:t>й</w:t>
      </w:r>
      <w:r w:rsidRPr="00581B0F">
        <w:t xml:space="preserve">. Таким образом, </w:t>
      </w:r>
      <w:r>
        <w:t>при</w:t>
      </w:r>
      <w:r w:rsidRPr="00581B0F">
        <w:t xml:space="preserve"> планировании, провод</w:t>
      </w:r>
      <w:r w:rsidRPr="00581B0F">
        <w:t>и</w:t>
      </w:r>
      <w:r w:rsidRPr="00581B0F">
        <w:t>мом планирующими организациями</w:t>
      </w:r>
      <w:r>
        <w:t>,</w:t>
      </w:r>
      <w:r w:rsidRPr="00581B0F">
        <w:t xml:space="preserve"> не отдается предпочтение сооружениям, принадлежащим</w:t>
      </w:r>
      <w:r>
        <w:t xml:space="preserve"> к </w:t>
      </w:r>
      <w:r w:rsidRPr="00581B0F">
        <w:t>еврейской религи</w:t>
      </w:r>
      <w:r>
        <w:t>и</w:t>
      </w:r>
      <w:r w:rsidRPr="00581B0F">
        <w:t xml:space="preserve"> или </w:t>
      </w:r>
      <w:r>
        <w:t>служащим ее целям</w:t>
      </w:r>
      <w:r w:rsidRPr="00581B0F">
        <w:t>. Следует отм</w:t>
      </w:r>
      <w:r w:rsidRPr="00581B0F">
        <w:t>е</w:t>
      </w:r>
      <w:r w:rsidRPr="00581B0F">
        <w:t>тить, что в тех случаях, когда какой-либо план должен осуществляться в ра</w:t>
      </w:r>
      <w:r w:rsidRPr="00581B0F">
        <w:t>й</w:t>
      </w:r>
      <w:r w:rsidRPr="00581B0F">
        <w:t>оне, где пр</w:t>
      </w:r>
      <w:r w:rsidRPr="00581B0F">
        <w:t>о</w:t>
      </w:r>
      <w:r w:rsidRPr="00581B0F">
        <w:t>живает более 10% арабского населения, этот план должен быть опубликован и утвержден</w:t>
      </w:r>
      <w:r w:rsidRPr="0075600E">
        <w:t xml:space="preserve"> </w:t>
      </w:r>
      <w:r w:rsidRPr="00581B0F">
        <w:t>на ара</w:t>
      </w:r>
      <w:r w:rsidRPr="00581B0F">
        <w:t>б</w:t>
      </w:r>
      <w:r w:rsidRPr="00581B0F">
        <w:t>ском языке.</w:t>
      </w:r>
    </w:p>
    <w:p w:rsidR="00717188" w:rsidRPr="00581B0F" w:rsidRDefault="00717188" w:rsidP="00847C3E">
      <w:pPr>
        <w:pStyle w:val="SingleTxtGR"/>
      </w:pPr>
      <w:r w:rsidRPr="00581B0F">
        <w:t>427.</w:t>
      </w:r>
      <w:r w:rsidRPr="00581B0F">
        <w:tab/>
        <w:t>Планирование применяется при рассмотрении вопроса о выделении з</w:t>
      </w:r>
      <w:r w:rsidRPr="00581B0F">
        <w:t>е</w:t>
      </w:r>
      <w:r w:rsidRPr="00581B0F">
        <w:t>мель для общественных потребностей, включая религиозные организации. Т</w:t>
      </w:r>
      <w:r w:rsidRPr="00581B0F">
        <w:t>а</w:t>
      </w:r>
      <w:r w:rsidRPr="00581B0F">
        <w:t>кое распределение осуществляется в соответствии с квотами, предусмотренн</w:t>
      </w:r>
      <w:r w:rsidRPr="00581B0F">
        <w:t>ы</w:t>
      </w:r>
      <w:r w:rsidRPr="00581B0F">
        <w:t xml:space="preserve">ми в "Руководстве по планированию для выделения земель для общественных потребностей", которое принято в соответствии с </w:t>
      </w:r>
      <w:r>
        <w:t>постановлением</w:t>
      </w:r>
      <w:r w:rsidRPr="00581B0F">
        <w:t xml:space="preserve"> правительс</w:t>
      </w:r>
      <w:r w:rsidRPr="00581B0F">
        <w:t>т</w:t>
      </w:r>
      <w:r w:rsidRPr="00581B0F">
        <w:t>ва № 2873 от 28 января 2001 года и в котором определены квоты на выделение земель, вкл</w:t>
      </w:r>
      <w:r w:rsidRPr="00581B0F">
        <w:t>ю</w:t>
      </w:r>
      <w:r w:rsidRPr="00581B0F">
        <w:t>чая земли для религиозных организаций арабского населения.</w:t>
      </w:r>
    </w:p>
    <w:p w:rsidR="00717188" w:rsidRPr="002D2FDD" w:rsidRDefault="00717188" w:rsidP="00847C3E">
      <w:pPr>
        <w:pStyle w:val="H4GR"/>
      </w:pPr>
      <w:r>
        <w:tab/>
      </w:r>
      <w:r>
        <w:tab/>
      </w:r>
      <w:r w:rsidRPr="002D2FDD">
        <w:t>Бюджеты религиозных служб и религиозных организаций</w:t>
      </w:r>
    </w:p>
    <w:p w:rsidR="00717188" w:rsidRPr="00581B0F" w:rsidRDefault="00717188" w:rsidP="00847C3E">
      <w:pPr>
        <w:pStyle w:val="SingleTxtGR"/>
      </w:pPr>
      <w:r w:rsidRPr="00581B0F">
        <w:t>428.</w:t>
      </w:r>
      <w:r w:rsidRPr="00581B0F">
        <w:tab/>
        <w:t xml:space="preserve">В соответствии с коалиционным соглашением, подписанным в апреле 2006 года, было решено </w:t>
      </w:r>
      <w:r>
        <w:t>утвердить выделение</w:t>
      </w:r>
      <w:r w:rsidRPr="00581B0F">
        <w:t xml:space="preserve"> средств в размере 85 м</w:t>
      </w:r>
      <w:r>
        <w:t>лн.</w:t>
      </w:r>
      <w:r w:rsidRPr="00581B0F">
        <w:t xml:space="preserve"> новых израильских шекелей (22 972 973 долл. США) для еврейских религио</w:t>
      </w:r>
      <w:r w:rsidRPr="00581B0F">
        <w:t>з</w:t>
      </w:r>
      <w:r w:rsidRPr="00581B0F">
        <w:t xml:space="preserve">ных служб в 2006−2007 годах. Однако </w:t>
      </w:r>
      <w:r>
        <w:t>во</w:t>
      </w:r>
      <w:r w:rsidRPr="00581B0F">
        <w:t xml:space="preserve"> избежани</w:t>
      </w:r>
      <w:r>
        <w:t>е</w:t>
      </w:r>
      <w:r w:rsidRPr="00581B0F">
        <w:t xml:space="preserve"> неравенства в распределении бюджетных средств на развитие религиозных структур и институтов других р</w:t>
      </w:r>
      <w:r w:rsidRPr="00581B0F">
        <w:t>е</w:t>
      </w:r>
      <w:r w:rsidRPr="00581B0F">
        <w:t>лигий Министерство внутренних дел выделило, соответственно, необходимые средства для религиозных служб меньшинств.</w:t>
      </w:r>
    </w:p>
    <w:p w:rsidR="00717188" w:rsidRPr="00581B0F" w:rsidRDefault="00717188" w:rsidP="00847C3E">
      <w:pPr>
        <w:pStyle w:val="SingleTxtGR"/>
      </w:pPr>
      <w:r w:rsidRPr="00581B0F">
        <w:t>429.</w:t>
      </w:r>
      <w:r w:rsidRPr="00581B0F">
        <w:tab/>
        <w:t>Согласно данным, полученным от Министерства внутренних дел, бю</w:t>
      </w:r>
      <w:r w:rsidRPr="00581B0F">
        <w:t>д</w:t>
      </w:r>
      <w:r w:rsidRPr="00581B0F">
        <w:t>жет</w:t>
      </w:r>
      <w:r>
        <w:t xml:space="preserve"> </w:t>
      </w:r>
      <w:r w:rsidRPr="00581B0F">
        <w:t>2009 года для религиозных служб еврейского населения составил 329,2 м</w:t>
      </w:r>
      <w:r>
        <w:t>лн. новых израильских</w:t>
      </w:r>
      <w:r w:rsidRPr="00581B0F">
        <w:t xml:space="preserve"> шекелей (88 972 973 долл. США), а бюджет еврейских р</w:t>
      </w:r>
      <w:r w:rsidRPr="00581B0F">
        <w:t>е</w:t>
      </w:r>
      <w:r w:rsidRPr="00581B0F">
        <w:t xml:space="preserve">лигиозных институтов </w:t>
      </w:r>
      <w:r>
        <w:t>−</w:t>
      </w:r>
      <w:r w:rsidRPr="00581B0F">
        <w:t xml:space="preserve"> 113 м</w:t>
      </w:r>
      <w:r>
        <w:t>лн. новых израильских</w:t>
      </w:r>
      <w:r w:rsidRPr="00581B0F">
        <w:t xml:space="preserve"> шекелей (30</w:t>
      </w:r>
      <w:r>
        <w:t> </w:t>
      </w:r>
      <w:r w:rsidRPr="00581B0F">
        <w:t>540</w:t>
      </w:r>
      <w:r>
        <w:t> </w:t>
      </w:r>
      <w:r w:rsidRPr="00581B0F">
        <w:t>541</w:t>
      </w:r>
      <w:r>
        <w:t> </w:t>
      </w:r>
      <w:r w:rsidRPr="00581B0F">
        <w:t>долл.</w:t>
      </w:r>
      <w:r>
        <w:t> </w:t>
      </w:r>
      <w:r w:rsidRPr="00581B0F">
        <w:t xml:space="preserve">США), </w:t>
      </w:r>
      <w:r>
        <w:t>в том числе</w:t>
      </w:r>
      <w:r w:rsidRPr="00581B0F">
        <w:t xml:space="preserve"> 107,8 м</w:t>
      </w:r>
      <w:r>
        <w:t>лн.</w:t>
      </w:r>
      <w:r w:rsidRPr="00581B0F">
        <w:t xml:space="preserve"> новых </w:t>
      </w:r>
      <w:r>
        <w:t xml:space="preserve">израильских </w:t>
      </w:r>
      <w:r w:rsidRPr="00581B0F">
        <w:t>шекелей (29</w:t>
      </w:r>
      <w:r>
        <w:t> </w:t>
      </w:r>
      <w:r w:rsidRPr="00581B0F">
        <w:t>135 135</w:t>
      </w:r>
      <w:r>
        <w:t> </w:t>
      </w:r>
      <w:r w:rsidRPr="00581B0F">
        <w:t>долл. США) были в виде наличных средств и 5,2 м</w:t>
      </w:r>
      <w:r>
        <w:t>лн.</w:t>
      </w:r>
      <w:r w:rsidRPr="00581B0F">
        <w:t xml:space="preserve"> новых </w:t>
      </w:r>
      <w:r>
        <w:t>изр</w:t>
      </w:r>
      <w:r>
        <w:t>а</w:t>
      </w:r>
      <w:r>
        <w:t xml:space="preserve">ильских </w:t>
      </w:r>
      <w:r w:rsidRPr="00581B0F">
        <w:t xml:space="preserve">шекелей (1 405 405 долл. США) в виде </w:t>
      </w:r>
      <w:r>
        <w:t>утвержденных</w:t>
      </w:r>
      <w:r w:rsidRPr="00581B0F">
        <w:t xml:space="preserve"> бюджетны</w:t>
      </w:r>
      <w:r>
        <w:t>х</w:t>
      </w:r>
      <w:r w:rsidRPr="00581B0F">
        <w:t xml:space="preserve"> </w:t>
      </w:r>
      <w:r>
        <w:t>а</w:t>
      </w:r>
      <w:r>
        <w:t>с</w:t>
      </w:r>
      <w:r>
        <w:t>сигнований</w:t>
      </w:r>
      <w:r w:rsidRPr="00581B0F">
        <w:t>.</w:t>
      </w:r>
    </w:p>
    <w:p w:rsidR="00717188" w:rsidRPr="00581B0F" w:rsidRDefault="00717188" w:rsidP="00847C3E">
      <w:pPr>
        <w:pStyle w:val="SingleTxtGR"/>
      </w:pPr>
      <w:r w:rsidRPr="00581B0F">
        <w:t>430.</w:t>
      </w:r>
      <w:r w:rsidRPr="00581B0F">
        <w:tab/>
        <w:t>Бюджет на 2009 год для религиозных служб и религиозных институтов арабского населения составил</w:t>
      </w:r>
      <w:r>
        <w:t xml:space="preserve"> 55 </w:t>
      </w:r>
      <w:r w:rsidRPr="00581B0F">
        <w:t>м</w:t>
      </w:r>
      <w:r>
        <w:t>лн.</w:t>
      </w:r>
      <w:r w:rsidRPr="00581B0F">
        <w:t xml:space="preserve"> новых </w:t>
      </w:r>
      <w:r>
        <w:t xml:space="preserve">израильских </w:t>
      </w:r>
      <w:r w:rsidRPr="00581B0F">
        <w:t>шекелей (14</w:t>
      </w:r>
      <w:r>
        <w:t> </w:t>
      </w:r>
      <w:r w:rsidRPr="00581B0F">
        <w:t>864</w:t>
      </w:r>
      <w:r>
        <w:t> </w:t>
      </w:r>
      <w:r w:rsidRPr="00581B0F">
        <w:t>865</w:t>
      </w:r>
      <w:r>
        <w:t> долл. США), из которых 48 </w:t>
      </w:r>
      <w:r w:rsidRPr="00581B0F">
        <w:t>м</w:t>
      </w:r>
      <w:r>
        <w:t xml:space="preserve">лн. </w:t>
      </w:r>
      <w:r w:rsidRPr="00581B0F">
        <w:t xml:space="preserve">новых </w:t>
      </w:r>
      <w:r>
        <w:t xml:space="preserve">израильских </w:t>
      </w:r>
      <w:r w:rsidRPr="00581B0F">
        <w:t>шекелей (12</w:t>
      </w:r>
      <w:r>
        <w:t> </w:t>
      </w:r>
      <w:r w:rsidRPr="00581B0F">
        <w:t>972</w:t>
      </w:r>
      <w:r>
        <w:t> </w:t>
      </w:r>
      <w:r w:rsidRPr="00581B0F">
        <w:t>973 долл. США) были выделены в виде наличных средств и 7 м</w:t>
      </w:r>
      <w:r>
        <w:t>лн.</w:t>
      </w:r>
      <w:r w:rsidRPr="00581B0F">
        <w:t xml:space="preserve"> н</w:t>
      </w:r>
      <w:r w:rsidRPr="00581B0F">
        <w:t>о</w:t>
      </w:r>
      <w:r w:rsidRPr="00581B0F">
        <w:t xml:space="preserve">вых </w:t>
      </w:r>
      <w:r>
        <w:t xml:space="preserve">израильских </w:t>
      </w:r>
      <w:r w:rsidRPr="00581B0F">
        <w:t xml:space="preserve">шекелей (1 891 892 долл. США) в виде </w:t>
      </w:r>
      <w:r>
        <w:t>утвержденных</w:t>
      </w:r>
      <w:r w:rsidRPr="00581B0F">
        <w:t xml:space="preserve"> бю</w:t>
      </w:r>
      <w:r w:rsidRPr="00581B0F">
        <w:t>д</w:t>
      </w:r>
      <w:r w:rsidRPr="00581B0F">
        <w:t>жетны</w:t>
      </w:r>
      <w:r>
        <w:t>х</w:t>
      </w:r>
      <w:r w:rsidRPr="00581B0F">
        <w:t xml:space="preserve"> </w:t>
      </w:r>
      <w:r>
        <w:t>ассигнований</w:t>
      </w:r>
      <w:r w:rsidRPr="00581B0F">
        <w:t xml:space="preserve">. </w:t>
      </w:r>
      <w:r>
        <w:t>Н</w:t>
      </w:r>
      <w:r w:rsidRPr="00581B0F">
        <w:t>аличны</w:t>
      </w:r>
      <w:r>
        <w:t>е</w:t>
      </w:r>
      <w:r w:rsidRPr="00581B0F">
        <w:t xml:space="preserve"> средств</w:t>
      </w:r>
      <w:r>
        <w:t>а</w:t>
      </w:r>
      <w:r w:rsidRPr="00581B0F">
        <w:t xml:space="preserve"> </w:t>
      </w:r>
      <w:r>
        <w:t>пошли на</w:t>
      </w:r>
      <w:r w:rsidRPr="00581B0F">
        <w:t xml:space="preserve"> религиозны</w:t>
      </w:r>
      <w:r>
        <w:t>е</w:t>
      </w:r>
      <w:r w:rsidRPr="00581B0F">
        <w:t xml:space="preserve"> служб</w:t>
      </w:r>
      <w:r>
        <w:t>ы</w:t>
      </w:r>
      <w:r w:rsidRPr="00581B0F">
        <w:t xml:space="preserve"> (к</w:t>
      </w:r>
      <w:r w:rsidRPr="00581B0F">
        <w:t>о</w:t>
      </w:r>
      <w:r w:rsidRPr="00581B0F">
        <w:t>торые п</w:t>
      </w:r>
      <w:r w:rsidRPr="00581B0F">
        <w:t>о</w:t>
      </w:r>
      <w:r w:rsidRPr="00581B0F">
        <w:t xml:space="preserve">лучили 35 </w:t>
      </w:r>
      <w:r>
        <w:t>млн.</w:t>
      </w:r>
      <w:r w:rsidRPr="00581B0F">
        <w:t xml:space="preserve"> новых </w:t>
      </w:r>
      <w:r>
        <w:t xml:space="preserve">израильских </w:t>
      </w:r>
      <w:r w:rsidRPr="00581B0F">
        <w:t>шекелей (9 459 459 долл. США)) и на развитие религиозных институтов, включая свя</w:t>
      </w:r>
      <w:r>
        <w:t>т</w:t>
      </w:r>
      <w:r w:rsidRPr="00581B0F">
        <w:t>ые места и кладбища. Сл</w:t>
      </w:r>
      <w:r w:rsidRPr="00581B0F">
        <w:t>е</w:t>
      </w:r>
      <w:r w:rsidRPr="00581B0F">
        <w:t>дует отм</w:t>
      </w:r>
      <w:r w:rsidRPr="00581B0F">
        <w:t>е</w:t>
      </w:r>
      <w:r w:rsidRPr="00581B0F">
        <w:t>тить, что вышеупомянутая сумма в 7 м</w:t>
      </w:r>
      <w:r>
        <w:t>лн.</w:t>
      </w:r>
      <w:r w:rsidRPr="00581B0F">
        <w:t xml:space="preserve"> новых </w:t>
      </w:r>
      <w:r>
        <w:t xml:space="preserve">израильских </w:t>
      </w:r>
      <w:r w:rsidRPr="00581B0F">
        <w:t>шекелей (1</w:t>
      </w:r>
      <w:r>
        <w:t> </w:t>
      </w:r>
      <w:r w:rsidRPr="00581B0F">
        <w:t>891</w:t>
      </w:r>
      <w:r>
        <w:t> </w:t>
      </w:r>
      <w:r w:rsidRPr="00581B0F">
        <w:t>892</w:t>
      </w:r>
      <w:r>
        <w:t> </w:t>
      </w:r>
      <w:r w:rsidRPr="00581B0F">
        <w:t>долл. США) был</w:t>
      </w:r>
      <w:r>
        <w:t>а</w:t>
      </w:r>
      <w:r w:rsidRPr="00581B0F">
        <w:t xml:space="preserve"> предназначен</w:t>
      </w:r>
      <w:r>
        <w:t>а</w:t>
      </w:r>
      <w:r w:rsidRPr="00581B0F">
        <w:t xml:space="preserve"> для развития религиозных структур и и</w:t>
      </w:r>
      <w:r w:rsidRPr="00581B0F">
        <w:t>н</w:t>
      </w:r>
      <w:r w:rsidRPr="00581B0F">
        <w:t>ститутов, включая свя</w:t>
      </w:r>
      <w:r>
        <w:t>т</w:t>
      </w:r>
      <w:r w:rsidRPr="00581B0F">
        <w:t>ые места и кладбища.</w:t>
      </w:r>
    </w:p>
    <w:p w:rsidR="00717188" w:rsidRPr="00581B0F" w:rsidRDefault="00717188" w:rsidP="00847C3E">
      <w:pPr>
        <w:pStyle w:val="SingleTxtGR"/>
      </w:pPr>
      <w:r w:rsidRPr="00581B0F">
        <w:t>431.</w:t>
      </w:r>
      <w:r w:rsidRPr="00581B0F">
        <w:tab/>
        <w:t>Бюджет на 2010 год для религиозных служб и религиозных институтов меньшинств составил 47 м</w:t>
      </w:r>
      <w:r>
        <w:t>лн.</w:t>
      </w:r>
      <w:r w:rsidRPr="00581B0F">
        <w:t xml:space="preserve"> новых </w:t>
      </w:r>
      <w:r>
        <w:t xml:space="preserve">израильских </w:t>
      </w:r>
      <w:r w:rsidRPr="00581B0F">
        <w:t>шекелей (12,7 млн. долл. США), из которых 41 м</w:t>
      </w:r>
      <w:r>
        <w:t>лн.</w:t>
      </w:r>
      <w:r w:rsidRPr="00581B0F">
        <w:t xml:space="preserve"> новых </w:t>
      </w:r>
      <w:r>
        <w:t xml:space="preserve">израильских </w:t>
      </w:r>
      <w:r w:rsidRPr="00581B0F">
        <w:t>шекелей (11 081 081 долл. США) были предоставлены в виде наличных средств и 6 м</w:t>
      </w:r>
      <w:r>
        <w:t>лн.</w:t>
      </w:r>
      <w:r w:rsidRPr="00581B0F">
        <w:t xml:space="preserve"> новых </w:t>
      </w:r>
      <w:r>
        <w:t>израильских ш</w:t>
      </w:r>
      <w:r>
        <w:t>е</w:t>
      </w:r>
      <w:r>
        <w:t>келей</w:t>
      </w:r>
      <w:r w:rsidRPr="00581B0F">
        <w:t xml:space="preserve"> (1 621</w:t>
      </w:r>
      <w:r>
        <w:t> 000</w:t>
      </w:r>
      <w:r w:rsidRPr="00581B0F">
        <w:t xml:space="preserve"> долл. США) в виде </w:t>
      </w:r>
      <w:r>
        <w:t xml:space="preserve">утвержденных </w:t>
      </w:r>
      <w:r w:rsidRPr="00581B0F">
        <w:t>бюджетны</w:t>
      </w:r>
      <w:r>
        <w:t>х ассигнований</w:t>
      </w:r>
      <w:r w:rsidRPr="00581B0F">
        <w:t xml:space="preserve">. </w:t>
      </w:r>
      <w:r>
        <w:t>Н</w:t>
      </w:r>
      <w:r w:rsidRPr="00581B0F">
        <w:t>аличны</w:t>
      </w:r>
      <w:r>
        <w:t>е</w:t>
      </w:r>
      <w:r w:rsidRPr="00581B0F">
        <w:t xml:space="preserve"> средств</w:t>
      </w:r>
      <w:r>
        <w:t>а</w:t>
      </w:r>
      <w:r w:rsidRPr="00581B0F">
        <w:t xml:space="preserve"> </w:t>
      </w:r>
      <w:r>
        <w:t>пошли на</w:t>
      </w:r>
      <w:r w:rsidRPr="00581B0F">
        <w:t xml:space="preserve"> религиозны</w:t>
      </w:r>
      <w:r>
        <w:t>е</w:t>
      </w:r>
      <w:r w:rsidRPr="00581B0F">
        <w:t xml:space="preserve"> служб</w:t>
      </w:r>
      <w:r>
        <w:t>ы</w:t>
      </w:r>
      <w:r w:rsidRPr="00581B0F">
        <w:t xml:space="preserve"> (39 </w:t>
      </w:r>
      <w:r>
        <w:t>млн.</w:t>
      </w:r>
      <w:r w:rsidRPr="00581B0F">
        <w:t xml:space="preserve"> новых </w:t>
      </w:r>
      <w:r>
        <w:t>израильских шекелей</w:t>
      </w:r>
      <w:r w:rsidRPr="00581B0F">
        <w:t>) и развитие религиозных институтов, включая свя</w:t>
      </w:r>
      <w:r>
        <w:t>т</w:t>
      </w:r>
      <w:r w:rsidRPr="00581B0F">
        <w:t>ые места и кладб</w:t>
      </w:r>
      <w:r w:rsidRPr="00581B0F">
        <w:t>и</w:t>
      </w:r>
      <w:r w:rsidRPr="00581B0F">
        <w:t>ща</w:t>
      </w:r>
      <w:r>
        <w:t xml:space="preserve"> </w:t>
      </w:r>
      <w:r w:rsidRPr="00581B0F">
        <w:t>(2 м</w:t>
      </w:r>
      <w:r>
        <w:t>лн.</w:t>
      </w:r>
      <w:r w:rsidRPr="00581B0F">
        <w:t xml:space="preserve"> новых </w:t>
      </w:r>
      <w:r>
        <w:t>израильских шекелей</w:t>
      </w:r>
      <w:r w:rsidRPr="00581B0F">
        <w:t>). Следует отметить, что вышеупомян</w:t>
      </w:r>
      <w:r w:rsidRPr="00581B0F">
        <w:t>у</w:t>
      </w:r>
      <w:r w:rsidRPr="00581B0F">
        <w:t>тая сумма в 7 м</w:t>
      </w:r>
      <w:r>
        <w:t>лн.</w:t>
      </w:r>
      <w:r w:rsidRPr="00581B0F">
        <w:t xml:space="preserve"> новых </w:t>
      </w:r>
      <w:r>
        <w:t>израильских шекелей</w:t>
      </w:r>
      <w:r w:rsidRPr="00581B0F">
        <w:t xml:space="preserve"> </w:t>
      </w:r>
      <w:r>
        <w:t>предусмотрена в целях  выпо</w:t>
      </w:r>
      <w:r>
        <w:t>л</w:t>
      </w:r>
      <w:r>
        <w:t>нения обязательств по развитию</w:t>
      </w:r>
      <w:r w:rsidRPr="00581B0F">
        <w:t xml:space="preserve"> религиозных структур и институтов, включая свя</w:t>
      </w:r>
      <w:r>
        <w:t>т</w:t>
      </w:r>
      <w:r w:rsidRPr="00581B0F">
        <w:t>ые места и кла</w:t>
      </w:r>
      <w:r w:rsidRPr="00581B0F">
        <w:t>д</w:t>
      </w:r>
      <w:r w:rsidRPr="00581B0F">
        <w:t>бища.</w:t>
      </w:r>
    </w:p>
    <w:p w:rsidR="00717188" w:rsidRDefault="00717188" w:rsidP="00847C3E">
      <w:pPr>
        <w:pStyle w:val="SingleTxtGR"/>
        <w:rPr>
          <w:lang w:val="en-US"/>
        </w:rPr>
      </w:pPr>
      <w:r w:rsidRPr="00581B0F">
        <w:t>432.</w:t>
      </w:r>
      <w:r w:rsidRPr="00581B0F">
        <w:tab/>
        <w:t xml:space="preserve">Бюджет </w:t>
      </w:r>
      <w:r>
        <w:t>иешив</w:t>
      </w:r>
      <w:r w:rsidRPr="00581B0F">
        <w:t xml:space="preserve"> (еврейских </w:t>
      </w:r>
      <w:r>
        <w:t>училищ по подготовке раввинов</w:t>
      </w:r>
      <w:r w:rsidRPr="00581B0F">
        <w:t>) в настоящее время составляет 720 м</w:t>
      </w:r>
      <w:r>
        <w:t>лн.</w:t>
      </w:r>
      <w:r w:rsidRPr="00581B0F">
        <w:t xml:space="preserve"> новых </w:t>
      </w:r>
      <w:r>
        <w:t>израильских шекелей</w:t>
      </w:r>
      <w:r w:rsidRPr="00581B0F">
        <w:t xml:space="preserve"> (194</w:t>
      </w:r>
      <w:r>
        <w:t> </w:t>
      </w:r>
      <w:r w:rsidRPr="00581B0F">
        <w:t>594</w:t>
      </w:r>
      <w:r>
        <w:t> </w:t>
      </w:r>
      <w:r w:rsidRPr="00581B0F">
        <w:t>595</w:t>
      </w:r>
      <w:r>
        <w:t> </w:t>
      </w:r>
      <w:r w:rsidRPr="00581B0F">
        <w:t>долл.</w:t>
      </w:r>
      <w:r>
        <w:t> </w:t>
      </w:r>
      <w:r w:rsidRPr="00581B0F">
        <w:t xml:space="preserve">США) и, согласно оценкам Министерства финансов, в конце этого года он возрастет до приблизительно 975 </w:t>
      </w:r>
      <w:r>
        <w:t xml:space="preserve">млн. </w:t>
      </w:r>
      <w:r w:rsidRPr="00581B0F">
        <w:t xml:space="preserve">новых </w:t>
      </w:r>
      <w:r>
        <w:t>израильских шек</w:t>
      </w:r>
      <w:r>
        <w:t>е</w:t>
      </w:r>
      <w:r>
        <w:t>лей</w:t>
      </w:r>
      <w:r w:rsidRPr="00581B0F">
        <w:t xml:space="preserve"> (263 513 514 долл. США). Бюджет на </w:t>
      </w:r>
      <w:r>
        <w:t xml:space="preserve">иудаистские </w:t>
      </w:r>
      <w:r w:rsidRPr="00581B0F">
        <w:t>исследования в насто</w:t>
      </w:r>
      <w:r w:rsidRPr="00581B0F">
        <w:t>я</w:t>
      </w:r>
      <w:r w:rsidRPr="00581B0F">
        <w:t>щее время составляет 124 м</w:t>
      </w:r>
      <w:r>
        <w:t>лн.</w:t>
      </w:r>
      <w:r w:rsidRPr="00581B0F">
        <w:t xml:space="preserve"> новых </w:t>
      </w:r>
      <w:r>
        <w:t>израильских шекелей</w:t>
      </w:r>
      <w:r w:rsidRPr="00581B0F">
        <w:t xml:space="preserve"> (33 513 514 долл. США).</w:t>
      </w:r>
    </w:p>
    <w:p w:rsidR="00C82964" w:rsidRPr="00C82964" w:rsidRDefault="00C82964" w:rsidP="00847C3E">
      <w:pPr>
        <w:pStyle w:val="SingleTxtGR"/>
      </w:pPr>
      <w:r>
        <w:t>433.</w:t>
      </w:r>
      <w:r>
        <w:tab/>
      </w:r>
      <w:r w:rsidRPr="00581B0F">
        <w:t xml:space="preserve">Бюджет </w:t>
      </w:r>
      <w:r>
        <w:t>иешив</w:t>
      </w:r>
      <w:r w:rsidRPr="00581B0F">
        <w:t xml:space="preserve"> (еврейских </w:t>
      </w:r>
      <w:r>
        <w:t>училищ по подготовке раввинов</w:t>
      </w:r>
      <w:r w:rsidRPr="00581B0F">
        <w:t>) в настоящее время составляет 720 м</w:t>
      </w:r>
      <w:r>
        <w:t>лн.</w:t>
      </w:r>
      <w:r w:rsidRPr="00581B0F">
        <w:t xml:space="preserve"> новых </w:t>
      </w:r>
      <w:r>
        <w:t>израильских шекелей (192,</w:t>
      </w:r>
      <w:r w:rsidRPr="00581B0F">
        <w:t>5</w:t>
      </w:r>
      <w:r>
        <w:t xml:space="preserve"> млн. </w:t>
      </w:r>
      <w:r w:rsidRPr="00581B0F">
        <w:t>долл.</w:t>
      </w:r>
      <w:r>
        <w:t> </w:t>
      </w:r>
      <w:r w:rsidRPr="00581B0F">
        <w:t xml:space="preserve">США) и, согласно оценкам Министерства финансов, в конце этого года он возрастет до приблизительно 975 </w:t>
      </w:r>
      <w:r>
        <w:t xml:space="preserve">млн. </w:t>
      </w:r>
      <w:r w:rsidRPr="00581B0F">
        <w:t xml:space="preserve">новых </w:t>
      </w:r>
      <w:r>
        <w:t>израильских шекелей</w:t>
      </w:r>
      <w:r w:rsidRPr="00581B0F">
        <w:t xml:space="preserve"> (</w:t>
      </w:r>
      <w:r>
        <w:t>260,7 млн.</w:t>
      </w:r>
      <w:r w:rsidRPr="00581B0F">
        <w:t xml:space="preserve"> долл. США). Бюджет на </w:t>
      </w:r>
      <w:r>
        <w:t xml:space="preserve">иудаистские </w:t>
      </w:r>
      <w:r w:rsidRPr="00581B0F">
        <w:t>исследования в настоящее время соста</w:t>
      </w:r>
      <w:r w:rsidRPr="00581B0F">
        <w:t>в</w:t>
      </w:r>
      <w:r>
        <w:t>ляет 114 </w:t>
      </w:r>
      <w:r w:rsidRPr="00581B0F">
        <w:t>м</w:t>
      </w:r>
      <w:r>
        <w:t>лн.</w:t>
      </w:r>
      <w:r w:rsidRPr="00581B0F">
        <w:t xml:space="preserve"> новых </w:t>
      </w:r>
      <w:r>
        <w:t>израильских шекелей (30,8 млн.</w:t>
      </w:r>
      <w:r w:rsidRPr="00581B0F">
        <w:t xml:space="preserve"> долл. США).</w:t>
      </w:r>
    </w:p>
    <w:p w:rsidR="00717188" w:rsidRPr="00893E9B" w:rsidRDefault="00717188" w:rsidP="00847C3E">
      <w:pPr>
        <w:pStyle w:val="SingleTxtGR"/>
      </w:pPr>
      <w:r w:rsidRPr="00893E9B">
        <w:t>434.</w:t>
      </w:r>
      <w:r w:rsidRPr="00893E9B">
        <w:tab/>
        <w:t xml:space="preserve">Как отмечено выше, государство также выделяет часть своего бюджета для нееврейских религий, однако есть религиозные </w:t>
      </w:r>
      <w:r>
        <w:t>конгрегации</w:t>
      </w:r>
      <w:r w:rsidRPr="00893E9B">
        <w:t>, которые отк</w:t>
      </w:r>
      <w:r w:rsidRPr="00893E9B">
        <w:t>а</w:t>
      </w:r>
      <w:r w:rsidRPr="00893E9B">
        <w:t>зываются получать средства от государства по принципиальным и идеологич</w:t>
      </w:r>
      <w:r w:rsidRPr="00893E9B">
        <w:t>е</w:t>
      </w:r>
      <w:r w:rsidRPr="00893E9B">
        <w:t>ским соображениям.</w:t>
      </w:r>
    </w:p>
    <w:p w:rsidR="00717188" w:rsidRPr="007A15BC" w:rsidRDefault="00717188" w:rsidP="00847C3E">
      <w:pPr>
        <w:pStyle w:val="H4GR"/>
      </w:pPr>
      <w:r>
        <w:tab/>
      </w:r>
      <w:r>
        <w:tab/>
      </w:r>
      <w:r w:rsidRPr="007A15BC">
        <w:t>Свободный доступ к святым местам и их охрана</w:t>
      </w:r>
    </w:p>
    <w:p w:rsidR="00717188" w:rsidRPr="00893E9B" w:rsidRDefault="00717188" w:rsidP="00847C3E">
      <w:pPr>
        <w:pStyle w:val="SingleTxtGR"/>
      </w:pPr>
      <w:r w:rsidRPr="00893E9B">
        <w:t>435.</w:t>
      </w:r>
      <w:r w:rsidRPr="00893E9B">
        <w:tab/>
        <w:t>Израильское законодательство предусматривает свободу вероисповедания и обеспечивает сохранность святых мест и доступ к ним людей, исповедующих любую веру. Кроме того, эти места охраняются полицией с целью охраны о</w:t>
      </w:r>
      <w:r w:rsidRPr="00893E9B">
        <w:t>б</w:t>
      </w:r>
      <w:r w:rsidRPr="00893E9B">
        <w:t xml:space="preserve">щественного порядка </w:t>
      </w:r>
      <w:r>
        <w:t>в этих особых местах.</w:t>
      </w:r>
    </w:p>
    <w:p w:rsidR="00717188" w:rsidRDefault="00717188" w:rsidP="00847C3E">
      <w:pPr>
        <w:pStyle w:val="SingleTxtGR"/>
      </w:pPr>
      <w:r w:rsidRPr="00893E9B">
        <w:t>436.</w:t>
      </w:r>
      <w:r w:rsidRPr="00893E9B">
        <w:tab/>
        <w:t>В феврале 200</w:t>
      </w:r>
      <w:r>
        <w:t>0 </w:t>
      </w:r>
      <w:r w:rsidRPr="00893E9B">
        <w:t xml:space="preserve">года в соответствии с </w:t>
      </w:r>
      <w:r>
        <w:t xml:space="preserve">постановлением </w:t>
      </w:r>
      <w:r w:rsidRPr="00893E9B">
        <w:t xml:space="preserve">правительства был создан специальный </w:t>
      </w:r>
      <w:r>
        <w:t>к</w:t>
      </w:r>
      <w:r w:rsidRPr="00893E9B">
        <w:t xml:space="preserve">омитет для изучения </w:t>
      </w:r>
      <w:r>
        <w:t xml:space="preserve">состояния </w:t>
      </w:r>
      <w:r w:rsidRPr="00893E9B">
        <w:t xml:space="preserve">арабских святых </w:t>
      </w:r>
      <w:r>
        <w:t>мест</w:t>
      </w:r>
      <w:r w:rsidRPr="00893E9B">
        <w:t>. В</w:t>
      </w:r>
      <w:r>
        <w:t> к</w:t>
      </w:r>
      <w:r w:rsidRPr="00893E9B">
        <w:t>омитет входили представители министерств по делам религий и национал</w:t>
      </w:r>
      <w:r w:rsidRPr="00893E9B">
        <w:t>ь</w:t>
      </w:r>
      <w:r w:rsidRPr="00893E9B">
        <w:t>ной инфраструктур</w:t>
      </w:r>
      <w:r>
        <w:t>ы</w:t>
      </w:r>
      <w:r w:rsidRPr="00893E9B">
        <w:t>, израильск</w:t>
      </w:r>
      <w:r>
        <w:t>ое управление земельных ресурсов</w:t>
      </w:r>
      <w:r w:rsidRPr="00893E9B">
        <w:t xml:space="preserve">, а также представитель Регионального комитета </w:t>
      </w:r>
      <w:r>
        <w:t>а</w:t>
      </w:r>
      <w:r w:rsidRPr="00893E9B">
        <w:t xml:space="preserve">рабских местных советов. Комитет </w:t>
      </w:r>
      <w:r>
        <w:t>о</w:t>
      </w:r>
      <w:r>
        <w:t>т</w:t>
      </w:r>
      <w:r>
        <w:t>вечал за</w:t>
      </w:r>
      <w:r w:rsidRPr="00893E9B">
        <w:t xml:space="preserve"> подготовку программы для решения вопроса нееврейских святых мест и подготовку списка таких мест</w:t>
      </w:r>
      <w:r>
        <w:t xml:space="preserve"> и определение приоритетности работ для</w:t>
      </w:r>
      <w:r w:rsidRPr="00893E9B">
        <w:t xml:space="preserve"> в</w:t>
      </w:r>
      <w:r w:rsidRPr="00893E9B">
        <w:t>ы</w:t>
      </w:r>
      <w:r w:rsidRPr="00893E9B">
        <w:t>полнения этой программы.</w:t>
      </w:r>
    </w:p>
    <w:p w:rsidR="00717188" w:rsidRDefault="00717188" w:rsidP="00847C3E">
      <w:pPr>
        <w:pStyle w:val="SingleTxtGR"/>
      </w:pPr>
      <w:r>
        <w:t>437.</w:t>
      </w:r>
      <w:r>
        <w:tab/>
        <w:t>21 ноября 2004 года "Адала" − Юридический центр по защите прав ара</w:t>
      </w:r>
      <w:r>
        <w:t>б</w:t>
      </w:r>
      <w:r>
        <w:t>ского меньшинства в Израиле обратился в Верховный суд с просьбой обязать министра по делам религий издать положение о защите мусульманских святых мест в Израиле в соответствии с законом. В этом заявлении утверждалось, что отсутствие правил, регистрирующих вопросы защиты мусульманских святых мест − при наличии таких правил для защиты еврейских святых мест − являе</w:t>
      </w:r>
      <w:r>
        <w:t>т</w:t>
      </w:r>
      <w:r>
        <w:t>ся нарушением закона и нарушает принцип верховенства права и принцип р</w:t>
      </w:r>
      <w:r>
        <w:t>а</w:t>
      </w:r>
      <w:r>
        <w:t>венства. Кроме того, утверждалось, что непринятие таких правил для защиты мусульманских святых мест привело к дискриминации при выделении бюдже</w:t>
      </w:r>
      <w:r>
        <w:t>т</w:t>
      </w:r>
      <w:r>
        <w:t>ных средств для святых мест. Верхо</w:t>
      </w:r>
      <w:r>
        <w:t>в</w:t>
      </w:r>
      <w:r>
        <w:t>ный суд постановил, что такие правила не являются необходимым условием для проявления уважения к святым местам и их сохранения. Представитель государства заявил, что на цели сохранения м</w:t>
      </w:r>
      <w:r>
        <w:t>у</w:t>
      </w:r>
      <w:r>
        <w:t>сульманских святых мест было р</w:t>
      </w:r>
      <w:r>
        <w:t>е</w:t>
      </w:r>
      <w:r>
        <w:t xml:space="preserve">шено выделить из государственного бюджета сумму в 2 млн. новых израильских шекелей (540 </w:t>
      </w:r>
      <w:r w:rsidRPr="00E80A89">
        <w:t>541</w:t>
      </w:r>
      <w:r>
        <w:t xml:space="preserve"> долл. США</w:t>
      </w:r>
      <w:r w:rsidRPr="00E80A89">
        <w:t>)</w:t>
      </w:r>
      <w:r>
        <w:t xml:space="preserve"> в год для ух</w:t>
      </w:r>
      <w:r>
        <w:t>о</w:t>
      </w:r>
      <w:r>
        <w:t>да за такими местами и их во</w:t>
      </w:r>
      <w:r>
        <w:t>с</w:t>
      </w:r>
      <w:r>
        <w:t>становления. Кроме того, межведомственной группой представителей министерств должен быть подготовлен список приор</w:t>
      </w:r>
      <w:r>
        <w:t>и</w:t>
      </w:r>
      <w:r>
        <w:t>тетов, и эта группа рассмотрит позицию мусульманских представителей. П</w:t>
      </w:r>
      <w:r>
        <w:t>о</w:t>
      </w:r>
      <w:r>
        <w:t>этому Верховный суд решил отклонить это заявление с учетом твердого нам</w:t>
      </w:r>
      <w:r>
        <w:t>е</w:t>
      </w:r>
      <w:r>
        <w:t>рения государства установить процедуры для ухода за мусульманскими свят</w:t>
      </w:r>
      <w:r>
        <w:t>ы</w:t>
      </w:r>
      <w:r>
        <w:t xml:space="preserve">ми местами </w:t>
      </w:r>
      <w:r w:rsidRPr="00E80A89">
        <w:t>(</w:t>
      </w:r>
      <w:r w:rsidRPr="00E80A89">
        <w:rPr>
          <w:lang w:val="en-GB"/>
        </w:rPr>
        <w:t>H</w:t>
      </w:r>
      <w:r w:rsidRPr="00E80A89">
        <w:t>.</w:t>
      </w:r>
      <w:r w:rsidRPr="00E80A89">
        <w:rPr>
          <w:lang w:val="en-GB"/>
        </w:rPr>
        <w:t>C</w:t>
      </w:r>
      <w:r w:rsidRPr="00E80A89">
        <w:t>.</w:t>
      </w:r>
      <w:r w:rsidRPr="00E80A89">
        <w:rPr>
          <w:lang w:val="en-GB"/>
        </w:rPr>
        <w:t>J</w:t>
      </w:r>
      <w:r w:rsidRPr="00E80A89">
        <w:t>. 10532/04</w:t>
      </w:r>
      <w:r>
        <w:t xml:space="preserve"> </w:t>
      </w:r>
      <w:r w:rsidRPr="004F4BFA">
        <w:rPr>
          <w:lang w:val="en-GB"/>
        </w:rPr>
        <w:t>Adalah</w:t>
      </w:r>
      <w:r w:rsidRPr="004F4BFA">
        <w:t xml:space="preserve"> – </w:t>
      </w:r>
      <w:r w:rsidRPr="004F4BFA">
        <w:rPr>
          <w:lang w:val="en-GB"/>
        </w:rPr>
        <w:t>The</w:t>
      </w:r>
      <w:r w:rsidRPr="004F4BFA">
        <w:t xml:space="preserve"> </w:t>
      </w:r>
      <w:r w:rsidRPr="004F4BFA">
        <w:rPr>
          <w:lang w:val="en-GB"/>
        </w:rPr>
        <w:t>Legal</w:t>
      </w:r>
      <w:r w:rsidRPr="004F4BFA">
        <w:t xml:space="preserve"> </w:t>
      </w:r>
      <w:r w:rsidRPr="004F4BFA">
        <w:rPr>
          <w:lang w:val="en-GB"/>
        </w:rPr>
        <w:t>Center</w:t>
      </w:r>
      <w:r w:rsidRPr="004F4BFA">
        <w:t xml:space="preserve"> </w:t>
      </w:r>
      <w:r w:rsidRPr="004F4BFA">
        <w:rPr>
          <w:lang w:val="en-GB"/>
        </w:rPr>
        <w:t>for</w:t>
      </w:r>
      <w:r w:rsidRPr="004F4BFA">
        <w:t xml:space="preserve"> </w:t>
      </w:r>
      <w:r w:rsidRPr="004F4BFA">
        <w:rPr>
          <w:lang w:val="en-GB"/>
        </w:rPr>
        <w:t>Arab</w:t>
      </w:r>
      <w:r w:rsidRPr="004F4BFA">
        <w:t xml:space="preserve"> </w:t>
      </w:r>
      <w:r w:rsidRPr="004F4BFA">
        <w:rPr>
          <w:lang w:val="en-GB"/>
        </w:rPr>
        <w:t>Minority</w:t>
      </w:r>
      <w:r w:rsidRPr="004F4BFA">
        <w:t xml:space="preserve"> </w:t>
      </w:r>
      <w:r w:rsidRPr="004F4BFA">
        <w:rPr>
          <w:lang w:val="en-GB"/>
        </w:rPr>
        <w:t>Rights</w:t>
      </w:r>
      <w:r w:rsidRPr="004F4BFA">
        <w:t xml:space="preserve"> </w:t>
      </w:r>
      <w:r w:rsidRPr="004F4BFA">
        <w:rPr>
          <w:lang w:val="en-GB"/>
        </w:rPr>
        <w:t>in</w:t>
      </w:r>
      <w:r w:rsidRPr="004F4BFA">
        <w:t xml:space="preserve"> </w:t>
      </w:r>
      <w:r w:rsidRPr="004F4BFA">
        <w:rPr>
          <w:lang w:val="en-GB"/>
        </w:rPr>
        <w:t>Israel</w:t>
      </w:r>
      <w:r w:rsidRPr="004F4BFA">
        <w:t xml:space="preserve"> </w:t>
      </w:r>
      <w:r w:rsidRPr="004F4BFA">
        <w:rPr>
          <w:lang w:val="en-GB"/>
        </w:rPr>
        <w:t>et</w:t>
      </w:r>
      <w:r w:rsidRPr="004F4BFA">
        <w:t xml:space="preserve"> </w:t>
      </w:r>
      <w:r w:rsidRPr="004F4BFA">
        <w:rPr>
          <w:lang w:val="en-GB"/>
        </w:rPr>
        <w:t>al</w:t>
      </w:r>
      <w:r w:rsidRPr="004F4BFA">
        <w:t xml:space="preserve"> </w:t>
      </w:r>
      <w:r w:rsidRPr="004F4BFA">
        <w:rPr>
          <w:lang w:val="en-GB"/>
        </w:rPr>
        <w:t>v</w:t>
      </w:r>
      <w:r w:rsidRPr="004F4BFA">
        <w:t xml:space="preserve">. </w:t>
      </w:r>
      <w:r w:rsidRPr="004F4BFA">
        <w:rPr>
          <w:lang w:val="en-GB"/>
        </w:rPr>
        <w:t>The</w:t>
      </w:r>
      <w:r w:rsidRPr="004F4BFA">
        <w:t xml:space="preserve"> </w:t>
      </w:r>
      <w:r w:rsidRPr="004F4BFA">
        <w:rPr>
          <w:lang w:val="en-GB"/>
        </w:rPr>
        <w:t>Prime</w:t>
      </w:r>
      <w:r w:rsidRPr="004F4BFA">
        <w:t xml:space="preserve"> </w:t>
      </w:r>
      <w:r w:rsidRPr="004F4BFA">
        <w:rPr>
          <w:lang w:val="en-GB"/>
        </w:rPr>
        <w:t>Minister</w:t>
      </w:r>
      <w:r w:rsidRPr="004F4BFA">
        <w:t xml:space="preserve"> </w:t>
      </w:r>
      <w:r w:rsidRPr="004F4BFA">
        <w:rPr>
          <w:lang w:val="en-GB"/>
        </w:rPr>
        <w:t>et</w:t>
      </w:r>
      <w:r w:rsidRPr="004F4BFA">
        <w:t xml:space="preserve"> </w:t>
      </w:r>
      <w:r w:rsidRPr="004F4BFA">
        <w:rPr>
          <w:lang w:val="en-GB"/>
        </w:rPr>
        <w:t>al</w:t>
      </w:r>
      <w:r w:rsidRPr="004F4BFA">
        <w:t>).</w:t>
      </w:r>
    </w:p>
    <w:p w:rsidR="00717188" w:rsidRDefault="00717188" w:rsidP="00847C3E">
      <w:pPr>
        <w:pStyle w:val="SingleTxtGR"/>
      </w:pPr>
      <w:r>
        <w:t>438.</w:t>
      </w:r>
      <w:r>
        <w:tab/>
        <w:t>Тем не менее на основе работы вышеупомянутого комитета и работы др</w:t>
      </w:r>
      <w:r>
        <w:t>у</w:t>
      </w:r>
      <w:r>
        <w:t>гого межведомственного комитета, который был создан после этого заявления, была подг</w:t>
      </w:r>
      <w:r>
        <w:t>о</w:t>
      </w:r>
      <w:r>
        <w:t>товлена программа для надлежащего учета соответствующих святых мест в бюджете и планах. Кроме того, предусматривается после завершения к</w:t>
      </w:r>
      <w:r>
        <w:t>о</w:t>
      </w:r>
      <w:r>
        <w:t>митетом своей работы о</w:t>
      </w:r>
      <w:r>
        <w:t>т</w:t>
      </w:r>
      <w:r>
        <w:t>дельно выделить ассигнования на восстановление арабских святых мест, список которых в настоящее время с</w:t>
      </w:r>
      <w:r>
        <w:t>о</w:t>
      </w:r>
      <w:r>
        <w:t>ставляется.</w:t>
      </w:r>
    </w:p>
    <w:p w:rsidR="00717188" w:rsidRDefault="00717188" w:rsidP="00847C3E">
      <w:pPr>
        <w:pStyle w:val="H4GR"/>
      </w:pPr>
      <w:r>
        <w:tab/>
      </w:r>
      <w:r>
        <w:tab/>
        <w:t>Раскопки в Иерусалиме</w:t>
      </w:r>
    </w:p>
    <w:p w:rsidR="00717188" w:rsidRDefault="00717188" w:rsidP="00847C3E">
      <w:pPr>
        <w:pStyle w:val="SingleTxtGR"/>
      </w:pPr>
      <w:r>
        <w:t>439.</w:t>
      </w:r>
      <w:r>
        <w:tab/>
        <w:t>В том что касается замечания № 36 Заключительных замечаний Комитета по ли</w:t>
      </w:r>
      <w:r>
        <w:t>к</w:t>
      </w:r>
      <w:r>
        <w:t>видации расовой дискриминации от 14 июня 2007 года (</w:t>
      </w:r>
      <w:r w:rsidRPr="00334B49">
        <w:rPr>
          <w:lang w:val="en-GB"/>
        </w:rPr>
        <w:t>CERD</w:t>
      </w:r>
      <w:r w:rsidRPr="00334B49">
        <w:t>/</w:t>
      </w:r>
      <w:r w:rsidRPr="00334B49">
        <w:rPr>
          <w:lang w:val="en-GB"/>
        </w:rPr>
        <w:t>C</w:t>
      </w:r>
      <w:r w:rsidRPr="00334B49">
        <w:t>/</w:t>
      </w:r>
      <w:r w:rsidRPr="00334B49">
        <w:rPr>
          <w:lang w:val="en-GB"/>
        </w:rPr>
        <w:t>ISR</w:t>
      </w:r>
      <w:r w:rsidRPr="00334B49">
        <w:t>/</w:t>
      </w:r>
      <w:r w:rsidRPr="00334B49">
        <w:rPr>
          <w:lang w:val="en-GB"/>
        </w:rPr>
        <w:t>CO</w:t>
      </w:r>
      <w:r w:rsidRPr="00334B49">
        <w:t>/1</w:t>
      </w:r>
      <w:r>
        <w:t>), то опасения Комитета являются беспочвенными. В н</w:t>
      </w:r>
      <w:r>
        <w:t>а</w:t>
      </w:r>
      <w:r>
        <w:t>стоящее время не проводится раскопок под мечетью Аль-Акса, и Израиль ник</w:t>
      </w:r>
      <w:r>
        <w:t>о</w:t>
      </w:r>
      <w:r>
        <w:t>гда не проводил таких работ в прошлом.</w:t>
      </w:r>
    </w:p>
    <w:p w:rsidR="00717188" w:rsidRDefault="00717188" w:rsidP="00847C3E">
      <w:pPr>
        <w:pStyle w:val="SingleTxtGR"/>
      </w:pPr>
      <w:r>
        <w:t>440.</w:t>
      </w:r>
      <w:r>
        <w:tab/>
        <w:t>Раскопки, проводившиеся Еврейским университетом Иерусалима к югу от мечети Аль-Акса и Храмовой горы, были завершены в 1980 году, более 29 лет назад. Эти раскопки проводились вне пределов территории Храмовой горы. С того времени рядом с мечетью Аль-Акса раскопок не проводилось, кроме тех, которые незаконно проводились самим Исламским вакфом без соо</w:t>
      </w:r>
      <w:r>
        <w:t>т</w:t>
      </w:r>
      <w:r>
        <w:t>ветствующего инженерного контроля в Соломоновых конюшнях в восточной части мечети Аль-Акса. Эти работы Исламского вакфа, кроме того, что они я</w:t>
      </w:r>
      <w:r>
        <w:t>в</w:t>
      </w:r>
      <w:r>
        <w:t xml:space="preserve">ляются нарушением Закона об израильских древностях </w:t>
      </w:r>
      <w:r w:rsidRPr="00D96BF1">
        <w:t>5738-1978</w:t>
      </w:r>
      <w:r>
        <w:t xml:space="preserve"> ("Закон об израильских древностях"), противоречили международным хартиям, конвенц</w:t>
      </w:r>
      <w:r>
        <w:t>и</w:t>
      </w:r>
      <w:r>
        <w:t>ям и профессиональной этике, регулирующим обращение с древними объект</w:t>
      </w:r>
      <w:r>
        <w:t>а</w:t>
      </w:r>
      <w:r>
        <w:t>ми высочайшей всеобщей культурной ценности. К ним относится нарушение Рекомендации, определяющей принципы международной регламентации архе</w:t>
      </w:r>
      <w:r>
        <w:t>о</w:t>
      </w:r>
      <w:r>
        <w:t>логических раскопок (1956) ЮНЕСКО, Венецианской хартии (1964) и Конве</w:t>
      </w:r>
      <w:r>
        <w:t>н</w:t>
      </w:r>
      <w:r>
        <w:t>ции об охране всемирного культурного и природного наследия (1972)". Нар</w:t>
      </w:r>
      <w:r>
        <w:t>у</w:t>
      </w:r>
      <w:r>
        <w:t>шение этого последнего документа является особенно вопиющим, поскольку речь идет о культурном сохранении Иерусалима как объекта, зарегистрирова</w:t>
      </w:r>
      <w:r>
        <w:t>н</w:t>
      </w:r>
      <w:r>
        <w:t>ного в Сп</w:t>
      </w:r>
      <w:r>
        <w:t>и</w:t>
      </w:r>
      <w:r>
        <w:t>ске всемирного наследия ЮНЕСКО в 1981 году и впоследствии в 1982 году в Списке</w:t>
      </w:r>
      <w:r w:rsidRPr="00B1231E">
        <w:t xml:space="preserve"> </w:t>
      </w:r>
      <w:r>
        <w:t>всемирного наследия в опасности. Эти работы привели к утрате ун</w:t>
      </w:r>
      <w:r>
        <w:t>и</w:t>
      </w:r>
      <w:r>
        <w:t>кальной возможности профессионального обследования древних слоев Храмовой горы/Харам аль-Шарифа и могут рассматриваться не менее чем правонарушение в области кул</w:t>
      </w:r>
      <w:r>
        <w:t>ь</w:t>
      </w:r>
      <w:r>
        <w:t>туры.</w:t>
      </w:r>
    </w:p>
    <w:p w:rsidR="00717188" w:rsidRDefault="00717188" w:rsidP="00847C3E">
      <w:pPr>
        <w:pStyle w:val="SingleTxtGR"/>
      </w:pPr>
      <w:r>
        <w:t>441.</w:t>
      </w:r>
      <w:r>
        <w:tab/>
        <w:t>Раскопки израильских археологов проводились в других секторах, окр</w:t>
      </w:r>
      <w:r>
        <w:t>у</w:t>
      </w:r>
      <w:r>
        <w:t>жающих Храмовую гору, вблизи Арки Робинсона в 1996−2000 годах, в Тонн</w:t>
      </w:r>
      <w:r>
        <w:t>е</w:t>
      </w:r>
      <w:r>
        <w:t>лях Западной ст</w:t>
      </w:r>
      <w:r>
        <w:t>е</w:t>
      </w:r>
      <w:r>
        <w:t>ны в 1969−1980 годах и на подъеме к воротам Муграби в 2007 году. В настоящее время раскопок рядом со стенами Храмовой горы не в</w:t>
      </w:r>
      <w:r>
        <w:t>е</w:t>
      </w:r>
      <w:r>
        <w:t>дется. Н</w:t>
      </w:r>
      <w:r>
        <w:t>и</w:t>
      </w:r>
      <w:r>
        <w:t>какие из прежних работ не проводились под стенами Храмовой горы и велись только в соответствии с высоча</w:t>
      </w:r>
      <w:r>
        <w:t>й</w:t>
      </w:r>
      <w:r>
        <w:t>шими профессиональными стандартами и под инженерным контролем для обеспечения того, чтобы ничто не угрожало Храмовой горе, которая является памятником чрезвычайной важности для евр</w:t>
      </w:r>
      <w:r>
        <w:t>е</w:t>
      </w:r>
      <w:r>
        <w:t>ев, мусульман и остального мирового сообщества.</w:t>
      </w:r>
    </w:p>
    <w:p w:rsidR="00717188" w:rsidRDefault="00717188" w:rsidP="00847C3E">
      <w:pPr>
        <w:pStyle w:val="SingleTxtGR"/>
      </w:pPr>
      <w:r>
        <w:t>442.</w:t>
      </w:r>
      <w:r>
        <w:tab/>
        <w:t>Беспрепятственный доступ к комплексу Храмовой горы/Харам аль-Шарифа возможен через восемь ворот, которые открыты ежедневно. Семь из этих ворот предназначены для использования мусульманами, в то время как о</w:t>
      </w:r>
      <w:r>
        <w:t>д</w:t>
      </w:r>
      <w:r>
        <w:t>ни из них (ворота Муграби или Марокканские ворота) используются исключ</w:t>
      </w:r>
      <w:r>
        <w:t>и</w:t>
      </w:r>
      <w:r>
        <w:t>тельно местными и иностранными туристами и сил</w:t>
      </w:r>
      <w:r>
        <w:t>а</w:t>
      </w:r>
      <w:r>
        <w:t>ми безопасности.</w:t>
      </w:r>
    </w:p>
    <w:p w:rsidR="00717188" w:rsidRDefault="00717188" w:rsidP="00847C3E">
      <w:pPr>
        <w:pStyle w:val="SingleTxtGR"/>
      </w:pPr>
      <w:r>
        <w:t>443.</w:t>
      </w:r>
      <w:r>
        <w:tab/>
        <w:t>Израилю неизвестно о каком-либо существующем или потенциальном ущербе по причине раскопок к югу от мечети Аль-Акса, которые были законч</w:t>
      </w:r>
      <w:r>
        <w:t>е</w:t>
      </w:r>
      <w:r>
        <w:t>ны в 1980 году. Мечеть Аль-Акса как одно из святых мест и как официальный древний объект в соответствии с положениями Закона о древностях, является сооружением большого значения и охраняется израильским законодател</w:t>
      </w:r>
      <w:r>
        <w:t>ь</w:t>
      </w:r>
      <w:r>
        <w:t>ством. Государство Израиль рассматривает охрану этого важного памятника как один из центральных элементов своей ответс</w:t>
      </w:r>
      <w:r>
        <w:t>т</w:t>
      </w:r>
      <w:r>
        <w:t>венности по отношению к охране всего культурного наследия, находящегося под его с</w:t>
      </w:r>
      <w:r>
        <w:t>у</w:t>
      </w:r>
      <w:r>
        <w:t xml:space="preserve">веренным контролем. </w:t>
      </w:r>
    </w:p>
    <w:p w:rsidR="00717188" w:rsidRDefault="00717188" w:rsidP="00847C3E">
      <w:pPr>
        <w:pStyle w:val="SingleTxtGR"/>
      </w:pPr>
      <w:r>
        <w:t>444.</w:t>
      </w:r>
      <w:r>
        <w:tab/>
        <w:t>На практике доступ к святым местам и свобода поклонения для послед</w:t>
      </w:r>
      <w:r>
        <w:t>о</w:t>
      </w:r>
      <w:r>
        <w:t>вателей всех верований строго охраняется за несколькими исключениями, св</w:t>
      </w:r>
      <w:r>
        <w:t>я</w:t>
      </w:r>
      <w:r>
        <w:t>занными с поддержанием общественного порядка, безопасности и защиты м</w:t>
      </w:r>
      <w:r>
        <w:t>о</w:t>
      </w:r>
      <w:r>
        <w:t xml:space="preserve">рали. </w:t>
      </w:r>
    </w:p>
    <w:p w:rsidR="00717188" w:rsidRPr="008039A2" w:rsidRDefault="00717188" w:rsidP="00455B34">
      <w:pPr>
        <w:pStyle w:val="H23GR0"/>
      </w:pPr>
      <w:r>
        <w:tab/>
        <w:t>6.</w:t>
      </w:r>
      <w:r>
        <w:tab/>
        <w:t>Свобода убеждений и их выражения</w:t>
      </w:r>
    </w:p>
    <w:p w:rsidR="00717188" w:rsidRDefault="00717188" w:rsidP="00847C3E">
      <w:pPr>
        <w:pStyle w:val="SingleTxtGR"/>
      </w:pPr>
      <w:r>
        <w:t>445.</w:t>
      </w:r>
      <w:r>
        <w:tab/>
        <w:t>В 2006−2009 годах каждый год выносилось приблизительно десять обв</w:t>
      </w:r>
      <w:r>
        <w:t>и</w:t>
      </w:r>
      <w:r>
        <w:t>нительных приговоров в отношении правонарушений, связанных со свободой выражения св</w:t>
      </w:r>
      <w:r>
        <w:t>о</w:t>
      </w:r>
      <w:r>
        <w:t>его мнения. В 2009 году (до августа) было возбуждено 155 дел в отношении таких правонарушений по сравнению со 158 делами в 2008 году, 139 в 2007 году и 170 в 2006 году. Приблизительно 70% этих дел были возбу</w:t>
      </w:r>
      <w:r>
        <w:t>ж</w:t>
      </w:r>
      <w:r>
        <w:t>дены в отношении правонарушений в виде подстрекательства к расизму или н</w:t>
      </w:r>
      <w:r>
        <w:t>а</w:t>
      </w:r>
      <w:r>
        <w:t xml:space="preserve">силию. </w:t>
      </w:r>
    </w:p>
    <w:p w:rsidR="00717188" w:rsidRPr="006A37BD" w:rsidRDefault="00717188" w:rsidP="00847C3E">
      <w:pPr>
        <w:pStyle w:val="SingleTxtGR"/>
      </w:pPr>
      <w:r>
        <w:t>446.</w:t>
      </w:r>
      <w:r>
        <w:tab/>
        <w:t>В июне 2008 года магистратский суд Иерусалима вынес обвинительный приговор Элишеве Федерман за подстрекательство к насилию или терроризму и публичное разжигание расизма. Ей было предъявлено обвинение и она была осуждена за заявления, которые она сделала во время записанного телевизио</w:t>
      </w:r>
      <w:r>
        <w:t>н</w:t>
      </w:r>
      <w:r>
        <w:t>ного интервью для канала 10 (ТВ) и в документальной серии, которая была п</w:t>
      </w:r>
      <w:r>
        <w:t>о</w:t>
      </w:r>
      <w:r>
        <w:t>казана по каналу 2 (ТВ). Магистра</w:t>
      </w:r>
      <w:r>
        <w:t>т</w:t>
      </w:r>
      <w:r>
        <w:t>ский суд Иерусалима подчеркнул, что право на свободу выражения своего мнения не является абсолютным и что при нек</w:t>
      </w:r>
      <w:r>
        <w:t>о</w:t>
      </w:r>
      <w:r>
        <w:t>торых обстоятельствах необходимо защищать другие основные общественные ценности. Так выражения расистского характера не могут укрываться за правом на свободу выражения и ограничение этого права с целью предупреждения р</w:t>
      </w:r>
      <w:r>
        <w:t>а</w:t>
      </w:r>
      <w:r>
        <w:t>сизма является достойным делом. Кроме того, суд отметил, что публикация з</w:t>
      </w:r>
      <w:r>
        <w:t>а</w:t>
      </w:r>
      <w:r>
        <w:t>явления с подстрекательством к расизму − это поведенческое правонарушение и нет необходимости доказывать вероятность фактического подстрекател</w:t>
      </w:r>
      <w:r>
        <w:t>ь</w:t>
      </w:r>
      <w:r>
        <w:t xml:space="preserve">ства к расизму в результате этой публикации </w:t>
      </w:r>
      <w:r w:rsidRPr="006A37BD">
        <w:t xml:space="preserve"> (</w:t>
      </w:r>
      <w:r w:rsidRPr="006A37BD">
        <w:rPr>
          <w:lang w:val="en-GB"/>
        </w:rPr>
        <w:t>C</w:t>
      </w:r>
      <w:r w:rsidRPr="006A37BD">
        <w:t>.</w:t>
      </w:r>
      <w:r w:rsidRPr="006A37BD">
        <w:rPr>
          <w:lang w:val="en-GB"/>
        </w:rPr>
        <w:t>C</w:t>
      </w:r>
      <w:r w:rsidRPr="006A37BD">
        <w:t xml:space="preserve">. 4437/06 </w:t>
      </w:r>
      <w:r>
        <w:t>Государство Израиль пр</w:t>
      </w:r>
      <w:r>
        <w:t>о</w:t>
      </w:r>
      <w:r>
        <w:t>тив Федерман Элишевы</w:t>
      </w:r>
      <w:r w:rsidRPr="006A37BD">
        <w:t xml:space="preserve"> (15.6.08)).</w:t>
      </w:r>
    </w:p>
    <w:p w:rsidR="00717188" w:rsidRPr="006A37BD" w:rsidRDefault="00717188" w:rsidP="006833F1">
      <w:pPr>
        <w:pStyle w:val="H23GR0"/>
      </w:pPr>
      <w:r>
        <w:tab/>
        <w:t>7.</w:t>
      </w:r>
      <w:r>
        <w:tab/>
        <w:t>Другие гражданские права</w:t>
      </w:r>
    </w:p>
    <w:p w:rsidR="00717188" w:rsidRPr="006A37BD" w:rsidRDefault="00717188" w:rsidP="00847C3E">
      <w:pPr>
        <w:pStyle w:val="H23GR0"/>
      </w:pPr>
      <w:r>
        <w:tab/>
      </w:r>
      <w:r>
        <w:tab/>
        <w:t>Права на справедливое судебное разбирательство − право на юридическую п</w:t>
      </w:r>
      <w:r>
        <w:t>о</w:t>
      </w:r>
      <w:r>
        <w:t>мощь в ходе уголовного судопроизводства</w:t>
      </w:r>
    </w:p>
    <w:p w:rsidR="00717188" w:rsidRDefault="00717188" w:rsidP="00847C3E">
      <w:pPr>
        <w:pStyle w:val="SingleTxtGR"/>
      </w:pPr>
      <w:r>
        <w:t>447.</w:t>
      </w:r>
      <w:r>
        <w:tab/>
      </w:r>
      <w:r w:rsidRPr="006A37BD">
        <w:rPr>
          <w:b/>
        </w:rPr>
        <w:t>Назначаемый судом адвокат.</w:t>
      </w:r>
      <w:r>
        <w:t xml:space="preserve"> В соответствии с поправкой № 49 от 19 июля 2006 года к </w:t>
      </w:r>
      <w:r>
        <w:rPr>
          <w:i/>
        </w:rPr>
        <w:t xml:space="preserve">Закону об уголовной процедуре </w:t>
      </w:r>
      <w:r w:rsidRPr="00F67591">
        <w:rPr>
          <w:i/>
        </w:rPr>
        <w:t>[</w:t>
      </w:r>
      <w:r>
        <w:rPr>
          <w:i/>
        </w:rPr>
        <w:t>сводный вариант</w:t>
      </w:r>
      <w:r w:rsidRPr="00F67591">
        <w:rPr>
          <w:i/>
        </w:rPr>
        <w:t>]</w:t>
      </w:r>
      <w:r>
        <w:rPr>
          <w:i/>
        </w:rPr>
        <w:t xml:space="preserve"> </w:t>
      </w:r>
      <w:r w:rsidRPr="00F67591">
        <w:rPr>
          <w:i/>
        </w:rPr>
        <w:t>5742-1982 ("</w:t>
      </w:r>
      <w:r>
        <w:rPr>
          <w:i/>
          <w:iCs/>
        </w:rPr>
        <w:t>Закон об уголовной процедуре</w:t>
      </w:r>
      <w:r>
        <w:rPr>
          <w:i/>
        </w:rPr>
        <w:t xml:space="preserve"> </w:t>
      </w:r>
      <w:r w:rsidRPr="00F67591">
        <w:rPr>
          <w:i/>
        </w:rPr>
        <w:t>[</w:t>
      </w:r>
      <w:r>
        <w:rPr>
          <w:i/>
        </w:rPr>
        <w:t>сводный вариант</w:t>
      </w:r>
      <w:r w:rsidRPr="00F67591">
        <w:rPr>
          <w:i/>
        </w:rPr>
        <w:t xml:space="preserve">]"), </w:t>
      </w:r>
      <w:r>
        <w:rPr>
          <w:i/>
        </w:rPr>
        <w:t>было внесено изм</w:t>
      </w:r>
      <w:r>
        <w:rPr>
          <w:i/>
        </w:rPr>
        <w:t>е</w:t>
      </w:r>
      <w:r>
        <w:rPr>
          <w:i/>
        </w:rPr>
        <w:t>нение в статью</w:t>
      </w:r>
      <w:r w:rsidRPr="00F67591">
        <w:rPr>
          <w:i/>
        </w:rPr>
        <w:t xml:space="preserve"> 15 </w:t>
      </w:r>
      <w:r>
        <w:rPr>
          <w:i/>
        </w:rPr>
        <w:t>этого закона путем добавления пунктов</w:t>
      </w:r>
      <w:r w:rsidRPr="00F67591">
        <w:rPr>
          <w:i/>
        </w:rPr>
        <w:t xml:space="preserve"> 15</w:t>
      </w:r>
      <w:r>
        <w:rPr>
          <w:i/>
        </w:rPr>
        <w:t xml:space="preserve"> </w:t>
      </w:r>
      <w:r w:rsidRPr="00F67591">
        <w:rPr>
          <w:i/>
          <w:lang w:val="en-GB"/>
        </w:rPr>
        <w:t>a</w:t>
      </w:r>
      <w:r w:rsidRPr="00F67591">
        <w:rPr>
          <w:i/>
        </w:rPr>
        <w:t>)</w:t>
      </w:r>
      <w:r>
        <w:rPr>
          <w:i/>
        </w:rPr>
        <w:t xml:space="preserve"> </w:t>
      </w:r>
      <w:r w:rsidRPr="00F67591">
        <w:rPr>
          <w:i/>
        </w:rPr>
        <w:t>4)</w:t>
      </w:r>
      <w:r>
        <w:rPr>
          <w:i/>
        </w:rPr>
        <w:t>−</w:t>
      </w:r>
      <w:r w:rsidRPr="00F67591">
        <w:rPr>
          <w:i/>
        </w:rPr>
        <w:t>6).</w:t>
      </w:r>
      <w:r>
        <w:t xml:space="preserve"> В с</w:t>
      </w:r>
      <w:r>
        <w:t>о</w:t>
      </w:r>
      <w:r>
        <w:t>ответствии с этой поправкой суд назначает адвоката для не представленного а</w:t>
      </w:r>
      <w:r>
        <w:t>д</w:t>
      </w:r>
      <w:r>
        <w:t>вокатом обвиняемого лица или для не представленного адвокатом лица, подо</w:t>
      </w:r>
      <w:r>
        <w:t>з</w:t>
      </w:r>
      <w:r>
        <w:t>реваемого в совершении правонарушения, в отношении которого требуется н</w:t>
      </w:r>
      <w:r>
        <w:t>е</w:t>
      </w:r>
      <w:r>
        <w:t>медленно получить показания, в случае соблюдения следующих условий: это лицо обвиняется в совершении правонарушения, наказуемого фактическим л</w:t>
      </w:r>
      <w:r>
        <w:t>и</w:t>
      </w:r>
      <w:r>
        <w:t>шением свободы или лишением свободы, которое при отсутствии особых о</w:t>
      </w:r>
      <w:r>
        <w:t>б</w:t>
      </w:r>
      <w:r>
        <w:t>стоятельств не может быть полностью отсрочено. (статья 15 а) 4)); когда прок</w:t>
      </w:r>
      <w:r>
        <w:t>у</w:t>
      </w:r>
      <w:r>
        <w:t>рор уведомляет суд о том, что в случае осуждения обвиняемого он намерен тр</w:t>
      </w:r>
      <w:r>
        <w:t>е</w:t>
      </w:r>
      <w:r>
        <w:t>бовать для него наказания в виде лишения свободы (статья 15 а) 5)); когда пр</w:t>
      </w:r>
      <w:r>
        <w:t>о</w:t>
      </w:r>
      <w:r>
        <w:t>курор не делает такого заявления (как указано в статье 15 а) 5)) и суд считает, что в случае осуждения приговора обвиняемый может быть приговорен к л</w:t>
      </w:r>
      <w:r>
        <w:t>и</w:t>
      </w:r>
      <w:r>
        <w:t xml:space="preserve">шению свободы. </w:t>
      </w:r>
    </w:p>
    <w:p w:rsidR="00717188" w:rsidRPr="005E2AAF" w:rsidRDefault="00717188" w:rsidP="00847C3E">
      <w:pPr>
        <w:pStyle w:val="SingleTxtGR"/>
      </w:pPr>
      <w:r w:rsidRPr="005E2AAF">
        <w:t>448.</w:t>
      </w:r>
      <w:r w:rsidRPr="005E2AAF">
        <w:tab/>
        <w:t>В с</w:t>
      </w:r>
      <w:r>
        <w:t>оответствии с поправкой № 49 к з</w:t>
      </w:r>
      <w:r w:rsidRPr="005E2AAF">
        <w:t>акону была добавлена статья 15 А, в которой говорится, что прокурор, считающий, что существует возможность т</w:t>
      </w:r>
      <w:r w:rsidRPr="005E2AAF">
        <w:t>о</w:t>
      </w:r>
      <w:r w:rsidRPr="005E2AAF">
        <w:t xml:space="preserve">го, что он потребует </w:t>
      </w:r>
      <w:r>
        <w:t xml:space="preserve">лишения обвиняемого свободы, </w:t>
      </w:r>
      <w:r w:rsidRPr="005E2AAF">
        <w:t xml:space="preserve">известит суд о </w:t>
      </w:r>
      <w:r>
        <w:t>своем</w:t>
      </w:r>
      <w:r w:rsidRPr="005E2AAF">
        <w:t xml:space="preserve"> нам</w:t>
      </w:r>
      <w:r w:rsidRPr="005E2AAF">
        <w:t>е</w:t>
      </w:r>
      <w:r w:rsidRPr="005E2AAF">
        <w:t xml:space="preserve">рении одновременно с </w:t>
      </w:r>
      <w:r>
        <w:t>предъявлением обвинения</w:t>
      </w:r>
      <w:r w:rsidRPr="005E2AAF">
        <w:t xml:space="preserve"> или в другое время до начала судебного </w:t>
      </w:r>
      <w:r>
        <w:t>разбирательства</w:t>
      </w:r>
      <w:r w:rsidRPr="005E2AAF">
        <w:t xml:space="preserve"> (статья 15 А а) 1)). Суд </w:t>
      </w:r>
      <w:r>
        <w:t>должен</w:t>
      </w:r>
      <w:r w:rsidRPr="005E2AAF">
        <w:t xml:space="preserve"> направить это ув</w:t>
      </w:r>
      <w:r w:rsidRPr="005E2AAF">
        <w:t>е</w:t>
      </w:r>
      <w:r w:rsidRPr="005E2AAF">
        <w:t>домление обвиняемому и в Управление государственн</w:t>
      </w:r>
      <w:r>
        <w:t>ых</w:t>
      </w:r>
      <w:r w:rsidRPr="005E2AAF">
        <w:t xml:space="preserve"> защитник</w:t>
      </w:r>
      <w:r>
        <w:t>ов (ст</w:t>
      </w:r>
      <w:r>
        <w:t>а</w:t>
      </w:r>
      <w:r>
        <w:t>тья </w:t>
      </w:r>
      <w:r w:rsidRPr="005E2AAF">
        <w:t>15</w:t>
      </w:r>
      <w:r>
        <w:t> </w:t>
      </w:r>
      <w:r w:rsidRPr="005E2AAF">
        <w:t xml:space="preserve">А а) 2)). Согласно статье 15 А </w:t>
      </w:r>
      <w:r w:rsidRPr="005E2AAF">
        <w:rPr>
          <w:lang w:val="en-US"/>
        </w:rPr>
        <w:t>b</w:t>
      </w:r>
      <w:r w:rsidRPr="005E2AAF">
        <w:t>)</w:t>
      </w:r>
      <w:r>
        <w:t>,</w:t>
      </w:r>
      <w:r w:rsidRPr="005E2AAF">
        <w:t xml:space="preserve"> если прокурор</w:t>
      </w:r>
      <w:r>
        <w:t>,</w:t>
      </w:r>
      <w:r w:rsidRPr="005E2AAF">
        <w:t xml:space="preserve"> не направ</w:t>
      </w:r>
      <w:r>
        <w:t>ив</w:t>
      </w:r>
      <w:r w:rsidRPr="005E2AAF">
        <w:t xml:space="preserve"> такого ув</w:t>
      </w:r>
      <w:r w:rsidRPr="005E2AAF">
        <w:t>е</w:t>
      </w:r>
      <w:r w:rsidRPr="005E2AAF">
        <w:t>домления в суд</w:t>
      </w:r>
      <w:r>
        <w:t xml:space="preserve">, </w:t>
      </w:r>
      <w:r w:rsidRPr="005E2AAF">
        <w:t xml:space="preserve">после начала судебного </w:t>
      </w:r>
      <w:r>
        <w:t>разбирательства приходит к выводу, что с учетом новых обстоятельств или причин имеются основания требовать</w:t>
      </w:r>
      <w:r w:rsidRPr="005E2AAF">
        <w:t>, чт</w:t>
      </w:r>
      <w:r w:rsidRPr="005E2AAF">
        <w:t>о</w:t>
      </w:r>
      <w:r w:rsidRPr="005E2AAF">
        <w:t xml:space="preserve">бы суд приговорил обвиняемого к лишению свободы, </w:t>
      </w:r>
      <w:r>
        <w:t xml:space="preserve">то </w:t>
      </w:r>
      <w:r w:rsidRPr="005E2AAF">
        <w:t>он извеща</w:t>
      </w:r>
      <w:r>
        <w:t>е</w:t>
      </w:r>
      <w:r w:rsidRPr="005E2AAF">
        <w:t>т суд и обв</w:t>
      </w:r>
      <w:r w:rsidRPr="005E2AAF">
        <w:t>и</w:t>
      </w:r>
      <w:r w:rsidRPr="005E2AAF">
        <w:t>няемого при первой же возможности. Согласно статье 15 А с)</w:t>
      </w:r>
      <w:r>
        <w:t>,</w:t>
      </w:r>
      <w:r w:rsidRPr="005E2AAF">
        <w:t xml:space="preserve"> </w:t>
      </w:r>
      <w:r>
        <w:t>при</w:t>
      </w:r>
      <w:r w:rsidRPr="005E2AAF">
        <w:t xml:space="preserve"> направл</w:t>
      </w:r>
      <w:r>
        <w:t>е</w:t>
      </w:r>
      <w:r>
        <w:t>нии</w:t>
      </w:r>
      <w:r w:rsidRPr="005E2AAF">
        <w:t xml:space="preserve"> </w:t>
      </w:r>
      <w:r>
        <w:t xml:space="preserve">прокурором </w:t>
      </w:r>
      <w:r w:rsidRPr="005E2AAF">
        <w:t>тако</w:t>
      </w:r>
      <w:r>
        <w:t>го</w:t>
      </w:r>
      <w:r w:rsidRPr="005E2AAF">
        <w:t xml:space="preserve"> уведомлени</w:t>
      </w:r>
      <w:r>
        <w:t>я</w:t>
      </w:r>
      <w:r w:rsidRPr="005E2AAF">
        <w:t xml:space="preserve"> в соответствии со статьей 15 А</w:t>
      </w:r>
      <w:r>
        <w:t xml:space="preserve"> с)</w:t>
      </w:r>
      <w:r w:rsidRPr="005E2AAF">
        <w:t>, назн</w:t>
      </w:r>
      <w:r w:rsidRPr="005E2AAF">
        <w:t>а</w:t>
      </w:r>
      <w:r w:rsidRPr="005E2AAF">
        <w:t>ч</w:t>
      </w:r>
      <w:r>
        <w:t>ается</w:t>
      </w:r>
      <w:r w:rsidRPr="005E2AAF">
        <w:t xml:space="preserve"> адвокат для не представленного адвокатом обвиняемого.</w:t>
      </w:r>
    </w:p>
    <w:p w:rsidR="00717188" w:rsidRDefault="00717188" w:rsidP="00847C3E">
      <w:pPr>
        <w:pStyle w:val="SingleTxtGR"/>
        <w:rPr>
          <w:lang w:val="en-US"/>
        </w:rPr>
      </w:pPr>
      <w:r w:rsidRPr="005E2AAF">
        <w:t>449.</w:t>
      </w:r>
      <w:r w:rsidRPr="005E2AAF">
        <w:tab/>
        <w:t>Кроме того</w:t>
      </w:r>
      <w:r>
        <w:t>,</w:t>
      </w:r>
      <w:r w:rsidRPr="005E2AAF">
        <w:t xml:space="preserve"> в соответствии с поправкой № 49 к Закону была добавлена статья 15 В, согласно которой суд может не приговорить не представленного адвокатом обвиняемого к </w:t>
      </w:r>
      <w:r>
        <w:t>лишению свободы</w:t>
      </w:r>
      <w:r w:rsidRPr="005E2AAF">
        <w:t>. Однако эта статья не распростр</w:t>
      </w:r>
      <w:r w:rsidRPr="005E2AAF">
        <w:t>а</w:t>
      </w:r>
      <w:r w:rsidRPr="005E2AAF">
        <w:t xml:space="preserve">няется на обвиняемого, который </w:t>
      </w:r>
      <w:r>
        <w:t xml:space="preserve">был </w:t>
      </w:r>
      <w:r w:rsidRPr="005E2AAF">
        <w:t xml:space="preserve">представлен адвокатом, но </w:t>
      </w:r>
      <w:r>
        <w:t>договор пре</w:t>
      </w:r>
      <w:r>
        <w:t>д</w:t>
      </w:r>
      <w:r>
        <w:t xml:space="preserve">ставительства был расторгнут </w:t>
      </w:r>
      <w:r w:rsidRPr="005E2AAF">
        <w:t>с согласия суда в соответствии со стат</w:t>
      </w:r>
      <w:r w:rsidRPr="005E2AAF">
        <w:t>ь</w:t>
      </w:r>
      <w:r w:rsidRPr="005E2AAF">
        <w:t>ей 17.</w:t>
      </w:r>
    </w:p>
    <w:p w:rsidR="00717188" w:rsidRPr="00AB1AA7" w:rsidRDefault="00717188" w:rsidP="00847C3E">
      <w:pPr>
        <w:pStyle w:val="SingleTxtGR"/>
      </w:pPr>
      <w:r w:rsidRPr="0026284E">
        <w:rPr>
          <w:rStyle w:val="H4GR0"/>
        </w:rPr>
        <w:t>Управление государственных защитников</w:t>
      </w:r>
    </w:p>
    <w:p w:rsidR="00717188" w:rsidRDefault="00717188" w:rsidP="00847C3E">
      <w:pPr>
        <w:pStyle w:val="SingleTxtGR"/>
      </w:pPr>
      <w:r>
        <w:t>450.</w:t>
      </w:r>
      <w:r>
        <w:tab/>
        <w:t>О желании и возможности оказывать услуги сектору меньшинств свид</w:t>
      </w:r>
      <w:r>
        <w:t>е</w:t>
      </w:r>
      <w:r>
        <w:t xml:space="preserve">тельствует состав группы юристов, работающих в Управлении государственных защитников. Так, </w:t>
      </w:r>
      <w:r w:rsidRPr="0026284E">
        <w:t>16</w:t>
      </w:r>
      <w:r>
        <w:t>,</w:t>
      </w:r>
      <w:r w:rsidRPr="0026284E">
        <w:t>3</w:t>
      </w:r>
      <w:r>
        <w:t>% штатных адвокатов являются представителями мен</w:t>
      </w:r>
      <w:r>
        <w:t>ь</w:t>
      </w:r>
      <w:r>
        <w:t>шинств (14 из 88), а из нанимаемых Управлением адвокатов со стороны 19% являются представителями меньшинств (131 из 689). Еще более красноречив тот факт, что среди внешних адвокатов, обслуживающих Управление государс</w:t>
      </w:r>
      <w:r>
        <w:t>т</w:t>
      </w:r>
      <w:r>
        <w:t>венных защитников Северного округа, представители меньшинств составляют 45%. Это важно для Северного округа, поскольку здесь население, относящееся к меньшинствам, составляет большинство. Таким образом, Управление в бол</w:t>
      </w:r>
      <w:r>
        <w:t>ь</w:t>
      </w:r>
      <w:r>
        <w:t>шей степени отвечает потребностям населения, относящегося к меньшинствам, обеспечивая наличие юристов, которые могут говорить с клиентами на их яз</w:t>
      </w:r>
      <w:r>
        <w:t>ы</w:t>
      </w:r>
      <w:r>
        <w:t>ке и пон</w:t>
      </w:r>
      <w:r>
        <w:t>и</w:t>
      </w:r>
      <w:r>
        <w:t>мать их.</w:t>
      </w:r>
    </w:p>
    <w:p w:rsidR="00717188" w:rsidRDefault="00717188" w:rsidP="00847C3E">
      <w:pPr>
        <w:pStyle w:val="H23GR0"/>
      </w:pPr>
      <w:r>
        <w:tab/>
      </w:r>
      <w:r>
        <w:tab/>
        <w:t>Право не подвергаться произвольной высылке</w:t>
      </w:r>
    </w:p>
    <w:p w:rsidR="00717188" w:rsidRDefault="00717188" w:rsidP="00847C3E">
      <w:pPr>
        <w:pStyle w:val="SingleTxtGR"/>
      </w:pPr>
      <w:r>
        <w:t>451.</w:t>
      </w:r>
      <w:r>
        <w:tab/>
        <w:t>В 1990-е годы чило постоянных жителей-иностранцев, гла</w:t>
      </w:r>
      <w:r>
        <w:t>в</w:t>
      </w:r>
      <w:r>
        <w:t xml:space="preserve">ным образом трудящихся-мигрантов, въехавших в Израиль </w:t>
      </w:r>
      <w:r w:rsidRPr="00FB7759">
        <w:t>незаконно</w:t>
      </w:r>
      <w:r>
        <w:t xml:space="preserve"> или оставшихся в И</w:t>
      </w:r>
      <w:r>
        <w:t>з</w:t>
      </w:r>
      <w:r>
        <w:t xml:space="preserve">раиле </w:t>
      </w:r>
      <w:r w:rsidRPr="00FB7759">
        <w:t>незаконно</w:t>
      </w:r>
      <w:r>
        <w:t xml:space="preserve"> после истечения срока действия виз, резко возросло и, по оценкам, на конец 2002 года возросло на 120 000 человек, на конец 2003 года − на 100 000 человек, на конец 2004 года − на 60 000 человек и на конец 2008 г</w:t>
      </w:r>
      <w:r>
        <w:t>о</w:t>
      </w:r>
      <w:r>
        <w:t>да − на 107 000 человек. На пике этой волны в 2001−2002 годах в Израиле чи</w:t>
      </w:r>
      <w:r>
        <w:t>с</w:t>
      </w:r>
      <w:r>
        <w:t>ло трудящихся-мигрантов (как легальных, так и нелегальных) с</w:t>
      </w:r>
      <w:r>
        <w:t>о</w:t>
      </w:r>
      <w:r>
        <w:t>ставляло 9,6% от работающего населения.</w:t>
      </w:r>
    </w:p>
    <w:p w:rsidR="00717188" w:rsidRDefault="00717188" w:rsidP="00847C3E">
      <w:pPr>
        <w:pStyle w:val="SingleTxtGR"/>
      </w:pPr>
      <w:r>
        <w:t>452.</w:t>
      </w:r>
      <w:r>
        <w:tab/>
        <w:t xml:space="preserve">Согласно </w:t>
      </w:r>
      <w:r>
        <w:rPr>
          <w:i/>
          <w:iCs/>
        </w:rPr>
        <w:t>Закону о въезде в Израиль</w:t>
      </w:r>
      <w:r>
        <w:t xml:space="preserve"> незаконный въезд или пребывание в Израиле без законных оснований наказывается лишением свободы сроком на год. Лицо, пребывающее в Израиле без действительного вида на жительство, должно быть выслано или может добровольно покинуть страну. Этот закон н</w:t>
      </w:r>
      <w:r>
        <w:t>а</w:t>
      </w:r>
      <w:r>
        <w:t>деляет иностранцев, в том числе трудящихся-мигрантов, целым рядом матер</w:t>
      </w:r>
      <w:r>
        <w:t>и</w:t>
      </w:r>
      <w:r>
        <w:t>альных и процессуальных прав.</w:t>
      </w:r>
    </w:p>
    <w:p w:rsidR="00717188" w:rsidRDefault="00717188" w:rsidP="00847C3E">
      <w:pPr>
        <w:pStyle w:val="SingleTxtGR"/>
      </w:pPr>
      <w:r>
        <w:t>453.</w:t>
      </w:r>
      <w:r>
        <w:tab/>
        <w:t>Закон предусматривает, что лица, пребывающие в Израиле без законных оснований и взятые под стражу до высылки, должны содержаться отдельно от уголовников. Кроме того, в местах содержания под стражей на видном месте должен быть помещен перечень основных прав таких лиц как на иврите, так и на английском языке (на практике перечень прав также помещается на кита</w:t>
      </w:r>
      <w:r>
        <w:t>й</w:t>
      </w:r>
      <w:r>
        <w:t>ском, арабском, тайском, испанском, португальском, амхарском, русском, р</w:t>
      </w:r>
      <w:r>
        <w:t>у</w:t>
      </w:r>
      <w:r>
        <w:t>мынском и других языках), а брошюры с информацией об их правах предоста</w:t>
      </w:r>
      <w:r>
        <w:t>в</w:t>
      </w:r>
      <w:r>
        <w:t>ляются на еврейском, английском и других языках (филиппинском, украинском, французском, чешском, турецком, польском, болгарском, венгерском и т.д.). Т</w:t>
      </w:r>
      <w:r>
        <w:t>а</w:t>
      </w:r>
      <w:r>
        <w:t>кие центры содержания под стражей сейчас функционируют в Кциоте (в Нег</w:t>
      </w:r>
      <w:r>
        <w:t>е</w:t>
      </w:r>
      <w:r>
        <w:t>ве), Гивоне (недалеко от Рамлы) и Матане (недалеко от города Хадера).</w:t>
      </w:r>
    </w:p>
    <w:p w:rsidR="00717188" w:rsidRDefault="00717188" w:rsidP="00847C3E">
      <w:pPr>
        <w:pStyle w:val="SingleTxtGR"/>
      </w:pPr>
      <w:r>
        <w:t>454.</w:t>
      </w:r>
      <w:r>
        <w:tab/>
        <w:t>Был назначен суд специальной юрисдикции с полномочиями рассматр</w:t>
      </w:r>
      <w:r>
        <w:t>и</w:t>
      </w:r>
      <w:r>
        <w:t>вать в судебном порядке решения пограничного инспектора о задерж</w:t>
      </w:r>
      <w:r>
        <w:t>а</w:t>
      </w:r>
      <w:r>
        <w:t>нии, включая процедуры, касающиеся залога и продления срока содержания под стражей (Суд по вопросам содержания под стражей). Этот суд действует с н</w:t>
      </w:r>
      <w:r>
        <w:t>о</w:t>
      </w:r>
      <w:r>
        <w:t>ября 2001 года, и с 2008 года по закону иностранный гражданин, незаконно пребывающий в Израиле, должен быть доставлен в этот суд не позднее чем ч</w:t>
      </w:r>
      <w:r>
        <w:t>е</w:t>
      </w:r>
      <w:r>
        <w:t>рез 96 часов (4 дня) (ранее через 14 дней) после ареста. В противном случае т</w:t>
      </w:r>
      <w:r>
        <w:t>а</w:t>
      </w:r>
      <w:r>
        <w:t>кое лицо может быть освобождено. Поскольку разбирательство проводится в центрах содержания под стражей, соблюдение установленного срока обеспеч</w:t>
      </w:r>
      <w:r>
        <w:t>и</w:t>
      </w:r>
      <w:r>
        <w:t>вается, и на практике большинство задержанных предстают перед судом в теч</w:t>
      </w:r>
      <w:r>
        <w:t>е</w:t>
      </w:r>
      <w:r>
        <w:t xml:space="preserve">ние трех-четырех дней. </w:t>
      </w:r>
    </w:p>
    <w:p w:rsidR="00717188" w:rsidRDefault="00717188" w:rsidP="00847C3E">
      <w:pPr>
        <w:pStyle w:val="SingleTxtGR"/>
      </w:pPr>
      <w:r>
        <w:t>455.</w:t>
      </w:r>
      <w:r>
        <w:tab/>
        <w:t>Упомянутый суд вправе подтверждать приказ о задерж</w:t>
      </w:r>
      <w:r>
        <w:t>а</w:t>
      </w:r>
      <w:r>
        <w:t>нии, отдавать приказ о повторном рассмотрении приказа о задержании в указанные сроки, отменять приказ о задержании и принимать решение об освобождении под з</w:t>
      </w:r>
      <w:r>
        <w:t>а</w:t>
      </w:r>
      <w:r>
        <w:t>лог или изменять условия вн</w:t>
      </w:r>
      <w:r>
        <w:t>е</w:t>
      </w:r>
      <w:r>
        <w:t xml:space="preserve">сения залога. </w:t>
      </w:r>
    </w:p>
    <w:p w:rsidR="00717188" w:rsidRDefault="00717188" w:rsidP="00847C3E">
      <w:pPr>
        <w:pStyle w:val="SingleTxtGR"/>
      </w:pPr>
      <w:r>
        <w:t>456.</w:t>
      </w:r>
      <w:r>
        <w:tab/>
        <w:t>Кроме того, лицо, незаконно пребывающее в Израиле и освобожденное под залог, может в любое время обратиться в этот суд с просьбой об и</w:t>
      </w:r>
      <w:r>
        <w:t>з</w:t>
      </w:r>
      <w:r>
        <w:t>менении условий внесения залога. Это лицо также имеет право присутствовать при л</w:t>
      </w:r>
      <w:r>
        <w:t>ю</w:t>
      </w:r>
      <w:r>
        <w:t>бой судебной процедуре, связанной с его делом, если только можно установить его местонахождение с использованием разумных возможностей. Помимо эт</w:t>
      </w:r>
      <w:r>
        <w:t>о</w:t>
      </w:r>
      <w:r>
        <w:t>го, оно имеет право быть бесплатно представленным представителем, не я</w:t>
      </w:r>
      <w:r>
        <w:t>в</w:t>
      </w:r>
      <w:r>
        <w:t>ляющимся юристом.</w:t>
      </w:r>
    </w:p>
    <w:p w:rsidR="00717188" w:rsidRDefault="00717188" w:rsidP="00847C3E">
      <w:pPr>
        <w:pStyle w:val="SingleTxtGR"/>
      </w:pPr>
      <w:r>
        <w:t>457.</w:t>
      </w:r>
      <w:r>
        <w:tab/>
        <w:t>Лицо, которое было задержано, но по не зависящим от него причинам не было выслано из Израиля в течение 60 дней, может быть освобождено из-под стражи. Такое лицо не подлежит освобождению, если суд убежден, что оно представляет угрозу для общества, населения или безопасности государс</w:t>
      </w:r>
      <w:r>
        <w:t>т</w:t>
      </w:r>
      <w:r>
        <w:t>ва.</w:t>
      </w:r>
    </w:p>
    <w:p w:rsidR="00717188" w:rsidRPr="00AE64A2" w:rsidRDefault="00717188" w:rsidP="00847C3E">
      <w:pPr>
        <w:pStyle w:val="H23GR0"/>
        <w:ind w:left="0" w:firstLine="567"/>
      </w:pPr>
      <w:r w:rsidRPr="0045325E">
        <w:tab/>
      </w:r>
      <w:r w:rsidRPr="0045325E">
        <w:tab/>
      </w:r>
      <w:r w:rsidRPr="00AE64A2">
        <w:t>Свобода информации</w:t>
      </w:r>
    </w:p>
    <w:p w:rsidR="00717188" w:rsidRPr="0045325E" w:rsidRDefault="00717188" w:rsidP="00847C3E">
      <w:pPr>
        <w:pStyle w:val="SingleTxtGR"/>
      </w:pPr>
      <w:r w:rsidRPr="0045325E">
        <w:t>458.</w:t>
      </w:r>
      <w:r w:rsidRPr="0045325E">
        <w:tab/>
        <w:t xml:space="preserve">Как указано в тринадцатом периодическом докладе Израиля, принятие в 1998 году </w:t>
      </w:r>
      <w:r w:rsidRPr="0045325E">
        <w:rPr>
          <w:i/>
          <w:iCs/>
        </w:rPr>
        <w:t xml:space="preserve">Закона о свободе информации </w:t>
      </w:r>
      <w:r w:rsidRPr="0045325E">
        <w:t xml:space="preserve">обеспечило </w:t>
      </w:r>
      <w:r>
        <w:t>прочную</w:t>
      </w:r>
      <w:r w:rsidRPr="0045325E">
        <w:t xml:space="preserve"> норм</w:t>
      </w:r>
      <w:r w:rsidRPr="0045325E">
        <w:t>а</w:t>
      </w:r>
      <w:r w:rsidRPr="0045325E">
        <w:t>тивно-правовую базу для права общественности на доступ к информации. О</w:t>
      </w:r>
      <w:r w:rsidRPr="0045325E">
        <w:t>с</w:t>
      </w:r>
      <w:r w:rsidRPr="0045325E">
        <w:t>новным нововведением этого закона является признание права израильского граждан</w:t>
      </w:r>
      <w:r w:rsidRPr="0045325E">
        <w:t>и</w:t>
      </w:r>
      <w:r w:rsidRPr="0045325E">
        <w:t>на или постоянного жителя получать информацию от государственных органов власти независимо от наличия какой-либо личной заинтересованности в ней и без обязательства указывать причину запроса об информации. Кроме того, ст</w:t>
      </w:r>
      <w:r w:rsidRPr="0045325E">
        <w:t>а</w:t>
      </w:r>
      <w:r w:rsidRPr="0045325E">
        <w:t xml:space="preserve">тья 12 предусматривает применение по отношению к лицам, не являющимся гражданами или постоянными жителями государства Израиль, положений </w:t>
      </w:r>
      <w:r w:rsidRPr="0045325E">
        <w:rPr>
          <w:i/>
        </w:rPr>
        <w:t>З</w:t>
      </w:r>
      <w:r w:rsidRPr="0045325E">
        <w:rPr>
          <w:i/>
        </w:rPr>
        <w:t>а</w:t>
      </w:r>
      <w:r w:rsidRPr="0045325E">
        <w:rPr>
          <w:i/>
        </w:rPr>
        <w:t>кона о свободе информации</w:t>
      </w:r>
      <w:r w:rsidRPr="0045325E">
        <w:t>, которые касаются доступа к информ</w:t>
      </w:r>
      <w:r w:rsidRPr="0045325E">
        <w:t>а</w:t>
      </w:r>
      <w:r w:rsidRPr="0045325E">
        <w:t>ции об их правах в Израиле.</w:t>
      </w:r>
    </w:p>
    <w:p w:rsidR="00717188" w:rsidRPr="0045325E" w:rsidRDefault="00717188" w:rsidP="00847C3E">
      <w:pPr>
        <w:pStyle w:val="SingleTxtGR"/>
      </w:pPr>
      <w:r w:rsidRPr="0045325E">
        <w:t>459.</w:t>
      </w:r>
      <w:r w:rsidRPr="0045325E">
        <w:tab/>
        <w:t xml:space="preserve">С момента принятия </w:t>
      </w:r>
      <w:r w:rsidRPr="0045325E">
        <w:rPr>
          <w:i/>
          <w:iCs/>
        </w:rPr>
        <w:t xml:space="preserve">Закона о свободе информации </w:t>
      </w:r>
      <w:r w:rsidRPr="0045325E">
        <w:t>в него несколько раз вносились поправки. В соответствии с поправкой № 3 от 8 августа 2005 года в закон был включен пункт A статьи 6, устанавливающий, что орган государс</w:t>
      </w:r>
      <w:r w:rsidRPr="0045325E">
        <w:t>т</w:t>
      </w:r>
      <w:r w:rsidRPr="0045325E">
        <w:t>венной власти обязан публиковать на своем веб-сайте в Интернете инфо</w:t>
      </w:r>
      <w:r w:rsidRPr="0045325E">
        <w:t>р</w:t>
      </w:r>
      <w:r w:rsidRPr="0045325E">
        <w:t>мацию об экологической обстановке в пределах подведомс</w:t>
      </w:r>
      <w:r>
        <w:t>твенной ему территории, включая</w:t>
      </w:r>
      <w:r w:rsidRPr="0045325E">
        <w:t xml:space="preserve"> информацию об утечках, сборе и утилизации материалов, а также р</w:t>
      </w:r>
      <w:r w:rsidRPr="0045325E">
        <w:t>е</w:t>
      </w:r>
      <w:r w:rsidRPr="0045325E">
        <w:t>зультаты мер, принятых в отношении шума, запахов и радиации на территор</w:t>
      </w:r>
      <w:r w:rsidRPr="0045325E">
        <w:t>и</w:t>
      </w:r>
      <w:r w:rsidRPr="0045325E">
        <w:t>ях, находящихся в собственности государства. В соответствии с этой поправкой министр по защите окружающей среды совместно с министром финансов и при консультациях с министром юстиции и другими соответствующими министр</w:t>
      </w:r>
      <w:r w:rsidRPr="0045325E">
        <w:t>а</w:t>
      </w:r>
      <w:r w:rsidRPr="0045325E">
        <w:t>ми должен определять различные виды информации, которая подлежит публ</w:t>
      </w:r>
      <w:r w:rsidRPr="0045325E">
        <w:t>и</w:t>
      </w:r>
      <w:r w:rsidRPr="0045325E">
        <w:t xml:space="preserve">кации. Министр по защите окружающей среды 4 марта 2009 года утвердил </w:t>
      </w:r>
      <w:r w:rsidRPr="0045325E">
        <w:rPr>
          <w:i/>
          <w:iCs/>
        </w:rPr>
        <w:t>Правила в отношении свободы информации (предоставление информации по защите окр</w:t>
      </w:r>
      <w:r w:rsidRPr="0045325E">
        <w:rPr>
          <w:i/>
          <w:iCs/>
        </w:rPr>
        <w:t>у</w:t>
      </w:r>
      <w:r w:rsidRPr="0045325E">
        <w:rPr>
          <w:i/>
          <w:iCs/>
        </w:rPr>
        <w:t>жающей среды на рассмотрение общественности)</w:t>
      </w:r>
      <w:r w:rsidRPr="0045325E">
        <w:t xml:space="preserve"> № 5769-2009).</w:t>
      </w:r>
    </w:p>
    <w:p w:rsidR="00717188" w:rsidRPr="0045325E" w:rsidRDefault="00717188" w:rsidP="00847C3E">
      <w:pPr>
        <w:pStyle w:val="H23GR0"/>
      </w:pPr>
      <w:r>
        <w:tab/>
      </w:r>
      <w:r>
        <w:tab/>
      </w:r>
      <w:r w:rsidRPr="0045325E">
        <w:t>Судебная практика</w:t>
      </w:r>
    </w:p>
    <w:p w:rsidR="00717188" w:rsidRPr="0045325E" w:rsidRDefault="00717188" w:rsidP="00847C3E">
      <w:pPr>
        <w:pStyle w:val="SingleTxtGR"/>
      </w:pPr>
      <w:r w:rsidRPr="0045325E">
        <w:t>460.</w:t>
      </w:r>
      <w:r w:rsidRPr="0045325E">
        <w:tab/>
        <w:t>В 2005 году Ассоциация в защиту гражданских прав в Израиле (АКРИ</w:t>
      </w:r>
      <w:r w:rsidRPr="0045325E">
        <w:rPr>
          <w:rtl/>
        </w:rPr>
        <w:t>(</w:t>
      </w:r>
      <w:r w:rsidRPr="0045325E">
        <w:t xml:space="preserve"> представила в Верховный суд ходатайство с требованием обязать директора а</w:t>
      </w:r>
      <w:r w:rsidRPr="0045325E">
        <w:t>р</w:t>
      </w:r>
      <w:r w:rsidRPr="0045325E">
        <w:t>хива Армии обороны Израиля допустить журнал</w:t>
      </w:r>
      <w:r w:rsidRPr="0045325E">
        <w:t>и</w:t>
      </w:r>
      <w:r w:rsidRPr="0045325E">
        <w:t>ста для изучения материалов архива и предоставлять любому лицу информацию, которая не содержит ко</w:t>
      </w:r>
      <w:r w:rsidRPr="0045325E">
        <w:t>н</w:t>
      </w:r>
      <w:r w:rsidRPr="0045325E">
        <w:t>фиденциальных материалов и не может отрицательно сказаться на безопасн</w:t>
      </w:r>
      <w:r w:rsidRPr="0045325E">
        <w:t>о</w:t>
      </w:r>
      <w:r w:rsidRPr="0045325E">
        <w:t>сти государства. Выс</w:t>
      </w:r>
      <w:r>
        <w:t>ший</w:t>
      </w:r>
      <w:r w:rsidRPr="0045325E">
        <w:t xml:space="preserve"> суд </w:t>
      </w:r>
      <w:r>
        <w:t xml:space="preserve">справедливости </w:t>
      </w:r>
      <w:r w:rsidRPr="0045325E">
        <w:t>13 января 2010 года отклонил это ходатайство, придя к заключению, что "в отношении различных аспектов ход</w:t>
      </w:r>
      <w:r w:rsidRPr="0045325E">
        <w:t>а</w:t>
      </w:r>
      <w:r w:rsidRPr="0045325E">
        <w:t>тайства произошли значительные изменения, включая предоставление лицам, подавшим ходатайство, нескольких запрошенных ими средств правовой защ</w:t>
      </w:r>
      <w:r w:rsidRPr="0045325E">
        <w:t>и</w:t>
      </w:r>
      <w:r w:rsidRPr="0045325E">
        <w:t>ты". Ввиду того, что это было сделано только после подачи ходатайства, Суд присудил подателям ходатайства компенсацию затрат в размере 20 000 новых израильских шекелей (5 405 долл</w:t>
      </w:r>
      <w:r>
        <w:t>.</w:t>
      </w:r>
      <w:r w:rsidRPr="0045325E">
        <w:t xml:space="preserve"> США). Суд также указал, что "в свете того факта, что процесс изменения текущей редакции правил уже начался […]</w:t>
      </w:r>
      <w:r>
        <w:t>,</w:t>
      </w:r>
      <w:r w:rsidRPr="0045325E">
        <w:t xml:space="preserve"> мы не видим оснований для вмешательства Суда в порядок, предусмотренный пр</w:t>
      </w:r>
      <w:r w:rsidRPr="0045325E">
        <w:t>а</w:t>
      </w:r>
      <w:r w:rsidRPr="0045325E">
        <w:t>вилами, и мы придерживаемся того мнения, что органам государственной вл</w:t>
      </w:r>
      <w:r w:rsidRPr="0045325E">
        <w:t>а</w:t>
      </w:r>
      <w:r w:rsidRPr="0045325E">
        <w:t>сти должно быть разрешено завершить подготовку новых правил, после чего мы сможем их рассмотреть". Однако Суд критиковал ответчиков в связи с тем, какое количество времени потребовалось им для рассмотрения запроса подат</w:t>
      </w:r>
      <w:r w:rsidRPr="0045325E">
        <w:t>е</w:t>
      </w:r>
      <w:r w:rsidRPr="0045325E">
        <w:t>лей ходатайства</w:t>
      </w:r>
      <w:r>
        <w:t xml:space="preserve"> </w:t>
      </w:r>
      <w:r w:rsidRPr="0045325E">
        <w:t xml:space="preserve">и </w:t>
      </w:r>
      <w:r>
        <w:t>для</w:t>
      </w:r>
      <w:r w:rsidRPr="0045325E">
        <w:t xml:space="preserve"> раскрыт</w:t>
      </w:r>
      <w:r>
        <w:t>ия целого ряда</w:t>
      </w:r>
      <w:r w:rsidRPr="0045325E">
        <w:t xml:space="preserve"> материал</w:t>
      </w:r>
      <w:r>
        <w:t>ов</w:t>
      </w:r>
      <w:r w:rsidRPr="0045325E">
        <w:t>, не относящи</w:t>
      </w:r>
      <w:r>
        <w:t>х</w:t>
      </w:r>
      <w:r w:rsidRPr="0045325E">
        <w:t>ся к конкретным просьбам. Суд выразил надежду на то, что в рамках изменений, н</w:t>
      </w:r>
      <w:r w:rsidRPr="0045325E">
        <w:t>а</w:t>
      </w:r>
      <w:r w:rsidRPr="0045325E">
        <w:t>чатых в связи с этим ходатайством и рассмотрением этого вопроса, ответчики обеспечат обработку запросов от лиц в разумные сроки таким обр</w:t>
      </w:r>
      <w:r w:rsidRPr="0045325E">
        <w:t>а</w:t>
      </w:r>
      <w:r w:rsidRPr="0045325E">
        <w:t>зом, который надлежащим образом отвечает потребностям научных исследов</w:t>
      </w:r>
      <w:r w:rsidRPr="0045325E">
        <w:t>а</w:t>
      </w:r>
      <w:r w:rsidRPr="0045325E">
        <w:t>ний и важным общественным интересам, особенно в свете важности осуществления прав о</w:t>
      </w:r>
      <w:r w:rsidRPr="0045325E">
        <w:t>б</w:t>
      </w:r>
      <w:r w:rsidRPr="0045325E">
        <w:t>щественности на получение информации, находящейся в распоряжении гос</w:t>
      </w:r>
      <w:r w:rsidRPr="0045325E">
        <w:t>у</w:t>
      </w:r>
      <w:r w:rsidRPr="0045325E">
        <w:t>дарственных учреждений. (</w:t>
      </w:r>
      <w:r w:rsidRPr="0045325E">
        <w:rPr>
          <w:i/>
          <w:iCs/>
        </w:rPr>
        <w:t>H.C.J. 2467/05</w:t>
      </w:r>
      <w:r w:rsidRPr="0045325E">
        <w:t xml:space="preserve"> </w:t>
      </w:r>
      <w:r w:rsidRPr="0045325E">
        <w:rPr>
          <w:i/>
          <w:iCs/>
        </w:rPr>
        <w:t>Гершом Горенберг пр</w:t>
      </w:r>
      <w:r w:rsidRPr="0045325E">
        <w:rPr>
          <w:i/>
          <w:iCs/>
        </w:rPr>
        <w:t>о</w:t>
      </w:r>
      <w:r w:rsidRPr="0045325E">
        <w:rPr>
          <w:i/>
          <w:iCs/>
        </w:rPr>
        <w:t>тив директора Архива ЦАХАЛа и Мин</w:t>
      </w:r>
      <w:r w:rsidRPr="0045325E">
        <w:rPr>
          <w:i/>
          <w:iCs/>
        </w:rPr>
        <w:t>и</w:t>
      </w:r>
      <w:r w:rsidRPr="0045325E">
        <w:rPr>
          <w:i/>
          <w:iCs/>
        </w:rPr>
        <w:t>стерства обороны</w:t>
      </w:r>
      <w:r w:rsidRPr="0045325E">
        <w:t xml:space="preserve"> (13.1.10)).</w:t>
      </w:r>
    </w:p>
    <w:p w:rsidR="00717188" w:rsidRPr="0045325E" w:rsidRDefault="00717188" w:rsidP="00847C3E">
      <w:pPr>
        <w:pStyle w:val="H1GR"/>
      </w:pPr>
      <w:bookmarkStart w:id="38" w:name="_Toc97641917"/>
      <w:bookmarkStart w:id="39" w:name="_Toc264634800"/>
      <w:r>
        <w:tab/>
        <w:t>E.</w:t>
      </w:r>
      <w:r w:rsidRPr="0045325E">
        <w:tab/>
        <w:t>Экономические, социальные и культурные права</w:t>
      </w:r>
      <w:bookmarkEnd w:id="38"/>
      <w:bookmarkEnd w:id="39"/>
    </w:p>
    <w:p w:rsidR="00717188" w:rsidRPr="0045325E" w:rsidRDefault="00717188" w:rsidP="00847C3E">
      <w:pPr>
        <w:pStyle w:val="H23GR0"/>
      </w:pPr>
      <w:bookmarkStart w:id="40" w:name="_Toc97641918"/>
      <w:bookmarkStart w:id="41" w:name="_Toc264634801"/>
      <w:r>
        <w:tab/>
        <w:t>1.</w:t>
      </w:r>
      <w:r w:rsidRPr="0045325E">
        <w:tab/>
      </w:r>
      <w:bookmarkEnd w:id="40"/>
      <w:bookmarkEnd w:id="41"/>
      <w:r w:rsidRPr="0045325E">
        <w:t>Право на работу</w:t>
      </w:r>
    </w:p>
    <w:p w:rsidR="00717188" w:rsidRPr="0045325E" w:rsidRDefault="00717188" w:rsidP="00847C3E">
      <w:pPr>
        <w:pStyle w:val="SingleTxtGR"/>
      </w:pPr>
      <w:r w:rsidRPr="0045325E">
        <w:t>461.</w:t>
      </w:r>
      <w:r w:rsidRPr="0045325E">
        <w:tab/>
      </w:r>
      <w:r w:rsidRPr="00AE64A2">
        <w:rPr>
          <w:b/>
          <w:bCs/>
        </w:rPr>
        <w:t>Комиссия по обеспечению равных возможностей в области занятости.</w:t>
      </w:r>
      <w:r w:rsidRPr="0045325E">
        <w:t xml:space="preserve"> В 2005 году Кнессет внес в </w:t>
      </w:r>
      <w:r w:rsidRPr="0045325E">
        <w:rPr>
          <w:i/>
          <w:iCs/>
        </w:rPr>
        <w:t xml:space="preserve">Закон о равных </w:t>
      </w:r>
      <w:r w:rsidRPr="0045325E">
        <w:rPr>
          <w:i/>
        </w:rPr>
        <w:t>возможностях</w:t>
      </w:r>
      <w:r w:rsidRPr="0045325E">
        <w:rPr>
          <w:i/>
          <w:iCs/>
        </w:rPr>
        <w:t xml:space="preserve"> в сфере занятости</w:t>
      </w:r>
      <w:r w:rsidRPr="0045325E">
        <w:t xml:space="preserve"> поправку № 10, учреждающую в структуре Министерства промышленности, торговли и труда (ПТТ) Комиссию по обеспечению равных возможностей в о</w:t>
      </w:r>
      <w:r w:rsidRPr="0045325E">
        <w:t>б</w:t>
      </w:r>
      <w:r w:rsidRPr="0045325E">
        <w:t xml:space="preserve">ласти занятости. </w:t>
      </w:r>
    </w:p>
    <w:p w:rsidR="00717188" w:rsidRPr="0045325E" w:rsidRDefault="00717188" w:rsidP="00847C3E">
      <w:pPr>
        <w:pStyle w:val="SingleTxtGR"/>
      </w:pPr>
      <w:r w:rsidRPr="0045325E">
        <w:t>462.</w:t>
      </w:r>
      <w:r w:rsidRPr="0045325E">
        <w:tab/>
        <w:t>В обязанности Комиссии входит поощрение, выполнение и надзор за с</w:t>
      </w:r>
      <w:r w:rsidRPr="0045325E">
        <w:t>о</w:t>
      </w:r>
      <w:r w:rsidRPr="0045325E">
        <w:t xml:space="preserve">блюдением следующих законов и законодательных положений: </w:t>
      </w:r>
      <w:r w:rsidRPr="0045325E">
        <w:rPr>
          <w:i/>
        </w:rPr>
        <w:t>Закона о равных возможностях в области занятости</w:t>
      </w:r>
      <w:r w:rsidRPr="0045325E">
        <w:t>;</w:t>
      </w:r>
      <w:r w:rsidRPr="0045325E">
        <w:rPr>
          <w:i/>
        </w:rPr>
        <w:t xml:space="preserve"> Закона о трудящихся мужчинах и же</w:t>
      </w:r>
      <w:r w:rsidRPr="0045325E">
        <w:rPr>
          <w:i/>
        </w:rPr>
        <w:t>н</w:t>
      </w:r>
      <w:r w:rsidRPr="0045325E">
        <w:rPr>
          <w:i/>
        </w:rPr>
        <w:t>щинах (равной оплате труда)</w:t>
      </w:r>
      <w:r w:rsidRPr="0045325E">
        <w:t>;</w:t>
      </w:r>
      <w:r w:rsidRPr="0045325E">
        <w:rPr>
          <w:i/>
        </w:rPr>
        <w:t xml:space="preserve"> Закона о занятости женщин</w:t>
      </w:r>
      <w:r w:rsidRPr="0045325E">
        <w:t>;</w:t>
      </w:r>
      <w:r w:rsidRPr="0045325E">
        <w:rPr>
          <w:i/>
        </w:rPr>
        <w:t xml:space="preserve"> Закона о предо</w:t>
      </w:r>
      <w:r w:rsidRPr="0045325E">
        <w:rPr>
          <w:i/>
        </w:rPr>
        <w:t>т</w:t>
      </w:r>
      <w:r w:rsidRPr="0045325E">
        <w:rPr>
          <w:i/>
        </w:rPr>
        <w:t>вращении сексуальных домогательств (</w:t>
      </w:r>
      <w:r>
        <w:rPr>
          <w:i/>
        </w:rPr>
        <w:t>применительно к</w:t>
      </w:r>
      <w:r w:rsidRPr="0045325E">
        <w:rPr>
          <w:i/>
        </w:rPr>
        <w:t xml:space="preserve"> занят</w:t>
      </w:r>
      <w:r w:rsidRPr="0045325E">
        <w:rPr>
          <w:i/>
        </w:rPr>
        <w:t>о</w:t>
      </w:r>
      <w:r w:rsidRPr="0045325E">
        <w:rPr>
          <w:i/>
        </w:rPr>
        <w:t xml:space="preserve">сти) </w:t>
      </w:r>
      <w:r w:rsidRPr="0045325E">
        <w:t>и других</w:t>
      </w:r>
      <w:r w:rsidRPr="0045325E">
        <w:rPr>
          <w:i/>
        </w:rPr>
        <w:t xml:space="preserve"> </w:t>
      </w:r>
      <w:r w:rsidRPr="0045325E">
        <w:t>положений законодательства, касающихся дискриминации по религиозному признаку</w:t>
      </w:r>
      <w:r>
        <w:t xml:space="preserve"> </w:t>
      </w:r>
      <w:r w:rsidRPr="0045325E">
        <w:t>и в отношении резервистов, призываемых на военные сборы, дискр</w:t>
      </w:r>
      <w:r w:rsidRPr="0045325E">
        <w:t>и</w:t>
      </w:r>
      <w:r w:rsidRPr="0045325E">
        <w:t>минации со стороны государственных и частных агентств по трудоустройству, позитивных действий в отношении женщин, инвалидов, израильских арабов и израильтян эфиопского происхождения в государственном секторе, и законод</w:t>
      </w:r>
      <w:r w:rsidRPr="0045325E">
        <w:t>а</w:t>
      </w:r>
      <w:r w:rsidRPr="0045325E">
        <w:t>тельства, защищающего работников, сообщающих о нарушениях указанных выше законов и законодательных положений. На Комиссию также возложен, помимо прочего, широкий круг обязанностей, в том числе содействие повыш</w:t>
      </w:r>
      <w:r w:rsidRPr="0045325E">
        <w:t>е</w:t>
      </w:r>
      <w:r w:rsidRPr="0045325E">
        <w:t>нию осведомленности населения посредством просвещения, професси</w:t>
      </w:r>
      <w:r w:rsidRPr="0045325E">
        <w:t>о</w:t>
      </w:r>
      <w:r w:rsidRPr="0045325E">
        <w:t>нальной подготовки и информирования; содействие осуществлению программ и мер</w:t>
      </w:r>
      <w:r w:rsidRPr="0045325E">
        <w:t>о</w:t>
      </w:r>
      <w:r w:rsidRPr="0045325E">
        <w:t>приятий; сотрудничество с соответствующими лицами и органами; пров</w:t>
      </w:r>
      <w:r w:rsidRPr="0045325E">
        <w:t>е</w:t>
      </w:r>
      <w:r w:rsidRPr="0045325E">
        <w:t>дение исследований и сбор данных; вступление, с разрешения суда, в ведущееся с</w:t>
      </w:r>
      <w:r w:rsidRPr="0045325E">
        <w:t>у</w:t>
      </w:r>
      <w:r w:rsidRPr="0045325E">
        <w:t>допроизводство; рассмотрение жалоб, касающихся нарушений законодательс</w:t>
      </w:r>
      <w:r w:rsidRPr="0045325E">
        <w:t>т</w:t>
      </w:r>
      <w:r w:rsidRPr="0045325E">
        <w:t>ва о равных возможностях в области занятости; подача запросов на изд</w:t>
      </w:r>
      <w:r w:rsidRPr="0045325E">
        <w:t>а</w:t>
      </w:r>
      <w:r w:rsidRPr="0045325E">
        <w:t>ние распоряжений общего характера; а также инструктирование работодателей о принятии общих мер в отношении всех или части их сотрудников либо прете</w:t>
      </w:r>
      <w:r w:rsidRPr="0045325E">
        <w:t>н</w:t>
      </w:r>
      <w:r w:rsidRPr="0045325E">
        <w:t>дентов на работу с целью обеспечить соблюдение обязательств, устано</w:t>
      </w:r>
      <w:r w:rsidRPr="0045325E">
        <w:t>в</w:t>
      </w:r>
      <w:r w:rsidRPr="0045325E">
        <w:t>ленных законодательством о равных возможностях в области занятости, или предотвр</w:t>
      </w:r>
      <w:r w:rsidRPr="0045325E">
        <w:t>а</w:t>
      </w:r>
      <w:r w:rsidRPr="0045325E">
        <w:t>тить нарушения таких обязательств.</w:t>
      </w:r>
    </w:p>
    <w:p w:rsidR="00717188" w:rsidRPr="0045325E" w:rsidRDefault="00717188" w:rsidP="00847C3E">
      <w:pPr>
        <w:pStyle w:val="SingleTxtGR"/>
      </w:pPr>
      <w:r w:rsidRPr="0045325E">
        <w:t>463.</w:t>
      </w:r>
      <w:r w:rsidRPr="0045325E">
        <w:tab/>
      </w:r>
      <w:r w:rsidRPr="00AE64A2">
        <w:rPr>
          <w:i/>
        </w:rPr>
        <w:t xml:space="preserve">Структура Комиссии </w:t>
      </w:r>
      <w:r w:rsidRPr="0045325E">
        <w:t>– Комиссию возглавляет Национальный уполном</w:t>
      </w:r>
      <w:r w:rsidRPr="0045325E">
        <w:t>о</w:t>
      </w:r>
      <w:r w:rsidRPr="0045325E">
        <w:t xml:space="preserve">ченный, назначаемый </w:t>
      </w:r>
      <w:r>
        <w:t>п</w:t>
      </w:r>
      <w:r w:rsidRPr="0045325E">
        <w:t>равительством по рекомендации министра ПТТ после консультаций с министром юстиции. Национальный уполномоченный назнач</w:t>
      </w:r>
      <w:r w:rsidRPr="0045325E">
        <w:t>а</w:t>
      </w:r>
      <w:r w:rsidRPr="0045325E">
        <w:t>ется на четыре года с возможностью продления срока полномочий только один раз. Национальный уполномоченный должен иметь юридическое образование и не менее семи лет подтвержденного опыта работы в сфере деятельности К</w:t>
      </w:r>
      <w:r w:rsidRPr="0045325E">
        <w:t>о</w:t>
      </w:r>
      <w:r w:rsidRPr="0045325E">
        <w:t xml:space="preserve">миссии. </w:t>
      </w:r>
    </w:p>
    <w:p w:rsidR="00717188" w:rsidRPr="007F7553" w:rsidRDefault="00717188" w:rsidP="00847C3E">
      <w:pPr>
        <w:pStyle w:val="SingleTxtGR"/>
      </w:pPr>
      <w:r w:rsidRPr="0045325E">
        <w:t>464.</w:t>
      </w:r>
      <w:r w:rsidRPr="0045325E">
        <w:tab/>
        <w:t>Комиссия по обеспечению равных возможностей в области занятости приступила к работе в начале 2008 года после принятия в ноябре 2007 года п</w:t>
      </w:r>
      <w:r w:rsidRPr="0045325E">
        <w:t>о</w:t>
      </w:r>
      <w:r w:rsidRPr="0045325E">
        <w:t xml:space="preserve">становления </w:t>
      </w:r>
      <w:r>
        <w:t>п</w:t>
      </w:r>
      <w:r w:rsidRPr="0045325E">
        <w:t>равительства № 2578. Эта должность была учреждена в Изра</w:t>
      </w:r>
      <w:r w:rsidRPr="0045325E">
        <w:t>и</w:t>
      </w:r>
      <w:r w:rsidRPr="0045325E">
        <w:t>ле впервые. Уполномоченный отвечает за сбор информации и рассмотрение ж</w:t>
      </w:r>
      <w:r w:rsidRPr="0045325E">
        <w:t>а</w:t>
      </w:r>
      <w:r w:rsidRPr="0045325E">
        <w:t>лоб трудящихся на сексуальные домогательства и/или дискриминацию по пр</w:t>
      </w:r>
      <w:r w:rsidRPr="0045325E">
        <w:t>и</w:t>
      </w:r>
      <w:r w:rsidRPr="0045325E">
        <w:t>знаку пола, сексуальной ориентации, родительских обязанностей, вероиспов</w:t>
      </w:r>
      <w:r w:rsidRPr="0045325E">
        <w:t>е</w:t>
      </w:r>
      <w:r w:rsidRPr="0045325E">
        <w:t>дания и расовой принадлежности. При необход</w:t>
      </w:r>
      <w:r w:rsidRPr="0045325E">
        <w:t>и</w:t>
      </w:r>
      <w:r w:rsidRPr="0045325E">
        <w:t xml:space="preserve">мости Уполномоченный также отвечает за возбуждение судебного разбирательства от имени </w:t>
      </w:r>
      <w:r>
        <w:t>любых</w:t>
      </w:r>
      <w:r w:rsidRPr="0045325E">
        <w:t xml:space="preserve"> пострадавших р</w:t>
      </w:r>
      <w:r w:rsidRPr="0045325E">
        <w:t>а</w:t>
      </w:r>
      <w:r w:rsidRPr="0045325E">
        <w:t xml:space="preserve">ботников. Уполномоченный также </w:t>
      </w:r>
      <w:r>
        <w:t>в</w:t>
      </w:r>
      <w:r w:rsidRPr="0045325E">
        <w:t>прав</w:t>
      </w:r>
      <w:r>
        <w:t>е</w:t>
      </w:r>
      <w:r w:rsidRPr="0045325E">
        <w:t xml:space="preserve"> требовать от судов вынесения спец</w:t>
      </w:r>
      <w:r w:rsidRPr="0045325E">
        <w:t>и</w:t>
      </w:r>
      <w:r w:rsidRPr="0045325E">
        <w:t xml:space="preserve">альных распоряжений, запрещающих сексуальные домогательства на рабочем месте. Нарушение таких распоряжений считается уголовным преступлением. Кроме того, Уполномоченный отвечает за содействие </w:t>
      </w:r>
      <w:r>
        <w:t>реализации</w:t>
      </w:r>
      <w:r w:rsidRPr="0045325E">
        <w:t xml:space="preserve"> специальных программ, касающихся равных возможностей в области занятости, а также </w:t>
      </w:r>
      <w:r>
        <w:t>пр</w:t>
      </w:r>
      <w:r>
        <w:t>о</w:t>
      </w:r>
      <w:r>
        <w:t xml:space="preserve">ведение </w:t>
      </w:r>
      <w:r w:rsidRPr="0045325E">
        <w:t>другой просветительской и пропагандистской деятельности на рабочих местах. В конце каждого года Уполномоченный должен представить ежегодный доклад министру промышленности, торговли и труда, который п</w:t>
      </w:r>
      <w:r w:rsidRPr="0045325E">
        <w:t>е</w:t>
      </w:r>
      <w:r w:rsidRPr="0045325E">
        <w:t>редает доклад со своими замечаниями в Коми</w:t>
      </w:r>
      <w:r>
        <w:t>ссию</w:t>
      </w:r>
      <w:r w:rsidRPr="0045325E">
        <w:t xml:space="preserve"> </w:t>
      </w:r>
      <w:r>
        <w:t>к</w:t>
      </w:r>
      <w:r w:rsidRPr="0045325E">
        <w:t>нессета по улучшению положения же</w:t>
      </w:r>
      <w:r w:rsidRPr="0045325E">
        <w:t>н</w:t>
      </w:r>
      <w:r w:rsidRPr="0045325E">
        <w:t>щин и Коми</w:t>
      </w:r>
      <w:r>
        <w:t>ссию</w:t>
      </w:r>
      <w:r w:rsidRPr="0045325E">
        <w:t xml:space="preserve"> </w:t>
      </w:r>
      <w:r>
        <w:t>к</w:t>
      </w:r>
      <w:r w:rsidRPr="0045325E">
        <w:t>нессета по труду, социальному обеспечению и здравоохран</w:t>
      </w:r>
      <w:r w:rsidRPr="0045325E">
        <w:t>е</w:t>
      </w:r>
      <w:r w:rsidRPr="0045325E">
        <w:t>нию.</w:t>
      </w:r>
    </w:p>
    <w:p w:rsidR="00717188" w:rsidRPr="009070EB" w:rsidRDefault="00717188" w:rsidP="00847C3E">
      <w:pPr>
        <w:pStyle w:val="SingleTxtGR"/>
      </w:pPr>
      <w:r w:rsidRPr="009070EB">
        <w:t>465.</w:t>
      </w:r>
      <w:r w:rsidRPr="009070EB">
        <w:tab/>
        <w:t xml:space="preserve"> В конце 2008 года при Комиссии был создан консультативный комитет. Согласно поправке к закону, </w:t>
      </w:r>
      <w:r>
        <w:t>комитет, в состав которого входя</w:t>
      </w:r>
      <w:r w:rsidRPr="009070EB">
        <w:t>т 21 человек, включает представителей Управления по улучшению положения женщин, К</w:t>
      </w:r>
      <w:r w:rsidRPr="009070EB">
        <w:t>о</w:t>
      </w:r>
      <w:r w:rsidRPr="009070EB">
        <w:t xml:space="preserve">миссии по вопросам равных прав лиц с </w:t>
      </w:r>
      <w:r>
        <w:t>ограниченными возможностями</w:t>
      </w:r>
      <w:r w:rsidRPr="009070EB">
        <w:t>, прав</w:t>
      </w:r>
      <w:r w:rsidRPr="009070EB">
        <w:t>и</w:t>
      </w:r>
      <w:r w:rsidRPr="009070EB">
        <w:t>тельствен</w:t>
      </w:r>
      <w:r>
        <w:t>ных м</w:t>
      </w:r>
      <w:r w:rsidRPr="009070EB">
        <w:t>инистерств, НПО, профсоюзов и объединений работодателей. По мере возможности в комитете обеспечивается надлежащее представительс</w:t>
      </w:r>
      <w:r w:rsidRPr="009070EB">
        <w:t>т</w:t>
      </w:r>
      <w:r w:rsidRPr="009070EB">
        <w:t>во женщин, арабского насел</w:t>
      </w:r>
      <w:r w:rsidRPr="009070EB">
        <w:t>е</w:t>
      </w:r>
      <w:r>
        <w:t>ния, в том числе</w:t>
      </w:r>
      <w:r w:rsidRPr="009070EB">
        <w:t xml:space="preserve"> друзов и черкесов, и инвалидов. </w:t>
      </w:r>
    </w:p>
    <w:p w:rsidR="00717188" w:rsidRPr="009070EB" w:rsidRDefault="00717188" w:rsidP="00847C3E">
      <w:pPr>
        <w:pStyle w:val="SingleTxtGR"/>
        <w:rPr>
          <w:rtl/>
        </w:rPr>
      </w:pPr>
      <w:r w:rsidRPr="009070EB">
        <w:t>466.</w:t>
      </w:r>
      <w:r w:rsidRPr="009070EB">
        <w:tab/>
        <w:t xml:space="preserve"> С момента своего назначения в январе 2008 года Национальный уполн</w:t>
      </w:r>
      <w:r w:rsidRPr="009070EB">
        <w:t>о</w:t>
      </w:r>
      <w:r w:rsidRPr="009070EB">
        <w:t>моченный произвела н</w:t>
      </w:r>
      <w:r w:rsidRPr="009070EB">
        <w:t>а</w:t>
      </w:r>
      <w:r w:rsidRPr="009070EB">
        <w:t>значения на должности региональных уполномоченных и на три дополнительные должности, опублик</w:t>
      </w:r>
      <w:r w:rsidRPr="009070EB">
        <w:t>о</w:t>
      </w:r>
      <w:r w:rsidRPr="009070EB">
        <w:t>вала брошюру о правах наемных работников, которая была распространена среди 300 000 работодателей и р</w:t>
      </w:r>
      <w:r w:rsidRPr="009070EB">
        <w:t>а</w:t>
      </w:r>
      <w:r w:rsidRPr="009070EB">
        <w:t>ботников, а также обеспечивала осуществление других мероприятий Комиссии.</w:t>
      </w:r>
    </w:p>
    <w:p w:rsidR="00717188" w:rsidRPr="009070EB" w:rsidRDefault="00717188" w:rsidP="00847C3E">
      <w:pPr>
        <w:pStyle w:val="SingleTxtGR"/>
      </w:pPr>
      <w:r w:rsidRPr="009070EB">
        <w:t>467.</w:t>
      </w:r>
      <w:r w:rsidRPr="009070EB">
        <w:tab/>
        <w:t>Помимо этого, с сентября 2008 года деятельность Комиссии включала рассмотрение 150 конкретных заявлений, работу с тремя судебными исками, которые в настоящее время находятся в процессе подготовки</w:t>
      </w:r>
      <w:r>
        <w:t>,</w:t>
      </w:r>
      <w:r w:rsidRPr="009070EB">
        <w:t xml:space="preserve"> и осуществление многочисленных мер предварительного характера, касающихся дискрим</w:t>
      </w:r>
      <w:r w:rsidRPr="009070EB">
        <w:t>и</w:t>
      </w:r>
      <w:r w:rsidRPr="009070EB">
        <w:t xml:space="preserve">нации со стороны работодателей. </w:t>
      </w:r>
    </w:p>
    <w:p w:rsidR="00717188" w:rsidRPr="009070EB" w:rsidRDefault="00717188" w:rsidP="00847C3E">
      <w:pPr>
        <w:pStyle w:val="SingleTxtGR"/>
      </w:pPr>
      <w:r w:rsidRPr="009070EB">
        <w:t>468.</w:t>
      </w:r>
      <w:r w:rsidRPr="009070EB">
        <w:tab/>
        <w:t>21 января 2009 года Комиссия открыла свой вебсайт в Интернете на ара</w:t>
      </w:r>
      <w:r w:rsidRPr="009070EB">
        <w:t>б</w:t>
      </w:r>
      <w:r w:rsidRPr="009070EB">
        <w:t>ском языке</w:t>
      </w:r>
      <w:r w:rsidRPr="009070EB">
        <w:rPr>
          <w:rStyle w:val="FootnoteReference"/>
        </w:rPr>
        <w:footnoteReference w:id="4"/>
      </w:r>
      <w:r>
        <w:t>.</w:t>
      </w:r>
      <w:r w:rsidRPr="009070EB">
        <w:t xml:space="preserve"> Отмечая это событие, Национальный уполномоченный подчеркн</w:t>
      </w:r>
      <w:r w:rsidRPr="009070EB">
        <w:t>у</w:t>
      </w:r>
      <w:r w:rsidRPr="009070EB">
        <w:t xml:space="preserve">ла важность </w:t>
      </w:r>
      <w:r>
        <w:t>веб</w:t>
      </w:r>
      <w:r w:rsidRPr="009070EB">
        <w:t>сайта как инструмента распр</w:t>
      </w:r>
      <w:r w:rsidRPr="009070EB">
        <w:t>о</w:t>
      </w:r>
      <w:r w:rsidRPr="009070EB">
        <w:t>странения информации о равных возможностях арабского населения на рынке труда. Уполномоченный далее за</w:t>
      </w:r>
      <w:r w:rsidRPr="009070EB">
        <w:t>я</w:t>
      </w:r>
      <w:r w:rsidRPr="009070EB">
        <w:t>вила, что по состоянию на январь 2009 года только 5% жалоб, полученных К</w:t>
      </w:r>
      <w:r w:rsidRPr="009070EB">
        <w:t>о</w:t>
      </w:r>
      <w:r w:rsidRPr="009070EB">
        <w:t>миссией, касались вопросов дискриминации по признаку национального прои</w:t>
      </w:r>
      <w:r w:rsidRPr="009070EB">
        <w:t>с</w:t>
      </w:r>
      <w:r w:rsidRPr="009070EB">
        <w:t xml:space="preserve">хождения, и призвала арабскую общественность подавать жалобы по поводу любых случаев дискриминации. На </w:t>
      </w:r>
      <w:r>
        <w:t>веб</w:t>
      </w:r>
      <w:r w:rsidRPr="009070EB">
        <w:t>сайте содержится информация для раб</w:t>
      </w:r>
      <w:r w:rsidRPr="009070EB">
        <w:t>о</w:t>
      </w:r>
      <w:r w:rsidRPr="009070EB">
        <w:t>тодателей, наемных работников и лиц, ищущих работу, по таким вопросам, как дискриминация на рабочем месте, дискриминация при поступлении на работу, дискриминация в процессе увольнения, вердикты и судебные решения по в</w:t>
      </w:r>
      <w:r w:rsidRPr="009070EB">
        <w:t>о</w:t>
      </w:r>
      <w:r w:rsidRPr="009070EB">
        <w:t>просам, связанным с дискриминацией</w:t>
      </w:r>
      <w:r>
        <w:t>,</w:t>
      </w:r>
      <w:r w:rsidRPr="009070EB">
        <w:t xml:space="preserve"> и т.д.</w:t>
      </w:r>
    </w:p>
    <w:p w:rsidR="00717188" w:rsidRPr="009070EB" w:rsidRDefault="00717188" w:rsidP="00847C3E">
      <w:pPr>
        <w:pStyle w:val="SingleTxtGR"/>
      </w:pPr>
      <w:r w:rsidRPr="009070EB">
        <w:t>469.</w:t>
      </w:r>
      <w:r w:rsidRPr="009070EB">
        <w:tab/>
        <w:t>В марте 2009 года Комиссия опубликовала брошюру на арабском языке, предназначенную для работодателей, наемных работников и лиц, ищущих раб</w:t>
      </w:r>
      <w:r w:rsidRPr="009070EB">
        <w:t>о</w:t>
      </w:r>
      <w:r w:rsidRPr="009070EB">
        <w:t>ту, из числа арабского населения</w:t>
      </w:r>
      <w:r w:rsidRPr="009070EB">
        <w:rPr>
          <w:rStyle w:val="FootnoteReference"/>
        </w:rPr>
        <w:footnoteReference w:id="5"/>
      </w:r>
      <w:r>
        <w:t>.</w:t>
      </w:r>
      <w:r w:rsidRPr="009070EB">
        <w:t xml:space="preserve"> В брошюре содержится информация по в</w:t>
      </w:r>
      <w:r w:rsidRPr="009070EB">
        <w:t>о</w:t>
      </w:r>
      <w:r w:rsidRPr="009070EB">
        <w:t>просам дискриминации на разных этапах процесса занятости, а также подро</w:t>
      </w:r>
      <w:r w:rsidRPr="009070EB">
        <w:t>б</w:t>
      </w:r>
      <w:r w:rsidRPr="009070EB">
        <w:t>ная информация о Комиссии, способах с ней связаться, порядка подачи жалоб и</w:t>
      </w:r>
      <w:r>
        <w:t> </w:t>
      </w:r>
      <w:r w:rsidRPr="009070EB">
        <w:t xml:space="preserve">т.д. </w:t>
      </w:r>
    </w:p>
    <w:p w:rsidR="00717188" w:rsidRPr="009070EB" w:rsidRDefault="00717188" w:rsidP="00847C3E">
      <w:pPr>
        <w:pStyle w:val="SingleTxtGR"/>
      </w:pPr>
      <w:r w:rsidRPr="009070EB">
        <w:t>470.</w:t>
      </w:r>
      <w:r w:rsidRPr="009070EB">
        <w:tab/>
        <w:t>4 мая 2009 года Комиссия объявила, что за первый квартал 2009 года ею было получено в общей сложности 180 жалоб, из которых только 3% были св</w:t>
      </w:r>
      <w:r w:rsidRPr="009070EB">
        <w:t>я</w:t>
      </w:r>
      <w:r w:rsidRPr="009070EB">
        <w:t>заны с дискриминацией по признаку национального происхождения. Замест</w:t>
      </w:r>
      <w:r w:rsidRPr="009070EB">
        <w:t>и</w:t>
      </w:r>
      <w:r w:rsidRPr="009070EB">
        <w:t>тель министра промышленности, торговли и труда заявила, что она будет уд</w:t>
      </w:r>
      <w:r w:rsidRPr="009070EB">
        <w:t>е</w:t>
      </w:r>
      <w:r w:rsidRPr="009070EB">
        <w:t>лять особое внимание борьбе с дискриминацией в отношении арабского нас</w:t>
      </w:r>
      <w:r w:rsidRPr="009070EB">
        <w:t>е</w:t>
      </w:r>
      <w:r>
        <w:t>ления</w:t>
      </w:r>
      <w:r w:rsidRPr="009070EB">
        <w:t xml:space="preserve"> и что существует настоятельная необходимость в повышении осведо</w:t>
      </w:r>
      <w:r w:rsidRPr="009070EB">
        <w:t>м</w:t>
      </w:r>
      <w:r w:rsidRPr="009070EB">
        <w:t>ленности арабского населения о работе Комиссии.</w:t>
      </w:r>
    </w:p>
    <w:p w:rsidR="00717188" w:rsidRPr="009070EB" w:rsidRDefault="00717188" w:rsidP="00847C3E">
      <w:pPr>
        <w:pStyle w:val="SingleTxtGR"/>
      </w:pPr>
      <w:r w:rsidRPr="009070EB">
        <w:t>471.</w:t>
      </w:r>
      <w:r w:rsidRPr="009070EB">
        <w:tab/>
        <w:t>Комиссия по обеспечению равных возможностей в области занятости в</w:t>
      </w:r>
      <w:r w:rsidRPr="009070EB">
        <w:t>ы</w:t>
      </w:r>
      <w:r w:rsidRPr="009070EB">
        <w:t>делила арабское население в кач</w:t>
      </w:r>
      <w:r>
        <w:t>естве приоритета в своей работе</w:t>
      </w:r>
      <w:r w:rsidRPr="009070EB">
        <w:t xml:space="preserve"> и обращает особое внимание на дела, связанные с дискриминацией, таким образом пов</w:t>
      </w:r>
      <w:r w:rsidRPr="009070EB">
        <w:t>ы</w:t>
      </w:r>
      <w:r w:rsidRPr="009070EB">
        <w:t>шая осведомленность общественности и обеспечивая применение законод</w:t>
      </w:r>
      <w:r w:rsidRPr="009070EB">
        <w:t>а</w:t>
      </w:r>
      <w:r w:rsidRPr="009070EB">
        <w:t xml:space="preserve">тельства в рамках конкретных дел. </w:t>
      </w:r>
    </w:p>
    <w:p w:rsidR="00717188" w:rsidRPr="009070EB" w:rsidRDefault="00717188" w:rsidP="00847C3E">
      <w:pPr>
        <w:pStyle w:val="H4GR"/>
      </w:pPr>
      <w:r>
        <w:tab/>
      </w:r>
      <w:r>
        <w:tab/>
      </w:r>
      <w:r w:rsidRPr="009070EB">
        <w:t>Служба трудоустройства Израиля</w:t>
      </w:r>
    </w:p>
    <w:p w:rsidR="00717188" w:rsidRPr="009070EB" w:rsidRDefault="00717188" w:rsidP="00847C3E">
      <w:pPr>
        <w:pStyle w:val="SingleTxtGR"/>
      </w:pPr>
      <w:r w:rsidRPr="009070EB">
        <w:t>472.</w:t>
      </w:r>
      <w:r w:rsidRPr="009070EB">
        <w:tab/>
        <w:t xml:space="preserve">Служба </w:t>
      </w:r>
      <w:r w:rsidRPr="009070EB">
        <w:rPr>
          <w:bCs/>
        </w:rPr>
        <w:t xml:space="preserve">трудоустройства </w:t>
      </w:r>
      <w:r w:rsidRPr="009070EB">
        <w:t>Израиля отвечает за трудоустройство работн</w:t>
      </w:r>
      <w:r w:rsidRPr="009070EB">
        <w:t>и</w:t>
      </w:r>
      <w:r w:rsidRPr="009070EB">
        <w:t>ков без каких-либо предубеждений или дискриминации. По состоянию на се</w:t>
      </w:r>
      <w:r w:rsidRPr="009070EB">
        <w:t>н</w:t>
      </w:r>
      <w:r w:rsidRPr="009070EB">
        <w:t xml:space="preserve">тябрь 2009 </w:t>
      </w:r>
      <w:r>
        <w:t xml:space="preserve">года </w:t>
      </w:r>
      <w:r w:rsidRPr="009070EB">
        <w:t xml:space="preserve">в Службе </w:t>
      </w:r>
      <w:r w:rsidRPr="009070EB">
        <w:rPr>
          <w:bCs/>
        </w:rPr>
        <w:t xml:space="preserve">трудоустройства </w:t>
      </w:r>
      <w:r w:rsidRPr="009070EB">
        <w:t>было зарегистрировано приблиз</w:t>
      </w:r>
      <w:r w:rsidRPr="009070EB">
        <w:t>и</w:t>
      </w:r>
      <w:r w:rsidRPr="009070EB">
        <w:t>тельно 220 000 безработных. Данные безработные лица представляют разли</w:t>
      </w:r>
      <w:r w:rsidRPr="009070EB">
        <w:t>ч</w:t>
      </w:r>
      <w:r w:rsidRPr="009070EB">
        <w:t>ные группы населения, возрастные, профессиональные и образовательные кат</w:t>
      </w:r>
      <w:r w:rsidRPr="009070EB">
        <w:t>е</w:t>
      </w:r>
      <w:r w:rsidRPr="009070EB">
        <w:t>гории и включают как лиц, ищущих работу, так и лиц, имеющих право на пол</w:t>
      </w:r>
      <w:r w:rsidRPr="009070EB">
        <w:t>у</w:t>
      </w:r>
      <w:r w:rsidRPr="009070EB">
        <w:t xml:space="preserve">чение пособий по безработице или материальной помощи. </w:t>
      </w:r>
    </w:p>
    <w:p w:rsidR="00717188" w:rsidRPr="009070EB" w:rsidRDefault="00717188" w:rsidP="00847C3E">
      <w:pPr>
        <w:pStyle w:val="SingleTxtGR"/>
      </w:pPr>
      <w:r w:rsidRPr="009070EB">
        <w:t>473.</w:t>
      </w:r>
      <w:r w:rsidRPr="009070EB">
        <w:tab/>
        <w:t xml:space="preserve">В соответствии с пунктом a) статьи 42 </w:t>
      </w:r>
      <w:r w:rsidRPr="009070EB">
        <w:rPr>
          <w:i/>
          <w:iCs/>
        </w:rPr>
        <w:t>Закона о службе трудоустройс</w:t>
      </w:r>
      <w:r w:rsidRPr="009070EB">
        <w:rPr>
          <w:i/>
          <w:iCs/>
        </w:rPr>
        <w:t>т</w:t>
      </w:r>
      <w:r w:rsidRPr="009070EB">
        <w:rPr>
          <w:i/>
          <w:iCs/>
        </w:rPr>
        <w:t>ва</w:t>
      </w:r>
      <w:r w:rsidRPr="009070EB">
        <w:t xml:space="preserve"> и статьей 2 </w:t>
      </w:r>
      <w:r w:rsidRPr="009070EB">
        <w:rPr>
          <w:i/>
          <w:iCs/>
        </w:rPr>
        <w:t xml:space="preserve">Закона о равных возможностях в сфере </w:t>
      </w:r>
      <w:r w:rsidRPr="009070EB">
        <w:rPr>
          <w:i/>
        </w:rPr>
        <w:t>занятости</w:t>
      </w:r>
      <w:r w:rsidRPr="009070EB">
        <w:t xml:space="preserve"> Служба </w:t>
      </w:r>
      <w:r w:rsidRPr="009070EB">
        <w:rPr>
          <w:bCs/>
        </w:rPr>
        <w:t>тр</w:t>
      </w:r>
      <w:r w:rsidRPr="009070EB">
        <w:rPr>
          <w:bCs/>
        </w:rPr>
        <w:t>у</w:t>
      </w:r>
      <w:r w:rsidRPr="009070EB">
        <w:rPr>
          <w:bCs/>
        </w:rPr>
        <w:t xml:space="preserve">доустройства </w:t>
      </w:r>
      <w:r w:rsidRPr="009070EB">
        <w:t>1 августа 2007 года издала директиву, касающуюся запрета ди</w:t>
      </w:r>
      <w:r w:rsidRPr="009070EB">
        <w:t>с</w:t>
      </w:r>
      <w:r w:rsidRPr="009070EB">
        <w:t xml:space="preserve">криминации. Эта директива была распространена среди сотрудников Службы </w:t>
      </w:r>
      <w:r w:rsidRPr="009070EB">
        <w:rPr>
          <w:bCs/>
        </w:rPr>
        <w:t>трудоустройства</w:t>
      </w:r>
      <w:r w:rsidRPr="009070EB">
        <w:t xml:space="preserve">, которые также </w:t>
      </w:r>
      <w:r>
        <w:t>прошли</w:t>
      </w:r>
      <w:r w:rsidRPr="009070EB">
        <w:t xml:space="preserve"> соответствующую подготовку по эт</w:t>
      </w:r>
      <w:r w:rsidRPr="009070EB">
        <w:t>о</w:t>
      </w:r>
      <w:r w:rsidRPr="009070EB">
        <w:t xml:space="preserve">му вопросу. </w:t>
      </w:r>
    </w:p>
    <w:p w:rsidR="00717188" w:rsidRPr="009070EB" w:rsidRDefault="00717188" w:rsidP="00847C3E">
      <w:pPr>
        <w:pStyle w:val="SingleTxtGR"/>
      </w:pPr>
      <w:r w:rsidRPr="009070EB">
        <w:t>474.</w:t>
      </w:r>
      <w:r w:rsidRPr="009070EB">
        <w:tab/>
        <w:t xml:space="preserve">В целях содействия трудоустройству безработных Служба </w:t>
      </w:r>
      <w:r w:rsidRPr="009070EB">
        <w:rPr>
          <w:bCs/>
        </w:rPr>
        <w:t>трудоустро</w:t>
      </w:r>
      <w:r w:rsidRPr="009070EB">
        <w:rPr>
          <w:bCs/>
        </w:rPr>
        <w:t>й</w:t>
      </w:r>
      <w:r w:rsidRPr="009070EB">
        <w:rPr>
          <w:bCs/>
        </w:rPr>
        <w:t xml:space="preserve">ства </w:t>
      </w:r>
      <w:r w:rsidRPr="009070EB">
        <w:t>направляет лиц, ищущих работу, на курсы профессионально-технической подготовки, проводимые Департаментом профессионально-технической подг</w:t>
      </w:r>
      <w:r w:rsidRPr="009070EB">
        <w:t>о</w:t>
      </w:r>
      <w:r w:rsidRPr="009070EB">
        <w:t xml:space="preserve">товки и развития рабочей силы Министерства ПТТ. Таким образом, в течение нескольких лет на такие курсы подготовки были направлены многие лица, ищущие работу, из числа бедуинского и ультраортодоксального населения. </w:t>
      </w:r>
    </w:p>
    <w:p w:rsidR="00717188" w:rsidRPr="009070EB" w:rsidRDefault="00717188" w:rsidP="00847C3E">
      <w:pPr>
        <w:pStyle w:val="SingleTxtGR"/>
      </w:pPr>
      <w:r w:rsidRPr="009070EB">
        <w:t>475.</w:t>
      </w:r>
      <w:r w:rsidRPr="009070EB">
        <w:tab/>
        <w:t xml:space="preserve">Для представителей уязвимых групп населения учреждены специальные программы, направленные на содействие более успешному вовлечению таких групп населения в трудовую деятельность. Служба </w:t>
      </w:r>
      <w:r w:rsidRPr="009070EB">
        <w:rPr>
          <w:bCs/>
        </w:rPr>
        <w:t xml:space="preserve">трудоустройства </w:t>
      </w:r>
      <w:r w:rsidRPr="009070EB">
        <w:t>использует различные инструменты для выявления групп населения, требующих особой помощи, такой как помощь в трудоустройстве, психологическое консультиров</w:t>
      </w:r>
      <w:r w:rsidRPr="009070EB">
        <w:t>а</w:t>
      </w:r>
      <w:r w:rsidRPr="009070EB">
        <w:t>ние и компьютерное диагностическое тестирование. В 2007 и 2008 годах совм</w:t>
      </w:r>
      <w:r w:rsidRPr="009070EB">
        <w:t>е</w:t>
      </w:r>
      <w:r w:rsidRPr="009070EB">
        <w:t>стно с корпорацией "Майкрософт" и МЖСО (Международной женской сион</w:t>
      </w:r>
      <w:r w:rsidRPr="009070EB">
        <w:t>и</w:t>
      </w:r>
      <w:r w:rsidRPr="009070EB">
        <w:t>стской организацией) был осуществлен уникальный проект по уменьшению различий в области знаний о цифровых технологиях и оказанию интенсивной помощи женщинам, матерям-одиночкам и женщинам из числа меньшинств. Кроме того, одинокие родители были проинформированы об уникальных пр</w:t>
      </w:r>
      <w:r w:rsidRPr="009070EB">
        <w:t>о</w:t>
      </w:r>
      <w:r w:rsidRPr="009070EB">
        <w:t xml:space="preserve">граммах и </w:t>
      </w:r>
      <w:r>
        <w:t>пособиях</w:t>
      </w:r>
      <w:r w:rsidRPr="009070EB">
        <w:t>, предоставляемых Управлением по делам одиноких род</w:t>
      </w:r>
      <w:r w:rsidRPr="009070EB">
        <w:t>и</w:t>
      </w:r>
      <w:r w:rsidRPr="009070EB">
        <w:t xml:space="preserve">телей Министерства ПТТ. Служба </w:t>
      </w:r>
      <w:r w:rsidRPr="009070EB">
        <w:rPr>
          <w:bCs/>
        </w:rPr>
        <w:t xml:space="preserve">трудоустройства также </w:t>
      </w:r>
      <w:r w:rsidRPr="009070EB">
        <w:t xml:space="preserve">приняла участие в программе Американского еврейского объединенного </w:t>
      </w:r>
      <w:r>
        <w:t xml:space="preserve">распределительного </w:t>
      </w:r>
      <w:r w:rsidRPr="009070EB">
        <w:t>к</w:t>
      </w:r>
      <w:r w:rsidRPr="009070EB">
        <w:t>о</w:t>
      </w:r>
      <w:r w:rsidRPr="009070EB">
        <w:t>мите</w:t>
      </w:r>
      <w:r>
        <w:t>та</w:t>
      </w:r>
      <w:r w:rsidRPr="009070EB">
        <w:t>, направленной на привлечение ультраортодоксального населения на р</w:t>
      </w:r>
      <w:r w:rsidRPr="009070EB">
        <w:t>ы</w:t>
      </w:r>
      <w:r w:rsidRPr="009070EB">
        <w:t>нок труда через специальные центры по развитию занятости среди этой группы н</w:t>
      </w:r>
      <w:r w:rsidRPr="009070EB">
        <w:t>а</w:t>
      </w:r>
      <w:r w:rsidRPr="009070EB">
        <w:t xml:space="preserve">селения. </w:t>
      </w:r>
    </w:p>
    <w:p w:rsidR="00717188" w:rsidRPr="009070EB" w:rsidRDefault="00717188" w:rsidP="00847C3E">
      <w:pPr>
        <w:pStyle w:val="SingleTxtGR"/>
      </w:pPr>
      <w:r w:rsidRPr="009070EB">
        <w:t>476.</w:t>
      </w:r>
      <w:r w:rsidRPr="009070EB">
        <w:tab/>
        <w:t>В настоящее время завершается разработка ряда экспериментальных пр</w:t>
      </w:r>
      <w:r w:rsidRPr="009070EB">
        <w:t>о</w:t>
      </w:r>
      <w:r w:rsidRPr="009070EB">
        <w:t>грамм по оказанию пом</w:t>
      </w:r>
      <w:r>
        <w:t xml:space="preserve">ощи уязвимым группам населения, в </w:t>
      </w:r>
      <w:r w:rsidRPr="009070EB">
        <w:t>том числе по пр</w:t>
      </w:r>
      <w:r w:rsidRPr="009070EB">
        <w:t>е</w:t>
      </w:r>
      <w:r w:rsidRPr="009070EB">
        <w:t>доставлению финансовых льгот работодателям, берущим на долгосрочную р</w:t>
      </w:r>
      <w:r w:rsidRPr="009070EB">
        <w:t>а</w:t>
      </w:r>
      <w:r w:rsidRPr="009070EB">
        <w:t>боту представителей меньшинств, предоставлению финансовых льгот работ</w:t>
      </w:r>
      <w:r w:rsidRPr="009070EB">
        <w:t>о</w:t>
      </w:r>
      <w:r w:rsidRPr="009070EB">
        <w:t>дателям и работникам в сельскохозяйственном секторе, компенсации высоких расходов на транспорт для ищущих работу представителей уязвимых групп н</w:t>
      </w:r>
      <w:r w:rsidRPr="009070EB">
        <w:t>а</w:t>
      </w:r>
      <w:r w:rsidRPr="009070EB">
        <w:t>селения, которые трудоустраиваются вдалеке от мест их постоянного прожив</w:t>
      </w:r>
      <w:r w:rsidRPr="009070EB">
        <w:t>а</w:t>
      </w:r>
      <w:r w:rsidRPr="009070EB">
        <w:t>ния, а также программы, предназначенной для ультраортодоксального насел</w:t>
      </w:r>
      <w:r w:rsidRPr="009070EB">
        <w:t>е</w:t>
      </w:r>
      <w:r w:rsidRPr="009070EB">
        <w:t xml:space="preserve">ния. </w:t>
      </w:r>
    </w:p>
    <w:p w:rsidR="00717188" w:rsidRPr="009070EB" w:rsidRDefault="00717188" w:rsidP="00847C3E">
      <w:pPr>
        <w:pStyle w:val="SingleTxtGR"/>
      </w:pPr>
      <w:r w:rsidRPr="009070EB">
        <w:t>477.</w:t>
      </w:r>
      <w:r w:rsidRPr="009070EB">
        <w:tab/>
        <w:t>В целом уровень безработицы в Израиле с 2003 года и 2004 года (соо</w:t>
      </w:r>
      <w:r w:rsidRPr="009070EB">
        <w:t>т</w:t>
      </w:r>
      <w:r w:rsidRPr="009070EB">
        <w:t>ветственно 10,7% и 10,4% безработных) уменьшился, и этот показатель сост</w:t>
      </w:r>
      <w:r w:rsidRPr="009070EB">
        <w:t>а</w:t>
      </w:r>
      <w:r w:rsidRPr="009070EB">
        <w:t xml:space="preserve">вил в 2007 году </w:t>
      </w:r>
      <w:r>
        <w:t>уже</w:t>
      </w:r>
      <w:r w:rsidRPr="009070EB">
        <w:t xml:space="preserve"> 7,3%, в 2008 году около 6,1%, а в 2009 году незначительно вырос до 7,6</w:t>
      </w:r>
      <w:r>
        <w:t>%</w:t>
      </w:r>
      <w:r w:rsidRPr="009070EB">
        <w:t xml:space="preserve">. Уровень безработицы среди арабского населения, </w:t>
      </w:r>
      <w:r>
        <w:t>составля</w:t>
      </w:r>
      <w:r>
        <w:t>в</w:t>
      </w:r>
      <w:r>
        <w:t>ший </w:t>
      </w:r>
      <w:r w:rsidRPr="009070EB">
        <w:t xml:space="preserve">13,4% в 2002 году и 11,5% в 2003 году, также начал </w:t>
      </w:r>
      <w:r>
        <w:t>снижаться</w:t>
      </w:r>
      <w:r w:rsidRPr="009070EB">
        <w:t xml:space="preserve"> и</w:t>
      </w:r>
      <w:r>
        <w:t> </w:t>
      </w:r>
      <w:r w:rsidRPr="009070EB">
        <w:t>в</w:t>
      </w:r>
      <w:r>
        <w:t> </w:t>
      </w:r>
      <w:r w:rsidRPr="009070EB">
        <w:t>2008 г</w:t>
      </w:r>
      <w:r w:rsidRPr="009070EB">
        <w:t>о</w:t>
      </w:r>
      <w:r w:rsidRPr="009070EB">
        <w:t xml:space="preserve">ду </w:t>
      </w:r>
      <w:r>
        <w:t>упал</w:t>
      </w:r>
      <w:r w:rsidRPr="009070EB">
        <w:t xml:space="preserve"> до 8,5</w:t>
      </w:r>
      <w:r>
        <w:t>%</w:t>
      </w:r>
      <w:r w:rsidRPr="009070EB">
        <w:t xml:space="preserve">. </w:t>
      </w:r>
    </w:p>
    <w:p w:rsidR="00717188" w:rsidRPr="007F7553" w:rsidRDefault="00717188" w:rsidP="00847C3E">
      <w:pPr>
        <w:pStyle w:val="SingleTxtGR"/>
      </w:pPr>
      <w:r w:rsidRPr="009070EB">
        <w:t>478.</w:t>
      </w:r>
      <w:r w:rsidRPr="009070EB">
        <w:tab/>
        <w:t>Аналогичным обра</w:t>
      </w:r>
      <w:r>
        <w:t>зом</w:t>
      </w:r>
      <w:r w:rsidRPr="009070EB">
        <w:t xml:space="preserve"> уровень безработицы среди новых иммигрантов в</w:t>
      </w:r>
      <w:r>
        <w:t> </w:t>
      </w:r>
      <w:r w:rsidRPr="009070EB">
        <w:t>2003 году составлял 11,2</w:t>
      </w:r>
      <w:r>
        <w:t>%</w:t>
      </w:r>
      <w:r w:rsidRPr="009070EB">
        <w:t xml:space="preserve">. </w:t>
      </w:r>
      <w:r>
        <w:t>С</w:t>
      </w:r>
      <w:r w:rsidRPr="009070EB">
        <w:t xml:space="preserve"> 2006 год</w:t>
      </w:r>
      <w:r>
        <w:t>а</w:t>
      </w:r>
      <w:r w:rsidRPr="009070EB">
        <w:t xml:space="preserve"> этот показатель </w:t>
      </w:r>
      <w:r>
        <w:t>стал резко</w:t>
      </w:r>
      <w:r w:rsidRPr="009070EB">
        <w:t xml:space="preserve"> </w:t>
      </w:r>
      <w:r>
        <w:t>улучшат</w:t>
      </w:r>
      <w:r>
        <w:t>ь</w:t>
      </w:r>
      <w:r>
        <w:t>ся, упав в 2008 году до</w:t>
      </w:r>
      <w:r w:rsidRPr="009070EB">
        <w:t xml:space="preserve"> 5,3</w:t>
      </w:r>
      <w:r>
        <w:t>%</w:t>
      </w:r>
      <w:r w:rsidRPr="009070EB">
        <w:t>. Были осуществлены программы по расширению возможностей трудоустройства для новых иммигрантов, а также для других групп безработных, являющихся частью рабочей силы. Эти программы включ</w:t>
      </w:r>
      <w:r w:rsidRPr="009070EB">
        <w:t>а</w:t>
      </w:r>
      <w:r w:rsidRPr="009070EB">
        <w:t xml:space="preserve">ли в себя рационализацию деятельности государственной Службы </w:t>
      </w:r>
      <w:r w:rsidRPr="009070EB">
        <w:rPr>
          <w:bCs/>
        </w:rPr>
        <w:t>трудоустро</w:t>
      </w:r>
      <w:r w:rsidRPr="009070EB">
        <w:rPr>
          <w:bCs/>
        </w:rPr>
        <w:t>й</w:t>
      </w:r>
      <w:r w:rsidRPr="009070EB">
        <w:rPr>
          <w:bCs/>
        </w:rPr>
        <w:t>ства,</w:t>
      </w:r>
      <w:r w:rsidRPr="009070EB">
        <w:t xml:space="preserve"> для того чтобы способствовать поиску работодателями работников через Службу </w:t>
      </w:r>
      <w:r w:rsidRPr="009070EB">
        <w:rPr>
          <w:bCs/>
        </w:rPr>
        <w:t>трудоустройства</w:t>
      </w:r>
      <w:r w:rsidRPr="009070EB">
        <w:t>; усовершенствование практики подбора работников на вакансии; осуществление программ временного трудоустройства в государс</w:t>
      </w:r>
      <w:r w:rsidRPr="009070EB">
        <w:t>т</w:t>
      </w:r>
      <w:r w:rsidRPr="009070EB">
        <w:t>венном секторе; а также профессионально-техническую подготовку, переподг</w:t>
      </w:r>
      <w:r w:rsidRPr="009070EB">
        <w:t>о</w:t>
      </w:r>
      <w:r w:rsidRPr="009070EB">
        <w:t>товку и</w:t>
      </w:r>
      <w:r>
        <w:t> </w:t>
      </w:r>
      <w:r w:rsidRPr="009070EB">
        <w:t>обучение на р</w:t>
      </w:r>
      <w:r w:rsidRPr="009070EB">
        <w:t>а</w:t>
      </w:r>
      <w:r w:rsidRPr="009070EB">
        <w:t>бочих местах.</w:t>
      </w:r>
    </w:p>
    <w:p w:rsidR="00EC7A74" w:rsidRPr="00C52103" w:rsidRDefault="00EC7A74" w:rsidP="00847C3E">
      <w:pPr>
        <w:pStyle w:val="H4GR"/>
      </w:pPr>
      <w:r>
        <w:rPr>
          <w:lang w:val="en-US"/>
        </w:rPr>
        <w:tab/>
      </w:r>
      <w:r>
        <w:rPr>
          <w:lang w:val="en-US"/>
        </w:rPr>
        <w:tab/>
      </w:r>
      <w:r w:rsidRPr="00C52103">
        <w:t>Программа "От социального обеспечения к работе"</w:t>
      </w:r>
    </w:p>
    <w:p w:rsidR="00EC7A74" w:rsidRPr="00C52103" w:rsidRDefault="00EC7A74" w:rsidP="00847C3E">
      <w:pPr>
        <w:pStyle w:val="SingleTxtGR"/>
        <w:rPr>
          <w:rtl/>
        </w:rPr>
      </w:pPr>
      <w:r w:rsidRPr="00C52103">
        <w:t>479.</w:t>
      </w:r>
      <w:r w:rsidRPr="00C52103">
        <w:tab/>
        <w:t>В августе 2005 года Израиль начал осуществление масштабной экспер</w:t>
      </w:r>
      <w:r w:rsidRPr="00C52103">
        <w:t>и</w:t>
      </w:r>
      <w:r w:rsidRPr="00C52103">
        <w:t>ментальной программы "От социального обеспечения к работе" в четырех р</w:t>
      </w:r>
      <w:r w:rsidRPr="00C52103">
        <w:t>е</w:t>
      </w:r>
      <w:r w:rsidRPr="00C52103">
        <w:t>гионах страны. Основная цель программы состояла в обеспечении</w:t>
      </w:r>
      <w:r w:rsidRPr="006D7B0D">
        <w:t xml:space="preserve"> </w:t>
      </w:r>
      <w:r w:rsidRPr="00C52103">
        <w:t>стабильной занятост</w:t>
      </w:r>
      <w:r>
        <w:t>и</w:t>
      </w:r>
      <w:r w:rsidRPr="00C52103">
        <w:t xml:space="preserve"> получателей материальной помощи, которые обязаны проходить тест на возможность их трудоустройства. Получатели материальной помощи явл</w:t>
      </w:r>
      <w:r w:rsidRPr="00C52103">
        <w:t>я</w:t>
      </w:r>
      <w:r w:rsidRPr="00C52103">
        <w:t>ются наиболее бедной и уязвимой группой среди безработного населения И</w:t>
      </w:r>
      <w:r w:rsidRPr="00C52103">
        <w:t>з</w:t>
      </w:r>
      <w:r w:rsidRPr="00C52103">
        <w:t>раиля. Осуществление экспериментальной программы началось в августе 2007</w:t>
      </w:r>
      <w:r>
        <w:t> </w:t>
      </w:r>
      <w:r w:rsidRPr="00C52103">
        <w:t xml:space="preserve">года. С целью дальнейшего изучения результатов программы </w:t>
      </w:r>
      <w:r>
        <w:t>п</w:t>
      </w:r>
      <w:r w:rsidRPr="00C52103">
        <w:t>равительс</w:t>
      </w:r>
      <w:r w:rsidRPr="00C52103">
        <w:t>т</w:t>
      </w:r>
      <w:r w:rsidRPr="00C52103">
        <w:t>во приняло решение продл</w:t>
      </w:r>
      <w:r>
        <w:t>ить</w:t>
      </w:r>
      <w:r w:rsidRPr="00C52103">
        <w:t xml:space="preserve"> экспериментальн</w:t>
      </w:r>
      <w:r>
        <w:t>ую</w:t>
      </w:r>
      <w:r w:rsidRPr="00C52103">
        <w:t xml:space="preserve"> программ</w:t>
      </w:r>
      <w:r>
        <w:t>у</w:t>
      </w:r>
      <w:r w:rsidRPr="00C52103">
        <w:t xml:space="preserve"> еще на </w:t>
      </w:r>
      <w:r>
        <w:t xml:space="preserve">два </w:t>
      </w:r>
      <w:r w:rsidRPr="00C52103">
        <w:t>год</w:t>
      </w:r>
      <w:r>
        <w:t>а</w:t>
      </w:r>
      <w:r w:rsidRPr="00C52103">
        <w:t xml:space="preserve"> в тех же регионах. После продления программы в нее был внесен ряд значител</w:t>
      </w:r>
      <w:r w:rsidRPr="00C52103">
        <w:t>ь</w:t>
      </w:r>
      <w:r w:rsidRPr="00C52103">
        <w:t xml:space="preserve">ных изменений. Была заново определена целевая группа; для подгрупп были </w:t>
      </w:r>
      <w:r>
        <w:t>созданы специальные варианты трудоустройства; была изменена финансовая модель; и были предусмотрены финансовые стимулы (</w:t>
      </w:r>
      <w:r w:rsidRPr="00C52103">
        <w:t>грант за "упорство")</w:t>
      </w:r>
      <w:r>
        <w:t xml:space="preserve"> для </w:t>
      </w:r>
      <w:r w:rsidRPr="00C52103">
        <w:t>участник</w:t>
      </w:r>
      <w:r>
        <w:t>ов</w:t>
      </w:r>
      <w:r w:rsidRPr="00C52103">
        <w:t xml:space="preserve">, </w:t>
      </w:r>
      <w:r>
        <w:t>не менявших место работы.</w:t>
      </w:r>
    </w:p>
    <w:p w:rsidR="00EC7A74" w:rsidRPr="00C52103" w:rsidRDefault="00EC7A74" w:rsidP="00847C3E">
      <w:pPr>
        <w:pStyle w:val="SingleTxtGR"/>
      </w:pPr>
      <w:r w:rsidRPr="00C52103">
        <w:t>480.</w:t>
      </w:r>
      <w:r w:rsidRPr="00C52103">
        <w:tab/>
        <w:t>Ниже приведены основные результаты указанной выше программы:</w:t>
      </w:r>
    </w:p>
    <w:p w:rsidR="00EC7A74" w:rsidRPr="00C52103" w:rsidRDefault="00EC7A74" w:rsidP="00847C3E">
      <w:pPr>
        <w:pStyle w:val="SingleTxtGR"/>
      </w:pPr>
      <w:r>
        <w:tab/>
      </w:r>
      <w:r w:rsidRPr="00C52103">
        <w:t>a)</w:t>
      </w:r>
      <w:r w:rsidRPr="00C52103">
        <w:tab/>
      </w:r>
      <w:r w:rsidRPr="00C52103">
        <w:rPr>
          <w:b/>
          <w:bCs/>
        </w:rPr>
        <w:t>Трудоустройство</w:t>
      </w:r>
      <w:r w:rsidRPr="00C52103">
        <w:t>. Эта программа оказала позитивное воздействие на занятость ее участников, о чем свидетельствует трудоустройств</w:t>
      </w:r>
      <w:r>
        <w:t>о</w:t>
      </w:r>
      <w:r w:rsidRPr="00C52103">
        <w:t xml:space="preserve"> лиц, не имевших работы до начала осуществления программы, а также увеличение к</w:t>
      </w:r>
      <w:r w:rsidRPr="00C52103">
        <w:t>о</w:t>
      </w:r>
      <w:r w:rsidRPr="00C52103">
        <w:t>личества рабочего времени у тех лиц, которые уже были трудоустроены на м</w:t>
      </w:r>
      <w:r w:rsidRPr="00C52103">
        <w:t>о</w:t>
      </w:r>
      <w:r w:rsidRPr="00C52103">
        <w:t>мент начала программы. Значительные изменения были отмечены в уровне з</w:t>
      </w:r>
      <w:r w:rsidRPr="00C52103">
        <w:t>а</w:t>
      </w:r>
      <w:r w:rsidRPr="00C52103">
        <w:t>нятости лиц, направленных для участия в программе, который вырос на</w:t>
      </w:r>
      <w:r>
        <w:br/>
      </w:r>
      <w:r w:rsidRPr="00C52103">
        <w:t>25% – с</w:t>
      </w:r>
      <w:r>
        <w:t> </w:t>
      </w:r>
      <w:r w:rsidRPr="00C52103">
        <w:t>41,8% на момент направления до 52,2% приблизительно через восемь месяцев (рост на 10,4</w:t>
      </w:r>
      <w:r>
        <w:t>%</w:t>
      </w:r>
      <w:r w:rsidRPr="00C52103">
        <w:t>). Напротив, уровень занятости в контрольной группе вырос только на 6% – с 41,8% до 44,1% (рост на 2,3</w:t>
      </w:r>
      <w:r>
        <w:t>%</w:t>
      </w:r>
      <w:r w:rsidRPr="00C52103">
        <w:t>). Таким образом, возде</w:t>
      </w:r>
      <w:r w:rsidRPr="00C52103">
        <w:t>й</w:t>
      </w:r>
      <w:r w:rsidRPr="00C52103">
        <w:t>ствие программы на уровень занятости составило 8,2</w:t>
      </w:r>
      <w:r>
        <w:t>%</w:t>
      </w:r>
      <w:r w:rsidRPr="00C52103">
        <w:t>. Было также отмечено положительное воздействие программы на увеличение количества рабоч</w:t>
      </w:r>
      <w:r w:rsidRPr="00C52103">
        <w:t>е</w:t>
      </w:r>
      <w:r w:rsidRPr="00C52103">
        <w:t>го времени для тех лиц, которые уже имели работу на момент направления. В</w:t>
      </w:r>
      <w:r>
        <w:t> </w:t>
      </w:r>
      <w:r w:rsidRPr="00C52103">
        <w:t>целом, воздействие программы на уровень занятости и увеличение количес</w:t>
      </w:r>
      <w:r w:rsidRPr="00C52103">
        <w:t>т</w:t>
      </w:r>
      <w:r w:rsidRPr="00C52103">
        <w:t>ва рабочего времени составило 9,6</w:t>
      </w:r>
      <w:r>
        <w:t>%</w:t>
      </w:r>
      <w:r w:rsidRPr="00C52103">
        <w:t>. В районе проведения эксперимента 37% лиц, поступивших на работу на условиях полной занятости, получали среднюю месячную заработную плату в размере 3</w:t>
      </w:r>
      <w:r w:rsidR="004F2772">
        <w:t> </w:t>
      </w:r>
      <w:r w:rsidRPr="00C52103">
        <w:t>600 новых израильских шекелей (973</w:t>
      </w:r>
      <w:r>
        <w:t> </w:t>
      </w:r>
      <w:r w:rsidRPr="00C52103">
        <w:t>долл</w:t>
      </w:r>
      <w:r>
        <w:t>.</w:t>
      </w:r>
      <w:r w:rsidRPr="00C52103">
        <w:t xml:space="preserve"> США). Остальные 63% получили работу на условиях неполной зан</w:t>
      </w:r>
      <w:r w:rsidRPr="00C52103">
        <w:t>я</w:t>
      </w:r>
      <w:r w:rsidRPr="00C52103">
        <w:t>тости со средней месячной заработной платой в размере 1 900 новых израил</w:t>
      </w:r>
      <w:r w:rsidRPr="00C52103">
        <w:t>ь</w:t>
      </w:r>
      <w:r w:rsidRPr="00C52103">
        <w:t>ских шекелей (514 долл</w:t>
      </w:r>
      <w:r>
        <w:t>.</w:t>
      </w:r>
      <w:r w:rsidRPr="00C52103">
        <w:t xml:space="preserve"> США). Некоторые из этих лиц продолжали получать пособия. Программа оказала положительное воздействие как на лиц, которые пользовались системой материальной помощи в течение короткого врем</w:t>
      </w:r>
      <w:r w:rsidRPr="00C52103">
        <w:t>е</w:t>
      </w:r>
      <w:r w:rsidRPr="00C52103">
        <w:t>ни, так и на лиц, получавших материальную помощь продолжительное вр</w:t>
      </w:r>
      <w:r w:rsidRPr="00C52103">
        <w:t>е</w:t>
      </w:r>
      <w:r w:rsidRPr="00C52103">
        <w:t>мя</w:t>
      </w:r>
      <w:r>
        <w:t>.</w:t>
      </w:r>
    </w:p>
    <w:p w:rsidR="00EC7A74" w:rsidRPr="00C52103" w:rsidRDefault="00EC7A74" w:rsidP="00847C3E">
      <w:pPr>
        <w:pStyle w:val="SingleTxtGR"/>
      </w:pPr>
      <w:r>
        <w:tab/>
      </w:r>
      <w:r w:rsidRPr="00C52103">
        <w:t>b)</w:t>
      </w:r>
      <w:r>
        <w:rPr>
          <w:b/>
          <w:bCs/>
        </w:rPr>
        <w:tab/>
        <w:t>П</w:t>
      </w:r>
      <w:r w:rsidRPr="00C52103">
        <w:rPr>
          <w:b/>
          <w:bCs/>
        </w:rPr>
        <w:t>раво на получение материальной помощи</w:t>
      </w:r>
      <w:r w:rsidRPr="00C52103">
        <w:t>. В результате осущ</w:t>
      </w:r>
      <w:r w:rsidRPr="00C52103">
        <w:t>е</w:t>
      </w:r>
      <w:r w:rsidRPr="00C52103">
        <w:t xml:space="preserve">ствления программы </w:t>
      </w:r>
      <w:r>
        <w:t xml:space="preserve">существенно </w:t>
      </w:r>
      <w:r w:rsidRPr="00C52103">
        <w:t>снизилось число получателей материальной помощи, а значительная доля тех, кто продолжает получать помощь, были тр</w:t>
      </w:r>
      <w:r w:rsidRPr="00C52103">
        <w:t>у</w:t>
      </w:r>
      <w:r w:rsidRPr="00C52103">
        <w:t>доустроены и получают ее только частично. Через восемь месяцев 58% семей в экспериментальной группе сообщили, что они получают материальную п</w:t>
      </w:r>
      <w:r w:rsidRPr="00C52103">
        <w:t>о</w:t>
      </w:r>
      <w:r w:rsidRPr="00C52103">
        <w:t>мощь, а в контрольной группе материальную помощь продолжали получать 77% семей. Другими словами, уме</w:t>
      </w:r>
      <w:r>
        <w:t>ньшение доли семей, получающих пособия</w:t>
      </w:r>
      <w:r w:rsidRPr="00C52103">
        <w:t>, на 19 процентных пунктов может считаться результатом осуществления пр</w:t>
      </w:r>
      <w:r w:rsidRPr="00C52103">
        <w:t>о</w:t>
      </w:r>
      <w:r w:rsidRPr="00C52103">
        <w:t>граммы. Через восемь месяцев уровень занятости среди лиц, направленных для участия в программе и продолжавших получать материальную помощь, был высоким (60</w:t>
      </w:r>
      <w:r>
        <w:t>%</w:t>
      </w:r>
      <w:r w:rsidRPr="00C52103">
        <w:t>). Эти лица продолжали получать</w:t>
      </w:r>
      <w:r>
        <w:t xml:space="preserve"> неполное пособие</w:t>
      </w:r>
      <w:r w:rsidRPr="00C52103">
        <w:t>. Для сравн</w:t>
      </w:r>
      <w:r w:rsidRPr="00C52103">
        <w:t>е</w:t>
      </w:r>
      <w:r w:rsidRPr="00C52103">
        <w:t>ния, в контрольной гр</w:t>
      </w:r>
      <w:r>
        <w:t>уппе этот показатель составил 43</w:t>
      </w:r>
      <w:r w:rsidR="004F2772">
        <w:t>%</w:t>
      </w:r>
      <w:r>
        <w:t>.</w:t>
      </w:r>
    </w:p>
    <w:p w:rsidR="00EC7A74" w:rsidRPr="00C52103" w:rsidRDefault="00EC7A74" w:rsidP="00847C3E">
      <w:pPr>
        <w:pStyle w:val="SingleTxtGR"/>
        <w:rPr>
          <w:rtl/>
        </w:rPr>
      </w:pPr>
      <w:r w:rsidRPr="00C52103">
        <w:t>481.</w:t>
      </w:r>
      <w:r w:rsidRPr="00C52103">
        <w:tab/>
        <w:t xml:space="preserve">Законодательной основой программы послужил </w:t>
      </w:r>
      <w:r w:rsidRPr="00C52103">
        <w:rPr>
          <w:i/>
          <w:iCs/>
        </w:rPr>
        <w:t>Закон об экономической политике</w:t>
      </w:r>
      <w:r w:rsidRPr="00C52103">
        <w:t xml:space="preserve"> на 2004 фина</w:t>
      </w:r>
      <w:r w:rsidRPr="00C52103">
        <w:t>н</w:t>
      </w:r>
      <w:r w:rsidRPr="00C52103">
        <w:t>совый год; Интеграция получателей поддержки дохода в трудовую деятельность. Этот закон действовал с 2005 года по 2008 год, а з</w:t>
      </w:r>
      <w:r w:rsidRPr="00C52103">
        <w:t>а</w:t>
      </w:r>
      <w:r w:rsidRPr="00C52103">
        <w:t xml:space="preserve">тем его срок действия несколько раз продлевался – до декабря 2009 года и затем </w:t>
      </w:r>
      <w:r>
        <w:t xml:space="preserve">еще раз </w:t>
      </w:r>
      <w:r w:rsidRPr="00C52103">
        <w:t xml:space="preserve">до мая 2010 года. </w:t>
      </w:r>
    </w:p>
    <w:p w:rsidR="00EC7A74" w:rsidRPr="00C52103" w:rsidRDefault="00EC7A74" w:rsidP="00847C3E">
      <w:pPr>
        <w:pStyle w:val="SingleTxtGR"/>
      </w:pPr>
      <w:r w:rsidRPr="00C52103">
        <w:t>482.</w:t>
      </w:r>
      <w:r w:rsidRPr="00C52103">
        <w:tab/>
        <w:t>В апреле 2010 года Коми</w:t>
      </w:r>
      <w:r>
        <w:t>ссия</w:t>
      </w:r>
      <w:r w:rsidRPr="00C52103">
        <w:t xml:space="preserve"> Кнессета по труд</w:t>
      </w:r>
      <w:r>
        <w:t>у</w:t>
      </w:r>
      <w:r w:rsidRPr="00C52103">
        <w:t xml:space="preserve">, </w:t>
      </w:r>
      <w:r>
        <w:t>благосостоянию</w:t>
      </w:r>
      <w:r w:rsidRPr="00C52103">
        <w:t xml:space="preserve"> и здр</w:t>
      </w:r>
      <w:r w:rsidRPr="00C52103">
        <w:t>а</w:t>
      </w:r>
      <w:r w:rsidRPr="00C52103">
        <w:t>воохранени</w:t>
      </w:r>
      <w:r>
        <w:t>ю</w:t>
      </w:r>
      <w:r w:rsidRPr="00C52103">
        <w:t xml:space="preserve"> не продлил</w:t>
      </w:r>
      <w:r>
        <w:t>а</w:t>
      </w:r>
      <w:r w:rsidRPr="00C52103">
        <w:t xml:space="preserve"> программу, хотя такое продление было запрошено Министерством финансов. Это решение было принято после многомесячной критики хода осуществления программы частными компаниями, а также после появления отчета Департамента правовой помощи Министерства юстиции, в соответствии с которым административная структура программы была недост</w:t>
      </w:r>
      <w:r w:rsidRPr="00C52103">
        <w:t>а</w:t>
      </w:r>
      <w:r w:rsidRPr="00C52103">
        <w:t xml:space="preserve">точной и не позволяла с необходимой гибкостью и вниманием реагировать на потребности целевой группы населения. </w:t>
      </w:r>
    </w:p>
    <w:p w:rsidR="00EC7A74" w:rsidRPr="00AF26E3" w:rsidRDefault="00EC7A74" w:rsidP="00847C3E">
      <w:pPr>
        <w:pStyle w:val="H4GR"/>
      </w:pPr>
      <w:r>
        <w:tab/>
      </w:r>
      <w:r>
        <w:tab/>
      </w:r>
      <w:r w:rsidRPr="00AF26E3">
        <w:t>Занятость среди арабского населения</w:t>
      </w:r>
    </w:p>
    <w:p w:rsidR="00EC7A74" w:rsidRPr="00C52103" w:rsidRDefault="00EC7A74" w:rsidP="00847C3E">
      <w:pPr>
        <w:pStyle w:val="SingleTxtGR"/>
      </w:pPr>
      <w:r w:rsidRPr="00C52103">
        <w:t>483.</w:t>
      </w:r>
      <w:r w:rsidRPr="00C52103">
        <w:tab/>
        <w:t xml:space="preserve">В соответствии с </w:t>
      </w:r>
      <w:r>
        <w:t>постановлением п</w:t>
      </w:r>
      <w:r w:rsidRPr="00C52103">
        <w:t>равительства № 1832 (от 29 апреля 2004 года), в котором было предусмотрено создание механизмов поощрения з</w:t>
      </w:r>
      <w:r w:rsidRPr="00C52103">
        <w:t>а</w:t>
      </w:r>
      <w:r w:rsidRPr="00C52103">
        <w:t xml:space="preserve">нятости, 9 июня 2005 года было принято еще одно постановление </w:t>
      </w:r>
      <w:r>
        <w:t>п</w:t>
      </w:r>
      <w:r w:rsidRPr="00C52103">
        <w:t>равительс</w:t>
      </w:r>
      <w:r w:rsidRPr="00C52103">
        <w:t>т</w:t>
      </w:r>
      <w:r w:rsidRPr="00C52103">
        <w:t>ва (№ 3716), установившее критерии для частичного субсидирования работод</w:t>
      </w:r>
      <w:r w:rsidRPr="00C52103">
        <w:t>а</w:t>
      </w:r>
      <w:r w:rsidRPr="00C52103">
        <w:t>телей. Этим постановлением были учреждены крупные центры занятости, ц</w:t>
      </w:r>
      <w:r w:rsidRPr="00C52103">
        <w:t>е</w:t>
      </w:r>
      <w:r w:rsidRPr="00C52103">
        <w:t xml:space="preserve">лью которых является предоставление новых возможностей для </w:t>
      </w:r>
      <w:r>
        <w:t>получения р</w:t>
      </w:r>
      <w:r>
        <w:t>а</w:t>
      </w:r>
      <w:r>
        <w:t xml:space="preserve">боты </w:t>
      </w:r>
      <w:r w:rsidRPr="00C52103">
        <w:t xml:space="preserve">в периферийных районах. В соответствии с этим постановлением </w:t>
      </w:r>
      <w:r>
        <w:t>п</w:t>
      </w:r>
      <w:r w:rsidRPr="00C52103">
        <w:t>рав</w:t>
      </w:r>
      <w:r w:rsidRPr="00C52103">
        <w:t>и</w:t>
      </w:r>
      <w:r w:rsidRPr="00C52103">
        <w:t>тельство должно в течение пяти лет оказывать поддержку в создании новых возможностей для занятости путем учреждения новых компаний или расшир</w:t>
      </w:r>
      <w:r w:rsidRPr="00C52103">
        <w:t>е</w:t>
      </w:r>
      <w:r w:rsidRPr="00C52103">
        <w:t>ния или перемещения существующих компаний. Поддержка должна предоста</w:t>
      </w:r>
      <w:r w:rsidRPr="00C52103">
        <w:t>в</w:t>
      </w:r>
      <w:r w:rsidRPr="00C52103">
        <w:t xml:space="preserve">ляться на конкурентной основе. При этом представители меньшинств </w:t>
      </w:r>
      <w:r>
        <w:t xml:space="preserve">будут </w:t>
      </w:r>
      <w:r w:rsidRPr="00C52103">
        <w:t>конкурировать только</w:t>
      </w:r>
      <w:r w:rsidRPr="00EB2600">
        <w:t xml:space="preserve"> </w:t>
      </w:r>
      <w:r w:rsidRPr="00C52103">
        <w:t>между собой.</w:t>
      </w:r>
    </w:p>
    <w:p w:rsidR="00EC7A74" w:rsidRPr="00EB2600" w:rsidRDefault="00EC7A74" w:rsidP="00847C3E">
      <w:pPr>
        <w:pStyle w:val="H4GR"/>
      </w:pPr>
      <w:r>
        <w:tab/>
      </w:r>
      <w:r>
        <w:tab/>
      </w:r>
      <w:r w:rsidRPr="00EB2600">
        <w:t>Бедуинское население в Негеве (юг)</w:t>
      </w:r>
    </w:p>
    <w:p w:rsidR="00EC7A74" w:rsidRPr="00C52103" w:rsidRDefault="00EC7A74" w:rsidP="00847C3E">
      <w:pPr>
        <w:pStyle w:val="SingleTxtGR"/>
      </w:pPr>
      <w:r w:rsidRPr="00C52103">
        <w:t>484.</w:t>
      </w:r>
      <w:r w:rsidRPr="00C52103">
        <w:tab/>
        <w:t>Кроме того, с целью поощрения занятости среди меньшинств в районе южного Негева было решено, что фабрика или предприниматель в сфере пр</w:t>
      </w:r>
      <w:r w:rsidRPr="00C52103">
        <w:t>о</w:t>
      </w:r>
      <w:r w:rsidRPr="00C52103">
        <w:t>мышленности, услуг или туризма, нанимаю</w:t>
      </w:r>
      <w:r>
        <w:t>щие</w:t>
      </w:r>
      <w:r w:rsidRPr="00C52103">
        <w:t xml:space="preserve"> не менее четырех новых рабо</w:t>
      </w:r>
      <w:r w:rsidRPr="00C52103">
        <w:t>т</w:t>
      </w:r>
      <w:r w:rsidRPr="00C52103">
        <w:t>ников из числа бедуинского или еврейского ультраортодоксального населения в Негеве, получа</w:t>
      </w:r>
      <w:r>
        <w:t>ю</w:t>
      </w:r>
      <w:r w:rsidRPr="00C52103">
        <w:t>т право на возмещение 15</w:t>
      </w:r>
      <w:r>
        <w:t>−</w:t>
      </w:r>
      <w:r w:rsidRPr="00C52103">
        <w:t>20% ежемесячной заработной платы этих работников в течение пяти лет. Работодатель будет также получать возм</w:t>
      </w:r>
      <w:r w:rsidRPr="00C52103">
        <w:t>е</w:t>
      </w:r>
      <w:r w:rsidRPr="00C52103">
        <w:t>щение расходов на организованную транспортировку на работу и с работы в размере до 3 000</w:t>
      </w:r>
      <w:r w:rsidR="004F2772">
        <w:t xml:space="preserve"> новых израильских шекелей (811 </w:t>
      </w:r>
      <w:r w:rsidRPr="00C52103">
        <w:t>долл</w:t>
      </w:r>
      <w:r>
        <w:t>.</w:t>
      </w:r>
      <w:r w:rsidRPr="00C52103">
        <w:t xml:space="preserve"> США) на одного р</w:t>
      </w:r>
      <w:r w:rsidRPr="00C52103">
        <w:t>а</w:t>
      </w:r>
      <w:r w:rsidRPr="00C52103">
        <w:t xml:space="preserve">ботника в год. </w:t>
      </w:r>
    </w:p>
    <w:p w:rsidR="00EC7A74" w:rsidRPr="00C52103" w:rsidRDefault="00EC7A74" w:rsidP="00847C3E">
      <w:pPr>
        <w:pStyle w:val="SingleTxtGR"/>
      </w:pPr>
      <w:r w:rsidRPr="00C52103">
        <w:t>485.</w:t>
      </w:r>
      <w:r w:rsidRPr="00C52103">
        <w:tab/>
        <w:t>Следует также отметить, что доля арабских женщин, участвующих в тр</w:t>
      </w:r>
      <w:r w:rsidRPr="00C52103">
        <w:t>у</w:t>
      </w:r>
      <w:r w:rsidRPr="00C52103">
        <w:t>довой деятельности, остается относительно низкой, хотя и</w:t>
      </w:r>
      <w:r>
        <w:t xml:space="preserve"> неуклонно возраст</w:t>
      </w:r>
      <w:r>
        <w:t>а</w:t>
      </w:r>
      <w:r>
        <w:t>ет</w:t>
      </w:r>
      <w:r w:rsidRPr="00C52103">
        <w:t>. За 1980</w:t>
      </w:r>
      <w:r>
        <w:t>−</w:t>
      </w:r>
      <w:r w:rsidRPr="00C52103">
        <w:t>2002 годы произошло небольшое увеличение доли арабских же</w:t>
      </w:r>
      <w:r w:rsidRPr="00C52103">
        <w:t>н</w:t>
      </w:r>
      <w:r w:rsidRPr="00C52103">
        <w:t>щин в составе рабочей силы: с 11% в 1980 году до 14,8% в 2002 году. Однако к 2008</w:t>
      </w:r>
      <w:r>
        <w:t> </w:t>
      </w:r>
      <w:r w:rsidRPr="00C52103">
        <w:t>году эта доля выросла до 21,1%, а в сентябре 2009 года арабские женщины составили около 7% всех женщин в составе гражданской рабочей силы в И</w:t>
      </w:r>
      <w:r w:rsidRPr="00C52103">
        <w:t>з</w:t>
      </w:r>
      <w:r w:rsidRPr="00C52103">
        <w:t>раиле. В 2008 году в составе рабочей силы было занято 372 642 израильтян</w:t>
      </w:r>
      <w:r>
        <w:t>ина</w:t>
      </w:r>
      <w:r w:rsidRPr="00C52103">
        <w:t xml:space="preserve"> арабского происхождения, из них 280 154 (75,2%) мужчины и 92 488 (24,8%) женщин. В качестве безработных были зарегистрированы 31 565 представит</w:t>
      </w:r>
      <w:r w:rsidRPr="00C52103">
        <w:t>е</w:t>
      </w:r>
      <w:r w:rsidRPr="00C52103">
        <w:t>лей арабского нас</w:t>
      </w:r>
      <w:r w:rsidRPr="00C52103">
        <w:t>е</w:t>
      </w:r>
      <w:r w:rsidRPr="00C52103">
        <w:t xml:space="preserve">ления, </w:t>
      </w:r>
      <w:r>
        <w:t xml:space="preserve">в  том числе </w:t>
      </w:r>
      <w:r w:rsidRPr="00C52103">
        <w:t>10 578 (33,5%) женщин.</w:t>
      </w:r>
    </w:p>
    <w:p w:rsidR="00EC7A74" w:rsidRPr="00C52103" w:rsidRDefault="00EC7A74" w:rsidP="00847C3E">
      <w:pPr>
        <w:pStyle w:val="SingleTxtGR"/>
      </w:pPr>
      <w:r w:rsidRPr="00C52103">
        <w:t>486.</w:t>
      </w:r>
      <w:r w:rsidRPr="00C52103">
        <w:tab/>
        <w:t>Среди арабского населения женщины в сфере наемного труда зарабат</w:t>
      </w:r>
      <w:r w:rsidRPr="00C52103">
        <w:t>ы</w:t>
      </w:r>
      <w:r w:rsidRPr="00C52103">
        <w:t xml:space="preserve">вали на 10% </w:t>
      </w:r>
      <w:r w:rsidRPr="002E4CD1">
        <w:rPr>
          <w:i/>
        </w:rPr>
        <w:t>больше</w:t>
      </w:r>
      <w:r w:rsidRPr="00C52103">
        <w:t>, чем мужчины. Это можно объяснить тем, что 43% раб</w:t>
      </w:r>
      <w:r w:rsidRPr="00C52103">
        <w:t>о</w:t>
      </w:r>
      <w:r w:rsidRPr="00C52103">
        <w:t>тающих арабских женщин заняты в образовательной и технической сфере, т</w:t>
      </w:r>
      <w:r w:rsidRPr="00C52103">
        <w:t>о</w:t>
      </w:r>
      <w:r w:rsidRPr="00C52103">
        <w:t>гда как 64% арабских мужчин являются квалифицированными и неквалифиц</w:t>
      </w:r>
      <w:r w:rsidRPr="00C52103">
        <w:t>и</w:t>
      </w:r>
      <w:r w:rsidRPr="00C52103">
        <w:t>рованными рабочими в строитель</w:t>
      </w:r>
      <w:r>
        <w:t>стве</w:t>
      </w:r>
      <w:r w:rsidRPr="00C52103">
        <w:t xml:space="preserve"> и промышленн</w:t>
      </w:r>
      <w:r>
        <w:t>ости.</w:t>
      </w:r>
    </w:p>
    <w:p w:rsidR="00EC7A74" w:rsidRPr="00C52103" w:rsidRDefault="00EC7A74" w:rsidP="00847C3E">
      <w:pPr>
        <w:pStyle w:val="SingleTxtGR"/>
      </w:pPr>
      <w:r w:rsidRPr="00C52103">
        <w:t>487.</w:t>
      </w:r>
      <w:r w:rsidRPr="00C52103">
        <w:tab/>
        <w:t>В том что касается общего размера ежемесячной заработной платы, ра</w:t>
      </w:r>
      <w:r w:rsidRPr="00C52103">
        <w:t>з</w:t>
      </w:r>
      <w:r w:rsidRPr="00C52103">
        <w:t>мер заработной платы арабских мужчин был на 35% выше размер</w:t>
      </w:r>
      <w:r>
        <w:t>а</w:t>
      </w:r>
      <w:r w:rsidRPr="00C52103">
        <w:t xml:space="preserve"> заработной платы арабских женщин. Разница в размере ежемесячной заработной платы объясняется разницей в количестве рабочих часов мужчин по сравнению с женщинами, которая в среднем за месяц составляет 15 часов. </w:t>
      </w:r>
    </w:p>
    <w:p w:rsidR="00EC7A74" w:rsidRPr="00C52103" w:rsidRDefault="00EC7A74" w:rsidP="00847C3E">
      <w:pPr>
        <w:pStyle w:val="SingleTxtGR"/>
      </w:pPr>
      <w:r w:rsidRPr="00C52103">
        <w:t>488.</w:t>
      </w:r>
      <w:r w:rsidRPr="00C52103">
        <w:tab/>
        <w:t>Среди арабского населения большинство мужчин (108 975 человек) из числа работающих имеют 11-12-летнее школьное образование, тогда как бол</w:t>
      </w:r>
      <w:r w:rsidRPr="00C52103">
        <w:t>ь</w:t>
      </w:r>
      <w:r w:rsidRPr="00C52103">
        <w:t xml:space="preserve">шинство женщин (46 683 человек) получали образование в течение 13 и более лет. </w:t>
      </w:r>
    </w:p>
    <w:p w:rsidR="00EC7A74" w:rsidRPr="00C52103" w:rsidRDefault="00EC7A74" w:rsidP="00847C3E">
      <w:pPr>
        <w:pStyle w:val="SingleTxtGR"/>
      </w:pPr>
      <w:r w:rsidRPr="00C52103">
        <w:t>489.</w:t>
      </w:r>
      <w:r w:rsidRPr="00C52103">
        <w:tab/>
        <w:t xml:space="preserve">Из женщин, которые имели работу в 2008 году, 14,6% работали в качестве научных работников, 19,4% </w:t>
      </w:r>
      <w:r>
        <w:t xml:space="preserve">− </w:t>
      </w:r>
      <w:r w:rsidRPr="00C52103">
        <w:t xml:space="preserve">в качестве </w:t>
      </w:r>
      <w:r>
        <w:t xml:space="preserve">специалистов </w:t>
      </w:r>
      <w:r w:rsidRPr="00C52103">
        <w:t xml:space="preserve">и техников, 25,9% </w:t>
      </w:r>
      <w:r>
        <w:t xml:space="preserve">− </w:t>
      </w:r>
      <w:r w:rsidRPr="00C52103">
        <w:t>в</w:t>
      </w:r>
      <w:r>
        <w:t> </w:t>
      </w:r>
      <w:r w:rsidRPr="00C52103">
        <w:t>к</w:t>
      </w:r>
      <w:r w:rsidRPr="00C52103">
        <w:t>а</w:t>
      </w:r>
      <w:r w:rsidRPr="00C52103">
        <w:t>честве канцелярских работников и 24,4%</w:t>
      </w:r>
      <w:r>
        <w:t xml:space="preserve"> −</w:t>
      </w:r>
      <w:r w:rsidRPr="00C52103">
        <w:t xml:space="preserve"> в качестве агентов, работников то</w:t>
      </w:r>
      <w:r w:rsidRPr="00C52103">
        <w:t>р</w:t>
      </w:r>
      <w:r w:rsidRPr="00C52103">
        <w:t>говли и сферы услуг. Кроме того, 6,6% работали в качестве неквалифицирова</w:t>
      </w:r>
      <w:r w:rsidRPr="00C52103">
        <w:t>н</w:t>
      </w:r>
      <w:r w:rsidRPr="00C52103">
        <w:t xml:space="preserve">ных рабочих, 4,1% </w:t>
      </w:r>
      <w:r>
        <w:t>−</w:t>
      </w:r>
      <w:r w:rsidRPr="00C52103">
        <w:t xml:space="preserve"> в качестве квалифицированных рабочих в промышленн</w:t>
      </w:r>
      <w:r w:rsidRPr="00C52103">
        <w:t>о</w:t>
      </w:r>
      <w:r w:rsidRPr="00C52103">
        <w:t xml:space="preserve">сти, строительстве и других отраслях, а 4,6% </w:t>
      </w:r>
      <w:r>
        <w:t>−</w:t>
      </w:r>
      <w:r w:rsidRPr="00C52103">
        <w:t xml:space="preserve"> в качестве управля</w:t>
      </w:r>
      <w:r w:rsidRPr="00C52103">
        <w:t>ю</w:t>
      </w:r>
      <w:r w:rsidRPr="00C52103">
        <w:t>щих. Из арабских женщин Израиля, имевших работу в 2008 году, 12,5% работали в к</w:t>
      </w:r>
      <w:r w:rsidRPr="00C52103">
        <w:t>а</w:t>
      </w:r>
      <w:r w:rsidRPr="00C52103">
        <w:t xml:space="preserve">честве научных работников, 30,4% </w:t>
      </w:r>
      <w:r>
        <w:t>−</w:t>
      </w:r>
      <w:r w:rsidRPr="00C52103">
        <w:t xml:space="preserve"> в качестве </w:t>
      </w:r>
      <w:r>
        <w:t xml:space="preserve">специалистов </w:t>
      </w:r>
      <w:r w:rsidRPr="00C52103">
        <w:t>и техников, 16,8%</w:t>
      </w:r>
      <w:r>
        <w:t> −</w:t>
      </w:r>
      <w:r w:rsidRPr="00C52103">
        <w:t xml:space="preserve"> в качестве канцелярских работников и 24,2%</w:t>
      </w:r>
      <w:r>
        <w:t xml:space="preserve"> −</w:t>
      </w:r>
      <w:r w:rsidRPr="00C52103">
        <w:t xml:space="preserve"> в качестве агентов, р</w:t>
      </w:r>
      <w:r w:rsidRPr="00C52103">
        <w:t>а</w:t>
      </w:r>
      <w:r w:rsidRPr="00C52103">
        <w:t>ботников торговли и сферы услуг. Кроме того, 11,1% работали в качестве н</w:t>
      </w:r>
      <w:r w:rsidRPr="00C52103">
        <w:t>е</w:t>
      </w:r>
      <w:r w:rsidRPr="00C52103">
        <w:t xml:space="preserve">квалифицированных рабочих, 3,5% </w:t>
      </w:r>
      <w:r>
        <w:t>−</w:t>
      </w:r>
      <w:r w:rsidRPr="00C52103">
        <w:t xml:space="preserve"> в качестве квалифицированных рабочих в промышленности, строительстве и других отраслях, 0,5% </w:t>
      </w:r>
      <w:r>
        <w:t>−</w:t>
      </w:r>
      <w:r w:rsidRPr="00C52103">
        <w:t xml:space="preserve"> в качестве квал</w:t>
      </w:r>
      <w:r w:rsidRPr="00C52103">
        <w:t>и</w:t>
      </w:r>
      <w:r w:rsidRPr="00C52103">
        <w:t xml:space="preserve">фицированных сельскохозяйственных рабочих и 1,0% </w:t>
      </w:r>
      <w:r>
        <w:t>−</w:t>
      </w:r>
      <w:r w:rsidRPr="00C52103">
        <w:t xml:space="preserve"> в качестве управля</w:t>
      </w:r>
      <w:r w:rsidRPr="00C52103">
        <w:t>ю</w:t>
      </w:r>
      <w:r w:rsidRPr="00C52103">
        <w:t xml:space="preserve">щих. </w:t>
      </w:r>
    </w:p>
    <w:p w:rsidR="00EC7A74" w:rsidRPr="00C52103" w:rsidRDefault="00EC7A74" w:rsidP="00847C3E">
      <w:pPr>
        <w:pStyle w:val="SingleTxtGR"/>
      </w:pPr>
      <w:r w:rsidRPr="00C52103">
        <w:t>490.</w:t>
      </w:r>
      <w:r w:rsidRPr="00C52103">
        <w:tab/>
        <w:t>Что касается безработицы среди арабского населения на юге страны (в</w:t>
      </w:r>
      <w:r>
        <w:t> </w:t>
      </w:r>
      <w:r w:rsidRPr="00C52103">
        <w:t>основном бедуинов), то ее уровень сегодня оценивается в 10</w:t>
      </w:r>
      <w:r w:rsidR="004F2772">
        <w:t>%</w:t>
      </w:r>
      <w:r w:rsidRPr="00C52103">
        <w:t>. В</w:t>
      </w:r>
      <w:r>
        <w:t> </w:t>
      </w:r>
      <w:r w:rsidRPr="00C52103">
        <w:t xml:space="preserve">последние годы </w:t>
      </w:r>
      <w:r>
        <w:t>п</w:t>
      </w:r>
      <w:r w:rsidRPr="00C52103">
        <w:t>равительство осуществляло проекты, направленные на сокращение бе</w:t>
      </w:r>
      <w:r w:rsidRPr="00C52103">
        <w:t>з</w:t>
      </w:r>
      <w:r w:rsidRPr="00C52103">
        <w:t>работицы среди бедуинов, включая обеспечение профессионал</w:t>
      </w:r>
      <w:r w:rsidRPr="00C52103">
        <w:t>ь</w:t>
      </w:r>
      <w:r w:rsidRPr="00C52103">
        <w:t>ной подготовки и субсидируемой занятости, в частности в таких связанных с</w:t>
      </w:r>
      <w:r>
        <w:t> </w:t>
      </w:r>
      <w:r w:rsidRPr="00C52103">
        <w:t>туризмом местах, как наци</w:t>
      </w:r>
      <w:r w:rsidRPr="00C52103">
        <w:t>о</w:t>
      </w:r>
      <w:r w:rsidRPr="00C52103">
        <w:t xml:space="preserve">нальные парки и археологические объекты. </w:t>
      </w:r>
    </w:p>
    <w:p w:rsidR="00EC7A74" w:rsidRDefault="00EC7A74" w:rsidP="00847C3E">
      <w:pPr>
        <w:pStyle w:val="SingleTxtGR"/>
      </w:pPr>
      <w:r w:rsidRPr="00C52103">
        <w:t>491.</w:t>
      </w:r>
      <w:r w:rsidRPr="00C52103">
        <w:tab/>
        <w:t>Что касается безработицы среди женщин, то в Израиле расширением возможностей трудоустро</w:t>
      </w:r>
      <w:r w:rsidRPr="00C52103">
        <w:t>й</w:t>
      </w:r>
      <w:r w:rsidRPr="00C52103">
        <w:t>ства женщин в настоящее время активно занимаются три органа: Управление по вопросам улучшения положения женщин при Ка</w:t>
      </w:r>
      <w:r w:rsidRPr="00C52103">
        <w:t>н</w:t>
      </w:r>
      <w:r w:rsidRPr="00C52103">
        <w:t>целярии премьер-министра, Коми</w:t>
      </w:r>
      <w:r>
        <w:t>ссия</w:t>
      </w:r>
      <w:r w:rsidRPr="00C52103">
        <w:t xml:space="preserve"> Кнессета по улучшению положения же</w:t>
      </w:r>
      <w:r w:rsidRPr="00C52103">
        <w:t>н</w:t>
      </w:r>
      <w:r w:rsidRPr="00C52103">
        <w:t>щин и Группа по интеграции и улучшению положения женщин в Комиссии по делам государстве</w:t>
      </w:r>
      <w:r w:rsidRPr="00C52103">
        <w:t>н</w:t>
      </w:r>
      <w:r w:rsidRPr="00C52103">
        <w:t>ной</w:t>
      </w:r>
      <w:r>
        <w:t xml:space="preserve"> гражданской</w:t>
      </w:r>
      <w:r w:rsidRPr="00C52103">
        <w:t xml:space="preserve"> службы.</w:t>
      </w:r>
    </w:p>
    <w:p w:rsidR="00EC7A74" w:rsidRPr="00400331" w:rsidRDefault="00EC7A74" w:rsidP="00847C3E">
      <w:pPr>
        <w:pStyle w:val="H23GR0"/>
      </w:pPr>
      <w:bookmarkStart w:id="42" w:name="_Toc206992071"/>
      <w:bookmarkStart w:id="43" w:name="_Toc221362091"/>
      <w:r>
        <w:rPr>
          <w:lang w:val="en-US"/>
        </w:rPr>
        <w:tab/>
      </w:r>
      <w:r>
        <w:rPr>
          <w:lang w:val="en-US"/>
        </w:rPr>
        <w:tab/>
      </w:r>
      <w:r w:rsidRPr="00400331">
        <w:t>Предпринимательство среди женщин</w:t>
      </w:r>
      <w:bookmarkEnd w:id="42"/>
      <w:bookmarkEnd w:id="43"/>
    </w:p>
    <w:p w:rsidR="00EC7A74" w:rsidRPr="00400331" w:rsidRDefault="00EC7A74" w:rsidP="00847C3E">
      <w:pPr>
        <w:pStyle w:val="SingleTxtGR"/>
      </w:pPr>
      <w:r w:rsidRPr="00400331">
        <w:t>492.</w:t>
      </w:r>
      <w:r w:rsidRPr="00400331">
        <w:tab/>
        <w:t>Данные обследования 2006 года показывают, что женщины составляют 33,7% самозанятых лиц, а мужчины – 66,3</w:t>
      </w:r>
      <w:r>
        <w:t>%</w:t>
      </w:r>
      <w:r w:rsidRPr="00400331">
        <w:t>. Для женщин-предпринимателей характерно наличие таких препятствий, как нехватка административных нав</w:t>
      </w:r>
      <w:r w:rsidRPr="00400331">
        <w:t>ы</w:t>
      </w:r>
      <w:r w:rsidRPr="00400331">
        <w:t>ков, трудности с финансированием и низкая самооценка. Поэтому Министерс</w:t>
      </w:r>
      <w:r w:rsidRPr="00400331">
        <w:t>т</w:t>
      </w:r>
      <w:r w:rsidRPr="00400331">
        <w:t>вом промышленности, торговли и труда с помощью Управления Израиля по д</w:t>
      </w:r>
      <w:r w:rsidRPr="00400331">
        <w:t>е</w:t>
      </w:r>
      <w:r w:rsidRPr="00400331">
        <w:t>лам малых и средних предприятий (Управления МСП) и центров развития предпринимательства был разработан ряд программ для всех женщин, в</w:t>
      </w:r>
      <w:r>
        <w:t xml:space="preserve"> том числе из числа арабского населения, друзов,</w:t>
      </w:r>
      <w:r w:rsidRPr="00400331">
        <w:t xml:space="preserve"> бедуинов, новых иммигрантов и ультраортодоксального населения. Эти программы включают помощь в фина</w:t>
      </w:r>
      <w:r w:rsidRPr="00400331">
        <w:t>н</w:t>
      </w:r>
      <w:r w:rsidRPr="00400331">
        <w:t>сировании малых предприятий, курсы по расширению прав и возможностей женщин, создание деловых клубов "исключительно для женщин" и другие м</w:t>
      </w:r>
      <w:r w:rsidRPr="00400331">
        <w:t>е</w:t>
      </w:r>
      <w:r w:rsidRPr="00400331">
        <w:t>роприятия, а также целевую помощь матерям-одиночкам. В 2007 году Управл</w:t>
      </w:r>
      <w:r w:rsidRPr="00400331">
        <w:t>е</w:t>
      </w:r>
      <w:r w:rsidRPr="00400331">
        <w:t>ние Израиля по делам малых и средних предприятий с помощью центров ра</w:t>
      </w:r>
      <w:r w:rsidRPr="00400331">
        <w:t>з</w:t>
      </w:r>
      <w:r w:rsidRPr="00400331">
        <w:t>вития предпринимательства рассмотрело 6 909 новых заявлений от женщин и 10 276 – от мужчин (по сравнению с 6 689 заявлениями от женщин и 11 119 з</w:t>
      </w:r>
      <w:r w:rsidRPr="00400331">
        <w:t>а</w:t>
      </w:r>
      <w:r w:rsidRPr="00400331">
        <w:t>явлениями от мужчин в 2006 году). В 2007 году 96,5% п</w:t>
      </w:r>
      <w:r w:rsidRPr="00400331">
        <w:t>о</w:t>
      </w:r>
      <w:r w:rsidRPr="00400331">
        <w:t xml:space="preserve">давших заявления женщин посещали методические курсы, организованные центрами. </w:t>
      </w:r>
      <w:r>
        <w:rPr>
          <w:lang w:val="en-US"/>
        </w:rPr>
        <w:t>25</w:t>
      </w:r>
      <w:r>
        <w:t>% же</w:t>
      </w:r>
      <w:r>
        <w:t>н</w:t>
      </w:r>
      <w:r>
        <w:t>щин</w:t>
      </w:r>
      <w:r w:rsidRPr="00400331">
        <w:t xml:space="preserve"> прошли подготовку под руководством инструкторов. В рамках политики Министерства ПТТ по содействию развитию предпринимательства среди уя</w:t>
      </w:r>
      <w:r w:rsidRPr="00400331">
        <w:t>з</w:t>
      </w:r>
      <w:r w:rsidRPr="00400331">
        <w:t>вимых групп населения Управление МСП осуществляет несколько ориентир</w:t>
      </w:r>
      <w:r w:rsidRPr="00400331">
        <w:t>о</w:t>
      </w:r>
      <w:r w:rsidRPr="00400331">
        <w:t>ванных преимущественно на женщин программ, которые описываются н</w:t>
      </w:r>
      <w:r w:rsidRPr="00400331">
        <w:t>и</w:t>
      </w:r>
      <w:r w:rsidRPr="00400331">
        <w:t>же:</w:t>
      </w:r>
    </w:p>
    <w:p w:rsidR="00EC7A74" w:rsidRPr="00400331" w:rsidRDefault="00EC7A74" w:rsidP="00847C3E">
      <w:pPr>
        <w:pStyle w:val="SingleTxtGR"/>
      </w:pPr>
      <w:r>
        <w:tab/>
      </w:r>
      <w:r w:rsidRPr="00400331">
        <w:t>a)</w:t>
      </w:r>
      <w:r w:rsidRPr="00400331">
        <w:tab/>
      </w:r>
      <w:r>
        <w:t>к</w:t>
      </w:r>
      <w:r w:rsidRPr="00400331">
        <w:t>ак начать собственное дело – программа, реализуемая в сотрудн</w:t>
      </w:r>
      <w:r w:rsidRPr="00400331">
        <w:t>и</w:t>
      </w:r>
      <w:r w:rsidRPr="00400331">
        <w:t xml:space="preserve">честве со Службой трудоустройства Израиля, </w:t>
      </w:r>
      <w:r>
        <w:t>Объединенным распределител</w:t>
      </w:r>
      <w:r>
        <w:t>ь</w:t>
      </w:r>
      <w:r>
        <w:t>ным к</w:t>
      </w:r>
      <w:r w:rsidRPr="00400331">
        <w:t xml:space="preserve">омитетом и Министерством абсорбции, направленная на выявление по всей стране безработных лиц с предпринимательским потенциалом, которым оказывается </w:t>
      </w:r>
      <w:r>
        <w:t xml:space="preserve">наставническая </w:t>
      </w:r>
      <w:r w:rsidRPr="00400331">
        <w:t>помощь в период открытия своего дела. В данном проекте, осуществление которого началось в 2008 году, в первый год участв</w:t>
      </w:r>
      <w:r w:rsidRPr="00400331">
        <w:t>о</w:t>
      </w:r>
      <w:r w:rsidRPr="00400331">
        <w:t>вало 79 женщин – 85% всех участников</w:t>
      </w:r>
      <w:r>
        <w:t>;</w:t>
      </w:r>
    </w:p>
    <w:p w:rsidR="00EC7A74" w:rsidRPr="00400331" w:rsidRDefault="00EC7A74" w:rsidP="00847C3E">
      <w:pPr>
        <w:pStyle w:val="SingleTxtGR"/>
      </w:pPr>
      <w:r>
        <w:tab/>
      </w:r>
      <w:r w:rsidRPr="00400331">
        <w:t>b)</w:t>
      </w:r>
      <w:r w:rsidRPr="00400331">
        <w:tab/>
      </w:r>
      <w:r>
        <w:t>п</w:t>
      </w:r>
      <w:r w:rsidRPr="00400331">
        <w:t>роект для матерей-одиночек в Рамла-Лоде – долгосрочный проект для матерей-одиночек, вооружающий их необходимыми возможностями для о</w:t>
      </w:r>
      <w:r w:rsidRPr="00400331">
        <w:t>т</w:t>
      </w:r>
      <w:r w:rsidRPr="00400331">
        <w:t xml:space="preserve">крытия собственного дела путем </w:t>
      </w:r>
      <w:r>
        <w:t>наставничества</w:t>
      </w:r>
      <w:r w:rsidRPr="00400331">
        <w:t xml:space="preserve"> и выбора надлежащих фина</w:t>
      </w:r>
      <w:r w:rsidRPr="00400331">
        <w:t>н</w:t>
      </w:r>
      <w:r w:rsidRPr="00400331">
        <w:t xml:space="preserve">совых инструментов для ведения бизнеса. В настоящее время в этой программе участвуют 20 женщин. </w:t>
      </w:r>
    </w:p>
    <w:p w:rsidR="00EC7A74" w:rsidRPr="00400331" w:rsidRDefault="00EC7A74" w:rsidP="00847C3E">
      <w:pPr>
        <w:pStyle w:val="SingleTxtGR"/>
      </w:pPr>
      <w:r>
        <w:tab/>
      </w:r>
      <w:r w:rsidRPr="00400331">
        <w:t>c)</w:t>
      </w:r>
      <w:r w:rsidRPr="00400331">
        <w:tab/>
      </w:r>
      <w:r>
        <w:t>э</w:t>
      </w:r>
      <w:r w:rsidRPr="00400331">
        <w:t>кономическая инициатива для женщин в Ксейфе – рассчитанная на три года программа, разработанная совместно с "Джойнт-Израиль" для пр</w:t>
      </w:r>
      <w:r w:rsidRPr="00400331">
        <w:t>о</w:t>
      </w:r>
      <w:r w:rsidRPr="00400331">
        <w:t>изводства и продажи изготовленных женщинами традиционных товаров через принадлежащую им центральную организацию. Женщины становятся владел</w:t>
      </w:r>
      <w:r w:rsidRPr="00400331">
        <w:t>ь</w:t>
      </w:r>
      <w:r w:rsidRPr="00400331">
        <w:t>цами предприятий, освобожденных от уплаты НДС. В 2007 году в программе участвовали 20 женщин. К концу третьего года осуществления программы в ней примут участие 100 бедуинских женщин</w:t>
      </w:r>
      <w:r>
        <w:t>;</w:t>
      </w:r>
    </w:p>
    <w:p w:rsidR="00EC7A74" w:rsidRPr="00400331" w:rsidRDefault="00EC7A74" w:rsidP="00847C3E">
      <w:pPr>
        <w:pStyle w:val="SingleTxtGR"/>
      </w:pPr>
      <w:r>
        <w:tab/>
      </w:r>
      <w:r w:rsidRPr="00400331">
        <w:t>d)</w:t>
      </w:r>
      <w:r w:rsidRPr="00400331">
        <w:tab/>
      </w:r>
      <w:r>
        <w:t>п</w:t>
      </w:r>
      <w:r w:rsidRPr="00400331">
        <w:t>роект "Женский горизонт", осуществляемый в интересах арабск</w:t>
      </w:r>
      <w:r w:rsidRPr="00400331">
        <w:t>о</w:t>
      </w:r>
      <w:r w:rsidRPr="00400331">
        <w:t>го населения совместно с Форумом гражданского согласия и "Джойнт-Израиль". Цель проекта – укрепить потенциал и расширить возможности 60</w:t>
      </w:r>
      <w:r>
        <w:t> </w:t>
      </w:r>
      <w:r w:rsidRPr="00400331">
        <w:t>владельцев предприятий, что предусматривает, помимо прочего, самосто</w:t>
      </w:r>
      <w:r w:rsidRPr="00400331">
        <w:t>я</w:t>
      </w:r>
      <w:r w:rsidRPr="00400331">
        <w:t>тельное соста</w:t>
      </w:r>
      <w:r w:rsidRPr="00400331">
        <w:t>в</w:t>
      </w:r>
      <w:r w:rsidRPr="00400331">
        <w:t xml:space="preserve">ление женщинами планов развития </w:t>
      </w:r>
      <w:r>
        <w:t>сво</w:t>
      </w:r>
      <w:r w:rsidRPr="00400331">
        <w:t>их предприятий</w:t>
      </w:r>
      <w:r>
        <w:t>;</w:t>
      </w:r>
    </w:p>
    <w:p w:rsidR="00EC7A74" w:rsidRPr="00400331" w:rsidRDefault="00EC7A74" w:rsidP="00847C3E">
      <w:pPr>
        <w:pStyle w:val="SingleTxtGR"/>
      </w:pPr>
      <w:r>
        <w:tab/>
      </w:r>
      <w:r w:rsidRPr="00400331">
        <w:t>e)</w:t>
      </w:r>
      <w:r w:rsidRPr="00400331">
        <w:tab/>
        <w:t>Ассоциация новаторов – курсы подготовки для квалифицирова</w:t>
      </w:r>
      <w:r w:rsidRPr="00400331">
        <w:t>н</w:t>
      </w:r>
      <w:r w:rsidRPr="00400331">
        <w:t>ных женщин, предприятия которых занимаются организацией мероприятий (например, дней рождения и других праздников). Ежегодно в программе пр</w:t>
      </w:r>
      <w:r w:rsidRPr="00400331">
        <w:t>и</w:t>
      </w:r>
      <w:r w:rsidRPr="00400331">
        <w:t>нимают участие 70 женщин.</w:t>
      </w:r>
    </w:p>
    <w:p w:rsidR="00EC7A74" w:rsidRPr="00400331" w:rsidRDefault="00EC7A74" w:rsidP="00847C3E">
      <w:pPr>
        <w:pStyle w:val="SingleTxtGR"/>
      </w:pPr>
      <w:r>
        <w:tab/>
      </w:r>
      <w:r w:rsidRPr="00400331">
        <w:t>f)</w:t>
      </w:r>
      <w:r w:rsidRPr="00400331">
        <w:tab/>
      </w:r>
      <w:r>
        <w:t>п</w:t>
      </w:r>
      <w:r w:rsidRPr="00400331">
        <w:t>роект в Западной Галилее, направленный на подготовку ара</w:t>
      </w:r>
      <w:r w:rsidRPr="00400331">
        <w:t>б</w:t>
      </w:r>
      <w:r w:rsidRPr="00400331">
        <w:t>ских женщин в сфере нетрадиционной медицины и осуществляемый в сотрудничес</w:t>
      </w:r>
      <w:r w:rsidRPr="00400331">
        <w:t>т</w:t>
      </w:r>
      <w:r w:rsidRPr="00400331">
        <w:t xml:space="preserve">ве с институтом Албаум. </w:t>
      </w:r>
      <w:r>
        <w:t>25</w:t>
      </w:r>
      <w:r w:rsidRPr="00400331">
        <w:t xml:space="preserve"> женщин, участвующих в этой программе, п</w:t>
      </w:r>
      <w:r w:rsidRPr="00400331">
        <w:t>о</w:t>
      </w:r>
      <w:r w:rsidRPr="00400331">
        <w:t>лучают подготовку в области нетрадиционной медицины и управления пре</w:t>
      </w:r>
      <w:r w:rsidRPr="00400331">
        <w:t>д</w:t>
      </w:r>
      <w:r w:rsidRPr="00400331">
        <w:t xml:space="preserve">приятием. </w:t>
      </w:r>
    </w:p>
    <w:p w:rsidR="00EC7A74" w:rsidRPr="00400331" w:rsidRDefault="00D67D6B" w:rsidP="00847C3E">
      <w:pPr>
        <w:pStyle w:val="SingleTxtGR"/>
      </w:pPr>
      <w:r>
        <w:tab/>
      </w:r>
      <w:r w:rsidR="00EC7A74" w:rsidRPr="00400331">
        <w:t>Еще один проект – создание совместного маркетингового органа для р</w:t>
      </w:r>
      <w:r w:rsidR="00EC7A74" w:rsidRPr="00400331">
        <w:t>у</w:t>
      </w:r>
      <w:r w:rsidR="00EC7A74" w:rsidRPr="00400331">
        <w:t>ковод</w:t>
      </w:r>
      <w:r w:rsidR="00EC7A74" w:rsidRPr="00400331">
        <w:t>и</w:t>
      </w:r>
      <w:r w:rsidR="00EC7A74" w:rsidRPr="00400331">
        <w:t>мых женщинами предприятий в бедуинской деревне Хуссния в Галилее. В н</w:t>
      </w:r>
      <w:r w:rsidR="00EC7A74" w:rsidRPr="00400331">
        <w:t>а</w:t>
      </w:r>
      <w:r w:rsidR="00EC7A74" w:rsidRPr="00400331">
        <w:t xml:space="preserve">стоящее время в проекте участвуют 20 женщин. </w:t>
      </w:r>
    </w:p>
    <w:p w:rsidR="00EC7A74" w:rsidRPr="00400331" w:rsidRDefault="00EC7A74" w:rsidP="00847C3E">
      <w:pPr>
        <w:pStyle w:val="SingleTxtGR"/>
      </w:pPr>
      <w:r w:rsidRPr="00400331">
        <w:t>493.</w:t>
      </w:r>
      <w:r w:rsidRPr="00400331">
        <w:tab/>
        <w:t>Дополнительные курсы включают в себя курсы по завершению получ</w:t>
      </w:r>
      <w:r w:rsidRPr="00400331">
        <w:t>е</w:t>
      </w:r>
      <w:r w:rsidRPr="00400331">
        <w:t>ния образования, курсы по предпринимательству для женщин и по их интегр</w:t>
      </w:r>
      <w:r w:rsidRPr="00400331">
        <w:t>а</w:t>
      </w:r>
      <w:r w:rsidRPr="00400331">
        <w:t xml:space="preserve">ции в рынок труда, в настоящее время осуществляемые уже второй год, а также программа по предпринимательству для арабских женщин, проживающих в пределах "треугольника" на севере страны, и т.д. </w:t>
      </w:r>
    </w:p>
    <w:p w:rsidR="00EC7A74" w:rsidRPr="00400331" w:rsidRDefault="00EC7A74" w:rsidP="00847C3E">
      <w:pPr>
        <w:pStyle w:val="H23GR0"/>
      </w:pPr>
      <w:bookmarkStart w:id="44" w:name="_Toc206992072"/>
      <w:bookmarkStart w:id="45" w:name="_Toc206992894"/>
      <w:bookmarkStart w:id="46" w:name="_Toc221362092"/>
      <w:bookmarkStart w:id="47" w:name="_Toc223690995"/>
      <w:r>
        <w:tab/>
      </w:r>
      <w:r>
        <w:tab/>
      </w:r>
      <w:r w:rsidRPr="00400331">
        <w:t>Профессионально-техническая и профессиональная подготовка женщин</w:t>
      </w:r>
      <w:bookmarkEnd w:id="44"/>
      <w:bookmarkEnd w:id="45"/>
      <w:bookmarkEnd w:id="46"/>
      <w:bookmarkEnd w:id="47"/>
    </w:p>
    <w:p w:rsidR="00EC7A74" w:rsidRPr="00400331" w:rsidRDefault="00EC7A74" w:rsidP="00847C3E">
      <w:pPr>
        <w:pStyle w:val="SingleTxtGR"/>
      </w:pPr>
      <w:r w:rsidRPr="00400331">
        <w:t>494.</w:t>
      </w:r>
      <w:r w:rsidRPr="00400331">
        <w:tab/>
      </w:r>
      <w:r w:rsidRPr="00400331">
        <w:rPr>
          <w:b/>
          <w:bCs/>
          <w:iCs/>
        </w:rPr>
        <w:t>Подготовка женщин.</w:t>
      </w:r>
      <w:r w:rsidRPr="00400331">
        <w:rPr>
          <w:b/>
          <w:bCs/>
          <w:i/>
          <w:iCs/>
        </w:rPr>
        <w:t xml:space="preserve"> </w:t>
      </w:r>
      <w:r w:rsidRPr="00400331">
        <w:t>В 2008 году женщины составляли 46% всех слуш</w:t>
      </w:r>
      <w:r w:rsidRPr="00400331">
        <w:t>а</w:t>
      </w:r>
      <w:r w:rsidRPr="00400331">
        <w:t>телей курсов профессионально-технической подготовки, организуемых отделом подготовки кадров и развития Министерства промышленности, торговли и тр</w:t>
      </w:r>
      <w:r w:rsidRPr="00400331">
        <w:t>у</w:t>
      </w:r>
      <w:r w:rsidRPr="00400331">
        <w:t xml:space="preserve">да (ПТТ). </w:t>
      </w:r>
    </w:p>
    <w:p w:rsidR="00EC7A74" w:rsidRPr="00400331" w:rsidRDefault="00EC7A74" w:rsidP="00847C3E">
      <w:pPr>
        <w:pStyle w:val="SingleTxtGR"/>
      </w:pPr>
      <w:r w:rsidRPr="00400331">
        <w:t>495.</w:t>
      </w:r>
      <w:r w:rsidRPr="00400331">
        <w:tab/>
        <w:t>Как описывалось в тринадцатом периодическом докладе Израиля, в о</w:t>
      </w:r>
      <w:r w:rsidRPr="00400331">
        <w:t>т</w:t>
      </w:r>
      <w:r w:rsidRPr="00400331">
        <w:t xml:space="preserve">ношении участия женщин в трудовой деятельности две группы </w:t>
      </w:r>
      <w:r>
        <w:t>−</w:t>
      </w:r>
      <w:r w:rsidRPr="00400331">
        <w:t xml:space="preserve"> ультраорт</w:t>
      </w:r>
      <w:r w:rsidRPr="00400331">
        <w:t>о</w:t>
      </w:r>
      <w:r w:rsidRPr="00400331">
        <w:t>доксальные еврейские женщины и арабские женщины – нуждаются в осущес</w:t>
      </w:r>
      <w:r w:rsidRPr="00400331">
        <w:t>т</w:t>
      </w:r>
      <w:r w:rsidRPr="00400331">
        <w:t>влении специальных программ и мер в силу причин религиозного и культурн</w:t>
      </w:r>
      <w:r w:rsidRPr="00400331">
        <w:t>о</w:t>
      </w:r>
      <w:r w:rsidRPr="00400331">
        <w:t xml:space="preserve">го характера, влияющих на их возможности для выхода на рынок труда. </w:t>
      </w:r>
    </w:p>
    <w:p w:rsidR="00EC7A74" w:rsidRPr="00400331" w:rsidRDefault="00EC7A74" w:rsidP="00847C3E">
      <w:pPr>
        <w:pStyle w:val="SingleTxtGR"/>
      </w:pPr>
      <w:r w:rsidRPr="00400331">
        <w:t>496.</w:t>
      </w:r>
      <w:r w:rsidRPr="00400331">
        <w:tab/>
        <w:t>В сфере профессиональной подготовки продолжается осуществление п</w:t>
      </w:r>
      <w:r w:rsidRPr="00400331">
        <w:t>о</w:t>
      </w:r>
      <w:r w:rsidRPr="00400331">
        <w:t>литики выделения специальных бюджетов на подготовку женщин. Некоторые из специальных программ ориентированы на женщин в целом, а другие орие</w:t>
      </w:r>
      <w:r w:rsidRPr="00400331">
        <w:t>н</w:t>
      </w:r>
      <w:r w:rsidRPr="00400331">
        <w:t xml:space="preserve">тированы конкретно на уязвимые группы женщин. </w:t>
      </w:r>
    </w:p>
    <w:p w:rsidR="00EC7A74" w:rsidRPr="00400331" w:rsidRDefault="00EC7A74" w:rsidP="00847C3E">
      <w:pPr>
        <w:pStyle w:val="SingleTxtGR"/>
      </w:pPr>
      <w:r w:rsidRPr="00400331">
        <w:t>497.</w:t>
      </w:r>
      <w:r w:rsidRPr="00400331">
        <w:tab/>
        <w:t>Около 1 480 женщин из числа ультраортодоксального населения участв</w:t>
      </w:r>
      <w:r w:rsidRPr="00400331">
        <w:t>о</w:t>
      </w:r>
      <w:r w:rsidRPr="00400331">
        <w:t xml:space="preserve">вали в курсах профессионально-технической подготовки </w:t>
      </w:r>
      <w:r>
        <w:t xml:space="preserve">и программах </w:t>
      </w:r>
      <w:r w:rsidRPr="00400331">
        <w:t>инж</w:t>
      </w:r>
      <w:r w:rsidRPr="00400331">
        <w:t>е</w:t>
      </w:r>
      <w:r w:rsidRPr="00400331">
        <w:t>нерно-технической подготовки дипломного уровня. Кроме того, арабские же</w:t>
      </w:r>
      <w:r w:rsidRPr="00400331">
        <w:t>н</w:t>
      </w:r>
      <w:r w:rsidRPr="00400331">
        <w:t>щины составляли 56% (1 107 женщин) всех слушателей курсов из числа ара</w:t>
      </w:r>
      <w:r w:rsidRPr="00400331">
        <w:t>б</w:t>
      </w:r>
      <w:r w:rsidRPr="00400331">
        <w:t>ского населения и 36% всех женщин, участв</w:t>
      </w:r>
      <w:r>
        <w:t>овавших</w:t>
      </w:r>
      <w:r w:rsidRPr="00400331">
        <w:t xml:space="preserve"> в профессионал</w:t>
      </w:r>
      <w:r w:rsidRPr="00400331">
        <w:t>ь</w:t>
      </w:r>
      <w:r w:rsidRPr="00400331">
        <w:t>но-технической подготовке для безработных, организуемой Службой трудоустро</w:t>
      </w:r>
      <w:r w:rsidRPr="00400331">
        <w:t>й</w:t>
      </w:r>
      <w:r w:rsidRPr="00400331">
        <w:t xml:space="preserve">ства. </w:t>
      </w:r>
    </w:p>
    <w:p w:rsidR="00EC7A74" w:rsidRPr="00400331" w:rsidRDefault="00EC7A74" w:rsidP="00847C3E">
      <w:pPr>
        <w:pStyle w:val="SingleTxtGR"/>
      </w:pPr>
      <w:r w:rsidRPr="00400331">
        <w:t>498.</w:t>
      </w:r>
      <w:r w:rsidRPr="00400331">
        <w:tab/>
        <w:t>Департамент по улучшению положения женщин Министерства ПТТ стремится расширить возможности трудоустройства женщин и тем самым у</w:t>
      </w:r>
      <w:r w:rsidRPr="00400331">
        <w:t>к</w:t>
      </w:r>
      <w:r w:rsidRPr="00400331">
        <w:t>репить их экономическую независимость посредством осуществления проектов и мер политики, направленных на профессиональное и личное развитие и рост. Вот некоторые из инициатив Департамента:</w:t>
      </w:r>
    </w:p>
    <w:p w:rsidR="00EC7A74" w:rsidRPr="00400331" w:rsidRDefault="00EC7A74" w:rsidP="00847C3E">
      <w:pPr>
        <w:pStyle w:val="SingleTxtGR"/>
      </w:pPr>
      <w:r>
        <w:tab/>
      </w:r>
      <w:r w:rsidRPr="00400331">
        <w:t>a)</w:t>
      </w:r>
      <w:r w:rsidRPr="00400331">
        <w:tab/>
      </w:r>
      <w:r>
        <w:t>с</w:t>
      </w:r>
      <w:r w:rsidRPr="00400331">
        <w:t>еминары-практикумы по расширению личных возможностей и о</w:t>
      </w:r>
      <w:r w:rsidRPr="00400331">
        <w:t>в</w:t>
      </w:r>
      <w:r w:rsidRPr="00400331">
        <w:t>ладению навыками предпринимательства, в особенности для женщин</w:t>
      </w:r>
      <w:r>
        <w:t xml:space="preserve"> из чи</w:t>
      </w:r>
      <w:r>
        <w:t>с</w:t>
      </w:r>
      <w:r>
        <w:t xml:space="preserve">ла </w:t>
      </w:r>
      <w:r w:rsidRPr="00400331">
        <w:t xml:space="preserve">новых иммигрантов, </w:t>
      </w:r>
      <w:r>
        <w:t>и</w:t>
      </w:r>
      <w:r w:rsidRPr="00400331">
        <w:t xml:space="preserve"> арабского и ультраортодоксального населения. В рамках этих семинаров особое внимание также уделяется приобретению трудовых н</w:t>
      </w:r>
      <w:r w:rsidRPr="00400331">
        <w:t>а</w:t>
      </w:r>
      <w:r w:rsidRPr="00400331">
        <w:t>выков и проведению дополнительных курсов по переподг</w:t>
      </w:r>
      <w:r w:rsidRPr="00400331">
        <w:t>о</w:t>
      </w:r>
      <w:r w:rsidRPr="00400331">
        <w:t xml:space="preserve">товке. </w:t>
      </w:r>
    </w:p>
    <w:p w:rsidR="00EC7A74" w:rsidRPr="00400331" w:rsidRDefault="00EC7A74" w:rsidP="00847C3E">
      <w:pPr>
        <w:pStyle w:val="SingleTxtGR"/>
      </w:pPr>
      <w:r>
        <w:tab/>
      </w:r>
      <w:r w:rsidRPr="00400331">
        <w:t>В период 2002</w:t>
      </w:r>
      <w:r>
        <w:t>−</w:t>
      </w:r>
      <w:r w:rsidRPr="00400331">
        <w:t>2007 годов было проведено 370 семинаров-практикумов, в которых приняли участие около 6 500 женщин. Участницы семинаров отмеч</w:t>
      </w:r>
      <w:r w:rsidRPr="00400331">
        <w:t>а</w:t>
      </w:r>
      <w:r w:rsidRPr="00400331">
        <w:t>ют, что получили более полное представление о самих себе, укрепили свой личностный и профессиональный потенциал и научились лучше анализировать рынок труда. Участницы семинаров-практикумов по предпринимательству о</w:t>
      </w:r>
      <w:r w:rsidRPr="00400331">
        <w:t>т</w:t>
      </w:r>
      <w:r w:rsidRPr="00400331">
        <w:t>мечают, что они узнали о различных аспектах создания малых предприятий и научились лучше разбираться в этом. Участники семинаров обычно получают постоянную профессиональную помощь Министерства ПТТ. По окончании с</w:t>
      </w:r>
      <w:r w:rsidRPr="00400331">
        <w:t>е</w:t>
      </w:r>
      <w:r w:rsidRPr="00400331">
        <w:t>минаров женщины начинают заниматься различными видами деятельности, т</w:t>
      </w:r>
      <w:r w:rsidRPr="00400331">
        <w:t>а</w:t>
      </w:r>
      <w:r w:rsidRPr="00400331">
        <w:t>кими как пол</w:t>
      </w:r>
      <w:r w:rsidRPr="00400331">
        <w:t>у</w:t>
      </w:r>
      <w:r w:rsidRPr="00400331">
        <w:t>чение образования, изучение иврита, профессионально-техническая подготовка, работа по найму или какая-либо форма волонтерской деятельности</w:t>
      </w:r>
      <w:r>
        <w:t>;</w:t>
      </w:r>
      <w:r w:rsidRPr="00400331">
        <w:t xml:space="preserve"> </w:t>
      </w:r>
    </w:p>
    <w:p w:rsidR="00EC7A74" w:rsidRPr="00400331" w:rsidRDefault="00EC7A74" w:rsidP="00847C3E">
      <w:pPr>
        <w:pStyle w:val="SingleTxtGR"/>
      </w:pPr>
      <w:r>
        <w:tab/>
      </w:r>
      <w:r w:rsidRPr="00400331">
        <w:t>b)</w:t>
      </w:r>
      <w:r w:rsidRPr="00400331">
        <w:tab/>
      </w:r>
      <w:r>
        <w:t>п</w:t>
      </w:r>
      <w:r w:rsidRPr="00400331">
        <w:t>рограммы по интеграции одиноких родителей в состав рабочей силы. В 2003</w:t>
      </w:r>
      <w:r>
        <w:t>−</w:t>
      </w:r>
      <w:r w:rsidRPr="00400331">
        <w:t>2005 годах Министерство ПТТ осуществляло программу, напра</w:t>
      </w:r>
      <w:r w:rsidRPr="00400331">
        <w:t>в</w:t>
      </w:r>
      <w:r w:rsidRPr="00400331">
        <w:t>ленную на вовлечение в рабочую силу одиноких родителей, живущих на пос</w:t>
      </w:r>
      <w:r w:rsidRPr="00400331">
        <w:t>о</w:t>
      </w:r>
      <w:r w:rsidRPr="00400331">
        <w:t>бие или алименты, выплачиваемые Национальным институтом страхования (НИС). Вначале эта программа имела статус экспериментальной, а затем стала одной и</w:t>
      </w:r>
      <w:r>
        <w:t>з</w:t>
      </w:r>
      <w:r w:rsidRPr="00400331">
        <w:t xml:space="preserve"> постоянных долгосрочных программ Министерства. Программа пр</w:t>
      </w:r>
      <w:r w:rsidRPr="00400331">
        <w:t>е</w:t>
      </w:r>
      <w:r w:rsidRPr="00400331">
        <w:t>дусматривает содействие в финансировании ухода за ребенком путем субсид</w:t>
      </w:r>
      <w:r w:rsidRPr="00400331">
        <w:t>и</w:t>
      </w:r>
      <w:r w:rsidRPr="00400331">
        <w:t>рования платежей за группы продленного дня и детские дошкольные учрежд</w:t>
      </w:r>
      <w:r w:rsidRPr="00400331">
        <w:t>е</w:t>
      </w:r>
      <w:r w:rsidRPr="00400331">
        <w:t>ния. Финансовая помощь предоставляется также на оплату услуг нянь в н</w:t>
      </w:r>
      <w:r w:rsidRPr="00400331">
        <w:t>е</w:t>
      </w:r>
      <w:r w:rsidRPr="00400331">
        <w:t>стандартные часы и в период летних отпусков. Программа также охватывает вопросы профессиональной подготовки путем использования системы вауч</w:t>
      </w:r>
      <w:r w:rsidRPr="00400331">
        <w:t>е</w:t>
      </w:r>
      <w:r w:rsidRPr="00400331">
        <w:t>ров, которые выдаются для посещения курсов, признанных Группой подготовки и развития трудовых ресурсов. В августе 2008 года Группа начала предлагать услуги профессиональных консультантов, чтобы помочь определить подход</w:t>
      </w:r>
      <w:r w:rsidRPr="00400331">
        <w:t>я</w:t>
      </w:r>
      <w:r w:rsidRPr="00400331">
        <w:t>щие курсы подготовки и услуги по трудоустройству в соответствии с индивид</w:t>
      </w:r>
      <w:r w:rsidRPr="00400331">
        <w:t>у</w:t>
      </w:r>
      <w:r w:rsidRPr="00400331">
        <w:t>альными потребностями и квалификацией участников программы. В 2008 году началось осуществление дополнительной программы, направленной на привл</w:t>
      </w:r>
      <w:r w:rsidRPr="00400331">
        <w:t>е</w:t>
      </w:r>
      <w:r w:rsidRPr="00400331">
        <w:t>чение одиноких родителей и содействие развитию у них навыков предприним</w:t>
      </w:r>
      <w:r w:rsidRPr="00400331">
        <w:t>а</w:t>
      </w:r>
      <w:r w:rsidRPr="00400331">
        <w:t>тельства и, соответственно, способности открывать собственные малые пре</w:t>
      </w:r>
      <w:r w:rsidRPr="00400331">
        <w:t>д</w:t>
      </w:r>
      <w:r w:rsidRPr="00400331">
        <w:t>приятия. Еще одна экспериментальная программа, организованная Министе</w:t>
      </w:r>
      <w:r w:rsidRPr="00400331">
        <w:t>р</w:t>
      </w:r>
      <w:r w:rsidRPr="00400331">
        <w:t>ством ПТТ, была начата 1 сентября 2008 года. В рамках новой программы пр</w:t>
      </w:r>
      <w:r w:rsidRPr="00400331">
        <w:t>е</w:t>
      </w:r>
      <w:r w:rsidRPr="00400331">
        <w:t>дусмотрено создание центров подготовки для одиноких родителей, получа</w:t>
      </w:r>
      <w:r w:rsidRPr="00400331">
        <w:t>ю</w:t>
      </w:r>
      <w:r w:rsidRPr="00400331">
        <w:t>щих пособия или алименты. Благодаря курсам, действующим в этих центрах, участники пр</w:t>
      </w:r>
      <w:r w:rsidRPr="00400331">
        <w:t>о</w:t>
      </w:r>
      <w:r w:rsidRPr="00400331">
        <w:t>граммы должны приобрести навыки, необходимые для начала трудовой деятельности или возвращения в состав рабочей силы. После обуч</w:t>
      </w:r>
      <w:r w:rsidRPr="00400331">
        <w:t>е</w:t>
      </w:r>
      <w:r w:rsidRPr="00400331">
        <w:t>ния на двухмесячных курсах участники направл</w:t>
      </w:r>
      <w:r>
        <w:t>яются</w:t>
      </w:r>
      <w:r w:rsidRPr="00400331">
        <w:t xml:space="preserve"> на курсы подготовки по конкретной специальности или на работу, соответствующую их индивидуал</w:t>
      </w:r>
      <w:r w:rsidRPr="00400331">
        <w:t>ь</w:t>
      </w:r>
      <w:r w:rsidRPr="00400331">
        <w:t>ной кв</w:t>
      </w:r>
      <w:r w:rsidRPr="00400331">
        <w:t>а</w:t>
      </w:r>
      <w:r w:rsidRPr="00400331">
        <w:t>лификации</w:t>
      </w:r>
      <w:r>
        <w:t>;</w:t>
      </w:r>
    </w:p>
    <w:p w:rsidR="00EC7A74" w:rsidRPr="00400331" w:rsidRDefault="00EC7A74" w:rsidP="00847C3E">
      <w:pPr>
        <w:pStyle w:val="SingleTxtGR"/>
      </w:pPr>
      <w:r>
        <w:tab/>
      </w:r>
      <w:r w:rsidRPr="00400331">
        <w:t>c)</w:t>
      </w:r>
      <w:r w:rsidRPr="00400331">
        <w:tab/>
      </w:r>
      <w:r>
        <w:t>к</w:t>
      </w:r>
      <w:r w:rsidRPr="00400331">
        <w:t>урсы предпринимательства и ведения малого бизнеса: курсы для женщин, склонных к предпринимательству и/или планирующих открыть свое дело, но не имеющих доступа к соответствующей подготовке в силу препятс</w:t>
      </w:r>
      <w:r w:rsidRPr="00400331">
        <w:t>т</w:t>
      </w:r>
      <w:r w:rsidRPr="00400331">
        <w:t>вий экономического, географического или культурного характера. Обучение увеличивает их шансы на создание жизнеспособного предприятия и улучшение св</w:t>
      </w:r>
      <w:r w:rsidRPr="00400331">
        <w:t>о</w:t>
      </w:r>
      <w:r w:rsidRPr="00400331">
        <w:t>его экономического положения. Такие курсы предлагаются Министерством ПТТ и Управлением Израиля по делам малых и средних предприятий через центры развития предпринимательства (ЦРП). В настоящее время по всей стр</w:t>
      </w:r>
      <w:r w:rsidRPr="00400331">
        <w:t>а</w:t>
      </w:r>
      <w:r w:rsidRPr="00400331">
        <w:t>не действуют 24 ЦРП. Помимо подготовки, эти центры также оказывают соде</w:t>
      </w:r>
      <w:r w:rsidRPr="00400331">
        <w:t>й</w:t>
      </w:r>
      <w:r w:rsidRPr="00400331">
        <w:t>ствие и предоставляют консультации в процессе создания малого предприятия</w:t>
      </w:r>
      <w:r>
        <w:t>;</w:t>
      </w:r>
    </w:p>
    <w:p w:rsidR="00EC7A74" w:rsidRDefault="00EC7A74" w:rsidP="00847C3E">
      <w:pPr>
        <w:pStyle w:val="SingleTxtGR"/>
      </w:pPr>
      <w:r>
        <w:tab/>
      </w:r>
      <w:r w:rsidRPr="00400331">
        <w:t>d)</w:t>
      </w:r>
      <w:r w:rsidRPr="00400331">
        <w:tab/>
      </w:r>
      <w:r>
        <w:t>о</w:t>
      </w:r>
      <w:r w:rsidRPr="00400331">
        <w:t>тдел подготовки кадров и развития Министерства ПТТ предпр</w:t>
      </w:r>
      <w:r w:rsidRPr="00400331">
        <w:t>и</w:t>
      </w:r>
      <w:r w:rsidRPr="00400331">
        <w:t>нимает конкретные шаги для увеличения числа женщин, посещающих курсы, путем организации отдельных курсов для женщин в местах проживания уль</w:t>
      </w:r>
      <w:r w:rsidRPr="00400331">
        <w:t>т</w:t>
      </w:r>
      <w:r w:rsidRPr="00400331">
        <w:t>раортодоксального и арабского населения. Для этого он инструктирует прие</w:t>
      </w:r>
      <w:r w:rsidRPr="00400331">
        <w:t>м</w:t>
      </w:r>
      <w:r w:rsidRPr="00400331">
        <w:t>ные комиссии исполнять свои функции на принципах равенства и оказывать поддержку женщинам на всех курсах, особенно на тех, которые ранее счит</w:t>
      </w:r>
      <w:r w:rsidRPr="00400331">
        <w:t>а</w:t>
      </w:r>
      <w:r w:rsidRPr="00400331">
        <w:t>лись "му</w:t>
      </w:r>
      <w:r w:rsidRPr="00400331">
        <w:t>ж</w:t>
      </w:r>
      <w:r w:rsidRPr="00400331">
        <w:t xml:space="preserve">скими". </w:t>
      </w:r>
    </w:p>
    <w:p w:rsidR="00EC7A74" w:rsidRPr="0074242C" w:rsidRDefault="00EC7A74" w:rsidP="00847C3E">
      <w:pPr>
        <w:pStyle w:val="SingleTxtGR"/>
      </w:pPr>
      <w:r w:rsidRPr="0074242C">
        <w:t>499.</w:t>
      </w:r>
      <w:r w:rsidRPr="0074242C">
        <w:tab/>
        <w:t>В таблице ниже представлено распределение мужчин и женщин, обуча</w:t>
      </w:r>
      <w:r>
        <w:t>в</w:t>
      </w:r>
      <w:r>
        <w:t>шихся</w:t>
      </w:r>
      <w:r w:rsidRPr="0074242C">
        <w:t xml:space="preserve"> на различных курс</w:t>
      </w:r>
      <w:r>
        <w:t>ах</w:t>
      </w:r>
      <w:r w:rsidRPr="0074242C">
        <w:t>, проведенных в 2007 году.</w:t>
      </w:r>
    </w:p>
    <w:p w:rsidR="00EC7A74" w:rsidRDefault="00EC7A74" w:rsidP="00847C3E">
      <w:pPr>
        <w:pStyle w:val="SingleTxtGR"/>
        <w:jc w:val="left"/>
        <w:rPr>
          <w:b/>
          <w:bCs/>
        </w:rPr>
      </w:pPr>
      <w:r w:rsidRPr="0074242C">
        <w:t>Таблица 8</w:t>
      </w:r>
      <w:r>
        <w:br/>
      </w:r>
      <w:r w:rsidRPr="0074242C">
        <w:rPr>
          <w:b/>
          <w:bCs/>
        </w:rPr>
        <w:t>Участие в профессионально-технической подготовке с разбивкой по сп</w:t>
      </w:r>
      <w:r w:rsidRPr="0074242C">
        <w:rPr>
          <w:b/>
          <w:bCs/>
        </w:rPr>
        <w:t>е</w:t>
      </w:r>
      <w:r w:rsidRPr="0074242C">
        <w:rPr>
          <w:b/>
          <w:bCs/>
        </w:rPr>
        <w:t>циализации, 2007 год</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4011"/>
        <w:gridCol w:w="1155"/>
        <w:gridCol w:w="1273"/>
        <w:gridCol w:w="931"/>
      </w:tblGrid>
      <w:tr w:rsidR="00EC7A74" w:rsidRPr="0074242C" w:rsidTr="00847C3E">
        <w:trPr>
          <w:cnfStyle w:val="100000000000" w:firstRow="1" w:lastRow="0" w:firstColumn="0" w:lastColumn="0" w:oddVBand="0" w:evenVBand="0" w:oddHBand="0" w:evenHBand="0" w:firstRowFirstColumn="0" w:firstRowLastColumn="0" w:lastRowFirstColumn="0" w:lastRowLastColumn="0"/>
        </w:trPr>
        <w:tc>
          <w:tcPr>
            <w:tcW w:w="4011" w:type="dxa"/>
            <w:tcBorders>
              <w:top w:val="single" w:sz="4" w:space="0" w:color="auto"/>
              <w:bottom w:val="single" w:sz="12" w:space="0" w:color="auto"/>
            </w:tcBorders>
            <w:shd w:val="clear" w:color="auto" w:fill="auto"/>
            <w:vAlign w:val="bottom"/>
          </w:tcPr>
          <w:p w:rsidR="00EC7A74" w:rsidRPr="0074242C" w:rsidRDefault="00EC7A74" w:rsidP="00847C3E">
            <w:pPr>
              <w:pStyle w:val="SingleTxtGR"/>
              <w:spacing w:before="80" w:after="80" w:line="200" w:lineRule="exact"/>
              <w:ind w:left="0" w:right="0"/>
              <w:jc w:val="left"/>
              <w:rPr>
                <w:i/>
                <w:sz w:val="16"/>
              </w:rPr>
            </w:pPr>
            <w:r>
              <w:rPr>
                <w:i/>
                <w:sz w:val="16"/>
              </w:rPr>
              <w:t>Тип подготовки</w:t>
            </w:r>
          </w:p>
        </w:tc>
        <w:tc>
          <w:tcPr>
            <w:tcW w:w="1155" w:type="dxa"/>
            <w:tcBorders>
              <w:top w:val="single" w:sz="4" w:space="0" w:color="auto"/>
              <w:bottom w:val="single" w:sz="12" w:space="0" w:color="auto"/>
            </w:tcBorders>
            <w:shd w:val="clear" w:color="auto" w:fill="auto"/>
            <w:vAlign w:val="bottom"/>
          </w:tcPr>
          <w:p w:rsidR="00EC7A74" w:rsidRPr="00D67D6B" w:rsidRDefault="00EC7A74" w:rsidP="00847C3E">
            <w:pPr>
              <w:pStyle w:val="SingleTxtGR"/>
              <w:spacing w:before="80" w:after="80" w:line="200" w:lineRule="exact"/>
              <w:ind w:left="0" w:right="0"/>
              <w:jc w:val="right"/>
              <w:rPr>
                <w:b/>
                <w:i/>
                <w:sz w:val="16"/>
              </w:rPr>
            </w:pPr>
            <w:r w:rsidRPr="00D67D6B">
              <w:rPr>
                <w:b/>
                <w:i/>
                <w:sz w:val="16"/>
              </w:rPr>
              <w:t>Всего</w:t>
            </w:r>
            <w:r w:rsidRPr="00D67D6B">
              <w:rPr>
                <w:b/>
                <w:i/>
                <w:sz w:val="16"/>
              </w:rPr>
              <w:br/>
              <w:t>участн</w:t>
            </w:r>
            <w:r w:rsidRPr="00D67D6B">
              <w:rPr>
                <w:b/>
                <w:i/>
                <w:sz w:val="16"/>
              </w:rPr>
              <w:t>и</w:t>
            </w:r>
            <w:r w:rsidRPr="00D67D6B">
              <w:rPr>
                <w:b/>
                <w:i/>
                <w:sz w:val="16"/>
              </w:rPr>
              <w:t>ков</w:t>
            </w:r>
          </w:p>
        </w:tc>
        <w:tc>
          <w:tcPr>
            <w:tcW w:w="1273" w:type="dxa"/>
            <w:tcBorders>
              <w:top w:val="single" w:sz="4" w:space="0" w:color="auto"/>
              <w:bottom w:val="single" w:sz="12" w:space="0" w:color="auto"/>
            </w:tcBorders>
            <w:shd w:val="clear" w:color="auto" w:fill="auto"/>
            <w:vAlign w:val="bottom"/>
          </w:tcPr>
          <w:p w:rsidR="00EC7A74" w:rsidRPr="0074242C" w:rsidRDefault="00EC7A74" w:rsidP="00847C3E">
            <w:pPr>
              <w:pStyle w:val="SingleTxtGR"/>
              <w:spacing w:before="80" w:after="80" w:line="200" w:lineRule="exact"/>
              <w:ind w:left="0" w:right="0"/>
              <w:jc w:val="right"/>
              <w:rPr>
                <w:i/>
                <w:sz w:val="16"/>
              </w:rPr>
            </w:pPr>
            <w:r>
              <w:rPr>
                <w:i/>
                <w:sz w:val="16"/>
              </w:rPr>
              <w:t>Участников-женщин</w:t>
            </w:r>
          </w:p>
        </w:tc>
        <w:tc>
          <w:tcPr>
            <w:tcW w:w="931" w:type="dxa"/>
            <w:tcBorders>
              <w:top w:val="single" w:sz="4" w:space="0" w:color="auto"/>
              <w:bottom w:val="single" w:sz="12" w:space="0" w:color="auto"/>
            </w:tcBorders>
            <w:shd w:val="clear" w:color="auto" w:fill="auto"/>
            <w:vAlign w:val="bottom"/>
          </w:tcPr>
          <w:p w:rsidR="00EC7A74" w:rsidRPr="0074242C" w:rsidRDefault="00EC7A74" w:rsidP="00847C3E">
            <w:pPr>
              <w:pStyle w:val="SingleTxtGR"/>
              <w:spacing w:before="80" w:after="80" w:line="200" w:lineRule="exact"/>
              <w:ind w:left="0" w:right="0"/>
              <w:jc w:val="right"/>
              <w:rPr>
                <w:i/>
                <w:sz w:val="16"/>
              </w:rPr>
            </w:pPr>
            <w:r>
              <w:rPr>
                <w:i/>
                <w:sz w:val="16"/>
              </w:rPr>
              <w:t>Процент женщин</w:t>
            </w:r>
          </w:p>
        </w:tc>
      </w:tr>
      <w:tr w:rsidR="00EC7A74" w:rsidRPr="0074242C" w:rsidTr="00847C3E">
        <w:tc>
          <w:tcPr>
            <w:tcW w:w="4011" w:type="dxa"/>
            <w:tcBorders>
              <w:top w:val="single" w:sz="12" w:space="0" w:color="auto"/>
            </w:tcBorders>
            <w:shd w:val="clear" w:color="auto" w:fill="auto"/>
            <w:vAlign w:val="center"/>
          </w:tcPr>
          <w:p w:rsidR="00EC7A74" w:rsidRPr="00C31C96" w:rsidRDefault="00EC7A74" w:rsidP="00847C3E">
            <w:pPr>
              <w:pStyle w:val="SingleTxt"/>
              <w:spacing w:after="0" w:line="220" w:lineRule="exact"/>
              <w:ind w:left="0" w:right="0" w:firstLine="0"/>
              <w:jc w:val="left"/>
              <w:rPr>
                <w:lang w:val="ru-RU"/>
              </w:rPr>
            </w:pPr>
            <w:r w:rsidRPr="00C31C96">
              <w:rPr>
                <w:lang w:val="ru-RU"/>
              </w:rPr>
              <w:t>Дневное обучение</w:t>
            </w:r>
          </w:p>
        </w:tc>
        <w:tc>
          <w:tcPr>
            <w:tcW w:w="1155" w:type="dxa"/>
            <w:tcBorders>
              <w:top w:val="single" w:sz="12" w:space="0" w:color="auto"/>
            </w:tcBorders>
            <w:shd w:val="clear" w:color="auto" w:fill="auto"/>
            <w:vAlign w:val="center"/>
          </w:tcPr>
          <w:p w:rsidR="00EC7A74" w:rsidRPr="00D67D6B" w:rsidRDefault="00EC7A74" w:rsidP="00D67D6B">
            <w:pPr>
              <w:spacing w:before="120" w:after="120" w:line="220" w:lineRule="exact"/>
              <w:ind w:left="-71"/>
              <w:jc w:val="right"/>
              <w:rPr>
                <w:b/>
              </w:rPr>
            </w:pPr>
            <w:r w:rsidRPr="00D67D6B">
              <w:rPr>
                <w:b/>
              </w:rPr>
              <w:t>5 352</w:t>
            </w:r>
          </w:p>
        </w:tc>
        <w:tc>
          <w:tcPr>
            <w:tcW w:w="1273" w:type="dxa"/>
            <w:tcBorders>
              <w:top w:val="single" w:sz="12" w:space="0" w:color="auto"/>
            </w:tcBorders>
            <w:shd w:val="clear" w:color="auto" w:fill="auto"/>
            <w:vAlign w:val="center"/>
          </w:tcPr>
          <w:p w:rsidR="00EC7A74" w:rsidRPr="0042086B" w:rsidRDefault="00EC7A74" w:rsidP="00D67D6B">
            <w:pPr>
              <w:spacing w:before="120" w:after="120" w:line="220" w:lineRule="exact"/>
              <w:ind w:left="-90"/>
              <w:jc w:val="right"/>
            </w:pPr>
            <w:r w:rsidRPr="0042086B">
              <w:t>2</w:t>
            </w:r>
            <w:r>
              <w:t xml:space="preserve"> </w:t>
            </w:r>
            <w:r w:rsidRPr="0042086B">
              <w:t>663</w:t>
            </w:r>
          </w:p>
        </w:tc>
        <w:tc>
          <w:tcPr>
            <w:tcW w:w="931" w:type="dxa"/>
            <w:tcBorders>
              <w:top w:val="single" w:sz="12" w:space="0" w:color="auto"/>
            </w:tcBorders>
            <w:shd w:val="clear" w:color="auto" w:fill="auto"/>
            <w:vAlign w:val="center"/>
          </w:tcPr>
          <w:p w:rsidR="00EC7A74" w:rsidRPr="0042086B" w:rsidRDefault="00EC7A74" w:rsidP="00D67D6B">
            <w:pPr>
              <w:spacing w:before="120" w:after="120" w:line="220" w:lineRule="exact"/>
              <w:ind w:left="34"/>
              <w:jc w:val="right"/>
            </w:pPr>
            <w:r w:rsidRPr="0042086B">
              <w:t>49</w:t>
            </w:r>
            <w:r>
              <w:t>%</w:t>
            </w:r>
          </w:p>
        </w:tc>
      </w:tr>
      <w:tr w:rsidR="00EC7A74" w:rsidRPr="0074242C" w:rsidTr="00847C3E">
        <w:tc>
          <w:tcPr>
            <w:tcW w:w="4011" w:type="dxa"/>
            <w:shd w:val="clear" w:color="auto" w:fill="auto"/>
            <w:vAlign w:val="center"/>
          </w:tcPr>
          <w:p w:rsidR="00EC7A74" w:rsidRPr="00C31C96" w:rsidRDefault="00EC7A74" w:rsidP="00847C3E">
            <w:pPr>
              <w:pStyle w:val="SingleTxt"/>
              <w:spacing w:after="0" w:line="220" w:lineRule="exact"/>
              <w:ind w:left="0" w:right="0" w:firstLine="0"/>
              <w:jc w:val="left"/>
              <w:rPr>
                <w:lang w:val="ru-RU"/>
              </w:rPr>
            </w:pPr>
            <w:r w:rsidRPr="00C31C96">
              <w:rPr>
                <w:lang w:val="ru-RU"/>
              </w:rPr>
              <w:t>Переподготовка по академическим дисциплинам</w:t>
            </w:r>
          </w:p>
        </w:tc>
        <w:tc>
          <w:tcPr>
            <w:tcW w:w="1155" w:type="dxa"/>
            <w:shd w:val="clear" w:color="auto" w:fill="auto"/>
            <w:vAlign w:val="center"/>
          </w:tcPr>
          <w:p w:rsidR="00EC7A74" w:rsidRPr="00D67D6B" w:rsidRDefault="00EC7A74" w:rsidP="00D67D6B">
            <w:pPr>
              <w:spacing w:after="120" w:line="220" w:lineRule="exact"/>
              <w:ind w:left="-71"/>
              <w:jc w:val="right"/>
              <w:rPr>
                <w:b/>
              </w:rPr>
            </w:pPr>
            <w:r w:rsidRPr="00D67D6B">
              <w:rPr>
                <w:b/>
              </w:rPr>
              <w:t>335</w:t>
            </w:r>
          </w:p>
        </w:tc>
        <w:tc>
          <w:tcPr>
            <w:tcW w:w="1273" w:type="dxa"/>
            <w:shd w:val="clear" w:color="auto" w:fill="auto"/>
            <w:vAlign w:val="center"/>
          </w:tcPr>
          <w:p w:rsidR="00EC7A74" w:rsidRPr="0042086B" w:rsidRDefault="00EC7A74" w:rsidP="00D67D6B">
            <w:pPr>
              <w:spacing w:after="120" w:line="220" w:lineRule="exact"/>
              <w:ind w:left="-90"/>
              <w:jc w:val="right"/>
            </w:pPr>
            <w:r w:rsidRPr="0042086B">
              <w:t>180</w:t>
            </w:r>
          </w:p>
        </w:tc>
        <w:tc>
          <w:tcPr>
            <w:tcW w:w="931" w:type="dxa"/>
            <w:shd w:val="clear" w:color="auto" w:fill="auto"/>
            <w:vAlign w:val="center"/>
          </w:tcPr>
          <w:p w:rsidR="00EC7A74" w:rsidRPr="0042086B" w:rsidRDefault="00EC7A74" w:rsidP="00D67D6B">
            <w:pPr>
              <w:spacing w:after="120" w:line="220" w:lineRule="exact"/>
              <w:ind w:left="34"/>
              <w:jc w:val="right"/>
            </w:pPr>
            <w:r w:rsidRPr="0042086B">
              <w:t>53</w:t>
            </w:r>
            <w:r>
              <w:t>%</w:t>
            </w:r>
          </w:p>
        </w:tc>
      </w:tr>
      <w:tr w:rsidR="00EC7A74" w:rsidRPr="0074242C" w:rsidTr="00847C3E">
        <w:tc>
          <w:tcPr>
            <w:tcW w:w="4011" w:type="dxa"/>
            <w:shd w:val="clear" w:color="auto" w:fill="auto"/>
            <w:vAlign w:val="center"/>
          </w:tcPr>
          <w:p w:rsidR="00EC7A74" w:rsidRPr="00C31C96" w:rsidRDefault="00EC7A74" w:rsidP="00847C3E">
            <w:pPr>
              <w:pStyle w:val="SingleTxt"/>
              <w:spacing w:after="0" w:line="220" w:lineRule="exact"/>
              <w:ind w:left="0" w:right="0" w:firstLine="0"/>
              <w:jc w:val="left"/>
              <w:rPr>
                <w:lang w:val="ru-RU"/>
              </w:rPr>
            </w:pPr>
            <w:r w:rsidRPr="00C31C96">
              <w:rPr>
                <w:lang w:val="ru-RU"/>
              </w:rPr>
              <w:t xml:space="preserve">Вечерняя школа – транспорт </w:t>
            </w:r>
          </w:p>
        </w:tc>
        <w:tc>
          <w:tcPr>
            <w:tcW w:w="1155" w:type="dxa"/>
            <w:shd w:val="clear" w:color="auto" w:fill="auto"/>
            <w:vAlign w:val="center"/>
          </w:tcPr>
          <w:p w:rsidR="00EC7A74" w:rsidRPr="00D67D6B" w:rsidRDefault="00EC7A74" w:rsidP="00D67D6B">
            <w:pPr>
              <w:spacing w:after="120" w:line="220" w:lineRule="exact"/>
              <w:ind w:left="-71"/>
              <w:jc w:val="right"/>
              <w:rPr>
                <w:b/>
              </w:rPr>
            </w:pPr>
            <w:r w:rsidRPr="00D67D6B">
              <w:rPr>
                <w:b/>
              </w:rPr>
              <w:t>6 385</w:t>
            </w:r>
          </w:p>
        </w:tc>
        <w:tc>
          <w:tcPr>
            <w:tcW w:w="1273" w:type="dxa"/>
            <w:shd w:val="clear" w:color="auto" w:fill="auto"/>
            <w:vAlign w:val="center"/>
          </w:tcPr>
          <w:p w:rsidR="00EC7A74" w:rsidRPr="0042086B" w:rsidRDefault="00EC7A74" w:rsidP="00D67D6B">
            <w:pPr>
              <w:spacing w:after="120" w:line="220" w:lineRule="exact"/>
              <w:ind w:left="-90"/>
              <w:jc w:val="right"/>
            </w:pPr>
            <w:r w:rsidRPr="0042086B">
              <w:t>166</w:t>
            </w:r>
          </w:p>
        </w:tc>
        <w:tc>
          <w:tcPr>
            <w:tcW w:w="931" w:type="dxa"/>
            <w:shd w:val="clear" w:color="auto" w:fill="auto"/>
            <w:vAlign w:val="center"/>
          </w:tcPr>
          <w:p w:rsidR="00EC7A74" w:rsidRPr="0042086B" w:rsidRDefault="00EC7A74" w:rsidP="00D67D6B">
            <w:pPr>
              <w:spacing w:after="120" w:line="220" w:lineRule="exact"/>
              <w:ind w:left="34"/>
              <w:jc w:val="right"/>
            </w:pPr>
            <w:r w:rsidRPr="0042086B">
              <w:t>3</w:t>
            </w:r>
            <w:r>
              <w:t>%</w:t>
            </w:r>
          </w:p>
        </w:tc>
      </w:tr>
      <w:tr w:rsidR="00EC7A74" w:rsidRPr="0074242C" w:rsidTr="00847C3E">
        <w:tc>
          <w:tcPr>
            <w:tcW w:w="4011" w:type="dxa"/>
            <w:shd w:val="clear" w:color="auto" w:fill="auto"/>
            <w:vAlign w:val="center"/>
          </w:tcPr>
          <w:p w:rsidR="00EC7A74" w:rsidRPr="00C31C96" w:rsidRDefault="00EC7A74" w:rsidP="00847C3E">
            <w:pPr>
              <w:pStyle w:val="SingleTxt"/>
              <w:spacing w:after="0" w:line="220" w:lineRule="exact"/>
              <w:ind w:left="0" w:right="0" w:firstLine="0"/>
              <w:jc w:val="left"/>
              <w:rPr>
                <w:lang w:val="ru-RU"/>
              </w:rPr>
            </w:pPr>
            <w:r w:rsidRPr="00C31C96">
              <w:rPr>
                <w:lang w:val="ru-RU"/>
              </w:rPr>
              <w:t>Вечерняя школа – бизнес</w:t>
            </w:r>
          </w:p>
        </w:tc>
        <w:tc>
          <w:tcPr>
            <w:tcW w:w="1155" w:type="dxa"/>
            <w:shd w:val="clear" w:color="auto" w:fill="auto"/>
            <w:vAlign w:val="center"/>
          </w:tcPr>
          <w:p w:rsidR="00EC7A74" w:rsidRPr="00D67D6B" w:rsidRDefault="00EC7A74" w:rsidP="00D67D6B">
            <w:pPr>
              <w:spacing w:after="120" w:line="220" w:lineRule="exact"/>
              <w:ind w:left="-71"/>
              <w:jc w:val="right"/>
              <w:rPr>
                <w:b/>
              </w:rPr>
            </w:pPr>
            <w:r w:rsidRPr="00D67D6B">
              <w:rPr>
                <w:b/>
              </w:rPr>
              <w:t>31 761</w:t>
            </w:r>
          </w:p>
        </w:tc>
        <w:tc>
          <w:tcPr>
            <w:tcW w:w="1273" w:type="dxa"/>
            <w:shd w:val="clear" w:color="auto" w:fill="auto"/>
            <w:vAlign w:val="center"/>
          </w:tcPr>
          <w:p w:rsidR="00EC7A74" w:rsidRPr="0042086B" w:rsidRDefault="00EC7A74" w:rsidP="00D67D6B">
            <w:pPr>
              <w:spacing w:after="120" w:line="220" w:lineRule="exact"/>
              <w:ind w:left="-90"/>
              <w:jc w:val="right"/>
            </w:pPr>
            <w:r w:rsidRPr="0042086B">
              <w:t>20</w:t>
            </w:r>
            <w:r>
              <w:t xml:space="preserve"> </w:t>
            </w:r>
            <w:r w:rsidRPr="0042086B">
              <w:t>777</w:t>
            </w:r>
          </w:p>
        </w:tc>
        <w:tc>
          <w:tcPr>
            <w:tcW w:w="931" w:type="dxa"/>
            <w:shd w:val="clear" w:color="auto" w:fill="auto"/>
            <w:vAlign w:val="center"/>
          </w:tcPr>
          <w:p w:rsidR="00EC7A74" w:rsidRPr="0042086B" w:rsidRDefault="00EC7A74" w:rsidP="00D67D6B">
            <w:pPr>
              <w:spacing w:after="120" w:line="220" w:lineRule="exact"/>
              <w:ind w:left="34"/>
              <w:jc w:val="right"/>
            </w:pPr>
            <w:r w:rsidRPr="0042086B">
              <w:t>65</w:t>
            </w:r>
            <w:r>
              <w:t>%</w:t>
            </w:r>
          </w:p>
        </w:tc>
      </w:tr>
      <w:tr w:rsidR="00EC7A74" w:rsidRPr="0074242C" w:rsidTr="00847C3E">
        <w:tc>
          <w:tcPr>
            <w:tcW w:w="4011" w:type="dxa"/>
            <w:shd w:val="clear" w:color="auto" w:fill="auto"/>
            <w:vAlign w:val="center"/>
          </w:tcPr>
          <w:p w:rsidR="00EC7A74" w:rsidRPr="00C31C96" w:rsidRDefault="00EC7A74" w:rsidP="00847C3E">
            <w:pPr>
              <w:pStyle w:val="BodyTextIndent2"/>
              <w:spacing w:line="220" w:lineRule="exact"/>
              <w:ind w:left="0"/>
            </w:pPr>
            <w:r w:rsidRPr="00C31C96">
              <w:t>Технические специальности – инжен</w:t>
            </w:r>
            <w:r w:rsidRPr="00C31C96">
              <w:t>е</w:t>
            </w:r>
            <w:r w:rsidRPr="00C31C96">
              <w:t>ры-практики</w:t>
            </w:r>
          </w:p>
        </w:tc>
        <w:tc>
          <w:tcPr>
            <w:tcW w:w="1155" w:type="dxa"/>
            <w:shd w:val="clear" w:color="auto" w:fill="auto"/>
            <w:vAlign w:val="center"/>
          </w:tcPr>
          <w:p w:rsidR="00EC7A74" w:rsidRPr="00D67D6B" w:rsidRDefault="00EC7A74" w:rsidP="00D67D6B">
            <w:pPr>
              <w:spacing w:after="120" w:line="220" w:lineRule="exact"/>
              <w:ind w:left="-71"/>
              <w:jc w:val="right"/>
              <w:rPr>
                <w:b/>
              </w:rPr>
            </w:pPr>
            <w:r w:rsidRPr="00D67D6B">
              <w:rPr>
                <w:b/>
              </w:rPr>
              <w:t>21 655</w:t>
            </w:r>
          </w:p>
        </w:tc>
        <w:tc>
          <w:tcPr>
            <w:tcW w:w="1273" w:type="dxa"/>
            <w:shd w:val="clear" w:color="auto" w:fill="auto"/>
            <w:vAlign w:val="center"/>
          </w:tcPr>
          <w:p w:rsidR="00EC7A74" w:rsidRPr="0042086B" w:rsidRDefault="00EC7A74" w:rsidP="00D67D6B">
            <w:pPr>
              <w:spacing w:after="120" w:line="220" w:lineRule="exact"/>
              <w:ind w:left="-90"/>
              <w:jc w:val="right"/>
            </w:pPr>
            <w:r>
              <w:t xml:space="preserve">7 </w:t>
            </w:r>
            <w:r w:rsidRPr="0042086B">
              <w:t>394</w:t>
            </w:r>
          </w:p>
        </w:tc>
        <w:tc>
          <w:tcPr>
            <w:tcW w:w="931" w:type="dxa"/>
            <w:shd w:val="clear" w:color="auto" w:fill="auto"/>
            <w:vAlign w:val="center"/>
          </w:tcPr>
          <w:p w:rsidR="00EC7A74" w:rsidRPr="0042086B" w:rsidRDefault="00EC7A74" w:rsidP="00D67D6B">
            <w:pPr>
              <w:spacing w:after="120" w:line="220" w:lineRule="exact"/>
              <w:ind w:left="34"/>
              <w:jc w:val="right"/>
            </w:pPr>
            <w:r w:rsidRPr="0042086B">
              <w:t>34</w:t>
            </w:r>
            <w:r>
              <w:t>%</w:t>
            </w:r>
          </w:p>
        </w:tc>
      </w:tr>
      <w:tr w:rsidR="00EC7A74" w:rsidRPr="0074242C" w:rsidTr="00D67D6B">
        <w:tc>
          <w:tcPr>
            <w:tcW w:w="4011" w:type="dxa"/>
            <w:tcBorders>
              <w:bottom w:val="single" w:sz="4" w:space="0" w:color="auto"/>
            </w:tcBorders>
            <w:shd w:val="clear" w:color="auto" w:fill="auto"/>
            <w:vAlign w:val="center"/>
          </w:tcPr>
          <w:p w:rsidR="00EC7A74" w:rsidRPr="00A55EAD" w:rsidRDefault="00EC7A74" w:rsidP="00847C3E">
            <w:pPr>
              <w:pStyle w:val="BodyTextIndent2"/>
              <w:spacing w:line="220" w:lineRule="exact"/>
              <w:ind w:left="0"/>
              <w:rPr>
                <w:sz w:val="17"/>
                <w:szCs w:val="17"/>
              </w:rPr>
            </w:pPr>
            <w:r w:rsidRPr="00A55EAD">
              <w:rPr>
                <w:sz w:val="17"/>
                <w:szCs w:val="17"/>
              </w:rPr>
              <w:t>Обучение молодежи</w:t>
            </w:r>
          </w:p>
        </w:tc>
        <w:tc>
          <w:tcPr>
            <w:tcW w:w="1155" w:type="dxa"/>
            <w:tcBorders>
              <w:bottom w:val="single" w:sz="4" w:space="0" w:color="auto"/>
            </w:tcBorders>
            <w:shd w:val="clear" w:color="auto" w:fill="auto"/>
            <w:vAlign w:val="center"/>
          </w:tcPr>
          <w:p w:rsidR="00EC7A74" w:rsidRPr="00D67D6B" w:rsidRDefault="00EC7A74" w:rsidP="00D67D6B">
            <w:pPr>
              <w:spacing w:after="120" w:line="220" w:lineRule="exact"/>
              <w:ind w:left="-71"/>
              <w:jc w:val="right"/>
              <w:rPr>
                <w:b/>
              </w:rPr>
            </w:pPr>
            <w:r w:rsidRPr="00D67D6B">
              <w:rPr>
                <w:b/>
              </w:rPr>
              <w:t>11 718</w:t>
            </w:r>
          </w:p>
        </w:tc>
        <w:tc>
          <w:tcPr>
            <w:tcW w:w="1273" w:type="dxa"/>
            <w:tcBorders>
              <w:bottom w:val="single" w:sz="4" w:space="0" w:color="auto"/>
            </w:tcBorders>
            <w:shd w:val="clear" w:color="auto" w:fill="auto"/>
            <w:vAlign w:val="center"/>
          </w:tcPr>
          <w:p w:rsidR="00EC7A74" w:rsidRPr="0042086B" w:rsidRDefault="00EC7A74" w:rsidP="00D67D6B">
            <w:pPr>
              <w:spacing w:after="120" w:line="220" w:lineRule="exact"/>
              <w:ind w:left="-90"/>
              <w:jc w:val="right"/>
            </w:pPr>
            <w:r>
              <w:t xml:space="preserve">2 </w:t>
            </w:r>
            <w:r w:rsidRPr="0042086B">
              <w:t>086</w:t>
            </w:r>
          </w:p>
        </w:tc>
        <w:tc>
          <w:tcPr>
            <w:tcW w:w="931" w:type="dxa"/>
            <w:tcBorders>
              <w:bottom w:val="single" w:sz="4" w:space="0" w:color="auto"/>
            </w:tcBorders>
            <w:shd w:val="clear" w:color="auto" w:fill="auto"/>
            <w:vAlign w:val="center"/>
          </w:tcPr>
          <w:p w:rsidR="00EC7A74" w:rsidRPr="0042086B" w:rsidRDefault="00EC7A74" w:rsidP="00D67D6B">
            <w:pPr>
              <w:spacing w:after="120" w:line="220" w:lineRule="exact"/>
              <w:ind w:left="34"/>
              <w:jc w:val="right"/>
            </w:pPr>
            <w:r w:rsidRPr="0042086B">
              <w:t>18</w:t>
            </w:r>
            <w:r>
              <w:t>%</w:t>
            </w:r>
          </w:p>
        </w:tc>
      </w:tr>
      <w:tr w:rsidR="00EC7A74" w:rsidRPr="0074242C" w:rsidTr="00D67D6B">
        <w:tc>
          <w:tcPr>
            <w:tcW w:w="4011" w:type="dxa"/>
            <w:tcBorders>
              <w:top w:val="single" w:sz="4" w:space="0" w:color="auto"/>
              <w:bottom w:val="single" w:sz="12" w:space="0" w:color="auto"/>
            </w:tcBorders>
            <w:shd w:val="clear" w:color="auto" w:fill="auto"/>
          </w:tcPr>
          <w:p w:rsidR="00EC7A74" w:rsidRPr="00D67D6B" w:rsidRDefault="00D67D6B" w:rsidP="00D67D6B">
            <w:pPr>
              <w:tabs>
                <w:tab w:val="left" w:pos="291"/>
              </w:tabs>
              <w:spacing w:line="220" w:lineRule="exact"/>
              <w:jc w:val="both"/>
              <w:rPr>
                <w:b/>
                <w:bCs/>
              </w:rPr>
            </w:pPr>
            <w:r>
              <w:rPr>
                <w:b/>
                <w:bCs/>
              </w:rPr>
              <w:tab/>
            </w:r>
            <w:r w:rsidR="00EC7A74" w:rsidRPr="00D67D6B">
              <w:rPr>
                <w:b/>
                <w:bCs/>
              </w:rPr>
              <w:t>Всего</w:t>
            </w:r>
          </w:p>
        </w:tc>
        <w:tc>
          <w:tcPr>
            <w:tcW w:w="1155" w:type="dxa"/>
            <w:tcBorders>
              <w:top w:val="single" w:sz="4" w:space="0" w:color="auto"/>
              <w:bottom w:val="single" w:sz="12" w:space="0" w:color="auto"/>
            </w:tcBorders>
            <w:shd w:val="clear" w:color="auto" w:fill="auto"/>
            <w:vAlign w:val="center"/>
          </w:tcPr>
          <w:p w:rsidR="00EC7A74" w:rsidRPr="00D67D6B" w:rsidRDefault="00EC7A74" w:rsidP="00D67D6B">
            <w:pPr>
              <w:spacing w:line="220" w:lineRule="exact"/>
              <w:ind w:left="-71"/>
              <w:jc w:val="right"/>
              <w:rPr>
                <w:b/>
              </w:rPr>
            </w:pPr>
            <w:r w:rsidRPr="00D67D6B">
              <w:rPr>
                <w:b/>
              </w:rPr>
              <w:t>77 206</w:t>
            </w:r>
          </w:p>
        </w:tc>
        <w:tc>
          <w:tcPr>
            <w:tcW w:w="1273" w:type="dxa"/>
            <w:tcBorders>
              <w:top w:val="single" w:sz="4" w:space="0" w:color="auto"/>
              <w:bottom w:val="single" w:sz="12" w:space="0" w:color="auto"/>
            </w:tcBorders>
            <w:shd w:val="clear" w:color="auto" w:fill="auto"/>
            <w:vAlign w:val="center"/>
          </w:tcPr>
          <w:p w:rsidR="00EC7A74" w:rsidRPr="00D67D6B" w:rsidRDefault="00EC7A74" w:rsidP="00D67D6B">
            <w:pPr>
              <w:spacing w:line="220" w:lineRule="exact"/>
              <w:ind w:left="-90"/>
              <w:jc w:val="right"/>
              <w:rPr>
                <w:b/>
              </w:rPr>
            </w:pPr>
            <w:r w:rsidRPr="00D67D6B">
              <w:rPr>
                <w:b/>
              </w:rPr>
              <w:t>33 266</w:t>
            </w:r>
          </w:p>
        </w:tc>
        <w:tc>
          <w:tcPr>
            <w:tcW w:w="931" w:type="dxa"/>
            <w:tcBorders>
              <w:top w:val="single" w:sz="4" w:space="0" w:color="auto"/>
              <w:bottom w:val="single" w:sz="12" w:space="0" w:color="auto"/>
            </w:tcBorders>
            <w:shd w:val="clear" w:color="auto" w:fill="auto"/>
            <w:vAlign w:val="center"/>
          </w:tcPr>
          <w:p w:rsidR="00EC7A74" w:rsidRPr="00D67D6B" w:rsidRDefault="00EC7A74" w:rsidP="00D67D6B">
            <w:pPr>
              <w:spacing w:line="220" w:lineRule="exact"/>
              <w:ind w:left="34"/>
              <w:jc w:val="right"/>
              <w:rPr>
                <w:b/>
              </w:rPr>
            </w:pPr>
            <w:r w:rsidRPr="00D67D6B">
              <w:rPr>
                <w:b/>
              </w:rPr>
              <w:t>43%</w:t>
            </w:r>
          </w:p>
        </w:tc>
      </w:tr>
    </w:tbl>
    <w:p w:rsidR="00EC7A74" w:rsidRPr="00852D57" w:rsidRDefault="00D67D6B" w:rsidP="00D67D6B">
      <w:pPr>
        <w:pStyle w:val="SingleTxtGR"/>
        <w:spacing w:before="40"/>
        <w:ind w:left="1304" w:hanging="170"/>
        <w:rPr>
          <w:sz w:val="18"/>
          <w:szCs w:val="18"/>
        </w:rPr>
      </w:pPr>
      <w:r w:rsidRPr="00852D57">
        <w:rPr>
          <w:i/>
          <w:iCs/>
          <w:sz w:val="18"/>
          <w:szCs w:val="18"/>
        </w:rPr>
        <w:tab/>
      </w:r>
      <w:r w:rsidR="00EC7A74" w:rsidRPr="00852D57">
        <w:rPr>
          <w:i/>
          <w:iCs/>
          <w:sz w:val="18"/>
          <w:szCs w:val="18"/>
        </w:rPr>
        <w:t>Источник: Министерство промышленности, торговли и труда, 2007 год.</w:t>
      </w:r>
    </w:p>
    <w:p w:rsidR="00EC7A74" w:rsidRPr="00EC774C" w:rsidRDefault="00EC7A74" w:rsidP="00847C3E">
      <w:pPr>
        <w:pStyle w:val="H23GR0"/>
      </w:pPr>
      <w:bookmarkStart w:id="48" w:name="_Toc206992004"/>
      <w:bookmarkStart w:id="49" w:name="_Toc206992858"/>
      <w:bookmarkStart w:id="50" w:name="_Toc221362022"/>
      <w:bookmarkStart w:id="51" w:name="_Toc223690961"/>
      <w:r>
        <w:tab/>
      </w:r>
      <w:r>
        <w:tab/>
      </w:r>
      <w:r w:rsidRPr="00EC774C">
        <w:t>Управление по улучшению положения женщин</w:t>
      </w:r>
    </w:p>
    <w:p w:rsidR="00EC7A74" w:rsidRPr="00EC774C" w:rsidRDefault="00EC7A74" w:rsidP="00847C3E">
      <w:pPr>
        <w:pStyle w:val="SingleTxtGR"/>
      </w:pPr>
      <w:r w:rsidRPr="00EC774C">
        <w:t>500.</w:t>
      </w:r>
      <w:r w:rsidRPr="00EC774C">
        <w:tab/>
      </w:r>
      <w:r w:rsidRPr="0086655B">
        <w:rPr>
          <w:i/>
        </w:rPr>
        <w:t>Позитивные действия в сфере занятости</w:t>
      </w:r>
      <w:r>
        <w:t>.</w:t>
      </w:r>
      <w:r w:rsidRPr="00EC774C">
        <w:t xml:space="preserve"> В соответствии с политикой </w:t>
      </w:r>
      <w:r>
        <w:t>п</w:t>
      </w:r>
      <w:r w:rsidRPr="00EC774C">
        <w:t>равительства Управление принимает на работу арабских и бедуинских же</w:t>
      </w:r>
      <w:r w:rsidRPr="00EC774C">
        <w:t>н</w:t>
      </w:r>
      <w:r w:rsidRPr="00EC774C">
        <w:t>щин. В августе 2009 года в Управлении работали десять женщин, две из кот</w:t>
      </w:r>
      <w:r w:rsidRPr="00EC774C">
        <w:t>о</w:t>
      </w:r>
      <w:r w:rsidRPr="00EC774C">
        <w:t xml:space="preserve">рых были арабками. В настоящее время проходит процесс утверждения трех дополнительных должностей, все </w:t>
      </w:r>
      <w:r>
        <w:t>три</w:t>
      </w:r>
      <w:r w:rsidRPr="00EC774C">
        <w:t xml:space="preserve"> предназначены для арабских женщин. </w:t>
      </w:r>
    </w:p>
    <w:p w:rsidR="00EC7A74" w:rsidRPr="00EC774C" w:rsidRDefault="00EC7A74" w:rsidP="00847C3E">
      <w:pPr>
        <w:pStyle w:val="SingleTxtGR"/>
      </w:pPr>
      <w:r w:rsidRPr="00EC774C">
        <w:t>501.</w:t>
      </w:r>
      <w:r w:rsidRPr="00EC774C">
        <w:tab/>
        <w:t>Управление публикует информацию на арабском языке и имеет уполн</w:t>
      </w:r>
      <w:r w:rsidRPr="00EC774C">
        <w:t>о</w:t>
      </w:r>
      <w:r w:rsidRPr="00EC774C">
        <w:t>моченного сотрудника, отвечающего за повышение статуса арабских женщин, распространение информации и публикацию и</w:t>
      </w:r>
      <w:r w:rsidRPr="00EC774C">
        <w:t>н</w:t>
      </w:r>
      <w:r w:rsidRPr="00EC774C">
        <w:t xml:space="preserve">тервью на арабском языке в арабских средствах массовой информации. </w:t>
      </w:r>
    </w:p>
    <w:p w:rsidR="00EC7A74" w:rsidRPr="00EC774C" w:rsidRDefault="00EC7A74" w:rsidP="00847C3E">
      <w:pPr>
        <w:pStyle w:val="SingleTxtGR"/>
      </w:pPr>
      <w:r w:rsidRPr="00EC774C">
        <w:t>502.</w:t>
      </w:r>
      <w:r w:rsidRPr="00EC774C">
        <w:tab/>
      </w:r>
      <w:r w:rsidRPr="0086655B">
        <w:rPr>
          <w:i/>
        </w:rPr>
        <w:t>День бедуинской женщины</w:t>
      </w:r>
      <w:r>
        <w:t>.</w:t>
      </w:r>
      <w:r w:rsidRPr="00EC774C">
        <w:t xml:space="preserve"> В ходе проведения Дня бедуинской женщ</w:t>
      </w:r>
      <w:r w:rsidRPr="00EC774C">
        <w:t>и</w:t>
      </w:r>
      <w:r w:rsidRPr="00EC774C">
        <w:t xml:space="preserve">ны и в рамках празднования </w:t>
      </w:r>
      <w:r>
        <w:t>60-</w:t>
      </w:r>
      <w:r w:rsidRPr="00EC774C">
        <w:t>летия Государства Израиль 30 ведущих бедуи</w:t>
      </w:r>
      <w:r w:rsidRPr="00EC774C">
        <w:t>н</w:t>
      </w:r>
      <w:r w:rsidRPr="00EC774C">
        <w:t>ских женщины получили почетные награды на специальной церемонии. Эти женщ</w:t>
      </w:r>
      <w:r w:rsidRPr="00EC774C">
        <w:t>и</w:t>
      </w:r>
      <w:r w:rsidRPr="00EC774C">
        <w:t>ны были выбраны за их лидерские качества и достижения в различных обла</w:t>
      </w:r>
      <w:r w:rsidRPr="00EC774C">
        <w:t>с</w:t>
      </w:r>
      <w:r w:rsidRPr="00EC774C">
        <w:t>тях, включая образование, коммерческую деятельность, здравоохр</w:t>
      </w:r>
      <w:r w:rsidRPr="00EC774C">
        <w:t>а</w:t>
      </w:r>
      <w:r w:rsidRPr="00EC774C">
        <w:t xml:space="preserve">нение, науку и другие. </w:t>
      </w:r>
    </w:p>
    <w:p w:rsidR="00EC7A74" w:rsidRPr="00EC774C" w:rsidRDefault="00EC7A74" w:rsidP="00847C3E">
      <w:pPr>
        <w:pStyle w:val="H23GR0"/>
      </w:pPr>
      <w:r>
        <w:tab/>
      </w:r>
      <w:r>
        <w:tab/>
      </w:r>
      <w:r w:rsidRPr="00EC774C">
        <w:t xml:space="preserve">Женщины на государственной </w:t>
      </w:r>
      <w:r>
        <w:t xml:space="preserve">гражданской </w:t>
      </w:r>
      <w:r w:rsidRPr="00EC774C">
        <w:t>службе</w:t>
      </w:r>
      <w:bookmarkEnd w:id="48"/>
      <w:bookmarkEnd w:id="49"/>
      <w:bookmarkEnd w:id="50"/>
      <w:bookmarkEnd w:id="51"/>
    </w:p>
    <w:p w:rsidR="00EC7A74" w:rsidRPr="00EC774C" w:rsidRDefault="00EC7A74" w:rsidP="00847C3E">
      <w:pPr>
        <w:pStyle w:val="H23GR0"/>
      </w:pPr>
      <w:bookmarkStart w:id="52" w:name="_Toc206992005"/>
      <w:bookmarkStart w:id="53" w:name="_Toc221362023"/>
      <w:r>
        <w:tab/>
      </w:r>
      <w:r>
        <w:tab/>
      </w:r>
      <w:r w:rsidRPr="00EC774C">
        <w:t xml:space="preserve">Ранги женщин на государственной </w:t>
      </w:r>
      <w:r>
        <w:t xml:space="preserve">гражданской </w:t>
      </w:r>
      <w:r w:rsidRPr="00EC774C">
        <w:t>службе</w:t>
      </w:r>
      <w:bookmarkEnd w:id="52"/>
      <w:bookmarkEnd w:id="53"/>
    </w:p>
    <w:p w:rsidR="00EC7A74" w:rsidRPr="00EC774C" w:rsidRDefault="00EC7A74" w:rsidP="00847C3E">
      <w:pPr>
        <w:pStyle w:val="SingleTxtGR"/>
      </w:pPr>
      <w:r w:rsidRPr="00EC774C">
        <w:t>503.</w:t>
      </w:r>
      <w:r w:rsidRPr="00EC774C">
        <w:tab/>
        <w:t xml:space="preserve">В системе государственной </w:t>
      </w:r>
      <w:r>
        <w:t xml:space="preserve">гражданской </w:t>
      </w:r>
      <w:r w:rsidRPr="00EC774C">
        <w:t>службы имеется четыре осно</w:t>
      </w:r>
      <w:r w:rsidRPr="00EC774C">
        <w:t>в</w:t>
      </w:r>
      <w:r w:rsidRPr="00EC774C">
        <w:t>ные классификации должностей, составляющие основу для разделения админ</w:t>
      </w:r>
      <w:r w:rsidRPr="00EC774C">
        <w:t>и</w:t>
      </w:r>
      <w:r w:rsidRPr="00EC774C">
        <w:t>стративных руководителей по рангам. Число женщин, представленных на рук</w:t>
      </w:r>
      <w:r w:rsidRPr="00EC774C">
        <w:t>о</w:t>
      </w:r>
      <w:r w:rsidRPr="00EC774C">
        <w:t>водящих должностях трех верхних рангов, постепенно растет. В 1997 году же</w:t>
      </w:r>
      <w:r w:rsidRPr="00EC774C">
        <w:t>н</w:t>
      </w:r>
      <w:r w:rsidRPr="00EC774C">
        <w:t>щины составляли 61% всех государственных служащих, однако на долю же</w:t>
      </w:r>
      <w:r w:rsidRPr="00EC774C">
        <w:t>н</w:t>
      </w:r>
      <w:r w:rsidRPr="00EC774C">
        <w:t>щин приходилось только 15% всех должностей высокого ранга. По состоянию на 31 декабря 2007 года 46% всех должностей четырех верхних рангов и 41% всех должностей трех верхних рангов занимали женщины. Необходимо отм</w:t>
      </w:r>
      <w:r w:rsidRPr="00EC774C">
        <w:t>е</w:t>
      </w:r>
      <w:r w:rsidRPr="00EC774C">
        <w:t>тить, что в эти показатели не включены женщины, служащие в силах безопа</w:t>
      </w:r>
      <w:r w:rsidRPr="00EC774C">
        <w:t>с</w:t>
      </w:r>
      <w:r w:rsidRPr="00EC774C">
        <w:t xml:space="preserve">ности, но включены все остальные сферы деятельности, например младший медицинский персонал и адвокаты, в которых </w:t>
      </w:r>
      <w:r>
        <w:t>доля</w:t>
      </w:r>
      <w:r w:rsidRPr="00EC774C">
        <w:t xml:space="preserve"> женщин очень в</w:t>
      </w:r>
      <w:r w:rsidRPr="00EC774C">
        <w:t>ы</w:t>
      </w:r>
      <w:r w:rsidRPr="00EC774C">
        <w:t>сок</w:t>
      </w:r>
      <w:r>
        <w:t>а</w:t>
      </w:r>
      <w:r w:rsidRPr="00EC774C">
        <w:t>.</w:t>
      </w:r>
    </w:p>
    <w:p w:rsidR="00EC7A74" w:rsidRPr="00EC774C" w:rsidRDefault="00EC7A74" w:rsidP="00847C3E">
      <w:pPr>
        <w:pStyle w:val="SingleTxtGR"/>
      </w:pPr>
      <w:r w:rsidRPr="00EC774C">
        <w:t>504.</w:t>
      </w:r>
      <w:r w:rsidRPr="00EC774C">
        <w:tab/>
        <w:t xml:space="preserve">В 2007 году женщины составляли абсолютное большинство в следующих профессиональных областях государственной </w:t>
      </w:r>
      <w:r>
        <w:t xml:space="preserve">гражданской </w:t>
      </w:r>
      <w:r w:rsidRPr="00EC774C">
        <w:t xml:space="preserve">службы: младший медицинский персонал (84% – 9 575 женщин), биохимики (85% </w:t>
      </w:r>
      <w:r>
        <w:t>−</w:t>
      </w:r>
      <w:r w:rsidRPr="00EC774C">
        <w:t xml:space="preserve"> 677 же</w:t>
      </w:r>
      <w:r w:rsidRPr="00EC774C">
        <w:t>н</w:t>
      </w:r>
      <w:r w:rsidRPr="00EC774C">
        <w:t xml:space="preserve">щин), социальные работники (85% </w:t>
      </w:r>
      <w:r>
        <w:t>– 1 109 женщин), адвокаты (68% −</w:t>
      </w:r>
      <w:r w:rsidRPr="00EC774C">
        <w:t xml:space="preserve"> 485 женщин), юристы (70% </w:t>
      </w:r>
      <w:r>
        <w:t>−</w:t>
      </w:r>
      <w:r w:rsidRPr="00EC774C">
        <w:t xml:space="preserve"> 908 женщин) и административные работники (64% – </w:t>
      </w:r>
      <w:r>
        <w:br/>
      </w:r>
      <w:r w:rsidRPr="00EC774C">
        <w:t>15 543 женщины). В таблицах ниже далее показаны доли женщин и мужчин на государстве</w:t>
      </w:r>
      <w:r w:rsidRPr="00EC774C">
        <w:t>н</w:t>
      </w:r>
      <w:r w:rsidRPr="00EC774C">
        <w:t xml:space="preserve">ной </w:t>
      </w:r>
      <w:r>
        <w:t xml:space="preserve">гражданской </w:t>
      </w:r>
      <w:r w:rsidRPr="00EC774C">
        <w:t xml:space="preserve">службе </w:t>
      </w:r>
      <w:r>
        <w:t xml:space="preserve">на должностях </w:t>
      </w:r>
      <w:r w:rsidRPr="00EC774C">
        <w:t>всех ранг</w:t>
      </w:r>
      <w:r>
        <w:t>ов</w:t>
      </w:r>
      <w:r w:rsidRPr="00EC774C">
        <w:t>:</w:t>
      </w:r>
    </w:p>
    <w:p w:rsidR="00EC7A74" w:rsidRPr="001619C2" w:rsidRDefault="00EC7A74" w:rsidP="00847C3E">
      <w:pPr>
        <w:pStyle w:val="Heading1"/>
        <w:spacing w:after="120"/>
        <w:ind w:left="1134" w:hanging="1134"/>
        <w:jc w:val="left"/>
      </w:pPr>
      <w:r>
        <w:tab/>
      </w:r>
      <w:r>
        <w:tab/>
      </w:r>
      <w:r w:rsidRPr="001619C2">
        <w:rPr>
          <w:b w:val="0"/>
        </w:rPr>
        <w:t>Таблица 9</w:t>
      </w:r>
      <w:r>
        <w:br/>
      </w:r>
      <w:r w:rsidRPr="001619C2">
        <w:t>Женщины и мужчины на государственной гражданской службе с разбивкой</w:t>
      </w:r>
      <w:r>
        <w:br/>
      </w:r>
      <w:r w:rsidRPr="001619C2">
        <w:t>по рангу, 2005</w:t>
      </w:r>
      <w:r>
        <w:t>−</w:t>
      </w:r>
      <w:r w:rsidRPr="001619C2">
        <w:t>2007 годы</w:t>
      </w:r>
    </w:p>
    <w:tbl>
      <w:tblPr>
        <w:tblStyle w:val="TabNum"/>
        <w:tblW w:w="9609" w:type="dxa"/>
        <w:tblInd w:w="28" w:type="dxa"/>
        <w:tblLayout w:type="fixed"/>
        <w:tblLook w:val="01E0" w:firstRow="1" w:lastRow="1" w:firstColumn="1" w:lastColumn="1" w:noHBand="0" w:noVBand="0"/>
      </w:tblPr>
      <w:tblGrid>
        <w:gridCol w:w="1484"/>
        <w:gridCol w:w="902"/>
        <w:gridCol w:w="903"/>
        <w:gridCol w:w="883"/>
        <w:gridCol w:w="20"/>
        <w:gridCol w:w="903"/>
        <w:gridCol w:w="902"/>
        <w:gridCol w:w="890"/>
        <w:gridCol w:w="916"/>
        <w:gridCol w:w="903"/>
        <w:gridCol w:w="897"/>
        <w:gridCol w:w="6"/>
      </w:tblGrid>
      <w:tr w:rsidR="006F1393" w:rsidRPr="00EC789D" w:rsidTr="006F1393">
        <w:trPr>
          <w:gridAfter w:val="1"/>
          <w:wAfter w:w="6" w:type="dxa"/>
          <w:tblHeader/>
        </w:trPr>
        <w:tc>
          <w:tcPr>
            <w:cnfStyle w:val="001000000000" w:firstRow="0" w:lastRow="0" w:firstColumn="1" w:lastColumn="0" w:oddVBand="0" w:evenVBand="0" w:oddHBand="0" w:evenHBand="0" w:firstRowFirstColumn="0" w:firstRowLastColumn="0" w:lastRowFirstColumn="0" w:lastRowLastColumn="0"/>
            <w:tcW w:w="1484" w:type="dxa"/>
            <w:vMerge w:val="restart"/>
            <w:shd w:val="clear" w:color="auto" w:fill="auto"/>
          </w:tcPr>
          <w:p w:rsidR="006F1393" w:rsidRPr="00EC789D" w:rsidRDefault="006F1393" w:rsidP="00847C3E">
            <w:pPr>
              <w:spacing w:before="80" w:after="80" w:line="200" w:lineRule="exact"/>
              <w:rPr>
                <w:i/>
                <w:sz w:val="16"/>
              </w:rPr>
            </w:pPr>
            <w:r w:rsidRPr="00EC789D">
              <w:rPr>
                <w:i/>
                <w:sz w:val="16"/>
              </w:rPr>
              <w:t>Ранг</w:t>
            </w:r>
          </w:p>
        </w:tc>
        <w:tc>
          <w:tcPr>
            <w:tcW w:w="2688" w:type="dxa"/>
            <w:gridSpan w:val="3"/>
            <w:tcBorders>
              <w:top w:val="single" w:sz="4" w:space="0" w:color="auto"/>
              <w:left w:val="nil"/>
              <w:bottom w:val="single" w:sz="4" w:space="0" w:color="auto"/>
            </w:tcBorders>
            <w:shd w:val="clear" w:color="auto" w:fill="auto"/>
          </w:tcPr>
          <w:p w:rsidR="006F1393" w:rsidRPr="00EC789D" w:rsidRDefault="006F1393"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2005</w:t>
            </w:r>
          </w:p>
        </w:tc>
        <w:tc>
          <w:tcPr>
            <w:tcW w:w="2715" w:type="dxa"/>
            <w:gridSpan w:val="4"/>
            <w:tcBorders>
              <w:top w:val="single" w:sz="4" w:space="0" w:color="auto"/>
              <w:bottom w:val="single" w:sz="4" w:space="0" w:color="auto"/>
            </w:tcBorders>
            <w:shd w:val="clear" w:color="auto" w:fill="auto"/>
          </w:tcPr>
          <w:p w:rsidR="006F1393" w:rsidRPr="00EC789D" w:rsidRDefault="006F1393"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2006</w:t>
            </w:r>
          </w:p>
        </w:tc>
        <w:tc>
          <w:tcPr>
            <w:tcW w:w="2716" w:type="dxa"/>
            <w:gridSpan w:val="3"/>
            <w:tcBorders>
              <w:top w:val="single" w:sz="4" w:space="0" w:color="auto"/>
              <w:bottom w:val="single" w:sz="4" w:space="0" w:color="auto"/>
              <w:right w:val="single" w:sz="4" w:space="0" w:color="auto"/>
            </w:tcBorders>
            <w:shd w:val="clear" w:color="auto" w:fill="auto"/>
          </w:tcPr>
          <w:p w:rsidR="006F1393" w:rsidRPr="00EC789D" w:rsidRDefault="006F1393"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2007</w:t>
            </w:r>
          </w:p>
        </w:tc>
      </w:tr>
      <w:tr w:rsidR="00EC7A74" w:rsidRPr="00EC789D" w:rsidTr="006F1393">
        <w:trPr>
          <w:tblHeader/>
        </w:trPr>
        <w:tc>
          <w:tcPr>
            <w:cnfStyle w:val="001000000000" w:firstRow="0" w:lastRow="0" w:firstColumn="1" w:lastColumn="0" w:oddVBand="0" w:evenVBand="0" w:oddHBand="0" w:evenHBand="0" w:firstRowFirstColumn="0" w:firstRowLastColumn="0" w:lastRowFirstColumn="0" w:lastRowLastColumn="0"/>
            <w:tcW w:w="1484" w:type="dxa"/>
            <w:vMerge/>
            <w:tcBorders>
              <w:top w:val="nil"/>
              <w:bottom w:val="single" w:sz="12" w:space="0" w:color="auto"/>
            </w:tcBorders>
            <w:shd w:val="clear" w:color="auto" w:fill="auto"/>
          </w:tcPr>
          <w:p w:rsidR="00EC7A74" w:rsidRPr="00EC789D" w:rsidRDefault="00EC7A74" w:rsidP="00847C3E">
            <w:pPr>
              <w:spacing w:before="80" w:after="80" w:line="200" w:lineRule="exact"/>
              <w:rPr>
                <w:i/>
                <w:sz w:val="16"/>
              </w:rPr>
            </w:pPr>
          </w:p>
        </w:tc>
        <w:tc>
          <w:tcPr>
            <w:tcW w:w="902" w:type="dxa"/>
            <w:tcBorders>
              <w:top w:val="single" w:sz="4" w:space="0" w:color="auto"/>
              <w:bottom w:val="single" w:sz="12" w:space="0" w:color="auto"/>
            </w:tcBorders>
            <w:shd w:val="clear" w:color="auto" w:fill="auto"/>
          </w:tcPr>
          <w:p w:rsidR="00EC7A74" w:rsidRPr="001619C2"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619C2">
              <w:rPr>
                <w:b/>
                <w:i/>
                <w:sz w:val="16"/>
              </w:rPr>
              <w:t>Вс</w:t>
            </w:r>
            <w:r w:rsidRPr="001619C2">
              <w:rPr>
                <w:b/>
                <w:i/>
                <w:sz w:val="16"/>
              </w:rPr>
              <w:t>е</w:t>
            </w:r>
            <w:r w:rsidRPr="001619C2">
              <w:rPr>
                <w:b/>
                <w:i/>
                <w:sz w:val="16"/>
              </w:rPr>
              <w:t>го</w:t>
            </w:r>
          </w:p>
        </w:tc>
        <w:tc>
          <w:tcPr>
            <w:tcW w:w="903" w:type="dxa"/>
            <w:tcBorders>
              <w:top w:val="single" w:sz="4" w:space="0" w:color="auto"/>
              <w:bottom w:val="single" w:sz="12" w:space="0" w:color="auto"/>
            </w:tcBorders>
            <w:shd w:val="clear" w:color="auto" w:fill="auto"/>
          </w:tcPr>
          <w:p w:rsidR="00EC7A74" w:rsidRPr="00EC789D"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Процент же</w:t>
            </w:r>
            <w:r w:rsidRPr="00EC789D">
              <w:rPr>
                <w:i/>
                <w:sz w:val="16"/>
              </w:rPr>
              <w:t>н</w:t>
            </w:r>
            <w:r w:rsidRPr="00EC789D">
              <w:rPr>
                <w:i/>
                <w:sz w:val="16"/>
              </w:rPr>
              <w:t>щин</w:t>
            </w:r>
          </w:p>
        </w:tc>
        <w:tc>
          <w:tcPr>
            <w:tcW w:w="903" w:type="dxa"/>
            <w:gridSpan w:val="2"/>
            <w:tcBorders>
              <w:top w:val="single" w:sz="4" w:space="0" w:color="auto"/>
              <w:bottom w:val="single" w:sz="12" w:space="0" w:color="auto"/>
            </w:tcBorders>
            <w:shd w:val="clear" w:color="auto" w:fill="auto"/>
          </w:tcPr>
          <w:p w:rsidR="00EC7A74" w:rsidRPr="00EC789D"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Процент му</w:t>
            </w:r>
            <w:r w:rsidRPr="00EC789D">
              <w:rPr>
                <w:i/>
                <w:sz w:val="16"/>
              </w:rPr>
              <w:t>ж</w:t>
            </w:r>
            <w:r w:rsidRPr="00EC789D">
              <w:rPr>
                <w:i/>
                <w:sz w:val="16"/>
              </w:rPr>
              <w:t>чин</w:t>
            </w:r>
          </w:p>
        </w:tc>
        <w:tc>
          <w:tcPr>
            <w:tcW w:w="903" w:type="dxa"/>
            <w:tcBorders>
              <w:top w:val="nil"/>
              <w:bottom w:val="single" w:sz="12" w:space="0" w:color="auto"/>
            </w:tcBorders>
            <w:shd w:val="clear" w:color="auto" w:fill="auto"/>
          </w:tcPr>
          <w:p w:rsidR="00EC7A74" w:rsidRPr="001619C2"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619C2">
              <w:rPr>
                <w:b/>
                <w:i/>
                <w:sz w:val="16"/>
              </w:rPr>
              <w:t>Всего</w:t>
            </w:r>
          </w:p>
        </w:tc>
        <w:tc>
          <w:tcPr>
            <w:tcW w:w="902" w:type="dxa"/>
            <w:tcBorders>
              <w:top w:val="nil"/>
              <w:bottom w:val="single" w:sz="12" w:space="0" w:color="auto"/>
            </w:tcBorders>
            <w:shd w:val="clear" w:color="auto" w:fill="auto"/>
          </w:tcPr>
          <w:p w:rsidR="00EC7A74" w:rsidRPr="00EC789D"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Пр</w:t>
            </w:r>
            <w:r w:rsidRPr="00EC789D">
              <w:rPr>
                <w:i/>
                <w:sz w:val="16"/>
              </w:rPr>
              <w:t>о</w:t>
            </w:r>
            <w:r w:rsidRPr="00EC789D">
              <w:rPr>
                <w:i/>
                <w:sz w:val="16"/>
              </w:rPr>
              <w:t>цент же</w:t>
            </w:r>
            <w:r w:rsidRPr="00EC789D">
              <w:rPr>
                <w:i/>
                <w:sz w:val="16"/>
              </w:rPr>
              <w:t>н</w:t>
            </w:r>
            <w:r w:rsidRPr="00EC789D">
              <w:rPr>
                <w:i/>
                <w:sz w:val="16"/>
              </w:rPr>
              <w:t>щин</w:t>
            </w:r>
          </w:p>
        </w:tc>
        <w:tc>
          <w:tcPr>
            <w:tcW w:w="890" w:type="dxa"/>
            <w:tcBorders>
              <w:top w:val="nil"/>
              <w:bottom w:val="single" w:sz="12" w:space="0" w:color="auto"/>
            </w:tcBorders>
            <w:shd w:val="clear" w:color="auto" w:fill="auto"/>
          </w:tcPr>
          <w:p w:rsidR="00EC7A74" w:rsidRPr="00EC789D"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 xml:space="preserve"> Процент му</w:t>
            </w:r>
            <w:r w:rsidRPr="00EC789D">
              <w:rPr>
                <w:i/>
                <w:sz w:val="16"/>
              </w:rPr>
              <w:t>ж</w:t>
            </w:r>
            <w:r w:rsidRPr="00EC789D">
              <w:rPr>
                <w:i/>
                <w:sz w:val="16"/>
              </w:rPr>
              <w:t>чин</w:t>
            </w:r>
          </w:p>
        </w:tc>
        <w:tc>
          <w:tcPr>
            <w:tcW w:w="916" w:type="dxa"/>
            <w:tcBorders>
              <w:top w:val="nil"/>
              <w:bottom w:val="single" w:sz="12" w:space="0" w:color="auto"/>
            </w:tcBorders>
            <w:shd w:val="clear" w:color="auto" w:fill="auto"/>
          </w:tcPr>
          <w:p w:rsidR="00EC7A74" w:rsidRPr="001619C2"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619C2">
              <w:rPr>
                <w:b/>
                <w:i/>
                <w:sz w:val="16"/>
              </w:rPr>
              <w:t>Всего</w:t>
            </w:r>
          </w:p>
        </w:tc>
        <w:tc>
          <w:tcPr>
            <w:tcW w:w="903" w:type="dxa"/>
            <w:tcBorders>
              <w:top w:val="nil"/>
              <w:bottom w:val="single" w:sz="12" w:space="0" w:color="auto"/>
            </w:tcBorders>
            <w:shd w:val="clear" w:color="auto" w:fill="auto"/>
          </w:tcPr>
          <w:p w:rsidR="00EC7A74" w:rsidRPr="00EC789D"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Процент же</w:t>
            </w:r>
            <w:r w:rsidRPr="00EC789D">
              <w:rPr>
                <w:i/>
                <w:sz w:val="16"/>
              </w:rPr>
              <w:t>н</w:t>
            </w:r>
            <w:r w:rsidRPr="00EC789D">
              <w:rPr>
                <w:i/>
                <w:sz w:val="16"/>
              </w:rPr>
              <w:t>щин</w:t>
            </w:r>
          </w:p>
        </w:tc>
        <w:tc>
          <w:tcPr>
            <w:tcW w:w="903" w:type="dxa"/>
            <w:gridSpan w:val="2"/>
            <w:tcBorders>
              <w:top w:val="nil"/>
              <w:bottom w:val="single" w:sz="12" w:space="0" w:color="auto"/>
            </w:tcBorders>
            <w:shd w:val="clear" w:color="auto" w:fill="auto"/>
          </w:tcPr>
          <w:p w:rsidR="00EC7A74" w:rsidRPr="00EC789D" w:rsidRDefault="00EC7A74"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789D">
              <w:rPr>
                <w:i/>
                <w:sz w:val="16"/>
              </w:rPr>
              <w:t>Процент му</w:t>
            </w:r>
            <w:r w:rsidRPr="00EC789D">
              <w:rPr>
                <w:i/>
                <w:sz w:val="16"/>
              </w:rPr>
              <w:t>ж</w:t>
            </w:r>
            <w:r w:rsidRPr="00EC789D">
              <w:rPr>
                <w:i/>
                <w:sz w:val="16"/>
              </w:rPr>
              <w:t>чин</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Borders>
              <w:top w:val="single" w:sz="12" w:space="0" w:color="auto"/>
            </w:tcBorders>
          </w:tcPr>
          <w:p w:rsidR="00EC7A74" w:rsidRPr="00EC789D" w:rsidRDefault="00EC7A74" w:rsidP="00847C3E">
            <w:r w:rsidRPr="00EC789D">
              <w:t>Высший</w:t>
            </w:r>
          </w:p>
        </w:tc>
        <w:tc>
          <w:tcPr>
            <w:tcW w:w="902" w:type="dxa"/>
            <w:tcBorders>
              <w:top w:val="single" w:sz="12" w:space="0" w:color="auto"/>
              <w:bottom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307</w:t>
            </w:r>
          </w:p>
        </w:tc>
        <w:tc>
          <w:tcPr>
            <w:tcW w:w="903" w:type="dxa"/>
            <w:tcBorders>
              <w:top w:val="single" w:sz="12" w:space="0" w:color="auto"/>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t>57</w:t>
            </w:r>
          </w:p>
        </w:tc>
        <w:tc>
          <w:tcPr>
            <w:tcW w:w="903" w:type="dxa"/>
            <w:gridSpan w:val="2"/>
            <w:tcBorders>
              <w:top w:val="single" w:sz="12" w:space="0" w:color="auto"/>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43</w:t>
            </w:r>
          </w:p>
        </w:tc>
        <w:tc>
          <w:tcPr>
            <w:tcW w:w="903" w:type="dxa"/>
            <w:tcBorders>
              <w:top w:val="single" w:sz="12" w:space="0" w:color="auto"/>
              <w:bottom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311</w:t>
            </w:r>
          </w:p>
        </w:tc>
        <w:tc>
          <w:tcPr>
            <w:tcW w:w="902" w:type="dxa"/>
            <w:tcBorders>
              <w:top w:val="single" w:sz="12" w:space="0" w:color="auto"/>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60</w:t>
            </w:r>
          </w:p>
        </w:tc>
        <w:tc>
          <w:tcPr>
            <w:tcW w:w="890" w:type="dxa"/>
            <w:tcBorders>
              <w:top w:val="single" w:sz="12" w:space="0" w:color="auto"/>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40</w:t>
            </w:r>
          </w:p>
        </w:tc>
        <w:tc>
          <w:tcPr>
            <w:tcW w:w="916" w:type="dxa"/>
            <w:tcBorders>
              <w:top w:val="single" w:sz="12" w:space="0" w:color="auto"/>
              <w:bottom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331</w:t>
            </w:r>
          </w:p>
        </w:tc>
        <w:tc>
          <w:tcPr>
            <w:tcW w:w="903" w:type="dxa"/>
            <w:tcBorders>
              <w:top w:val="single" w:sz="12" w:space="0" w:color="auto"/>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60</w:t>
            </w:r>
          </w:p>
        </w:tc>
        <w:tc>
          <w:tcPr>
            <w:tcW w:w="903" w:type="dxa"/>
            <w:gridSpan w:val="2"/>
            <w:tcBorders>
              <w:top w:val="single" w:sz="12" w:space="0" w:color="auto"/>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40</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Borders>
              <w:top w:val="nil"/>
            </w:tcBorders>
          </w:tcPr>
          <w:p w:rsidR="00EC7A74" w:rsidRPr="00EC789D" w:rsidRDefault="00EC7A74" w:rsidP="00847C3E">
            <w:r w:rsidRPr="00EC789D">
              <w:t>Второй</w:t>
            </w:r>
          </w:p>
        </w:tc>
        <w:tc>
          <w:tcPr>
            <w:tcW w:w="902" w:type="dxa"/>
            <w:tcBorders>
              <w:top w:val="nil"/>
              <w:bottom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606</w:t>
            </w:r>
          </w:p>
        </w:tc>
        <w:tc>
          <w:tcPr>
            <w:tcW w:w="903" w:type="dxa"/>
            <w:tcBorders>
              <w:top w:val="nil"/>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49</w:t>
            </w:r>
          </w:p>
        </w:tc>
        <w:tc>
          <w:tcPr>
            <w:tcW w:w="903" w:type="dxa"/>
            <w:gridSpan w:val="2"/>
            <w:tcBorders>
              <w:top w:val="nil"/>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51</w:t>
            </w:r>
          </w:p>
        </w:tc>
        <w:tc>
          <w:tcPr>
            <w:tcW w:w="903" w:type="dxa"/>
            <w:tcBorders>
              <w:top w:val="nil"/>
              <w:bottom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558</w:t>
            </w:r>
          </w:p>
        </w:tc>
        <w:tc>
          <w:tcPr>
            <w:tcW w:w="902" w:type="dxa"/>
            <w:tcBorders>
              <w:top w:val="nil"/>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48</w:t>
            </w:r>
          </w:p>
        </w:tc>
        <w:tc>
          <w:tcPr>
            <w:tcW w:w="890" w:type="dxa"/>
            <w:tcBorders>
              <w:top w:val="nil"/>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52</w:t>
            </w:r>
          </w:p>
        </w:tc>
        <w:tc>
          <w:tcPr>
            <w:tcW w:w="916" w:type="dxa"/>
            <w:tcBorders>
              <w:top w:val="nil"/>
              <w:bottom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600</w:t>
            </w:r>
          </w:p>
        </w:tc>
        <w:tc>
          <w:tcPr>
            <w:tcW w:w="903" w:type="dxa"/>
            <w:tcBorders>
              <w:top w:val="nil"/>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49</w:t>
            </w:r>
          </w:p>
        </w:tc>
        <w:tc>
          <w:tcPr>
            <w:tcW w:w="903" w:type="dxa"/>
            <w:gridSpan w:val="2"/>
            <w:tcBorders>
              <w:top w:val="nil"/>
              <w:bottom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51</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Borders>
              <w:top w:val="nil"/>
            </w:tcBorders>
          </w:tcPr>
          <w:p w:rsidR="00EC7A74" w:rsidRPr="00EC789D" w:rsidRDefault="00EC7A74" w:rsidP="00847C3E">
            <w:r w:rsidRPr="00EC789D">
              <w:t>Третий</w:t>
            </w:r>
          </w:p>
        </w:tc>
        <w:tc>
          <w:tcPr>
            <w:tcW w:w="902" w:type="dxa"/>
            <w:tcBorders>
              <w:top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1 239</w:t>
            </w:r>
          </w:p>
        </w:tc>
        <w:tc>
          <w:tcPr>
            <w:tcW w:w="903" w:type="dxa"/>
            <w:tcBorders>
              <w:top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33</w:t>
            </w:r>
          </w:p>
        </w:tc>
        <w:tc>
          <w:tcPr>
            <w:tcW w:w="903" w:type="dxa"/>
            <w:gridSpan w:val="2"/>
            <w:tcBorders>
              <w:top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67</w:t>
            </w:r>
          </w:p>
        </w:tc>
        <w:tc>
          <w:tcPr>
            <w:tcW w:w="903" w:type="dxa"/>
            <w:tcBorders>
              <w:top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1 160</w:t>
            </w:r>
          </w:p>
        </w:tc>
        <w:tc>
          <w:tcPr>
            <w:tcW w:w="902" w:type="dxa"/>
            <w:tcBorders>
              <w:top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35</w:t>
            </w:r>
          </w:p>
        </w:tc>
        <w:tc>
          <w:tcPr>
            <w:tcW w:w="890" w:type="dxa"/>
            <w:tcBorders>
              <w:top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65</w:t>
            </w:r>
          </w:p>
        </w:tc>
        <w:tc>
          <w:tcPr>
            <w:tcW w:w="916" w:type="dxa"/>
            <w:tcBorders>
              <w:top w:val="nil"/>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1 163</w:t>
            </w:r>
          </w:p>
        </w:tc>
        <w:tc>
          <w:tcPr>
            <w:tcW w:w="903" w:type="dxa"/>
            <w:tcBorders>
              <w:top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35</w:t>
            </w:r>
          </w:p>
        </w:tc>
        <w:tc>
          <w:tcPr>
            <w:tcW w:w="903" w:type="dxa"/>
            <w:gridSpan w:val="2"/>
            <w:tcBorders>
              <w:top w:val="nil"/>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65</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Pr>
          <w:p w:rsidR="00EC7A74" w:rsidRPr="00EC789D" w:rsidRDefault="00EC7A74" w:rsidP="00847C3E">
            <w:r w:rsidRPr="00EC789D">
              <w:t>Четвертый</w:t>
            </w:r>
          </w:p>
        </w:tc>
        <w:tc>
          <w:tcPr>
            <w:tcW w:w="902"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3 015</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45</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55</w:t>
            </w:r>
          </w:p>
        </w:tc>
        <w:tc>
          <w:tcPr>
            <w:tcW w:w="903"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2 907</w:t>
            </w:r>
          </w:p>
        </w:tc>
        <w:tc>
          <w:tcPr>
            <w:tcW w:w="902"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47</w:t>
            </w:r>
          </w:p>
        </w:tc>
        <w:tc>
          <w:tcPr>
            <w:tcW w:w="890"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53</w:t>
            </w:r>
          </w:p>
        </w:tc>
        <w:tc>
          <w:tcPr>
            <w:tcW w:w="916"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2 950</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47</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53</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Pr>
          <w:p w:rsidR="00EC7A74" w:rsidRPr="00EC789D" w:rsidRDefault="00EC7A74" w:rsidP="00847C3E">
            <w:r w:rsidRPr="00EC789D">
              <w:t>Пятый</w:t>
            </w:r>
          </w:p>
        </w:tc>
        <w:tc>
          <w:tcPr>
            <w:tcW w:w="902"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4 444</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48</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52</w:t>
            </w:r>
          </w:p>
        </w:tc>
        <w:tc>
          <w:tcPr>
            <w:tcW w:w="903"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4 373</w:t>
            </w:r>
          </w:p>
        </w:tc>
        <w:tc>
          <w:tcPr>
            <w:tcW w:w="902"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48</w:t>
            </w:r>
          </w:p>
        </w:tc>
        <w:tc>
          <w:tcPr>
            <w:tcW w:w="890"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52</w:t>
            </w:r>
          </w:p>
        </w:tc>
        <w:tc>
          <w:tcPr>
            <w:tcW w:w="916"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4 461</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48</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52</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Pr>
          <w:p w:rsidR="00EC7A74" w:rsidRPr="00EC789D" w:rsidRDefault="00EC7A74" w:rsidP="00847C3E">
            <w:r w:rsidRPr="00EC789D">
              <w:t>Шестой</w:t>
            </w:r>
          </w:p>
        </w:tc>
        <w:tc>
          <w:tcPr>
            <w:tcW w:w="902"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4 661</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55</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45</w:t>
            </w:r>
          </w:p>
        </w:tc>
        <w:tc>
          <w:tcPr>
            <w:tcW w:w="903"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4 969</w:t>
            </w:r>
          </w:p>
        </w:tc>
        <w:tc>
          <w:tcPr>
            <w:tcW w:w="902"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56</w:t>
            </w:r>
          </w:p>
        </w:tc>
        <w:tc>
          <w:tcPr>
            <w:tcW w:w="890"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44</w:t>
            </w:r>
          </w:p>
        </w:tc>
        <w:tc>
          <w:tcPr>
            <w:tcW w:w="916"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5 641</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59</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41</w:t>
            </w:r>
          </w:p>
        </w:tc>
      </w:tr>
      <w:tr w:rsidR="00EC7A74" w:rsidRPr="00EC789D" w:rsidTr="006F1393">
        <w:tc>
          <w:tcPr>
            <w:cnfStyle w:val="001000000000" w:firstRow="0" w:lastRow="0" w:firstColumn="1" w:lastColumn="0" w:oddVBand="0" w:evenVBand="0" w:oddHBand="0" w:evenHBand="0" w:firstRowFirstColumn="0" w:firstRowLastColumn="0" w:lastRowFirstColumn="0" w:lastRowLastColumn="0"/>
            <w:tcW w:w="1484" w:type="dxa"/>
          </w:tcPr>
          <w:p w:rsidR="00EC7A74" w:rsidRPr="00EC789D" w:rsidRDefault="00EC7A74" w:rsidP="00847C3E">
            <w:r w:rsidRPr="00EC789D">
              <w:t>Седьмой</w:t>
            </w:r>
          </w:p>
        </w:tc>
        <w:tc>
          <w:tcPr>
            <w:tcW w:w="902"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6 267</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66</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34</w:t>
            </w:r>
          </w:p>
        </w:tc>
        <w:tc>
          <w:tcPr>
            <w:tcW w:w="903"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6 546</w:t>
            </w:r>
          </w:p>
        </w:tc>
        <w:tc>
          <w:tcPr>
            <w:tcW w:w="902"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65</w:t>
            </w:r>
          </w:p>
        </w:tc>
        <w:tc>
          <w:tcPr>
            <w:tcW w:w="890"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35</w:t>
            </w:r>
          </w:p>
        </w:tc>
        <w:tc>
          <w:tcPr>
            <w:tcW w:w="916" w:type="dxa"/>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6 577</w:t>
            </w:r>
          </w:p>
        </w:tc>
        <w:tc>
          <w:tcPr>
            <w:tcW w:w="903" w:type="dxa"/>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66</w:t>
            </w:r>
          </w:p>
        </w:tc>
        <w:tc>
          <w:tcPr>
            <w:tcW w:w="903" w:type="dxa"/>
            <w:gridSpan w:val="2"/>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34</w:t>
            </w:r>
          </w:p>
        </w:tc>
      </w:tr>
      <w:tr w:rsidR="00EC7A74" w:rsidRPr="00EC789D" w:rsidTr="00D203C0">
        <w:tc>
          <w:tcPr>
            <w:cnfStyle w:val="001000000000" w:firstRow="0" w:lastRow="0" w:firstColumn="1" w:lastColumn="0" w:oddVBand="0" w:evenVBand="0" w:oddHBand="0" w:evenHBand="0" w:firstRowFirstColumn="0" w:firstRowLastColumn="0" w:lastRowFirstColumn="0" w:lastRowLastColumn="0"/>
            <w:tcW w:w="1484" w:type="dxa"/>
            <w:tcBorders>
              <w:bottom w:val="single" w:sz="4" w:space="0" w:color="auto"/>
            </w:tcBorders>
          </w:tcPr>
          <w:p w:rsidR="00EC7A74" w:rsidRPr="00EC789D" w:rsidRDefault="00EC7A74" w:rsidP="00847C3E">
            <w:r w:rsidRPr="00EC789D">
              <w:t>Все остал</w:t>
            </w:r>
            <w:r w:rsidRPr="00EC789D">
              <w:t>ь</w:t>
            </w:r>
            <w:r w:rsidRPr="00EC789D">
              <w:t>ные</w:t>
            </w:r>
          </w:p>
        </w:tc>
        <w:tc>
          <w:tcPr>
            <w:tcW w:w="902" w:type="dxa"/>
            <w:tcBorders>
              <w:bottom w:val="single" w:sz="4" w:space="0" w:color="auto"/>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30 835</w:t>
            </w:r>
          </w:p>
        </w:tc>
        <w:tc>
          <w:tcPr>
            <w:tcW w:w="903" w:type="dxa"/>
            <w:tcBorders>
              <w:bottom w:val="single" w:sz="4" w:space="0" w:color="auto"/>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73</w:t>
            </w:r>
          </w:p>
        </w:tc>
        <w:tc>
          <w:tcPr>
            <w:tcW w:w="903" w:type="dxa"/>
            <w:gridSpan w:val="2"/>
            <w:tcBorders>
              <w:bottom w:val="single" w:sz="4" w:space="0" w:color="auto"/>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27</w:t>
            </w:r>
          </w:p>
        </w:tc>
        <w:tc>
          <w:tcPr>
            <w:tcW w:w="903" w:type="dxa"/>
            <w:tcBorders>
              <w:bottom w:val="single" w:sz="4" w:space="0" w:color="auto"/>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31 147</w:t>
            </w:r>
          </w:p>
        </w:tc>
        <w:tc>
          <w:tcPr>
            <w:tcW w:w="902" w:type="dxa"/>
            <w:tcBorders>
              <w:bottom w:val="single" w:sz="4" w:space="0" w:color="auto"/>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72</w:t>
            </w:r>
          </w:p>
        </w:tc>
        <w:tc>
          <w:tcPr>
            <w:tcW w:w="890" w:type="dxa"/>
            <w:tcBorders>
              <w:bottom w:val="single" w:sz="4" w:space="0" w:color="auto"/>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28</w:t>
            </w:r>
          </w:p>
        </w:tc>
        <w:tc>
          <w:tcPr>
            <w:tcW w:w="916" w:type="dxa"/>
            <w:tcBorders>
              <w:bottom w:val="single" w:sz="4" w:space="0" w:color="auto"/>
            </w:tcBorders>
          </w:tcPr>
          <w:p w:rsidR="00EC7A74" w:rsidRPr="001619C2" w:rsidRDefault="00EC7A74" w:rsidP="00847C3E">
            <w:pPr>
              <w:cnfStyle w:val="000000000000" w:firstRow="0" w:lastRow="0" w:firstColumn="0" w:lastColumn="0" w:oddVBand="0" w:evenVBand="0" w:oddHBand="0" w:evenHBand="0" w:firstRowFirstColumn="0" w:firstRowLastColumn="0" w:lastRowFirstColumn="0" w:lastRowLastColumn="0"/>
              <w:rPr>
                <w:b/>
              </w:rPr>
            </w:pPr>
            <w:r w:rsidRPr="001619C2">
              <w:rPr>
                <w:b/>
              </w:rPr>
              <w:t>30 252</w:t>
            </w:r>
          </w:p>
        </w:tc>
        <w:tc>
          <w:tcPr>
            <w:tcW w:w="903" w:type="dxa"/>
            <w:tcBorders>
              <w:bottom w:val="single" w:sz="4" w:space="0" w:color="auto"/>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72</w:t>
            </w:r>
          </w:p>
        </w:tc>
        <w:tc>
          <w:tcPr>
            <w:tcW w:w="903" w:type="dxa"/>
            <w:gridSpan w:val="2"/>
            <w:tcBorders>
              <w:bottom w:val="single" w:sz="4" w:space="0" w:color="auto"/>
            </w:tcBorders>
          </w:tcPr>
          <w:p w:rsidR="00EC7A74" w:rsidRPr="00EC789D" w:rsidRDefault="00EC7A74" w:rsidP="00847C3E">
            <w:pPr>
              <w:cnfStyle w:val="000000000000" w:firstRow="0" w:lastRow="0" w:firstColumn="0" w:lastColumn="0" w:oddVBand="0" w:evenVBand="0" w:oddHBand="0" w:evenHBand="0" w:firstRowFirstColumn="0" w:firstRowLastColumn="0" w:lastRowFirstColumn="0" w:lastRowLastColumn="0"/>
            </w:pPr>
            <w:r w:rsidRPr="00EC789D">
              <w:t>28</w:t>
            </w:r>
          </w:p>
        </w:tc>
      </w:tr>
      <w:tr w:rsidR="00D203C0" w:rsidRPr="00EC789D" w:rsidTr="00D203C0">
        <w:tc>
          <w:tcPr>
            <w:cnfStyle w:val="001000000000" w:firstRow="0" w:lastRow="0" w:firstColumn="1" w:lastColumn="0" w:oddVBand="0" w:evenVBand="0" w:oddHBand="0" w:evenHBand="0" w:firstRowFirstColumn="0" w:firstRowLastColumn="0" w:lastRowFirstColumn="0" w:lastRowLastColumn="0"/>
            <w:tcW w:w="1484" w:type="dxa"/>
            <w:vMerge w:val="restart"/>
            <w:tcBorders>
              <w:top w:val="single" w:sz="4" w:space="0" w:color="auto"/>
            </w:tcBorders>
            <w:vAlign w:val="center"/>
          </w:tcPr>
          <w:p w:rsidR="00D203C0" w:rsidRPr="00EC789D" w:rsidRDefault="00D203C0" w:rsidP="00D203C0">
            <w:pPr>
              <w:tabs>
                <w:tab w:val="left" w:pos="300"/>
              </w:tabs>
            </w:pPr>
            <w:r>
              <w:tab/>
            </w:r>
            <w:r w:rsidRPr="001419C3">
              <w:rPr>
                <w:b/>
              </w:rPr>
              <w:t>Вс</w:t>
            </w:r>
            <w:r w:rsidRPr="001419C3">
              <w:rPr>
                <w:b/>
              </w:rPr>
              <w:t>е</w:t>
            </w:r>
            <w:r w:rsidRPr="001419C3">
              <w:rPr>
                <w:b/>
              </w:rPr>
              <w:t>го</w:t>
            </w:r>
          </w:p>
        </w:tc>
        <w:tc>
          <w:tcPr>
            <w:tcW w:w="902"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100%</w:t>
            </w:r>
          </w:p>
        </w:tc>
        <w:tc>
          <w:tcPr>
            <w:tcW w:w="903"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65%</w:t>
            </w:r>
          </w:p>
        </w:tc>
        <w:tc>
          <w:tcPr>
            <w:tcW w:w="903" w:type="dxa"/>
            <w:gridSpan w:val="2"/>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35%</w:t>
            </w:r>
          </w:p>
        </w:tc>
        <w:tc>
          <w:tcPr>
            <w:tcW w:w="903"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100%</w:t>
            </w:r>
          </w:p>
        </w:tc>
        <w:tc>
          <w:tcPr>
            <w:tcW w:w="902"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65%</w:t>
            </w:r>
          </w:p>
        </w:tc>
        <w:tc>
          <w:tcPr>
            <w:tcW w:w="890"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35%</w:t>
            </w:r>
          </w:p>
        </w:tc>
        <w:tc>
          <w:tcPr>
            <w:tcW w:w="916"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100%</w:t>
            </w:r>
          </w:p>
        </w:tc>
        <w:tc>
          <w:tcPr>
            <w:tcW w:w="903" w:type="dxa"/>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65%</w:t>
            </w:r>
          </w:p>
        </w:tc>
        <w:tc>
          <w:tcPr>
            <w:tcW w:w="903" w:type="dxa"/>
            <w:gridSpan w:val="2"/>
            <w:tcBorders>
              <w:top w:val="single" w:sz="4" w:space="0" w:color="auto"/>
              <w:bottom w:val="single" w:sz="4"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Pr>
                <w:b/>
              </w:rPr>
              <w:t>35%</w:t>
            </w:r>
          </w:p>
        </w:tc>
      </w:tr>
      <w:tr w:rsidR="00D203C0" w:rsidRPr="00EC789D" w:rsidTr="009A5C73">
        <w:tc>
          <w:tcPr>
            <w:cnfStyle w:val="001000000000" w:firstRow="0" w:lastRow="0" w:firstColumn="1" w:lastColumn="0" w:oddVBand="0" w:evenVBand="0" w:oddHBand="0" w:evenHBand="0" w:firstRowFirstColumn="0" w:firstRowLastColumn="0" w:lastRowFirstColumn="0" w:lastRowLastColumn="0"/>
            <w:tcW w:w="1484" w:type="dxa"/>
            <w:vMerge/>
          </w:tcPr>
          <w:p w:rsidR="00D203C0" w:rsidRPr="001419C3" w:rsidRDefault="00D203C0" w:rsidP="00D67D6B">
            <w:pPr>
              <w:tabs>
                <w:tab w:val="left" w:pos="300"/>
              </w:tabs>
              <w:rPr>
                <w:b/>
              </w:rPr>
            </w:pPr>
          </w:p>
        </w:tc>
        <w:tc>
          <w:tcPr>
            <w:tcW w:w="902"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51 374</w:t>
            </w:r>
          </w:p>
        </w:tc>
        <w:tc>
          <w:tcPr>
            <w:tcW w:w="903"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33 466</w:t>
            </w:r>
          </w:p>
        </w:tc>
        <w:tc>
          <w:tcPr>
            <w:tcW w:w="903" w:type="dxa"/>
            <w:gridSpan w:val="2"/>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17 908</w:t>
            </w:r>
          </w:p>
        </w:tc>
        <w:tc>
          <w:tcPr>
            <w:tcW w:w="903"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51 971</w:t>
            </w:r>
          </w:p>
        </w:tc>
        <w:tc>
          <w:tcPr>
            <w:tcW w:w="902"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33 797</w:t>
            </w:r>
          </w:p>
        </w:tc>
        <w:tc>
          <w:tcPr>
            <w:tcW w:w="890"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18 174</w:t>
            </w:r>
          </w:p>
        </w:tc>
        <w:tc>
          <w:tcPr>
            <w:tcW w:w="916"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51 975</w:t>
            </w:r>
          </w:p>
        </w:tc>
        <w:tc>
          <w:tcPr>
            <w:tcW w:w="903" w:type="dxa"/>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33 980</w:t>
            </w:r>
          </w:p>
        </w:tc>
        <w:tc>
          <w:tcPr>
            <w:tcW w:w="903" w:type="dxa"/>
            <w:gridSpan w:val="2"/>
            <w:tcBorders>
              <w:top w:val="single" w:sz="4" w:space="0" w:color="auto"/>
              <w:bottom w:val="single" w:sz="12" w:space="0" w:color="auto"/>
            </w:tcBorders>
          </w:tcPr>
          <w:p w:rsidR="00D203C0" w:rsidRPr="006F1393" w:rsidRDefault="00D203C0" w:rsidP="00847C3E">
            <w:pPr>
              <w:cnfStyle w:val="000000000000" w:firstRow="0" w:lastRow="0" w:firstColumn="0" w:lastColumn="0" w:oddVBand="0" w:evenVBand="0" w:oddHBand="0" w:evenHBand="0" w:firstRowFirstColumn="0" w:firstRowLastColumn="0" w:lastRowFirstColumn="0" w:lastRowLastColumn="0"/>
              <w:rPr>
                <w:b/>
              </w:rPr>
            </w:pPr>
            <w:r w:rsidRPr="006F1393">
              <w:rPr>
                <w:b/>
              </w:rPr>
              <w:t>17 995</w:t>
            </w:r>
          </w:p>
        </w:tc>
      </w:tr>
    </w:tbl>
    <w:p w:rsidR="00EC7A74" w:rsidRPr="00A71F08" w:rsidRDefault="00EC7A74" w:rsidP="00847C3E">
      <w:pPr>
        <w:pStyle w:val="SingleTxtGR"/>
        <w:tabs>
          <w:tab w:val="left" w:pos="1302"/>
        </w:tabs>
        <w:spacing w:before="120" w:line="220" w:lineRule="exact"/>
        <w:rPr>
          <w:iCs/>
          <w:sz w:val="18"/>
          <w:szCs w:val="18"/>
        </w:rPr>
      </w:pPr>
      <w:r>
        <w:rPr>
          <w:i/>
          <w:iCs/>
          <w:sz w:val="18"/>
          <w:szCs w:val="18"/>
        </w:rPr>
        <w:tab/>
      </w:r>
      <w:r w:rsidRPr="00A71F08">
        <w:rPr>
          <w:i/>
          <w:iCs/>
          <w:sz w:val="18"/>
          <w:szCs w:val="18"/>
        </w:rPr>
        <w:t xml:space="preserve">Источник: </w:t>
      </w:r>
      <w:r w:rsidRPr="00A71F08">
        <w:rPr>
          <w:iCs/>
          <w:sz w:val="18"/>
          <w:szCs w:val="18"/>
        </w:rPr>
        <w:t>Департамент по улучшению положения и интеграции женщин на госуда</w:t>
      </w:r>
      <w:r w:rsidRPr="00A71F08">
        <w:rPr>
          <w:iCs/>
          <w:sz w:val="18"/>
          <w:szCs w:val="18"/>
        </w:rPr>
        <w:t>р</w:t>
      </w:r>
      <w:r w:rsidRPr="00A71F08">
        <w:rPr>
          <w:iCs/>
          <w:sz w:val="18"/>
          <w:szCs w:val="18"/>
        </w:rPr>
        <w:t xml:space="preserve">ственной </w:t>
      </w:r>
      <w:r>
        <w:rPr>
          <w:iCs/>
          <w:sz w:val="18"/>
          <w:szCs w:val="18"/>
        </w:rPr>
        <w:t xml:space="preserve">гражданской </w:t>
      </w:r>
      <w:r w:rsidRPr="00A71F08">
        <w:rPr>
          <w:iCs/>
          <w:sz w:val="18"/>
          <w:szCs w:val="18"/>
        </w:rPr>
        <w:t>службе, отчет о деятельности за 2007 год, ноябрь 2008 года</w:t>
      </w:r>
      <w:r>
        <w:rPr>
          <w:iCs/>
          <w:sz w:val="18"/>
          <w:szCs w:val="18"/>
        </w:rPr>
        <w:t>.</w:t>
      </w:r>
    </w:p>
    <w:p w:rsidR="00EC7A74" w:rsidRPr="00FC0FE9" w:rsidRDefault="00D440AE" w:rsidP="00847C3E">
      <w:pPr>
        <w:pStyle w:val="Heading1"/>
        <w:spacing w:after="120"/>
        <w:ind w:left="1134" w:hanging="1134"/>
        <w:jc w:val="left"/>
      </w:pPr>
      <w:r>
        <w:br w:type="page"/>
      </w:r>
      <w:r w:rsidR="00EC7A74">
        <w:tab/>
      </w:r>
      <w:r w:rsidR="00EC7A74">
        <w:tab/>
      </w:r>
      <w:r w:rsidR="00EC7A74" w:rsidRPr="00FC0FE9">
        <w:rPr>
          <w:b w:val="0"/>
        </w:rPr>
        <w:t>Таблица 10</w:t>
      </w:r>
      <w:r w:rsidR="00EC7A74" w:rsidRPr="00FC0FE9">
        <w:rPr>
          <w:b w:val="0"/>
        </w:rPr>
        <w:br/>
      </w:r>
      <w:r w:rsidR="00EC7A74" w:rsidRPr="00FC0FE9">
        <w:t xml:space="preserve">Женщины в правительственных министерствах (общий процент и процент </w:t>
      </w:r>
      <w:r w:rsidR="00EC7A74" w:rsidRPr="00FC0FE9">
        <w:br/>
        <w:t>в четырех вы</w:t>
      </w:r>
      <w:r w:rsidR="00EC7A74" w:rsidRPr="00FC0FE9">
        <w:t>с</w:t>
      </w:r>
      <w:r w:rsidR="00EC7A74" w:rsidRPr="00FC0FE9">
        <w:t>ших рангах), 2005</w:t>
      </w:r>
      <w:r w:rsidR="00EC7A74">
        <w:t>−2007 годы</w:t>
      </w:r>
    </w:p>
    <w:tbl>
      <w:tblPr>
        <w:tblStyle w:val="TabNum"/>
        <w:tblW w:w="7223" w:type="dxa"/>
        <w:tblInd w:w="1134" w:type="dxa"/>
        <w:tblLayout w:type="fixed"/>
        <w:tblLook w:val="01E0" w:firstRow="1" w:lastRow="1" w:firstColumn="1" w:lastColumn="1" w:noHBand="0" w:noVBand="0"/>
      </w:tblPr>
      <w:tblGrid>
        <w:gridCol w:w="2658"/>
        <w:gridCol w:w="758"/>
        <w:gridCol w:w="759"/>
        <w:gridCol w:w="763"/>
        <w:gridCol w:w="759"/>
        <w:gridCol w:w="759"/>
        <w:gridCol w:w="760"/>
        <w:gridCol w:w="7"/>
      </w:tblGrid>
      <w:tr w:rsidR="00D440AE" w:rsidRPr="00D440AE" w:rsidTr="005B17E0">
        <w:tc>
          <w:tcPr>
            <w:cnfStyle w:val="001000000000" w:firstRow="0" w:lastRow="0" w:firstColumn="1" w:lastColumn="0" w:oddVBand="0" w:evenVBand="0" w:oddHBand="0" w:evenHBand="0" w:firstRowFirstColumn="0" w:firstRowLastColumn="0" w:lastRowFirstColumn="0" w:lastRowLastColumn="0"/>
            <w:tcW w:w="2660" w:type="dxa"/>
            <w:vMerge w:val="restart"/>
          </w:tcPr>
          <w:p w:rsidR="00D440AE" w:rsidRPr="00D440AE" w:rsidRDefault="00D440AE" w:rsidP="00D440AE">
            <w:pPr>
              <w:rPr>
                <w:i/>
              </w:rPr>
            </w:pPr>
            <w:r w:rsidRPr="00D440AE">
              <w:rPr>
                <w:i/>
              </w:rPr>
              <w:t>Министерство</w:t>
            </w:r>
          </w:p>
        </w:tc>
        <w:tc>
          <w:tcPr>
            <w:tcW w:w="2281" w:type="dxa"/>
            <w:gridSpan w:val="3"/>
            <w:tcBorders>
              <w:top w:val="single" w:sz="4" w:space="0" w:color="auto"/>
              <w:bottom w:val="nil"/>
            </w:tcBorders>
          </w:tcPr>
          <w:p w:rsidR="00D440AE" w:rsidRPr="00D440AE" w:rsidRDefault="00D440AE" w:rsidP="00D440AE">
            <w:pPr>
              <w:jc w:val="center"/>
              <w:cnfStyle w:val="000000000000" w:firstRow="0" w:lastRow="0" w:firstColumn="0" w:lastColumn="0" w:oddVBand="0" w:evenVBand="0" w:oddHBand="0" w:evenHBand="0" w:firstRowFirstColumn="0" w:firstRowLastColumn="0" w:lastRowFirstColumn="0" w:lastRowLastColumn="0"/>
              <w:rPr>
                <w:i/>
              </w:rPr>
            </w:pPr>
            <w:r w:rsidRPr="00D440AE">
              <w:rPr>
                <w:i/>
              </w:rPr>
              <w:t>Процент женщин в мин</w:t>
            </w:r>
            <w:r w:rsidRPr="00D440AE">
              <w:rPr>
                <w:i/>
              </w:rPr>
              <w:t>и</w:t>
            </w:r>
            <w:r w:rsidRPr="00D440AE">
              <w:rPr>
                <w:i/>
              </w:rPr>
              <w:t>стерс</w:t>
            </w:r>
            <w:r w:rsidRPr="00D440AE">
              <w:rPr>
                <w:i/>
              </w:rPr>
              <w:t>т</w:t>
            </w:r>
            <w:r w:rsidRPr="00D440AE">
              <w:rPr>
                <w:i/>
              </w:rPr>
              <w:t>ве</w:t>
            </w:r>
          </w:p>
        </w:tc>
        <w:tc>
          <w:tcPr>
            <w:tcW w:w="2282" w:type="dxa"/>
            <w:gridSpan w:val="4"/>
            <w:tcBorders>
              <w:top w:val="single" w:sz="4" w:space="0" w:color="auto"/>
              <w:bottom w:val="nil"/>
            </w:tcBorders>
          </w:tcPr>
          <w:p w:rsidR="00D440AE" w:rsidRPr="00D440AE" w:rsidRDefault="00D440AE" w:rsidP="00D440AE">
            <w:pPr>
              <w:jc w:val="center"/>
              <w:cnfStyle w:val="000000000000" w:firstRow="0" w:lastRow="0" w:firstColumn="0" w:lastColumn="0" w:oddVBand="0" w:evenVBand="0" w:oddHBand="0" w:evenHBand="0" w:firstRowFirstColumn="0" w:firstRowLastColumn="0" w:lastRowFirstColumn="0" w:lastRowLastColumn="0"/>
              <w:rPr>
                <w:i/>
              </w:rPr>
            </w:pPr>
            <w:r w:rsidRPr="00D440AE">
              <w:rPr>
                <w:i/>
              </w:rPr>
              <w:t>Процент женщин в чет</w:t>
            </w:r>
            <w:r w:rsidRPr="00D440AE">
              <w:rPr>
                <w:i/>
              </w:rPr>
              <w:t>ы</w:t>
            </w:r>
            <w:r w:rsidRPr="00D440AE">
              <w:rPr>
                <w:i/>
              </w:rPr>
              <w:t>рех высших рангах</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vMerge/>
            <w:tcBorders>
              <w:top w:val="nil"/>
              <w:bottom w:val="single" w:sz="12" w:space="0" w:color="auto"/>
            </w:tcBorders>
          </w:tcPr>
          <w:p w:rsidR="00D440AE" w:rsidRPr="00D440AE" w:rsidRDefault="00D440AE" w:rsidP="00D440AE">
            <w:pPr>
              <w:rPr>
                <w:i/>
              </w:rPr>
            </w:pPr>
          </w:p>
        </w:tc>
        <w:tc>
          <w:tcPr>
            <w:tcW w:w="759" w:type="dxa"/>
            <w:tcBorders>
              <w:top w:val="single" w:sz="4" w:space="0" w:color="auto"/>
              <w:bottom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rPr>
                <w:i/>
              </w:rPr>
            </w:pPr>
            <w:r w:rsidRPr="00D440AE">
              <w:rPr>
                <w:i/>
              </w:rPr>
              <w:t>2005</w:t>
            </w:r>
          </w:p>
        </w:tc>
        <w:tc>
          <w:tcPr>
            <w:tcW w:w="759" w:type="dxa"/>
            <w:tcBorders>
              <w:top w:val="single" w:sz="4" w:space="0" w:color="auto"/>
              <w:bottom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rPr>
                <w:i/>
              </w:rPr>
            </w:pPr>
            <w:r w:rsidRPr="00D440AE">
              <w:rPr>
                <w:i/>
              </w:rPr>
              <w:t>2006</w:t>
            </w:r>
          </w:p>
        </w:tc>
        <w:tc>
          <w:tcPr>
            <w:tcW w:w="760" w:type="dxa"/>
            <w:tcBorders>
              <w:top w:val="single" w:sz="4" w:space="0" w:color="auto"/>
              <w:bottom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rPr>
                <w:i/>
              </w:rPr>
            </w:pPr>
            <w:r w:rsidRPr="00D440AE">
              <w:rPr>
                <w:i/>
              </w:rPr>
              <w:t>2007</w:t>
            </w:r>
          </w:p>
        </w:tc>
        <w:tc>
          <w:tcPr>
            <w:tcW w:w="759" w:type="dxa"/>
            <w:tcBorders>
              <w:top w:val="single" w:sz="4" w:space="0" w:color="auto"/>
              <w:bottom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rPr>
                <w:i/>
              </w:rPr>
            </w:pPr>
            <w:r w:rsidRPr="00D440AE">
              <w:rPr>
                <w:i/>
              </w:rPr>
              <w:t>2005</w:t>
            </w:r>
          </w:p>
        </w:tc>
        <w:tc>
          <w:tcPr>
            <w:tcW w:w="759" w:type="dxa"/>
            <w:tcBorders>
              <w:top w:val="single" w:sz="4" w:space="0" w:color="auto"/>
              <w:bottom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rPr>
                <w:i/>
              </w:rPr>
            </w:pPr>
            <w:r w:rsidRPr="00D440AE">
              <w:rPr>
                <w:i/>
              </w:rPr>
              <w:t>2006</w:t>
            </w:r>
          </w:p>
        </w:tc>
        <w:tc>
          <w:tcPr>
            <w:tcW w:w="760" w:type="dxa"/>
            <w:tcBorders>
              <w:top w:val="single" w:sz="4" w:space="0" w:color="auto"/>
              <w:bottom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rPr>
                <w:i/>
              </w:rPr>
            </w:pPr>
            <w:r w:rsidRPr="00D440AE">
              <w:rPr>
                <w:i/>
              </w:rPr>
              <w:t>2007</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Borders>
              <w:top w:val="single" w:sz="12" w:space="0" w:color="auto"/>
            </w:tcBorders>
          </w:tcPr>
          <w:p w:rsidR="00D440AE" w:rsidRPr="00D440AE" w:rsidRDefault="00D440AE" w:rsidP="00D440AE">
            <w:r w:rsidRPr="00D440AE">
              <w:t>Канцелярия премьер-министра</w:t>
            </w:r>
          </w:p>
        </w:tc>
        <w:tc>
          <w:tcPr>
            <w:tcW w:w="759" w:type="dxa"/>
            <w:tcBorders>
              <w:top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52</w:t>
            </w:r>
          </w:p>
        </w:tc>
        <w:tc>
          <w:tcPr>
            <w:tcW w:w="759" w:type="dxa"/>
            <w:tcBorders>
              <w:top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55</w:t>
            </w:r>
          </w:p>
        </w:tc>
        <w:tc>
          <w:tcPr>
            <w:tcW w:w="760" w:type="dxa"/>
            <w:tcBorders>
              <w:top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54</w:t>
            </w:r>
          </w:p>
        </w:tc>
        <w:tc>
          <w:tcPr>
            <w:tcW w:w="759" w:type="dxa"/>
            <w:tcBorders>
              <w:top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23</w:t>
            </w:r>
          </w:p>
        </w:tc>
        <w:tc>
          <w:tcPr>
            <w:tcW w:w="759" w:type="dxa"/>
            <w:tcBorders>
              <w:top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32</w:t>
            </w:r>
          </w:p>
        </w:tc>
        <w:tc>
          <w:tcPr>
            <w:tcW w:w="760" w:type="dxa"/>
            <w:tcBorders>
              <w:top w:val="single" w:sz="12" w:space="0" w:color="auto"/>
            </w:tcBorders>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26</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Финансов</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52</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53</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32</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35</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Общественной безопа</w:t>
            </w:r>
            <w:r w:rsidRPr="00D440AE">
              <w:t>с</w:t>
            </w:r>
            <w:r w:rsidRPr="00D440AE">
              <w:t>ности</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53</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27</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12</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12</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Образования</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77</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78</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78</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48</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49</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Науки, культуры и спо</w:t>
            </w:r>
            <w:r w:rsidRPr="00D440AE">
              <w:t>р</w:t>
            </w:r>
            <w:r w:rsidRPr="00D440AE">
              <w:t>та</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64</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72</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69</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40</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50</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35</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Сельского хозяйства</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46</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27</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31</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33</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Промышленности, то</w:t>
            </w:r>
            <w:r w:rsidRPr="00D440AE">
              <w:t>р</w:t>
            </w:r>
            <w:r w:rsidRPr="00D440AE">
              <w:t>говли и труда</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59</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58</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59</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34</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35</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Юстиции</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70</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70</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70</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65</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64</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66</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Социального обеспеч</w:t>
            </w:r>
            <w:r w:rsidRPr="00D440AE">
              <w:t>е</w:t>
            </w:r>
            <w:r w:rsidRPr="00D440AE">
              <w:t>ния и социального о</w:t>
            </w:r>
            <w:r w:rsidRPr="00D440AE">
              <w:t>б</w:t>
            </w:r>
            <w:r w:rsidRPr="00D440AE">
              <w:t>служивания</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76</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76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63</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65</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64</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Внутренних дел</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55</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54</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55</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25</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29</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30</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Транспорта</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55</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49</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51</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18</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19</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22</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Здравоохранения</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81</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82</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83</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61</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64</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По защите окружающей среды</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59</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58</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57</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28</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29</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34</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Национальных инфр</w:t>
            </w:r>
            <w:r w:rsidRPr="00D440AE">
              <w:t>а</w:t>
            </w:r>
            <w:r w:rsidRPr="00D440AE">
              <w:t>структур</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54</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50</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50</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24</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22</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24</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Строительства и ж</w:t>
            </w:r>
            <w:r w:rsidRPr="00D440AE">
              <w:t>и</w:t>
            </w:r>
            <w:r w:rsidRPr="00D440AE">
              <w:t>лищной политики</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63</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63</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39</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36</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36</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Туризма</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62</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62</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61</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18</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17</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11</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Абсорбции</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81</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80</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80</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57</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48</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49</w:t>
            </w:r>
          </w:p>
        </w:tc>
      </w:tr>
      <w:tr w:rsidR="00D440AE" w:rsidRPr="00D440AE" w:rsidTr="005B17E0">
        <w:trPr>
          <w:gridAfter w:val="1"/>
          <w:wAfter w:w="7" w:type="dxa"/>
        </w:trPr>
        <w:tc>
          <w:tcPr>
            <w:cnfStyle w:val="001000000000" w:firstRow="0" w:lastRow="0" w:firstColumn="1" w:lastColumn="0" w:oddVBand="0" w:evenVBand="0" w:oddHBand="0" w:evenHBand="0" w:firstRowFirstColumn="0" w:firstRowLastColumn="0" w:lastRowFirstColumn="0" w:lastRowLastColumn="0"/>
            <w:tcW w:w="2660" w:type="dxa"/>
          </w:tcPr>
          <w:p w:rsidR="00D440AE" w:rsidRPr="00D440AE" w:rsidRDefault="00D440AE" w:rsidP="00D440AE">
            <w:r w:rsidRPr="00D440AE">
              <w:t>Связи</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52</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36</w:t>
            </w:r>
          </w:p>
        </w:tc>
        <w:tc>
          <w:tcPr>
            <w:tcW w:w="759"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33</w:t>
            </w:r>
          </w:p>
        </w:tc>
        <w:tc>
          <w:tcPr>
            <w:tcW w:w="760" w:type="dxa"/>
          </w:tcPr>
          <w:p w:rsidR="00D440AE" w:rsidRPr="00D440AE" w:rsidRDefault="00D440AE" w:rsidP="00D440AE">
            <w:pPr>
              <w:cnfStyle w:val="000000000000" w:firstRow="0" w:lastRow="0" w:firstColumn="0" w:lastColumn="0" w:oddVBand="0" w:evenVBand="0" w:oddHBand="0" w:evenHBand="0" w:firstRowFirstColumn="0" w:firstRowLastColumn="0" w:lastRowFirstColumn="0" w:lastRowLastColumn="0"/>
            </w:pPr>
            <w:r w:rsidRPr="00D440AE">
              <w:t>33</w:t>
            </w:r>
          </w:p>
        </w:tc>
      </w:tr>
    </w:tbl>
    <w:p w:rsidR="00EC7A74" w:rsidRPr="009D0968" w:rsidRDefault="00EC7A74" w:rsidP="00847C3E">
      <w:pPr>
        <w:pStyle w:val="SingleTxtGR"/>
        <w:tabs>
          <w:tab w:val="left" w:pos="1302"/>
        </w:tabs>
        <w:spacing w:before="120" w:line="220" w:lineRule="exact"/>
        <w:rPr>
          <w:sz w:val="18"/>
          <w:szCs w:val="18"/>
        </w:rPr>
      </w:pPr>
      <w:r w:rsidRPr="009D0968">
        <w:rPr>
          <w:i/>
          <w:iCs/>
          <w:sz w:val="18"/>
          <w:szCs w:val="18"/>
        </w:rPr>
        <w:tab/>
        <w:t xml:space="preserve">Источник: </w:t>
      </w:r>
      <w:r w:rsidRPr="009D0968">
        <w:rPr>
          <w:iCs/>
          <w:sz w:val="18"/>
          <w:szCs w:val="18"/>
        </w:rPr>
        <w:t>Департамент по улучшению положения и интеграции женщин на госуда</w:t>
      </w:r>
      <w:r w:rsidRPr="009D0968">
        <w:rPr>
          <w:iCs/>
          <w:sz w:val="18"/>
          <w:szCs w:val="18"/>
        </w:rPr>
        <w:t>р</w:t>
      </w:r>
      <w:r w:rsidRPr="009D0968">
        <w:rPr>
          <w:iCs/>
          <w:sz w:val="18"/>
          <w:szCs w:val="18"/>
        </w:rPr>
        <w:t>ственной гражданской службе, отчет о деятельности за 2007 год, ноябрь 2008 года</w:t>
      </w:r>
      <w:r w:rsidRPr="009D0968">
        <w:rPr>
          <w:sz w:val="18"/>
          <w:szCs w:val="18"/>
        </w:rPr>
        <w:t>.</w:t>
      </w:r>
    </w:p>
    <w:p w:rsidR="00EC7A74" w:rsidRPr="00532BC2" w:rsidRDefault="00EC7A74" w:rsidP="00847C3E">
      <w:pPr>
        <w:pStyle w:val="H23GR0"/>
      </w:pPr>
      <w:r>
        <w:tab/>
      </w:r>
      <w:r>
        <w:tab/>
      </w:r>
      <w:r w:rsidRPr="00532BC2">
        <w:t>Конкурсы на замещение должностей в системе государственной гражданской службы</w:t>
      </w:r>
    </w:p>
    <w:p w:rsidR="00EC7A74" w:rsidRPr="001E5698" w:rsidRDefault="00EC7A74" w:rsidP="00847C3E">
      <w:pPr>
        <w:pStyle w:val="SingleTxtGR"/>
      </w:pPr>
      <w:r w:rsidRPr="001E5698">
        <w:t>505.</w:t>
      </w:r>
      <w:r w:rsidRPr="001E5698">
        <w:tab/>
        <w:t xml:space="preserve">Методы назначения на должности на государственной </w:t>
      </w:r>
      <w:r>
        <w:t xml:space="preserve">гражданской </w:t>
      </w:r>
      <w:r w:rsidRPr="001E5698">
        <w:t>слу</w:t>
      </w:r>
      <w:r w:rsidRPr="001E5698">
        <w:t>ж</w:t>
      </w:r>
      <w:r w:rsidRPr="001E5698">
        <w:t xml:space="preserve">бе включают в себя как внутренние, так и внешние конкурсы. Несмотря на весьма уверенный рост числа женщин, как претендующих, так и назначаемых на должности в ходе внутренних конкурсов в системе государственной </w:t>
      </w:r>
      <w:r>
        <w:t>гра</w:t>
      </w:r>
      <w:r>
        <w:t>ж</w:t>
      </w:r>
      <w:r>
        <w:t xml:space="preserve">данской </w:t>
      </w:r>
      <w:r w:rsidRPr="001E5698">
        <w:t>службы, ситуация с откр</w:t>
      </w:r>
      <w:r w:rsidRPr="001E5698">
        <w:t>ы</w:t>
      </w:r>
      <w:r w:rsidRPr="001E5698">
        <w:t xml:space="preserve">тыми конкурсами менее благоприятна. </w:t>
      </w:r>
    </w:p>
    <w:p w:rsidR="00EC7A74" w:rsidRPr="001E5698" w:rsidRDefault="00EC7A74" w:rsidP="00847C3E">
      <w:pPr>
        <w:pStyle w:val="H23GR0"/>
      </w:pPr>
      <w:r>
        <w:tab/>
      </w:r>
      <w:r>
        <w:tab/>
      </w:r>
      <w:r w:rsidRPr="001E5698">
        <w:t xml:space="preserve">Судебная практика </w:t>
      </w:r>
    </w:p>
    <w:p w:rsidR="00EC7A74" w:rsidRPr="001E5698" w:rsidRDefault="00EC7A74" w:rsidP="00847C3E">
      <w:pPr>
        <w:pStyle w:val="SingleTxtGR"/>
      </w:pPr>
      <w:r w:rsidRPr="001E5698">
        <w:t>506.</w:t>
      </w:r>
      <w:r w:rsidRPr="001E5698">
        <w:tab/>
        <w:t>23 сентября 2007 года окружной суд по трудовым спорам Тель-Авива о</w:t>
      </w:r>
      <w:r w:rsidRPr="001E5698">
        <w:t>т</w:t>
      </w:r>
      <w:r w:rsidRPr="001E5698">
        <w:t>менил конкурс на замещение должностей в следственном управлении тель-авивского таможенного подразделения, так как комитет экзаменаторов не уд</w:t>
      </w:r>
      <w:r w:rsidRPr="001E5698">
        <w:t>е</w:t>
      </w:r>
      <w:r w:rsidRPr="001E5698">
        <w:t>лил достаточно внимания требованию обеспечить надлежащее представител</w:t>
      </w:r>
      <w:r w:rsidRPr="001E5698">
        <w:t>ь</w:t>
      </w:r>
      <w:r w:rsidRPr="001E5698">
        <w:t>ство женщин и не предпринял позитивных действий, как того требует закон, с тем чтобы отдать предпочтение женщинам, имеющим одинаковый с мужчинами уровень квалификации (</w:t>
      </w:r>
      <w:r w:rsidRPr="001E5698">
        <w:rPr>
          <w:i/>
        </w:rPr>
        <w:t>La.C. 3888/03 Руфь Зуаретц против Государства И</w:t>
      </w:r>
      <w:r w:rsidRPr="001E5698">
        <w:rPr>
          <w:i/>
        </w:rPr>
        <w:t>з</w:t>
      </w:r>
      <w:r w:rsidRPr="001E5698">
        <w:rPr>
          <w:i/>
        </w:rPr>
        <w:t xml:space="preserve">раиль – Уполномоченного по делам государственной </w:t>
      </w:r>
      <w:r>
        <w:rPr>
          <w:i/>
        </w:rPr>
        <w:t xml:space="preserve">гражданской </w:t>
      </w:r>
      <w:r w:rsidRPr="001E5698">
        <w:rPr>
          <w:i/>
        </w:rPr>
        <w:t>службы и др</w:t>
      </w:r>
      <w:r w:rsidRPr="001E5698">
        <w:t>.). В этом случае всего на несколько должностей претендовали 26 кандид</w:t>
      </w:r>
      <w:r w:rsidRPr="001E5698">
        <w:t>а</w:t>
      </w:r>
      <w:r w:rsidRPr="001E5698">
        <w:t>тов, и заявительница была единственной женщиной. Суд постановил, что об</w:t>
      </w:r>
      <w:r w:rsidRPr="001E5698">
        <w:t>я</w:t>
      </w:r>
      <w:r w:rsidRPr="001E5698">
        <w:t>занность принять меры для обеспечения надлежащего представительства же</w:t>
      </w:r>
      <w:r w:rsidRPr="001E5698">
        <w:t>н</w:t>
      </w:r>
      <w:r w:rsidRPr="001E5698">
        <w:t>щин в гос</w:t>
      </w:r>
      <w:r w:rsidRPr="001E5698">
        <w:t>у</w:t>
      </w:r>
      <w:r w:rsidRPr="001E5698">
        <w:t xml:space="preserve">дарственных учреждениях закреплена в законодательстве, например в </w:t>
      </w:r>
      <w:r w:rsidRPr="001E5698">
        <w:rPr>
          <w:i/>
        </w:rPr>
        <w:t>Законе о равных правах женщин</w:t>
      </w:r>
      <w:r w:rsidRPr="001E5698">
        <w:t xml:space="preserve"> (пункт c) статьи 6), </w:t>
      </w:r>
      <w:r w:rsidRPr="001E5698">
        <w:rPr>
          <w:i/>
        </w:rPr>
        <w:t xml:space="preserve">Законе о </w:t>
      </w:r>
      <w:r>
        <w:rPr>
          <w:i/>
        </w:rPr>
        <w:t>государстве</w:t>
      </w:r>
      <w:r>
        <w:rPr>
          <w:i/>
        </w:rPr>
        <w:t>н</w:t>
      </w:r>
      <w:r>
        <w:rPr>
          <w:i/>
        </w:rPr>
        <w:t xml:space="preserve">ной </w:t>
      </w:r>
      <w:r w:rsidRPr="001E5698">
        <w:rPr>
          <w:i/>
        </w:rPr>
        <w:t>гражданской службе (назначения)</w:t>
      </w:r>
      <w:r w:rsidRPr="001E5698">
        <w:t xml:space="preserve"> (пункт a) статьи 15), а также в прец</w:t>
      </w:r>
      <w:r w:rsidRPr="001E5698">
        <w:t>е</w:t>
      </w:r>
      <w:r w:rsidRPr="001E5698">
        <w:t xml:space="preserve">дентных судебных решениях, особенно в решениях, вынесенных по делу </w:t>
      </w:r>
      <w:r w:rsidRPr="001E5698">
        <w:rPr>
          <w:i/>
        </w:rPr>
        <w:t>H.C.J. 2671/98 Сеть и</w:t>
      </w:r>
      <w:r w:rsidRPr="001E5698">
        <w:rPr>
          <w:i/>
        </w:rPr>
        <w:t>з</w:t>
      </w:r>
      <w:r w:rsidRPr="001E5698">
        <w:rPr>
          <w:i/>
        </w:rPr>
        <w:t>раильских женщин против министра труда и социального обеспечения (11 августа 1998 года)</w:t>
      </w:r>
      <w:r w:rsidRPr="001E5698">
        <w:t xml:space="preserve"> и по делу </w:t>
      </w:r>
      <w:r w:rsidRPr="001E5698">
        <w:rPr>
          <w:i/>
        </w:rPr>
        <w:t>H.C.J. 453/454/94 Сеть израил</w:t>
      </w:r>
      <w:r w:rsidRPr="001E5698">
        <w:rPr>
          <w:i/>
        </w:rPr>
        <w:t>ь</w:t>
      </w:r>
      <w:r w:rsidRPr="001E5698">
        <w:rPr>
          <w:i/>
        </w:rPr>
        <w:t>ских женщин против правительства Израиля и др. (1 ноября 1994 года)</w:t>
      </w:r>
      <w:r w:rsidRPr="001E5698">
        <w:t>. В п</w:t>
      </w:r>
      <w:r w:rsidRPr="001E5698">
        <w:t>о</w:t>
      </w:r>
      <w:r w:rsidRPr="001E5698">
        <w:t>следнем случае суд указал, что в 2003 году Генеральный прокурор издал спец</w:t>
      </w:r>
      <w:r w:rsidRPr="001E5698">
        <w:t>и</w:t>
      </w:r>
      <w:r w:rsidRPr="001E5698">
        <w:t>альные руководящие принципы, обязывающие соблюдать принцип надлежащ</w:t>
      </w:r>
      <w:r w:rsidRPr="001E5698">
        <w:t>е</w:t>
      </w:r>
      <w:r w:rsidRPr="001E5698">
        <w:t xml:space="preserve">го представительства при назначениях на должности государственной </w:t>
      </w:r>
      <w:r>
        <w:t>гражда</w:t>
      </w:r>
      <w:r>
        <w:t>н</w:t>
      </w:r>
      <w:r>
        <w:t xml:space="preserve">ской </w:t>
      </w:r>
      <w:r w:rsidRPr="001E5698">
        <w:t>службы. Суд постановил, что комитет экзаменаторов не уделил внимания или не придал должного значения вопросу о позитивных действиях, когда делал выбор между заявительницей – единственной женщиной-кандидатом – и поб</w:t>
      </w:r>
      <w:r w:rsidRPr="001E5698">
        <w:t>е</w:t>
      </w:r>
      <w:r w:rsidRPr="001E5698">
        <w:t>дившим мужчиной-кандидатом, который по уровню квалификации явно уст</w:t>
      </w:r>
      <w:r w:rsidRPr="001E5698">
        <w:t>у</w:t>
      </w:r>
      <w:r w:rsidRPr="001E5698">
        <w:t>пал женщине. Суд постановил, что крайняя необоснованность принятого реш</w:t>
      </w:r>
      <w:r w:rsidRPr="001E5698">
        <w:t>е</w:t>
      </w:r>
      <w:r w:rsidRPr="001E5698">
        <w:t>ния оправдывает вмешательство суда в процесс принятия решения комитетом экзаменаторов, которое было одобрено Уполномоченным по делам государс</w:t>
      </w:r>
      <w:r w:rsidRPr="001E5698">
        <w:t>т</w:t>
      </w:r>
      <w:r w:rsidRPr="001E5698">
        <w:t xml:space="preserve">венной </w:t>
      </w:r>
      <w:r>
        <w:t xml:space="preserve">гражданской </w:t>
      </w:r>
      <w:r w:rsidRPr="001E5698">
        <w:t>службы. В связи с тем, что комитет не учел должным обр</w:t>
      </w:r>
      <w:r w:rsidRPr="001E5698">
        <w:t>а</w:t>
      </w:r>
      <w:r w:rsidRPr="001E5698">
        <w:t>зом тот факт, что заявительница была единственной женщиной среди 27 канд</w:t>
      </w:r>
      <w:r w:rsidRPr="001E5698">
        <w:t>и</w:t>
      </w:r>
      <w:r w:rsidRPr="001E5698">
        <w:t>датов, суд постановил отменить решение о назначении др</w:t>
      </w:r>
      <w:r w:rsidRPr="001E5698">
        <w:t>у</w:t>
      </w:r>
      <w:r w:rsidRPr="001E5698">
        <w:t>гого кандидата.</w:t>
      </w:r>
    </w:p>
    <w:p w:rsidR="00EC7A74" w:rsidRDefault="00EC7A74" w:rsidP="00847C3E">
      <w:pPr>
        <w:pStyle w:val="SingleTxtGR"/>
      </w:pPr>
      <w:r w:rsidRPr="001E5698">
        <w:t>507.</w:t>
      </w:r>
      <w:r w:rsidRPr="001E5698">
        <w:tab/>
        <w:t>26 ноября 2008 года окружной суд по трудовым спорам Иерусалима и</w:t>
      </w:r>
      <w:r w:rsidRPr="001E5698">
        <w:t>з</w:t>
      </w:r>
      <w:r w:rsidRPr="001E5698">
        <w:t>дал предварительный судебный запрет в отношении конкурса на соискание дол</w:t>
      </w:r>
      <w:r w:rsidRPr="001E5698">
        <w:t>ж</w:t>
      </w:r>
      <w:r w:rsidRPr="001E5698">
        <w:t>ности помощника по правовым вопросам в судах раввинов. Окружной суд п</w:t>
      </w:r>
      <w:r w:rsidRPr="001E5698">
        <w:t>о</w:t>
      </w:r>
      <w:r w:rsidRPr="001E5698">
        <w:t>становил, что примечание в разделе квалификаций, касающееся предпочт</w:t>
      </w:r>
      <w:r w:rsidRPr="001E5698">
        <w:t>е</w:t>
      </w:r>
      <w:r w:rsidRPr="001E5698">
        <w:t>ния, отдаваемого людям с квалификацией "даян" (еврейский религиозный судья), носит дискриминационный характер. Это объясняется тем, что по религ</w:t>
      </w:r>
      <w:r w:rsidRPr="001E5698">
        <w:t>и</w:t>
      </w:r>
      <w:r w:rsidRPr="001E5698">
        <w:t>озным законам выполнять обязанности "даяна" могут только мужчины. Таким обр</w:t>
      </w:r>
      <w:r w:rsidRPr="001E5698">
        <w:t>а</w:t>
      </w:r>
      <w:r w:rsidRPr="001E5698">
        <w:t xml:space="preserve">зом, этот конкурс нарушает </w:t>
      </w:r>
      <w:r w:rsidRPr="001E5698">
        <w:rPr>
          <w:i/>
        </w:rPr>
        <w:t>Закон о равных возможностях в области занят</w:t>
      </w:r>
      <w:r w:rsidRPr="001E5698">
        <w:rPr>
          <w:i/>
        </w:rPr>
        <w:t>о</w:t>
      </w:r>
      <w:r w:rsidRPr="001E5698">
        <w:rPr>
          <w:i/>
        </w:rPr>
        <w:t>сти</w:t>
      </w:r>
      <w:r w:rsidRPr="001E5698">
        <w:t>, так как он устанавливает дискриминацию между мужчинами и женщин</w:t>
      </w:r>
      <w:r w:rsidRPr="001E5698">
        <w:t>а</w:t>
      </w:r>
      <w:r w:rsidRPr="001E5698">
        <w:t>ми и несправедливо отдает предпочтение кандидатам-мужчинам. В связи с этим окружной суд обязал администрацию судов раввинов и Комиссию по делам г</w:t>
      </w:r>
      <w:r w:rsidRPr="001E5698">
        <w:t>о</w:t>
      </w:r>
      <w:r w:rsidRPr="001E5698">
        <w:t xml:space="preserve">сударственной </w:t>
      </w:r>
      <w:r>
        <w:t xml:space="preserve">гражданской </w:t>
      </w:r>
      <w:r w:rsidRPr="001E5698">
        <w:t>службы заново опубликовать условия проведения конкурса, исключив данное примечание, с целью обеспечения равных возмо</w:t>
      </w:r>
      <w:r w:rsidRPr="001E5698">
        <w:t>ж</w:t>
      </w:r>
      <w:r w:rsidRPr="001E5698">
        <w:t>ностей тем, кто не имеет квалификации "даян" и, возможно, поэтому не мог п</w:t>
      </w:r>
      <w:r w:rsidRPr="001E5698">
        <w:t>о</w:t>
      </w:r>
      <w:r w:rsidRPr="001E5698">
        <w:t>дать заявление об участии в конкурсе (</w:t>
      </w:r>
      <w:r w:rsidRPr="001E5698">
        <w:rPr>
          <w:i/>
        </w:rPr>
        <w:t>La.C. 003252/08 Центр правосудия для ассоциации женщин против Администрации судов раввинов и др. (26 ноября 2008 года)</w:t>
      </w:r>
      <w:r w:rsidRPr="001E5698">
        <w:t>)</w:t>
      </w:r>
    </w:p>
    <w:p w:rsidR="00EC7A74" w:rsidRPr="00A6300A" w:rsidRDefault="005B17E0" w:rsidP="00847C3E">
      <w:pPr>
        <w:pStyle w:val="SingleTxtGR"/>
        <w:jc w:val="left"/>
        <w:rPr>
          <w:b/>
        </w:rPr>
      </w:pPr>
      <w:r>
        <w:br w:type="page"/>
      </w:r>
      <w:r w:rsidR="00EC7A74">
        <w:t>Таблица 11</w:t>
      </w:r>
      <w:r w:rsidR="00EC7A74">
        <w:br/>
      </w:r>
      <w:r w:rsidR="00EC7A74">
        <w:rPr>
          <w:b/>
        </w:rPr>
        <w:t>Занятые лица и наемные работники с разбивкой по роду деятельности, группе населения и полу, 2008 год</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00"/>
        <w:gridCol w:w="868"/>
        <w:gridCol w:w="945"/>
        <w:gridCol w:w="906"/>
        <w:gridCol w:w="907"/>
        <w:gridCol w:w="906"/>
        <w:gridCol w:w="907"/>
      </w:tblGrid>
      <w:tr w:rsidR="00EC7A74" w:rsidRPr="00824818" w:rsidTr="00847C3E">
        <w:trPr>
          <w:tblHeader/>
        </w:trPr>
        <w:tc>
          <w:tcPr>
            <w:tcW w:w="4200" w:type="dxa"/>
            <w:vMerge w:val="restart"/>
            <w:tcBorders>
              <w:top w:val="single" w:sz="4" w:space="0" w:color="auto"/>
              <w:bottom w:val="single" w:sz="12" w:space="0" w:color="auto"/>
              <w:right w:val="single" w:sz="24" w:space="0" w:color="FFFFFF"/>
            </w:tcBorders>
            <w:shd w:val="clear" w:color="auto" w:fill="auto"/>
            <w:vAlign w:val="bottom"/>
          </w:tcPr>
          <w:p w:rsidR="00EC7A74" w:rsidRPr="00456EAB" w:rsidRDefault="00EC7A74" w:rsidP="00847C3E">
            <w:pPr>
              <w:keepNext/>
              <w:keepLines/>
              <w:ind w:right="113"/>
              <w:rPr>
                <w:szCs w:val="24"/>
              </w:rPr>
            </w:pPr>
            <w:r>
              <w:rPr>
                <w:i/>
                <w:sz w:val="16"/>
                <w:szCs w:val="24"/>
              </w:rPr>
              <w:t>Род деятельности</w:t>
            </w:r>
          </w:p>
        </w:tc>
        <w:tc>
          <w:tcPr>
            <w:tcW w:w="1813" w:type="dxa"/>
            <w:gridSpan w:val="2"/>
            <w:vMerge w:val="restart"/>
            <w:tcBorders>
              <w:top w:val="single" w:sz="4" w:space="0" w:color="auto"/>
              <w:left w:val="single" w:sz="24" w:space="0" w:color="FFFFFF"/>
              <w:bottom w:val="single" w:sz="12" w:space="0" w:color="auto"/>
              <w:right w:val="single" w:sz="24" w:space="0" w:color="FFFFFF"/>
            </w:tcBorders>
            <w:shd w:val="clear" w:color="auto" w:fill="auto"/>
            <w:vAlign w:val="bottom"/>
          </w:tcPr>
          <w:p w:rsidR="00EC7A74" w:rsidRPr="008C03B4" w:rsidRDefault="00EC7A74" w:rsidP="00847C3E">
            <w:pPr>
              <w:keepNext/>
              <w:keepLines/>
              <w:ind w:right="113"/>
              <w:jc w:val="center"/>
              <w:rPr>
                <w:b/>
                <w:szCs w:val="24"/>
              </w:rPr>
            </w:pPr>
            <w:r w:rsidRPr="008C03B4">
              <w:rPr>
                <w:b/>
                <w:i/>
                <w:sz w:val="16"/>
                <w:szCs w:val="24"/>
              </w:rPr>
              <w:t>Всего</w:t>
            </w:r>
          </w:p>
        </w:tc>
        <w:tc>
          <w:tcPr>
            <w:tcW w:w="18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C7A74" w:rsidRPr="00E651CF" w:rsidRDefault="00EC7A74" w:rsidP="00847C3E">
            <w:pPr>
              <w:keepNext/>
              <w:keepLines/>
              <w:ind w:right="113"/>
              <w:jc w:val="center"/>
              <w:rPr>
                <w:szCs w:val="24"/>
              </w:rPr>
            </w:pPr>
            <w:r w:rsidRPr="00E651CF">
              <w:rPr>
                <w:i/>
                <w:sz w:val="16"/>
                <w:szCs w:val="24"/>
              </w:rPr>
              <w:t>Мужчины</w:t>
            </w:r>
          </w:p>
        </w:tc>
        <w:tc>
          <w:tcPr>
            <w:tcW w:w="1813" w:type="dxa"/>
            <w:gridSpan w:val="2"/>
            <w:tcBorders>
              <w:top w:val="single" w:sz="4" w:space="0" w:color="auto"/>
              <w:left w:val="single" w:sz="24" w:space="0" w:color="FFFFFF"/>
              <w:bottom w:val="single" w:sz="4" w:space="0" w:color="auto"/>
            </w:tcBorders>
            <w:shd w:val="clear" w:color="auto" w:fill="auto"/>
            <w:vAlign w:val="bottom"/>
          </w:tcPr>
          <w:p w:rsidR="00EC7A74" w:rsidRPr="00E651CF" w:rsidRDefault="00EC7A74" w:rsidP="00847C3E">
            <w:pPr>
              <w:keepNext/>
              <w:keepLines/>
              <w:ind w:right="113"/>
              <w:jc w:val="center"/>
              <w:rPr>
                <w:szCs w:val="24"/>
              </w:rPr>
            </w:pPr>
            <w:r w:rsidRPr="00E651CF">
              <w:rPr>
                <w:i/>
                <w:sz w:val="16"/>
                <w:szCs w:val="24"/>
              </w:rPr>
              <w:t>Женщины</w:t>
            </w:r>
          </w:p>
        </w:tc>
      </w:tr>
      <w:tr w:rsidR="00EC7A74" w:rsidRPr="00824818" w:rsidTr="00847C3E">
        <w:trPr>
          <w:tblHeader/>
        </w:trPr>
        <w:tc>
          <w:tcPr>
            <w:tcW w:w="4200" w:type="dxa"/>
            <w:vMerge/>
            <w:tcBorders>
              <w:top w:val="single" w:sz="12" w:space="0" w:color="auto"/>
              <w:bottom w:val="single" w:sz="4" w:space="0" w:color="auto"/>
              <w:right w:val="single" w:sz="24" w:space="0" w:color="FFFFFF"/>
            </w:tcBorders>
            <w:shd w:val="clear" w:color="auto" w:fill="auto"/>
            <w:vAlign w:val="bottom"/>
          </w:tcPr>
          <w:p w:rsidR="00EC7A74" w:rsidRPr="00824818" w:rsidRDefault="00EC7A74" w:rsidP="00847C3E">
            <w:pPr>
              <w:keepNext/>
              <w:keepLines/>
              <w:ind w:right="113"/>
              <w:rPr>
                <w:sz w:val="18"/>
              </w:rPr>
            </w:pPr>
          </w:p>
        </w:tc>
        <w:tc>
          <w:tcPr>
            <w:tcW w:w="1813" w:type="dxa"/>
            <w:gridSpan w:val="2"/>
            <w:vMerge/>
            <w:tcBorders>
              <w:top w:val="single" w:sz="12" w:space="0" w:color="auto"/>
              <w:left w:val="single" w:sz="24" w:space="0" w:color="FFFFFF"/>
              <w:bottom w:val="single" w:sz="4" w:space="0" w:color="auto"/>
              <w:right w:val="single" w:sz="24" w:space="0" w:color="FFFFFF"/>
            </w:tcBorders>
            <w:shd w:val="clear" w:color="auto" w:fill="auto"/>
            <w:vAlign w:val="bottom"/>
          </w:tcPr>
          <w:p w:rsidR="00EC7A74" w:rsidRPr="008C03B4" w:rsidRDefault="00EC7A74" w:rsidP="00847C3E">
            <w:pPr>
              <w:keepNext/>
              <w:keepLines/>
              <w:ind w:right="113"/>
              <w:jc w:val="right"/>
              <w:rPr>
                <w:b/>
                <w:sz w:val="18"/>
              </w:rPr>
            </w:pPr>
          </w:p>
        </w:tc>
        <w:tc>
          <w:tcPr>
            <w:tcW w:w="18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C7A74" w:rsidRPr="00E651CF" w:rsidRDefault="00EC7A74" w:rsidP="00847C3E">
            <w:pPr>
              <w:keepNext/>
              <w:keepLines/>
              <w:ind w:right="113"/>
              <w:jc w:val="center"/>
              <w:rPr>
                <w:szCs w:val="24"/>
              </w:rPr>
            </w:pPr>
            <w:r w:rsidRPr="00E651CF">
              <w:rPr>
                <w:i/>
                <w:sz w:val="16"/>
                <w:szCs w:val="24"/>
              </w:rPr>
              <w:t>Тыс. чел.</w:t>
            </w:r>
          </w:p>
        </w:tc>
        <w:tc>
          <w:tcPr>
            <w:tcW w:w="1813" w:type="dxa"/>
            <w:gridSpan w:val="2"/>
            <w:tcBorders>
              <w:top w:val="single" w:sz="4" w:space="0" w:color="auto"/>
              <w:left w:val="single" w:sz="24" w:space="0" w:color="FFFFFF"/>
              <w:bottom w:val="single" w:sz="4" w:space="0" w:color="auto"/>
            </w:tcBorders>
            <w:shd w:val="clear" w:color="auto" w:fill="auto"/>
            <w:vAlign w:val="bottom"/>
          </w:tcPr>
          <w:p w:rsidR="00EC7A74" w:rsidRPr="00E651CF" w:rsidRDefault="00EC7A74" w:rsidP="00847C3E">
            <w:pPr>
              <w:keepNext/>
              <w:keepLines/>
              <w:ind w:right="113"/>
              <w:jc w:val="center"/>
              <w:rPr>
                <w:szCs w:val="24"/>
              </w:rPr>
            </w:pPr>
            <w:r w:rsidRPr="00E651CF">
              <w:rPr>
                <w:i/>
                <w:sz w:val="16"/>
                <w:szCs w:val="24"/>
              </w:rPr>
              <w:t>Проценты</w:t>
            </w:r>
          </w:p>
        </w:tc>
      </w:tr>
      <w:tr w:rsidR="00EC7A74" w:rsidRPr="00824818" w:rsidTr="00847C3E">
        <w:trPr>
          <w:tblHeader/>
        </w:trPr>
        <w:tc>
          <w:tcPr>
            <w:tcW w:w="4200" w:type="dxa"/>
            <w:tcBorders>
              <w:top w:val="single" w:sz="4" w:space="0" w:color="auto"/>
              <w:bottom w:val="single" w:sz="12" w:space="0" w:color="auto"/>
              <w:right w:val="single" w:sz="24" w:space="0" w:color="FFFFFF"/>
            </w:tcBorders>
            <w:shd w:val="clear" w:color="auto" w:fill="auto"/>
            <w:vAlign w:val="bottom"/>
          </w:tcPr>
          <w:p w:rsidR="00EC7A74" w:rsidRPr="00824818" w:rsidRDefault="00EC7A74" w:rsidP="005B17E0">
            <w:pPr>
              <w:ind w:right="113"/>
              <w:jc w:val="right"/>
              <w:rPr>
                <w:i/>
                <w:sz w:val="16"/>
              </w:rPr>
            </w:pPr>
          </w:p>
        </w:tc>
        <w:tc>
          <w:tcPr>
            <w:tcW w:w="868" w:type="dxa"/>
            <w:tcBorders>
              <w:top w:val="single" w:sz="4" w:space="0" w:color="auto"/>
              <w:left w:val="single" w:sz="24" w:space="0" w:color="FFFFFF"/>
              <w:bottom w:val="single" w:sz="12" w:space="0" w:color="auto"/>
            </w:tcBorders>
            <w:shd w:val="clear" w:color="auto" w:fill="auto"/>
            <w:vAlign w:val="bottom"/>
          </w:tcPr>
          <w:p w:rsidR="00EC7A74" w:rsidRPr="008C03B4" w:rsidRDefault="00EC7A74" w:rsidP="005B17E0">
            <w:pPr>
              <w:spacing w:line="220" w:lineRule="atLeast"/>
              <w:ind w:right="113"/>
              <w:jc w:val="right"/>
              <w:rPr>
                <w:b/>
                <w:szCs w:val="24"/>
              </w:rPr>
            </w:pPr>
            <w:r w:rsidRPr="008C03B4">
              <w:rPr>
                <w:b/>
                <w:i/>
                <w:sz w:val="16"/>
                <w:szCs w:val="24"/>
              </w:rPr>
              <w:t>Занятые лица</w:t>
            </w:r>
          </w:p>
        </w:tc>
        <w:tc>
          <w:tcPr>
            <w:tcW w:w="945" w:type="dxa"/>
            <w:tcBorders>
              <w:top w:val="single" w:sz="4" w:space="0" w:color="auto"/>
              <w:bottom w:val="single" w:sz="12" w:space="0" w:color="auto"/>
              <w:right w:val="single" w:sz="24" w:space="0" w:color="FFFFFF"/>
            </w:tcBorders>
            <w:shd w:val="clear" w:color="auto" w:fill="auto"/>
            <w:vAlign w:val="bottom"/>
          </w:tcPr>
          <w:p w:rsidR="00EC7A74" w:rsidRPr="008C03B4" w:rsidRDefault="00EC7A74" w:rsidP="005B17E0">
            <w:pPr>
              <w:spacing w:line="220" w:lineRule="atLeast"/>
              <w:ind w:right="113"/>
              <w:jc w:val="right"/>
              <w:rPr>
                <w:b/>
                <w:spacing w:val="-2"/>
                <w:szCs w:val="24"/>
              </w:rPr>
            </w:pPr>
            <w:r w:rsidRPr="008C03B4">
              <w:rPr>
                <w:b/>
                <w:i/>
                <w:spacing w:val="-2"/>
                <w:sz w:val="16"/>
                <w:szCs w:val="24"/>
              </w:rPr>
              <w:t>Наемные рабо</w:t>
            </w:r>
            <w:r w:rsidRPr="008C03B4">
              <w:rPr>
                <w:b/>
                <w:i/>
                <w:spacing w:val="-2"/>
                <w:sz w:val="16"/>
                <w:szCs w:val="24"/>
              </w:rPr>
              <w:t>т</w:t>
            </w:r>
            <w:r w:rsidRPr="008C03B4">
              <w:rPr>
                <w:b/>
                <w:i/>
                <w:spacing w:val="-2"/>
                <w:sz w:val="16"/>
                <w:szCs w:val="24"/>
              </w:rPr>
              <w:t>ники</w:t>
            </w:r>
          </w:p>
        </w:tc>
        <w:tc>
          <w:tcPr>
            <w:tcW w:w="906" w:type="dxa"/>
            <w:tcBorders>
              <w:top w:val="single" w:sz="4" w:space="0" w:color="auto"/>
              <w:left w:val="single" w:sz="24" w:space="0" w:color="FFFFFF"/>
              <w:bottom w:val="single" w:sz="12" w:space="0" w:color="auto"/>
            </w:tcBorders>
            <w:shd w:val="clear" w:color="auto" w:fill="auto"/>
            <w:vAlign w:val="bottom"/>
          </w:tcPr>
          <w:p w:rsidR="00EC7A74" w:rsidRPr="00E651CF" w:rsidRDefault="00EC7A74" w:rsidP="005B17E0">
            <w:pPr>
              <w:spacing w:line="220" w:lineRule="atLeast"/>
              <w:ind w:right="113"/>
              <w:jc w:val="right"/>
              <w:rPr>
                <w:szCs w:val="24"/>
              </w:rPr>
            </w:pPr>
            <w:r w:rsidRPr="00E651CF">
              <w:rPr>
                <w:i/>
                <w:sz w:val="16"/>
                <w:szCs w:val="24"/>
              </w:rPr>
              <w:t>Занятые лица</w:t>
            </w:r>
          </w:p>
        </w:tc>
        <w:tc>
          <w:tcPr>
            <w:tcW w:w="907" w:type="dxa"/>
            <w:tcBorders>
              <w:top w:val="single" w:sz="4" w:space="0" w:color="auto"/>
              <w:bottom w:val="single" w:sz="12" w:space="0" w:color="auto"/>
              <w:right w:val="single" w:sz="24" w:space="0" w:color="FFFFFF"/>
            </w:tcBorders>
            <w:shd w:val="clear" w:color="auto" w:fill="auto"/>
            <w:vAlign w:val="bottom"/>
          </w:tcPr>
          <w:p w:rsidR="00EC7A74" w:rsidRPr="00E651CF" w:rsidRDefault="00EC7A74" w:rsidP="005B17E0">
            <w:pPr>
              <w:spacing w:line="220" w:lineRule="atLeast"/>
              <w:ind w:right="113"/>
              <w:jc w:val="right"/>
              <w:rPr>
                <w:szCs w:val="24"/>
              </w:rPr>
            </w:pPr>
            <w:r w:rsidRPr="00D75B60">
              <w:rPr>
                <w:i/>
                <w:spacing w:val="-2"/>
                <w:sz w:val="16"/>
                <w:szCs w:val="24"/>
              </w:rPr>
              <w:t>Наемные работн</w:t>
            </w:r>
            <w:r w:rsidRPr="00D75B60">
              <w:rPr>
                <w:i/>
                <w:spacing w:val="-2"/>
                <w:sz w:val="16"/>
                <w:szCs w:val="24"/>
              </w:rPr>
              <w:t>и</w:t>
            </w:r>
            <w:r w:rsidRPr="00D75B60">
              <w:rPr>
                <w:i/>
                <w:spacing w:val="-2"/>
                <w:sz w:val="16"/>
                <w:szCs w:val="24"/>
              </w:rPr>
              <w:t>ки</w:t>
            </w:r>
          </w:p>
        </w:tc>
        <w:tc>
          <w:tcPr>
            <w:tcW w:w="906" w:type="dxa"/>
            <w:tcBorders>
              <w:top w:val="single" w:sz="4" w:space="0" w:color="auto"/>
              <w:left w:val="single" w:sz="24" w:space="0" w:color="FFFFFF"/>
              <w:bottom w:val="single" w:sz="12" w:space="0" w:color="auto"/>
            </w:tcBorders>
            <w:shd w:val="clear" w:color="auto" w:fill="auto"/>
            <w:vAlign w:val="bottom"/>
          </w:tcPr>
          <w:p w:rsidR="00EC7A74" w:rsidRPr="00E651CF" w:rsidRDefault="00EC7A74" w:rsidP="005B17E0">
            <w:pPr>
              <w:spacing w:line="220" w:lineRule="atLeast"/>
              <w:ind w:right="113"/>
              <w:jc w:val="right"/>
              <w:rPr>
                <w:szCs w:val="24"/>
              </w:rPr>
            </w:pPr>
            <w:r w:rsidRPr="00E651CF">
              <w:rPr>
                <w:i/>
                <w:sz w:val="16"/>
                <w:szCs w:val="24"/>
              </w:rPr>
              <w:t>Занятые лица</w:t>
            </w:r>
          </w:p>
        </w:tc>
        <w:tc>
          <w:tcPr>
            <w:tcW w:w="907" w:type="dxa"/>
            <w:tcBorders>
              <w:top w:val="single" w:sz="4" w:space="0" w:color="auto"/>
              <w:bottom w:val="single" w:sz="12" w:space="0" w:color="auto"/>
            </w:tcBorders>
            <w:shd w:val="clear" w:color="auto" w:fill="auto"/>
            <w:vAlign w:val="bottom"/>
          </w:tcPr>
          <w:p w:rsidR="00EC7A74" w:rsidRPr="00E651CF" w:rsidRDefault="00EC7A74" w:rsidP="005B17E0">
            <w:pPr>
              <w:spacing w:line="220" w:lineRule="atLeast"/>
              <w:ind w:right="113"/>
              <w:jc w:val="right"/>
              <w:rPr>
                <w:szCs w:val="24"/>
              </w:rPr>
            </w:pPr>
            <w:r w:rsidRPr="00D75B60">
              <w:rPr>
                <w:i/>
                <w:spacing w:val="-2"/>
                <w:sz w:val="16"/>
                <w:szCs w:val="24"/>
              </w:rPr>
              <w:t>Наемные работн</w:t>
            </w:r>
            <w:r w:rsidRPr="00D75B60">
              <w:rPr>
                <w:i/>
                <w:spacing w:val="-2"/>
                <w:sz w:val="16"/>
                <w:szCs w:val="24"/>
              </w:rPr>
              <w:t>и</w:t>
            </w:r>
            <w:r w:rsidRPr="00D75B60">
              <w:rPr>
                <w:i/>
                <w:spacing w:val="-2"/>
                <w:sz w:val="16"/>
                <w:szCs w:val="24"/>
              </w:rPr>
              <w:t>ки</w:t>
            </w:r>
          </w:p>
        </w:tc>
      </w:tr>
      <w:tr w:rsidR="00EC7A74" w:rsidRPr="00824818" w:rsidTr="00847C3E">
        <w:tc>
          <w:tcPr>
            <w:tcW w:w="4200" w:type="dxa"/>
            <w:tcBorders>
              <w:top w:val="single" w:sz="12" w:space="0" w:color="auto"/>
              <w:bottom w:val="single" w:sz="4" w:space="0" w:color="auto"/>
            </w:tcBorders>
            <w:shd w:val="clear" w:color="auto" w:fill="auto"/>
          </w:tcPr>
          <w:p w:rsidR="00EC7A74" w:rsidRPr="008C03B4" w:rsidRDefault="00EC7A74" w:rsidP="00847C3E">
            <w:pPr>
              <w:spacing w:before="40" w:after="40" w:line="220" w:lineRule="exact"/>
              <w:ind w:right="113"/>
              <w:rPr>
                <w:szCs w:val="24"/>
              </w:rPr>
            </w:pPr>
            <w:r>
              <w:rPr>
                <w:i/>
                <w:sz w:val="16"/>
              </w:rPr>
              <w:t>Все работники</w:t>
            </w:r>
            <w:r w:rsidRPr="008C03B4">
              <w:rPr>
                <w:i/>
                <w:sz w:val="18"/>
                <w:szCs w:val="24"/>
              </w:rPr>
              <w:t xml:space="preserve"> (</w:t>
            </w:r>
            <w:r>
              <w:rPr>
                <w:i/>
                <w:sz w:val="18"/>
                <w:szCs w:val="24"/>
              </w:rPr>
              <w:t>тыс. чел.</w:t>
            </w:r>
            <w:r w:rsidRPr="008C03B4">
              <w:rPr>
                <w:i/>
                <w:sz w:val="18"/>
                <w:szCs w:val="24"/>
              </w:rPr>
              <w:t>)</w:t>
            </w:r>
          </w:p>
        </w:tc>
        <w:tc>
          <w:tcPr>
            <w:tcW w:w="868" w:type="dxa"/>
            <w:tcBorders>
              <w:top w:val="single" w:sz="12" w:space="0" w:color="auto"/>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 xml:space="preserve"> </w:t>
            </w:r>
            <w:r w:rsidRPr="00824818">
              <w:rPr>
                <w:b/>
                <w:sz w:val="18"/>
              </w:rPr>
              <w:t>776</w:t>
            </w:r>
            <w:r>
              <w:rPr>
                <w:b/>
                <w:sz w:val="18"/>
              </w:rPr>
              <w:t>,</w:t>
            </w:r>
            <w:r w:rsidRPr="00824818">
              <w:rPr>
                <w:b/>
                <w:sz w:val="18"/>
              </w:rPr>
              <w:t>7</w:t>
            </w:r>
          </w:p>
        </w:tc>
        <w:tc>
          <w:tcPr>
            <w:tcW w:w="945" w:type="dxa"/>
            <w:tcBorders>
              <w:top w:val="single" w:sz="12" w:space="0" w:color="auto"/>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 xml:space="preserve"> </w:t>
            </w:r>
            <w:r w:rsidRPr="00824818">
              <w:rPr>
                <w:b/>
                <w:sz w:val="18"/>
              </w:rPr>
              <w:t>424</w:t>
            </w:r>
            <w:r>
              <w:rPr>
                <w:b/>
                <w:sz w:val="18"/>
              </w:rPr>
              <w:t>,</w:t>
            </w:r>
            <w:r w:rsidRPr="00824818">
              <w:rPr>
                <w:b/>
                <w:sz w:val="18"/>
              </w:rPr>
              <w:t>8</w:t>
            </w:r>
          </w:p>
        </w:tc>
        <w:tc>
          <w:tcPr>
            <w:tcW w:w="906" w:type="dxa"/>
            <w:tcBorders>
              <w:top w:val="single" w:sz="12" w:space="0" w:color="auto"/>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489</w:t>
            </w:r>
            <w:r>
              <w:rPr>
                <w:sz w:val="18"/>
              </w:rPr>
              <w:t>,</w:t>
            </w:r>
            <w:r w:rsidRPr="00824818">
              <w:rPr>
                <w:sz w:val="18"/>
              </w:rPr>
              <w:t>1</w:t>
            </w:r>
          </w:p>
        </w:tc>
        <w:tc>
          <w:tcPr>
            <w:tcW w:w="907" w:type="dxa"/>
            <w:tcBorders>
              <w:top w:val="single" w:sz="12" w:space="0" w:color="auto"/>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240</w:t>
            </w:r>
            <w:r>
              <w:rPr>
                <w:sz w:val="18"/>
              </w:rPr>
              <w:t>,</w:t>
            </w:r>
            <w:r w:rsidRPr="00824818">
              <w:rPr>
                <w:sz w:val="18"/>
              </w:rPr>
              <w:t>2</w:t>
            </w:r>
          </w:p>
        </w:tc>
        <w:tc>
          <w:tcPr>
            <w:tcW w:w="906" w:type="dxa"/>
            <w:tcBorders>
              <w:top w:val="single" w:sz="12" w:space="0" w:color="auto"/>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287</w:t>
            </w:r>
            <w:r>
              <w:rPr>
                <w:sz w:val="18"/>
              </w:rPr>
              <w:t>,</w:t>
            </w:r>
            <w:r w:rsidRPr="00824818">
              <w:rPr>
                <w:sz w:val="18"/>
              </w:rPr>
              <w:t>6</w:t>
            </w:r>
          </w:p>
        </w:tc>
        <w:tc>
          <w:tcPr>
            <w:tcW w:w="907" w:type="dxa"/>
            <w:tcBorders>
              <w:top w:val="single" w:sz="12" w:space="0" w:color="auto"/>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184</w:t>
            </w:r>
            <w:r>
              <w:rPr>
                <w:sz w:val="18"/>
              </w:rPr>
              <w:t>,</w:t>
            </w:r>
            <w:r w:rsidRPr="00824818">
              <w:rPr>
                <w:sz w:val="18"/>
              </w:rPr>
              <w:t>6</w:t>
            </w:r>
          </w:p>
        </w:tc>
      </w:tr>
      <w:tr w:rsidR="00EC7A74" w:rsidRPr="00824818" w:rsidTr="00847C3E">
        <w:tc>
          <w:tcPr>
            <w:tcW w:w="4200" w:type="dxa"/>
            <w:tcBorders>
              <w:top w:val="single" w:sz="4" w:space="0" w:color="auto"/>
              <w:bottom w:val="single" w:sz="4" w:space="0" w:color="auto"/>
            </w:tcBorders>
            <w:shd w:val="clear" w:color="auto" w:fill="auto"/>
          </w:tcPr>
          <w:p w:rsidR="00EC7A74" w:rsidRPr="00456EAB" w:rsidRDefault="00EC7A74" w:rsidP="00847C3E">
            <w:pPr>
              <w:spacing w:before="80" w:after="80" w:line="220" w:lineRule="exact"/>
              <w:ind w:right="113" w:firstLine="170"/>
              <w:rPr>
                <w:szCs w:val="24"/>
              </w:rPr>
            </w:pPr>
            <w:r>
              <w:rPr>
                <w:b/>
                <w:sz w:val="18"/>
                <w:szCs w:val="24"/>
              </w:rPr>
              <w:t>Всего</w:t>
            </w:r>
          </w:p>
        </w:tc>
        <w:tc>
          <w:tcPr>
            <w:tcW w:w="868"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45"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r>
      <w:tr w:rsidR="00EC7A74" w:rsidRPr="00824818" w:rsidTr="00847C3E">
        <w:tc>
          <w:tcPr>
            <w:tcW w:w="4200" w:type="dxa"/>
            <w:tcBorders>
              <w:top w:val="single" w:sz="4" w:space="0" w:color="auto"/>
            </w:tcBorders>
            <w:shd w:val="clear" w:color="auto" w:fill="auto"/>
            <w:vAlign w:val="bottom"/>
          </w:tcPr>
          <w:p w:rsidR="00EC7A74" w:rsidRPr="007B5ED5" w:rsidRDefault="00EC7A74" w:rsidP="00847C3E">
            <w:r w:rsidRPr="007B5ED5">
              <w:t>Научные работн</w:t>
            </w:r>
            <w:r w:rsidRPr="007B5ED5">
              <w:t>и</w:t>
            </w:r>
            <w:r w:rsidRPr="007B5ED5">
              <w:t>ки</w:t>
            </w:r>
          </w:p>
        </w:tc>
        <w:tc>
          <w:tcPr>
            <w:tcW w:w="868"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14</w:t>
            </w:r>
            <w:r>
              <w:rPr>
                <w:b/>
                <w:sz w:val="18"/>
              </w:rPr>
              <w:t>,</w:t>
            </w:r>
            <w:r w:rsidRPr="00824818">
              <w:rPr>
                <w:b/>
                <w:sz w:val="18"/>
              </w:rPr>
              <w:t>4</w:t>
            </w:r>
          </w:p>
        </w:tc>
        <w:tc>
          <w:tcPr>
            <w:tcW w:w="945"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14</w:t>
            </w:r>
            <w:r>
              <w:rPr>
                <w:b/>
                <w:sz w:val="18"/>
              </w:rPr>
              <w:t>,</w:t>
            </w:r>
            <w:r w:rsidRPr="00824818">
              <w:rPr>
                <w:b/>
                <w:sz w:val="18"/>
              </w:rPr>
              <w:t>0</w:t>
            </w:r>
          </w:p>
        </w:tc>
        <w:tc>
          <w:tcPr>
            <w:tcW w:w="906"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14</w:t>
            </w:r>
            <w:r>
              <w:rPr>
                <w:sz w:val="18"/>
              </w:rPr>
              <w:t>,</w:t>
            </w:r>
            <w:r w:rsidRPr="00824818">
              <w:rPr>
                <w:sz w:val="18"/>
              </w:rPr>
              <w:t>3</w:t>
            </w:r>
          </w:p>
        </w:tc>
        <w:tc>
          <w:tcPr>
            <w:tcW w:w="907"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13</w:t>
            </w:r>
            <w:r>
              <w:rPr>
                <w:sz w:val="18"/>
              </w:rPr>
              <w:t>,</w:t>
            </w:r>
            <w:r w:rsidRPr="00824818">
              <w:rPr>
                <w:sz w:val="18"/>
              </w:rPr>
              <w:t>9</w:t>
            </w:r>
          </w:p>
        </w:tc>
        <w:tc>
          <w:tcPr>
            <w:tcW w:w="906"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14</w:t>
            </w:r>
            <w:r>
              <w:rPr>
                <w:sz w:val="18"/>
              </w:rPr>
              <w:t>,</w:t>
            </w:r>
            <w:r w:rsidRPr="00824818">
              <w:rPr>
                <w:sz w:val="18"/>
              </w:rPr>
              <w:t>6</w:t>
            </w:r>
          </w:p>
        </w:tc>
        <w:tc>
          <w:tcPr>
            <w:tcW w:w="907"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14</w:t>
            </w:r>
            <w:r>
              <w:rPr>
                <w:sz w:val="18"/>
              </w:rPr>
              <w:t>,</w:t>
            </w:r>
            <w:r w:rsidRPr="00824818">
              <w:rPr>
                <w:sz w:val="18"/>
              </w:rPr>
              <w:t>2</w:t>
            </w:r>
          </w:p>
        </w:tc>
      </w:tr>
      <w:tr w:rsidR="00EC7A74" w:rsidRPr="00824818" w:rsidTr="00847C3E">
        <w:tc>
          <w:tcPr>
            <w:tcW w:w="4200" w:type="dxa"/>
            <w:shd w:val="clear" w:color="auto" w:fill="auto"/>
            <w:vAlign w:val="bottom"/>
          </w:tcPr>
          <w:p w:rsidR="00EC7A74" w:rsidRPr="007B5ED5" w:rsidRDefault="00EC7A74" w:rsidP="00847C3E">
            <w:r w:rsidRPr="007B5ED5">
              <w:t xml:space="preserve">Младшие </w:t>
            </w:r>
            <w:r>
              <w:t>специалисты</w:t>
            </w:r>
            <w:r w:rsidRPr="007B5ED5">
              <w:t xml:space="preserve"> и те</w:t>
            </w:r>
            <w:r w:rsidRPr="007B5ED5">
              <w:t>х</w:t>
            </w:r>
            <w:r w:rsidRPr="007B5ED5">
              <w:t>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15</w:t>
            </w:r>
            <w:r>
              <w:rPr>
                <w:b/>
                <w:sz w:val="18"/>
              </w:rPr>
              <w:t>,</w:t>
            </w:r>
            <w:r w:rsidRPr="00824818">
              <w:rPr>
                <w:b/>
                <w:sz w:val="18"/>
              </w:rPr>
              <w:t>4</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15</w:t>
            </w:r>
            <w:r>
              <w:rPr>
                <w:b/>
                <w:sz w:val="18"/>
              </w:rPr>
              <w:t>,</w:t>
            </w:r>
            <w:r w:rsidRPr="00824818">
              <w:rPr>
                <w:b/>
                <w:sz w:val="18"/>
              </w:rPr>
              <w:t>4</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11</w:t>
            </w:r>
            <w:r>
              <w:rPr>
                <w:sz w:val="18"/>
              </w:rPr>
              <w:t>,</w:t>
            </w:r>
            <w:r w:rsidRPr="00824818">
              <w:rPr>
                <w:sz w:val="18"/>
              </w:rPr>
              <w:t>8</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11</w:t>
            </w:r>
            <w:r>
              <w:rPr>
                <w:sz w:val="18"/>
              </w:rPr>
              <w:t>,</w:t>
            </w:r>
            <w:r w:rsidRPr="00824818">
              <w:rPr>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19</w:t>
            </w:r>
            <w:r>
              <w:rPr>
                <w:sz w:val="18"/>
              </w:rPr>
              <w:t>,</w:t>
            </w:r>
            <w:r w:rsidRPr="00824818">
              <w:rPr>
                <w:sz w:val="18"/>
              </w:rPr>
              <w:t>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19</w:t>
            </w:r>
            <w:r>
              <w:rPr>
                <w:sz w:val="18"/>
              </w:rPr>
              <w:t>,</w:t>
            </w:r>
            <w:r w:rsidRPr="00824818">
              <w:rPr>
                <w:sz w:val="18"/>
              </w:rPr>
              <w:t>1</w:t>
            </w:r>
          </w:p>
        </w:tc>
      </w:tr>
      <w:tr w:rsidR="00EC7A74" w:rsidRPr="00824818" w:rsidTr="00847C3E">
        <w:tc>
          <w:tcPr>
            <w:tcW w:w="4200" w:type="dxa"/>
            <w:shd w:val="clear" w:color="auto" w:fill="auto"/>
            <w:vAlign w:val="bottom"/>
          </w:tcPr>
          <w:p w:rsidR="00EC7A74" w:rsidRPr="007B5ED5" w:rsidRDefault="00EC7A74" w:rsidP="00847C3E">
            <w:r w:rsidRPr="007B5ED5">
              <w:t>Управляющие</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6</w:t>
            </w:r>
            <w:r>
              <w:rPr>
                <w:b/>
                <w:sz w:val="18"/>
              </w:rPr>
              <w:t>,</w:t>
            </w:r>
            <w:r w:rsidRPr="00824818">
              <w:rPr>
                <w:b/>
                <w:sz w:val="18"/>
              </w:rPr>
              <w:t>8</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6</w:t>
            </w:r>
            <w:r>
              <w:rPr>
                <w:b/>
                <w:sz w:val="18"/>
              </w:rPr>
              <w:t>,</w:t>
            </w:r>
            <w:r w:rsidRPr="00824818">
              <w:rPr>
                <w:b/>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8</w:t>
            </w:r>
            <w:r>
              <w:rPr>
                <w:sz w:val="18"/>
              </w:rPr>
              <w:t>,</w:t>
            </w:r>
            <w:r w:rsidRPr="00824818">
              <w:rPr>
                <w:sz w:val="18"/>
              </w:rPr>
              <w:t>8</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8</w:t>
            </w:r>
            <w:r>
              <w:rPr>
                <w:sz w:val="18"/>
              </w:rPr>
              <w:t>,</w:t>
            </w:r>
            <w:r w:rsidRPr="00824818">
              <w:rPr>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4</w:t>
            </w:r>
            <w:r>
              <w:rPr>
                <w:sz w:val="18"/>
              </w:rPr>
              <w:t>,</w:t>
            </w:r>
            <w:r w:rsidRPr="00824818">
              <w:rPr>
                <w:sz w:val="18"/>
              </w:rPr>
              <w:t>6</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4</w:t>
            </w:r>
            <w:r>
              <w:rPr>
                <w:sz w:val="18"/>
              </w:rPr>
              <w:t>,</w:t>
            </w:r>
            <w:r w:rsidRPr="00824818">
              <w:rPr>
                <w:sz w:val="18"/>
              </w:rPr>
              <w:t>7</w:t>
            </w:r>
          </w:p>
        </w:tc>
      </w:tr>
      <w:tr w:rsidR="00EC7A74" w:rsidRPr="00824818" w:rsidTr="00847C3E">
        <w:tc>
          <w:tcPr>
            <w:tcW w:w="4200" w:type="dxa"/>
            <w:shd w:val="clear" w:color="auto" w:fill="auto"/>
            <w:vAlign w:val="bottom"/>
          </w:tcPr>
          <w:p w:rsidR="00EC7A74" w:rsidRPr="007B5ED5" w:rsidRDefault="00EC7A74" w:rsidP="00847C3E">
            <w:r w:rsidRPr="007B5ED5">
              <w:t>Канцелярские рабо</w:t>
            </w:r>
            <w:r w:rsidRPr="007B5ED5">
              <w:t>т</w:t>
            </w:r>
            <w:r w:rsidRPr="007B5ED5">
              <w:t>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16</w:t>
            </w:r>
            <w:r>
              <w:rPr>
                <w:b/>
                <w:sz w:val="18"/>
              </w:rPr>
              <w:t>,</w:t>
            </w:r>
            <w:r w:rsidRPr="00824818">
              <w:rPr>
                <w:b/>
                <w:sz w:val="18"/>
              </w:rPr>
              <w:t>1</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18</w:t>
            </w:r>
            <w:r>
              <w:rPr>
                <w:b/>
                <w:sz w:val="18"/>
              </w:rPr>
              <w:t>,</w:t>
            </w:r>
            <w:r w:rsidRPr="00824818">
              <w:rPr>
                <w:b/>
                <w:sz w:val="18"/>
              </w:rPr>
              <w:t>0</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7</w:t>
            </w:r>
            <w:r>
              <w:rPr>
                <w:sz w:val="18"/>
              </w:rPr>
              <w:t>,</w:t>
            </w:r>
            <w:r w:rsidRPr="00824818">
              <w:rPr>
                <w:sz w:val="18"/>
              </w:rPr>
              <w:t>6</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9</w:t>
            </w:r>
            <w:r>
              <w:rPr>
                <w:sz w:val="18"/>
              </w:rPr>
              <w:t>,</w:t>
            </w:r>
            <w:r w:rsidRPr="00824818">
              <w:rPr>
                <w:sz w:val="18"/>
              </w:rPr>
              <w:t>0</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25</w:t>
            </w:r>
            <w:r>
              <w:rPr>
                <w:sz w:val="18"/>
              </w:rPr>
              <w:t>,</w:t>
            </w:r>
            <w:r w:rsidRPr="00824818">
              <w:rPr>
                <w:sz w:val="18"/>
              </w:rPr>
              <w:t>9</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27</w:t>
            </w:r>
            <w:r>
              <w:rPr>
                <w:sz w:val="18"/>
              </w:rPr>
              <w:t>,</w:t>
            </w:r>
            <w:r w:rsidRPr="00824818">
              <w:rPr>
                <w:sz w:val="18"/>
              </w:rPr>
              <w:t>5</w:t>
            </w:r>
          </w:p>
        </w:tc>
      </w:tr>
      <w:tr w:rsidR="00EC7A74" w:rsidRPr="00824818" w:rsidTr="00847C3E">
        <w:tc>
          <w:tcPr>
            <w:tcW w:w="4200" w:type="dxa"/>
            <w:shd w:val="clear" w:color="auto" w:fill="auto"/>
            <w:vAlign w:val="bottom"/>
          </w:tcPr>
          <w:p w:rsidR="00EC7A74" w:rsidRPr="007B5ED5" w:rsidRDefault="00EC7A74" w:rsidP="00847C3E">
            <w:r w:rsidRPr="007B5ED5">
              <w:t>Агенты, работники торговли и сферы у</w:t>
            </w:r>
            <w:r w:rsidRPr="007B5ED5">
              <w:t>с</w:t>
            </w:r>
            <w:r w:rsidRPr="007B5ED5">
              <w:t>луг</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20</w:t>
            </w:r>
            <w:r>
              <w:rPr>
                <w:b/>
                <w:sz w:val="18"/>
              </w:rPr>
              <w:t>,</w:t>
            </w:r>
            <w:r w:rsidRPr="00824818">
              <w:rPr>
                <w:b/>
                <w:sz w:val="18"/>
              </w:rPr>
              <w:t>6</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19</w:t>
            </w:r>
            <w:r>
              <w:rPr>
                <w:b/>
                <w:sz w:val="18"/>
              </w:rPr>
              <w:t>,</w:t>
            </w:r>
            <w:r w:rsidRPr="00824818">
              <w:rPr>
                <w:b/>
                <w:sz w:val="18"/>
              </w:rPr>
              <w:t>5</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17</w:t>
            </w:r>
            <w:r>
              <w:rPr>
                <w:sz w:val="18"/>
              </w:rPr>
              <w:t>,</w:t>
            </w:r>
            <w:r w:rsidRPr="00824818">
              <w:rPr>
                <w:sz w:val="18"/>
              </w:rPr>
              <w:t>2</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15</w:t>
            </w:r>
            <w:r>
              <w:rPr>
                <w:sz w:val="18"/>
              </w:rPr>
              <w:t>,</w:t>
            </w:r>
            <w:r w:rsidRPr="00824818">
              <w:rPr>
                <w:sz w:val="18"/>
              </w:rPr>
              <w:t>7</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244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23</w:t>
            </w:r>
            <w:r>
              <w:rPr>
                <w:sz w:val="18"/>
              </w:rPr>
              <w:t>,</w:t>
            </w:r>
            <w:r w:rsidRPr="00824818">
              <w:rPr>
                <w:sz w:val="18"/>
              </w:rPr>
              <w:t>5</w:t>
            </w:r>
          </w:p>
        </w:tc>
      </w:tr>
      <w:tr w:rsidR="00EC7A74" w:rsidRPr="00824818" w:rsidTr="00847C3E">
        <w:tc>
          <w:tcPr>
            <w:tcW w:w="4200" w:type="dxa"/>
            <w:shd w:val="clear" w:color="auto" w:fill="auto"/>
            <w:vAlign w:val="bottom"/>
          </w:tcPr>
          <w:p w:rsidR="00EC7A74" w:rsidRPr="007B5ED5" w:rsidRDefault="00EC7A74" w:rsidP="00847C3E">
            <w:r w:rsidRPr="007B5ED5">
              <w:t>Квалифицированные сельхозр</w:t>
            </w:r>
            <w:r w:rsidRPr="007B5ED5">
              <w:t>а</w:t>
            </w:r>
            <w:r w:rsidRPr="007B5ED5">
              <w:t>ботники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w:t>
            </w:r>
            <w:r>
              <w:rPr>
                <w:b/>
                <w:sz w:val="18"/>
              </w:rPr>
              <w:t>,</w:t>
            </w:r>
            <w:r w:rsidRPr="00824818">
              <w:rPr>
                <w:b/>
                <w:sz w:val="18"/>
              </w:rPr>
              <w:t>3</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0</w:t>
            </w:r>
            <w:r>
              <w:rPr>
                <w:b/>
                <w:sz w:val="18"/>
              </w:rPr>
              <w:t>,</w:t>
            </w:r>
            <w:r w:rsidRPr="00824818">
              <w:rPr>
                <w:b/>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w:t>
            </w:r>
            <w:r>
              <w:rPr>
                <w:sz w:val="18"/>
              </w:rPr>
              <w:t>,</w:t>
            </w:r>
            <w:r w:rsidRPr="00824818">
              <w:rPr>
                <w:sz w:val="18"/>
              </w:rPr>
              <w:t>2</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w:t>
            </w:r>
            <w:r w:rsidRPr="00824818">
              <w:rPr>
                <w:sz w:val="18"/>
              </w:rPr>
              <w:t>4</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3</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1</w:t>
            </w:r>
          </w:p>
        </w:tc>
      </w:tr>
      <w:tr w:rsidR="00EC7A74" w:rsidRPr="00824818" w:rsidTr="00847C3E">
        <w:tc>
          <w:tcPr>
            <w:tcW w:w="4200" w:type="dxa"/>
            <w:shd w:val="clear" w:color="auto" w:fill="auto"/>
            <w:vAlign w:val="bottom"/>
          </w:tcPr>
          <w:p w:rsidR="00EC7A74" w:rsidRPr="007B5ED5" w:rsidRDefault="00EC7A74" w:rsidP="00847C3E">
            <w:pPr>
              <w:spacing w:before="40"/>
            </w:pPr>
            <w:r w:rsidRPr="007B5ED5">
              <w:t>Квалифицированные работники в промы</w:t>
            </w:r>
            <w:r w:rsidRPr="007B5ED5">
              <w:t>ш</w:t>
            </w:r>
            <w:r w:rsidRPr="007B5ED5">
              <w:t>ленности, строител</w:t>
            </w:r>
            <w:r w:rsidRPr="007B5ED5">
              <w:t>ь</w:t>
            </w:r>
            <w:r w:rsidRPr="007B5ED5">
              <w:t>стве и других отраслях</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18</w:t>
            </w:r>
            <w:r>
              <w:rPr>
                <w:b/>
                <w:sz w:val="18"/>
              </w:rPr>
              <w:t>,</w:t>
            </w:r>
            <w:r w:rsidRPr="00824818">
              <w:rPr>
                <w:b/>
                <w:sz w:val="18"/>
              </w:rPr>
              <w:t>1</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17</w:t>
            </w:r>
            <w:r>
              <w:rPr>
                <w:b/>
                <w:sz w:val="18"/>
              </w:rPr>
              <w:t>,</w:t>
            </w:r>
            <w:r w:rsidRPr="00824818">
              <w:rPr>
                <w:b/>
                <w:sz w:val="18"/>
              </w:rPr>
              <w:t>4</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30</w:t>
            </w:r>
            <w:r>
              <w:rPr>
                <w:sz w:val="18"/>
              </w:rPr>
              <w:t>,</w:t>
            </w:r>
            <w:r w:rsidRPr="00824818">
              <w:rPr>
                <w:sz w:val="18"/>
              </w:rPr>
              <w:t>3</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30</w:t>
            </w:r>
            <w:r>
              <w:rPr>
                <w:sz w:val="18"/>
              </w:rPr>
              <w:t>,</w:t>
            </w:r>
            <w:r w:rsidRPr="00824818">
              <w:rPr>
                <w:sz w:val="18"/>
              </w:rPr>
              <w:t>3</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4</w:t>
            </w:r>
            <w:r>
              <w:rPr>
                <w:sz w:val="18"/>
              </w:rPr>
              <w:t>,</w:t>
            </w:r>
            <w:r w:rsidRPr="00824818">
              <w:rPr>
                <w:sz w:val="18"/>
              </w:rPr>
              <w:t>1</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4</w:t>
            </w:r>
            <w:r>
              <w:rPr>
                <w:sz w:val="18"/>
              </w:rPr>
              <w:t>,</w:t>
            </w:r>
            <w:r w:rsidRPr="00824818">
              <w:rPr>
                <w:sz w:val="18"/>
              </w:rPr>
              <w:t>0</w:t>
            </w:r>
          </w:p>
        </w:tc>
      </w:tr>
      <w:tr w:rsidR="00EC7A74" w:rsidRPr="00824818" w:rsidTr="00847C3E">
        <w:tc>
          <w:tcPr>
            <w:tcW w:w="4200" w:type="dxa"/>
            <w:tcBorders>
              <w:bottom w:val="nil"/>
            </w:tcBorders>
            <w:shd w:val="clear" w:color="auto" w:fill="auto"/>
            <w:vAlign w:val="bottom"/>
          </w:tcPr>
          <w:p w:rsidR="00EC7A74" w:rsidRPr="007B5ED5" w:rsidRDefault="00EC7A74" w:rsidP="00847C3E">
            <w:r w:rsidRPr="007B5ED5">
              <w:t>Неквалифицир</w:t>
            </w:r>
            <w:r w:rsidRPr="007B5ED5">
              <w:t>о</w:t>
            </w:r>
            <w:r w:rsidRPr="007B5ED5">
              <w:t>ванные работники</w:t>
            </w:r>
          </w:p>
        </w:tc>
        <w:tc>
          <w:tcPr>
            <w:tcW w:w="868" w:type="dxa"/>
            <w:tcBorders>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7</w:t>
            </w:r>
            <w:r>
              <w:rPr>
                <w:b/>
                <w:sz w:val="18"/>
              </w:rPr>
              <w:t>,</w:t>
            </w:r>
            <w:r w:rsidRPr="00824818">
              <w:rPr>
                <w:b/>
                <w:sz w:val="18"/>
              </w:rPr>
              <w:t>3</w:t>
            </w:r>
          </w:p>
        </w:tc>
        <w:tc>
          <w:tcPr>
            <w:tcW w:w="945" w:type="dxa"/>
            <w:tcBorders>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8</w:t>
            </w:r>
            <w:r>
              <w:rPr>
                <w:b/>
                <w:sz w:val="18"/>
              </w:rPr>
              <w:t>,</w:t>
            </w:r>
            <w:r w:rsidRPr="00824818">
              <w:rPr>
                <w:b/>
                <w:sz w:val="18"/>
              </w:rPr>
              <w:t>1</w:t>
            </w:r>
          </w:p>
        </w:tc>
        <w:tc>
          <w:tcPr>
            <w:tcW w:w="906"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7</w:t>
            </w:r>
            <w:r>
              <w:rPr>
                <w:sz w:val="18"/>
              </w:rPr>
              <w:t>,</w:t>
            </w:r>
            <w:r w:rsidRPr="00824818">
              <w:rPr>
                <w:sz w:val="18"/>
              </w:rPr>
              <w:t>9</w:t>
            </w:r>
          </w:p>
        </w:tc>
        <w:tc>
          <w:tcPr>
            <w:tcW w:w="907"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9</w:t>
            </w:r>
            <w:r>
              <w:rPr>
                <w:sz w:val="18"/>
              </w:rPr>
              <w:t>,</w:t>
            </w:r>
            <w:r w:rsidRPr="00824818">
              <w:rPr>
                <w:sz w:val="18"/>
              </w:rPr>
              <w:t>2</w:t>
            </w:r>
          </w:p>
        </w:tc>
        <w:tc>
          <w:tcPr>
            <w:tcW w:w="906"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6</w:t>
            </w:r>
            <w:r>
              <w:rPr>
                <w:sz w:val="18"/>
              </w:rPr>
              <w:t>,</w:t>
            </w:r>
            <w:r w:rsidRPr="00824818">
              <w:rPr>
                <w:sz w:val="18"/>
              </w:rPr>
              <w:t>6</w:t>
            </w:r>
          </w:p>
        </w:tc>
        <w:tc>
          <w:tcPr>
            <w:tcW w:w="907"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6</w:t>
            </w:r>
            <w:r>
              <w:rPr>
                <w:sz w:val="18"/>
              </w:rPr>
              <w:t>,</w:t>
            </w:r>
            <w:r w:rsidRPr="00824818">
              <w:rPr>
                <w:sz w:val="18"/>
              </w:rPr>
              <w:t>9</w:t>
            </w:r>
          </w:p>
        </w:tc>
      </w:tr>
      <w:tr w:rsidR="00EC7A74" w:rsidRPr="00824818" w:rsidTr="00847C3E">
        <w:tc>
          <w:tcPr>
            <w:tcW w:w="4200" w:type="dxa"/>
            <w:tcBorders>
              <w:top w:val="nil"/>
              <w:bottom w:val="single" w:sz="4" w:space="0" w:color="auto"/>
            </w:tcBorders>
            <w:shd w:val="clear" w:color="auto" w:fill="auto"/>
          </w:tcPr>
          <w:p w:rsidR="00EC7A74" w:rsidRPr="00456EAB" w:rsidRDefault="00EC7A74" w:rsidP="00847C3E">
            <w:pPr>
              <w:spacing w:before="40" w:after="40" w:line="220" w:lineRule="exact"/>
              <w:ind w:right="113"/>
              <w:rPr>
                <w:szCs w:val="24"/>
              </w:rPr>
            </w:pPr>
            <w:r>
              <w:rPr>
                <w:i/>
                <w:sz w:val="18"/>
                <w:szCs w:val="24"/>
              </w:rPr>
              <w:t>Еврейское население (тыс. чел.)</w:t>
            </w:r>
          </w:p>
        </w:tc>
        <w:tc>
          <w:tcPr>
            <w:tcW w:w="868"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 xml:space="preserve"> </w:t>
            </w:r>
            <w:r w:rsidRPr="00824818">
              <w:rPr>
                <w:b/>
                <w:sz w:val="18"/>
              </w:rPr>
              <w:t>363</w:t>
            </w:r>
            <w:r>
              <w:rPr>
                <w:b/>
                <w:sz w:val="18"/>
              </w:rPr>
              <w:t>,</w:t>
            </w:r>
            <w:r w:rsidRPr="00824818">
              <w:rPr>
                <w:b/>
                <w:sz w:val="18"/>
              </w:rPr>
              <w:t>0</w:t>
            </w:r>
          </w:p>
        </w:tc>
        <w:tc>
          <w:tcPr>
            <w:tcW w:w="945"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 xml:space="preserve"> </w:t>
            </w:r>
            <w:r w:rsidRPr="00824818">
              <w:rPr>
                <w:b/>
                <w:sz w:val="18"/>
              </w:rPr>
              <w:t>060</w:t>
            </w:r>
            <w:r>
              <w:rPr>
                <w:b/>
                <w:sz w:val="18"/>
              </w:rPr>
              <w:t>,</w:t>
            </w:r>
            <w:r w:rsidRPr="00824818">
              <w:rPr>
                <w:b/>
                <w:sz w:val="18"/>
              </w:rPr>
              <w:t>1</w:t>
            </w:r>
          </w:p>
        </w:tc>
        <w:tc>
          <w:tcPr>
            <w:tcW w:w="906"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193</w:t>
            </w:r>
            <w:r>
              <w:rPr>
                <w:sz w:val="18"/>
              </w:rPr>
              <w:t>,</w:t>
            </w:r>
            <w:r w:rsidRPr="00824818">
              <w:rPr>
                <w:sz w:val="18"/>
              </w:rPr>
              <w:t>3</w:t>
            </w:r>
          </w:p>
        </w:tc>
        <w:tc>
          <w:tcPr>
            <w:tcW w:w="907"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986</w:t>
            </w:r>
            <w:r>
              <w:rPr>
                <w:sz w:val="18"/>
              </w:rPr>
              <w:t>,</w:t>
            </w:r>
            <w:r w:rsidRPr="00824818">
              <w:rPr>
                <w:sz w:val="18"/>
              </w:rPr>
              <w:t>3</w:t>
            </w:r>
          </w:p>
        </w:tc>
        <w:tc>
          <w:tcPr>
            <w:tcW w:w="906"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169</w:t>
            </w:r>
            <w:r>
              <w:rPr>
                <w:sz w:val="18"/>
              </w:rPr>
              <w:t>,</w:t>
            </w:r>
            <w:r w:rsidRPr="00824818">
              <w:rPr>
                <w:sz w:val="18"/>
              </w:rPr>
              <w:t>7</w:t>
            </w:r>
          </w:p>
        </w:tc>
        <w:tc>
          <w:tcPr>
            <w:tcW w:w="907"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 xml:space="preserve"> </w:t>
            </w:r>
            <w:r w:rsidRPr="00824818">
              <w:rPr>
                <w:sz w:val="18"/>
              </w:rPr>
              <w:t>073</w:t>
            </w:r>
            <w:r>
              <w:rPr>
                <w:sz w:val="18"/>
              </w:rPr>
              <w:t>,</w:t>
            </w:r>
            <w:r w:rsidRPr="00824818">
              <w:rPr>
                <w:sz w:val="18"/>
              </w:rPr>
              <w:t>7</w:t>
            </w:r>
          </w:p>
        </w:tc>
      </w:tr>
      <w:tr w:rsidR="00EC7A74" w:rsidRPr="00824818" w:rsidTr="00847C3E">
        <w:tc>
          <w:tcPr>
            <w:tcW w:w="4200" w:type="dxa"/>
            <w:tcBorders>
              <w:top w:val="single" w:sz="4" w:space="0" w:color="auto"/>
              <w:bottom w:val="single" w:sz="4" w:space="0" w:color="auto"/>
            </w:tcBorders>
            <w:shd w:val="clear" w:color="auto" w:fill="auto"/>
          </w:tcPr>
          <w:p w:rsidR="00EC7A74" w:rsidRPr="00456EAB" w:rsidRDefault="00EC7A74" w:rsidP="00847C3E">
            <w:pPr>
              <w:spacing w:before="80" w:after="80" w:line="220" w:lineRule="exact"/>
              <w:ind w:right="113" w:firstLine="170"/>
              <w:rPr>
                <w:szCs w:val="24"/>
              </w:rPr>
            </w:pPr>
            <w:r>
              <w:rPr>
                <w:b/>
                <w:sz w:val="18"/>
                <w:szCs w:val="24"/>
              </w:rPr>
              <w:t>Всего</w:t>
            </w:r>
          </w:p>
        </w:tc>
        <w:tc>
          <w:tcPr>
            <w:tcW w:w="868"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45"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r>
      <w:tr w:rsidR="00EC7A74" w:rsidRPr="00824818" w:rsidTr="00847C3E">
        <w:tc>
          <w:tcPr>
            <w:tcW w:w="4200" w:type="dxa"/>
            <w:tcBorders>
              <w:top w:val="single" w:sz="4" w:space="0" w:color="auto"/>
            </w:tcBorders>
            <w:shd w:val="clear" w:color="auto" w:fill="auto"/>
            <w:vAlign w:val="bottom"/>
          </w:tcPr>
          <w:p w:rsidR="00EC7A74" w:rsidRPr="007B5ED5" w:rsidRDefault="00EC7A74" w:rsidP="00847C3E">
            <w:r w:rsidRPr="007B5ED5">
              <w:t>Научные работн</w:t>
            </w:r>
            <w:r w:rsidRPr="007B5ED5">
              <w:t>и</w:t>
            </w:r>
            <w:r w:rsidRPr="007B5ED5">
              <w:t>ки</w:t>
            </w:r>
          </w:p>
        </w:tc>
        <w:tc>
          <w:tcPr>
            <w:tcW w:w="868"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15</w:t>
            </w:r>
            <w:r>
              <w:rPr>
                <w:b/>
                <w:sz w:val="18"/>
              </w:rPr>
              <w:t>,</w:t>
            </w:r>
            <w:r w:rsidRPr="00824818">
              <w:rPr>
                <w:b/>
                <w:sz w:val="18"/>
              </w:rPr>
              <w:t>5</w:t>
            </w:r>
          </w:p>
        </w:tc>
        <w:tc>
          <w:tcPr>
            <w:tcW w:w="945"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15</w:t>
            </w:r>
            <w:r>
              <w:rPr>
                <w:b/>
                <w:sz w:val="18"/>
              </w:rPr>
              <w:t>,</w:t>
            </w:r>
            <w:r w:rsidRPr="00824818">
              <w:rPr>
                <w:b/>
                <w:sz w:val="18"/>
              </w:rPr>
              <w:t>1</w:t>
            </w:r>
          </w:p>
        </w:tc>
        <w:tc>
          <w:tcPr>
            <w:tcW w:w="906"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16</w:t>
            </w:r>
            <w:r>
              <w:rPr>
                <w:sz w:val="18"/>
              </w:rPr>
              <w:t>,</w:t>
            </w:r>
            <w:r w:rsidRPr="00824818">
              <w:rPr>
                <w:sz w:val="18"/>
              </w:rPr>
              <w:t>0</w:t>
            </w:r>
          </w:p>
        </w:tc>
        <w:tc>
          <w:tcPr>
            <w:tcW w:w="907"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15</w:t>
            </w:r>
            <w:r>
              <w:rPr>
                <w:sz w:val="18"/>
              </w:rPr>
              <w:t>,</w:t>
            </w:r>
            <w:r w:rsidRPr="00824818">
              <w:rPr>
                <w:sz w:val="18"/>
              </w:rPr>
              <w:t>7</w:t>
            </w:r>
          </w:p>
        </w:tc>
        <w:tc>
          <w:tcPr>
            <w:tcW w:w="906"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15</w:t>
            </w:r>
            <w:r>
              <w:rPr>
                <w:sz w:val="18"/>
              </w:rPr>
              <w:t>,</w:t>
            </w:r>
            <w:r w:rsidRPr="00824818">
              <w:rPr>
                <w:sz w:val="18"/>
              </w:rPr>
              <w:t>1</w:t>
            </w:r>
          </w:p>
        </w:tc>
        <w:tc>
          <w:tcPr>
            <w:tcW w:w="907"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14</w:t>
            </w:r>
            <w:r>
              <w:rPr>
                <w:sz w:val="18"/>
              </w:rPr>
              <w:t>,</w:t>
            </w:r>
            <w:r w:rsidRPr="00824818">
              <w:rPr>
                <w:sz w:val="18"/>
              </w:rPr>
              <w:t>5</w:t>
            </w:r>
          </w:p>
        </w:tc>
      </w:tr>
      <w:tr w:rsidR="00EC7A74" w:rsidRPr="00824818" w:rsidTr="00847C3E">
        <w:tc>
          <w:tcPr>
            <w:tcW w:w="4200" w:type="dxa"/>
            <w:shd w:val="clear" w:color="auto" w:fill="auto"/>
            <w:vAlign w:val="bottom"/>
          </w:tcPr>
          <w:p w:rsidR="00EC7A74" w:rsidRPr="007B5ED5" w:rsidRDefault="00EC7A74" w:rsidP="00847C3E">
            <w:r w:rsidRPr="007B5ED5">
              <w:t>Младшие</w:t>
            </w:r>
            <w:r>
              <w:t xml:space="preserve"> сотрудники</w:t>
            </w:r>
            <w:r w:rsidRPr="007B5ED5">
              <w:t xml:space="preserve"> и те</w:t>
            </w:r>
            <w:r w:rsidRPr="007B5ED5">
              <w:t>х</w:t>
            </w:r>
            <w:r w:rsidRPr="007B5ED5">
              <w:t>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16</w:t>
            </w:r>
            <w:r>
              <w:rPr>
                <w:b/>
                <w:sz w:val="18"/>
              </w:rPr>
              <w:t>,</w:t>
            </w:r>
            <w:r w:rsidRPr="00824818">
              <w:rPr>
                <w:b/>
                <w:sz w:val="18"/>
              </w:rPr>
              <w:t>1</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16</w:t>
            </w:r>
            <w:r>
              <w:rPr>
                <w:b/>
                <w:sz w:val="18"/>
              </w:rPr>
              <w:t>,</w:t>
            </w:r>
            <w:r w:rsidRPr="00824818">
              <w:rPr>
                <w:b/>
                <w:sz w:val="18"/>
              </w:rPr>
              <w:t>0</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13</w:t>
            </w:r>
            <w:r>
              <w:rPr>
                <w:sz w:val="18"/>
              </w:rPr>
              <w:t>,</w:t>
            </w:r>
            <w:r w:rsidRPr="00824818">
              <w:rPr>
                <w:sz w:val="18"/>
              </w:rPr>
              <w:t>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13</w:t>
            </w:r>
            <w:r>
              <w:rPr>
                <w:sz w:val="18"/>
              </w:rPr>
              <w:t>,</w:t>
            </w:r>
            <w:r w:rsidRPr="00824818">
              <w:rPr>
                <w:sz w:val="18"/>
              </w:rPr>
              <w:t>4</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18</w:t>
            </w:r>
            <w:r>
              <w:rPr>
                <w:sz w:val="18"/>
              </w:rPr>
              <w:t>,</w:t>
            </w:r>
            <w:r w:rsidRPr="00824818">
              <w:rPr>
                <w:sz w:val="18"/>
              </w:rPr>
              <w:t>9</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18</w:t>
            </w:r>
            <w:r>
              <w:rPr>
                <w:sz w:val="18"/>
              </w:rPr>
              <w:t>,</w:t>
            </w:r>
            <w:r w:rsidRPr="00824818">
              <w:rPr>
                <w:sz w:val="18"/>
              </w:rPr>
              <w:t>3</w:t>
            </w:r>
          </w:p>
        </w:tc>
      </w:tr>
      <w:tr w:rsidR="00EC7A74" w:rsidRPr="00824818" w:rsidTr="00847C3E">
        <w:tc>
          <w:tcPr>
            <w:tcW w:w="4200" w:type="dxa"/>
            <w:shd w:val="clear" w:color="auto" w:fill="auto"/>
            <w:vAlign w:val="bottom"/>
          </w:tcPr>
          <w:p w:rsidR="00EC7A74" w:rsidRPr="007B5ED5" w:rsidRDefault="00EC7A74" w:rsidP="00847C3E">
            <w:r w:rsidRPr="007B5ED5">
              <w:t>Управляющие</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7</w:t>
            </w:r>
            <w:r>
              <w:rPr>
                <w:b/>
                <w:sz w:val="18"/>
              </w:rPr>
              <w:t>,</w:t>
            </w:r>
            <w:r w:rsidRPr="00824818">
              <w:rPr>
                <w:b/>
                <w:sz w:val="18"/>
              </w:rPr>
              <w:t>7</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7</w:t>
            </w:r>
            <w:r>
              <w:rPr>
                <w:b/>
                <w:sz w:val="18"/>
              </w:rPr>
              <w:t>,</w:t>
            </w:r>
            <w:r w:rsidRPr="00824818">
              <w:rPr>
                <w:b/>
                <w:sz w:val="18"/>
              </w:rPr>
              <w:t>6</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10</w:t>
            </w:r>
            <w:r>
              <w:rPr>
                <w:sz w:val="18"/>
              </w:rPr>
              <w:t>,</w:t>
            </w:r>
            <w:r w:rsidRPr="00824818">
              <w:rPr>
                <w:sz w:val="18"/>
              </w:rPr>
              <w:t>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10</w:t>
            </w:r>
            <w:r>
              <w:rPr>
                <w:sz w:val="18"/>
              </w:rPr>
              <w:t>,</w:t>
            </w:r>
            <w:r w:rsidRPr="00824818">
              <w:rPr>
                <w:sz w:val="18"/>
              </w:rPr>
              <w:t>5</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w:t>
            </w:r>
            <w:r>
              <w:rPr>
                <w:sz w:val="18"/>
              </w:rPr>
              <w:t>,</w:t>
            </w:r>
            <w:r w:rsidRPr="00824818">
              <w:rPr>
                <w:sz w:val="18"/>
              </w:rPr>
              <w:t>0</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w:t>
            </w:r>
            <w:r>
              <w:rPr>
                <w:sz w:val="18"/>
              </w:rPr>
              <w:t>,</w:t>
            </w:r>
            <w:r w:rsidRPr="00824818">
              <w:rPr>
                <w:sz w:val="18"/>
              </w:rPr>
              <w:t>0</w:t>
            </w:r>
          </w:p>
        </w:tc>
      </w:tr>
      <w:tr w:rsidR="00EC7A74" w:rsidRPr="00824818" w:rsidTr="00847C3E">
        <w:tc>
          <w:tcPr>
            <w:tcW w:w="4200" w:type="dxa"/>
            <w:shd w:val="clear" w:color="auto" w:fill="auto"/>
            <w:vAlign w:val="bottom"/>
          </w:tcPr>
          <w:p w:rsidR="00EC7A74" w:rsidRPr="007B5ED5" w:rsidRDefault="00EC7A74" w:rsidP="00847C3E">
            <w:r w:rsidRPr="007B5ED5">
              <w:t>Канцелярские рабо</w:t>
            </w:r>
            <w:r w:rsidRPr="007B5ED5">
              <w:t>т</w:t>
            </w:r>
            <w:r w:rsidRPr="007B5ED5">
              <w:t>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17</w:t>
            </w:r>
            <w:r>
              <w:rPr>
                <w:b/>
                <w:sz w:val="18"/>
              </w:rPr>
              <w:t>,</w:t>
            </w:r>
            <w:r w:rsidRPr="00824818">
              <w:rPr>
                <w:b/>
                <w:sz w:val="18"/>
              </w:rPr>
              <w:t>7</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19</w:t>
            </w:r>
            <w:r>
              <w:rPr>
                <w:b/>
                <w:sz w:val="18"/>
              </w:rPr>
              <w:t>,</w:t>
            </w:r>
            <w:r w:rsidRPr="00824818">
              <w:rPr>
                <w:b/>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8</w:t>
            </w:r>
            <w:r>
              <w:rPr>
                <w:sz w:val="18"/>
              </w:rPr>
              <w:t>,</w:t>
            </w:r>
            <w:r w:rsidRPr="00824818">
              <w:rPr>
                <w:sz w:val="18"/>
              </w:rPr>
              <w:t>6</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10</w:t>
            </w:r>
            <w:r>
              <w:rPr>
                <w:sz w:val="18"/>
              </w:rPr>
              <w:t>,</w:t>
            </w:r>
            <w:r w:rsidRPr="00824818">
              <w:rPr>
                <w:sz w:val="18"/>
              </w:rPr>
              <w:t>1</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27</w:t>
            </w:r>
            <w:r>
              <w:rPr>
                <w:sz w:val="18"/>
              </w:rPr>
              <w:t>,</w:t>
            </w:r>
            <w:r w:rsidRPr="00824818">
              <w:rPr>
                <w:sz w:val="18"/>
              </w:rPr>
              <w:t>0</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28</w:t>
            </w:r>
            <w:r>
              <w:rPr>
                <w:sz w:val="18"/>
              </w:rPr>
              <w:t>,</w:t>
            </w:r>
            <w:r w:rsidRPr="00824818">
              <w:rPr>
                <w:sz w:val="18"/>
              </w:rPr>
              <w:t>7</w:t>
            </w:r>
          </w:p>
        </w:tc>
      </w:tr>
      <w:tr w:rsidR="00EC7A74" w:rsidRPr="00824818" w:rsidTr="00847C3E">
        <w:tc>
          <w:tcPr>
            <w:tcW w:w="4200" w:type="dxa"/>
            <w:shd w:val="clear" w:color="auto" w:fill="auto"/>
            <w:vAlign w:val="bottom"/>
          </w:tcPr>
          <w:p w:rsidR="00EC7A74" w:rsidRPr="007B5ED5" w:rsidRDefault="00EC7A74" w:rsidP="00847C3E">
            <w:r w:rsidRPr="007B5ED5">
              <w:t>Агенты, работники торговли и сферы у</w:t>
            </w:r>
            <w:r w:rsidRPr="007B5ED5">
              <w:t>с</w:t>
            </w:r>
            <w:r w:rsidRPr="007B5ED5">
              <w:t>луг</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20</w:t>
            </w:r>
            <w:r>
              <w:rPr>
                <w:b/>
                <w:sz w:val="18"/>
              </w:rPr>
              <w:t>,</w:t>
            </w:r>
            <w:r w:rsidRPr="00824818">
              <w:rPr>
                <w:b/>
                <w:sz w:val="18"/>
              </w:rPr>
              <w:t>9</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20</w:t>
            </w:r>
            <w:r>
              <w:rPr>
                <w:b/>
                <w:sz w:val="18"/>
              </w:rPr>
              <w:t>,</w:t>
            </w:r>
            <w:r w:rsidRPr="00824818">
              <w:rPr>
                <w:b/>
                <w:sz w:val="18"/>
              </w:rPr>
              <w:t>1</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17</w:t>
            </w:r>
            <w:r>
              <w:rPr>
                <w:sz w:val="18"/>
              </w:rPr>
              <w:t>,</w:t>
            </w:r>
            <w:r w:rsidRPr="00824818">
              <w:rPr>
                <w:sz w:val="18"/>
              </w:rPr>
              <w:t>6</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16</w:t>
            </w:r>
            <w:r>
              <w:rPr>
                <w:sz w:val="18"/>
              </w:rPr>
              <w:t>,</w:t>
            </w:r>
            <w:r w:rsidRPr="00824818">
              <w:rPr>
                <w:sz w:val="18"/>
              </w:rPr>
              <w:t>3</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24</w:t>
            </w:r>
            <w:r>
              <w:rPr>
                <w:sz w:val="18"/>
              </w:rPr>
              <w:t>,</w:t>
            </w:r>
            <w:r w:rsidRPr="00824818">
              <w:rPr>
                <w:sz w:val="18"/>
              </w:rPr>
              <w:t>3</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23</w:t>
            </w:r>
            <w:r>
              <w:rPr>
                <w:sz w:val="18"/>
              </w:rPr>
              <w:t>,</w:t>
            </w:r>
            <w:r w:rsidRPr="00824818">
              <w:rPr>
                <w:sz w:val="18"/>
              </w:rPr>
              <w:t>5</w:t>
            </w:r>
          </w:p>
        </w:tc>
      </w:tr>
      <w:tr w:rsidR="00EC7A74" w:rsidRPr="00824818" w:rsidTr="00847C3E">
        <w:tc>
          <w:tcPr>
            <w:tcW w:w="4200" w:type="dxa"/>
            <w:shd w:val="clear" w:color="auto" w:fill="auto"/>
            <w:vAlign w:val="bottom"/>
          </w:tcPr>
          <w:p w:rsidR="00EC7A74" w:rsidRPr="007B5ED5" w:rsidRDefault="00EC7A74" w:rsidP="00847C3E">
            <w:r w:rsidRPr="007B5ED5">
              <w:t>Квалифицированные сельхозр</w:t>
            </w:r>
            <w:r w:rsidRPr="007B5ED5">
              <w:t>а</w:t>
            </w:r>
            <w:r w:rsidRPr="007B5ED5">
              <w:t>ботники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w:t>
            </w:r>
            <w:r>
              <w:rPr>
                <w:b/>
                <w:sz w:val="18"/>
              </w:rPr>
              <w:t>,</w:t>
            </w:r>
            <w:r w:rsidRPr="00824818">
              <w:rPr>
                <w:b/>
                <w:sz w:val="18"/>
              </w:rPr>
              <w:t>2</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0</w:t>
            </w:r>
            <w:r>
              <w:rPr>
                <w:b/>
                <w:sz w:val="18"/>
              </w:rPr>
              <w:t>,</w:t>
            </w:r>
            <w:r w:rsidRPr="00824818">
              <w:rPr>
                <w:b/>
                <w:sz w:val="18"/>
              </w:rPr>
              <w:t>6</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w:t>
            </w:r>
            <w:r>
              <w:rPr>
                <w:sz w:val="18"/>
              </w:rPr>
              <w:t>,</w:t>
            </w:r>
            <w:r w:rsidRPr="00824818">
              <w:rPr>
                <w:sz w:val="18"/>
              </w:rPr>
              <w:t>1</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w:t>
            </w:r>
            <w:r w:rsidRPr="00824818">
              <w:rPr>
                <w:sz w:val="18"/>
              </w:rPr>
              <w:t>2</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3</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1</w:t>
            </w:r>
          </w:p>
        </w:tc>
      </w:tr>
      <w:tr w:rsidR="00EC7A74" w:rsidRPr="00824818" w:rsidTr="00847C3E">
        <w:tc>
          <w:tcPr>
            <w:tcW w:w="4200" w:type="dxa"/>
            <w:shd w:val="clear" w:color="auto" w:fill="auto"/>
            <w:vAlign w:val="bottom"/>
          </w:tcPr>
          <w:p w:rsidR="00EC7A74" w:rsidRPr="007B5ED5" w:rsidRDefault="00EC7A74" w:rsidP="00847C3E">
            <w:pPr>
              <w:spacing w:before="40"/>
            </w:pPr>
            <w:r w:rsidRPr="007B5ED5">
              <w:t>Квалифицированные работники в промы</w:t>
            </w:r>
            <w:r w:rsidRPr="007B5ED5">
              <w:t>ш</w:t>
            </w:r>
            <w:r w:rsidRPr="007B5ED5">
              <w:t>ленн</w:t>
            </w:r>
            <w:r w:rsidRPr="007B5ED5">
              <w:t>о</w:t>
            </w:r>
            <w:r w:rsidRPr="007B5ED5">
              <w:t>сти, строительстве и других отраслях</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14</w:t>
            </w:r>
            <w:r>
              <w:rPr>
                <w:b/>
                <w:sz w:val="18"/>
              </w:rPr>
              <w:t>,</w:t>
            </w:r>
            <w:r w:rsidRPr="00824818">
              <w:rPr>
                <w:b/>
                <w:sz w:val="18"/>
              </w:rPr>
              <w:t>5</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13</w:t>
            </w:r>
            <w:r>
              <w:rPr>
                <w:b/>
                <w:sz w:val="18"/>
              </w:rPr>
              <w:t>,</w:t>
            </w:r>
            <w:r w:rsidRPr="00824818">
              <w:rPr>
                <w:b/>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25</w:t>
            </w:r>
            <w:r>
              <w:rPr>
                <w:sz w:val="18"/>
              </w:rPr>
              <w:t>,</w:t>
            </w:r>
            <w:r w:rsidRPr="00824818">
              <w:rPr>
                <w:sz w:val="18"/>
              </w:rPr>
              <w:t>2</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24</w:t>
            </w:r>
            <w:r>
              <w:rPr>
                <w:sz w:val="18"/>
              </w:rPr>
              <w:t>,</w:t>
            </w:r>
            <w:r w:rsidRPr="00824818">
              <w:rPr>
                <w:sz w:val="18"/>
              </w:rPr>
              <w:t>9</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w:t>
            </w:r>
            <w:r>
              <w:rPr>
                <w:sz w:val="18"/>
              </w:rPr>
              <w:t>,</w:t>
            </w:r>
            <w:r w:rsidRPr="00824818">
              <w:rPr>
                <w:sz w:val="18"/>
              </w:rPr>
              <w:t>8</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w:t>
            </w:r>
            <w:r>
              <w:rPr>
                <w:sz w:val="18"/>
              </w:rPr>
              <w:t>,</w:t>
            </w:r>
            <w:r w:rsidRPr="00824818">
              <w:rPr>
                <w:sz w:val="18"/>
              </w:rPr>
              <w:t>7</w:t>
            </w:r>
          </w:p>
        </w:tc>
      </w:tr>
      <w:tr w:rsidR="00EC7A74" w:rsidRPr="00824818" w:rsidTr="00847C3E">
        <w:tc>
          <w:tcPr>
            <w:tcW w:w="4200" w:type="dxa"/>
            <w:tcBorders>
              <w:bottom w:val="nil"/>
            </w:tcBorders>
            <w:shd w:val="clear" w:color="auto" w:fill="auto"/>
            <w:vAlign w:val="bottom"/>
          </w:tcPr>
          <w:p w:rsidR="00EC7A74" w:rsidRPr="007B5ED5" w:rsidRDefault="00EC7A74" w:rsidP="00847C3E">
            <w:r w:rsidRPr="007B5ED5">
              <w:t>Неквалифицир</w:t>
            </w:r>
            <w:r w:rsidRPr="007B5ED5">
              <w:t>о</w:t>
            </w:r>
            <w:r w:rsidRPr="007B5ED5">
              <w:t>ванные работники</w:t>
            </w:r>
          </w:p>
        </w:tc>
        <w:tc>
          <w:tcPr>
            <w:tcW w:w="868" w:type="dxa"/>
            <w:tcBorders>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6</w:t>
            </w:r>
            <w:r>
              <w:rPr>
                <w:b/>
                <w:sz w:val="18"/>
              </w:rPr>
              <w:t>,</w:t>
            </w:r>
            <w:r w:rsidRPr="00824818">
              <w:rPr>
                <w:b/>
                <w:sz w:val="18"/>
              </w:rPr>
              <w:t>3</w:t>
            </w:r>
          </w:p>
        </w:tc>
        <w:tc>
          <w:tcPr>
            <w:tcW w:w="945" w:type="dxa"/>
            <w:tcBorders>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7</w:t>
            </w:r>
            <w:r>
              <w:rPr>
                <w:b/>
                <w:sz w:val="18"/>
              </w:rPr>
              <w:t>,</w:t>
            </w:r>
            <w:r w:rsidRPr="00824818">
              <w:rPr>
                <w:b/>
                <w:sz w:val="18"/>
              </w:rPr>
              <w:t>0</w:t>
            </w:r>
          </w:p>
        </w:tc>
        <w:tc>
          <w:tcPr>
            <w:tcW w:w="906"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6</w:t>
            </w:r>
            <w:r>
              <w:rPr>
                <w:sz w:val="18"/>
              </w:rPr>
              <w:t>,</w:t>
            </w:r>
            <w:r w:rsidRPr="00824818">
              <w:rPr>
                <w:sz w:val="18"/>
              </w:rPr>
              <w:t>8</w:t>
            </w:r>
          </w:p>
        </w:tc>
        <w:tc>
          <w:tcPr>
            <w:tcW w:w="907"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7</w:t>
            </w:r>
            <w:r>
              <w:rPr>
                <w:sz w:val="18"/>
              </w:rPr>
              <w:t>,</w:t>
            </w:r>
            <w:r w:rsidRPr="00824818">
              <w:rPr>
                <w:sz w:val="18"/>
              </w:rPr>
              <w:t>9</w:t>
            </w:r>
          </w:p>
        </w:tc>
        <w:tc>
          <w:tcPr>
            <w:tcW w:w="906"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w:t>
            </w:r>
            <w:r>
              <w:rPr>
                <w:sz w:val="18"/>
              </w:rPr>
              <w:t>,</w:t>
            </w:r>
            <w:r w:rsidRPr="00824818">
              <w:rPr>
                <w:sz w:val="18"/>
              </w:rPr>
              <w:t>3</w:t>
            </w:r>
          </w:p>
        </w:tc>
        <w:tc>
          <w:tcPr>
            <w:tcW w:w="907"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6</w:t>
            </w:r>
            <w:r>
              <w:rPr>
                <w:sz w:val="18"/>
              </w:rPr>
              <w:t>,</w:t>
            </w:r>
            <w:r w:rsidRPr="00824818">
              <w:rPr>
                <w:sz w:val="18"/>
              </w:rPr>
              <w:t>1</w:t>
            </w:r>
          </w:p>
        </w:tc>
      </w:tr>
      <w:tr w:rsidR="00EC7A74" w:rsidRPr="00824818" w:rsidTr="00847C3E">
        <w:tc>
          <w:tcPr>
            <w:tcW w:w="4200" w:type="dxa"/>
            <w:tcBorders>
              <w:top w:val="nil"/>
              <w:bottom w:val="single" w:sz="4" w:space="0" w:color="auto"/>
            </w:tcBorders>
            <w:shd w:val="clear" w:color="auto" w:fill="auto"/>
          </w:tcPr>
          <w:p w:rsidR="00EC7A74" w:rsidRPr="00456EAB" w:rsidRDefault="00EC7A74" w:rsidP="00847C3E">
            <w:pPr>
              <w:spacing w:before="40" w:after="40" w:line="220" w:lineRule="exact"/>
              <w:ind w:right="113"/>
              <w:rPr>
                <w:szCs w:val="24"/>
              </w:rPr>
            </w:pPr>
            <w:r>
              <w:rPr>
                <w:i/>
                <w:sz w:val="18"/>
                <w:szCs w:val="24"/>
              </w:rPr>
              <w:t>Арабское население (тыс. чел.)</w:t>
            </w:r>
          </w:p>
        </w:tc>
        <w:tc>
          <w:tcPr>
            <w:tcW w:w="868"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341</w:t>
            </w:r>
            <w:r>
              <w:rPr>
                <w:b/>
                <w:sz w:val="18"/>
              </w:rPr>
              <w:t>,</w:t>
            </w:r>
            <w:r w:rsidRPr="00824818">
              <w:rPr>
                <w:b/>
                <w:sz w:val="18"/>
              </w:rPr>
              <w:t>1</w:t>
            </w:r>
          </w:p>
        </w:tc>
        <w:tc>
          <w:tcPr>
            <w:tcW w:w="945"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295</w:t>
            </w:r>
            <w:r>
              <w:rPr>
                <w:b/>
                <w:sz w:val="18"/>
              </w:rPr>
              <w:t>,</w:t>
            </w:r>
            <w:r w:rsidRPr="00824818">
              <w:rPr>
                <w:b/>
                <w:sz w:val="18"/>
              </w:rPr>
              <w:t>8</w:t>
            </w:r>
          </w:p>
        </w:tc>
        <w:tc>
          <w:tcPr>
            <w:tcW w:w="906"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259</w:t>
            </w:r>
            <w:r>
              <w:rPr>
                <w:sz w:val="18"/>
              </w:rPr>
              <w:t>,</w:t>
            </w:r>
            <w:r w:rsidRPr="00824818">
              <w:rPr>
                <w:sz w:val="18"/>
              </w:rPr>
              <w:t>2</w:t>
            </w:r>
          </w:p>
        </w:tc>
        <w:tc>
          <w:tcPr>
            <w:tcW w:w="907"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219</w:t>
            </w:r>
            <w:r>
              <w:rPr>
                <w:sz w:val="18"/>
              </w:rPr>
              <w:t>,</w:t>
            </w:r>
            <w:r w:rsidRPr="00824818">
              <w:rPr>
                <w:sz w:val="18"/>
              </w:rPr>
              <w:t>5</w:t>
            </w:r>
          </w:p>
        </w:tc>
        <w:tc>
          <w:tcPr>
            <w:tcW w:w="906"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81</w:t>
            </w:r>
            <w:r>
              <w:rPr>
                <w:sz w:val="18"/>
              </w:rPr>
              <w:t>,</w:t>
            </w:r>
            <w:r w:rsidRPr="00824818">
              <w:rPr>
                <w:sz w:val="18"/>
              </w:rPr>
              <w:t>9</w:t>
            </w:r>
          </w:p>
        </w:tc>
        <w:tc>
          <w:tcPr>
            <w:tcW w:w="907" w:type="dxa"/>
            <w:tcBorders>
              <w:top w:val="nil"/>
              <w:bottom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76</w:t>
            </w:r>
            <w:r>
              <w:rPr>
                <w:sz w:val="18"/>
              </w:rPr>
              <w:t>,</w:t>
            </w:r>
            <w:r w:rsidRPr="00824818">
              <w:rPr>
                <w:sz w:val="18"/>
              </w:rPr>
              <w:t>3</w:t>
            </w:r>
          </w:p>
        </w:tc>
      </w:tr>
      <w:tr w:rsidR="00EC7A74" w:rsidRPr="00824818" w:rsidTr="00847C3E">
        <w:tc>
          <w:tcPr>
            <w:tcW w:w="4200" w:type="dxa"/>
            <w:tcBorders>
              <w:top w:val="single" w:sz="4" w:space="0" w:color="auto"/>
              <w:bottom w:val="single" w:sz="4" w:space="0" w:color="auto"/>
            </w:tcBorders>
            <w:shd w:val="clear" w:color="auto" w:fill="auto"/>
          </w:tcPr>
          <w:p w:rsidR="00EC7A74" w:rsidRPr="00456EAB" w:rsidRDefault="00EC7A74" w:rsidP="00847C3E">
            <w:pPr>
              <w:spacing w:before="80" w:after="80" w:line="220" w:lineRule="exact"/>
              <w:ind w:right="113" w:firstLine="170"/>
              <w:rPr>
                <w:szCs w:val="24"/>
              </w:rPr>
            </w:pPr>
            <w:r>
              <w:rPr>
                <w:b/>
                <w:sz w:val="18"/>
                <w:szCs w:val="24"/>
              </w:rPr>
              <w:t>Всего</w:t>
            </w:r>
          </w:p>
        </w:tc>
        <w:tc>
          <w:tcPr>
            <w:tcW w:w="868"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45"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6"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c>
          <w:tcPr>
            <w:tcW w:w="907" w:type="dxa"/>
            <w:tcBorders>
              <w:top w:val="single" w:sz="4" w:space="0" w:color="auto"/>
              <w:bottom w:val="single" w:sz="4" w:space="0" w:color="auto"/>
            </w:tcBorders>
            <w:shd w:val="clear" w:color="auto" w:fill="auto"/>
            <w:vAlign w:val="bottom"/>
          </w:tcPr>
          <w:p w:rsidR="00EC7A74" w:rsidRPr="00824818" w:rsidRDefault="00EC7A74" w:rsidP="00847C3E">
            <w:pPr>
              <w:spacing w:before="80" w:after="80" w:line="220" w:lineRule="exact"/>
              <w:ind w:right="113"/>
              <w:jc w:val="right"/>
              <w:rPr>
                <w:b/>
                <w:sz w:val="18"/>
              </w:rPr>
            </w:pPr>
            <w:r w:rsidRPr="00824818">
              <w:rPr>
                <w:b/>
                <w:sz w:val="18"/>
              </w:rPr>
              <w:t>100</w:t>
            </w:r>
            <w:r>
              <w:rPr>
                <w:b/>
                <w:sz w:val="18"/>
              </w:rPr>
              <w:t>,</w:t>
            </w:r>
            <w:r w:rsidRPr="00824818">
              <w:rPr>
                <w:b/>
                <w:sz w:val="18"/>
              </w:rPr>
              <w:t>0</w:t>
            </w:r>
          </w:p>
        </w:tc>
      </w:tr>
      <w:tr w:rsidR="00EC7A74" w:rsidRPr="00824818" w:rsidTr="00847C3E">
        <w:tc>
          <w:tcPr>
            <w:tcW w:w="4200" w:type="dxa"/>
            <w:tcBorders>
              <w:top w:val="single" w:sz="4" w:space="0" w:color="auto"/>
            </w:tcBorders>
            <w:shd w:val="clear" w:color="auto" w:fill="auto"/>
            <w:vAlign w:val="bottom"/>
          </w:tcPr>
          <w:p w:rsidR="00EC7A74" w:rsidRPr="007B5ED5" w:rsidRDefault="00EC7A74" w:rsidP="00847C3E">
            <w:r w:rsidRPr="007B5ED5">
              <w:t>Научные работн</w:t>
            </w:r>
            <w:r w:rsidRPr="007B5ED5">
              <w:t>и</w:t>
            </w:r>
            <w:r w:rsidRPr="007B5ED5">
              <w:t>ки</w:t>
            </w:r>
          </w:p>
        </w:tc>
        <w:tc>
          <w:tcPr>
            <w:tcW w:w="868"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8</w:t>
            </w:r>
            <w:r>
              <w:rPr>
                <w:b/>
                <w:sz w:val="18"/>
              </w:rPr>
              <w:t>,</w:t>
            </w:r>
            <w:r w:rsidRPr="00824818">
              <w:rPr>
                <w:b/>
                <w:sz w:val="18"/>
              </w:rPr>
              <w:t>5</w:t>
            </w:r>
          </w:p>
        </w:tc>
        <w:tc>
          <w:tcPr>
            <w:tcW w:w="945"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8</w:t>
            </w:r>
            <w:r>
              <w:rPr>
                <w:b/>
                <w:sz w:val="18"/>
              </w:rPr>
              <w:t>,</w:t>
            </w:r>
            <w:r w:rsidRPr="00824818">
              <w:rPr>
                <w:b/>
                <w:sz w:val="18"/>
              </w:rPr>
              <w:t>4</w:t>
            </w:r>
          </w:p>
        </w:tc>
        <w:tc>
          <w:tcPr>
            <w:tcW w:w="906"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7</w:t>
            </w:r>
            <w:r>
              <w:rPr>
                <w:sz w:val="18"/>
              </w:rPr>
              <w:t>,</w:t>
            </w:r>
            <w:r w:rsidRPr="00824818">
              <w:rPr>
                <w:sz w:val="18"/>
              </w:rPr>
              <w:t>2</w:t>
            </w:r>
          </w:p>
        </w:tc>
        <w:tc>
          <w:tcPr>
            <w:tcW w:w="907"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6</w:t>
            </w:r>
            <w:r>
              <w:rPr>
                <w:sz w:val="18"/>
              </w:rPr>
              <w:t>,</w:t>
            </w:r>
            <w:r w:rsidRPr="00824818">
              <w:rPr>
                <w:sz w:val="18"/>
              </w:rPr>
              <w:t>7</w:t>
            </w:r>
          </w:p>
        </w:tc>
        <w:tc>
          <w:tcPr>
            <w:tcW w:w="906"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12</w:t>
            </w:r>
            <w:r>
              <w:rPr>
                <w:sz w:val="18"/>
              </w:rPr>
              <w:t>,</w:t>
            </w:r>
            <w:r w:rsidRPr="00824818">
              <w:rPr>
                <w:sz w:val="18"/>
              </w:rPr>
              <w:t>5</w:t>
            </w:r>
          </w:p>
        </w:tc>
        <w:tc>
          <w:tcPr>
            <w:tcW w:w="907" w:type="dxa"/>
            <w:tcBorders>
              <w:top w:val="single" w:sz="4" w:space="0" w:color="auto"/>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13</w:t>
            </w:r>
            <w:r>
              <w:rPr>
                <w:sz w:val="18"/>
              </w:rPr>
              <w:t>,</w:t>
            </w:r>
            <w:r w:rsidRPr="00824818">
              <w:rPr>
                <w:sz w:val="18"/>
              </w:rPr>
              <w:t>2</w:t>
            </w:r>
          </w:p>
        </w:tc>
      </w:tr>
      <w:tr w:rsidR="00EC7A74" w:rsidRPr="00824818" w:rsidTr="00847C3E">
        <w:tc>
          <w:tcPr>
            <w:tcW w:w="4200" w:type="dxa"/>
            <w:shd w:val="clear" w:color="auto" w:fill="auto"/>
            <w:vAlign w:val="bottom"/>
          </w:tcPr>
          <w:p w:rsidR="00EC7A74" w:rsidRPr="007B5ED5" w:rsidRDefault="00EC7A74" w:rsidP="00847C3E">
            <w:r w:rsidRPr="007B5ED5">
              <w:t>Младшие</w:t>
            </w:r>
            <w:r>
              <w:t xml:space="preserve"> сотрудники</w:t>
            </w:r>
            <w:r w:rsidRPr="007B5ED5">
              <w:t xml:space="preserve"> и те</w:t>
            </w:r>
            <w:r w:rsidRPr="007B5ED5">
              <w:t>х</w:t>
            </w:r>
            <w:r w:rsidRPr="007B5ED5">
              <w:t>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11</w:t>
            </w:r>
            <w:r>
              <w:rPr>
                <w:b/>
                <w:sz w:val="18"/>
              </w:rPr>
              <w:t>,</w:t>
            </w:r>
            <w:r w:rsidRPr="00824818">
              <w:rPr>
                <w:b/>
                <w:sz w:val="18"/>
              </w:rPr>
              <w:t>4</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12</w:t>
            </w:r>
            <w:r>
              <w:rPr>
                <w:b/>
                <w:sz w:val="18"/>
              </w:rPr>
              <w:t>,</w:t>
            </w:r>
            <w:r w:rsidRPr="00824818">
              <w:rPr>
                <w:b/>
                <w:sz w:val="18"/>
              </w:rPr>
              <w:t>4</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w:t>
            </w:r>
            <w:r>
              <w:rPr>
                <w:sz w:val="18"/>
              </w:rPr>
              <w:t>,</w:t>
            </w:r>
            <w:r w:rsidRPr="00824818">
              <w:rPr>
                <w:sz w:val="18"/>
              </w:rPr>
              <w:t>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w:t>
            </w:r>
            <w:r>
              <w:rPr>
                <w:sz w:val="18"/>
              </w:rPr>
              <w:t>,</w:t>
            </w:r>
            <w:r w:rsidRPr="00824818">
              <w:rPr>
                <w:sz w:val="18"/>
              </w:rPr>
              <w:t>6</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30</w:t>
            </w:r>
            <w:r>
              <w:rPr>
                <w:sz w:val="18"/>
              </w:rPr>
              <w:t>,</w:t>
            </w:r>
            <w:r w:rsidRPr="00824818">
              <w:rPr>
                <w:sz w:val="18"/>
              </w:rPr>
              <w:t>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31</w:t>
            </w:r>
            <w:r>
              <w:rPr>
                <w:sz w:val="18"/>
              </w:rPr>
              <w:t>,</w:t>
            </w:r>
            <w:r w:rsidRPr="00824818">
              <w:rPr>
                <w:sz w:val="18"/>
              </w:rPr>
              <w:t>9</w:t>
            </w:r>
          </w:p>
        </w:tc>
      </w:tr>
      <w:tr w:rsidR="00EC7A74" w:rsidRPr="00824818" w:rsidTr="00847C3E">
        <w:tc>
          <w:tcPr>
            <w:tcW w:w="4200" w:type="dxa"/>
            <w:tcBorders>
              <w:bottom w:val="nil"/>
            </w:tcBorders>
            <w:shd w:val="clear" w:color="auto" w:fill="auto"/>
            <w:vAlign w:val="bottom"/>
          </w:tcPr>
          <w:p w:rsidR="00EC7A74" w:rsidRPr="007B5ED5" w:rsidRDefault="00EC7A74" w:rsidP="00847C3E">
            <w:r w:rsidRPr="007B5ED5">
              <w:t>Управляющие</w:t>
            </w:r>
          </w:p>
        </w:tc>
        <w:tc>
          <w:tcPr>
            <w:tcW w:w="868" w:type="dxa"/>
            <w:tcBorders>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w:t>
            </w:r>
            <w:r w:rsidRPr="00824818">
              <w:rPr>
                <w:b/>
                <w:sz w:val="18"/>
              </w:rPr>
              <w:t>1</w:t>
            </w:r>
          </w:p>
        </w:tc>
        <w:tc>
          <w:tcPr>
            <w:tcW w:w="945" w:type="dxa"/>
            <w:tcBorders>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w:t>
            </w:r>
            <w:r w:rsidRPr="00824818">
              <w:rPr>
                <w:b/>
                <w:sz w:val="18"/>
              </w:rPr>
              <w:t>0</w:t>
            </w:r>
          </w:p>
        </w:tc>
        <w:tc>
          <w:tcPr>
            <w:tcW w:w="906"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w:t>
            </w:r>
            <w:r>
              <w:rPr>
                <w:sz w:val="18"/>
              </w:rPr>
              <w:t>,</w:t>
            </w:r>
            <w:r w:rsidRPr="00824818">
              <w:rPr>
                <w:sz w:val="18"/>
              </w:rPr>
              <w:t>5</w:t>
            </w:r>
          </w:p>
        </w:tc>
        <w:tc>
          <w:tcPr>
            <w:tcW w:w="907"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w:t>
            </w:r>
            <w:r>
              <w:rPr>
                <w:sz w:val="18"/>
              </w:rPr>
              <w:t>,</w:t>
            </w:r>
            <w:r w:rsidRPr="00824818">
              <w:rPr>
                <w:sz w:val="18"/>
              </w:rPr>
              <w:t>4</w:t>
            </w:r>
          </w:p>
        </w:tc>
        <w:tc>
          <w:tcPr>
            <w:tcW w:w="906"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w:t>
            </w:r>
            <w:r>
              <w:rPr>
                <w:sz w:val="18"/>
              </w:rPr>
              <w:t>,</w:t>
            </w:r>
            <w:r w:rsidRPr="00824818">
              <w:rPr>
                <w:sz w:val="18"/>
              </w:rPr>
              <w:t>0</w:t>
            </w:r>
          </w:p>
        </w:tc>
        <w:tc>
          <w:tcPr>
            <w:tcW w:w="907" w:type="dxa"/>
            <w:tcBorders>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9</w:t>
            </w:r>
          </w:p>
        </w:tc>
      </w:tr>
      <w:tr w:rsidR="00EC7A74" w:rsidRPr="00824818" w:rsidTr="00847C3E">
        <w:tc>
          <w:tcPr>
            <w:tcW w:w="4200" w:type="dxa"/>
            <w:tcBorders>
              <w:top w:val="nil"/>
              <w:left w:val="nil"/>
              <w:bottom w:val="nil"/>
              <w:right w:val="nil"/>
            </w:tcBorders>
            <w:shd w:val="clear" w:color="auto" w:fill="auto"/>
            <w:vAlign w:val="bottom"/>
          </w:tcPr>
          <w:p w:rsidR="00EC7A74" w:rsidRPr="007B5ED5" w:rsidRDefault="00EC7A74" w:rsidP="00847C3E">
            <w:r w:rsidRPr="007B5ED5">
              <w:t>Канцелярские работники</w:t>
            </w:r>
          </w:p>
        </w:tc>
        <w:tc>
          <w:tcPr>
            <w:tcW w:w="868" w:type="dxa"/>
            <w:tcBorders>
              <w:top w:val="nil"/>
              <w:left w:val="nil"/>
              <w:bottom w:val="nil"/>
              <w:right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6</w:t>
            </w:r>
            <w:r>
              <w:rPr>
                <w:b/>
                <w:sz w:val="18"/>
              </w:rPr>
              <w:t>,</w:t>
            </w:r>
            <w:r w:rsidRPr="00824818">
              <w:rPr>
                <w:b/>
                <w:sz w:val="18"/>
              </w:rPr>
              <w:t>9</w:t>
            </w:r>
          </w:p>
        </w:tc>
        <w:tc>
          <w:tcPr>
            <w:tcW w:w="945" w:type="dxa"/>
            <w:tcBorders>
              <w:top w:val="nil"/>
              <w:left w:val="nil"/>
              <w:bottom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7</w:t>
            </w:r>
            <w:r>
              <w:rPr>
                <w:b/>
                <w:sz w:val="18"/>
              </w:rPr>
              <w:t>,</w:t>
            </w:r>
            <w:r w:rsidRPr="00824818">
              <w:rPr>
                <w:b/>
                <w:sz w:val="18"/>
              </w:rPr>
              <w:t>8</w:t>
            </w:r>
          </w:p>
        </w:tc>
        <w:tc>
          <w:tcPr>
            <w:tcW w:w="906" w:type="dxa"/>
            <w:tcBorders>
              <w:top w:val="nil"/>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w:t>
            </w:r>
            <w:r>
              <w:rPr>
                <w:sz w:val="18"/>
              </w:rPr>
              <w:t>,</w:t>
            </w:r>
            <w:r w:rsidRPr="00824818">
              <w:rPr>
                <w:sz w:val="18"/>
              </w:rPr>
              <w:t>8</w:t>
            </w:r>
          </w:p>
        </w:tc>
        <w:tc>
          <w:tcPr>
            <w:tcW w:w="907" w:type="dxa"/>
            <w:tcBorders>
              <w:top w:val="nil"/>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4</w:t>
            </w:r>
            <w:r>
              <w:rPr>
                <w:sz w:val="18"/>
              </w:rPr>
              <w:t>,</w:t>
            </w:r>
            <w:r w:rsidRPr="00824818">
              <w:rPr>
                <w:sz w:val="18"/>
              </w:rPr>
              <w:t>4</w:t>
            </w:r>
          </w:p>
        </w:tc>
        <w:tc>
          <w:tcPr>
            <w:tcW w:w="906" w:type="dxa"/>
            <w:tcBorders>
              <w:top w:val="nil"/>
              <w:bottom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16</w:t>
            </w:r>
            <w:r>
              <w:rPr>
                <w:sz w:val="18"/>
              </w:rPr>
              <w:t>,</w:t>
            </w:r>
            <w:r w:rsidRPr="00824818">
              <w:rPr>
                <w:sz w:val="18"/>
              </w:rPr>
              <w:t>8</w:t>
            </w:r>
          </w:p>
        </w:tc>
        <w:tc>
          <w:tcPr>
            <w:tcW w:w="907" w:type="dxa"/>
            <w:tcBorders>
              <w:top w:val="nil"/>
              <w:bottom w:val="nil"/>
              <w:right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17</w:t>
            </w:r>
            <w:r>
              <w:rPr>
                <w:sz w:val="18"/>
              </w:rPr>
              <w:t>,</w:t>
            </w:r>
            <w:r w:rsidRPr="00824818">
              <w:rPr>
                <w:sz w:val="18"/>
              </w:rPr>
              <w:t>5</w:t>
            </w:r>
          </w:p>
        </w:tc>
      </w:tr>
      <w:tr w:rsidR="00EC7A74" w:rsidRPr="00824818" w:rsidTr="00847C3E">
        <w:tc>
          <w:tcPr>
            <w:tcW w:w="4200" w:type="dxa"/>
            <w:tcBorders>
              <w:top w:val="nil"/>
            </w:tcBorders>
            <w:shd w:val="clear" w:color="auto" w:fill="auto"/>
            <w:vAlign w:val="bottom"/>
          </w:tcPr>
          <w:p w:rsidR="00EC7A74" w:rsidRPr="007B5ED5" w:rsidRDefault="00EC7A74" w:rsidP="00847C3E">
            <w:r w:rsidRPr="007B5ED5">
              <w:t>Агенты, работн</w:t>
            </w:r>
            <w:r w:rsidRPr="007B5ED5">
              <w:t>и</w:t>
            </w:r>
            <w:r w:rsidRPr="007B5ED5">
              <w:t>ки торговли и сферы услуг</w:t>
            </w:r>
          </w:p>
        </w:tc>
        <w:tc>
          <w:tcPr>
            <w:tcW w:w="868" w:type="dxa"/>
            <w:tcBorders>
              <w:top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18</w:t>
            </w:r>
            <w:r>
              <w:rPr>
                <w:b/>
                <w:sz w:val="18"/>
              </w:rPr>
              <w:t>,</w:t>
            </w:r>
            <w:r w:rsidRPr="00824818">
              <w:rPr>
                <w:b/>
                <w:sz w:val="18"/>
              </w:rPr>
              <w:t>0</w:t>
            </w:r>
          </w:p>
        </w:tc>
        <w:tc>
          <w:tcPr>
            <w:tcW w:w="945" w:type="dxa"/>
            <w:tcBorders>
              <w:top w:val="nil"/>
            </w:tcBorders>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15</w:t>
            </w:r>
            <w:r>
              <w:rPr>
                <w:b/>
                <w:sz w:val="18"/>
              </w:rPr>
              <w:t>,</w:t>
            </w:r>
            <w:r w:rsidRPr="00824818">
              <w:rPr>
                <w:b/>
                <w:sz w:val="18"/>
              </w:rPr>
              <w:t>5</w:t>
            </w:r>
          </w:p>
        </w:tc>
        <w:tc>
          <w:tcPr>
            <w:tcW w:w="906" w:type="dxa"/>
            <w:tcBorders>
              <w:top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16</w:t>
            </w:r>
            <w:r>
              <w:rPr>
                <w:sz w:val="18"/>
              </w:rPr>
              <w:t>,</w:t>
            </w:r>
            <w:r w:rsidRPr="00824818">
              <w:rPr>
                <w:sz w:val="18"/>
              </w:rPr>
              <w:t>1</w:t>
            </w:r>
          </w:p>
        </w:tc>
        <w:tc>
          <w:tcPr>
            <w:tcW w:w="907" w:type="dxa"/>
            <w:tcBorders>
              <w:top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13</w:t>
            </w:r>
            <w:r>
              <w:rPr>
                <w:sz w:val="18"/>
              </w:rPr>
              <w:t>,</w:t>
            </w:r>
            <w:r w:rsidRPr="00824818">
              <w:rPr>
                <w:sz w:val="18"/>
              </w:rPr>
              <w:t>7</w:t>
            </w:r>
          </w:p>
        </w:tc>
        <w:tc>
          <w:tcPr>
            <w:tcW w:w="906" w:type="dxa"/>
            <w:tcBorders>
              <w:top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24</w:t>
            </w:r>
            <w:r>
              <w:rPr>
                <w:sz w:val="18"/>
              </w:rPr>
              <w:t>,</w:t>
            </w:r>
            <w:r w:rsidRPr="00824818">
              <w:rPr>
                <w:sz w:val="18"/>
              </w:rPr>
              <w:t>2</w:t>
            </w:r>
          </w:p>
        </w:tc>
        <w:tc>
          <w:tcPr>
            <w:tcW w:w="907" w:type="dxa"/>
            <w:tcBorders>
              <w:top w:val="nil"/>
            </w:tcBorders>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20</w:t>
            </w:r>
            <w:r>
              <w:rPr>
                <w:sz w:val="18"/>
              </w:rPr>
              <w:t>,</w:t>
            </w:r>
            <w:r w:rsidRPr="00824818">
              <w:rPr>
                <w:sz w:val="18"/>
              </w:rPr>
              <w:t>6</w:t>
            </w:r>
          </w:p>
        </w:tc>
      </w:tr>
      <w:tr w:rsidR="00EC7A74" w:rsidRPr="00824818" w:rsidTr="00847C3E">
        <w:tc>
          <w:tcPr>
            <w:tcW w:w="4200" w:type="dxa"/>
            <w:shd w:val="clear" w:color="auto" w:fill="auto"/>
            <w:vAlign w:val="bottom"/>
          </w:tcPr>
          <w:p w:rsidR="00EC7A74" w:rsidRPr="007B5ED5" w:rsidRDefault="00EC7A74" w:rsidP="00847C3E">
            <w:r w:rsidRPr="007B5ED5">
              <w:t>Квалифицированные сельхозр</w:t>
            </w:r>
            <w:r w:rsidRPr="007B5ED5">
              <w:t>а</w:t>
            </w:r>
            <w:r w:rsidRPr="007B5ED5">
              <w:t>ботники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2</w:t>
            </w:r>
            <w:r>
              <w:rPr>
                <w:b/>
                <w:sz w:val="18"/>
              </w:rPr>
              <w:t>,</w:t>
            </w:r>
            <w:r w:rsidRPr="00824818">
              <w:rPr>
                <w:b/>
                <w:sz w:val="18"/>
              </w:rPr>
              <w:t>2</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w:t>
            </w:r>
            <w:r>
              <w:rPr>
                <w:b/>
                <w:sz w:val="18"/>
              </w:rPr>
              <w:t>,</w:t>
            </w:r>
            <w:r w:rsidRPr="00824818">
              <w:rPr>
                <w:b/>
                <w:sz w:val="18"/>
              </w:rPr>
              <w:t>9</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w:t>
            </w:r>
            <w:r>
              <w:rPr>
                <w:sz w:val="18"/>
              </w:rPr>
              <w:t>,</w:t>
            </w:r>
            <w:r w:rsidRPr="00824818">
              <w:rPr>
                <w:sz w:val="18"/>
              </w:rPr>
              <w:t>7</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2</w:t>
            </w:r>
            <w:r>
              <w:rPr>
                <w:sz w:val="18"/>
              </w:rPr>
              <w:t>,</w:t>
            </w:r>
            <w:r w:rsidRPr="00824818">
              <w:rPr>
                <w:sz w:val="18"/>
              </w:rPr>
              <w:t>4</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5</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0</w:t>
            </w:r>
            <w:r>
              <w:rPr>
                <w:sz w:val="18"/>
              </w:rPr>
              <w:t>,</w:t>
            </w:r>
            <w:r w:rsidRPr="00824818">
              <w:rPr>
                <w:sz w:val="18"/>
              </w:rPr>
              <w:t>5</w:t>
            </w:r>
          </w:p>
        </w:tc>
      </w:tr>
      <w:tr w:rsidR="00EC7A74" w:rsidRPr="00824818" w:rsidTr="00847C3E">
        <w:tc>
          <w:tcPr>
            <w:tcW w:w="4200" w:type="dxa"/>
            <w:shd w:val="clear" w:color="auto" w:fill="auto"/>
            <w:vAlign w:val="bottom"/>
          </w:tcPr>
          <w:p w:rsidR="00EC7A74" w:rsidRPr="007B5ED5" w:rsidRDefault="00EC7A74" w:rsidP="00847C3E">
            <w:pPr>
              <w:spacing w:before="40"/>
            </w:pPr>
            <w:r w:rsidRPr="007B5ED5">
              <w:t>Квалифицированные работники в промы</w:t>
            </w:r>
            <w:r w:rsidRPr="007B5ED5">
              <w:t>ш</w:t>
            </w:r>
            <w:r w:rsidRPr="007B5ED5">
              <w:t>ленн</w:t>
            </w:r>
            <w:r w:rsidRPr="007B5ED5">
              <w:t>о</w:t>
            </w:r>
            <w:r w:rsidRPr="007B5ED5">
              <w:t>сти, строительстве и других отраслях</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39</w:t>
            </w:r>
            <w:r>
              <w:rPr>
                <w:b/>
                <w:sz w:val="18"/>
              </w:rPr>
              <w:t>,</w:t>
            </w:r>
            <w:r w:rsidRPr="00824818">
              <w:rPr>
                <w:b/>
                <w:sz w:val="18"/>
              </w:rPr>
              <w:t>1</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38</w:t>
            </w:r>
            <w:r>
              <w:rPr>
                <w:b/>
                <w:sz w:val="18"/>
              </w:rPr>
              <w:t>,</w:t>
            </w:r>
            <w:r w:rsidRPr="00824818">
              <w:rPr>
                <w:b/>
                <w:sz w:val="18"/>
              </w:rPr>
              <w:t>7</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50</w:t>
            </w:r>
            <w:r>
              <w:rPr>
                <w:sz w:val="18"/>
              </w:rPr>
              <w:t>,</w:t>
            </w:r>
            <w:r w:rsidRPr="00824818">
              <w:rPr>
                <w:sz w:val="18"/>
              </w:rPr>
              <w:t>4</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51</w:t>
            </w:r>
            <w:r>
              <w:rPr>
                <w:sz w:val="18"/>
              </w:rPr>
              <w:t>,</w:t>
            </w:r>
            <w:r w:rsidRPr="00824818">
              <w:rPr>
                <w:sz w:val="18"/>
              </w:rPr>
              <w:t>0</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w:t>
            </w:r>
            <w:r>
              <w:rPr>
                <w:sz w:val="18"/>
              </w:rPr>
              <w:t>,</w:t>
            </w:r>
            <w:r w:rsidRPr="00824818">
              <w:rPr>
                <w:sz w:val="18"/>
              </w:rPr>
              <w:t>5</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sidRPr="00824818">
              <w:rPr>
                <w:sz w:val="18"/>
              </w:rPr>
              <w:t>3</w:t>
            </w:r>
            <w:r>
              <w:rPr>
                <w:sz w:val="18"/>
              </w:rPr>
              <w:t>,</w:t>
            </w:r>
            <w:r w:rsidRPr="00824818">
              <w:rPr>
                <w:sz w:val="18"/>
              </w:rPr>
              <w:t>7</w:t>
            </w:r>
          </w:p>
        </w:tc>
      </w:tr>
      <w:tr w:rsidR="00EC7A74" w:rsidRPr="00824818" w:rsidTr="00847C3E">
        <w:tc>
          <w:tcPr>
            <w:tcW w:w="4200" w:type="dxa"/>
            <w:shd w:val="clear" w:color="auto" w:fill="auto"/>
            <w:vAlign w:val="bottom"/>
          </w:tcPr>
          <w:p w:rsidR="00EC7A74" w:rsidRPr="007B5ED5" w:rsidRDefault="00EC7A74" w:rsidP="00847C3E">
            <w:r w:rsidRPr="007B5ED5">
              <w:t>Неквалифицир</w:t>
            </w:r>
            <w:r w:rsidRPr="007B5ED5">
              <w:t>о</w:t>
            </w:r>
            <w:r w:rsidRPr="007B5ED5">
              <w:t>ванные работники</w:t>
            </w:r>
          </w:p>
        </w:tc>
        <w:tc>
          <w:tcPr>
            <w:tcW w:w="868" w:type="dxa"/>
            <w:shd w:val="clear" w:color="auto" w:fill="auto"/>
            <w:vAlign w:val="bottom"/>
          </w:tcPr>
          <w:p w:rsidR="00EC7A74" w:rsidRPr="00824818" w:rsidRDefault="00EC7A74" w:rsidP="00847C3E">
            <w:pPr>
              <w:spacing w:before="40" w:after="40" w:line="220" w:lineRule="exact"/>
              <w:ind w:right="113"/>
              <w:jc w:val="right"/>
              <w:rPr>
                <w:b/>
                <w:sz w:val="18"/>
              </w:rPr>
            </w:pPr>
            <w:r w:rsidRPr="00824818">
              <w:rPr>
                <w:b/>
                <w:sz w:val="18"/>
              </w:rPr>
              <w:t>11</w:t>
            </w:r>
            <w:r>
              <w:rPr>
                <w:b/>
                <w:sz w:val="18"/>
              </w:rPr>
              <w:t>,</w:t>
            </w:r>
            <w:r w:rsidRPr="00824818">
              <w:rPr>
                <w:b/>
                <w:sz w:val="18"/>
              </w:rPr>
              <w:t>8</w:t>
            </w:r>
          </w:p>
        </w:tc>
        <w:tc>
          <w:tcPr>
            <w:tcW w:w="945" w:type="dxa"/>
            <w:shd w:val="clear" w:color="auto" w:fill="auto"/>
            <w:vAlign w:val="bottom"/>
          </w:tcPr>
          <w:p w:rsidR="00EC7A74" w:rsidRPr="00824818" w:rsidRDefault="00EC7A74" w:rsidP="00847C3E">
            <w:pPr>
              <w:spacing w:before="40" w:after="40" w:line="220" w:lineRule="exact"/>
              <w:ind w:right="113"/>
              <w:jc w:val="right"/>
              <w:rPr>
                <w:b/>
                <w:sz w:val="18"/>
              </w:rPr>
            </w:pPr>
            <w:r>
              <w:rPr>
                <w:b/>
                <w:sz w:val="18"/>
              </w:rPr>
              <w:t>13,</w:t>
            </w:r>
            <w:r w:rsidRPr="00824818">
              <w:rPr>
                <w:b/>
                <w:sz w:val="18"/>
              </w:rPr>
              <w:t>3</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Pr>
                <w:sz w:val="18"/>
              </w:rPr>
              <w:t>12,</w:t>
            </w:r>
            <w:r w:rsidRPr="00824818">
              <w:rPr>
                <w:sz w:val="18"/>
              </w:rPr>
              <w:t>0</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Pr>
                <w:sz w:val="18"/>
              </w:rPr>
              <w:t>13,</w:t>
            </w:r>
            <w:r w:rsidRPr="00824818">
              <w:rPr>
                <w:sz w:val="18"/>
              </w:rPr>
              <w:t>8</w:t>
            </w:r>
          </w:p>
        </w:tc>
        <w:tc>
          <w:tcPr>
            <w:tcW w:w="906" w:type="dxa"/>
            <w:shd w:val="clear" w:color="auto" w:fill="auto"/>
            <w:vAlign w:val="bottom"/>
          </w:tcPr>
          <w:p w:rsidR="00EC7A74" w:rsidRPr="00824818" w:rsidRDefault="00EC7A74" w:rsidP="00847C3E">
            <w:pPr>
              <w:spacing w:before="40" w:after="40" w:line="220" w:lineRule="exact"/>
              <w:ind w:right="113"/>
              <w:jc w:val="right"/>
              <w:rPr>
                <w:sz w:val="18"/>
              </w:rPr>
            </w:pPr>
            <w:r>
              <w:rPr>
                <w:sz w:val="18"/>
              </w:rPr>
              <w:t>11,</w:t>
            </w:r>
            <w:r w:rsidRPr="00824818">
              <w:rPr>
                <w:sz w:val="18"/>
              </w:rPr>
              <w:t>1</w:t>
            </w:r>
          </w:p>
        </w:tc>
        <w:tc>
          <w:tcPr>
            <w:tcW w:w="907" w:type="dxa"/>
            <w:shd w:val="clear" w:color="auto" w:fill="auto"/>
            <w:vAlign w:val="bottom"/>
          </w:tcPr>
          <w:p w:rsidR="00EC7A74" w:rsidRPr="00824818" w:rsidRDefault="00EC7A74" w:rsidP="00847C3E">
            <w:pPr>
              <w:spacing w:before="40" w:after="40" w:line="220" w:lineRule="exact"/>
              <w:ind w:right="113"/>
              <w:jc w:val="right"/>
              <w:rPr>
                <w:sz w:val="18"/>
              </w:rPr>
            </w:pPr>
            <w:r>
              <w:rPr>
                <w:sz w:val="18"/>
              </w:rPr>
              <w:t>11,</w:t>
            </w:r>
            <w:r w:rsidRPr="00824818">
              <w:rPr>
                <w:sz w:val="18"/>
              </w:rPr>
              <w:t>8</w:t>
            </w:r>
          </w:p>
        </w:tc>
      </w:tr>
    </w:tbl>
    <w:p w:rsidR="00EC7A74" w:rsidRPr="005B17E0" w:rsidRDefault="005B17E0" w:rsidP="00D203C0">
      <w:pPr>
        <w:tabs>
          <w:tab w:val="left" w:pos="1260"/>
        </w:tabs>
        <w:spacing w:before="40" w:after="240" w:line="220" w:lineRule="exact"/>
        <w:ind w:left="1134" w:right="1134" w:hanging="964"/>
        <w:rPr>
          <w:spacing w:val="0"/>
          <w:w w:val="100"/>
          <w:kern w:val="0"/>
          <w:sz w:val="18"/>
          <w:szCs w:val="24"/>
          <w:rtl/>
          <w:lang w:eastAsia="es-ES"/>
        </w:rPr>
      </w:pPr>
      <w:r>
        <w:rPr>
          <w:i/>
          <w:spacing w:val="0"/>
          <w:w w:val="100"/>
          <w:kern w:val="0"/>
          <w:sz w:val="18"/>
          <w:szCs w:val="24"/>
          <w:lang w:eastAsia="es-ES"/>
        </w:rPr>
        <w:tab/>
      </w:r>
      <w:r w:rsidR="00D203C0">
        <w:rPr>
          <w:i/>
          <w:spacing w:val="0"/>
          <w:w w:val="100"/>
          <w:kern w:val="0"/>
          <w:sz w:val="18"/>
          <w:szCs w:val="24"/>
          <w:lang w:eastAsia="es-ES"/>
        </w:rPr>
        <w:tab/>
      </w:r>
      <w:r w:rsidR="00EC7A74" w:rsidRPr="00B513FA">
        <w:rPr>
          <w:i/>
          <w:spacing w:val="0"/>
          <w:w w:val="100"/>
          <w:kern w:val="0"/>
          <w:sz w:val="18"/>
          <w:szCs w:val="24"/>
          <w:lang w:val="es-ES" w:eastAsia="es-ES"/>
        </w:rPr>
        <w:t>Источник:</w:t>
      </w:r>
      <w:r w:rsidR="00EC7A74" w:rsidRPr="00A6300A">
        <w:rPr>
          <w:spacing w:val="0"/>
          <w:w w:val="100"/>
          <w:kern w:val="0"/>
          <w:sz w:val="18"/>
          <w:szCs w:val="24"/>
          <w:lang w:val="es-ES" w:eastAsia="es-ES"/>
        </w:rPr>
        <w:t xml:space="preserve"> Центральное бюро статистики, Краткий статистический спр</w:t>
      </w:r>
      <w:r w:rsidR="00EC7A74" w:rsidRPr="00A6300A">
        <w:rPr>
          <w:spacing w:val="0"/>
          <w:w w:val="100"/>
          <w:kern w:val="0"/>
          <w:sz w:val="18"/>
          <w:szCs w:val="24"/>
          <w:lang w:val="es-ES" w:eastAsia="es-ES"/>
        </w:rPr>
        <w:t>а</w:t>
      </w:r>
      <w:r w:rsidR="00EC7A74" w:rsidRPr="00A6300A">
        <w:rPr>
          <w:spacing w:val="0"/>
          <w:w w:val="100"/>
          <w:kern w:val="0"/>
          <w:sz w:val="18"/>
          <w:szCs w:val="24"/>
          <w:lang w:val="es-ES" w:eastAsia="es-ES"/>
        </w:rPr>
        <w:t>вочник по Израилю, 2009 год</w:t>
      </w:r>
      <w:r>
        <w:rPr>
          <w:spacing w:val="0"/>
          <w:w w:val="100"/>
          <w:kern w:val="0"/>
          <w:sz w:val="18"/>
          <w:szCs w:val="24"/>
          <w:lang w:eastAsia="es-ES"/>
        </w:rPr>
        <w:t>.</w:t>
      </w:r>
    </w:p>
    <w:p w:rsidR="00EC7A74" w:rsidRPr="00B513FA" w:rsidRDefault="005B17E0" w:rsidP="00847C3E">
      <w:pPr>
        <w:pStyle w:val="SingleTxtGR"/>
      </w:pPr>
      <w:r>
        <w:br w:type="page"/>
      </w:r>
      <w:r w:rsidR="00EC7A74" w:rsidRPr="00B513FA">
        <w:t>508.</w:t>
      </w:r>
      <w:r w:rsidR="00EC7A74" w:rsidRPr="00B513FA">
        <w:tab/>
      </w:r>
      <w:r w:rsidR="00EC7A74" w:rsidRPr="00B513FA">
        <w:rPr>
          <w:b/>
        </w:rPr>
        <w:t>Трудящиеся-мигранты</w:t>
      </w:r>
      <w:bookmarkStart w:id="54" w:name="_Toc32385005"/>
      <w:bookmarkStart w:id="55" w:name="_Toc32658284"/>
      <w:r w:rsidR="00EC7A74" w:rsidRPr="00B513FA">
        <w:t xml:space="preserve"> </w:t>
      </w:r>
      <w:bookmarkEnd w:id="54"/>
      <w:bookmarkEnd w:id="55"/>
      <w:r w:rsidR="00EC7A74" w:rsidRPr="00B513FA">
        <w:t>– Подробную информацию по защите прав тр</w:t>
      </w:r>
      <w:r w:rsidR="00EC7A74" w:rsidRPr="00B513FA">
        <w:t>у</w:t>
      </w:r>
      <w:r w:rsidR="00EC7A74" w:rsidRPr="00B513FA">
        <w:t>дящихся-мигрантов см. выше в разделе, посвященном статье 5B.</w:t>
      </w:r>
    </w:p>
    <w:p w:rsidR="00EC7A74" w:rsidRPr="00B513FA" w:rsidRDefault="00EC7A74" w:rsidP="00847C3E">
      <w:pPr>
        <w:pStyle w:val="H23GR0"/>
      </w:pPr>
      <w:r>
        <w:tab/>
      </w:r>
      <w:r>
        <w:tab/>
      </w:r>
      <w:r w:rsidRPr="00B513FA">
        <w:t>Оплата труда</w:t>
      </w:r>
    </w:p>
    <w:p w:rsidR="00EC7A74" w:rsidRPr="00B513FA" w:rsidRDefault="00EC7A74" w:rsidP="00847C3E">
      <w:pPr>
        <w:pStyle w:val="SingleTxtGR"/>
      </w:pPr>
      <w:r w:rsidRPr="00B513FA">
        <w:t>509.</w:t>
      </w:r>
      <w:r w:rsidRPr="00B513FA">
        <w:tab/>
        <w:t xml:space="preserve">В соответствии с </w:t>
      </w:r>
      <w:r w:rsidRPr="005B17E0">
        <w:rPr>
          <w:i/>
        </w:rPr>
        <w:t>Законом о м</w:t>
      </w:r>
      <w:r w:rsidR="003B1BE2" w:rsidRPr="005B17E0">
        <w:rPr>
          <w:i/>
        </w:rPr>
        <w:t>инимальном размере оплаты труда</w:t>
      </w:r>
      <w:r w:rsidRPr="00B513FA">
        <w:t xml:space="preserve"> мин</w:t>
      </w:r>
      <w:r w:rsidRPr="00B513FA">
        <w:t>и</w:t>
      </w:r>
      <w:r w:rsidRPr="00B513FA">
        <w:t>мальный размер оплаты труда для работников в возрасте более 18 лет в насто</w:t>
      </w:r>
      <w:r w:rsidRPr="00B513FA">
        <w:t>я</w:t>
      </w:r>
      <w:r w:rsidRPr="00B513FA">
        <w:t>щее время установлен на уровне 3 850,18 новых израильских шекелей (1</w:t>
      </w:r>
      <w:r>
        <w:t> </w:t>
      </w:r>
      <w:r w:rsidRPr="00B513FA">
        <w:t>040,6</w:t>
      </w:r>
      <w:r>
        <w:t> </w:t>
      </w:r>
      <w:r w:rsidRPr="00B513FA">
        <w:t>долл</w:t>
      </w:r>
      <w:r>
        <w:t>.</w:t>
      </w:r>
      <w:r w:rsidRPr="00B513FA">
        <w:t xml:space="preserve"> США). Минимальный размер оплаты труда оценивается и обно</w:t>
      </w:r>
      <w:r w:rsidRPr="00B513FA">
        <w:t>в</w:t>
      </w:r>
      <w:r w:rsidRPr="00B513FA">
        <w:t>ляется 1 апреля каждого года и устанавливается в соответствии со средней м</w:t>
      </w:r>
      <w:r w:rsidRPr="00B513FA">
        <w:t>е</w:t>
      </w:r>
      <w:r w:rsidRPr="00B513FA">
        <w:t>сячной заработной платой. Если на указанную выше дату 47,5% средней меся</w:t>
      </w:r>
      <w:r w:rsidRPr="00B513FA">
        <w:t>ч</w:t>
      </w:r>
      <w:r w:rsidRPr="00B513FA">
        <w:t>ной заработной платы выше минимального размера оплаты труда, то мин</w:t>
      </w:r>
      <w:r w:rsidRPr="00B513FA">
        <w:t>и</w:t>
      </w:r>
      <w:r w:rsidRPr="00B513FA">
        <w:t>мальный размер оплаты труда устанавливается на уровне 47,5% от среднем</w:t>
      </w:r>
      <w:r w:rsidRPr="00B513FA">
        <w:t>е</w:t>
      </w:r>
      <w:r w:rsidRPr="00B513FA">
        <w:t>сячной опл</w:t>
      </w:r>
      <w:r w:rsidRPr="00B513FA">
        <w:t>а</w:t>
      </w:r>
      <w:r w:rsidRPr="00B513FA">
        <w:t xml:space="preserve">ты труда. </w:t>
      </w:r>
    </w:p>
    <w:p w:rsidR="00EC7A74" w:rsidRPr="001548D0" w:rsidRDefault="00EC7A74" w:rsidP="00847C3E">
      <w:pPr>
        <w:pStyle w:val="SingleTxtGR"/>
      </w:pPr>
      <w:r w:rsidRPr="001548D0">
        <w:t>510.</w:t>
      </w:r>
      <w:r w:rsidRPr="001548D0">
        <w:tab/>
        <w:t>Минимальный размер оплаты труда в отношении к средней месячной з</w:t>
      </w:r>
      <w:r w:rsidRPr="001548D0">
        <w:t>а</w:t>
      </w:r>
      <w:r w:rsidRPr="001548D0">
        <w:t>работной плате в Израиле является высоким по сравнению с другими развит</w:t>
      </w:r>
      <w:r w:rsidRPr="001548D0">
        <w:t>ы</w:t>
      </w:r>
      <w:r w:rsidRPr="001548D0">
        <w:t>ми странами, хотя уровень бедности среди групп населения, доход которых близок к минимальному размеру оплаты труда</w:t>
      </w:r>
      <w:r>
        <w:t>,</w:t>
      </w:r>
      <w:r w:rsidRPr="001548D0">
        <w:t xml:space="preserve"> составляет около 20% от сре</w:t>
      </w:r>
      <w:r w:rsidRPr="001548D0">
        <w:t>д</w:t>
      </w:r>
      <w:r w:rsidRPr="001548D0">
        <w:t>него. Закон при определенных условиях предоставляет возможности для д</w:t>
      </w:r>
      <w:r w:rsidRPr="001548D0">
        <w:t>о</w:t>
      </w:r>
      <w:r w:rsidRPr="001548D0">
        <w:t>полнения доходов экономически активных семей</w:t>
      </w:r>
      <w:r>
        <w:t>, живущих на минимальную зарплату.</w:t>
      </w:r>
      <w:r w:rsidRPr="001548D0">
        <w:t xml:space="preserve"> Тем не менее уровень бедности связан не только с установленным минимальным размером оплаты труда, но и с другими факторами, такими как число членов семьи, имеющих доход.</w:t>
      </w:r>
    </w:p>
    <w:p w:rsidR="00EC7A74" w:rsidRPr="001548D0" w:rsidRDefault="00EC7A74" w:rsidP="00847C3E">
      <w:pPr>
        <w:pStyle w:val="SingleTxtGR"/>
      </w:pPr>
      <w:r w:rsidRPr="001548D0">
        <w:t>511.</w:t>
      </w:r>
      <w:r w:rsidRPr="001548D0">
        <w:tab/>
        <w:t xml:space="preserve">В секторе охранных услуг и обеспечения безопасности в соответствии с общим коллективным соглашением минимальный размер оплаты труда на 2,5% выше. </w:t>
      </w:r>
    </w:p>
    <w:p w:rsidR="00EC7A74" w:rsidRPr="001548D0" w:rsidRDefault="00EC7A74" w:rsidP="00847C3E">
      <w:pPr>
        <w:pStyle w:val="SingleTxtGR"/>
      </w:pPr>
      <w:r w:rsidRPr="001548D0">
        <w:t>512.</w:t>
      </w:r>
      <w:r w:rsidRPr="001548D0">
        <w:tab/>
        <w:t xml:space="preserve">В отношении работающей молодежи минимальный размер оплаты труда регулируется следующим образом: минимальный размер оплаты труда для лиц в возрасте до 16 лет составляет 70% </w:t>
      </w:r>
      <w:r w:rsidR="003B1BE2">
        <w:t xml:space="preserve">от </w:t>
      </w:r>
      <w:r w:rsidRPr="001548D0">
        <w:t>обычного минимального размера оплаты труда, 75% для лиц в возрасте от 16 до 17 лет и 83% для лиц в возрасте бо</w:t>
      </w:r>
      <w:r w:rsidR="003B1BE2">
        <w:t>лее 17 </w:t>
      </w:r>
      <w:r w:rsidRPr="001548D0">
        <w:t xml:space="preserve">лет. Молодые люди, работающие в качестве стажеров, получают 60% </w:t>
      </w:r>
      <w:r w:rsidR="003B1BE2">
        <w:t xml:space="preserve">от </w:t>
      </w:r>
      <w:r w:rsidR="003B1BE2">
        <w:br/>
      </w:r>
      <w:r w:rsidRPr="001548D0">
        <w:t>о</w:t>
      </w:r>
      <w:r w:rsidRPr="001548D0">
        <w:t>бычного мин</w:t>
      </w:r>
      <w:r w:rsidR="003B1BE2">
        <w:t>имального размера оплаты труда.</w:t>
      </w:r>
    </w:p>
    <w:p w:rsidR="00EC7A74" w:rsidRPr="001548D0" w:rsidRDefault="00EC7A74" w:rsidP="00847C3E">
      <w:pPr>
        <w:pStyle w:val="SingleTxtGR"/>
      </w:pPr>
      <w:r w:rsidRPr="001548D0">
        <w:t>513.</w:t>
      </w:r>
      <w:r w:rsidRPr="001548D0">
        <w:tab/>
        <w:t>Что касается лиц, которые вследствие инвалидности имеют пониженную трудоспособность и к</w:t>
      </w:r>
      <w:r w:rsidRPr="001548D0">
        <w:t>о</w:t>
      </w:r>
      <w:r w:rsidRPr="001548D0">
        <w:t>торые работают на общем рынке труда, минимальный размер оплаты труда для них устанавливается правилами министра промы</w:t>
      </w:r>
      <w:r w:rsidRPr="001548D0">
        <w:t>ш</w:t>
      </w:r>
      <w:r w:rsidRPr="001548D0">
        <w:t xml:space="preserve">ленности, торговли и труда (ПТТ) в соответствии с особыми положениями </w:t>
      </w:r>
      <w:r w:rsidRPr="003F1378">
        <w:rPr>
          <w:i/>
        </w:rPr>
        <w:t>З</w:t>
      </w:r>
      <w:r w:rsidRPr="003F1378">
        <w:rPr>
          <w:i/>
        </w:rPr>
        <w:t>а</w:t>
      </w:r>
      <w:r w:rsidRPr="003F1378">
        <w:rPr>
          <w:i/>
        </w:rPr>
        <w:t>кона о минимальном размере оплаты труда</w:t>
      </w:r>
      <w:r w:rsidRPr="001548D0">
        <w:t xml:space="preserve"> № 5747-1987. Эти правила, с уч</w:t>
      </w:r>
      <w:r w:rsidRPr="001548D0">
        <w:t>е</w:t>
      </w:r>
      <w:r w:rsidRPr="001548D0">
        <w:t>том недавно внесенных в них поправок, устанавливают следующие шесть уровней: работник, у которого</w:t>
      </w:r>
      <w:r w:rsidR="003B1BE2">
        <w:t xml:space="preserve"> трудоспособность снижена до 19−</w:t>
      </w:r>
      <w:r w:rsidRPr="001548D0">
        <w:t>30%, имеет право на получение скорректированного минимального размера оплаты труда, составляющего 30% обычного минимального размера оплаты труда; работник, у которого</w:t>
      </w:r>
      <w:r w:rsidR="003B1BE2">
        <w:t xml:space="preserve"> трудоспособность снижена до 30−</w:t>
      </w:r>
      <w:r w:rsidRPr="001548D0">
        <w:t>40%, имеет право на получение скорректир</w:t>
      </w:r>
      <w:r w:rsidRPr="001548D0">
        <w:t>о</w:t>
      </w:r>
      <w:r w:rsidRPr="001548D0">
        <w:t>ванного минимального размера оплаты труда, составляющего 40% обычного минимального размера оплаты труда; работник, у которого трудосп</w:t>
      </w:r>
      <w:r w:rsidRPr="001548D0">
        <w:t>о</w:t>
      </w:r>
      <w:r w:rsidR="003B1BE2">
        <w:t>собность снижена до 40−</w:t>
      </w:r>
      <w:r w:rsidRPr="001548D0">
        <w:t>50%, имеет право на получение скорректированного минимального размера оплаты труда, составляющего 50% обычного минимал</w:t>
      </w:r>
      <w:r w:rsidRPr="001548D0">
        <w:t>ь</w:t>
      </w:r>
      <w:r w:rsidRPr="001548D0">
        <w:t>ного ра</w:t>
      </w:r>
      <w:r w:rsidRPr="001548D0">
        <w:t>з</w:t>
      </w:r>
      <w:r w:rsidRPr="001548D0">
        <w:t>мера оплаты труда; и так далее. Работник, у которого трудоспособность снижена до 80% и более</w:t>
      </w:r>
      <w:r w:rsidR="003B1BE2">
        <w:t>,</w:t>
      </w:r>
      <w:r w:rsidRPr="001548D0">
        <w:t xml:space="preserve"> имеет право на полный минимальный размер оплаты труда. </w:t>
      </w:r>
    </w:p>
    <w:p w:rsidR="00EC7A74" w:rsidRPr="001548D0" w:rsidRDefault="005B17E0" w:rsidP="00847C3E">
      <w:pPr>
        <w:pStyle w:val="SingleTxtGR"/>
      </w:pPr>
      <w:r>
        <w:br w:type="page"/>
      </w:r>
      <w:r w:rsidR="00EC7A74" w:rsidRPr="001548D0">
        <w:t>514.</w:t>
      </w:r>
      <w:r w:rsidR="00EC7A74" w:rsidRPr="001548D0">
        <w:tab/>
        <w:t>Корректировка минимального размера оплаты труда для лиц, которые вследствие инвалидности имеют пониженную трудоспособность и которые р</w:t>
      </w:r>
      <w:r w:rsidR="00EC7A74" w:rsidRPr="001548D0">
        <w:t>а</w:t>
      </w:r>
      <w:r w:rsidR="00EC7A74" w:rsidRPr="001548D0">
        <w:t>ботают на общем рынке труда, также проводится в соответствии с правилами, установленными министром ПТТ. Они направлены, с одной стороны, на поо</w:t>
      </w:r>
      <w:r w:rsidR="00EC7A74" w:rsidRPr="001548D0">
        <w:t>щ</w:t>
      </w:r>
      <w:r w:rsidR="00EC7A74" w:rsidRPr="001548D0">
        <w:t>рение достойного вознаграждения для лиц, которые вследствие инвалидности имеют пониженную трудоспособность, а с другой стороны, на обеспечение экономической полезности их труда, с учетом того, что не от всех работодат</w:t>
      </w:r>
      <w:r w:rsidR="00EC7A74" w:rsidRPr="001548D0">
        <w:t>е</w:t>
      </w:r>
      <w:r w:rsidR="00EC7A74" w:rsidRPr="001548D0">
        <w:t>лей можно ожидать готовности принять на работу лиц, которые вследствие и</w:t>
      </w:r>
      <w:r w:rsidR="00EC7A74" w:rsidRPr="001548D0">
        <w:t>н</w:t>
      </w:r>
      <w:r w:rsidR="00EC7A74" w:rsidRPr="001548D0">
        <w:t>валидности имеют пониженную трудоспособность, из альтруистических соо</w:t>
      </w:r>
      <w:r w:rsidR="00EC7A74" w:rsidRPr="001548D0">
        <w:t>б</w:t>
      </w:r>
      <w:r w:rsidR="00EC7A74" w:rsidRPr="001548D0">
        <w:t xml:space="preserve">ражений. </w:t>
      </w:r>
    </w:p>
    <w:p w:rsidR="00EC7A74" w:rsidRPr="001548D0" w:rsidRDefault="00EC7A74" w:rsidP="00847C3E">
      <w:pPr>
        <w:pStyle w:val="SingleTxtGR"/>
      </w:pPr>
      <w:r w:rsidRPr="001548D0">
        <w:t>515.</w:t>
      </w:r>
      <w:r w:rsidRPr="001548D0">
        <w:tab/>
        <w:t>По состоянию на ноябрь 2009</w:t>
      </w:r>
      <w:r w:rsidR="003B1BE2">
        <w:t xml:space="preserve"> года </w:t>
      </w:r>
      <w:r w:rsidRPr="001548D0">
        <w:t>отдел применения трудового законод</w:t>
      </w:r>
      <w:r w:rsidRPr="001548D0">
        <w:t>а</w:t>
      </w:r>
      <w:r w:rsidRPr="001548D0">
        <w:t>тельства Министерства ПТТ произвел проверку в отношении более чем 850 р</w:t>
      </w:r>
      <w:r w:rsidRPr="001548D0">
        <w:t>а</w:t>
      </w:r>
      <w:r w:rsidRPr="001548D0">
        <w:t>ботодателей, подозрева</w:t>
      </w:r>
      <w:r>
        <w:t xml:space="preserve">вшихся </w:t>
      </w:r>
      <w:r w:rsidRPr="001548D0">
        <w:t xml:space="preserve">в нарушении </w:t>
      </w:r>
      <w:r w:rsidRPr="009C5158">
        <w:rPr>
          <w:i/>
        </w:rPr>
        <w:t>Закона о минимальном размере о</w:t>
      </w:r>
      <w:r w:rsidRPr="009C5158">
        <w:rPr>
          <w:i/>
        </w:rPr>
        <w:t>п</w:t>
      </w:r>
      <w:r w:rsidRPr="009C5158">
        <w:rPr>
          <w:i/>
        </w:rPr>
        <w:t>латы труда</w:t>
      </w:r>
      <w:r w:rsidRPr="001548D0">
        <w:t>, из которых проверка в отношении 500 работодателей была начата в 2009 году. Кроме того, были вынесены обвинительные заключения в отнош</w:t>
      </w:r>
      <w:r w:rsidRPr="001548D0">
        <w:t>е</w:t>
      </w:r>
      <w:r w:rsidRPr="001548D0">
        <w:t>нии 44 работодателей и было наложено 413 административных штрафов на о</w:t>
      </w:r>
      <w:r w:rsidRPr="001548D0">
        <w:t>б</w:t>
      </w:r>
      <w:r w:rsidRPr="001548D0">
        <w:t>щую сумму около 3 млн. новых израильских шекелей (810 811 долл</w:t>
      </w:r>
      <w:r w:rsidR="001C5DBE">
        <w:t>.</w:t>
      </w:r>
      <w:r w:rsidRPr="001548D0">
        <w:t xml:space="preserve"> США). Для сравнения, число проверок, начатых в отношении работодателей, нан</w:t>
      </w:r>
      <w:r w:rsidRPr="001548D0">
        <w:t>и</w:t>
      </w:r>
      <w:r w:rsidRPr="001548D0">
        <w:t xml:space="preserve">мающих иностранных работников, за предыдущие годы составило: в 2004 году – 9 843; в 2005 году – 4 170; в 2006 году – 3 743; в 2007 году – 3 111. </w:t>
      </w:r>
    </w:p>
    <w:p w:rsidR="00EC7A74" w:rsidRPr="001548D0" w:rsidRDefault="00EC7A74" w:rsidP="00847C3E">
      <w:pPr>
        <w:pStyle w:val="SingleTxtGR"/>
      </w:pPr>
      <w:r w:rsidRPr="001548D0">
        <w:t>516.</w:t>
      </w:r>
      <w:r w:rsidRPr="001548D0">
        <w:tab/>
        <w:t>Закон применяется ко всем категориям работников: совершеннолетним израильтянам, несовершеннолетним работникам, иностранным работникам</w:t>
      </w:r>
      <w:r>
        <w:t>,</w:t>
      </w:r>
      <w:r w:rsidRPr="001548D0">
        <w:t xml:space="preserve"> р</w:t>
      </w:r>
      <w:r w:rsidRPr="001548D0">
        <w:t>а</w:t>
      </w:r>
      <w:r w:rsidRPr="001548D0">
        <w:t>ботникам, нанятым агентствами по трудоус</w:t>
      </w:r>
      <w:r w:rsidRPr="001548D0">
        <w:t>т</w:t>
      </w:r>
      <w:r w:rsidRPr="001548D0">
        <w:t>ройству</w:t>
      </w:r>
      <w:r>
        <w:t>,</w:t>
      </w:r>
      <w:r w:rsidRPr="001548D0">
        <w:t xml:space="preserve"> и т.д. </w:t>
      </w:r>
    </w:p>
    <w:p w:rsidR="00EC7A74" w:rsidRPr="001548D0" w:rsidRDefault="00EC7A74" w:rsidP="00847C3E">
      <w:pPr>
        <w:pStyle w:val="H23GR0"/>
      </w:pPr>
      <w:r w:rsidRPr="009C5158">
        <w:tab/>
      </w:r>
      <w:r>
        <w:t>2.</w:t>
      </w:r>
      <w:r w:rsidRPr="001548D0">
        <w:tab/>
        <w:t>Право создавать професси</w:t>
      </w:r>
      <w:r w:rsidR="005B17E0">
        <w:t>ональные союзы и вступать в них</w:t>
      </w:r>
    </w:p>
    <w:p w:rsidR="00EC7A74" w:rsidRPr="001548D0" w:rsidRDefault="00EC7A74" w:rsidP="00847C3E">
      <w:pPr>
        <w:pStyle w:val="SingleTxtGR"/>
      </w:pPr>
      <w:r w:rsidRPr="001548D0">
        <w:t>517.</w:t>
      </w:r>
      <w:r w:rsidRPr="001548D0">
        <w:tab/>
        <w:t>Правовая защита права на создание профессиональных союзов признае</w:t>
      </w:r>
      <w:r w:rsidRPr="001548D0">
        <w:t>т</w:t>
      </w:r>
      <w:r w:rsidRPr="001548D0">
        <w:t>ся в Израиле и применяется в равной мере ко всем лицам. Сфера применения этого права была расширена в результате вынесения нескольких важных суде</w:t>
      </w:r>
      <w:r w:rsidRPr="001548D0">
        <w:t>б</w:t>
      </w:r>
      <w:r w:rsidRPr="001548D0">
        <w:t>ных решений.</w:t>
      </w:r>
    </w:p>
    <w:p w:rsidR="00EC7A74" w:rsidRPr="001548D0" w:rsidRDefault="00EC7A74" w:rsidP="00847C3E">
      <w:pPr>
        <w:pStyle w:val="SingleTxtGR"/>
      </w:pPr>
      <w:r w:rsidRPr="001548D0">
        <w:t>518.</w:t>
      </w:r>
      <w:r w:rsidRPr="001548D0">
        <w:tab/>
        <w:t xml:space="preserve">В 2007 году один из работников сети "Кофе" (сети кофеен) был уволен за попытку организовать профсоюз. Увольнение было незаконным, и остальные работники сети </w:t>
      </w:r>
      <w:r>
        <w:t>обратились в суд, вступив в борьбу со своими работодателями</w:t>
      </w:r>
      <w:r w:rsidRPr="001548D0">
        <w:t>. Эта борьба широко освещалась в местных средствах массовой информации и получила поддержку "Гистадрута" (Всеобщей федерации труда). После полут</w:t>
      </w:r>
      <w:r w:rsidRPr="001548D0">
        <w:t>о</w:t>
      </w:r>
      <w:r w:rsidRPr="001548D0">
        <w:t>ра месяцев общественной полемики и судебных разбирательств окружной суд по трудовым спорам Тель-Авива постановил, что работник был уволен нез</w:t>
      </w:r>
      <w:r w:rsidRPr="001548D0">
        <w:t>а</w:t>
      </w:r>
      <w:r w:rsidRPr="001548D0">
        <w:t>конно за попытку создать профсоюз. Руководству с</w:t>
      </w:r>
      <w:r w:rsidRPr="001548D0">
        <w:t>е</w:t>
      </w:r>
      <w:r w:rsidRPr="001548D0">
        <w:t>ти "Кофе" было указано на незаконность увольнения работника. Работника восстановили в прежней дол</w:t>
      </w:r>
      <w:r w:rsidRPr="001548D0">
        <w:t>ж</w:t>
      </w:r>
      <w:r w:rsidRPr="001548D0">
        <w:t>ности (</w:t>
      </w:r>
      <w:r w:rsidRPr="00F40F91">
        <w:rPr>
          <w:i/>
        </w:rPr>
        <w:t>O.D.R 6726/07 Алон-Ли Грин против "Эксе</w:t>
      </w:r>
      <w:r w:rsidRPr="00F40F91">
        <w:rPr>
          <w:i/>
        </w:rPr>
        <w:t>л</w:t>
      </w:r>
      <w:r w:rsidRPr="00F40F91">
        <w:rPr>
          <w:i/>
        </w:rPr>
        <w:t>ленс кофе"</w:t>
      </w:r>
      <w:r w:rsidRPr="001548D0">
        <w:t xml:space="preserve"> (19.7.07)). В этом деле суд сослался на постановление суда по делу </w:t>
      </w:r>
      <w:r w:rsidRPr="00F40F91">
        <w:rPr>
          <w:i/>
        </w:rPr>
        <w:t>N.L.C 43/3-209 Мифалей Тах</w:t>
      </w:r>
      <w:r w:rsidRPr="00F40F91">
        <w:rPr>
          <w:i/>
        </w:rPr>
        <w:t>а</w:t>
      </w:r>
      <w:r w:rsidRPr="00F40F91">
        <w:rPr>
          <w:i/>
        </w:rPr>
        <w:t>нот против Израиля Янивы</w:t>
      </w:r>
      <w:r w:rsidRPr="001548D0">
        <w:t xml:space="preserve"> от 5 ноября 1996 года</w:t>
      </w:r>
      <w:r>
        <w:t xml:space="preserve">, которым </w:t>
      </w:r>
      <w:r w:rsidRPr="001548D0">
        <w:t>суд отменил увол</w:t>
      </w:r>
      <w:r w:rsidRPr="001548D0">
        <w:t>ь</w:t>
      </w:r>
      <w:r w:rsidRPr="001548D0">
        <w:t>нение двух работников, после того как выяснилось, что действительной прич</w:t>
      </w:r>
      <w:r w:rsidRPr="001548D0">
        <w:t>и</w:t>
      </w:r>
      <w:r w:rsidRPr="001548D0">
        <w:t>ной увольнения явилась их инициатива по организации профсоюза</w:t>
      </w:r>
      <w:r>
        <w:t>, и в</w:t>
      </w:r>
      <w:r w:rsidRPr="001548D0">
        <w:t xml:space="preserve"> кот</w:t>
      </w:r>
      <w:r w:rsidRPr="001548D0">
        <w:t>о</w:t>
      </w:r>
      <w:r w:rsidRPr="001548D0">
        <w:t>ром указывалось, что предоставление работодателю возможности предотвратить о</w:t>
      </w:r>
      <w:r w:rsidRPr="001548D0">
        <w:t>р</w:t>
      </w:r>
      <w:r w:rsidRPr="001548D0">
        <w:t>ганизацию его работниками профсоюза путем увольнения тех работников, к</w:t>
      </w:r>
      <w:r w:rsidRPr="001548D0">
        <w:t>о</w:t>
      </w:r>
      <w:r w:rsidRPr="001548D0">
        <w:t>торые принимают меры к организации профсоюза, даже если таким р</w:t>
      </w:r>
      <w:r w:rsidRPr="001548D0">
        <w:t>а</w:t>
      </w:r>
      <w:r w:rsidRPr="001548D0">
        <w:t>ботникам присуждается крупная компенсации за незаконное увольнение, делает нево</w:t>
      </w:r>
      <w:r w:rsidRPr="001548D0">
        <w:t>з</w:t>
      </w:r>
      <w:r w:rsidRPr="001548D0">
        <w:t>можными любые попытки объединения в организации на предприятии, где р</w:t>
      </w:r>
      <w:r w:rsidRPr="001548D0">
        <w:t>а</w:t>
      </w:r>
      <w:r w:rsidRPr="001548D0">
        <w:t>ботодатель возражает против таких попыток. Суд также указал на то, что п</w:t>
      </w:r>
      <w:r w:rsidRPr="001548D0">
        <w:t>о</w:t>
      </w:r>
      <w:r w:rsidRPr="001548D0">
        <w:t>скольку право на объединение является одной из основных свобод, гарантир</w:t>
      </w:r>
      <w:r w:rsidRPr="001548D0">
        <w:t>о</w:t>
      </w:r>
      <w:r w:rsidRPr="001548D0">
        <w:t>ванных правовой системой Израиля, суды должны пресекать любые попытки препятствования желанию работников организовать профсоюз, который будет защищать их пр</w:t>
      </w:r>
      <w:r w:rsidRPr="001548D0">
        <w:t>а</w:t>
      </w:r>
      <w:r w:rsidRPr="001548D0">
        <w:t xml:space="preserve">ва. </w:t>
      </w:r>
    </w:p>
    <w:p w:rsidR="00EC7A74" w:rsidRPr="001548D0" w:rsidRDefault="00EC7A74" w:rsidP="00847C3E">
      <w:pPr>
        <w:pStyle w:val="SingleTxtGR"/>
      </w:pPr>
      <w:r w:rsidRPr="001548D0">
        <w:t>519.</w:t>
      </w:r>
      <w:r w:rsidRPr="001548D0">
        <w:tab/>
        <w:t>Борьба завершилась в 2008 году подписанием коллективного соглашения между владельцами сети "Кофе" и федерацией "Гис</w:t>
      </w:r>
      <w:r>
        <w:t>т</w:t>
      </w:r>
      <w:r w:rsidRPr="001548D0">
        <w:t>адрут". Соглашение пред</w:t>
      </w:r>
      <w:r w:rsidRPr="001548D0">
        <w:t>у</w:t>
      </w:r>
      <w:r w:rsidRPr="001548D0">
        <w:t>сматривало предоставление работникам льгот и прав, которых они не имели раньше, а также открыло путь к объединению и созданию профсоюзов офиц</w:t>
      </w:r>
      <w:r w:rsidRPr="001548D0">
        <w:t>и</w:t>
      </w:r>
      <w:r w:rsidRPr="001548D0">
        <w:t xml:space="preserve">антам из других заведений. </w:t>
      </w:r>
    </w:p>
    <w:p w:rsidR="00EC7A74" w:rsidRPr="001548D0" w:rsidRDefault="00EC7A74" w:rsidP="00847C3E">
      <w:pPr>
        <w:pStyle w:val="SingleTxtGR"/>
      </w:pPr>
      <w:r w:rsidRPr="001548D0">
        <w:t>520.</w:t>
      </w:r>
      <w:r w:rsidRPr="001548D0">
        <w:tab/>
      </w:r>
      <w:r>
        <w:t xml:space="preserve">При рассмотрении </w:t>
      </w:r>
      <w:r w:rsidRPr="001548D0">
        <w:t>другого дела Национальный суд по трудовым спорам пришел к выводу, что решение министра транспорта разрешить не участву</w:t>
      </w:r>
      <w:r w:rsidRPr="001548D0">
        <w:t>ю</w:t>
      </w:r>
      <w:r w:rsidRPr="001548D0">
        <w:t>щим в забастовке операторам оказывать транспортные услуги в г</w:t>
      </w:r>
      <w:r w:rsidRPr="001548D0">
        <w:t>о</w:t>
      </w:r>
      <w:r w:rsidRPr="001548D0">
        <w:t>роде Бе</w:t>
      </w:r>
      <w:r>
        <w:t>э</w:t>
      </w:r>
      <w:r w:rsidRPr="001548D0">
        <w:t>р-Шева в период, когда они были прерваны, причинило серьезный, прямой и преднамеренный ущерб правам трудящихся на ассоциацию и на з</w:t>
      </w:r>
      <w:r w:rsidRPr="001548D0">
        <w:t>а</w:t>
      </w:r>
      <w:r w:rsidRPr="001548D0">
        <w:t>бастовку. Суд определил, что право на ассоциацию признается в правовой системе Израиля основным конституционным правом и универсальным правом человека. Заба</w:t>
      </w:r>
      <w:r w:rsidRPr="001548D0">
        <w:t>с</w:t>
      </w:r>
      <w:r w:rsidRPr="001548D0">
        <w:t>товка является основным инструментом, с помощью которого профсоюз пыт</w:t>
      </w:r>
      <w:r w:rsidRPr="001548D0">
        <w:t>а</w:t>
      </w:r>
      <w:r w:rsidRPr="001548D0">
        <w:t>ется убедить работодателя вступить с ним в переговоры и подписать коллекти</w:t>
      </w:r>
      <w:r w:rsidRPr="001548D0">
        <w:t>в</w:t>
      </w:r>
      <w:r w:rsidRPr="001548D0">
        <w:t>ное соглашение. Нарушение права на ассоциацию на практике лишает работн</w:t>
      </w:r>
      <w:r w:rsidRPr="001548D0">
        <w:t>и</w:t>
      </w:r>
      <w:r w:rsidRPr="001548D0">
        <w:t>ков этого права (</w:t>
      </w:r>
      <w:r w:rsidRPr="004029B7">
        <w:rPr>
          <w:i/>
        </w:rPr>
        <w:t>N.L.C. 57/05 Новый "Гистадрут" против министра тран</w:t>
      </w:r>
      <w:r w:rsidRPr="004029B7">
        <w:rPr>
          <w:i/>
        </w:rPr>
        <w:t>с</w:t>
      </w:r>
      <w:r w:rsidRPr="004029B7">
        <w:rPr>
          <w:i/>
        </w:rPr>
        <w:t>порта</w:t>
      </w:r>
      <w:r w:rsidRPr="001548D0">
        <w:t xml:space="preserve"> (3.3.05)). </w:t>
      </w:r>
    </w:p>
    <w:p w:rsidR="00EC7A74" w:rsidRPr="001548D0" w:rsidRDefault="00EC7A74" w:rsidP="00847C3E">
      <w:pPr>
        <w:pStyle w:val="H23GR0"/>
      </w:pPr>
      <w:r>
        <w:rPr>
          <w:lang w:val="en-US"/>
        </w:rPr>
        <w:tab/>
      </w:r>
      <w:r w:rsidRPr="001548D0">
        <w:t>3.</w:t>
      </w:r>
      <w:r w:rsidRPr="001548D0">
        <w:tab/>
        <w:t>Право на жилище</w:t>
      </w:r>
    </w:p>
    <w:p w:rsidR="00EC7A74" w:rsidRPr="001548D0" w:rsidRDefault="00EC7A74" w:rsidP="00847C3E">
      <w:pPr>
        <w:pStyle w:val="H4GR"/>
      </w:pPr>
      <w:r>
        <w:rPr>
          <w:lang w:val="en-US"/>
        </w:rPr>
        <w:tab/>
      </w:r>
      <w:r>
        <w:rPr>
          <w:lang w:val="en-US"/>
        </w:rPr>
        <w:tab/>
      </w:r>
      <w:r w:rsidRPr="001548D0">
        <w:t xml:space="preserve">Положение с жильем в Израиле </w:t>
      </w:r>
    </w:p>
    <w:p w:rsidR="00EC7A74" w:rsidRDefault="00EC7A74" w:rsidP="00847C3E">
      <w:pPr>
        <w:pStyle w:val="SingleTxtGR"/>
        <w:rPr>
          <w:lang w:val="en-US"/>
        </w:rPr>
      </w:pPr>
      <w:r w:rsidRPr="001548D0">
        <w:t>521.</w:t>
      </w:r>
      <w:r w:rsidRPr="001548D0">
        <w:tab/>
        <w:t>Существует несоответствие между долей лиц, имеющих собственные д</w:t>
      </w:r>
      <w:r w:rsidRPr="001548D0">
        <w:t>о</w:t>
      </w:r>
      <w:r w:rsidRPr="001548D0">
        <w:t>ма, среди арабского населения (около 92,1% в 2007 году) по сравнению с 50</w:t>
      </w:r>
      <w:r>
        <w:t>−</w:t>
      </w:r>
      <w:r w:rsidRPr="001548D0">
        <w:t>75% еврейского населения, проживающего в основных городах, таких как Тель-Авив или Хайфа. Это несоответствие свидетельствует о различном подх</w:t>
      </w:r>
      <w:r w:rsidRPr="001548D0">
        <w:t>о</w:t>
      </w:r>
      <w:r w:rsidRPr="001548D0">
        <w:t>де к собственности на имущество и землю, особенно среди проживающих в д</w:t>
      </w:r>
      <w:r w:rsidRPr="001548D0">
        <w:t>о</w:t>
      </w:r>
      <w:r w:rsidRPr="001548D0">
        <w:t>мах на одну семью с общим двором, которые популярны у представителей мен</w:t>
      </w:r>
      <w:r w:rsidRPr="001548D0">
        <w:t>ь</w:t>
      </w:r>
      <w:r w:rsidRPr="001548D0">
        <w:t>шинств, о чем говорится ниже.</w:t>
      </w:r>
    </w:p>
    <w:p w:rsidR="00A07F8A" w:rsidRPr="00837C91" w:rsidRDefault="00A07F8A" w:rsidP="00847C3E">
      <w:pPr>
        <w:pStyle w:val="H23GR0"/>
        <w:rPr>
          <w:bCs/>
        </w:rPr>
      </w:pPr>
      <w:r>
        <w:rPr>
          <w:lang w:val="en-US"/>
        </w:rPr>
        <w:tab/>
      </w:r>
      <w:r>
        <w:rPr>
          <w:lang w:val="en-US"/>
        </w:rPr>
        <w:tab/>
      </w:r>
      <w:r w:rsidRPr="00837C91">
        <w:t>Недискриминация в вопросах обеспечения жильем</w:t>
      </w:r>
    </w:p>
    <w:p w:rsidR="00A07F8A" w:rsidRPr="00837C91" w:rsidRDefault="00A07F8A" w:rsidP="00847C3E">
      <w:pPr>
        <w:pStyle w:val="H4GR"/>
        <w:spacing w:before="240"/>
      </w:pPr>
      <w:r>
        <w:rPr>
          <w:lang w:val="en-US"/>
        </w:rPr>
        <w:tab/>
      </w:r>
      <w:r>
        <w:rPr>
          <w:lang w:val="en-US"/>
        </w:rPr>
        <w:tab/>
      </w:r>
      <w:r w:rsidRPr="00837C91">
        <w:t>Арабское население</w:t>
      </w:r>
    </w:p>
    <w:p w:rsidR="00A07F8A" w:rsidRPr="00837C91" w:rsidRDefault="00A07F8A" w:rsidP="00847C3E">
      <w:pPr>
        <w:pStyle w:val="H56GR"/>
      </w:pPr>
      <w:r>
        <w:rPr>
          <w:lang w:val="en-US"/>
        </w:rPr>
        <w:tab/>
      </w:r>
      <w:r>
        <w:rPr>
          <w:lang w:val="en-US"/>
        </w:rPr>
        <w:tab/>
      </w:r>
      <w:r w:rsidRPr="00837C91">
        <w:t>Представительство в Национальном совете по вопросам планирования и строительства</w:t>
      </w:r>
    </w:p>
    <w:p w:rsidR="00A07F8A" w:rsidRPr="00837C91" w:rsidRDefault="00A07F8A" w:rsidP="00847C3E">
      <w:pPr>
        <w:pStyle w:val="SingleTxtGR"/>
      </w:pPr>
      <w:r w:rsidRPr="00837C91">
        <w:t>522.</w:t>
      </w:r>
      <w:r w:rsidRPr="00837C91">
        <w:tab/>
        <w:t>Национальный совет по вопросам планирования и строительства</w:t>
      </w:r>
      <w:r w:rsidRPr="00837C91">
        <w:rPr>
          <w:i/>
          <w:iCs/>
        </w:rPr>
        <w:t xml:space="preserve"> </w:t>
      </w:r>
      <w:r w:rsidRPr="00837C91">
        <w:t>(далее "Совет") состоит из 32 членов, треть которых являются представителями мин</w:t>
      </w:r>
      <w:r w:rsidRPr="00837C91">
        <w:t>и</w:t>
      </w:r>
      <w:r w:rsidRPr="00837C91">
        <w:t xml:space="preserve">стров (назначаются министрами), еще одна треть являются представителями муниципальных органов власти (назначаются министром внутренних дел) и, наконец, еще одна треть являются представителями общественности (частично назначаются министром внутренних дел). </w:t>
      </w:r>
    </w:p>
    <w:p w:rsidR="00A07F8A" w:rsidRPr="00837C91" w:rsidRDefault="00A07F8A" w:rsidP="00847C3E">
      <w:pPr>
        <w:pStyle w:val="SingleTxtGR"/>
      </w:pPr>
      <w:r w:rsidRPr="00837C91">
        <w:t>523.</w:t>
      </w:r>
      <w:r w:rsidRPr="00837C91">
        <w:tab/>
        <w:t>Министерство внутренних дел обеспечивает сбалансированное предст</w:t>
      </w:r>
      <w:r w:rsidRPr="00837C91">
        <w:t>а</w:t>
      </w:r>
      <w:r w:rsidRPr="00837C91">
        <w:t>вительство всех общин, регионов и групп населения, в том числе арабского н</w:t>
      </w:r>
      <w:r w:rsidRPr="00837C91">
        <w:t>а</w:t>
      </w:r>
      <w:r w:rsidRPr="00837C91">
        <w:t>селения, в Совете; соответственно, по состояни</w:t>
      </w:r>
      <w:r>
        <w:t>ю на август 2009 года три из 32 </w:t>
      </w:r>
      <w:r w:rsidRPr="00837C91">
        <w:t>членов Совета являлись арабами (мэры местных муниципалитетов Сегев-Шалома и Буэйне-Нуджейдат</w:t>
      </w:r>
      <w:r>
        <w:t>а</w:t>
      </w:r>
      <w:r w:rsidRPr="00837C91">
        <w:t xml:space="preserve"> (временно замещает представителя местного м</w:t>
      </w:r>
      <w:r w:rsidRPr="00837C91">
        <w:t>у</w:t>
      </w:r>
      <w:r w:rsidRPr="00837C91">
        <w:t xml:space="preserve">ниципалитета Гедеры) и </w:t>
      </w:r>
      <w:r>
        <w:t xml:space="preserve">представитель, </w:t>
      </w:r>
      <w:r w:rsidRPr="00837C91">
        <w:t xml:space="preserve">временно замещающий представителя Канцелярии премьер-министра). </w:t>
      </w:r>
    </w:p>
    <w:p w:rsidR="00A07F8A" w:rsidRPr="00837C91" w:rsidRDefault="00A07F8A" w:rsidP="00847C3E">
      <w:pPr>
        <w:pStyle w:val="H23GR0"/>
      </w:pPr>
      <w:r>
        <w:rPr>
          <w:lang w:val="en-US"/>
        </w:rPr>
        <w:tab/>
      </w:r>
      <w:r>
        <w:rPr>
          <w:lang w:val="en-US"/>
        </w:rPr>
        <w:tab/>
      </w:r>
      <w:r w:rsidRPr="00837C91">
        <w:t xml:space="preserve">Израильские арабы </w:t>
      </w:r>
    </w:p>
    <w:p w:rsidR="00A07F8A" w:rsidRPr="00837C91" w:rsidRDefault="00A07F8A" w:rsidP="00847C3E">
      <w:pPr>
        <w:pStyle w:val="SingleTxtGR"/>
      </w:pPr>
      <w:r w:rsidRPr="00837C91">
        <w:t>524.</w:t>
      </w:r>
      <w:r w:rsidRPr="00837C91">
        <w:tab/>
        <w:t xml:space="preserve">Как указывалось выше, по делу </w:t>
      </w:r>
      <w:r w:rsidRPr="00837C91">
        <w:rPr>
          <w:i/>
          <w:iCs/>
        </w:rPr>
        <w:t>H.C.J. 6698/95</w:t>
      </w:r>
      <w:r w:rsidRPr="00837C91">
        <w:t xml:space="preserve"> </w:t>
      </w:r>
      <w:r w:rsidRPr="00837C91">
        <w:rPr>
          <w:i/>
          <w:iCs/>
        </w:rPr>
        <w:t>Каадан против Управл</w:t>
      </w:r>
      <w:r w:rsidRPr="00837C91">
        <w:rPr>
          <w:i/>
          <w:iCs/>
        </w:rPr>
        <w:t>е</w:t>
      </w:r>
      <w:r w:rsidRPr="00837C91">
        <w:rPr>
          <w:i/>
          <w:iCs/>
        </w:rPr>
        <w:t>ния земельных ресурсов Израиля</w:t>
      </w:r>
      <w:r w:rsidRPr="00837C91">
        <w:t xml:space="preserve"> (УЗРИ) Выс</w:t>
      </w:r>
      <w:r>
        <w:t>ш</w:t>
      </w:r>
      <w:r w:rsidRPr="00837C91">
        <w:t xml:space="preserve">ий суд </w:t>
      </w:r>
      <w:r>
        <w:t xml:space="preserve">справедливости </w:t>
      </w:r>
      <w:r w:rsidRPr="00837C91">
        <w:t>постан</w:t>
      </w:r>
      <w:r w:rsidRPr="00837C91">
        <w:t>о</w:t>
      </w:r>
      <w:r w:rsidRPr="00837C91">
        <w:t>вил, что государство не может напрямую предоставлять землю своим гражд</w:t>
      </w:r>
      <w:r w:rsidRPr="00837C91">
        <w:t>а</w:t>
      </w:r>
      <w:r w:rsidRPr="00837C91">
        <w:t xml:space="preserve">нам на основе национальной или религиозной принадлежности. </w:t>
      </w:r>
      <w:r>
        <w:t>С учетом</w:t>
      </w:r>
      <w:r w:rsidRPr="00837C91">
        <w:t xml:space="preserve"> этого постановления УЗРИ приняло решение, устанавливающее новые критерии в</w:t>
      </w:r>
      <w:r w:rsidRPr="00837C91">
        <w:t>ы</w:t>
      </w:r>
      <w:r w:rsidRPr="00837C91">
        <w:t>дачи разрешений, которые должны в равной степени применяться ко всем за</w:t>
      </w:r>
      <w:r w:rsidRPr="00837C91">
        <w:t>я</w:t>
      </w:r>
      <w:r w:rsidRPr="00837C91">
        <w:t xml:space="preserve">вителям, желающим поселиться в малых общинных поселениях, создаваемых на государственных землях. </w:t>
      </w:r>
    </w:p>
    <w:p w:rsidR="00A07F8A" w:rsidRPr="00837C91" w:rsidRDefault="00A07F8A" w:rsidP="00847C3E">
      <w:pPr>
        <w:pStyle w:val="SingleTxtGR"/>
      </w:pPr>
      <w:r w:rsidRPr="00837C91">
        <w:t>525.</w:t>
      </w:r>
      <w:r w:rsidRPr="00837C91">
        <w:tab/>
        <w:t xml:space="preserve">В ответ на постановление по делу </w:t>
      </w:r>
      <w:r w:rsidRPr="00837C91">
        <w:rPr>
          <w:i/>
        </w:rPr>
        <w:t>Каадан</w:t>
      </w:r>
      <w:r w:rsidRPr="00837C91">
        <w:t xml:space="preserve"> ВСО 24 июня 2006 приняла решение о том, что Еврейское агентство обязано обеспечить участие арабских граждан Израиля, </w:t>
      </w:r>
      <w:r>
        <w:t>в том числе</w:t>
      </w:r>
      <w:r w:rsidRPr="00837C91">
        <w:t xml:space="preserve"> мусульман, христиан, друзов и черкесов, в своих заседаниях, касающихся планов развития государства. Ежегодные ассигнов</w:t>
      </w:r>
      <w:r w:rsidRPr="00837C91">
        <w:t>а</w:t>
      </w:r>
      <w:r w:rsidRPr="00837C91">
        <w:t>ния, выделяемые на осуществление этих планов, в настоящее время составляют 60 млн. новых израильских шекелей (16 216 216 долл</w:t>
      </w:r>
      <w:r>
        <w:t>.</w:t>
      </w:r>
      <w:r w:rsidRPr="00837C91">
        <w:t xml:space="preserve"> США) и, как ожид</w:t>
      </w:r>
      <w:r w:rsidRPr="00837C91">
        <w:t>а</w:t>
      </w:r>
      <w:r>
        <w:t>е</w:t>
      </w:r>
      <w:r w:rsidRPr="00837C91">
        <w:t>тся, будут увеличиваться.</w:t>
      </w:r>
    </w:p>
    <w:p w:rsidR="00A07F8A" w:rsidRPr="00837C91" w:rsidRDefault="00A07F8A" w:rsidP="00847C3E">
      <w:pPr>
        <w:pStyle w:val="SingleTxtGR"/>
      </w:pPr>
      <w:r w:rsidRPr="00837C91">
        <w:t>526.</w:t>
      </w:r>
      <w:r w:rsidRPr="00837C91">
        <w:tab/>
        <w:t>Как указывалось выше, в ответ на вышеупомянутое обращение и ряд др</w:t>
      </w:r>
      <w:r w:rsidRPr="00837C91">
        <w:t>у</w:t>
      </w:r>
      <w:r w:rsidRPr="00837C91">
        <w:t>гих обращений, поданных в Верховный суд в 2004 году по поводу передачи меньшинствам прав на недвижимое имущество, принадлежащее Еврейскому национальному фонду (ЕНФ), а также учитывая заключение Генерального пр</w:t>
      </w:r>
      <w:r w:rsidRPr="00837C91">
        <w:t>о</w:t>
      </w:r>
      <w:r w:rsidRPr="00837C91">
        <w:t>курора о том, что Управление земельных ресурсов Израиля обязано соблюдать принцип равенства даже при управлении землями ЕНФ, Управление земельных ресурсов Израиля (УЗРИ) и ЕНФ подписали рамочное соглашение, в соответс</w:t>
      </w:r>
      <w:r w:rsidRPr="00837C91">
        <w:t>т</w:t>
      </w:r>
      <w:r w:rsidRPr="00837C91">
        <w:t>вии с которым ЕНФ получа</w:t>
      </w:r>
      <w:r>
        <w:t>ет</w:t>
      </w:r>
      <w:r w:rsidRPr="00837C91">
        <w:t xml:space="preserve"> земли в Негеве и Галилее в обмен на передачу з</w:t>
      </w:r>
      <w:r w:rsidRPr="00837C91">
        <w:t>е</w:t>
      </w:r>
      <w:r w:rsidRPr="00837C91">
        <w:t>мель в центральной части страны. Соглаш</w:t>
      </w:r>
      <w:r>
        <w:t>ение было подписано 7 июня 2009 </w:t>
      </w:r>
      <w:r w:rsidRPr="00837C91">
        <w:t>года и одобрено генеральной ассамблеей ЕНФ 23 июня 2009 года. Новое соглашение об обмене земельными участками позволяет осуществлять передачу земель, находящихся в ведении УЗРИ, каждому арендатору в порядке, обесп</w:t>
      </w:r>
      <w:r w:rsidRPr="00837C91">
        <w:t>е</w:t>
      </w:r>
      <w:r w:rsidRPr="00837C91">
        <w:t>чивающем как соблюдение принципа равенства, так и достижение целей ЕНФ.</w:t>
      </w:r>
    </w:p>
    <w:p w:rsidR="00A07F8A" w:rsidRPr="00837C91" w:rsidRDefault="00A07F8A" w:rsidP="00847C3E">
      <w:pPr>
        <w:pStyle w:val="SingleTxtGR"/>
      </w:pPr>
      <w:r w:rsidRPr="00837C91">
        <w:t>527.</w:t>
      </w:r>
      <w:r w:rsidRPr="00837C91">
        <w:tab/>
        <w:t>Управление земельных ресурсов Израиля в своей деятельности продо</w:t>
      </w:r>
      <w:r w:rsidRPr="00837C91">
        <w:t>л</w:t>
      </w:r>
      <w:r w:rsidRPr="00837C91">
        <w:t xml:space="preserve">жает соблюдать постановление Верховного суда 1995 года по делу </w:t>
      </w:r>
      <w:r w:rsidRPr="00837C91">
        <w:rPr>
          <w:i/>
        </w:rPr>
        <w:t>Каадан</w:t>
      </w:r>
      <w:r w:rsidRPr="00837C91">
        <w:t>, в соответствии с которым принципы равенства распространяются также и на ра</w:t>
      </w:r>
      <w:r w:rsidRPr="00837C91">
        <w:t>с</w:t>
      </w:r>
      <w:r w:rsidRPr="00837C91">
        <w:t>пределение государством недвижимого имущ</w:t>
      </w:r>
      <w:r>
        <w:t>ества. В соответствии с этим 27 </w:t>
      </w:r>
      <w:r w:rsidRPr="00837C91">
        <w:t>июля 2005 года Земельный совет Израиля одобрил директиву № 1064, к</w:t>
      </w:r>
      <w:r w:rsidRPr="00837C91">
        <w:t>а</w:t>
      </w:r>
      <w:r w:rsidRPr="00837C91">
        <w:t>сающуюся утверждения претендентов на приобретение прав на аренду недв</w:t>
      </w:r>
      <w:r w:rsidRPr="00837C91">
        <w:t>и</w:t>
      </w:r>
      <w:r w:rsidRPr="00837C91">
        <w:t>жимости, расположенной в сельскохозяйст</w:t>
      </w:r>
      <w:r>
        <w:t>венных и общинных поселениях. В </w:t>
      </w:r>
      <w:r w:rsidRPr="00837C91">
        <w:t xml:space="preserve">директиве содержится </w:t>
      </w:r>
      <w:r>
        <w:t>исчерпывающий перечень</w:t>
      </w:r>
      <w:r w:rsidRPr="00837C91">
        <w:t xml:space="preserve"> допустимых критериев для принятия решений о приеме, в том числе требование о предварительном одо</w:t>
      </w:r>
      <w:r w:rsidRPr="00837C91">
        <w:t>б</w:t>
      </w:r>
      <w:r w:rsidRPr="00837C91">
        <w:t>рении специальных критериев, а также о пересмотре решений комитетов по рассмотрению заявлений путем подачи апелляции в УЗРИ. Верховн</w:t>
      </w:r>
      <w:r>
        <w:t>ый суд 22 </w:t>
      </w:r>
      <w:r w:rsidRPr="00837C91">
        <w:t>января 2007 года согласился с позицией УЗРИ, отраженной в директив</w:t>
      </w:r>
      <w:r>
        <w:t>е № </w:t>
      </w:r>
      <w:r w:rsidRPr="00837C91">
        <w:t>1064, и постановил, что Управление земельных ресурсов Израиля не обязано соблюдать критерии приема, установленные комитетом по рассмотрению зая</w:t>
      </w:r>
      <w:r w:rsidRPr="00837C91">
        <w:t>в</w:t>
      </w:r>
      <w:r w:rsidRPr="00837C91">
        <w:t>лений о</w:t>
      </w:r>
      <w:r w:rsidRPr="00837C91">
        <w:t>б</w:t>
      </w:r>
      <w:r w:rsidRPr="00837C91">
        <w:t>щинного поселения, и уполномочен при необходимости вмешиваться в ситуацию в соо</w:t>
      </w:r>
      <w:r w:rsidRPr="00837C91">
        <w:t>т</w:t>
      </w:r>
      <w:r w:rsidRPr="00837C91">
        <w:t xml:space="preserve">ветствии с </w:t>
      </w:r>
      <w:r w:rsidRPr="00837C91">
        <w:rPr>
          <w:i/>
        </w:rPr>
        <w:t xml:space="preserve">Законом об </w:t>
      </w:r>
      <w:r w:rsidRPr="00837C91">
        <w:rPr>
          <w:i/>
          <w:iCs/>
        </w:rPr>
        <w:t>Управлении земельных ресурсов Израиля</w:t>
      </w:r>
      <w:r w:rsidRPr="00837C91">
        <w:t xml:space="preserve"> и предыдущими постановлениями суда (</w:t>
      </w:r>
      <w:r w:rsidRPr="00837C91">
        <w:rPr>
          <w:i/>
          <w:iCs/>
        </w:rPr>
        <w:t>H.C.J. 7574/06, Компания "Группа ко</w:t>
      </w:r>
      <w:r w:rsidRPr="00837C91">
        <w:rPr>
          <w:i/>
          <w:iCs/>
        </w:rPr>
        <w:t>о</w:t>
      </w:r>
      <w:r w:rsidRPr="00837C91">
        <w:rPr>
          <w:i/>
          <w:iCs/>
        </w:rPr>
        <w:t xml:space="preserve">перативного сельскохозяйственного поселения "Молодые Маккавеи" </w:t>
      </w:r>
      <w:r>
        <w:rPr>
          <w:i/>
          <w:iCs/>
        </w:rPr>
        <w:br/>
      </w:r>
      <w:r w:rsidRPr="00837C91">
        <w:rPr>
          <w:i/>
          <w:iCs/>
        </w:rPr>
        <w:t>Ха</w:t>
      </w:r>
      <w:r>
        <w:rPr>
          <w:i/>
          <w:iCs/>
        </w:rPr>
        <w:t>-С</w:t>
      </w:r>
      <w:r w:rsidRPr="00837C91">
        <w:rPr>
          <w:i/>
          <w:iCs/>
        </w:rPr>
        <w:t>оле</w:t>
      </w:r>
      <w:r>
        <w:rPr>
          <w:i/>
          <w:iCs/>
        </w:rPr>
        <w:t>л</w:t>
      </w:r>
      <w:r w:rsidRPr="00837C91">
        <w:rPr>
          <w:i/>
          <w:iCs/>
        </w:rPr>
        <w:t>и</w:t>
      </w:r>
      <w:r w:rsidRPr="00837C91">
        <w:rPr>
          <w:i/>
          <w:iCs/>
        </w:rPr>
        <w:t xml:space="preserve">ма" и др. против Управления земельных ресурсов Израиля </w:t>
      </w:r>
      <w:r>
        <w:rPr>
          <w:i/>
          <w:iCs/>
        </w:rPr>
        <w:br/>
      </w:r>
      <w:r w:rsidRPr="00837C91">
        <w:rPr>
          <w:i/>
          <w:iCs/>
        </w:rPr>
        <w:t>и др.</w:t>
      </w:r>
      <w:r w:rsidRPr="00837C91">
        <w:t xml:space="preserve"> (22.1.07)). Ходатайство о дополнительном рассмотрении дела Выс</w:t>
      </w:r>
      <w:r>
        <w:t>ш</w:t>
      </w:r>
      <w:r w:rsidRPr="00837C91">
        <w:t>им с</w:t>
      </w:r>
      <w:r w:rsidRPr="00837C91">
        <w:t>у</w:t>
      </w:r>
      <w:r w:rsidRPr="00837C91">
        <w:t xml:space="preserve">дом </w:t>
      </w:r>
      <w:r>
        <w:t xml:space="preserve">справедливости </w:t>
      </w:r>
      <w:r w:rsidRPr="00837C91">
        <w:t xml:space="preserve">было отклонено </w:t>
      </w:r>
      <w:r>
        <w:t>Верховным судом</w:t>
      </w:r>
      <w:r w:rsidRPr="00837C91">
        <w:t xml:space="preserve"> 14 марта 2007 года. Суд указал, что решение по данному делу было принято исходя из конкретных о</w:t>
      </w:r>
      <w:r w:rsidRPr="00837C91">
        <w:t>б</w:t>
      </w:r>
      <w:r w:rsidRPr="00837C91">
        <w:t>стоятельств дела и не имеет никакой определяющей силы в отношении тех в</w:t>
      </w:r>
      <w:r w:rsidRPr="00837C91">
        <w:t>и</w:t>
      </w:r>
      <w:r w:rsidRPr="00837C91">
        <w:t>дов посел</w:t>
      </w:r>
      <w:r w:rsidRPr="00837C91">
        <w:t>е</w:t>
      </w:r>
      <w:r w:rsidRPr="00837C91">
        <w:t>ний, на которые не распространяется упомянутое выше дело Каадан, или в отношении права небольшого поселения на сохранение своего одноро</w:t>
      </w:r>
      <w:r w:rsidRPr="00837C91">
        <w:t>д</w:t>
      </w:r>
      <w:r w:rsidRPr="00837C91">
        <w:t>ного характера и на установление дискриминационных условий приема чл</w:t>
      </w:r>
      <w:r w:rsidRPr="00837C91">
        <w:t>е</w:t>
      </w:r>
      <w:r w:rsidRPr="00837C91">
        <w:t>нов/лиц в поселение (</w:t>
      </w:r>
      <w:r w:rsidRPr="00837C91">
        <w:rPr>
          <w:i/>
          <w:iCs/>
        </w:rPr>
        <w:t>H.C.J. Ad. H. 1107/07</w:t>
      </w:r>
      <w:r w:rsidRPr="00837C91">
        <w:t xml:space="preserve"> </w:t>
      </w:r>
      <w:r w:rsidRPr="00837C91">
        <w:rPr>
          <w:i/>
          <w:iCs/>
        </w:rPr>
        <w:t>Компания "Группа кооперативного сельскохозяйственного поселения "Молодые Маккавеи" Ха</w:t>
      </w:r>
      <w:r>
        <w:rPr>
          <w:i/>
          <w:iCs/>
        </w:rPr>
        <w:t>-С</w:t>
      </w:r>
      <w:r w:rsidRPr="00837C91">
        <w:rPr>
          <w:i/>
          <w:iCs/>
        </w:rPr>
        <w:t>оле</w:t>
      </w:r>
      <w:r>
        <w:rPr>
          <w:i/>
          <w:iCs/>
        </w:rPr>
        <w:t>л</w:t>
      </w:r>
      <w:r w:rsidRPr="00837C91">
        <w:rPr>
          <w:i/>
          <w:iCs/>
        </w:rPr>
        <w:t>има" и др. пр</w:t>
      </w:r>
      <w:r w:rsidRPr="00837C91">
        <w:rPr>
          <w:i/>
          <w:iCs/>
        </w:rPr>
        <w:t>о</w:t>
      </w:r>
      <w:r w:rsidRPr="00837C91">
        <w:rPr>
          <w:i/>
          <w:iCs/>
        </w:rPr>
        <w:t>тив Управления з</w:t>
      </w:r>
      <w:r w:rsidRPr="00837C91">
        <w:rPr>
          <w:i/>
          <w:iCs/>
        </w:rPr>
        <w:t>е</w:t>
      </w:r>
      <w:r w:rsidRPr="00837C91">
        <w:rPr>
          <w:i/>
          <w:iCs/>
        </w:rPr>
        <w:t>мельных ресурсов Израиля и др.</w:t>
      </w:r>
      <w:r w:rsidRPr="00837C91">
        <w:t xml:space="preserve"> (14.3.07)). </w:t>
      </w:r>
    </w:p>
    <w:p w:rsidR="00A07F8A" w:rsidRPr="00837C91" w:rsidRDefault="00A07F8A" w:rsidP="00847C3E">
      <w:pPr>
        <w:pStyle w:val="H23GR0"/>
      </w:pPr>
      <w:r>
        <w:tab/>
      </w:r>
      <w:r>
        <w:tab/>
      </w:r>
      <w:r w:rsidRPr="00837C91">
        <w:t>Генеральные планы арабских городов и поселков</w:t>
      </w:r>
    </w:p>
    <w:p w:rsidR="00A07F8A" w:rsidRPr="0014211C" w:rsidRDefault="00A07F8A" w:rsidP="00847C3E">
      <w:pPr>
        <w:pStyle w:val="H4GR"/>
        <w:spacing w:before="240"/>
        <w:rPr>
          <w:iCs/>
          <w:rtl/>
        </w:rPr>
      </w:pPr>
      <w:r w:rsidRPr="0014211C">
        <w:rPr>
          <w:iCs/>
        </w:rPr>
        <w:tab/>
      </w:r>
      <w:r w:rsidRPr="0014211C">
        <w:rPr>
          <w:iCs/>
        </w:rPr>
        <w:tab/>
        <w:t>Схема планирования территорий проживания арабского населения</w:t>
      </w:r>
    </w:p>
    <w:p w:rsidR="00A07F8A" w:rsidRPr="00837C91" w:rsidRDefault="00A07F8A" w:rsidP="00847C3E">
      <w:pPr>
        <w:pStyle w:val="SingleTxtGR"/>
      </w:pPr>
      <w:r w:rsidRPr="00837C91">
        <w:t>528.</w:t>
      </w:r>
      <w:r w:rsidRPr="00837C91">
        <w:tab/>
        <w:t>Более подробную информацию по этому вопросу см. выше в разделе н</w:t>
      </w:r>
      <w:r w:rsidRPr="00837C91">
        <w:t>а</w:t>
      </w:r>
      <w:r w:rsidRPr="00837C91">
        <w:t xml:space="preserve">стоящего доклада, посвященном Статье 2II. </w:t>
      </w:r>
    </w:p>
    <w:p w:rsidR="00A07F8A" w:rsidRPr="0014211C" w:rsidRDefault="00A07F8A" w:rsidP="00847C3E">
      <w:pPr>
        <w:pStyle w:val="H4GR"/>
        <w:spacing w:before="240"/>
        <w:rPr>
          <w:iCs/>
        </w:rPr>
      </w:pPr>
      <w:r w:rsidRPr="0014211C">
        <w:rPr>
          <w:iCs/>
        </w:rPr>
        <w:tab/>
      </w:r>
      <w:r w:rsidRPr="0014211C">
        <w:rPr>
          <w:iCs/>
        </w:rPr>
        <w:tab/>
        <w:t>Электроснабжение</w:t>
      </w:r>
    </w:p>
    <w:p w:rsidR="00A07F8A" w:rsidRPr="00837C91" w:rsidRDefault="00A07F8A" w:rsidP="00847C3E">
      <w:pPr>
        <w:pStyle w:val="SingleTxtGR"/>
      </w:pPr>
      <w:r w:rsidRPr="00837C91">
        <w:t>529.</w:t>
      </w:r>
      <w:r w:rsidRPr="00837C91">
        <w:tab/>
        <w:t>В целях решения проблемы обеспечения электроэнергией арабских и друзских граждан, чьи жилища были сооружены без разрешений на строител</w:t>
      </w:r>
      <w:r w:rsidRPr="00837C91">
        <w:t>ь</w:t>
      </w:r>
      <w:r w:rsidRPr="00837C91">
        <w:t xml:space="preserve">ство и впоследствии не были подключены к центральной электросети, был принят </w:t>
      </w:r>
      <w:r w:rsidRPr="00837C91">
        <w:rPr>
          <w:i/>
          <w:iCs/>
        </w:rPr>
        <w:t>Закон об электроснабжении (временное распоряжение)</w:t>
      </w:r>
      <w:r>
        <w:t xml:space="preserve"> № 5756-1996. В </w:t>
      </w:r>
      <w:r w:rsidRPr="00837C91">
        <w:t>2001 году в данный закон были внесены поправки, продлевающие временное электроснабжение на семилетний период. В 2004 году в закон были вновь вн</w:t>
      </w:r>
      <w:r w:rsidRPr="00837C91">
        <w:t>е</w:t>
      </w:r>
      <w:r w:rsidRPr="00837C91">
        <w:t xml:space="preserve">сены поправки, предусматривающие </w:t>
      </w:r>
      <w:r>
        <w:t>продления</w:t>
      </w:r>
      <w:r w:rsidRPr="00837C91">
        <w:t xml:space="preserve"> </w:t>
      </w:r>
      <w:r>
        <w:t xml:space="preserve">до </w:t>
      </w:r>
      <w:r w:rsidRPr="00837C91">
        <w:t>31 мая 2007 года. С момента введени</w:t>
      </w:r>
      <w:r>
        <w:t>я</w:t>
      </w:r>
      <w:r w:rsidRPr="00837C91">
        <w:t xml:space="preserve"> закона в действие и до 31 мая 2007 года Администр</w:t>
      </w:r>
      <w:r w:rsidRPr="00837C91">
        <w:t>а</w:t>
      </w:r>
      <w:r w:rsidRPr="00837C91">
        <w:t>ция по вопросам электроснабжения одобрила подключение к электросети 8 941 здания. В п</w:t>
      </w:r>
      <w:r w:rsidRPr="00837C91">
        <w:t>о</w:t>
      </w:r>
      <w:r w:rsidRPr="00837C91">
        <w:t>следнее время принимаются меры, направленные на дальнейшее продл</w:t>
      </w:r>
      <w:r w:rsidRPr="00837C91">
        <w:t>е</w:t>
      </w:r>
      <w:r w:rsidRPr="00837C91">
        <w:t xml:space="preserve">ние срока действия закона. </w:t>
      </w:r>
    </w:p>
    <w:p w:rsidR="00A07F8A" w:rsidRPr="00837C91" w:rsidRDefault="00A07F8A" w:rsidP="00847C3E">
      <w:pPr>
        <w:pStyle w:val="H23GR0"/>
      </w:pPr>
      <w:r>
        <w:tab/>
      </w:r>
      <w:r>
        <w:tab/>
      </w:r>
      <w:r w:rsidRPr="00837C91">
        <w:t xml:space="preserve">Изменения, произошедшие за последнее время </w:t>
      </w:r>
    </w:p>
    <w:p w:rsidR="00A07F8A" w:rsidRPr="00837C91" w:rsidRDefault="00A07F8A" w:rsidP="00847C3E">
      <w:pPr>
        <w:pStyle w:val="SingleTxtGR"/>
      </w:pPr>
      <w:r w:rsidRPr="00837C91">
        <w:t>530.</w:t>
      </w:r>
      <w:r w:rsidRPr="00837C91">
        <w:tab/>
        <w:t>Как указывалось выше, учитывая важность поддержки территориального планирования в районах проживания арабского населения, государство выдел</w:t>
      </w:r>
      <w:r w:rsidRPr="00837C91">
        <w:t>и</w:t>
      </w:r>
      <w:r w:rsidRPr="00837C91">
        <w:t xml:space="preserve">ло бюджетные средства в размере 56 млн. новых израильских шекелей </w:t>
      </w:r>
      <w:r>
        <w:br/>
      </w:r>
      <w:r w:rsidRPr="00837C91">
        <w:t>(15 135 135 долл</w:t>
      </w:r>
      <w:r>
        <w:t>.</w:t>
      </w:r>
      <w:r w:rsidRPr="00837C91">
        <w:t xml:space="preserve"> США) на разработку схем планирования арабских нас</w:t>
      </w:r>
      <w:r w:rsidRPr="00837C91">
        <w:t>е</w:t>
      </w:r>
      <w:r w:rsidRPr="00837C91">
        <w:t xml:space="preserve">ленных пунктов в период с 2000 по 2005 год. В последние годы </w:t>
      </w:r>
      <w:r>
        <w:t>п</w:t>
      </w:r>
      <w:r w:rsidRPr="00837C91">
        <w:t>равительство допо</w:t>
      </w:r>
      <w:r w:rsidRPr="00837C91">
        <w:t>л</w:t>
      </w:r>
      <w:r w:rsidRPr="00837C91">
        <w:t>нительно выделило 25 млн. новых израильских шекелей (6 756 757 долл</w:t>
      </w:r>
      <w:r>
        <w:t>.</w:t>
      </w:r>
      <w:r w:rsidRPr="00837C91">
        <w:t xml:space="preserve"> США) на разработку схем планирования в друзских, черкесских и бедуинских нас</w:t>
      </w:r>
      <w:r w:rsidRPr="00837C91">
        <w:t>е</w:t>
      </w:r>
      <w:r w:rsidRPr="00837C91">
        <w:t>ленных пунктах на севере и в дополнительных арабских населенных пун</w:t>
      </w:r>
      <w:r w:rsidRPr="00837C91">
        <w:t>к</w:t>
      </w:r>
      <w:r w:rsidRPr="00837C91">
        <w:t xml:space="preserve">тах на юге. </w:t>
      </w:r>
    </w:p>
    <w:p w:rsidR="00A07F8A" w:rsidRPr="00837C91" w:rsidRDefault="00A07F8A" w:rsidP="00847C3E">
      <w:pPr>
        <w:pStyle w:val="SingleTxtGR"/>
      </w:pPr>
      <w:r w:rsidRPr="00837C91">
        <w:t>531.</w:t>
      </w:r>
      <w:r w:rsidRPr="00837C91">
        <w:tab/>
        <w:t>В последние годы были утверждены генеральные планы для еще восьми бедуинских населенных пунктов в Негеве, планированием и созданием которых занимается Управление по регулированию бедуинских поселений в Негеве (б</w:t>
      </w:r>
      <w:r w:rsidRPr="00837C91">
        <w:t>о</w:t>
      </w:r>
      <w:r w:rsidRPr="00837C91">
        <w:t xml:space="preserve">лее подробную информацию см. ниже). </w:t>
      </w:r>
    </w:p>
    <w:p w:rsidR="00A07F8A" w:rsidRPr="00837C91" w:rsidRDefault="00F43DBE" w:rsidP="00847C3E">
      <w:pPr>
        <w:pStyle w:val="SingleTxtGR"/>
        <w:jc w:val="left"/>
        <w:rPr>
          <w:b/>
          <w:bCs/>
        </w:rPr>
      </w:pPr>
      <w:r>
        <w:br w:type="page"/>
      </w:r>
      <w:r w:rsidR="00A07F8A" w:rsidRPr="00837C91">
        <w:t>Таблица 12</w:t>
      </w:r>
      <w:r w:rsidR="00A07F8A">
        <w:br/>
      </w:r>
      <w:r w:rsidR="00A07F8A" w:rsidRPr="00837C91">
        <w:rPr>
          <w:b/>
          <w:bCs/>
        </w:rPr>
        <w:t>Ход планирования территорий прож</w:t>
      </w:r>
      <w:r w:rsidR="00A07F8A">
        <w:rPr>
          <w:b/>
          <w:bCs/>
        </w:rPr>
        <w:t>ивания арабского населения (под </w:t>
      </w:r>
      <w:r w:rsidR="00A07F8A" w:rsidRPr="00837C91">
        <w:rPr>
          <w:b/>
          <w:bCs/>
        </w:rPr>
        <w:t>управлением Министерства внутренних дел)</w:t>
      </w:r>
    </w:p>
    <w:tbl>
      <w:tblPr>
        <w:tblStyle w:val="TabTxt"/>
        <w:tblW w:w="7370" w:type="dxa"/>
        <w:tblInd w:w="1134" w:type="dxa"/>
        <w:tblLook w:val="01E0" w:firstRow="1" w:lastRow="1" w:firstColumn="1" w:lastColumn="1" w:noHBand="0" w:noVBand="0"/>
      </w:tblPr>
      <w:tblGrid>
        <w:gridCol w:w="5095"/>
        <w:gridCol w:w="966"/>
        <w:gridCol w:w="1309"/>
      </w:tblGrid>
      <w:tr w:rsidR="00A07F8A" w:rsidRPr="005B17E0" w:rsidTr="00F43DBE">
        <w:tc>
          <w:tcPr>
            <w:tcW w:w="5095" w:type="dxa"/>
            <w:tcBorders>
              <w:top w:val="single" w:sz="4" w:space="0" w:color="auto"/>
              <w:bottom w:val="single" w:sz="12" w:space="0" w:color="auto"/>
            </w:tcBorders>
            <w:shd w:val="clear" w:color="auto" w:fill="auto"/>
          </w:tcPr>
          <w:p w:rsidR="00A07F8A" w:rsidRPr="00F43DBE" w:rsidRDefault="00A07F8A" w:rsidP="00F43DBE">
            <w:pPr>
              <w:spacing w:before="80" w:after="80" w:line="200" w:lineRule="exact"/>
              <w:rPr>
                <w:i/>
                <w:sz w:val="16"/>
              </w:rPr>
            </w:pPr>
            <w:r w:rsidRPr="00F43DBE">
              <w:rPr>
                <w:i/>
                <w:sz w:val="16"/>
              </w:rPr>
              <w:t>Состояние планирования</w:t>
            </w:r>
          </w:p>
        </w:tc>
        <w:tc>
          <w:tcPr>
            <w:tcW w:w="966" w:type="dxa"/>
            <w:tcBorders>
              <w:top w:val="single" w:sz="4" w:space="0" w:color="auto"/>
              <w:bottom w:val="single" w:sz="12" w:space="0" w:color="auto"/>
            </w:tcBorders>
            <w:shd w:val="clear" w:color="auto" w:fill="auto"/>
          </w:tcPr>
          <w:p w:rsidR="00A07F8A" w:rsidRPr="00F43DBE" w:rsidRDefault="00A07F8A" w:rsidP="00F43DBE">
            <w:pPr>
              <w:spacing w:before="80" w:after="80" w:line="200" w:lineRule="exact"/>
              <w:jc w:val="right"/>
              <w:rPr>
                <w:i/>
                <w:sz w:val="16"/>
              </w:rPr>
            </w:pPr>
            <w:r w:rsidRPr="00F43DBE">
              <w:rPr>
                <w:i/>
                <w:sz w:val="16"/>
              </w:rPr>
              <w:t>В насто</w:t>
            </w:r>
            <w:r w:rsidRPr="00F43DBE">
              <w:rPr>
                <w:i/>
                <w:sz w:val="16"/>
              </w:rPr>
              <w:t>я</w:t>
            </w:r>
            <w:r w:rsidRPr="00F43DBE">
              <w:rPr>
                <w:i/>
                <w:sz w:val="16"/>
              </w:rPr>
              <w:t>щее вр</w:t>
            </w:r>
            <w:r w:rsidRPr="00F43DBE">
              <w:rPr>
                <w:i/>
                <w:sz w:val="16"/>
              </w:rPr>
              <w:t>е</w:t>
            </w:r>
            <w:r w:rsidRPr="00F43DBE">
              <w:rPr>
                <w:i/>
                <w:sz w:val="16"/>
              </w:rPr>
              <w:t>мя</w:t>
            </w:r>
          </w:p>
        </w:tc>
        <w:tc>
          <w:tcPr>
            <w:cnfStyle w:val="000100000000" w:firstRow="0" w:lastRow="0" w:firstColumn="0" w:lastColumn="1" w:oddVBand="0" w:evenVBand="0" w:oddHBand="0" w:evenHBand="0" w:firstRowFirstColumn="0" w:firstRowLastColumn="0" w:lastRowFirstColumn="0" w:lastRowLastColumn="0"/>
            <w:tcW w:w="1309" w:type="dxa"/>
            <w:tcBorders>
              <w:bottom w:val="single" w:sz="12" w:space="0" w:color="auto"/>
            </w:tcBorders>
            <w:shd w:val="clear" w:color="auto" w:fill="auto"/>
          </w:tcPr>
          <w:p w:rsidR="00A07F8A" w:rsidRPr="00F43DBE" w:rsidRDefault="00A07F8A" w:rsidP="00F43DBE">
            <w:pPr>
              <w:spacing w:before="80" w:after="80" w:line="200" w:lineRule="exact"/>
              <w:jc w:val="right"/>
              <w:rPr>
                <w:i/>
                <w:sz w:val="16"/>
              </w:rPr>
            </w:pPr>
            <w:r w:rsidRPr="00F43DBE">
              <w:rPr>
                <w:i/>
                <w:sz w:val="16"/>
              </w:rPr>
              <w:t>Планируется к концу 2010 года</w:t>
            </w:r>
          </w:p>
        </w:tc>
      </w:tr>
      <w:tr w:rsidR="00A07F8A" w:rsidRPr="005B17E0" w:rsidTr="00F43DBE">
        <w:tc>
          <w:tcPr>
            <w:tcW w:w="5095" w:type="dxa"/>
            <w:tcBorders>
              <w:top w:val="single" w:sz="12" w:space="0" w:color="auto"/>
              <w:bottom w:val="nil"/>
            </w:tcBorders>
          </w:tcPr>
          <w:p w:rsidR="00A07F8A" w:rsidRPr="005B17E0" w:rsidRDefault="00A07F8A" w:rsidP="005B17E0">
            <w:r w:rsidRPr="005B17E0">
              <w:t>Генеральные планы в процессе подгото</w:t>
            </w:r>
            <w:r w:rsidRPr="005B17E0">
              <w:t>в</w:t>
            </w:r>
            <w:r w:rsidRPr="005B17E0">
              <w:t>ки</w:t>
            </w:r>
          </w:p>
        </w:tc>
        <w:tc>
          <w:tcPr>
            <w:tcW w:w="966" w:type="dxa"/>
            <w:tcBorders>
              <w:top w:val="single" w:sz="12" w:space="0" w:color="auto"/>
              <w:bottom w:val="nil"/>
            </w:tcBorders>
          </w:tcPr>
          <w:p w:rsidR="00A07F8A" w:rsidRPr="005B17E0" w:rsidRDefault="00A07F8A" w:rsidP="00F43DBE">
            <w:pPr>
              <w:jc w:val="right"/>
            </w:pPr>
            <w:r w:rsidRPr="005B17E0">
              <w:t>1</w:t>
            </w:r>
          </w:p>
        </w:tc>
        <w:tc>
          <w:tcPr>
            <w:cnfStyle w:val="000100000000" w:firstRow="0" w:lastRow="0" w:firstColumn="0" w:lastColumn="1" w:oddVBand="0" w:evenVBand="0" w:oddHBand="0" w:evenHBand="0" w:firstRowFirstColumn="0" w:firstRowLastColumn="0" w:lastRowFirstColumn="0" w:lastRowLastColumn="0"/>
            <w:tcW w:w="1309" w:type="dxa"/>
            <w:tcBorders>
              <w:top w:val="single" w:sz="12" w:space="0" w:color="auto"/>
            </w:tcBorders>
          </w:tcPr>
          <w:p w:rsidR="00A07F8A" w:rsidRPr="005B17E0" w:rsidRDefault="00A07F8A" w:rsidP="00F43DBE">
            <w:pPr>
              <w:jc w:val="right"/>
            </w:pPr>
            <w:r w:rsidRPr="005B17E0">
              <w:t>1</w:t>
            </w:r>
          </w:p>
        </w:tc>
      </w:tr>
      <w:tr w:rsidR="00A07F8A" w:rsidRPr="005B17E0" w:rsidTr="00F43DBE">
        <w:tc>
          <w:tcPr>
            <w:tcW w:w="5095" w:type="dxa"/>
            <w:tcBorders>
              <w:top w:val="nil"/>
              <w:bottom w:val="nil"/>
            </w:tcBorders>
          </w:tcPr>
          <w:p w:rsidR="00A07F8A" w:rsidRPr="005B17E0" w:rsidRDefault="00A07F8A" w:rsidP="005B17E0">
            <w:r w:rsidRPr="005B17E0">
              <w:t>Готовые генеральные планы</w:t>
            </w:r>
          </w:p>
        </w:tc>
        <w:tc>
          <w:tcPr>
            <w:tcW w:w="966" w:type="dxa"/>
            <w:tcBorders>
              <w:top w:val="nil"/>
              <w:bottom w:val="nil"/>
            </w:tcBorders>
          </w:tcPr>
          <w:p w:rsidR="00A07F8A" w:rsidRPr="005B17E0" w:rsidRDefault="00A07F8A" w:rsidP="00F43DBE">
            <w:pPr>
              <w:jc w:val="right"/>
            </w:pPr>
            <w:r w:rsidRPr="005B17E0">
              <w:t>52</w:t>
            </w:r>
          </w:p>
        </w:tc>
        <w:tc>
          <w:tcPr>
            <w:cnfStyle w:val="000100000000" w:firstRow="0" w:lastRow="0" w:firstColumn="0" w:lastColumn="1" w:oddVBand="0" w:evenVBand="0" w:oddHBand="0" w:evenHBand="0" w:firstRowFirstColumn="0" w:firstRowLastColumn="0" w:lastRowFirstColumn="0" w:lastRowLastColumn="0"/>
            <w:tcW w:w="1309" w:type="dxa"/>
            <w:tcBorders>
              <w:top w:val="nil"/>
            </w:tcBorders>
          </w:tcPr>
          <w:p w:rsidR="00A07F8A" w:rsidRPr="005B17E0" w:rsidRDefault="00A07F8A" w:rsidP="00F43DBE">
            <w:pPr>
              <w:jc w:val="right"/>
            </w:pPr>
            <w:r w:rsidRPr="005B17E0">
              <w:t>-</w:t>
            </w:r>
          </w:p>
        </w:tc>
      </w:tr>
      <w:tr w:rsidR="00A07F8A" w:rsidRPr="005B17E0" w:rsidTr="00F43DBE">
        <w:tc>
          <w:tcPr>
            <w:tcW w:w="5095" w:type="dxa"/>
            <w:tcBorders>
              <w:top w:val="nil"/>
            </w:tcBorders>
          </w:tcPr>
          <w:p w:rsidR="00A07F8A" w:rsidRPr="005B17E0" w:rsidRDefault="00A07F8A" w:rsidP="005B17E0">
            <w:r w:rsidRPr="005B17E0">
              <w:t>Местные схемы территориального планир</w:t>
            </w:r>
            <w:r w:rsidRPr="005B17E0">
              <w:t>о</w:t>
            </w:r>
            <w:r w:rsidRPr="005B17E0">
              <w:t>вания в процессе подготовки</w:t>
            </w:r>
          </w:p>
        </w:tc>
        <w:tc>
          <w:tcPr>
            <w:tcW w:w="966" w:type="dxa"/>
            <w:tcBorders>
              <w:top w:val="nil"/>
            </w:tcBorders>
          </w:tcPr>
          <w:p w:rsidR="00A07F8A" w:rsidRPr="005B17E0" w:rsidRDefault="00A07F8A" w:rsidP="00F43DBE">
            <w:pPr>
              <w:jc w:val="right"/>
            </w:pPr>
            <w:r w:rsidRPr="005B17E0">
              <w:t>7</w:t>
            </w:r>
          </w:p>
        </w:tc>
        <w:tc>
          <w:tcPr>
            <w:cnfStyle w:val="000100000000" w:firstRow="0" w:lastRow="0" w:firstColumn="0" w:lastColumn="1" w:oddVBand="0" w:evenVBand="0" w:oddHBand="0" w:evenHBand="0" w:firstRowFirstColumn="0" w:firstRowLastColumn="0" w:lastRowFirstColumn="0" w:lastRowLastColumn="0"/>
            <w:tcW w:w="1309" w:type="dxa"/>
            <w:tcBorders>
              <w:top w:val="nil"/>
            </w:tcBorders>
          </w:tcPr>
          <w:p w:rsidR="00A07F8A" w:rsidRPr="005B17E0" w:rsidRDefault="00A07F8A" w:rsidP="00F43DBE">
            <w:pPr>
              <w:jc w:val="right"/>
            </w:pPr>
            <w:r w:rsidRPr="005B17E0">
              <w:t>-</w:t>
            </w:r>
          </w:p>
        </w:tc>
      </w:tr>
      <w:tr w:rsidR="00A07F8A" w:rsidRPr="005B17E0" w:rsidTr="00F43DBE">
        <w:tc>
          <w:tcPr>
            <w:tcW w:w="5095" w:type="dxa"/>
          </w:tcPr>
          <w:p w:rsidR="00A07F8A" w:rsidRPr="005B17E0" w:rsidRDefault="00A07F8A" w:rsidP="005B17E0">
            <w:r w:rsidRPr="005B17E0">
              <w:t>Местные схемы территориального планир</w:t>
            </w:r>
            <w:r w:rsidRPr="005B17E0">
              <w:t>о</w:t>
            </w:r>
            <w:r w:rsidRPr="005B17E0">
              <w:t>вания на последних этапах разр</w:t>
            </w:r>
            <w:r w:rsidRPr="005B17E0">
              <w:t>а</w:t>
            </w:r>
            <w:r w:rsidRPr="005B17E0">
              <w:t>ботки</w:t>
            </w:r>
          </w:p>
        </w:tc>
        <w:tc>
          <w:tcPr>
            <w:tcW w:w="966" w:type="dxa"/>
          </w:tcPr>
          <w:p w:rsidR="00A07F8A" w:rsidRPr="005B17E0" w:rsidRDefault="00A07F8A" w:rsidP="00F43DBE">
            <w:pPr>
              <w:jc w:val="right"/>
            </w:pPr>
            <w:r w:rsidRPr="005B17E0">
              <w:t>34</w:t>
            </w:r>
          </w:p>
        </w:tc>
        <w:tc>
          <w:tcPr>
            <w:cnfStyle w:val="000100000000" w:firstRow="0" w:lastRow="0" w:firstColumn="0" w:lastColumn="1" w:oddVBand="0" w:evenVBand="0" w:oddHBand="0" w:evenHBand="0" w:firstRowFirstColumn="0" w:firstRowLastColumn="0" w:lastRowFirstColumn="0" w:lastRowLastColumn="0"/>
            <w:tcW w:w="1309" w:type="dxa"/>
          </w:tcPr>
          <w:p w:rsidR="00A07F8A" w:rsidRPr="005B17E0" w:rsidRDefault="00A07F8A" w:rsidP="00F43DBE">
            <w:pPr>
              <w:jc w:val="right"/>
            </w:pPr>
            <w:r w:rsidRPr="005B17E0">
              <w:t>15</w:t>
            </w:r>
          </w:p>
        </w:tc>
      </w:tr>
      <w:tr w:rsidR="00A07F8A" w:rsidRPr="005B17E0" w:rsidTr="00F43DBE">
        <w:tc>
          <w:tcPr>
            <w:tcW w:w="5095" w:type="dxa"/>
          </w:tcPr>
          <w:p w:rsidR="00A07F8A" w:rsidRPr="005B17E0" w:rsidRDefault="00A07F8A" w:rsidP="005B17E0">
            <w:r w:rsidRPr="005B17E0">
              <w:t xml:space="preserve">Утвержденные местные схемы территориального </w:t>
            </w:r>
            <w:r w:rsidR="00B838A0">
              <w:br/>
            </w:r>
            <w:r w:rsidRPr="005B17E0">
              <w:t>пл</w:t>
            </w:r>
            <w:r w:rsidRPr="005B17E0">
              <w:t>а</w:t>
            </w:r>
            <w:r w:rsidRPr="005B17E0">
              <w:t>нирования</w:t>
            </w:r>
          </w:p>
        </w:tc>
        <w:tc>
          <w:tcPr>
            <w:tcW w:w="966" w:type="dxa"/>
          </w:tcPr>
          <w:p w:rsidR="00A07F8A" w:rsidRPr="005B17E0" w:rsidRDefault="00A07F8A" w:rsidP="00F43DBE">
            <w:pPr>
              <w:jc w:val="right"/>
            </w:pPr>
            <w:r w:rsidRPr="005B17E0">
              <w:t>27</w:t>
            </w:r>
          </w:p>
        </w:tc>
        <w:tc>
          <w:tcPr>
            <w:cnfStyle w:val="000100000000" w:firstRow="0" w:lastRow="0" w:firstColumn="0" w:lastColumn="1" w:oddVBand="0" w:evenVBand="0" w:oddHBand="0" w:evenHBand="0" w:firstRowFirstColumn="0" w:firstRowLastColumn="0" w:lastRowFirstColumn="0" w:lastRowLastColumn="0"/>
            <w:tcW w:w="1309" w:type="dxa"/>
          </w:tcPr>
          <w:p w:rsidR="00A07F8A" w:rsidRPr="005B17E0" w:rsidRDefault="00A07F8A" w:rsidP="00F43DBE">
            <w:pPr>
              <w:jc w:val="right"/>
            </w:pPr>
            <w:r w:rsidRPr="005B17E0">
              <w:t>-</w:t>
            </w:r>
          </w:p>
        </w:tc>
      </w:tr>
      <w:tr w:rsidR="00A07F8A" w:rsidRPr="005B17E0" w:rsidTr="00F43DBE">
        <w:tc>
          <w:tcPr>
            <w:tcW w:w="5095" w:type="dxa"/>
          </w:tcPr>
          <w:p w:rsidR="00A07F8A" w:rsidRPr="005B17E0" w:rsidRDefault="00A07F8A" w:rsidP="005B17E0">
            <w:r w:rsidRPr="005B17E0">
              <w:t>Схемы территориального планирования окр</w:t>
            </w:r>
            <w:r w:rsidRPr="005B17E0">
              <w:t>у</w:t>
            </w:r>
            <w:r w:rsidRPr="005B17E0">
              <w:t>гов в процессе подготовки</w:t>
            </w:r>
          </w:p>
        </w:tc>
        <w:tc>
          <w:tcPr>
            <w:tcW w:w="966" w:type="dxa"/>
          </w:tcPr>
          <w:p w:rsidR="00A07F8A" w:rsidRPr="005B17E0" w:rsidRDefault="00A07F8A" w:rsidP="00F43DBE">
            <w:pPr>
              <w:jc w:val="right"/>
            </w:pPr>
            <w:r w:rsidRPr="005B17E0">
              <w:t>6</w:t>
            </w:r>
          </w:p>
        </w:tc>
        <w:tc>
          <w:tcPr>
            <w:cnfStyle w:val="000100000000" w:firstRow="0" w:lastRow="0" w:firstColumn="0" w:lastColumn="1" w:oddVBand="0" w:evenVBand="0" w:oddHBand="0" w:evenHBand="0" w:firstRowFirstColumn="0" w:firstRowLastColumn="0" w:lastRowFirstColumn="0" w:lastRowLastColumn="0"/>
            <w:tcW w:w="1309" w:type="dxa"/>
          </w:tcPr>
          <w:p w:rsidR="00A07F8A" w:rsidRPr="005B17E0" w:rsidRDefault="00A07F8A" w:rsidP="00F43DBE">
            <w:pPr>
              <w:jc w:val="right"/>
            </w:pPr>
            <w:r w:rsidRPr="005B17E0">
              <w:t>3</w:t>
            </w:r>
          </w:p>
        </w:tc>
      </w:tr>
      <w:tr w:rsidR="00A07F8A" w:rsidRPr="005B17E0" w:rsidTr="00F43DBE">
        <w:tc>
          <w:tcPr>
            <w:tcW w:w="5095" w:type="dxa"/>
            <w:tcBorders>
              <w:bottom w:val="single" w:sz="4" w:space="0" w:color="auto"/>
            </w:tcBorders>
          </w:tcPr>
          <w:p w:rsidR="00A07F8A" w:rsidRPr="005B17E0" w:rsidRDefault="00A07F8A" w:rsidP="005B17E0">
            <w:r w:rsidRPr="005B17E0">
              <w:t>Готовые схемы территориального планирования</w:t>
            </w:r>
            <w:r w:rsidR="00B838A0">
              <w:br/>
            </w:r>
            <w:r w:rsidRPr="005B17E0">
              <w:t>окр</w:t>
            </w:r>
            <w:r w:rsidRPr="005B17E0">
              <w:t>у</w:t>
            </w:r>
            <w:r w:rsidRPr="005B17E0">
              <w:t xml:space="preserve">гов </w:t>
            </w:r>
          </w:p>
        </w:tc>
        <w:tc>
          <w:tcPr>
            <w:tcW w:w="966" w:type="dxa"/>
            <w:tcBorders>
              <w:bottom w:val="single" w:sz="4" w:space="0" w:color="auto"/>
            </w:tcBorders>
          </w:tcPr>
          <w:p w:rsidR="00A07F8A" w:rsidRPr="005B17E0" w:rsidRDefault="00A07F8A" w:rsidP="00F43DBE">
            <w:pPr>
              <w:jc w:val="right"/>
            </w:pPr>
            <w:r w:rsidRPr="005B17E0">
              <w:t>26</w:t>
            </w:r>
          </w:p>
        </w:tc>
        <w:tc>
          <w:tcPr>
            <w:cnfStyle w:val="000100000000" w:firstRow="0" w:lastRow="0" w:firstColumn="0" w:lastColumn="1" w:oddVBand="0" w:evenVBand="0" w:oddHBand="0" w:evenHBand="0" w:firstRowFirstColumn="0" w:firstRowLastColumn="0" w:lastRowFirstColumn="0" w:lastRowLastColumn="0"/>
            <w:tcW w:w="1309" w:type="dxa"/>
            <w:tcBorders>
              <w:bottom w:val="single" w:sz="4" w:space="0" w:color="auto"/>
            </w:tcBorders>
          </w:tcPr>
          <w:p w:rsidR="00A07F8A" w:rsidRPr="005B17E0" w:rsidRDefault="00A07F8A" w:rsidP="00F43DBE">
            <w:pPr>
              <w:jc w:val="right"/>
            </w:pPr>
            <w:r w:rsidRPr="005B17E0">
              <w:t>-</w:t>
            </w:r>
          </w:p>
        </w:tc>
      </w:tr>
      <w:tr w:rsidR="00A07F8A" w:rsidRPr="005B17E0" w:rsidTr="00F43DBE">
        <w:tc>
          <w:tcPr>
            <w:tcW w:w="5095" w:type="dxa"/>
            <w:tcBorders>
              <w:top w:val="single" w:sz="4" w:space="0" w:color="auto"/>
              <w:bottom w:val="single" w:sz="12" w:space="0" w:color="auto"/>
            </w:tcBorders>
          </w:tcPr>
          <w:p w:rsidR="00A07F8A" w:rsidRPr="00F43DBE" w:rsidRDefault="00F43DBE" w:rsidP="00F43DBE">
            <w:pPr>
              <w:tabs>
                <w:tab w:val="left" w:pos="276"/>
              </w:tabs>
              <w:spacing w:after="40"/>
              <w:rPr>
                <w:b/>
              </w:rPr>
            </w:pPr>
            <w:r w:rsidRPr="00F43DBE">
              <w:rPr>
                <w:b/>
              </w:rPr>
              <w:tab/>
            </w:r>
            <w:r w:rsidR="00A07F8A" w:rsidRPr="00F43DBE">
              <w:rPr>
                <w:b/>
              </w:rPr>
              <w:t xml:space="preserve">Всего </w:t>
            </w:r>
          </w:p>
        </w:tc>
        <w:tc>
          <w:tcPr>
            <w:tcW w:w="966" w:type="dxa"/>
            <w:tcBorders>
              <w:top w:val="single" w:sz="4" w:space="0" w:color="auto"/>
              <w:bottom w:val="single" w:sz="12" w:space="0" w:color="auto"/>
            </w:tcBorders>
          </w:tcPr>
          <w:p w:rsidR="00A07F8A" w:rsidRPr="00F43DBE" w:rsidRDefault="00A07F8A" w:rsidP="00F43DBE">
            <w:pPr>
              <w:spacing w:after="40"/>
              <w:jc w:val="right"/>
              <w:rPr>
                <w:b/>
              </w:rPr>
            </w:pPr>
            <w:r w:rsidRPr="00F43DBE">
              <w:rPr>
                <w:b/>
              </w:rPr>
              <w:t>153</w:t>
            </w:r>
          </w:p>
        </w:tc>
        <w:tc>
          <w:tcPr>
            <w:cnfStyle w:val="000100000000" w:firstRow="0" w:lastRow="0" w:firstColumn="0" w:lastColumn="1" w:oddVBand="0" w:evenVBand="0" w:oddHBand="0" w:evenHBand="0" w:firstRowFirstColumn="0" w:firstRowLastColumn="0" w:lastRowFirstColumn="0" w:lastRowLastColumn="0"/>
            <w:tcW w:w="1309" w:type="dxa"/>
            <w:tcBorders>
              <w:top w:val="single" w:sz="4" w:space="0" w:color="auto"/>
            </w:tcBorders>
          </w:tcPr>
          <w:p w:rsidR="00A07F8A" w:rsidRPr="00F43DBE" w:rsidRDefault="00A07F8A" w:rsidP="00F43DBE">
            <w:pPr>
              <w:spacing w:after="40"/>
              <w:jc w:val="right"/>
              <w:rPr>
                <w:b/>
              </w:rPr>
            </w:pPr>
            <w:r w:rsidRPr="00F43DBE">
              <w:rPr>
                <w:b/>
              </w:rPr>
              <w:t>19</w:t>
            </w:r>
          </w:p>
        </w:tc>
      </w:tr>
    </w:tbl>
    <w:p w:rsidR="00A07F8A" w:rsidRPr="00324DBD" w:rsidRDefault="00A07F8A" w:rsidP="00F43DBE">
      <w:pPr>
        <w:pStyle w:val="SingleTxtGR"/>
        <w:spacing w:before="40"/>
        <w:ind w:firstLine="170"/>
        <w:rPr>
          <w:iCs/>
          <w:sz w:val="18"/>
          <w:szCs w:val="18"/>
        </w:rPr>
      </w:pPr>
      <w:r w:rsidRPr="00324DBD">
        <w:rPr>
          <w:i/>
          <w:iCs/>
          <w:sz w:val="18"/>
          <w:szCs w:val="18"/>
        </w:rPr>
        <w:t xml:space="preserve">Источник: </w:t>
      </w:r>
      <w:r w:rsidRPr="00324DBD">
        <w:rPr>
          <w:iCs/>
          <w:sz w:val="18"/>
          <w:szCs w:val="18"/>
        </w:rPr>
        <w:t>Министерство внутренних дел, январь 2010 года</w:t>
      </w:r>
      <w:r>
        <w:rPr>
          <w:iCs/>
          <w:sz w:val="18"/>
          <w:szCs w:val="18"/>
        </w:rPr>
        <w:t>.</w:t>
      </w:r>
    </w:p>
    <w:p w:rsidR="00A07F8A" w:rsidRPr="00462735" w:rsidRDefault="00A07F8A" w:rsidP="00847C3E">
      <w:pPr>
        <w:pStyle w:val="H23GR0"/>
      </w:pPr>
      <w:r w:rsidRPr="00B838A0">
        <w:tab/>
      </w:r>
      <w:r w:rsidRPr="00B838A0">
        <w:tab/>
      </w:r>
      <w:r>
        <w:t>Иерусалим − общая информация</w:t>
      </w:r>
    </w:p>
    <w:p w:rsidR="00A07F8A" w:rsidRPr="00462735" w:rsidRDefault="00A07F8A" w:rsidP="00847C3E">
      <w:pPr>
        <w:pStyle w:val="SingleTxtGR"/>
      </w:pPr>
      <w:r w:rsidRPr="00A55EAD">
        <w:t>532.</w:t>
      </w:r>
      <w:r w:rsidRPr="00A55EAD">
        <w:tab/>
        <w:t>С 1967 года доля еврейского населения в Иерусалиме уменьшилась, а д</w:t>
      </w:r>
      <w:r w:rsidRPr="00A55EAD">
        <w:t>о</w:t>
      </w:r>
      <w:r w:rsidRPr="00A55EAD">
        <w:t>ля арабского населения увеличилась с 26,6% в 1967 году до 31,7% в 2000 году.</w:t>
      </w:r>
    </w:p>
    <w:p w:rsidR="00A07F8A" w:rsidRPr="00A55EAD" w:rsidRDefault="00A07F8A" w:rsidP="00847C3E">
      <w:pPr>
        <w:pStyle w:val="SingleTxtGR"/>
      </w:pPr>
      <w:r w:rsidRPr="00A55EAD">
        <w:t>533.</w:t>
      </w:r>
      <w:r w:rsidRPr="00A55EAD">
        <w:tab/>
        <w:t>Органы власти, занимающиеся вопросами планирования в Иерусалиме, почти завершили подготовку к выдаче разр</w:t>
      </w:r>
      <w:r>
        <w:t>ешений в отношении более чем 15 </w:t>
      </w:r>
      <w:r w:rsidRPr="00A55EAD">
        <w:t xml:space="preserve">000 единиц жилья в восточных районах Иерусалима и в настоящее </w:t>
      </w:r>
      <w:r>
        <w:t xml:space="preserve">время </w:t>
      </w:r>
      <w:r w:rsidRPr="00A55EAD">
        <w:t>с</w:t>
      </w:r>
      <w:r w:rsidRPr="00A55EAD">
        <w:t>о</w:t>
      </w:r>
      <w:r w:rsidRPr="00A55EAD">
        <w:t>действуют разработке подробных планов застройки районов Тель-Адеса, Араб А</w:t>
      </w:r>
      <w:r>
        <w:noBreakHyphen/>
      </w:r>
      <w:r w:rsidRPr="00A55EAD">
        <w:t>Савхара, Сильван, Али-Мунтар, А-Тур и Иссавья. В 2010 году на соверше</w:t>
      </w:r>
      <w:r w:rsidRPr="00A55EAD">
        <w:t>н</w:t>
      </w:r>
      <w:r w:rsidRPr="00A55EAD">
        <w:t>ствование инфраструктуры в восточных районах Иерусалима была выделена сумма в размере 40 млн. новых израильских шекелей (10 810 810,8 долл</w:t>
      </w:r>
      <w:r>
        <w:t>.</w:t>
      </w:r>
      <w:r w:rsidRPr="00A55EAD">
        <w:t xml:space="preserve"> США).</w:t>
      </w:r>
    </w:p>
    <w:p w:rsidR="00A07F8A" w:rsidRPr="00A55EAD" w:rsidRDefault="00A07F8A" w:rsidP="00847C3E">
      <w:pPr>
        <w:pStyle w:val="H23GR0"/>
      </w:pPr>
      <w:r>
        <w:tab/>
      </w:r>
      <w:r>
        <w:tab/>
      </w:r>
      <w:r w:rsidRPr="00A55EAD">
        <w:t>План развития Иерусалима – 2000 год</w:t>
      </w:r>
    </w:p>
    <w:p w:rsidR="00A07F8A" w:rsidRPr="00A55EAD" w:rsidRDefault="00A07F8A" w:rsidP="00847C3E">
      <w:pPr>
        <w:pStyle w:val="SingleTxtGR"/>
      </w:pPr>
      <w:r w:rsidRPr="00A55EAD">
        <w:t>534.</w:t>
      </w:r>
      <w:r w:rsidRPr="00A55EAD">
        <w:tab/>
        <w:t>В Иерусалиме наблюдается высокий спрос на жилье вследствие естес</w:t>
      </w:r>
      <w:r w:rsidRPr="00A55EAD">
        <w:t>т</w:t>
      </w:r>
      <w:r w:rsidRPr="00A55EAD">
        <w:t>венного прироста как е</w:t>
      </w:r>
      <w:r w:rsidRPr="00A55EAD">
        <w:t>в</w:t>
      </w:r>
      <w:r w:rsidRPr="00A55EAD">
        <w:t xml:space="preserve">рейского, так и арабского населения, </w:t>
      </w:r>
      <w:r>
        <w:t>а также</w:t>
      </w:r>
      <w:r w:rsidRPr="00A55EAD">
        <w:t xml:space="preserve"> нежелания жителей уезжать из Иерусалима. В восточных районах Иерусалима имеется большое количество земель, которые не используются надлежащим образом и не позволяют качественно удовлетворять потребности арабского населения. Спрос на жилье в этих районах растет, и эта тенденция сохранится в будущем. </w:t>
      </w:r>
    </w:p>
    <w:p w:rsidR="00A07F8A" w:rsidRPr="00A55EAD" w:rsidRDefault="00A07F8A" w:rsidP="00847C3E">
      <w:pPr>
        <w:pStyle w:val="SingleTxtGR"/>
      </w:pPr>
      <w:r w:rsidRPr="00A55EAD">
        <w:t>535.</w:t>
      </w:r>
      <w:r w:rsidRPr="00A55EAD">
        <w:tab/>
        <w:t>В рамках Плана развития Иерусалима 2000 года предлагается решение вопроса о развитии восточных районов Иерусалима. К числу основных при</w:t>
      </w:r>
      <w:r w:rsidRPr="00A55EAD">
        <w:t>н</w:t>
      </w:r>
      <w:r w:rsidRPr="00A55EAD">
        <w:t>ципов, предлагаемых в отношении восточных районов Иерусалима, относятся следующие: учреждение при Администрации территориального планир</w:t>
      </w:r>
      <w:r w:rsidRPr="00A55EAD">
        <w:t>о</w:t>
      </w:r>
      <w:r w:rsidRPr="00A55EAD">
        <w:t>вания Иерусалима муниципального департамента, в чьи функции будет входить пл</w:t>
      </w:r>
      <w:r w:rsidRPr="00A55EAD">
        <w:t>а</w:t>
      </w:r>
      <w:r w:rsidRPr="00A55EAD">
        <w:t>нирование и разв</w:t>
      </w:r>
      <w:r w:rsidRPr="00A55EAD">
        <w:t>и</w:t>
      </w:r>
      <w:r w:rsidRPr="00A55EAD">
        <w:t>тие этих районов с целью повышения качества обслуживания арабских жителей, включая предоставление услуг на арабском языке, профе</w:t>
      </w:r>
      <w:r w:rsidRPr="00A55EAD">
        <w:t>с</w:t>
      </w:r>
      <w:r w:rsidRPr="00A55EAD">
        <w:t>сиональный перевод планов и других соответствующих материалов; подготовка подробных планов в целях анализа проблемы незаконно сооруженных зданий и их пригодн</w:t>
      </w:r>
      <w:r w:rsidRPr="00A55EAD">
        <w:t>о</w:t>
      </w:r>
      <w:r w:rsidRPr="00A55EAD">
        <w:t>сти для целей политики землепользования; реконструкция районов Шуафат и Каландия за счет средств, выделенных из национальных и междун</w:t>
      </w:r>
      <w:r w:rsidRPr="00A55EAD">
        <w:t>а</w:t>
      </w:r>
      <w:r w:rsidRPr="00A55EAD">
        <w:t>родных фондов, и реконструкция и развитие инженерной и</w:t>
      </w:r>
      <w:r w:rsidRPr="00A55EAD">
        <w:t>н</w:t>
      </w:r>
      <w:r w:rsidRPr="00A55EAD">
        <w:t>фраструктуры в восточных районах (начиная с 1997 года на эти цели было выделено примерно 300 млн. новых израил</w:t>
      </w:r>
      <w:r>
        <w:t>ьских шекелей (81 081 081 долл.</w:t>
      </w:r>
      <w:r w:rsidRPr="00A55EAD">
        <w:t xml:space="preserve"> США)). </w:t>
      </w:r>
    </w:p>
    <w:p w:rsidR="00A07F8A" w:rsidRPr="00A55EAD" w:rsidRDefault="00A07F8A" w:rsidP="00847C3E">
      <w:pPr>
        <w:pStyle w:val="SingleTxtGR"/>
      </w:pPr>
      <w:r w:rsidRPr="00A55EAD">
        <w:t>536.</w:t>
      </w:r>
      <w:r w:rsidRPr="00A55EAD">
        <w:tab/>
        <w:t>Обеспеченность восточных районов Иерусалима жильем не соответств</w:t>
      </w:r>
      <w:r w:rsidRPr="00A55EAD">
        <w:t>у</w:t>
      </w:r>
      <w:r w:rsidRPr="00A55EAD">
        <w:t>ет потребностям арабского населения и, как указывается в плане, имеется нео</w:t>
      </w:r>
      <w:r w:rsidRPr="00A55EAD">
        <w:t>б</w:t>
      </w:r>
      <w:r w:rsidRPr="00A55EAD">
        <w:t>ходимость в создании районов, состоящих из многоквартирных домов. В соо</w:t>
      </w:r>
      <w:r w:rsidRPr="00A55EAD">
        <w:t>т</w:t>
      </w:r>
      <w:r w:rsidRPr="00A55EAD">
        <w:t>ветствии с предлагаемым планом, плотность застройки на нескольких уч</w:t>
      </w:r>
      <w:r w:rsidRPr="00A55EAD">
        <w:t>а</w:t>
      </w:r>
      <w:r w:rsidRPr="00A55EAD">
        <w:t xml:space="preserve">стках в этих районах будет увеличена и будут сооружены здания высотой от трех до </w:t>
      </w:r>
      <w:r>
        <w:t>шести</w:t>
      </w:r>
      <w:r w:rsidRPr="00A55EAD">
        <w:t xml:space="preserve"> этажей. </w:t>
      </w:r>
    </w:p>
    <w:p w:rsidR="00A07F8A" w:rsidRPr="00A55EAD" w:rsidRDefault="00A07F8A" w:rsidP="00847C3E">
      <w:pPr>
        <w:pStyle w:val="SingleTxtGR"/>
      </w:pPr>
      <w:r w:rsidRPr="00A55EAD">
        <w:t>537.</w:t>
      </w:r>
      <w:r w:rsidRPr="00A55EAD">
        <w:tab/>
        <w:t>По данным из нескольких источников, в Иерусалиме арабскому насел</w:t>
      </w:r>
      <w:r w:rsidRPr="00A55EAD">
        <w:t>е</w:t>
      </w:r>
      <w:r w:rsidRPr="00A55EAD">
        <w:t>нию выделено около 38 000 единиц жилья. Однако по оценкам мун</w:t>
      </w:r>
      <w:r w:rsidRPr="00A55EAD">
        <w:t>и</w:t>
      </w:r>
      <w:r w:rsidRPr="00A55EAD">
        <w:t>ципалитета Иерусалима существует еще 15 000 домов, которые были построены без зако</w:t>
      </w:r>
      <w:r w:rsidRPr="00A55EAD">
        <w:t>н</w:t>
      </w:r>
      <w:r w:rsidRPr="00A55EAD">
        <w:t xml:space="preserve">ных разрешений, </w:t>
      </w:r>
      <w:r>
        <w:t>другими словами</w:t>
      </w:r>
      <w:r w:rsidRPr="00A55EAD">
        <w:t>, в распоряжении арабского населения, пр</w:t>
      </w:r>
      <w:r w:rsidRPr="00A55EAD">
        <w:t>о</w:t>
      </w:r>
      <w:r w:rsidRPr="00A55EAD">
        <w:t xml:space="preserve">живающего в Иерусалиме, имеется в общей сложности 53 000 домов. </w:t>
      </w:r>
    </w:p>
    <w:p w:rsidR="00A07F8A" w:rsidRPr="00A55EAD" w:rsidRDefault="00A07F8A" w:rsidP="00847C3E">
      <w:pPr>
        <w:pStyle w:val="SingleTxtGR"/>
      </w:pPr>
      <w:r w:rsidRPr="00A55EAD">
        <w:t>538.</w:t>
      </w:r>
      <w:r w:rsidRPr="00A55EAD">
        <w:tab/>
        <w:t>В соответствии с Планом развития Иерусалима 2000 года, к 2020 году в восточных районах Иер</w:t>
      </w:r>
      <w:r w:rsidRPr="00A55EAD">
        <w:t>у</w:t>
      </w:r>
      <w:r w:rsidRPr="00A55EAD">
        <w:t xml:space="preserve">салима будет дополнительно построено 29 000 единиц жилья, благодаря чему общее число единиц жилья, имеющихся в этих районах (включая самовольно возведенные здания), составит 82 000 домов. </w:t>
      </w:r>
    </w:p>
    <w:p w:rsidR="00A07F8A" w:rsidRPr="00A55EAD" w:rsidRDefault="00A07F8A" w:rsidP="00847C3E">
      <w:pPr>
        <w:pStyle w:val="H23GR0"/>
      </w:pPr>
      <w:r>
        <w:tab/>
      </w:r>
      <w:r>
        <w:tab/>
      </w:r>
      <w:r w:rsidR="00F43DBE">
        <w:t>Жилой фонд в Иерусалиме</w:t>
      </w:r>
    </w:p>
    <w:p w:rsidR="00A07F8A" w:rsidRPr="00A55EAD" w:rsidRDefault="00A07F8A" w:rsidP="00847C3E">
      <w:pPr>
        <w:pStyle w:val="SingleTxtGR"/>
      </w:pPr>
      <w:r w:rsidRPr="00A55EAD">
        <w:t>539.</w:t>
      </w:r>
      <w:r w:rsidRPr="00A55EAD">
        <w:tab/>
        <w:t xml:space="preserve">В последние годы был принят ряд мер, </w:t>
      </w:r>
      <w:r>
        <w:t>призванных скорректировать сх</w:t>
      </w:r>
      <w:r>
        <w:t>е</w:t>
      </w:r>
      <w:r>
        <w:t>мы территориального планирования</w:t>
      </w:r>
      <w:r w:rsidRPr="00A55EAD">
        <w:t>, касающихся восточных районов Иерус</w:t>
      </w:r>
      <w:r w:rsidRPr="00A55EAD">
        <w:t>а</w:t>
      </w:r>
      <w:r w:rsidRPr="00A55EAD">
        <w:t xml:space="preserve">лима, и надлежащим образом учесть потребности местного населения. Так, в настоящее время </w:t>
      </w:r>
      <w:r>
        <w:t>в стадии</w:t>
      </w:r>
      <w:r w:rsidRPr="00A55EAD">
        <w:t xml:space="preserve"> утвержде</w:t>
      </w:r>
      <w:r>
        <w:t>ния</w:t>
      </w:r>
      <w:r w:rsidRPr="00A55EAD">
        <w:t xml:space="preserve"> </w:t>
      </w:r>
      <w:r>
        <w:t xml:space="preserve">находится </w:t>
      </w:r>
      <w:r w:rsidRPr="00A55EAD">
        <w:t>нов</w:t>
      </w:r>
      <w:r>
        <w:t>ая схема территориальн</w:t>
      </w:r>
      <w:r>
        <w:t>о</w:t>
      </w:r>
      <w:r>
        <w:t>го планирования</w:t>
      </w:r>
      <w:r w:rsidRPr="00A55EAD">
        <w:t>, котор</w:t>
      </w:r>
      <w:r>
        <w:t>ая</w:t>
      </w:r>
      <w:r w:rsidRPr="00A55EAD">
        <w:t xml:space="preserve"> предусматривает расширение территории некоторых восточных районов Иерусалима и предоставление местным жителям дополн</w:t>
      </w:r>
      <w:r w:rsidRPr="00A55EAD">
        <w:t>и</w:t>
      </w:r>
      <w:r w:rsidRPr="00A55EAD">
        <w:t>тельных прав на строительство. В ходе этого расширения особое внимание б</w:t>
      </w:r>
      <w:r w:rsidRPr="00A55EAD">
        <w:t>у</w:t>
      </w:r>
      <w:r w:rsidRPr="00A55EAD">
        <w:t>дет уделено предоставлению прав на сооружение общественных учреждений и открытых о</w:t>
      </w:r>
      <w:r w:rsidRPr="00A55EAD">
        <w:t>б</w:t>
      </w:r>
      <w:r w:rsidRPr="00A55EAD">
        <w:t xml:space="preserve">щественных зон. </w:t>
      </w:r>
    </w:p>
    <w:p w:rsidR="00A07F8A" w:rsidRPr="00A55EAD" w:rsidRDefault="00A07F8A" w:rsidP="00847C3E">
      <w:pPr>
        <w:pStyle w:val="SingleTxtGR"/>
      </w:pPr>
      <w:r w:rsidRPr="00A55EAD">
        <w:t>540.</w:t>
      </w:r>
      <w:r w:rsidRPr="00A55EAD">
        <w:tab/>
        <w:t>Кроме того, в настоящее время на различных этапах подготовки и утве</w:t>
      </w:r>
      <w:r w:rsidRPr="00A55EAD">
        <w:t>р</w:t>
      </w:r>
      <w:r w:rsidRPr="00A55EAD">
        <w:t xml:space="preserve">ждения находятся дополнительные </w:t>
      </w:r>
      <w:r>
        <w:t>схемы территориального планирования</w:t>
      </w:r>
      <w:r w:rsidRPr="00A55EAD">
        <w:t>, с</w:t>
      </w:r>
      <w:r w:rsidRPr="00A55EAD">
        <w:t>о</w:t>
      </w:r>
      <w:r w:rsidRPr="00A55EAD">
        <w:t>ставление которых было начато по инициативе групп местного населения. К их числу о</w:t>
      </w:r>
      <w:r w:rsidRPr="00A55EAD">
        <w:t>т</w:t>
      </w:r>
      <w:r w:rsidRPr="00A55EAD">
        <w:t>носятся планы, инициаторами которых выступили жители районов Дир аль-Амуд, Али-Мунтар и Ара-ас-Сахра. Эти планы призваны учесть нужды с</w:t>
      </w:r>
      <w:r w:rsidRPr="00A55EAD">
        <w:t>о</w:t>
      </w:r>
      <w:r w:rsidRPr="00A55EAD">
        <w:t xml:space="preserve">ответствующих жителей. </w:t>
      </w:r>
    </w:p>
    <w:p w:rsidR="00A07F8A" w:rsidRPr="00A55EAD" w:rsidRDefault="00A07F8A" w:rsidP="00847C3E">
      <w:pPr>
        <w:pStyle w:val="SingleTxtGR"/>
      </w:pPr>
      <w:r w:rsidRPr="00A55EAD">
        <w:t>541.</w:t>
      </w:r>
      <w:r w:rsidRPr="00A55EAD">
        <w:tab/>
        <w:t>По инициативе Городского совета Иерусалима было начато составление примерно 60 планов, пр</w:t>
      </w:r>
      <w:r w:rsidRPr="00A55EAD">
        <w:t>е</w:t>
      </w:r>
      <w:r w:rsidRPr="00A55EAD">
        <w:t>дусматривающих предоставление дополнительных прав на строительство и одновременно учитыва</w:t>
      </w:r>
      <w:r w:rsidRPr="00A55EAD">
        <w:t>ю</w:t>
      </w:r>
      <w:r w:rsidRPr="00A55EAD">
        <w:t>щих потребности населения в общественных учреждениях и открытых общественных зонах в районах Бейт-Ханина и Шуафат. Эти планы в настоящее время находятся на различных эт</w:t>
      </w:r>
      <w:r w:rsidRPr="00A55EAD">
        <w:t>а</w:t>
      </w:r>
      <w:r w:rsidRPr="00A55EAD">
        <w:t>пах разработки и с</w:t>
      </w:r>
      <w:r w:rsidRPr="00A55EAD">
        <w:t>о</w:t>
      </w:r>
      <w:r w:rsidRPr="00A55EAD">
        <w:t xml:space="preserve">гласования. </w:t>
      </w:r>
    </w:p>
    <w:p w:rsidR="00A07F8A" w:rsidRPr="00A55EAD" w:rsidRDefault="00A07F8A" w:rsidP="00847C3E">
      <w:pPr>
        <w:pStyle w:val="SingleTxtGR"/>
      </w:pPr>
      <w:r w:rsidRPr="00A55EAD">
        <w:t>542.</w:t>
      </w:r>
      <w:r w:rsidRPr="00A55EAD">
        <w:tab/>
      </w:r>
      <w:r>
        <w:t>Окружным к</w:t>
      </w:r>
      <w:r w:rsidRPr="00A55EAD">
        <w:t>омитетом планирования введена упрощенная процедура по</w:t>
      </w:r>
      <w:r w:rsidRPr="00A55EAD">
        <w:t>д</w:t>
      </w:r>
      <w:r w:rsidRPr="00A55EAD">
        <w:t>тверждения лицами своей заинтересованности в имуществе на незарегистрир</w:t>
      </w:r>
      <w:r w:rsidRPr="00A55EAD">
        <w:t>о</w:t>
      </w:r>
      <w:r w:rsidRPr="00A55EAD">
        <w:t xml:space="preserve">ванных земельных участках. Эта процедура помогает упростить подготовку </w:t>
      </w:r>
      <w:r>
        <w:t xml:space="preserve">схем территориального планирования </w:t>
      </w:r>
      <w:r w:rsidRPr="00A55EAD">
        <w:t>в тех зонах восточных районов Иерус</w:t>
      </w:r>
      <w:r w:rsidRPr="00A55EAD">
        <w:t>а</w:t>
      </w:r>
      <w:r w:rsidRPr="00A55EAD">
        <w:t>лима, где не проведена регистрация земельных участков. Помимо этого, Ком</w:t>
      </w:r>
      <w:r w:rsidRPr="00A55EAD">
        <w:t>и</w:t>
      </w:r>
      <w:r w:rsidRPr="00A55EAD">
        <w:t>тет рассмотрел большое количество планов, которые были представлены вл</w:t>
      </w:r>
      <w:r w:rsidRPr="00A55EAD">
        <w:t>а</w:t>
      </w:r>
      <w:r w:rsidRPr="00A55EAD">
        <w:t>дельцами земельных участков в восточных районах Иерусалима. Эти планы были рассмотрены вне установленного Комитетом порядка работы и во многих случаях утверждены. Примерно 50% планов, которые выносятся на рассмотр</w:t>
      </w:r>
      <w:r w:rsidRPr="00A55EAD">
        <w:t>е</w:t>
      </w:r>
      <w:r w:rsidRPr="00A55EAD">
        <w:t>ние Ком</w:t>
      </w:r>
      <w:r w:rsidRPr="00A55EAD">
        <w:t>и</w:t>
      </w:r>
      <w:r w:rsidRPr="00A55EAD">
        <w:t>тета, касаются земельных участков в восточных районах Иерусалима, и на их изучение и увязку со стратегией планирования выделяются значител</w:t>
      </w:r>
      <w:r w:rsidRPr="00A55EAD">
        <w:t>ь</w:t>
      </w:r>
      <w:r w:rsidRPr="00A55EAD">
        <w:t xml:space="preserve">ные ресурсы. </w:t>
      </w:r>
    </w:p>
    <w:p w:rsidR="00A07F8A" w:rsidRPr="00A55EAD" w:rsidRDefault="00A07F8A" w:rsidP="00847C3E">
      <w:pPr>
        <w:pStyle w:val="SingleTxtGR"/>
      </w:pPr>
      <w:r w:rsidRPr="00A55EAD">
        <w:t>543.</w:t>
      </w:r>
      <w:r w:rsidRPr="00A55EAD">
        <w:tab/>
      </w:r>
      <w:r>
        <w:t>Окружной к</w:t>
      </w:r>
      <w:r w:rsidRPr="00A55EAD">
        <w:t>омитет планирования наряду с Городским советом Иерусал</w:t>
      </w:r>
      <w:r w:rsidRPr="00A55EAD">
        <w:t>и</w:t>
      </w:r>
      <w:r w:rsidRPr="00A55EAD">
        <w:t>ма занимается решением проблем планирования в восточных районах Иерус</w:t>
      </w:r>
      <w:r w:rsidRPr="00A55EAD">
        <w:t>а</w:t>
      </w:r>
      <w:r w:rsidRPr="00A55EAD">
        <w:t>лима. При этом всегда уделяется внимание стратегиям планирования, которые обеспечат приемлемое качество жизни</w:t>
      </w:r>
      <w:r>
        <w:t xml:space="preserve"> и</w:t>
      </w:r>
      <w:r w:rsidRPr="00A55EAD">
        <w:t xml:space="preserve"> сохранение открытых общественных зон и объектов, имеющих культурную и историческую ценность. </w:t>
      </w:r>
    </w:p>
    <w:p w:rsidR="00A07F8A" w:rsidRPr="00A55EAD" w:rsidRDefault="00A07F8A" w:rsidP="00847C3E">
      <w:pPr>
        <w:pStyle w:val="SingleTxtGR"/>
      </w:pPr>
      <w:r w:rsidRPr="00A55EAD">
        <w:t>544.</w:t>
      </w:r>
      <w:r w:rsidRPr="00A55EAD">
        <w:tab/>
        <w:t>В 2007 году от жителей восточных р</w:t>
      </w:r>
      <w:r>
        <w:t>айонов Иерусалима поступило 283 </w:t>
      </w:r>
      <w:r w:rsidRPr="00A55EAD">
        <w:t>заявки на выдачу разрешений на строительство, что составляет 12% от о</w:t>
      </w:r>
      <w:r w:rsidRPr="00A55EAD">
        <w:t>б</w:t>
      </w:r>
      <w:r w:rsidRPr="00A55EAD">
        <w:t>щего числа полученных заявок. Из 283 заявок, по 135 заявкам (47%) были в</w:t>
      </w:r>
      <w:r w:rsidRPr="00A55EAD">
        <w:t>ы</w:t>
      </w:r>
      <w:r w:rsidRPr="00A55EAD">
        <w:t>несены положительные решения. Жителями западных районов Иерусалима б</w:t>
      </w:r>
      <w:r w:rsidRPr="00A55EAD">
        <w:t>ы</w:t>
      </w:r>
      <w:r w:rsidRPr="00A55EAD">
        <w:t xml:space="preserve">ло подано 2 095 заявок, из которых 1 505 заявок (71%) были удовлетворены. </w:t>
      </w:r>
    </w:p>
    <w:p w:rsidR="00A07F8A" w:rsidRPr="00462735" w:rsidRDefault="00A07F8A" w:rsidP="00847C3E">
      <w:pPr>
        <w:pStyle w:val="SingleTxtGR"/>
      </w:pPr>
      <w:r w:rsidRPr="00A55EAD">
        <w:t>545.</w:t>
      </w:r>
      <w:r w:rsidRPr="00A55EAD">
        <w:rPr>
          <w:b/>
          <w:bCs/>
        </w:rPr>
        <w:tab/>
        <w:t>Незаконное строительство</w:t>
      </w:r>
      <w:r w:rsidRPr="00A55EAD">
        <w:rPr>
          <w:bCs/>
        </w:rPr>
        <w:t xml:space="preserve">. В западных районах Иерусалима нарушения при </w:t>
      </w:r>
      <w:r w:rsidRPr="00A55EAD">
        <w:t>строительстве</w:t>
      </w:r>
      <w:r w:rsidRPr="00A55EAD">
        <w:rPr>
          <w:bCs/>
        </w:rPr>
        <w:t xml:space="preserve"> практически всегда сводятся к возведению пристроек к з</w:t>
      </w:r>
      <w:r w:rsidRPr="00A55EAD">
        <w:rPr>
          <w:bCs/>
        </w:rPr>
        <w:t>а</w:t>
      </w:r>
      <w:r w:rsidRPr="00A55EAD">
        <w:rPr>
          <w:bCs/>
        </w:rPr>
        <w:t>конн</w:t>
      </w:r>
      <w:r>
        <w:rPr>
          <w:bCs/>
        </w:rPr>
        <w:t>о сооруженному зданию, например</w:t>
      </w:r>
      <w:r w:rsidRPr="00A55EAD">
        <w:rPr>
          <w:bCs/>
        </w:rPr>
        <w:t xml:space="preserve"> пристройке помещения во дворе или устройству мансарды в конструкциях крыши.</w:t>
      </w:r>
      <w:r>
        <w:rPr>
          <w:bCs/>
        </w:rPr>
        <w:t xml:space="preserve"> В восточных районах Иерусалима</w:t>
      </w:r>
      <w:r w:rsidRPr="00A55EAD">
        <w:rPr>
          <w:bCs/>
        </w:rPr>
        <w:t xml:space="preserve"> нарушения, как правило, представляют собой сооружение без разрешения ц</w:t>
      </w:r>
      <w:r w:rsidRPr="00A55EAD">
        <w:rPr>
          <w:bCs/>
        </w:rPr>
        <w:t>е</w:t>
      </w:r>
      <w:r w:rsidRPr="00A55EAD">
        <w:rPr>
          <w:bCs/>
        </w:rPr>
        <w:t xml:space="preserve">лых зданий. </w:t>
      </w:r>
      <w:r>
        <w:rPr>
          <w:bCs/>
        </w:rPr>
        <w:t>Ввиду этого</w:t>
      </w:r>
      <w:r w:rsidRPr="00A55EAD">
        <w:rPr>
          <w:bCs/>
        </w:rPr>
        <w:t>, снос построек в восточных районах Иерусалима им</w:t>
      </w:r>
      <w:r w:rsidRPr="00A55EAD">
        <w:rPr>
          <w:bCs/>
        </w:rPr>
        <w:t>е</w:t>
      </w:r>
      <w:r w:rsidRPr="00A55EAD">
        <w:rPr>
          <w:bCs/>
        </w:rPr>
        <w:t>ет гораздо более значительные масштабы, чем в западной части города. Все м</w:t>
      </w:r>
      <w:r w:rsidRPr="00A55EAD">
        <w:rPr>
          <w:bCs/>
        </w:rPr>
        <w:t>е</w:t>
      </w:r>
      <w:r w:rsidRPr="00A55EAD">
        <w:rPr>
          <w:bCs/>
        </w:rPr>
        <w:t>роприятия по сносу построек осуществляются с соблюдением процессуал</w:t>
      </w:r>
      <w:r>
        <w:rPr>
          <w:bCs/>
        </w:rPr>
        <w:t>ьных гарантий</w:t>
      </w:r>
      <w:r w:rsidRPr="00A55EAD">
        <w:rPr>
          <w:bCs/>
        </w:rPr>
        <w:t xml:space="preserve"> после проведения беспристрастных слушаний, которые подлежат ко</w:t>
      </w:r>
      <w:r w:rsidRPr="00A55EAD">
        <w:rPr>
          <w:bCs/>
        </w:rPr>
        <w:t>н</w:t>
      </w:r>
      <w:r w:rsidRPr="00A55EAD">
        <w:rPr>
          <w:bCs/>
        </w:rPr>
        <w:t>тролю со стороны судебных органов, и соответствующие лица при этом имеют право на обжалование решений без различий по признаку расы или э</w:t>
      </w:r>
      <w:r w:rsidRPr="00A55EAD">
        <w:rPr>
          <w:bCs/>
        </w:rPr>
        <w:t>т</w:t>
      </w:r>
      <w:r w:rsidRPr="00A55EAD">
        <w:rPr>
          <w:bCs/>
        </w:rPr>
        <w:t>нического происхождения. Те, чьи интересы затрагивает распоряжение о сносе, по закону им</w:t>
      </w:r>
      <w:r w:rsidRPr="00A55EAD">
        <w:rPr>
          <w:bCs/>
        </w:rPr>
        <w:t>е</w:t>
      </w:r>
      <w:r w:rsidRPr="00A55EAD">
        <w:rPr>
          <w:bCs/>
        </w:rPr>
        <w:t>ют право подавать апелляцию в Верховный суд.</w:t>
      </w:r>
    </w:p>
    <w:p w:rsidR="00A07F8A" w:rsidRPr="00324F09" w:rsidRDefault="00A07F8A" w:rsidP="00847C3E">
      <w:pPr>
        <w:pStyle w:val="SingleTxtGR"/>
        <w:jc w:val="left"/>
        <w:rPr>
          <w:b/>
          <w:bCs/>
        </w:rPr>
      </w:pPr>
      <w:r w:rsidRPr="00FF26AF">
        <w:rPr>
          <w:bCs/>
        </w:rPr>
        <w:t>Таблица 13</w:t>
      </w:r>
      <w:r w:rsidRPr="00FF26AF">
        <w:rPr>
          <w:bCs/>
        </w:rPr>
        <w:br/>
      </w:r>
      <w:r w:rsidRPr="00324F09">
        <w:rPr>
          <w:b/>
          <w:bCs/>
        </w:rPr>
        <w:t>Обращения за выдачей разрешений на строительство, 2002</w:t>
      </w:r>
      <w:r>
        <w:rPr>
          <w:b/>
          <w:bCs/>
        </w:rPr>
        <w:t>−</w:t>
      </w:r>
      <w:r w:rsidRPr="00324F09">
        <w:rPr>
          <w:b/>
          <w:bCs/>
        </w:rPr>
        <w:t>2007 годы</w:t>
      </w:r>
    </w:p>
    <w:tbl>
      <w:tblPr>
        <w:tblStyle w:val="TabNum"/>
        <w:bidiVisual/>
        <w:tblW w:w="7370" w:type="dxa"/>
        <w:tblInd w:w="1134" w:type="dxa"/>
        <w:tblLayout w:type="fixed"/>
        <w:tblLook w:val="01E0" w:firstRow="1" w:lastRow="1" w:firstColumn="1" w:lastColumn="1" w:noHBand="0" w:noVBand="0"/>
      </w:tblPr>
      <w:tblGrid>
        <w:gridCol w:w="681"/>
        <w:gridCol w:w="682"/>
        <w:gridCol w:w="681"/>
        <w:gridCol w:w="682"/>
        <w:gridCol w:w="681"/>
        <w:gridCol w:w="682"/>
        <w:gridCol w:w="678"/>
        <w:gridCol w:w="1652"/>
        <w:gridCol w:w="951"/>
      </w:tblGrid>
      <w:tr w:rsidR="00A07F8A" w:rsidRPr="00AA29FD" w:rsidTr="00F76995">
        <w:trPr>
          <w:trHeight w:val="404"/>
          <w:tblHeader/>
        </w:trPr>
        <w:tc>
          <w:tcPr>
            <w:cnfStyle w:val="001000000000" w:firstRow="0" w:lastRow="0" w:firstColumn="1" w:lastColumn="0" w:oddVBand="0" w:evenVBand="0" w:oddHBand="0" w:evenHBand="0" w:firstRowFirstColumn="0" w:firstRowLastColumn="0" w:lastRowFirstColumn="0" w:lastRowLastColumn="0"/>
            <w:tcW w:w="681" w:type="dxa"/>
            <w:tcBorders>
              <w:bottom w:val="single" w:sz="12" w:space="0" w:color="auto"/>
            </w:tcBorders>
            <w:shd w:val="clear" w:color="auto" w:fill="auto"/>
          </w:tcPr>
          <w:p w:rsidR="00A07F8A" w:rsidRPr="00F43DBE" w:rsidRDefault="00A07F8A" w:rsidP="00F76995">
            <w:pPr>
              <w:spacing w:before="60" w:after="60" w:line="200" w:lineRule="exact"/>
              <w:jc w:val="right"/>
              <w:rPr>
                <w:b/>
                <w:i/>
                <w:sz w:val="16"/>
              </w:rPr>
            </w:pPr>
            <w:r w:rsidRPr="00F43DBE">
              <w:rPr>
                <w:b/>
                <w:i/>
                <w:sz w:val="16"/>
              </w:rPr>
              <w:t>Всего</w:t>
            </w:r>
          </w:p>
        </w:tc>
        <w:tc>
          <w:tcPr>
            <w:tcW w:w="682" w:type="dxa"/>
            <w:tcBorders>
              <w:top w:val="single" w:sz="4" w:space="0" w:color="auto"/>
              <w:bottom w:val="single" w:sz="12" w:space="0" w:color="auto"/>
            </w:tcBorders>
            <w:shd w:val="clear" w:color="auto" w:fill="auto"/>
          </w:tcPr>
          <w:p w:rsidR="00A07F8A" w:rsidRPr="00AA29FD" w:rsidRDefault="00A07F8A" w:rsidP="00F76995">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2007</w:t>
            </w:r>
          </w:p>
        </w:tc>
        <w:tc>
          <w:tcPr>
            <w:tcW w:w="681" w:type="dxa"/>
            <w:tcBorders>
              <w:top w:val="single" w:sz="4" w:space="0" w:color="auto"/>
              <w:bottom w:val="single" w:sz="12" w:space="0" w:color="auto"/>
            </w:tcBorders>
            <w:shd w:val="clear" w:color="auto" w:fill="auto"/>
          </w:tcPr>
          <w:p w:rsidR="00A07F8A" w:rsidRPr="00AA29FD" w:rsidRDefault="00A07F8A" w:rsidP="00F76995">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2006</w:t>
            </w:r>
          </w:p>
        </w:tc>
        <w:tc>
          <w:tcPr>
            <w:tcW w:w="682" w:type="dxa"/>
            <w:tcBorders>
              <w:top w:val="single" w:sz="4" w:space="0" w:color="auto"/>
              <w:bottom w:val="single" w:sz="12" w:space="0" w:color="auto"/>
            </w:tcBorders>
            <w:shd w:val="clear" w:color="auto" w:fill="auto"/>
          </w:tcPr>
          <w:p w:rsidR="00A07F8A" w:rsidRPr="00AA29FD" w:rsidRDefault="00A07F8A" w:rsidP="00F76995">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2005</w:t>
            </w:r>
          </w:p>
        </w:tc>
        <w:tc>
          <w:tcPr>
            <w:tcW w:w="681" w:type="dxa"/>
            <w:tcBorders>
              <w:top w:val="single" w:sz="4" w:space="0" w:color="auto"/>
              <w:bottom w:val="single" w:sz="12" w:space="0" w:color="auto"/>
            </w:tcBorders>
            <w:shd w:val="clear" w:color="auto" w:fill="auto"/>
          </w:tcPr>
          <w:p w:rsidR="00A07F8A" w:rsidRPr="00AA29FD" w:rsidRDefault="00A07F8A" w:rsidP="00F76995">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2004</w:t>
            </w:r>
          </w:p>
        </w:tc>
        <w:tc>
          <w:tcPr>
            <w:tcW w:w="682" w:type="dxa"/>
            <w:tcBorders>
              <w:top w:val="single" w:sz="4" w:space="0" w:color="auto"/>
              <w:bottom w:val="single" w:sz="12" w:space="0" w:color="auto"/>
            </w:tcBorders>
            <w:shd w:val="clear" w:color="auto" w:fill="auto"/>
          </w:tcPr>
          <w:p w:rsidR="00A07F8A" w:rsidRPr="00AA29FD" w:rsidRDefault="00A07F8A" w:rsidP="00F76995">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2003</w:t>
            </w:r>
          </w:p>
        </w:tc>
        <w:tc>
          <w:tcPr>
            <w:tcW w:w="678" w:type="dxa"/>
            <w:tcBorders>
              <w:top w:val="single" w:sz="4" w:space="0" w:color="auto"/>
              <w:bottom w:val="single" w:sz="12" w:space="0" w:color="auto"/>
            </w:tcBorders>
            <w:shd w:val="clear" w:color="auto" w:fill="auto"/>
          </w:tcPr>
          <w:p w:rsidR="00A07F8A" w:rsidRPr="00AA29FD" w:rsidRDefault="00A07F8A" w:rsidP="00F76995">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2002</w:t>
            </w:r>
          </w:p>
        </w:tc>
        <w:tc>
          <w:tcPr>
            <w:tcW w:w="1652" w:type="dxa"/>
            <w:tcBorders>
              <w:top w:val="single" w:sz="4" w:space="0" w:color="auto"/>
              <w:bottom w:val="single" w:sz="12" w:space="0" w:color="auto"/>
            </w:tcBorders>
            <w:shd w:val="clear" w:color="auto" w:fill="auto"/>
            <w:vAlign w:val="center"/>
          </w:tcPr>
          <w:p w:rsidR="00A07F8A" w:rsidRPr="00AA29FD" w:rsidRDefault="00A07F8A" w:rsidP="00F76995">
            <w:pPr>
              <w:spacing w:before="60" w:after="6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Год обращ</w:t>
            </w:r>
            <w:r w:rsidRPr="00AA29FD">
              <w:rPr>
                <w:i/>
                <w:sz w:val="16"/>
              </w:rPr>
              <w:t>е</w:t>
            </w:r>
            <w:r w:rsidRPr="00AA29FD">
              <w:rPr>
                <w:i/>
                <w:sz w:val="16"/>
              </w:rPr>
              <w:t>ния</w:t>
            </w:r>
          </w:p>
        </w:tc>
        <w:tc>
          <w:tcPr>
            <w:tcW w:w="951" w:type="dxa"/>
            <w:tcBorders>
              <w:top w:val="single" w:sz="4" w:space="0" w:color="auto"/>
              <w:bottom w:val="single" w:sz="12" w:space="0" w:color="auto"/>
            </w:tcBorders>
            <w:shd w:val="clear" w:color="auto" w:fill="auto"/>
            <w:vAlign w:val="center"/>
          </w:tcPr>
          <w:p w:rsidR="00A07F8A" w:rsidRPr="00AA29FD" w:rsidRDefault="00A07F8A" w:rsidP="00F76995">
            <w:pPr>
              <w:spacing w:before="60" w:after="6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A29FD">
              <w:rPr>
                <w:i/>
                <w:sz w:val="16"/>
              </w:rPr>
              <w:t>Район</w:t>
            </w:r>
          </w:p>
        </w:tc>
      </w:tr>
      <w:tr w:rsidR="00A07F8A" w:rsidRPr="00AA29FD" w:rsidTr="00F76995">
        <w:trPr>
          <w:trHeight w:val="345"/>
        </w:trPr>
        <w:tc>
          <w:tcPr>
            <w:cnfStyle w:val="001000000000" w:firstRow="0" w:lastRow="0" w:firstColumn="1" w:lastColumn="0" w:oddVBand="0" w:evenVBand="0" w:oddHBand="0" w:evenHBand="0" w:firstRowFirstColumn="0" w:firstRowLastColumn="0" w:lastRowFirstColumn="0" w:lastRowLastColumn="0"/>
            <w:tcW w:w="681" w:type="dxa"/>
            <w:tcBorders>
              <w:top w:val="single" w:sz="12" w:space="0" w:color="auto"/>
              <w:bottom w:val="single" w:sz="4" w:space="0" w:color="auto"/>
            </w:tcBorders>
          </w:tcPr>
          <w:p w:rsidR="00A07F8A" w:rsidRPr="00F76995" w:rsidRDefault="00A07F8A" w:rsidP="000E7096">
            <w:pPr>
              <w:spacing w:line="200" w:lineRule="atLeast"/>
              <w:jc w:val="right"/>
              <w:rPr>
                <w:b/>
                <w:sz w:val="16"/>
                <w:szCs w:val="16"/>
              </w:rPr>
            </w:pPr>
            <w:r w:rsidRPr="00F76995">
              <w:rPr>
                <w:b/>
                <w:sz w:val="16"/>
                <w:szCs w:val="16"/>
              </w:rPr>
              <w:t>1 030</w:t>
            </w:r>
          </w:p>
        </w:tc>
        <w:tc>
          <w:tcPr>
            <w:tcW w:w="682" w:type="dxa"/>
            <w:tcBorders>
              <w:top w:val="single" w:sz="12"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171</w:t>
            </w:r>
          </w:p>
        </w:tc>
        <w:tc>
          <w:tcPr>
            <w:tcW w:w="681" w:type="dxa"/>
            <w:tcBorders>
              <w:top w:val="single" w:sz="12"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207</w:t>
            </w:r>
          </w:p>
        </w:tc>
        <w:tc>
          <w:tcPr>
            <w:tcW w:w="682" w:type="dxa"/>
            <w:tcBorders>
              <w:top w:val="single" w:sz="12"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199</w:t>
            </w:r>
          </w:p>
        </w:tc>
        <w:tc>
          <w:tcPr>
            <w:tcW w:w="681" w:type="dxa"/>
            <w:tcBorders>
              <w:top w:val="single" w:sz="12"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179</w:t>
            </w:r>
          </w:p>
        </w:tc>
        <w:tc>
          <w:tcPr>
            <w:tcW w:w="682" w:type="dxa"/>
            <w:tcBorders>
              <w:top w:val="single" w:sz="12"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135</w:t>
            </w:r>
          </w:p>
        </w:tc>
        <w:tc>
          <w:tcPr>
            <w:tcW w:w="678" w:type="dxa"/>
            <w:tcBorders>
              <w:top w:val="single" w:sz="12"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139</w:t>
            </w:r>
          </w:p>
        </w:tc>
        <w:tc>
          <w:tcPr>
            <w:tcW w:w="1652" w:type="dxa"/>
            <w:tcBorders>
              <w:top w:val="single" w:sz="12" w:space="0" w:color="auto"/>
              <w:bottom w:val="single" w:sz="4" w:space="0" w:color="auto"/>
            </w:tcBorders>
          </w:tcPr>
          <w:p w:rsidR="00A07F8A" w:rsidRPr="00F76995" w:rsidRDefault="00A07F8A" w:rsidP="000E7096">
            <w:pPr>
              <w:spacing w:line="200" w:lineRule="atLeast"/>
              <w:jc w:val="lef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 xml:space="preserve">Новое </w:t>
            </w:r>
            <w:r w:rsidRPr="00F76995">
              <w:rPr>
                <w:sz w:val="16"/>
                <w:szCs w:val="16"/>
              </w:rPr>
              <w:br/>
              <w:t>стро</w:t>
            </w:r>
            <w:r w:rsidRPr="00F76995">
              <w:rPr>
                <w:sz w:val="16"/>
                <w:szCs w:val="16"/>
              </w:rPr>
              <w:t>и</w:t>
            </w:r>
            <w:r w:rsidRPr="00F76995">
              <w:rPr>
                <w:sz w:val="16"/>
                <w:szCs w:val="16"/>
              </w:rPr>
              <w:t>тельство</w:t>
            </w:r>
          </w:p>
        </w:tc>
        <w:tc>
          <w:tcPr>
            <w:tcW w:w="951" w:type="dxa"/>
            <w:vMerge w:val="restart"/>
            <w:tcBorders>
              <w:top w:val="single" w:sz="12" w:space="0" w:color="auto"/>
            </w:tcBorders>
            <w:vAlign w:val="center"/>
          </w:tcPr>
          <w:p w:rsidR="00A07F8A" w:rsidRPr="00F76995" w:rsidRDefault="00A07F8A" w:rsidP="00847C3E">
            <w:pPr>
              <w:jc w:val="lef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Западные ра</w:t>
            </w:r>
            <w:r w:rsidRPr="00F76995">
              <w:rPr>
                <w:sz w:val="16"/>
                <w:szCs w:val="16"/>
              </w:rPr>
              <w:t>й</w:t>
            </w:r>
            <w:r w:rsidRPr="00F76995">
              <w:rPr>
                <w:sz w:val="16"/>
                <w:szCs w:val="16"/>
              </w:rPr>
              <w:t xml:space="preserve">оны </w:t>
            </w:r>
            <w:r w:rsidRPr="00F76995">
              <w:rPr>
                <w:sz w:val="16"/>
                <w:szCs w:val="16"/>
                <w:lang w:val="en-US"/>
              </w:rPr>
              <w:br/>
            </w:r>
            <w:r w:rsidRPr="00F76995">
              <w:rPr>
                <w:sz w:val="16"/>
                <w:szCs w:val="16"/>
              </w:rPr>
              <w:t>Иерусал</w:t>
            </w:r>
            <w:r w:rsidRPr="00F76995">
              <w:rPr>
                <w:sz w:val="16"/>
                <w:szCs w:val="16"/>
              </w:rPr>
              <w:t>и</w:t>
            </w:r>
            <w:r w:rsidRPr="00F76995">
              <w:rPr>
                <w:sz w:val="16"/>
                <w:szCs w:val="16"/>
              </w:rPr>
              <w:t>ма</w:t>
            </w:r>
          </w:p>
        </w:tc>
      </w:tr>
      <w:tr w:rsidR="00A07F8A" w:rsidRPr="00AA29FD" w:rsidTr="00F76995">
        <w:trPr>
          <w:trHeight w:val="345"/>
        </w:trPr>
        <w:tc>
          <w:tcPr>
            <w:cnfStyle w:val="001000000000" w:firstRow="0" w:lastRow="0" w:firstColumn="1" w:lastColumn="0" w:oddVBand="0" w:evenVBand="0" w:oddHBand="0" w:evenHBand="0" w:firstRowFirstColumn="0" w:firstRowLastColumn="0" w:lastRowFirstColumn="0" w:lastRowLastColumn="0"/>
            <w:tcW w:w="681" w:type="dxa"/>
            <w:tcBorders>
              <w:top w:val="single" w:sz="4" w:space="0" w:color="auto"/>
              <w:bottom w:val="single" w:sz="4" w:space="0" w:color="auto"/>
            </w:tcBorders>
          </w:tcPr>
          <w:p w:rsidR="00A07F8A" w:rsidRPr="00F76995" w:rsidRDefault="00A07F8A" w:rsidP="000E7096">
            <w:pPr>
              <w:spacing w:line="200" w:lineRule="atLeast"/>
              <w:jc w:val="right"/>
              <w:rPr>
                <w:b/>
                <w:sz w:val="16"/>
                <w:szCs w:val="16"/>
              </w:rPr>
            </w:pPr>
            <w:r w:rsidRPr="00F76995">
              <w:rPr>
                <w:b/>
                <w:sz w:val="16"/>
                <w:szCs w:val="16"/>
              </w:rPr>
              <w:t>11 312</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1 955</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1 964</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2 085</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2 002</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1 650</w:t>
            </w:r>
          </w:p>
        </w:tc>
        <w:tc>
          <w:tcPr>
            <w:tcW w:w="678"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1 656</w:t>
            </w:r>
          </w:p>
        </w:tc>
        <w:tc>
          <w:tcPr>
            <w:tcW w:w="1652" w:type="dxa"/>
            <w:tcBorders>
              <w:top w:val="single" w:sz="4" w:space="0" w:color="auto"/>
              <w:bottom w:val="single" w:sz="4" w:space="0" w:color="auto"/>
            </w:tcBorders>
          </w:tcPr>
          <w:p w:rsidR="00A07F8A" w:rsidRPr="00F76995" w:rsidRDefault="00A07F8A" w:rsidP="000E7096">
            <w:pPr>
              <w:spacing w:line="200" w:lineRule="atLeast"/>
              <w:jc w:val="lef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Сооружение пр</w:t>
            </w:r>
            <w:r w:rsidRPr="00F76995">
              <w:rPr>
                <w:sz w:val="16"/>
                <w:szCs w:val="16"/>
              </w:rPr>
              <w:t>и</w:t>
            </w:r>
            <w:r w:rsidRPr="00F76995">
              <w:rPr>
                <w:sz w:val="16"/>
                <w:szCs w:val="16"/>
              </w:rPr>
              <w:t>строек</w:t>
            </w:r>
          </w:p>
        </w:tc>
        <w:tc>
          <w:tcPr>
            <w:tcW w:w="951" w:type="dxa"/>
            <w:vMerge/>
            <w:vAlign w:val="center"/>
          </w:tcPr>
          <w:p w:rsidR="00A07F8A" w:rsidRPr="00F76995" w:rsidRDefault="00A07F8A" w:rsidP="00847C3E">
            <w:pPr>
              <w:jc w:val="left"/>
              <w:cnfStyle w:val="000000000000" w:firstRow="0" w:lastRow="0" w:firstColumn="0" w:lastColumn="0" w:oddVBand="0" w:evenVBand="0" w:oddHBand="0" w:evenHBand="0" w:firstRowFirstColumn="0" w:firstRowLastColumn="0" w:lastRowFirstColumn="0" w:lastRowLastColumn="0"/>
              <w:rPr>
                <w:sz w:val="16"/>
                <w:szCs w:val="16"/>
              </w:rPr>
            </w:pPr>
          </w:p>
        </w:tc>
      </w:tr>
      <w:tr w:rsidR="00A07F8A" w:rsidRPr="00AA29FD" w:rsidTr="00F76995">
        <w:trPr>
          <w:trHeight w:val="345"/>
        </w:trPr>
        <w:tc>
          <w:tcPr>
            <w:cnfStyle w:val="001000000000" w:firstRow="0" w:lastRow="0" w:firstColumn="1" w:lastColumn="0" w:oddVBand="0" w:evenVBand="0" w:oddHBand="0" w:evenHBand="0" w:firstRowFirstColumn="0" w:firstRowLastColumn="0" w:lastRowFirstColumn="0" w:lastRowLastColumn="0"/>
            <w:tcW w:w="681" w:type="dxa"/>
            <w:tcBorders>
              <w:top w:val="single" w:sz="4" w:space="0" w:color="auto"/>
              <w:bottom w:val="single" w:sz="4" w:space="0" w:color="auto"/>
            </w:tcBorders>
          </w:tcPr>
          <w:p w:rsidR="00A07F8A" w:rsidRPr="00F76995" w:rsidRDefault="00A07F8A" w:rsidP="000E7096">
            <w:pPr>
              <w:spacing w:line="200" w:lineRule="atLeast"/>
              <w:jc w:val="right"/>
              <w:rPr>
                <w:b/>
                <w:sz w:val="16"/>
                <w:szCs w:val="16"/>
              </w:rPr>
            </w:pPr>
            <w:r w:rsidRPr="00F76995">
              <w:rPr>
                <w:b/>
                <w:sz w:val="16"/>
                <w:szCs w:val="16"/>
              </w:rPr>
              <w:t>12 342</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2.126</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2 171</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2 284</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2 181</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1 785</w:t>
            </w:r>
          </w:p>
        </w:tc>
        <w:tc>
          <w:tcPr>
            <w:tcW w:w="678"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1 795</w:t>
            </w:r>
          </w:p>
        </w:tc>
        <w:tc>
          <w:tcPr>
            <w:tcW w:w="1652" w:type="dxa"/>
            <w:tcBorders>
              <w:top w:val="single" w:sz="4" w:space="0" w:color="auto"/>
              <w:bottom w:val="single" w:sz="4" w:space="0" w:color="auto"/>
            </w:tcBorders>
          </w:tcPr>
          <w:p w:rsidR="00A07F8A" w:rsidRPr="00F76995" w:rsidRDefault="00A07F8A" w:rsidP="000E7096">
            <w:pPr>
              <w:spacing w:line="200" w:lineRule="atLeast"/>
              <w:jc w:val="lef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Всего обращ</w:t>
            </w:r>
            <w:r w:rsidRPr="00F76995">
              <w:rPr>
                <w:b/>
                <w:sz w:val="16"/>
                <w:szCs w:val="16"/>
              </w:rPr>
              <w:t>е</w:t>
            </w:r>
            <w:r w:rsidRPr="00F76995">
              <w:rPr>
                <w:b/>
                <w:sz w:val="16"/>
                <w:szCs w:val="16"/>
              </w:rPr>
              <w:t>ний по поводу строител</w:t>
            </w:r>
            <w:r w:rsidRPr="00F76995">
              <w:rPr>
                <w:b/>
                <w:sz w:val="16"/>
                <w:szCs w:val="16"/>
              </w:rPr>
              <w:t>ь</w:t>
            </w:r>
            <w:r w:rsidRPr="00F76995">
              <w:rPr>
                <w:b/>
                <w:sz w:val="16"/>
                <w:szCs w:val="16"/>
              </w:rPr>
              <w:t>ства</w:t>
            </w:r>
          </w:p>
        </w:tc>
        <w:tc>
          <w:tcPr>
            <w:tcW w:w="951" w:type="dxa"/>
            <w:vMerge/>
            <w:vAlign w:val="center"/>
          </w:tcPr>
          <w:p w:rsidR="00A07F8A" w:rsidRPr="00F76995" w:rsidRDefault="00A07F8A" w:rsidP="00847C3E">
            <w:pPr>
              <w:jc w:val="left"/>
              <w:cnfStyle w:val="000000000000" w:firstRow="0" w:lastRow="0" w:firstColumn="0" w:lastColumn="0" w:oddVBand="0" w:evenVBand="0" w:oddHBand="0" w:evenHBand="0" w:firstRowFirstColumn="0" w:firstRowLastColumn="0" w:lastRowFirstColumn="0" w:lastRowLastColumn="0"/>
              <w:rPr>
                <w:sz w:val="16"/>
                <w:szCs w:val="16"/>
              </w:rPr>
            </w:pPr>
          </w:p>
        </w:tc>
      </w:tr>
      <w:tr w:rsidR="00A07F8A" w:rsidRPr="00AA29FD" w:rsidTr="00F76995">
        <w:trPr>
          <w:trHeight w:val="345"/>
        </w:trPr>
        <w:tc>
          <w:tcPr>
            <w:cnfStyle w:val="001000000000" w:firstRow="0" w:lastRow="0" w:firstColumn="1" w:lastColumn="0" w:oddVBand="0" w:evenVBand="0" w:oddHBand="0" w:evenHBand="0" w:firstRowFirstColumn="0" w:firstRowLastColumn="0" w:lastRowFirstColumn="0" w:lastRowLastColumn="0"/>
            <w:tcW w:w="681" w:type="dxa"/>
            <w:tcBorders>
              <w:top w:val="single" w:sz="4" w:space="0" w:color="auto"/>
              <w:bottom w:val="single" w:sz="4" w:space="0" w:color="auto"/>
            </w:tcBorders>
          </w:tcPr>
          <w:p w:rsidR="00A07F8A" w:rsidRPr="00F76995" w:rsidRDefault="00A07F8A" w:rsidP="000E7096">
            <w:pPr>
              <w:spacing w:line="200" w:lineRule="atLeast"/>
              <w:jc w:val="right"/>
              <w:rPr>
                <w:b/>
                <w:sz w:val="16"/>
                <w:szCs w:val="16"/>
              </w:rPr>
            </w:pPr>
            <w:r w:rsidRPr="00F76995">
              <w:rPr>
                <w:b/>
                <w:sz w:val="16"/>
                <w:szCs w:val="16"/>
              </w:rPr>
              <w:t>715</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155</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150</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147</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112</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57</w:t>
            </w:r>
          </w:p>
        </w:tc>
        <w:tc>
          <w:tcPr>
            <w:tcW w:w="678"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94</w:t>
            </w:r>
          </w:p>
        </w:tc>
        <w:tc>
          <w:tcPr>
            <w:tcW w:w="1652" w:type="dxa"/>
            <w:tcBorders>
              <w:top w:val="single" w:sz="4" w:space="0" w:color="auto"/>
              <w:bottom w:val="single" w:sz="4" w:space="0" w:color="auto"/>
            </w:tcBorders>
          </w:tcPr>
          <w:p w:rsidR="00A07F8A" w:rsidRPr="00F76995" w:rsidRDefault="00A07F8A" w:rsidP="000E7096">
            <w:pPr>
              <w:spacing w:line="200" w:lineRule="atLeast"/>
              <w:jc w:val="lef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Новое строительс</w:t>
            </w:r>
            <w:r w:rsidRPr="00F76995">
              <w:rPr>
                <w:sz w:val="16"/>
                <w:szCs w:val="16"/>
              </w:rPr>
              <w:t>т</w:t>
            </w:r>
            <w:r w:rsidRPr="00F76995">
              <w:rPr>
                <w:sz w:val="16"/>
                <w:szCs w:val="16"/>
              </w:rPr>
              <w:t>во</w:t>
            </w:r>
          </w:p>
        </w:tc>
        <w:tc>
          <w:tcPr>
            <w:tcW w:w="951" w:type="dxa"/>
            <w:vMerge w:val="restart"/>
            <w:vAlign w:val="center"/>
          </w:tcPr>
          <w:p w:rsidR="00A07F8A" w:rsidRPr="00F76995" w:rsidRDefault="00A07F8A" w:rsidP="00847C3E">
            <w:pPr>
              <w:jc w:val="lef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Восточные районы Иерусал</w:t>
            </w:r>
            <w:r w:rsidRPr="00F76995">
              <w:rPr>
                <w:sz w:val="16"/>
                <w:szCs w:val="16"/>
              </w:rPr>
              <w:t>и</w:t>
            </w:r>
            <w:r w:rsidRPr="00F76995">
              <w:rPr>
                <w:sz w:val="16"/>
                <w:szCs w:val="16"/>
              </w:rPr>
              <w:t>ма</w:t>
            </w:r>
          </w:p>
        </w:tc>
      </w:tr>
      <w:tr w:rsidR="00A07F8A" w:rsidRPr="00AA29FD" w:rsidTr="00F76995">
        <w:trPr>
          <w:trHeight w:val="345"/>
        </w:trPr>
        <w:tc>
          <w:tcPr>
            <w:cnfStyle w:val="001000000000" w:firstRow="0" w:lastRow="0" w:firstColumn="1" w:lastColumn="0" w:oddVBand="0" w:evenVBand="0" w:oddHBand="0" w:evenHBand="0" w:firstRowFirstColumn="0" w:firstRowLastColumn="0" w:lastRowFirstColumn="0" w:lastRowLastColumn="0"/>
            <w:tcW w:w="681" w:type="dxa"/>
            <w:tcBorders>
              <w:top w:val="single" w:sz="4" w:space="0" w:color="auto"/>
              <w:bottom w:val="single" w:sz="4" w:space="0" w:color="auto"/>
            </w:tcBorders>
          </w:tcPr>
          <w:p w:rsidR="00A07F8A" w:rsidRPr="00F76995" w:rsidRDefault="00A07F8A" w:rsidP="000E7096">
            <w:pPr>
              <w:spacing w:line="200" w:lineRule="atLeast"/>
              <w:jc w:val="right"/>
              <w:rPr>
                <w:b/>
                <w:sz w:val="16"/>
                <w:szCs w:val="16"/>
              </w:rPr>
            </w:pPr>
            <w:r w:rsidRPr="00F76995">
              <w:rPr>
                <w:b/>
                <w:sz w:val="16"/>
                <w:szCs w:val="16"/>
              </w:rPr>
              <w:t>606</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128</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116</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11</w:t>
            </w:r>
          </w:p>
        </w:tc>
        <w:tc>
          <w:tcPr>
            <w:tcW w:w="681"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112</w:t>
            </w:r>
          </w:p>
        </w:tc>
        <w:tc>
          <w:tcPr>
            <w:tcW w:w="682"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78</w:t>
            </w:r>
          </w:p>
        </w:tc>
        <w:tc>
          <w:tcPr>
            <w:tcW w:w="678" w:type="dxa"/>
            <w:tcBorders>
              <w:top w:val="single" w:sz="4" w:space="0" w:color="auto"/>
              <w:bottom w:val="single" w:sz="4"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61</w:t>
            </w:r>
          </w:p>
        </w:tc>
        <w:tc>
          <w:tcPr>
            <w:tcW w:w="1652" w:type="dxa"/>
            <w:tcBorders>
              <w:top w:val="single" w:sz="4" w:space="0" w:color="auto"/>
              <w:bottom w:val="single" w:sz="4" w:space="0" w:color="auto"/>
            </w:tcBorders>
          </w:tcPr>
          <w:p w:rsidR="00A07F8A" w:rsidRPr="00F76995" w:rsidRDefault="00A07F8A" w:rsidP="000E7096">
            <w:pPr>
              <w:spacing w:line="200" w:lineRule="atLeast"/>
              <w:jc w:val="left"/>
              <w:cnfStyle w:val="000000000000" w:firstRow="0" w:lastRow="0" w:firstColumn="0" w:lastColumn="0" w:oddVBand="0" w:evenVBand="0" w:oddHBand="0" w:evenHBand="0" w:firstRowFirstColumn="0" w:firstRowLastColumn="0" w:lastRowFirstColumn="0" w:lastRowLastColumn="0"/>
              <w:rPr>
                <w:sz w:val="16"/>
                <w:szCs w:val="16"/>
              </w:rPr>
            </w:pPr>
            <w:r w:rsidRPr="00F76995">
              <w:rPr>
                <w:sz w:val="16"/>
                <w:szCs w:val="16"/>
              </w:rPr>
              <w:t>Сооружение пр</w:t>
            </w:r>
            <w:r w:rsidRPr="00F76995">
              <w:rPr>
                <w:sz w:val="16"/>
                <w:szCs w:val="16"/>
              </w:rPr>
              <w:t>и</w:t>
            </w:r>
            <w:r w:rsidRPr="00F76995">
              <w:rPr>
                <w:sz w:val="16"/>
                <w:szCs w:val="16"/>
              </w:rPr>
              <w:t>строек</w:t>
            </w:r>
          </w:p>
        </w:tc>
        <w:tc>
          <w:tcPr>
            <w:tcW w:w="951" w:type="dxa"/>
            <w:vMerge/>
            <w:vAlign w:val="center"/>
          </w:tcPr>
          <w:p w:rsidR="00A07F8A" w:rsidRPr="00F76995" w:rsidRDefault="00A07F8A" w:rsidP="00847C3E">
            <w:pPr>
              <w:jc w:val="left"/>
              <w:cnfStyle w:val="000000000000" w:firstRow="0" w:lastRow="0" w:firstColumn="0" w:lastColumn="0" w:oddVBand="0" w:evenVBand="0" w:oddHBand="0" w:evenHBand="0" w:firstRowFirstColumn="0" w:firstRowLastColumn="0" w:lastRowFirstColumn="0" w:lastRowLastColumn="0"/>
              <w:rPr>
                <w:sz w:val="16"/>
                <w:szCs w:val="16"/>
              </w:rPr>
            </w:pPr>
          </w:p>
        </w:tc>
      </w:tr>
      <w:tr w:rsidR="00A07F8A" w:rsidRPr="00AA29FD" w:rsidTr="00F76995">
        <w:trPr>
          <w:trHeight w:val="345"/>
        </w:trPr>
        <w:tc>
          <w:tcPr>
            <w:cnfStyle w:val="001000000000" w:firstRow="0" w:lastRow="0" w:firstColumn="1" w:lastColumn="0" w:oddVBand="0" w:evenVBand="0" w:oddHBand="0" w:evenHBand="0" w:firstRowFirstColumn="0" w:firstRowLastColumn="0" w:lastRowFirstColumn="0" w:lastRowLastColumn="0"/>
            <w:tcW w:w="681" w:type="dxa"/>
            <w:tcBorders>
              <w:top w:val="single" w:sz="4" w:space="0" w:color="auto"/>
            </w:tcBorders>
          </w:tcPr>
          <w:p w:rsidR="00A07F8A" w:rsidRPr="00F76995" w:rsidRDefault="00A07F8A" w:rsidP="000E7096">
            <w:pPr>
              <w:spacing w:line="200" w:lineRule="atLeast"/>
              <w:jc w:val="right"/>
              <w:rPr>
                <w:b/>
                <w:sz w:val="16"/>
                <w:szCs w:val="16"/>
              </w:rPr>
            </w:pPr>
            <w:r w:rsidRPr="00F76995">
              <w:rPr>
                <w:b/>
                <w:sz w:val="16"/>
                <w:szCs w:val="16"/>
              </w:rPr>
              <w:t>1 321</w:t>
            </w:r>
          </w:p>
        </w:tc>
        <w:tc>
          <w:tcPr>
            <w:tcW w:w="682" w:type="dxa"/>
            <w:tcBorders>
              <w:top w:val="single" w:sz="4" w:space="0" w:color="auto"/>
              <w:bottom w:val="single" w:sz="12"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283</w:t>
            </w:r>
          </w:p>
        </w:tc>
        <w:tc>
          <w:tcPr>
            <w:tcW w:w="681" w:type="dxa"/>
            <w:tcBorders>
              <w:top w:val="single" w:sz="4" w:space="0" w:color="auto"/>
              <w:bottom w:val="single" w:sz="12"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266</w:t>
            </w:r>
          </w:p>
        </w:tc>
        <w:tc>
          <w:tcPr>
            <w:tcW w:w="682" w:type="dxa"/>
            <w:tcBorders>
              <w:top w:val="single" w:sz="4" w:space="0" w:color="auto"/>
              <w:bottom w:val="single" w:sz="12"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258</w:t>
            </w:r>
          </w:p>
        </w:tc>
        <w:tc>
          <w:tcPr>
            <w:tcW w:w="681" w:type="dxa"/>
            <w:tcBorders>
              <w:top w:val="single" w:sz="4" w:space="0" w:color="auto"/>
              <w:bottom w:val="single" w:sz="12"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224</w:t>
            </w:r>
          </w:p>
        </w:tc>
        <w:tc>
          <w:tcPr>
            <w:tcW w:w="682" w:type="dxa"/>
            <w:tcBorders>
              <w:top w:val="single" w:sz="4" w:space="0" w:color="auto"/>
              <w:bottom w:val="single" w:sz="12"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135</w:t>
            </w:r>
          </w:p>
        </w:tc>
        <w:tc>
          <w:tcPr>
            <w:tcW w:w="678" w:type="dxa"/>
            <w:tcBorders>
              <w:top w:val="single" w:sz="4" w:space="0" w:color="auto"/>
              <w:bottom w:val="single" w:sz="12" w:space="0" w:color="auto"/>
            </w:tcBorders>
          </w:tcPr>
          <w:p w:rsidR="00A07F8A" w:rsidRPr="00F76995" w:rsidRDefault="00A07F8A" w:rsidP="000E7096">
            <w:pPr>
              <w:spacing w:line="200" w:lineRule="atLeas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155</w:t>
            </w:r>
          </w:p>
        </w:tc>
        <w:tc>
          <w:tcPr>
            <w:tcW w:w="1652" w:type="dxa"/>
            <w:tcBorders>
              <w:top w:val="single" w:sz="4" w:space="0" w:color="auto"/>
              <w:bottom w:val="single" w:sz="12" w:space="0" w:color="auto"/>
            </w:tcBorders>
          </w:tcPr>
          <w:p w:rsidR="00A07F8A" w:rsidRPr="00F76995" w:rsidRDefault="00A07F8A" w:rsidP="000E7096">
            <w:pPr>
              <w:spacing w:line="200" w:lineRule="atLeast"/>
              <w:jc w:val="left"/>
              <w:cnfStyle w:val="000000000000" w:firstRow="0" w:lastRow="0" w:firstColumn="0" w:lastColumn="0" w:oddVBand="0" w:evenVBand="0" w:oddHBand="0" w:evenHBand="0" w:firstRowFirstColumn="0" w:firstRowLastColumn="0" w:lastRowFirstColumn="0" w:lastRowLastColumn="0"/>
              <w:rPr>
                <w:b/>
                <w:sz w:val="16"/>
                <w:szCs w:val="16"/>
              </w:rPr>
            </w:pPr>
            <w:r w:rsidRPr="00F76995">
              <w:rPr>
                <w:b/>
                <w:sz w:val="16"/>
                <w:szCs w:val="16"/>
              </w:rPr>
              <w:t>Всего обращ</w:t>
            </w:r>
            <w:r w:rsidRPr="00F76995">
              <w:rPr>
                <w:b/>
                <w:sz w:val="16"/>
                <w:szCs w:val="16"/>
              </w:rPr>
              <w:t>е</w:t>
            </w:r>
            <w:r w:rsidRPr="00F76995">
              <w:rPr>
                <w:b/>
                <w:sz w:val="16"/>
                <w:szCs w:val="16"/>
              </w:rPr>
              <w:t>ний по поводу строител</w:t>
            </w:r>
            <w:r w:rsidRPr="00F76995">
              <w:rPr>
                <w:b/>
                <w:sz w:val="16"/>
                <w:szCs w:val="16"/>
              </w:rPr>
              <w:t>ь</w:t>
            </w:r>
            <w:r w:rsidRPr="00F76995">
              <w:rPr>
                <w:b/>
                <w:sz w:val="16"/>
                <w:szCs w:val="16"/>
              </w:rPr>
              <w:t>ства</w:t>
            </w:r>
          </w:p>
        </w:tc>
        <w:tc>
          <w:tcPr>
            <w:tcW w:w="951" w:type="dxa"/>
            <w:vMerge/>
            <w:tcBorders>
              <w:bottom w:val="single" w:sz="12" w:space="0" w:color="auto"/>
            </w:tcBorders>
            <w:vAlign w:val="center"/>
          </w:tcPr>
          <w:p w:rsidR="00A07F8A" w:rsidRPr="00F76995" w:rsidRDefault="00A07F8A" w:rsidP="00847C3E">
            <w:pPr>
              <w:jc w:val="left"/>
              <w:cnfStyle w:val="000000000000" w:firstRow="0" w:lastRow="0" w:firstColumn="0" w:lastColumn="0" w:oddVBand="0" w:evenVBand="0" w:oddHBand="0" w:evenHBand="0" w:firstRowFirstColumn="0" w:firstRowLastColumn="0" w:lastRowFirstColumn="0" w:lastRowLastColumn="0"/>
              <w:rPr>
                <w:sz w:val="16"/>
                <w:szCs w:val="16"/>
              </w:rPr>
            </w:pPr>
          </w:p>
        </w:tc>
      </w:tr>
    </w:tbl>
    <w:p w:rsidR="00A07F8A" w:rsidRPr="00D66546" w:rsidRDefault="00A07F8A" w:rsidP="00F76995">
      <w:pPr>
        <w:pStyle w:val="SingleTxtGR"/>
        <w:spacing w:before="40" w:line="220" w:lineRule="exact"/>
        <w:ind w:firstLine="170"/>
        <w:rPr>
          <w:i/>
          <w:iCs/>
          <w:sz w:val="18"/>
          <w:szCs w:val="18"/>
        </w:rPr>
      </w:pPr>
      <w:bookmarkStart w:id="56" w:name="_Toc183520152"/>
      <w:r w:rsidRPr="00D66546">
        <w:rPr>
          <w:i/>
          <w:iCs/>
          <w:sz w:val="18"/>
          <w:szCs w:val="18"/>
        </w:rPr>
        <w:t xml:space="preserve">Источник: </w:t>
      </w:r>
      <w:r w:rsidRPr="00CC3D60">
        <w:rPr>
          <w:iCs/>
          <w:sz w:val="18"/>
          <w:szCs w:val="18"/>
        </w:rPr>
        <w:t>Муниципалитет Иерусалима, 2008 год</w:t>
      </w:r>
      <w:r>
        <w:rPr>
          <w:iCs/>
          <w:sz w:val="18"/>
          <w:szCs w:val="18"/>
        </w:rPr>
        <w:t>.</w:t>
      </w:r>
    </w:p>
    <w:p w:rsidR="00A07F8A" w:rsidRPr="00324F09" w:rsidRDefault="000E7096" w:rsidP="00847C3E">
      <w:pPr>
        <w:pStyle w:val="SingleTxtGR"/>
        <w:jc w:val="left"/>
        <w:rPr>
          <w:b/>
          <w:bCs/>
        </w:rPr>
      </w:pPr>
      <w:r>
        <w:br w:type="page"/>
      </w:r>
      <w:r w:rsidR="00A07F8A" w:rsidRPr="00324F09">
        <w:t>Таблица 14</w:t>
      </w:r>
      <w:r w:rsidR="00A07F8A" w:rsidRPr="00CD2EAA">
        <w:br/>
      </w:r>
      <w:r w:rsidR="00A07F8A" w:rsidRPr="00324F09">
        <w:rPr>
          <w:b/>
          <w:bCs/>
        </w:rPr>
        <w:t xml:space="preserve">Выданные разрешения на строительство, </w:t>
      </w:r>
      <w:bookmarkEnd w:id="56"/>
      <w:r w:rsidR="00A07F8A" w:rsidRPr="00324F09">
        <w:rPr>
          <w:b/>
          <w:bCs/>
        </w:rPr>
        <w:t>2002</w:t>
      </w:r>
      <w:r w:rsidR="00A07F8A">
        <w:rPr>
          <w:b/>
          <w:bCs/>
        </w:rPr>
        <w:t>−</w:t>
      </w:r>
      <w:r w:rsidR="00A07F8A" w:rsidRPr="00324F09">
        <w:rPr>
          <w:b/>
          <w:bCs/>
        </w:rPr>
        <w:t>2007 годы</w:t>
      </w:r>
    </w:p>
    <w:tbl>
      <w:tblPr>
        <w:tblStyle w:val="TabNum"/>
        <w:bidiVisual/>
        <w:tblW w:w="7370" w:type="dxa"/>
        <w:tblInd w:w="1134" w:type="dxa"/>
        <w:tblLayout w:type="fixed"/>
        <w:tblLook w:val="01E0" w:firstRow="1" w:lastRow="1" w:firstColumn="1" w:lastColumn="1" w:noHBand="0" w:noVBand="0"/>
      </w:tblPr>
      <w:tblGrid>
        <w:gridCol w:w="679"/>
        <w:gridCol w:w="679"/>
        <w:gridCol w:w="679"/>
        <w:gridCol w:w="679"/>
        <w:gridCol w:w="679"/>
        <w:gridCol w:w="679"/>
        <w:gridCol w:w="679"/>
        <w:gridCol w:w="1526"/>
        <w:gridCol w:w="1091"/>
      </w:tblGrid>
      <w:tr w:rsidR="00A07F8A" w:rsidRPr="00CD2EAA" w:rsidTr="00E86EA4">
        <w:trPr>
          <w:trHeight w:val="332"/>
          <w:tblHeader/>
        </w:trPr>
        <w:tc>
          <w:tcPr>
            <w:cnfStyle w:val="001000000000" w:firstRow="0" w:lastRow="0" w:firstColumn="1" w:lastColumn="0" w:oddVBand="0" w:evenVBand="0" w:oddHBand="0" w:evenHBand="0" w:firstRowFirstColumn="0" w:firstRowLastColumn="0" w:lastRowFirstColumn="0" w:lastRowLastColumn="0"/>
            <w:tcW w:w="679" w:type="dxa"/>
            <w:tcBorders>
              <w:bottom w:val="single" w:sz="12" w:space="0" w:color="auto"/>
            </w:tcBorders>
            <w:shd w:val="clear" w:color="auto" w:fill="auto"/>
          </w:tcPr>
          <w:p w:rsidR="00A07F8A" w:rsidRPr="00E86EA4" w:rsidRDefault="00A07F8A" w:rsidP="00847C3E">
            <w:pPr>
              <w:spacing w:before="80" w:after="80" w:line="200" w:lineRule="exact"/>
              <w:jc w:val="right"/>
              <w:rPr>
                <w:b/>
                <w:i/>
                <w:sz w:val="16"/>
              </w:rPr>
            </w:pPr>
            <w:r w:rsidRPr="00E86EA4">
              <w:rPr>
                <w:b/>
                <w:i/>
                <w:sz w:val="16"/>
              </w:rPr>
              <w:t>Всего</w:t>
            </w:r>
          </w:p>
        </w:tc>
        <w:tc>
          <w:tcPr>
            <w:tcW w:w="679"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2007</w:t>
            </w:r>
          </w:p>
        </w:tc>
        <w:tc>
          <w:tcPr>
            <w:tcW w:w="679"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CD2EAA">
              <w:rPr>
                <w:i/>
                <w:sz w:val="16"/>
              </w:rPr>
              <w:t>2006</w:t>
            </w:r>
          </w:p>
        </w:tc>
        <w:tc>
          <w:tcPr>
            <w:tcW w:w="679"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2005</w:t>
            </w:r>
          </w:p>
        </w:tc>
        <w:tc>
          <w:tcPr>
            <w:tcW w:w="679"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2004</w:t>
            </w:r>
          </w:p>
        </w:tc>
        <w:tc>
          <w:tcPr>
            <w:tcW w:w="679"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2003</w:t>
            </w:r>
          </w:p>
        </w:tc>
        <w:tc>
          <w:tcPr>
            <w:tcW w:w="679"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2002</w:t>
            </w:r>
          </w:p>
        </w:tc>
        <w:tc>
          <w:tcPr>
            <w:tcW w:w="1526"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Год обращ</w:t>
            </w:r>
            <w:r w:rsidRPr="00CD2EAA">
              <w:rPr>
                <w:i/>
                <w:sz w:val="16"/>
              </w:rPr>
              <w:t>е</w:t>
            </w:r>
            <w:r w:rsidRPr="00CD2EAA">
              <w:rPr>
                <w:i/>
                <w:sz w:val="16"/>
              </w:rPr>
              <w:t>ния</w:t>
            </w:r>
          </w:p>
        </w:tc>
        <w:tc>
          <w:tcPr>
            <w:tcW w:w="1091" w:type="dxa"/>
            <w:tcBorders>
              <w:top w:val="single" w:sz="4" w:space="0" w:color="auto"/>
              <w:bottom w:val="single" w:sz="12" w:space="0" w:color="auto"/>
            </w:tcBorders>
            <w:shd w:val="clear" w:color="auto" w:fill="auto"/>
          </w:tcPr>
          <w:p w:rsidR="00A07F8A" w:rsidRPr="00CD2EAA" w:rsidRDefault="00A07F8A" w:rsidP="00847C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D2EAA">
              <w:rPr>
                <w:i/>
                <w:sz w:val="16"/>
              </w:rPr>
              <w:t>Район</w:t>
            </w:r>
          </w:p>
        </w:tc>
      </w:tr>
      <w:tr w:rsidR="00A07F8A" w:rsidRPr="00CD2EAA" w:rsidTr="00E86EA4">
        <w:trPr>
          <w:trHeight w:val="345"/>
        </w:trPr>
        <w:tc>
          <w:tcPr>
            <w:cnfStyle w:val="001000000000" w:firstRow="0" w:lastRow="0" w:firstColumn="1" w:lastColumn="0" w:oddVBand="0" w:evenVBand="0" w:oddHBand="0" w:evenHBand="0" w:firstRowFirstColumn="0" w:firstRowLastColumn="0" w:lastRowFirstColumn="0" w:lastRowLastColumn="0"/>
            <w:tcW w:w="679" w:type="dxa"/>
            <w:tcBorders>
              <w:top w:val="single" w:sz="12" w:space="0" w:color="auto"/>
              <w:bottom w:val="single" w:sz="4" w:space="0" w:color="auto"/>
            </w:tcBorders>
          </w:tcPr>
          <w:p w:rsidR="00A07F8A" w:rsidRPr="00E86EA4" w:rsidRDefault="00A07F8A" w:rsidP="00B838A0">
            <w:pPr>
              <w:spacing w:line="200" w:lineRule="atLeast"/>
              <w:jc w:val="right"/>
              <w:rPr>
                <w:b/>
              </w:rPr>
            </w:pPr>
            <w:r w:rsidRPr="00E86EA4">
              <w:rPr>
                <w:b/>
              </w:rPr>
              <w:t>843</w:t>
            </w:r>
          </w:p>
        </w:tc>
        <w:tc>
          <w:tcPr>
            <w:tcW w:w="679" w:type="dxa"/>
            <w:tcBorders>
              <w:top w:val="single" w:sz="12"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151</w:t>
            </w:r>
          </w:p>
        </w:tc>
        <w:tc>
          <w:tcPr>
            <w:tcW w:w="679" w:type="dxa"/>
            <w:tcBorders>
              <w:top w:val="single" w:sz="12"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175</w:t>
            </w:r>
          </w:p>
        </w:tc>
        <w:tc>
          <w:tcPr>
            <w:tcW w:w="679" w:type="dxa"/>
            <w:tcBorders>
              <w:top w:val="single" w:sz="12"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141</w:t>
            </w:r>
          </w:p>
        </w:tc>
        <w:tc>
          <w:tcPr>
            <w:tcW w:w="679" w:type="dxa"/>
            <w:tcBorders>
              <w:top w:val="single" w:sz="12"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112</w:t>
            </w:r>
          </w:p>
        </w:tc>
        <w:tc>
          <w:tcPr>
            <w:tcW w:w="679" w:type="dxa"/>
            <w:tcBorders>
              <w:top w:val="single" w:sz="12"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140</w:t>
            </w:r>
          </w:p>
        </w:tc>
        <w:tc>
          <w:tcPr>
            <w:tcW w:w="679" w:type="dxa"/>
            <w:tcBorders>
              <w:top w:val="single" w:sz="12"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124</w:t>
            </w:r>
          </w:p>
        </w:tc>
        <w:tc>
          <w:tcPr>
            <w:tcW w:w="1526" w:type="dxa"/>
            <w:tcBorders>
              <w:top w:val="single" w:sz="12" w:space="0" w:color="auto"/>
              <w:bottom w:val="single" w:sz="4" w:space="0" w:color="auto"/>
            </w:tcBorders>
          </w:tcPr>
          <w:p w:rsidR="00A07F8A" w:rsidRPr="00CD2EAA" w:rsidRDefault="00A07F8A" w:rsidP="00B838A0">
            <w:pPr>
              <w:spacing w:line="200" w:lineRule="atLeast"/>
              <w:jc w:val="left"/>
              <w:cnfStyle w:val="000000000000" w:firstRow="0" w:lastRow="0" w:firstColumn="0" w:lastColumn="0" w:oddVBand="0" w:evenVBand="0" w:oddHBand="0" w:evenHBand="0" w:firstRowFirstColumn="0" w:firstRowLastColumn="0" w:lastRowFirstColumn="0" w:lastRowLastColumn="0"/>
            </w:pPr>
            <w:r w:rsidRPr="00CD2EAA">
              <w:t xml:space="preserve">Новое </w:t>
            </w:r>
            <w:r>
              <w:rPr>
                <w:lang w:val="en-US"/>
              </w:rPr>
              <w:br/>
            </w:r>
            <w:r w:rsidRPr="00CD2EAA">
              <w:t>стро</w:t>
            </w:r>
            <w:r w:rsidRPr="00CD2EAA">
              <w:t>и</w:t>
            </w:r>
            <w:r w:rsidRPr="00CD2EAA">
              <w:t>тельство</w:t>
            </w:r>
          </w:p>
        </w:tc>
        <w:tc>
          <w:tcPr>
            <w:tcW w:w="1091" w:type="dxa"/>
            <w:vMerge w:val="restart"/>
            <w:tcBorders>
              <w:top w:val="single" w:sz="12" w:space="0" w:color="auto"/>
            </w:tcBorders>
            <w:vAlign w:val="center"/>
          </w:tcPr>
          <w:p w:rsidR="00A07F8A" w:rsidRPr="00CD2EAA" w:rsidRDefault="00A07F8A" w:rsidP="00847C3E">
            <w:pPr>
              <w:jc w:val="left"/>
              <w:cnfStyle w:val="000000000000" w:firstRow="0" w:lastRow="0" w:firstColumn="0" w:lastColumn="0" w:oddVBand="0" w:evenVBand="0" w:oddHBand="0" w:evenHBand="0" w:firstRowFirstColumn="0" w:firstRowLastColumn="0" w:lastRowFirstColumn="0" w:lastRowLastColumn="0"/>
            </w:pPr>
            <w:r w:rsidRPr="00CD2EAA">
              <w:t xml:space="preserve">Западные районы </w:t>
            </w:r>
            <w:r w:rsidRPr="00766E66">
              <w:br/>
            </w:r>
            <w:r w:rsidRPr="00CD2EAA">
              <w:t>Иер</w:t>
            </w:r>
            <w:r w:rsidRPr="00CD2EAA">
              <w:t>у</w:t>
            </w:r>
            <w:r w:rsidRPr="00CD2EAA">
              <w:t>салима</w:t>
            </w:r>
          </w:p>
        </w:tc>
      </w:tr>
      <w:tr w:rsidR="00A07F8A" w:rsidRPr="00CD2EAA" w:rsidTr="00E86EA4">
        <w:trPr>
          <w:trHeight w:val="345"/>
        </w:trPr>
        <w:tc>
          <w:tcPr>
            <w:cnfStyle w:val="001000000000" w:firstRow="0" w:lastRow="0" w:firstColumn="1" w:lastColumn="0" w:oddVBand="0" w:evenVBand="0" w:oddHBand="0" w:evenHBand="0" w:firstRowFirstColumn="0" w:firstRowLastColumn="0" w:lastRowFirstColumn="0" w:lastRowLastColumn="0"/>
            <w:tcW w:w="679" w:type="dxa"/>
            <w:tcBorders>
              <w:top w:val="single" w:sz="4" w:space="0" w:color="auto"/>
              <w:bottom w:val="single" w:sz="4" w:space="0" w:color="auto"/>
            </w:tcBorders>
          </w:tcPr>
          <w:p w:rsidR="00A07F8A" w:rsidRPr="00E86EA4" w:rsidRDefault="00A07F8A" w:rsidP="00B838A0">
            <w:pPr>
              <w:spacing w:line="200" w:lineRule="atLeast"/>
              <w:jc w:val="right"/>
              <w:rPr>
                <w:b/>
              </w:rPr>
            </w:pPr>
            <w:r w:rsidRPr="00E86EA4">
              <w:rPr>
                <w:b/>
              </w:rPr>
              <w:t>8 353</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1 508</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1 552</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1 552</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1 357</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1 167</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1 217</w:t>
            </w:r>
          </w:p>
        </w:tc>
        <w:tc>
          <w:tcPr>
            <w:tcW w:w="1526" w:type="dxa"/>
            <w:tcBorders>
              <w:top w:val="single" w:sz="4" w:space="0" w:color="auto"/>
              <w:bottom w:val="single" w:sz="4" w:space="0" w:color="auto"/>
            </w:tcBorders>
          </w:tcPr>
          <w:p w:rsidR="00A07F8A" w:rsidRPr="00CD2EAA" w:rsidRDefault="00A07F8A" w:rsidP="00B838A0">
            <w:pPr>
              <w:spacing w:line="200" w:lineRule="atLeast"/>
              <w:jc w:val="left"/>
              <w:cnfStyle w:val="000000000000" w:firstRow="0" w:lastRow="0" w:firstColumn="0" w:lastColumn="0" w:oddVBand="0" w:evenVBand="0" w:oddHBand="0" w:evenHBand="0" w:firstRowFirstColumn="0" w:firstRowLastColumn="0" w:lastRowFirstColumn="0" w:lastRowLastColumn="0"/>
            </w:pPr>
            <w:r w:rsidRPr="00CD2EAA">
              <w:t>Сооружение пр</w:t>
            </w:r>
            <w:r w:rsidRPr="00CD2EAA">
              <w:t>и</w:t>
            </w:r>
            <w:r w:rsidRPr="00CD2EAA">
              <w:t>строек</w:t>
            </w:r>
          </w:p>
        </w:tc>
        <w:tc>
          <w:tcPr>
            <w:tcW w:w="1091" w:type="dxa"/>
            <w:vMerge/>
            <w:vAlign w:val="center"/>
          </w:tcPr>
          <w:p w:rsidR="00A07F8A" w:rsidRPr="00CD2EAA" w:rsidRDefault="00A07F8A" w:rsidP="00847C3E">
            <w:pPr>
              <w:jc w:val="left"/>
              <w:cnfStyle w:val="000000000000" w:firstRow="0" w:lastRow="0" w:firstColumn="0" w:lastColumn="0" w:oddVBand="0" w:evenVBand="0" w:oddHBand="0" w:evenHBand="0" w:firstRowFirstColumn="0" w:firstRowLastColumn="0" w:lastRowFirstColumn="0" w:lastRowLastColumn="0"/>
            </w:pPr>
          </w:p>
        </w:tc>
      </w:tr>
      <w:tr w:rsidR="00A07F8A" w:rsidRPr="00CD2EAA" w:rsidTr="00E86EA4">
        <w:trPr>
          <w:trHeight w:val="345"/>
        </w:trPr>
        <w:tc>
          <w:tcPr>
            <w:cnfStyle w:val="001000000000" w:firstRow="0" w:lastRow="0" w:firstColumn="1" w:lastColumn="0" w:oddVBand="0" w:evenVBand="0" w:oddHBand="0" w:evenHBand="0" w:firstRowFirstColumn="0" w:firstRowLastColumn="0" w:lastRowFirstColumn="0" w:lastRowLastColumn="0"/>
            <w:tcW w:w="679" w:type="dxa"/>
            <w:tcBorders>
              <w:top w:val="single" w:sz="4" w:space="0" w:color="auto"/>
              <w:bottom w:val="single" w:sz="4" w:space="0" w:color="auto"/>
            </w:tcBorders>
          </w:tcPr>
          <w:p w:rsidR="00A07F8A" w:rsidRPr="00E86EA4" w:rsidRDefault="00A07F8A" w:rsidP="00B838A0">
            <w:pPr>
              <w:spacing w:line="200" w:lineRule="atLeast"/>
              <w:jc w:val="right"/>
              <w:rPr>
                <w:b/>
              </w:rPr>
            </w:pPr>
            <w:r w:rsidRPr="00E86EA4">
              <w:rPr>
                <w:b/>
              </w:rPr>
              <w:t>9 196</w:t>
            </w:r>
          </w:p>
        </w:tc>
        <w:tc>
          <w:tcPr>
            <w:tcW w:w="679" w:type="dxa"/>
            <w:tcBorders>
              <w:top w:val="single" w:sz="4" w:space="0" w:color="auto"/>
              <w:bottom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1 659</w:t>
            </w:r>
          </w:p>
        </w:tc>
        <w:tc>
          <w:tcPr>
            <w:tcW w:w="679" w:type="dxa"/>
            <w:tcBorders>
              <w:top w:val="single" w:sz="4" w:space="0" w:color="auto"/>
              <w:bottom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1 727</w:t>
            </w:r>
          </w:p>
        </w:tc>
        <w:tc>
          <w:tcPr>
            <w:tcW w:w="679" w:type="dxa"/>
            <w:tcBorders>
              <w:top w:val="single" w:sz="4" w:space="0" w:color="auto"/>
              <w:bottom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1 693</w:t>
            </w:r>
          </w:p>
        </w:tc>
        <w:tc>
          <w:tcPr>
            <w:tcW w:w="679" w:type="dxa"/>
            <w:tcBorders>
              <w:top w:val="single" w:sz="4" w:space="0" w:color="auto"/>
              <w:bottom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1 469</w:t>
            </w:r>
          </w:p>
        </w:tc>
        <w:tc>
          <w:tcPr>
            <w:tcW w:w="679" w:type="dxa"/>
            <w:tcBorders>
              <w:top w:val="single" w:sz="4" w:space="0" w:color="auto"/>
              <w:bottom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1 307</w:t>
            </w:r>
          </w:p>
        </w:tc>
        <w:tc>
          <w:tcPr>
            <w:tcW w:w="679" w:type="dxa"/>
            <w:tcBorders>
              <w:top w:val="single" w:sz="4" w:space="0" w:color="auto"/>
              <w:bottom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1 341</w:t>
            </w:r>
          </w:p>
        </w:tc>
        <w:tc>
          <w:tcPr>
            <w:tcW w:w="1526" w:type="dxa"/>
            <w:tcBorders>
              <w:top w:val="single" w:sz="4" w:space="0" w:color="auto"/>
              <w:bottom w:val="single" w:sz="4" w:space="0" w:color="auto"/>
            </w:tcBorders>
          </w:tcPr>
          <w:p w:rsidR="00A07F8A" w:rsidRPr="00C324D4" w:rsidRDefault="00A07F8A" w:rsidP="00B838A0">
            <w:pPr>
              <w:spacing w:line="200" w:lineRule="atLeast"/>
              <w:jc w:val="left"/>
              <w:cnfStyle w:val="000000000000" w:firstRow="0" w:lastRow="0" w:firstColumn="0" w:lastColumn="0" w:oddVBand="0" w:evenVBand="0" w:oddHBand="0" w:evenHBand="0" w:firstRowFirstColumn="0" w:firstRowLastColumn="0" w:lastRowFirstColumn="0" w:lastRowLastColumn="0"/>
              <w:rPr>
                <w:b/>
              </w:rPr>
            </w:pPr>
            <w:r w:rsidRPr="00C324D4">
              <w:rPr>
                <w:b/>
              </w:rPr>
              <w:t>Всего обращ</w:t>
            </w:r>
            <w:r w:rsidRPr="00C324D4">
              <w:rPr>
                <w:b/>
              </w:rPr>
              <w:t>е</w:t>
            </w:r>
            <w:r w:rsidRPr="00C324D4">
              <w:rPr>
                <w:b/>
              </w:rPr>
              <w:t>ний по п</w:t>
            </w:r>
            <w:r w:rsidRPr="00C324D4">
              <w:rPr>
                <w:b/>
              </w:rPr>
              <w:t>о</w:t>
            </w:r>
            <w:r w:rsidRPr="00C324D4">
              <w:rPr>
                <w:b/>
              </w:rPr>
              <w:t>воду стро</w:t>
            </w:r>
            <w:r w:rsidRPr="00C324D4">
              <w:rPr>
                <w:b/>
              </w:rPr>
              <w:t>и</w:t>
            </w:r>
            <w:r w:rsidRPr="00C324D4">
              <w:rPr>
                <w:b/>
              </w:rPr>
              <w:t>тельства</w:t>
            </w:r>
          </w:p>
        </w:tc>
        <w:tc>
          <w:tcPr>
            <w:tcW w:w="1091" w:type="dxa"/>
            <w:vMerge/>
            <w:vAlign w:val="center"/>
          </w:tcPr>
          <w:p w:rsidR="00A07F8A" w:rsidRPr="00CD2EAA" w:rsidRDefault="00A07F8A" w:rsidP="00847C3E">
            <w:pPr>
              <w:jc w:val="left"/>
              <w:cnfStyle w:val="000000000000" w:firstRow="0" w:lastRow="0" w:firstColumn="0" w:lastColumn="0" w:oddVBand="0" w:evenVBand="0" w:oddHBand="0" w:evenHBand="0" w:firstRowFirstColumn="0" w:firstRowLastColumn="0" w:lastRowFirstColumn="0" w:lastRowLastColumn="0"/>
            </w:pPr>
          </w:p>
        </w:tc>
      </w:tr>
      <w:tr w:rsidR="00A07F8A" w:rsidRPr="00CD2EAA" w:rsidTr="00E86EA4">
        <w:trPr>
          <w:trHeight w:val="345"/>
        </w:trPr>
        <w:tc>
          <w:tcPr>
            <w:cnfStyle w:val="001000000000" w:firstRow="0" w:lastRow="0" w:firstColumn="1" w:lastColumn="0" w:oddVBand="0" w:evenVBand="0" w:oddHBand="0" w:evenHBand="0" w:firstRowFirstColumn="0" w:firstRowLastColumn="0" w:lastRowFirstColumn="0" w:lastRowLastColumn="0"/>
            <w:tcW w:w="679" w:type="dxa"/>
            <w:tcBorders>
              <w:top w:val="single" w:sz="4" w:space="0" w:color="auto"/>
              <w:bottom w:val="single" w:sz="4" w:space="0" w:color="auto"/>
            </w:tcBorders>
          </w:tcPr>
          <w:p w:rsidR="00A07F8A" w:rsidRPr="00E86EA4" w:rsidRDefault="00A07F8A" w:rsidP="00B838A0">
            <w:pPr>
              <w:spacing w:line="200" w:lineRule="atLeast"/>
              <w:jc w:val="right"/>
              <w:rPr>
                <w:b/>
              </w:rPr>
            </w:pPr>
            <w:r w:rsidRPr="00E86EA4">
              <w:rPr>
                <w:b/>
              </w:rPr>
              <w:t>459</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82</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88</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78</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51</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62</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98</w:t>
            </w:r>
          </w:p>
        </w:tc>
        <w:tc>
          <w:tcPr>
            <w:tcW w:w="1526" w:type="dxa"/>
            <w:tcBorders>
              <w:top w:val="single" w:sz="4" w:space="0" w:color="auto"/>
              <w:bottom w:val="single" w:sz="4" w:space="0" w:color="auto"/>
            </w:tcBorders>
          </w:tcPr>
          <w:p w:rsidR="00A07F8A" w:rsidRPr="00CD2EAA" w:rsidRDefault="00A07F8A" w:rsidP="00B838A0">
            <w:pPr>
              <w:spacing w:line="200" w:lineRule="atLeast"/>
              <w:jc w:val="left"/>
              <w:cnfStyle w:val="000000000000" w:firstRow="0" w:lastRow="0" w:firstColumn="0" w:lastColumn="0" w:oddVBand="0" w:evenVBand="0" w:oddHBand="0" w:evenHBand="0" w:firstRowFirstColumn="0" w:firstRowLastColumn="0" w:lastRowFirstColumn="0" w:lastRowLastColumn="0"/>
            </w:pPr>
            <w:r w:rsidRPr="00CD2EAA">
              <w:t>Новое стро</w:t>
            </w:r>
            <w:r w:rsidRPr="00CD2EAA">
              <w:t>и</w:t>
            </w:r>
            <w:r w:rsidRPr="00CD2EAA">
              <w:t>тельство</w:t>
            </w:r>
          </w:p>
        </w:tc>
        <w:tc>
          <w:tcPr>
            <w:tcW w:w="1091" w:type="dxa"/>
            <w:vMerge w:val="restart"/>
            <w:vAlign w:val="center"/>
          </w:tcPr>
          <w:p w:rsidR="00A07F8A" w:rsidRPr="00CD2EAA" w:rsidRDefault="00A07F8A" w:rsidP="00847C3E">
            <w:pPr>
              <w:jc w:val="left"/>
              <w:cnfStyle w:val="000000000000" w:firstRow="0" w:lastRow="0" w:firstColumn="0" w:lastColumn="0" w:oddVBand="0" w:evenVBand="0" w:oddHBand="0" w:evenHBand="0" w:firstRowFirstColumn="0" w:firstRowLastColumn="0" w:lastRowFirstColumn="0" w:lastRowLastColumn="0"/>
            </w:pPr>
            <w:r w:rsidRPr="00CD2EAA">
              <w:t>Восточные районы И</w:t>
            </w:r>
            <w:r w:rsidRPr="00CD2EAA">
              <w:t>е</w:t>
            </w:r>
            <w:r w:rsidRPr="00CD2EAA">
              <w:t>русалима</w:t>
            </w:r>
          </w:p>
        </w:tc>
      </w:tr>
      <w:tr w:rsidR="00A07F8A" w:rsidRPr="00CD2EAA" w:rsidTr="00E86EA4">
        <w:trPr>
          <w:trHeight w:val="345"/>
        </w:trPr>
        <w:tc>
          <w:tcPr>
            <w:cnfStyle w:val="001000000000" w:firstRow="0" w:lastRow="0" w:firstColumn="1" w:lastColumn="0" w:oddVBand="0" w:evenVBand="0" w:oddHBand="0" w:evenHBand="0" w:firstRowFirstColumn="0" w:firstRowLastColumn="0" w:lastRowFirstColumn="0" w:lastRowLastColumn="0"/>
            <w:tcW w:w="679" w:type="dxa"/>
            <w:tcBorders>
              <w:top w:val="single" w:sz="4" w:space="0" w:color="auto"/>
              <w:bottom w:val="single" w:sz="4" w:space="0" w:color="auto"/>
            </w:tcBorders>
          </w:tcPr>
          <w:p w:rsidR="00A07F8A" w:rsidRPr="00E86EA4" w:rsidRDefault="00A07F8A" w:rsidP="00B838A0">
            <w:pPr>
              <w:spacing w:line="200" w:lineRule="atLeast"/>
              <w:jc w:val="right"/>
              <w:rPr>
                <w:b/>
              </w:rPr>
            </w:pPr>
            <w:r w:rsidRPr="00E86EA4">
              <w:rPr>
                <w:b/>
              </w:rPr>
              <w:t>370</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68</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56</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61</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65</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56</w:t>
            </w:r>
          </w:p>
        </w:tc>
        <w:tc>
          <w:tcPr>
            <w:tcW w:w="679" w:type="dxa"/>
            <w:tcBorders>
              <w:top w:val="single" w:sz="4" w:space="0" w:color="auto"/>
              <w:bottom w:val="single" w:sz="4" w:space="0" w:color="auto"/>
            </w:tcBorders>
          </w:tcPr>
          <w:p w:rsidR="00A07F8A" w:rsidRPr="00CD2EAA"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pPr>
            <w:r w:rsidRPr="00CD2EAA">
              <w:t>64</w:t>
            </w:r>
          </w:p>
        </w:tc>
        <w:tc>
          <w:tcPr>
            <w:tcW w:w="1526" w:type="dxa"/>
            <w:tcBorders>
              <w:top w:val="single" w:sz="4" w:space="0" w:color="auto"/>
              <w:bottom w:val="single" w:sz="4" w:space="0" w:color="auto"/>
            </w:tcBorders>
          </w:tcPr>
          <w:p w:rsidR="00A07F8A" w:rsidRPr="00CD2EAA" w:rsidRDefault="00A07F8A" w:rsidP="00B838A0">
            <w:pPr>
              <w:spacing w:line="200" w:lineRule="atLeast"/>
              <w:jc w:val="left"/>
              <w:cnfStyle w:val="000000000000" w:firstRow="0" w:lastRow="0" w:firstColumn="0" w:lastColumn="0" w:oddVBand="0" w:evenVBand="0" w:oddHBand="0" w:evenHBand="0" w:firstRowFirstColumn="0" w:firstRowLastColumn="0" w:lastRowFirstColumn="0" w:lastRowLastColumn="0"/>
            </w:pPr>
            <w:r w:rsidRPr="00CD2EAA">
              <w:t>Сооружение пр</w:t>
            </w:r>
            <w:r w:rsidRPr="00CD2EAA">
              <w:t>и</w:t>
            </w:r>
            <w:r w:rsidRPr="00CD2EAA">
              <w:t>строек</w:t>
            </w:r>
          </w:p>
        </w:tc>
        <w:tc>
          <w:tcPr>
            <w:tcW w:w="1091" w:type="dxa"/>
            <w:vMerge/>
          </w:tcPr>
          <w:p w:rsidR="00A07F8A" w:rsidRPr="00CD2EAA" w:rsidRDefault="00A07F8A" w:rsidP="00847C3E">
            <w:pPr>
              <w:jc w:val="left"/>
              <w:cnfStyle w:val="000000000000" w:firstRow="0" w:lastRow="0" w:firstColumn="0" w:lastColumn="0" w:oddVBand="0" w:evenVBand="0" w:oddHBand="0" w:evenHBand="0" w:firstRowFirstColumn="0" w:firstRowLastColumn="0" w:lastRowFirstColumn="0" w:lastRowLastColumn="0"/>
            </w:pPr>
          </w:p>
        </w:tc>
      </w:tr>
      <w:tr w:rsidR="00A07F8A" w:rsidRPr="00CD2EAA" w:rsidTr="00E86EA4">
        <w:trPr>
          <w:trHeight w:val="345"/>
        </w:trPr>
        <w:tc>
          <w:tcPr>
            <w:cnfStyle w:val="001000000000" w:firstRow="0" w:lastRow="0" w:firstColumn="1" w:lastColumn="0" w:oddVBand="0" w:evenVBand="0" w:oddHBand="0" w:evenHBand="0" w:firstRowFirstColumn="0" w:firstRowLastColumn="0" w:lastRowFirstColumn="0" w:lastRowLastColumn="0"/>
            <w:tcW w:w="679" w:type="dxa"/>
            <w:tcBorders>
              <w:top w:val="single" w:sz="4" w:space="0" w:color="auto"/>
            </w:tcBorders>
          </w:tcPr>
          <w:p w:rsidR="00A07F8A" w:rsidRPr="00E86EA4" w:rsidRDefault="00A07F8A" w:rsidP="00B838A0">
            <w:pPr>
              <w:spacing w:line="200" w:lineRule="atLeast"/>
              <w:jc w:val="right"/>
              <w:rPr>
                <w:b/>
              </w:rPr>
            </w:pPr>
            <w:r w:rsidRPr="00E86EA4">
              <w:rPr>
                <w:b/>
              </w:rPr>
              <w:t>829</w:t>
            </w:r>
          </w:p>
        </w:tc>
        <w:tc>
          <w:tcPr>
            <w:tcW w:w="679" w:type="dxa"/>
            <w:tcBorders>
              <w:top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150</w:t>
            </w:r>
          </w:p>
        </w:tc>
        <w:tc>
          <w:tcPr>
            <w:tcW w:w="679" w:type="dxa"/>
            <w:tcBorders>
              <w:top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144</w:t>
            </w:r>
          </w:p>
        </w:tc>
        <w:tc>
          <w:tcPr>
            <w:tcW w:w="679" w:type="dxa"/>
            <w:tcBorders>
              <w:top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139</w:t>
            </w:r>
          </w:p>
        </w:tc>
        <w:tc>
          <w:tcPr>
            <w:tcW w:w="679" w:type="dxa"/>
            <w:tcBorders>
              <w:top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116</w:t>
            </w:r>
          </w:p>
        </w:tc>
        <w:tc>
          <w:tcPr>
            <w:tcW w:w="679" w:type="dxa"/>
            <w:tcBorders>
              <w:top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118</w:t>
            </w:r>
          </w:p>
        </w:tc>
        <w:tc>
          <w:tcPr>
            <w:tcW w:w="679" w:type="dxa"/>
            <w:tcBorders>
              <w:top w:val="single" w:sz="4" w:space="0" w:color="auto"/>
            </w:tcBorders>
          </w:tcPr>
          <w:p w:rsidR="00A07F8A" w:rsidRPr="00C324D4" w:rsidRDefault="00A07F8A" w:rsidP="00B838A0">
            <w:pPr>
              <w:spacing w:line="200" w:lineRule="atLeast"/>
              <w:cnfStyle w:val="000000000000" w:firstRow="0" w:lastRow="0" w:firstColumn="0" w:lastColumn="0" w:oddVBand="0" w:evenVBand="0" w:oddHBand="0" w:evenHBand="0" w:firstRowFirstColumn="0" w:firstRowLastColumn="0" w:lastRowFirstColumn="0" w:lastRowLastColumn="0"/>
              <w:rPr>
                <w:b/>
              </w:rPr>
            </w:pPr>
            <w:r w:rsidRPr="00C324D4">
              <w:rPr>
                <w:b/>
              </w:rPr>
              <w:t>162</w:t>
            </w:r>
          </w:p>
        </w:tc>
        <w:tc>
          <w:tcPr>
            <w:tcW w:w="1526" w:type="dxa"/>
            <w:tcBorders>
              <w:top w:val="single" w:sz="4" w:space="0" w:color="auto"/>
            </w:tcBorders>
          </w:tcPr>
          <w:p w:rsidR="00A07F8A" w:rsidRPr="00C324D4" w:rsidRDefault="00A07F8A" w:rsidP="00B838A0">
            <w:pPr>
              <w:spacing w:line="200" w:lineRule="atLeast"/>
              <w:jc w:val="left"/>
              <w:cnfStyle w:val="000000000000" w:firstRow="0" w:lastRow="0" w:firstColumn="0" w:lastColumn="0" w:oddVBand="0" w:evenVBand="0" w:oddHBand="0" w:evenHBand="0" w:firstRowFirstColumn="0" w:firstRowLastColumn="0" w:lastRowFirstColumn="0" w:lastRowLastColumn="0"/>
              <w:rPr>
                <w:b/>
              </w:rPr>
            </w:pPr>
            <w:r w:rsidRPr="00C324D4">
              <w:rPr>
                <w:b/>
              </w:rPr>
              <w:t>Всего обращ</w:t>
            </w:r>
            <w:r w:rsidRPr="00C324D4">
              <w:rPr>
                <w:b/>
              </w:rPr>
              <w:t>е</w:t>
            </w:r>
            <w:r w:rsidRPr="00C324D4">
              <w:rPr>
                <w:b/>
              </w:rPr>
              <w:t>ний по п</w:t>
            </w:r>
            <w:r w:rsidRPr="00C324D4">
              <w:rPr>
                <w:b/>
              </w:rPr>
              <w:t>о</w:t>
            </w:r>
            <w:r w:rsidRPr="00C324D4">
              <w:rPr>
                <w:b/>
              </w:rPr>
              <w:t>воду стро</w:t>
            </w:r>
            <w:r w:rsidRPr="00C324D4">
              <w:rPr>
                <w:b/>
              </w:rPr>
              <w:t>и</w:t>
            </w:r>
            <w:r w:rsidRPr="00C324D4">
              <w:rPr>
                <w:b/>
              </w:rPr>
              <w:t>тельства</w:t>
            </w:r>
          </w:p>
        </w:tc>
        <w:tc>
          <w:tcPr>
            <w:tcW w:w="1091" w:type="dxa"/>
            <w:vMerge/>
          </w:tcPr>
          <w:p w:rsidR="00A07F8A" w:rsidRPr="00CD2EAA" w:rsidRDefault="00A07F8A" w:rsidP="00847C3E">
            <w:pPr>
              <w:jc w:val="left"/>
              <w:cnfStyle w:val="000000000000" w:firstRow="0" w:lastRow="0" w:firstColumn="0" w:lastColumn="0" w:oddVBand="0" w:evenVBand="0" w:oddHBand="0" w:evenHBand="0" w:firstRowFirstColumn="0" w:firstRowLastColumn="0" w:lastRowFirstColumn="0" w:lastRowLastColumn="0"/>
            </w:pPr>
          </w:p>
        </w:tc>
      </w:tr>
    </w:tbl>
    <w:p w:rsidR="00A07F8A" w:rsidRPr="00D66546" w:rsidRDefault="00A07F8A" w:rsidP="00E86EA4">
      <w:pPr>
        <w:pStyle w:val="SingleTxtGR"/>
        <w:spacing w:before="40" w:line="220" w:lineRule="exact"/>
        <w:ind w:firstLine="170"/>
        <w:rPr>
          <w:i/>
          <w:iCs/>
          <w:sz w:val="18"/>
          <w:szCs w:val="18"/>
        </w:rPr>
      </w:pPr>
      <w:r w:rsidRPr="00D66546">
        <w:rPr>
          <w:i/>
          <w:iCs/>
          <w:sz w:val="18"/>
          <w:szCs w:val="18"/>
        </w:rPr>
        <w:t xml:space="preserve">Источник: </w:t>
      </w:r>
      <w:r w:rsidRPr="00C324D4">
        <w:rPr>
          <w:iCs/>
          <w:sz w:val="18"/>
          <w:szCs w:val="18"/>
        </w:rPr>
        <w:t>Муниципалитет Иерусалима, 2008 год</w:t>
      </w:r>
      <w:r>
        <w:rPr>
          <w:iCs/>
          <w:sz w:val="18"/>
          <w:szCs w:val="18"/>
        </w:rPr>
        <w:t>.</w:t>
      </w:r>
    </w:p>
    <w:p w:rsidR="00A07F8A" w:rsidRPr="00324F09" w:rsidRDefault="00A07F8A" w:rsidP="000E7096">
      <w:pPr>
        <w:pStyle w:val="SingleTxtGR"/>
        <w:spacing w:before="240"/>
        <w:jc w:val="left"/>
        <w:rPr>
          <w:b/>
          <w:bCs/>
        </w:rPr>
      </w:pPr>
      <w:r w:rsidRPr="00324F09">
        <w:t xml:space="preserve">Таблица 15 </w:t>
      </w:r>
      <w:r w:rsidRPr="00766E66">
        <w:br/>
      </w:r>
      <w:r w:rsidRPr="00324F09">
        <w:rPr>
          <w:b/>
          <w:bCs/>
        </w:rPr>
        <w:t>Количество исполненных распоряжений о сносе построек с раз</w:t>
      </w:r>
      <w:r>
        <w:rPr>
          <w:b/>
          <w:bCs/>
        </w:rPr>
        <w:t>бивкой по</w:t>
      </w:r>
      <w:r>
        <w:rPr>
          <w:b/>
          <w:bCs/>
          <w:lang w:val="en-US"/>
        </w:rPr>
        <w:t> </w:t>
      </w:r>
      <w:r w:rsidRPr="00324F09">
        <w:rPr>
          <w:b/>
          <w:bCs/>
        </w:rPr>
        <w:t>годам и районам, 2004</w:t>
      </w:r>
      <w:r w:rsidRPr="00766E66">
        <w:rPr>
          <w:b/>
          <w:bCs/>
        </w:rPr>
        <w:t>−</w:t>
      </w:r>
      <w:r w:rsidRPr="00324F09">
        <w:rPr>
          <w:b/>
          <w:bCs/>
        </w:rPr>
        <w:t>2007 годы</w:t>
      </w:r>
    </w:p>
    <w:tbl>
      <w:tblPr>
        <w:tblStyle w:val="TabNum"/>
        <w:tblW w:w="7370" w:type="dxa"/>
        <w:tblInd w:w="1134" w:type="dxa"/>
        <w:tblLook w:val="01E0" w:firstRow="1" w:lastRow="1" w:firstColumn="1" w:lastColumn="1" w:noHBand="0" w:noVBand="0"/>
      </w:tblPr>
      <w:tblGrid>
        <w:gridCol w:w="1741"/>
        <w:gridCol w:w="2910"/>
        <w:gridCol w:w="2719"/>
      </w:tblGrid>
      <w:tr w:rsidR="00A07F8A" w:rsidRPr="00766E66" w:rsidTr="00847C3E">
        <w:trPr>
          <w:tblHeader/>
        </w:trPr>
        <w:tc>
          <w:tcPr>
            <w:cnfStyle w:val="001000000000" w:firstRow="0" w:lastRow="0" w:firstColumn="1" w:lastColumn="0" w:oddVBand="0" w:evenVBand="0" w:oddHBand="0" w:evenHBand="0" w:firstRowFirstColumn="0" w:firstRowLastColumn="0" w:lastRowFirstColumn="0" w:lastRowLastColumn="0"/>
            <w:tcW w:w="1741" w:type="dxa"/>
            <w:tcBorders>
              <w:bottom w:val="single" w:sz="12" w:space="0" w:color="auto"/>
            </w:tcBorders>
            <w:shd w:val="clear" w:color="auto" w:fill="auto"/>
          </w:tcPr>
          <w:p w:rsidR="00A07F8A" w:rsidRPr="00766E66" w:rsidRDefault="00A07F8A" w:rsidP="00847C3E">
            <w:pPr>
              <w:spacing w:before="80" w:after="80" w:line="200" w:lineRule="exact"/>
              <w:rPr>
                <w:i/>
                <w:sz w:val="16"/>
              </w:rPr>
            </w:pPr>
            <w:r w:rsidRPr="00766E66">
              <w:rPr>
                <w:i/>
                <w:sz w:val="16"/>
              </w:rPr>
              <w:t>Год</w:t>
            </w:r>
          </w:p>
        </w:tc>
        <w:tc>
          <w:tcPr>
            <w:tcW w:w="2910" w:type="dxa"/>
            <w:tcBorders>
              <w:top w:val="single" w:sz="4" w:space="0" w:color="auto"/>
              <w:bottom w:val="single" w:sz="12" w:space="0" w:color="auto"/>
            </w:tcBorders>
            <w:shd w:val="clear" w:color="auto" w:fill="auto"/>
          </w:tcPr>
          <w:p w:rsidR="00A07F8A" w:rsidRPr="00766E66"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66E66">
              <w:rPr>
                <w:i/>
                <w:sz w:val="16"/>
              </w:rPr>
              <w:t>Западные районы Иерусалима</w:t>
            </w:r>
          </w:p>
        </w:tc>
        <w:tc>
          <w:tcPr>
            <w:tcW w:w="2719" w:type="dxa"/>
            <w:tcBorders>
              <w:top w:val="single" w:sz="4" w:space="0" w:color="auto"/>
              <w:bottom w:val="single" w:sz="12" w:space="0" w:color="auto"/>
            </w:tcBorders>
            <w:shd w:val="clear" w:color="auto" w:fill="auto"/>
          </w:tcPr>
          <w:p w:rsidR="00A07F8A" w:rsidRPr="00766E66"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66E66">
              <w:rPr>
                <w:i/>
                <w:sz w:val="16"/>
              </w:rPr>
              <w:t>Восточные районы Иерусалима</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741" w:type="dxa"/>
            <w:tcBorders>
              <w:top w:val="single" w:sz="12" w:space="0" w:color="auto"/>
            </w:tcBorders>
          </w:tcPr>
          <w:p w:rsidR="00A07F8A" w:rsidRPr="00766E66" w:rsidRDefault="00A07F8A" w:rsidP="00847C3E">
            <w:r w:rsidRPr="00766E66">
              <w:t>2004</w:t>
            </w:r>
          </w:p>
        </w:tc>
        <w:tc>
          <w:tcPr>
            <w:tcW w:w="2910" w:type="dxa"/>
            <w:tcBorders>
              <w:top w:val="single" w:sz="12" w:space="0" w:color="auto"/>
              <w:bottom w:val="nil"/>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13</w:t>
            </w:r>
          </w:p>
        </w:tc>
        <w:tc>
          <w:tcPr>
            <w:tcW w:w="2719" w:type="dxa"/>
            <w:tcBorders>
              <w:top w:val="single" w:sz="12" w:space="0" w:color="auto"/>
              <w:bottom w:val="nil"/>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115</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741" w:type="dxa"/>
          </w:tcPr>
          <w:p w:rsidR="00A07F8A" w:rsidRPr="00766E66" w:rsidRDefault="00A07F8A" w:rsidP="00847C3E">
            <w:r w:rsidRPr="00766E66">
              <w:t>2005</w:t>
            </w:r>
          </w:p>
        </w:tc>
        <w:tc>
          <w:tcPr>
            <w:tcW w:w="2910" w:type="dxa"/>
            <w:tcBorders>
              <w:top w:val="nil"/>
              <w:bottom w:val="nil"/>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26</w:t>
            </w:r>
          </w:p>
        </w:tc>
        <w:tc>
          <w:tcPr>
            <w:tcW w:w="2719" w:type="dxa"/>
            <w:tcBorders>
              <w:top w:val="nil"/>
              <w:bottom w:val="nil"/>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76</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741" w:type="dxa"/>
          </w:tcPr>
          <w:p w:rsidR="00A07F8A" w:rsidRPr="00766E66" w:rsidRDefault="00A07F8A" w:rsidP="00847C3E">
            <w:r w:rsidRPr="00766E66">
              <w:t>2006</w:t>
            </w:r>
          </w:p>
        </w:tc>
        <w:tc>
          <w:tcPr>
            <w:tcW w:w="2910" w:type="dxa"/>
            <w:tcBorders>
              <w:top w:val="nil"/>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37</w:t>
            </w:r>
          </w:p>
        </w:tc>
        <w:tc>
          <w:tcPr>
            <w:tcW w:w="2719" w:type="dxa"/>
            <w:tcBorders>
              <w:top w:val="nil"/>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71</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741" w:type="dxa"/>
            <w:tcBorders>
              <w:bottom w:val="single" w:sz="4" w:space="0" w:color="auto"/>
            </w:tcBorders>
          </w:tcPr>
          <w:p w:rsidR="00A07F8A" w:rsidRPr="00766E66" w:rsidRDefault="00A07F8A" w:rsidP="00847C3E">
            <w:r w:rsidRPr="00766E66">
              <w:t>2007</w:t>
            </w:r>
          </w:p>
        </w:tc>
        <w:tc>
          <w:tcPr>
            <w:tcW w:w="2910" w:type="dxa"/>
            <w:tcBorders>
              <w:bottom w:val="single" w:sz="4" w:space="0" w:color="auto"/>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35</w:t>
            </w:r>
          </w:p>
        </w:tc>
        <w:tc>
          <w:tcPr>
            <w:tcW w:w="2719" w:type="dxa"/>
            <w:tcBorders>
              <w:bottom w:val="single" w:sz="4" w:space="0" w:color="auto"/>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69</w:t>
            </w:r>
          </w:p>
        </w:tc>
      </w:tr>
      <w:tr w:rsidR="00A07F8A" w:rsidRPr="004670CE" w:rsidTr="00847C3E">
        <w:trPr>
          <w:trHeight w:val="187"/>
        </w:trPr>
        <w:tc>
          <w:tcPr>
            <w:cnfStyle w:val="001000000000" w:firstRow="0" w:lastRow="0" w:firstColumn="1" w:lastColumn="0" w:oddVBand="0" w:evenVBand="0" w:oddHBand="0" w:evenHBand="0" w:firstRowFirstColumn="0" w:firstRowLastColumn="0" w:lastRowFirstColumn="0" w:lastRowLastColumn="0"/>
            <w:tcW w:w="1741" w:type="dxa"/>
            <w:tcBorders>
              <w:top w:val="single" w:sz="4" w:space="0" w:color="auto"/>
            </w:tcBorders>
          </w:tcPr>
          <w:p w:rsidR="00A07F8A" w:rsidRPr="004670CE" w:rsidRDefault="00E86EA4" w:rsidP="00E86EA4">
            <w:pPr>
              <w:tabs>
                <w:tab w:val="left" w:pos="291"/>
              </w:tabs>
              <w:rPr>
                <w:b/>
              </w:rPr>
            </w:pPr>
            <w:r>
              <w:rPr>
                <w:b/>
              </w:rPr>
              <w:tab/>
            </w:r>
            <w:r w:rsidR="00A07F8A" w:rsidRPr="004670CE">
              <w:rPr>
                <w:b/>
              </w:rPr>
              <w:t>Всего</w:t>
            </w:r>
          </w:p>
        </w:tc>
        <w:tc>
          <w:tcPr>
            <w:tcW w:w="2910" w:type="dxa"/>
            <w:tcBorders>
              <w:top w:val="single" w:sz="4" w:space="0" w:color="auto"/>
              <w:bottom w:val="single" w:sz="12" w:space="0" w:color="auto"/>
            </w:tcBorders>
          </w:tcPr>
          <w:p w:rsidR="00A07F8A" w:rsidRPr="004670CE" w:rsidRDefault="00A07F8A" w:rsidP="00847C3E">
            <w:pPr>
              <w:cnfStyle w:val="000000000000" w:firstRow="0" w:lastRow="0" w:firstColumn="0" w:lastColumn="0" w:oddVBand="0" w:evenVBand="0" w:oddHBand="0" w:evenHBand="0" w:firstRowFirstColumn="0" w:firstRowLastColumn="0" w:lastRowFirstColumn="0" w:lastRowLastColumn="0"/>
              <w:rPr>
                <w:b/>
              </w:rPr>
            </w:pPr>
            <w:r w:rsidRPr="004670CE">
              <w:rPr>
                <w:b/>
              </w:rPr>
              <w:t>109</w:t>
            </w:r>
          </w:p>
        </w:tc>
        <w:tc>
          <w:tcPr>
            <w:tcW w:w="2719" w:type="dxa"/>
            <w:tcBorders>
              <w:top w:val="single" w:sz="4" w:space="0" w:color="auto"/>
              <w:bottom w:val="single" w:sz="12" w:space="0" w:color="auto"/>
            </w:tcBorders>
          </w:tcPr>
          <w:p w:rsidR="00A07F8A" w:rsidRPr="004670CE" w:rsidRDefault="00A07F8A" w:rsidP="00847C3E">
            <w:pPr>
              <w:cnfStyle w:val="000000000000" w:firstRow="0" w:lastRow="0" w:firstColumn="0" w:lastColumn="0" w:oddVBand="0" w:evenVBand="0" w:oddHBand="0" w:evenHBand="0" w:firstRowFirstColumn="0" w:firstRowLastColumn="0" w:lastRowFirstColumn="0" w:lastRowLastColumn="0"/>
              <w:rPr>
                <w:b/>
              </w:rPr>
            </w:pPr>
            <w:r w:rsidRPr="004670CE">
              <w:rPr>
                <w:b/>
              </w:rPr>
              <w:t>331</w:t>
            </w:r>
          </w:p>
        </w:tc>
      </w:tr>
    </w:tbl>
    <w:p w:rsidR="00A07F8A" w:rsidRPr="00D66546" w:rsidRDefault="00A07F8A" w:rsidP="00E86EA4">
      <w:pPr>
        <w:pStyle w:val="SingleTxtGR"/>
        <w:spacing w:before="40" w:line="220" w:lineRule="exact"/>
        <w:ind w:firstLine="170"/>
        <w:rPr>
          <w:i/>
          <w:iCs/>
          <w:sz w:val="18"/>
          <w:szCs w:val="18"/>
        </w:rPr>
      </w:pPr>
      <w:r w:rsidRPr="00D66546">
        <w:rPr>
          <w:i/>
          <w:iCs/>
          <w:sz w:val="18"/>
          <w:szCs w:val="18"/>
        </w:rPr>
        <w:t xml:space="preserve">Источник: </w:t>
      </w:r>
      <w:r w:rsidRPr="004670CE">
        <w:rPr>
          <w:iCs/>
          <w:sz w:val="18"/>
          <w:szCs w:val="18"/>
        </w:rPr>
        <w:t>Муниципалитет Иерусалима, 2008 год</w:t>
      </w:r>
      <w:r>
        <w:rPr>
          <w:iCs/>
          <w:sz w:val="18"/>
          <w:szCs w:val="18"/>
        </w:rPr>
        <w:t>.</w:t>
      </w:r>
    </w:p>
    <w:p w:rsidR="00A07F8A" w:rsidRPr="00324F09" w:rsidRDefault="00A07F8A" w:rsidP="000E7096">
      <w:pPr>
        <w:pStyle w:val="SingleTxtGR"/>
        <w:spacing w:before="240"/>
        <w:jc w:val="left"/>
        <w:rPr>
          <w:b/>
          <w:bCs/>
        </w:rPr>
      </w:pPr>
      <w:r w:rsidRPr="00324F09">
        <w:t xml:space="preserve">Таблица 16 </w:t>
      </w:r>
      <w:r>
        <w:br/>
      </w:r>
      <w:r w:rsidRPr="00324F09">
        <w:rPr>
          <w:b/>
          <w:bCs/>
        </w:rPr>
        <w:t xml:space="preserve">Правонарушения при строительстве – количество возбужденных дел </w:t>
      </w:r>
      <w:r>
        <w:rPr>
          <w:b/>
          <w:bCs/>
        </w:rPr>
        <w:br/>
      </w:r>
      <w:r w:rsidRPr="00324F09">
        <w:rPr>
          <w:b/>
          <w:bCs/>
        </w:rPr>
        <w:t>с ра</w:t>
      </w:r>
      <w:r w:rsidRPr="00324F09">
        <w:rPr>
          <w:b/>
          <w:bCs/>
        </w:rPr>
        <w:t>з</w:t>
      </w:r>
      <w:r w:rsidRPr="00324F09">
        <w:rPr>
          <w:b/>
          <w:bCs/>
        </w:rPr>
        <w:t>бивкой по годам и районам, 2004</w:t>
      </w:r>
      <w:r>
        <w:rPr>
          <w:b/>
          <w:bCs/>
        </w:rPr>
        <w:t>−</w:t>
      </w:r>
      <w:r w:rsidRPr="00324F09">
        <w:rPr>
          <w:b/>
          <w:bCs/>
        </w:rPr>
        <w:t>2007 годы</w:t>
      </w:r>
    </w:p>
    <w:tbl>
      <w:tblPr>
        <w:tblStyle w:val="TabNum"/>
        <w:tblW w:w="7370" w:type="dxa"/>
        <w:tblInd w:w="1134" w:type="dxa"/>
        <w:tblLook w:val="01E0" w:firstRow="1" w:lastRow="1" w:firstColumn="1" w:lastColumn="1" w:noHBand="0" w:noVBand="0"/>
      </w:tblPr>
      <w:tblGrid>
        <w:gridCol w:w="1851"/>
        <w:gridCol w:w="2805"/>
        <w:gridCol w:w="2714"/>
      </w:tblGrid>
      <w:tr w:rsidR="00A07F8A" w:rsidRPr="00766E66" w:rsidTr="00847C3E">
        <w:trPr>
          <w:tblHeader/>
        </w:trPr>
        <w:tc>
          <w:tcPr>
            <w:cnfStyle w:val="001000000000" w:firstRow="0" w:lastRow="0" w:firstColumn="1" w:lastColumn="0" w:oddVBand="0" w:evenVBand="0" w:oddHBand="0" w:evenHBand="0" w:firstRowFirstColumn="0" w:firstRowLastColumn="0" w:lastRowFirstColumn="0" w:lastRowLastColumn="0"/>
            <w:tcW w:w="1900" w:type="dxa"/>
            <w:tcBorders>
              <w:bottom w:val="single" w:sz="12" w:space="0" w:color="auto"/>
            </w:tcBorders>
            <w:shd w:val="clear" w:color="auto" w:fill="auto"/>
          </w:tcPr>
          <w:p w:rsidR="00A07F8A" w:rsidRPr="00766E66" w:rsidRDefault="00A07F8A" w:rsidP="00847C3E">
            <w:pPr>
              <w:spacing w:before="80" w:after="80" w:line="200" w:lineRule="exact"/>
              <w:rPr>
                <w:i/>
                <w:sz w:val="16"/>
              </w:rPr>
            </w:pPr>
            <w:r w:rsidRPr="00766E66">
              <w:rPr>
                <w:i/>
                <w:sz w:val="16"/>
              </w:rPr>
              <w:t>Год</w:t>
            </w:r>
          </w:p>
        </w:tc>
        <w:tc>
          <w:tcPr>
            <w:tcW w:w="2900" w:type="dxa"/>
            <w:tcBorders>
              <w:top w:val="single" w:sz="4" w:space="0" w:color="auto"/>
              <w:bottom w:val="single" w:sz="12" w:space="0" w:color="auto"/>
            </w:tcBorders>
            <w:shd w:val="clear" w:color="auto" w:fill="auto"/>
          </w:tcPr>
          <w:p w:rsidR="00A07F8A" w:rsidRPr="00766E66"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66E66">
              <w:rPr>
                <w:i/>
                <w:sz w:val="16"/>
              </w:rPr>
              <w:t>Западные районы Иерусал</w:t>
            </w:r>
            <w:r w:rsidRPr="00766E66">
              <w:rPr>
                <w:i/>
                <w:sz w:val="16"/>
              </w:rPr>
              <w:t>и</w:t>
            </w:r>
            <w:r w:rsidRPr="00766E66">
              <w:rPr>
                <w:i/>
                <w:sz w:val="16"/>
              </w:rPr>
              <w:t>ма</w:t>
            </w:r>
          </w:p>
        </w:tc>
        <w:tc>
          <w:tcPr>
            <w:tcW w:w="2800" w:type="dxa"/>
            <w:tcBorders>
              <w:top w:val="single" w:sz="4" w:space="0" w:color="auto"/>
              <w:bottom w:val="single" w:sz="12" w:space="0" w:color="auto"/>
            </w:tcBorders>
            <w:shd w:val="clear" w:color="auto" w:fill="auto"/>
          </w:tcPr>
          <w:p w:rsidR="00A07F8A" w:rsidRPr="00766E66" w:rsidRDefault="00A07F8A"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66E66">
              <w:rPr>
                <w:i/>
                <w:sz w:val="16"/>
              </w:rPr>
              <w:t>Восточные районы Иерус</w:t>
            </w:r>
            <w:r w:rsidRPr="00766E66">
              <w:rPr>
                <w:i/>
                <w:sz w:val="16"/>
              </w:rPr>
              <w:t>а</w:t>
            </w:r>
            <w:r w:rsidRPr="00766E66">
              <w:rPr>
                <w:i/>
                <w:sz w:val="16"/>
              </w:rPr>
              <w:t>лима</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900" w:type="dxa"/>
            <w:tcBorders>
              <w:top w:val="single" w:sz="12" w:space="0" w:color="auto"/>
            </w:tcBorders>
          </w:tcPr>
          <w:p w:rsidR="00A07F8A" w:rsidRPr="00766E66" w:rsidRDefault="00A07F8A" w:rsidP="00847C3E">
            <w:r w:rsidRPr="00766E66">
              <w:t>2004</w:t>
            </w:r>
          </w:p>
        </w:tc>
        <w:tc>
          <w:tcPr>
            <w:tcW w:w="2900" w:type="dxa"/>
            <w:tcBorders>
              <w:top w:val="single" w:sz="12" w:space="0" w:color="auto"/>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980</w:t>
            </w:r>
          </w:p>
        </w:tc>
        <w:tc>
          <w:tcPr>
            <w:tcW w:w="2800" w:type="dxa"/>
            <w:tcBorders>
              <w:top w:val="single" w:sz="12" w:space="0" w:color="auto"/>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710</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900" w:type="dxa"/>
          </w:tcPr>
          <w:p w:rsidR="00A07F8A" w:rsidRPr="00766E66" w:rsidRDefault="00A07F8A" w:rsidP="00847C3E">
            <w:r w:rsidRPr="00766E66">
              <w:t>2005</w:t>
            </w:r>
          </w:p>
        </w:tc>
        <w:tc>
          <w:tcPr>
            <w:tcW w:w="2900" w:type="dxa"/>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1 272</w:t>
            </w:r>
          </w:p>
        </w:tc>
        <w:tc>
          <w:tcPr>
            <w:tcW w:w="2800" w:type="dxa"/>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857</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900" w:type="dxa"/>
          </w:tcPr>
          <w:p w:rsidR="00A07F8A" w:rsidRPr="00766E66" w:rsidRDefault="00A07F8A" w:rsidP="00847C3E">
            <w:r w:rsidRPr="00766E66">
              <w:t>2006</w:t>
            </w:r>
          </w:p>
        </w:tc>
        <w:tc>
          <w:tcPr>
            <w:tcW w:w="2900" w:type="dxa"/>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1 241</w:t>
            </w:r>
          </w:p>
        </w:tc>
        <w:tc>
          <w:tcPr>
            <w:tcW w:w="2800" w:type="dxa"/>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901</w:t>
            </w:r>
          </w:p>
        </w:tc>
      </w:tr>
      <w:tr w:rsidR="00A07F8A" w:rsidRPr="00766E66" w:rsidTr="00847C3E">
        <w:tc>
          <w:tcPr>
            <w:cnfStyle w:val="001000000000" w:firstRow="0" w:lastRow="0" w:firstColumn="1" w:lastColumn="0" w:oddVBand="0" w:evenVBand="0" w:oddHBand="0" w:evenHBand="0" w:firstRowFirstColumn="0" w:firstRowLastColumn="0" w:lastRowFirstColumn="0" w:lastRowLastColumn="0"/>
            <w:tcW w:w="1900" w:type="dxa"/>
            <w:tcBorders>
              <w:bottom w:val="single" w:sz="4" w:space="0" w:color="auto"/>
            </w:tcBorders>
          </w:tcPr>
          <w:p w:rsidR="00A07F8A" w:rsidRPr="00766E66" w:rsidRDefault="00A07F8A" w:rsidP="00847C3E">
            <w:r w:rsidRPr="00766E66">
              <w:t>2007</w:t>
            </w:r>
          </w:p>
        </w:tc>
        <w:tc>
          <w:tcPr>
            <w:tcW w:w="2900" w:type="dxa"/>
            <w:tcBorders>
              <w:bottom w:val="single" w:sz="4" w:space="0" w:color="auto"/>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992</w:t>
            </w:r>
          </w:p>
        </w:tc>
        <w:tc>
          <w:tcPr>
            <w:tcW w:w="2800" w:type="dxa"/>
            <w:tcBorders>
              <w:bottom w:val="single" w:sz="4" w:space="0" w:color="auto"/>
            </w:tcBorders>
          </w:tcPr>
          <w:p w:rsidR="00A07F8A" w:rsidRPr="00766E66" w:rsidRDefault="00A07F8A" w:rsidP="00847C3E">
            <w:pPr>
              <w:cnfStyle w:val="000000000000" w:firstRow="0" w:lastRow="0" w:firstColumn="0" w:lastColumn="0" w:oddVBand="0" w:evenVBand="0" w:oddHBand="0" w:evenHBand="0" w:firstRowFirstColumn="0" w:firstRowLastColumn="0" w:lastRowFirstColumn="0" w:lastRowLastColumn="0"/>
            </w:pPr>
            <w:r w:rsidRPr="00766E66">
              <w:t>1 081</w:t>
            </w:r>
          </w:p>
        </w:tc>
      </w:tr>
      <w:tr w:rsidR="00A07F8A" w:rsidRPr="004670CE" w:rsidTr="00847C3E">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auto"/>
            </w:tcBorders>
          </w:tcPr>
          <w:p w:rsidR="00A07F8A" w:rsidRPr="004670CE" w:rsidRDefault="00E86EA4" w:rsidP="00E86EA4">
            <w:pPr>
              <w:tabs>
                <w:tab w:val="left" w:pos="291"/>
              </w:tabs>
              <w:rPr>
                <w:b/>
              </w:rPr>
            </w:pPr>
            <w:r>
              <w:rPr>
                <w:b/>
              </w:rPr>
              <w:tab/>
            </w:r>
            <w:r w:rsidR="00A07F8A" w:rsidRPr="004670CE">
              <w:rPr>
                <w:b/>
              </w:rPr>
              <w:t>Всего</w:t>
            </w:r>
          </w:p>
        </w:tc>
        <w:tc>
          <w:tcPr>
            <w:tcW w:w="2900" w:type="dxa"/>
            <w:tcBorders>
              <w:top w:val="single" w:sz="4" w:space="0" w:color="auto"/>
              <w:bottom w:val="single" w:sz="12" w:space="0" w:color="auto"/>
            </w:tcBorders>
          </w:tcPr>
          <w:p w:rsidR="00A07F8A" w:rsidRPr="004670CE" w:rsidRDefault="00A07F8A" w:rsidP="00847C3E">
            <w:pPr>
              <w:cnfStyle w:val="000000000000" w:firstRow="0" w:lastRow="0" w:firstColumn="0" w:lastColumn="0" w:oddVBand="0" w:evenVBand="0" w:oddHBand="0" w:evenHBand="0" w:firstRowFirstColumn="0" w:firstRowLastColumn="0" w:lastRowFirstColumn="0" w:lastRowLastColumn="0"/>
              <w:rPr>
                <w:b/>
              </w:rPr>
            </w:pPr>
            <w:r w:rsidRPr="004670CE">
              <w:rPr>
                <w:b/>
              </w:rPr>
              <w:t>4 485</w:t>
            </w:r>
          </w:p>
        </w:tc>
        <w:tc>
          <w:tcPr>
            <w:tcW w:w="2800" w:type="dxa"/>
            <w:tcBorders>
              <w:top w:val="single" w:sz="4" w:space="0" w:color="auto"/>
              <w:bottom w:val="single" w:sz="12" w:space="0" w:color="auto"/>
            </w:tcBorders>
          </w:tcPr>
          <w:p w:rsidR="00A07F8A" w:rsidRPr="004670CE" w:rsidRDefault="00A07F8A" w:rsidP="00847C3E">
            <w:pPr>
              <w:cnfStyle w:val="000000000000" w:firstRow="0" w:lastRow="0" w:firstColumn="0" w:lastColumn="0" w:oddVBand="0" w:evenVBand="0" w:oddHBand="0" w:evenHBand="0" w:firstRowFirstColumn="0" w:firstRowLastColumn="0" w:lastRowFirstColumn="0" w:lastRowLastColumn="0"/>
              <w:rPr>
                <w:b/>
              </w:rPr>
            </w:pPr>
            <w:r w:rsidRPr="004670CE">
              <w:rPr>
                <w:b/>
              </w:rPr>
              <w:t>3 549</w:t>
            </w:r>
          </w:p>
        </w:tc>
      </w:tr>
    </w:tbl>
    <w:p w:rsidR="00A07F8A" w:rsidRPr="00D66546" w:rsidRDefault="00A07F8A" w:rsidP="00847C3E">
      <w:pPr>
        <w:pStyle w:val="SingleTxtGR"/>
        <w:spacing w:before="120" w:line="220" w:lineRule="exact"/>
        <w:ind w:firstLine="170"/>
        <w:rPr>
          <w:b/>
          <w:bCs/>
          <w:sz w:val="18"/>
          <w:szCs w:val="18"/>
          <w:u w:val="single"/>
        </w:rPr>
      </w:pPr>
      <w:r w:rsidRPr="00D66546">
        <w:rPr>
          <w:i/>
          <w:iCs/>
          <w:sz w:val="18"/>
          <w:szCs w:val="18"/>
        </w:rPr>
        <w:t xml:space="preserve">Источник: </w:t>
      </w:r>
      <w:r w:rsidRPr="004670CE">
        <w:rPr>
          <w:iCs/>
          <w:sz w:val="18"/>
          <w:szCs w:val="18"/>
        </w:rPr>
        <w:t>Муниципалитет Иерусалима, 2008 год</w:t>
      </w:r>
      <w:r w:rsidRPr="000928EF">
        <w:rPr>
          <w:b/>
          <w:bCs/>
          <w:sz w:val="18"/>
          <w:szCs w:val="18"/>
        </w:rPr>
        <w:t>.</w:t>
      </w:r>
    </w:p>
    <w:p w:rsidR="00A07F8A" w:rsidRPr="00324F09" w:rsidRDefault="00255125" w:rsidP="00847C3E">
      <w:pPr>
        <w:pStyle w:val="H23GR0"/>
      </w:pPr>
      <w:r>
        <w:br w:type="page"/>
      </w:r>
      <w:r w:rsidR="00A07F8A">
        <w:tab/>
      </w:r>
      <w:r w:rsidR="00A07F8A">
        <w:tab/>
      </w:r>
      <w:r w:rsidR="00A07F8A" w:rsidRPr="00324F09">
        <w:t>Льготы для ветеранов вооруженных сил</w:t>
      </w:r>
    </w:p>
    <w:p w:rsidR="00A07F8A" w:rsidRPr="00324F09" w:rsidRDefault="00A07F8A" w:rsidP="00847C3E">
      <w:pPr>
        <w:pStyle w:val="SingleTxtGR"/>
      </w:pPr>
      <w:r w:rsidRPr="00324F09">
        <w:t>546.</w:t>
      </w:r>
      <w:r w:rsidRPr="00324F09">
        <w:tab/>
        <w:t>Недавно окружной суд Назарета вынес постановление о том, что решение Управления земельных ресурсов Израиля о предоставлении преимуществ л</w:t>
      </w:r>
      <w:r w:rsidRPr="00324F09">
        <w:t>и</w:t>
      </w:r>
      <w:r w:rsidRPr="00324F09">
        <w:t>цам, несущим службу или отслужившим полный срок службы в ЦАХАЛе, при проведении публичного тендера по распределению путем жеребьевки земел</w:t>
      </w:r>
      <w:r w:rsidRPr="00324F09">
        <w:t>ь</w:t>
      </w:r>
      <w:r w:rsidRPr="00324F09">
        <w:t>ных участков под строительство в черкесском поселке Кфар-Кама, не является незаконной формой дискриминации. Суд отметил, что в соответствии с по</w:t>
      </w:r>
      <w:r w:rsidRPr="00324F09">
        <w:t>д</w:t>
      </w:r>
      <w:r w:rsidRPr="00324F09">
        <w:t xml:space="preserve">пунктом а) пункта 24 статьи 25 </w:t>
      </w:r>
      <w:r w:rsidRPr="00324F09">
        <w:rPr>
          <w:i/>
        </w:rPr>
        <w:t>Правил проведения тендеров</w:t>
      </w:r>
      <w:r w:rsidRPr="00324F09">
        <w:t xml:space="preserve"> № 5753-1993 УЗРИ разрешается выделять государственные земли для строительства жилья без какого-либо тендера, в тех случаях когда земля выделяется в границах нас</w:t>
      </w:r>
      <w:r w:rsidRPr="00324F09">
        <w:t>е</w:t>
      </w:r>
      <w:r w:rsidRPr="00324F09">
        <w:t>ленных пунктов проживания меньшинств лицам, которые несут службу в ЦАХАЛе или отслужили в ЦАХАЛе по меньшей мере два года. Суд разъяснил, что предоставление первоочередного права таким лицам из числа черкесского населения при распределении земельных участков методом жеребьевки соо</w:t>
      </w:r>
      <w:r w:rsidRPr="00324F09">
        <w:t>т</w:t>
      </w:r>
      <w:r w:rsidRPr="00324F09">
        <w:t>ветствует принципу справедливого распределения. Привлечение представит</w:t>
      </w:r>
      <w:r w:rsidRPr="00324F09">
        <w:t>е</w:t>
      </w:r>
      <w:r w:rsidRPr="00324F09">
        <w:t>лей меньшинств в ЦАХАЛ является задачей государства, которая представляет собой общественный приоритет и подлежит защите. Таким образом, суд пост</w:t>
      </w:r>
      <w:r w:rsidRPr="00324F09">
        <w:t>а</w:t>
      </w:r>
      <w:r w:rsidRPr="00324F09">
        <w:t>новил, что проведенное различие было законным, и подчеркнул, что существует принципиальное различие между лицом, которое посвятило несколько лет св</w:t>
      </w:r>
      <w:r w:rsidRPr="00324F09">
        <w:t>о</w:t>
      </w:r>
      <w:r w:rsidRPr="00324F09">
        <w:t>ей жизни военной службе, прилагая к этому значительные физические и инте</w:t>
      </w:r>
      <w:r w:rsidRPr="00324F09">
        <w:t>л</w:t>
      </w:r>
      <w:r w:rsidRPr="00324F09">
        <w:t>лектуальные усилия, а также не имея возможности работать и зараба</w:t>
      </w:r>
      <w:r>
        <w:t>тывать деньги, и лицами, которые</w:t>
      </w:r>
      <w:r w:rsidRPr="00324F09">
        <w:t xml:space="preserve"> этого не сделали (</w:t>
      </w:r>
      <w:r w:rsidRPr="00324F09">
        <w:rPr>
          <w:i/>
          <w:iCs/>
        </w:rPr>
        <w:t xml:space="preserve">Ad.P. 201/09 Орхан Шамси и др. против Управления земельных ресурсов Израиля и др. </w:t>
      </w:r>
      <w:r w:rsidRPr="00324F09">
        <w:t xml:space="preserve">(20.12.09)). </w:t>
      </w:r>
    </w:p>
    <w:p w:rsidR="00A07F8A" w:rsidRPr="00324F09" w:rsidRDefault="00A07F8A" w:rsidP="00847C3E">
      <w:pPr>
        <w:pStyle w:val="SingleTxtGR"/>
        <w:tabs>
          <w:tab w:val="left" w:pos="5643"/>
        </w:tabs>
      </w:pPr>
      <w:r w:rsidRPr="00324F09">
        <w:t>547.</w:t>
      </w:r>
      <w:r w:rsidRPr="00324F09">
        <w:tab/>
        <w:t>Верховный суд 13 декабря 2006 года отклонил обращение, представле</w:t>
      </w:r>
      <w:r w:rsidRPr="00324F09">
        <w:t>н</w:t>
      </w:r>
      <w:r w:rsidRPr="00324F09">
        <w:t>ное Юридическим центром по защите прав арабского меньшинства в Израиле "Адалах" в отношении Министерства строительства и жилищной политики, в котором опротестовывалась государственная политика предоставления фина</w:t>
      </w:r>
      <w:r w:rsidRPr="00324F09">
        <w:t>н</w:t>
      </w:r>
      <w:r w:rsidRPr="00324F09">
        <w:t>совой помощи израильским гражданам, прошедшим военную или национал</w:t>
      </w:r>
      <w:r w:rsidRPr="00324F09">
        <w:t>ь</w:t>
      </w:r>
      <w:r w:rsidRPr="00324F09">
        <w:t>ную гражданскую службу, при оформлении жилищной ипотеки (в форме гос</w:t>
      </w:r>
      <w:r w:rsidRPr="00324F09">
        <w:t>у</w:t>
      </w:r>
      <w:r w:rsidRPr="00324F09">
        <w:t>дарственных кредитов с низкой процентной ставкой). Податели обращения за</w:t>
      </w:r>
      <w:r w:rsidRPr="00324F09">
        <w:t>я</w:t>
      </w:r>
      <w:r w:rsidRPr="00324F09">
        <w:t>вили, что дополнительная помощь при оформлении ипотечных ссуд на жилье является дискриминацией по отношению к арабским гражданам Израиля, кот</w:t>
      </w:r>
      <w:r w:rsidRPr="00324F09">
        <w:t>о</w:t>
      </w:r>
      <w:r w:rsidRPr="00324F09">
        <w:t>рые не обязаны нести военную или национальную гражданскую службу. Они утверждали, что несение военной службы не имеет отношения к целям допо</w:t>
      </w:r>
      <w:r w:rsidRPr="00324F09">
        <w:t>л</w:t>
      </w:r>
      <w:r w:rsidRPr="00324F09">
        <w:t>нительной государственной поддержки в области жилищного обеспечения, к</w:t>
      </w:r>
      <w:r w:rsidRPr="00324F09">
        <w:t>о</w:t>
      </w:r>
      <w:r w:rsidRPr="00324F09">
        <w:t>торая направлена на оказание помощи в получении жилья лицам, находящимся в неблагоприятном социально-экономическом положении. По этому вопросу суд выразил мнение о том, что не существует принципиальных препятствий к предоставлению лицам, полностью завершившим прохождение военной и н</w:t>
      </w:r>
      <w:r w:rsidRPr="00324F09">
        <w:t>а</w:t>
      </w:r>
      <w:r w:rsidRPr="00324F09">
        <w:t xml:space="preserve">циональной службы, дополнительных льгот </w:t>
      </w:r>
      <w:r>
        <w:t>сверх льгот, предусмотренных</w:t>
      </w:r>
      <w:r w:rsidRPr="00324F09">
        <w:t xml:space="preserve"> </w:t>
      </w:r>
      <w:r w:rsidRPr="00324F09">
        <w:rPr>
          <w:i/>
        </w:rPr>
        <w:t>З</w:t>
      </w:r>
      <w:r w:rsidRPr="00324F09">
        <w:rPr>
          <w:i/>
        </w:rPr>
        <w:t>а</w:t>
      </w:r>
      <w:r w:rsidRPr="00324F09">
        <w:rPr>
          <w:i/>
        </w:rPr>
        <w:t>коном о социальной интеграции демобилизованных военносл</w:t>
      </w:r>
      <w:r w:rsidRPr="00324F09">
        <w:rPr>
          <w:i/>
        </w:rPr>
        <w:t>у</w:t>
      </w:r>
      <w:r w:rsidRPr="00324F09">
        <w:rPr>
          <w:i/>
        </w:rPr>
        <w:t xml:space="preserve">жащих </w:t>
      </w:r>
      <w:r w:rsidRPr="00324F09">
        <w:t>№ 5754-1994 ("</w:t>
      </w:r>
      <w:r w:rsidRPr="00324F09">
        <w:rPr>
          <w:i/>
          <w:iCs/>
        </w:rPr>
        <w:t>Закон о социальной интеграции демобилизованных военнослужащих</w:t>
      </w:r>
      <w:r>
        <w:t>"), при условии</w:t>
      </w:r>
      <w:r w:rsidR="003F1BCB">
        <w:t>,</w:t>
      </w:r>
      <w:r w:rsidRPr="00324F09">
        <w:t xml:space="preserve"> что применение критерия прохождения военной службы оправд</w:t>
      </w:r>
      <w:r w:rsidRPr="00324F09">
        <w:t>а</w:t>
      </w:r>
      <w:r w:rsidRPr="00324F09">
        <w:t>но соответствующими обстоятельствами. Судья Барак, бывший председатель Верховного суда, отклонил довод центра "Адалах" о том, что в данном случае применение этого критерия влечет за собой дискриминацию в отношении ара</w:t>
      </w:r>
      <w:r w:rsidRPr="00324F09">
        <w:t>б</w:t>
      </w:r>
      <w:r w:rsidRPr="00324F09">
        <w:t>ских граждан. По этому поводу судья Барак отметил, что "различие, провод</w:t>
      </w:r>
      <w:r w:rsidRPr="00324F09">
        <w:t>и</w:t>
      </w:r>
      <w:r w:rsidRPr="00324F09">
        <w:t>мое на основе критерия прохождения национальной или военной службы, не обязательно является допустимым различием или незаконной дискриминацией: это зависит от обстоятельств. Лица, прошедшие военную или национальную гражданскую службу, как отдельная категория лиц во многих отношениях отл</w:t>
      </w:r>
      <w:r w:rsidRPr="00324F09">
        <w:t>и</w:t>
      </w:r>
      <w:r w:rsidRPr="00324F09">
        <w:t>чаются от тех, кто ее не прошел. Так, например, лица, прошедшие военную или н</w:t>
      </w:r>
      <w:r w:rsidRPr="00324F09">
        <w:t>а</w:t>
      </w:r>
      <w:r w:rsidRPr="00324F09">
        <w:t>циональную службу, посвятили значительную часть своего времени и сил благу общества в целом. Они не могут работать или обеспечивать свое сущес</w:t>
      </w:r>
      <w:r w:rsidRPr="00324F09">
        <w:t>т</w:t>
      </w:r>
      <w:r w:rsidRPr="00324F09">
        <w:t>вование во время несения ими службы. В той мере, в которой данное различие основано на данных факторах, и в той мере, в которой оно имеет значение для конкретной ситуации, оно не должно считаться незаконной дискриминацией" (</w:t>
      </w:r>
      <w:r w:rsidRPr="00324F09">
        <w:rPr>
          <w:i/>
          <w:iCs/>
        </w:rPr>
        <w:t>H.C.J. 11956/05,</w:t>
      </w:r>
      <w:r w:rsidRPr="00324F09">
        <w:t xml:space="preserve"> </w:t>
      </w:r>
      <w:r w:rsidRPr="00324F09">
        <w:rPr>
          <w:i/>
          <w:iCs/>
        </w:rPr>
        <w:t>Сухад Бишара и др. против Министерства строительства и ж</w:t>
      </w:r>
      <w:r w:rsidRPr="00324F09">
        <w:rPr>
          <w:i/>
          <w:iCs/>
        </w:rPr>
        <w:t>и</w:t>
      </w:r>
      <w:r w:rsidRPr="00324F09">
        <w:rPr>
          <w:i/>
          <w:iCs/>
        </w:rPr>
        <w:t xml:space="preserve">лищной политики </w:t>
      </w:r>
      <w:r w:rsidRPr="00324F09">
        <w:t>(13.12.06)).</w:t>
      </w:r>
    </w:p>
    <w:p w:rsidR="00A07F8A" w:rsidRPr="00ED269C" w:rsidRDefault="00A07F8A" w:rsidP="00847C3E">
      <w:pPr>
        <w:pStyle w:val="SingleTxtGR"/>
      </w:pPr>
      <w:r w:rsidRPr="00ED269C">
        <w:t>548.</w:t>
      </w:r>
      <w:r w:rsidRPr="00ED269C">
        <w:tab/>
        <w:t>Ходатайство центра "Адалах" о проведении дополнительного слушания расширенной коллегией Верховного суда с целью пересмотра решения было о</w:t>
      </w:r>
      <w:r w:rsidRPr="00ED269C">
        <w:t>т</w:t>
      </w:r>
      <w:r w:rsidRPr="00ED269C">
        <w:t>клонено 14 октября 2007 года. Суд отметил, что для дополнительного слушания не имеется оснований, поскольку вынесенное решение не противоречит нео</w:t>
      </w:r>
      <w:r w:rsidRPr="00ED269C">
        <w:t>д</w:t>
      </w:r>
      <w:r w:rsidRPr="00ED269C">
        <w:t>нократным постановлениям суда, в соответствии с которыми значимое различие между отдельными лицами или группами лиц может оправдывать различное обращение со стороны государства, и такое обращение должно считаться не дискриминацией, а законной формой проведения различий (</w:t>
      </w:r>
      <w:r w:rsidRPr="00ED269C">
        <w:rPr>
          <w:i/>
          <w:iCs/>
        </w:rPr>
        <w:t>H.C.J. 1241/07,</w:t>
      </w:r>
      <w:r w:rsidRPr="00ED269C">
        <w:t xml:space="preserve"> </w:t>
      </w:r>
      <w:r w:rsidRPr="00ED269C">
        <w:rPr>
          <w:i/>
          <w:iCs/>
        </w:rPr>
        <w:t>С</w:t>
      </w:r>
      <w:r w:rsidRPr="00ED269C">
        <w:rPr>
          <w:i/>
          <w:iCs/>
        </w:rPr>
        <w:t>у</w:t>
      </w:r>
      <w:r w:rsidRPr="00ED269C">
        <w:rPr>
          <w:i/>
          <w:iCs/>
        </w:rPr>
        <w:t>хад Бишара и др. против Министерства строительства и жилищной полит</w:t>
      </w:r>
      <w:r w:rsidRPr="00ED269C">
        <w:rPr>
          <w:i/>
          <w:iCs/>
        </w:rPr>
        <w:t>и</w:t>
      </w:r>
      <w:r w:rsidRPr="00ED269C">
        <w:rPr>
          <w:i/>
          <w:iCs/>
        </w:rPr>
        <w:t>ки</w:t>
      </w:r>
      <w:r w:rsidRPr="00ED269C">
        <w:t>).</w:t>
      </w:r>
    </w:p>
    <w:p w:rsidR="00A07F8A" w:rsidRPr="00ED269C" w:rsidRDefault="00A07F8A" w:rsidP="00847C3E">
      <w:pPr>
        <w:pStyle w:val="SingleTxtGR"/>
      </w:pPr>
      <w:r w:rsidRPr="00ED269C">
        <w:t>549.</w:t>
      </w:r>
      <w:r w:rsidRPr="00ED269C">
        <w:tab/>
        <w:t>В отношении замечания № 21 Комитета по ликвидации расовой дискр</w:t>
      </w:r>
      <w:r w:rsidRPr="00ED269C">
        <w:t>и</w:t>
      </w:r>
      <w:r w:rsidRPr="00ED269C">
        <w:t xml:space="preserve">минации, представленного в Заключительных замечаниях от 14 июня 2007 года (CERD/C/ISR/CO/13), следует отметить, что все льготы, предусмотренные для ветеранов вооруженных сил, в том числе права, установленные </w:t>
      </w:r>
      <w:r w:rsidRPr="00ED269C">
        <w:rPr>
          <w:i/>
        </w:rPr>
        <w:t>Законом</w:t>
      </w:r>
      <w:r w:rsidRPr="00ED269C">
        <w:t xml:space="preserve"> </w:t>
      </w:r>
      <w:r w:rsidRPr="00ED269C">
        <w:rPr>
          <w:i/>
        </w:rPr>
        <w:t>о соц</w:t>
      </w:r>
      <w:r w:rsidRPr="00ED269C">
        <w:rPr>
          <w:i/>
        </w:rPr>
        <w:t>и</w:t>
      </w:r>
      <w:r w:rsidRPr="00ED269C">
        <w:rPr>
          <w:i/>
        </w:rPr>
        <w:t>альной интеграции демобилизованных военнослужащих</w:t>
      </w:r>
      <w:r w:rsidRPr="00ED269C">
        <w:t>, а также другие льготы, предоставляемые Департаментом по делам демобилизованных военнослуж</w:t>
      </w:r>
      <w:r w:rsidRPr="00ED269C">
        <w:t>а</w:t>
      </w:r>
      <w:r w:rsidRPr="00ED269C">
        <w:t>щих Министерства обороны (далее "Департ</w:t>
      </w:r>
      <w:r w:rsidRPr="00ED269C">
        <w:t>а</w:t>
      </w:r>
      <w:r w:rsidRPr="00ED269C">
        <w:t xml:space="preserve">мент"), предоставляются </w:t>
      </w:r>
      <w:r w:rsidRPr="000E7096">
        <w:rPr>
          <w:i/>
        </w:rPr>
        <w:t>каждому</w:t>
      </w:r>
      <w:r w:rsidRPr="00ED269C">
        <w:t xml:space="preserve"> ветерану ЦАХАЛа независимо от религиозной принадлежности. Большинство таких льгот рассчитываются в зависимости от продолжительности и типа про</w:t>
      </w:r>
      <w:r w:rsidRPr="00ED269C">
        <w:t>й</w:t>
      </w:r>
      <w:r w:rsidRPr="00ED269C">
        <w:t>денной регулярной службы, а некоторые из них предоставляются на основе с</w:t>
      </w:r>
      <w:r w:rsidRPr="00ED269C">
        <w:t>о</w:t>
      </w:r>
      <w:r w:rsidRPr="00ED269C">
        <w:t>циально-экономических критериев. Кроме того, по отношению к лицам из чи</w:t>
      </w:r>
      <w:r w:rsidRPr="00ED269C">
        <w:t>с</w:t>
      </w:r>
      <w:r w:rsidRPr="00ED269C">
        <w:t>ла меньшинств, проходящим службу в ЦАХАЛе, применяются позитивные м</w:t>
      </w:r>
      <w:r w:rsidRPr="00ED269C">
        <w:t>е</w:t>
      </w:r>
      <w:r w:rsidRPr="00ED269C">
        <w:t>ры, и им предоставляется право на получение дополнительных льгот по сра</w:t>
      </w:r>
      <w:r w:rsidRPr="00ED269C">
        <w:t>в</w:t>
      </w:r>
      <w:r w:rsidRPr="00ED269C">
        <w:t>нению с льготами, которые получают ветераны-евреи. Ниже изложены некот</w:t>
      </w:r>
      <w:r w:rsidRPr="00ED269C">
        <w:t>о</w:t>
      </w:r>
      <w:r w:rsidRPr="00ED269C">
        <w:t>рые примеры таких поз</w:t>
      </w:r>
      <w:r w:rsidRPr="00ED269C">
        <w:t>и</w:t>
      </w:r>
      <w:r w:rsidRPr="00ED269C">
        <w:t xml:space="preserve">тивных мер: </w:t>
      </w:r>
    </w:p>
    <w:p w:rsidR="00A07F8A" w:rsidRPr="00ED269C" w:rsidRDefault="00A07F8A" w:rsidP="00847C3E">
      <w:pPr>
        <w:pStyle w:val="SingleTxtGR"/>
      </w:pPr>
      <w:r>
        <w:tab/>
      </w:r>
      <w:r w:rsidRPr="00ED269C">
        <w:t>a)</w:t>
      </w:r>
      <w:r w:rsidRPr="00ED269C">
        <w:tab/>
        <w:t>Фонд дополнительной помощи Департамента оказывает помощь лицам, проходящим обучение на курсах подготовки в вузы, в соответствии с</w:t>
      </w:r>
      <w:r>
        <w:t> </w:t>
      </w:r>
      <w:r w:rsidRPr="00ED269C">
        <w:t>социал</w:t>
      </w:r>
      <w:r w:rsidRPr="00ED269C">
        <w:t>ь</w:t>
      </w:r>
      <w:r w:rsidRPr="00ED269C">
        <w:t>но-экономическим индексом. Максимально возможная льгота, которая может быть получена, представляет собой пособие на полную оплату стоим</w:t>
      </w:r>
      <w:r w:rsidRPr="00ED269C">
        <w:t>о</w:t>
      </w:r>
      <w:r w:rsidRPr="00ED269C">
        <w:t>сти об</w:t>
      </w:r>
      <w:r w:rsidRPr="00ED269C">
        <w:t>у</w:t>
      </w:r>
      <w:r w:rsidRPr="00ED269C">
        <w:t>чения, а также сумму в размере около 1 000 новых израильских шекелей (270</w:t>
      </w:r>
      <w:r>
        <w:t> </w:t>
      </w:r>
      <w:r w:rsidRPr="00ED269C">
        <w:t>д</w:t>
      </w:r>
      <w:r>
        <w:t>олл. США</w:t>
      </w:r>
      <w:r w:rsidRPr="00ED269C">
        <w:t>) на покрытие затрат на проживание. Ветераны вооруженных сил из числа меньшинств имеют право на полную оплату стоимости обучения, а</w:t>
      </w:r>
      <w:r>
        <w:t> </w:t>
      </w:r>
      <w:r w:rsidRPr="00ED269C">
        <w:t xml:space="preserve">также на покрытие затрат на проживание в размере 300% от суммы </w:t>
      </w:r>
      <w:r>
        <w:br/>
      </w:r>
      <w:r w:rsidRPr="00ED269C">
        <w:t>стандар</w:t>
      </w:r>
      <w:r w:rsidRPr="00ED269C">
        <w:t>т</w:t>
      </w:r>
      <w:r w:rsidRPr="00ED269C">
        <w:t>ного пособия (приблизительно 3</w:t>
      </w:r>
      <w:r>
        <w:t> </w:t>
      </w:r>
      <w:r w:rsidRPr="00ED269C">
        <w:t>000 новых израи</w:t>
      </w:r>
      <w:r>
        <w:t>льских шекелей (811 долл. США</w:t>
      </w:r>
      <w:r w:rsidRPr="00ED269C">
        <w:t xml:space="preserve"> в месяц) без проведения какой-либо </w:t>
      </w:r>
      <w:r>
        <w:t>проверки соответствия</w:t>
      </w:r>
      <w:r w:rsidRPr="00ED269C">
        <w:t xml:space="preserve"> с</w:t>
      </w:r>
      <w:r w:rsidRPr="00ED269C">
        <w:t>о</w:t>
      </w:r>
      <w:r w:rsidRPr="00ED269C">
        <w:t>циаль</w:t>
      </w:r>
      <w:r>
        <w:t>но-экономическим</w:t>
      </w:r>
      <w:r w:rsidRPr="00ED269C">
        <w:t xml:space="preserve"> критериям. Для таких ветеранов постоянно открыт н</w:t>
      </w:r>
      <w:r w:rsidRPr="00ED269C">
        <w:t>а</w:t>
      </w:r>
      <w:r w:rsidRPr="00ED269C">
        <w:t>бор на специальные или интен</w:t>
      </w:r>
      <w:r>
        <w:t>сивные курсы подготовки в вузы;</w:t>
      </w:r>
    </w:p>
    <w:p w:rsidR="00A07F8A" w:rsidRPr="00ED269C" w:rsidRDefault="00A07F8A" w:rsidP="00847C3E">
      <w:pPr>
        <w:pStyle w:val="SingleTxtGR"/>
      </w:pPr>
      <w:r>
        <w:tab/>
        <w:t>b)</w:t>
      </w:r>
      <w:r>
        <w:tab/>
        <w:t>к</w:t>
      </w:r>
      <w:r w:rsidRPr="00ED269C">
        <w:t>роме того, ветераны вооруженных сил, проживающие в поселен</w:t>
      </w:r>
      <w:r w:rsidRPr="00ED269C">
        <w:t>и</w:t>
      </w:r>
      <w:r w:rsidRPr="00ED269C">
        <w:t>ях меньшинств, имеют право на освобождение от участия в тендере при ра</w:t>
      </w:r>
      <w:r w:rsidRPr="00ED269C">
        <w:t>с</w:t>
      </w:r>
      <w:r w:rsidRPr="00ED269C">
        <w:t>пределении прав на земельные участки, которые предоставляются УЗРИ в соо</w:t>
      </w:r>
      <w:r w:rsidRPr="00ED269C">
        <w:t>т</w:t>
      </w:r>
      <w:r w:rsidRPr="00ED269C">
        <w:t xml:space="preserve">ветствии с положениями подпункта а) пункта 24 статьи 25 </w:t>
      </w:r>
      <w:r w:rsidRPr="00ED269C">
        <w:rPr>
          <w:i/>
        </w:rPr>
        <w:t>Правил проведения тендеров</w:t>
      </w:r>
      <w:r w:rsidRPr="00ED269C">
        <w:t>, а также на приобретение земельных участков со значительной ски</w:t>
      </w:r>
      <w:r w:rsidRPr="00ED269C">
        <w:t>д</w:t>
      </w:r>
      <w:r w:rsidRPr="00ED269C">
        <w:t>кой. Данная льгота распространяется исключительно на ветеранов вооруже</w:t>
      </w:r>
      <w:r w:rsidRPr="00ED269C">
        <w:t>н</w:t>
      </w:r>
      <w:r w:rsidRPr="00ED269C">
        <w:t>ных сил, представляющих меньшинства, и не предо</w:t>
      </w:r>
      <w:r w:rsidRPr="00ED269C">
        <w:t>с</w:t>
      </w:r>
      <w:r>
        <w:t>тавляется ветеранам-евреям;</w:t>
      </w:r>
    </w:p>
    <w:p w:rsidR="00A07F8A" w:rsidRPr="00ED269C" w:rsidRDefault="00A07F8A" w:rsidP="00847C3E">
      <w:pPr>
        <w:pStyle w:val="SingleTxtGR"/>
      </w:pPr>
      <w:r>
        <w:tab/>
      </w:r>
      <w:r w:rsidRPr="00ED269C">
        <w:t>c)</w:t>
      </w:r>
      <w:r w:rsidRPr="00ED269C">
        <w:tab/>
        <w:t>Департамент регулярно осуществляет специальные проекты по п</w:t>
      </w:r>
      <w:r w:rsidRPr="00ED269C">
        <w:t>о</w:t>
      </w:r>
      <w:r w:rsidRPr="00ED269C">
        <w:t>ощрению занятости ветеранов из числа меньшинств, и в настоящее время в</w:t>
      </w:r>
      <w:r w:rsidRPr="00ED269C">
        <w:t>ы</w:t>
      </w:r>
      <w:r w:rsidRPr="00ED269C">
        <w:t>полняется проект по привлечению таких ветеранов в полицию. Департамент также нанимает координаторов из бедуинских и друзских общин, которые ведут по всей стране работу по оказанию помощи и информационной поддержки в</w:t>
      </w:r>
      <w:r w:rsidRPr="00ED269C">
        <w:t>е</w:t>
      </w:r>
      <w:r w:rsidRPr="00ED269C">
        <w:t>теранам из общин мен</w:t>
      </w:r>
      <w:r w:rsidRPr="00ED269C">
        <w:t>ь</w:t>
      </w:r>
      <w:r w:rsidRPr="00ED269C">
        <w:t xml:space="preserve">шинств в вопросах обучения, профессионально-технической подготовки и трудоустройства. </w:t>
      </w:r>
    </w:p>
    <w:p w:rsidR="00A07F8A" w:rsidRPr="00ED269C" w:rsidRDefault="00A07F8A" w:rsidP="00255125">
      <w:pPr>
        <w:pStyle w:val="H23GR0"/>
      </w:pPr>
      <w:r>
        <w:tab/>
      </w:r>
      <w:r>
        <w:tab/>
      </w:r>
      <w:r w:rsidRPr="00ED269C">
        <w:t xml:space="preserve">Обеспечение жильем </w:t>
      </w:r>
      <w:r w:rsidR="00151DE3">
        <w:t>в бедуинских населенных пунктах</w:t>
      </w:r>
    </w:p>
    <w:p w:rsidR="00A07F8A" w:rsidRPr="00ED269C" w:rsidRDefault="00A07F8A" w:rsidP="00847C3E">
      <w:pPr>
        <w:pStyle w:val="SingleTxtGR"/>
      </w:pPr>
      <w:r w:rsidRPr="00ED269C">
        <w:t>550.</w:t>
      </w:r>
      <w:r w:rsidRPr="00ED269C">
        <w:tab/>
        <w:t>По состоянию на июнь 2010 года приблизительно 1</w:t>
      </w:r>
      <w:r w:rsidRPr="00ED269C">
        <w:rPr>
          <w:rtl/>
        </w:rPr>
        <w:t>20</w:t>
      </w:r>
      <w:r>
        <w:t> </w:t>
      </w:r>
      <w:r w:rsidRPr="00ED269C">
        <w:t xml:space="preserve">000 бедуинов </w:t>
      </w:r>
      <w:r>
        <w:br/>
      </w:r>
      <w:r w:rsidRPr="00ED269C">
        <w:t>(66% от общей численности бедуинского населения в Негеве) проживают в п</w:t>
      </w:r>
      <w:r w:rsidRPr="00ED269C">
        <w:t>о</w:t>
      </w:r>
      <w:r w:rsidRPr="00ED269C">
        <w:t>строенных по плану населенных пунктах городского типа. Все города проект</w:t>
      </w:r>
      <w:r w:rsidRPr="00ED269C">
        <w:t>и</w:t>
      </w:r>
      <w:r w:rsidRPr="00ED269C">
        <w:t>ровались под "малоэтажное строительство" с учетом потребностей общины б</w:t>
      </w:r>
      <w:r w:rsidRPr="00ED269C">
        <w:t>е</w:t>
      </w:r>
      <w:r w:rsidRPr="00ED269C">
        <w:t xml:space="preserve">дуинов. Государство </w:t>
      </w:r>
      <w:r>
        <w:t>взяло курс</w:t>
      </w:r>
      <w:r w:rsidRPr="00ED269C">
        <w:t xml:space="preserve"> на поощрение бедуинов переселяться из ра</w:t>
      </w:r>
      <w:r w:rsidRPr="00ED269C">
        <w:t>з</w:t>
      </w:r>
      <w:r w:rsidRPr="00ED269C">
        <w:t>бросанных, самовольно застроенных поселений в постоянные города. Эта п</w:t>
      </w:r>
      <w:r w:rsidRPr="00ED269C">
        <w:t>о</w:t>
      </w:r>
      <w:r w:rsidRPr="00ED269C">
        <w:t>литика была взята на вооружение ввиду тех трудностей, которые испытывает государство в деле обустройства инфраструктуры и обеспечения социальными услугами столь большого количества малых и широко разбросанных посел</w:t>
      </w:r>
      <w:r w:rsidRPr="00ED269C">
        <w:t>е</w:t>
      </w:r>
      <w:r w:rsidRPr="00ED269C">
        <w:t>ний, состоящих в большинстве случаев из нескольких десятков домов или х</w:t>
      </w:r>
      <w:r w:rsidRPr="00ED269C">
        <w:t>и</w:t>
      </w:r>
      <w:r w:rsidRPr="00ED269C">
        <w:t>жин. Для активизации данного процесса государство предоставляет специал</w:t>
      </w:r>
      <w:r w:rsidRPr="00ED269C">
        <w:t>ь</w:t>
      </w:r>
      <w:r w:rsidRPr="00ED269C">
        <w:t>ные льготы лицам, изъявляющим желание перес</w:t>
      </w:r>
      <w:r w:rsidRPr="00ED269C">
        <w:t>е</w:t>
      </w:r>
      <w:r w:rsidRPr="00ED269C">
        <w:t xml:space="preserve">литься. </w:t>
      </w:r>
    </w:p>
    <w:p w:rsidR="00A07F8A" w:rsidRPr="00ED269C" w:rsidRDefault="00A07F8A" w:rsidP="00847C3E">
      <w:pPr>
        <w:pStyle w:val="SingleTxtGR"/>
      </w:pPr>
      <w:r w:rsidRPr="00ED269C">
        <w:t>551.</w:t>
      </w:r>
      <w:r w:rsidRPr="00ED269C">
        <w:tab/>
        <w:t>В соответствии с положениями о выплате компенсации бедуинам, пер</w:t>
      </w:r>
      <w:r w:rsidRPr="00ED269C">
        <w:t>е</w:t>
      </w:r>
      <w:r>
        <w:t>селяющимся в такие города, п</w:t>
      </w:r>
      <w:r w:rsidRPr="00ED269C">
        <w:t>равительство передает землю безвозмездно, а б</w:t>
      </w:r>
      <w:r w:rsidRPr="00ED269C">
        <w:t>е</w:t>
      </w:r>
      <w:r w:rsidRPr="00ED269C">
        <w:t>дуинам выплачивается значительная компенсация за любые постройки, снос</w:t>
      </w:r>
      <w:r w:rsidRPr="00ED269C">
        <w:t>и</w:t>
      </w:r>
      <w:r w:rsidRPr="00ED269C">
        <w:t>мые после их переезда (даже на земельных участках, которые были заняты ими незаконно). Компенсация предоставляется как в денежной форме, так и в виде земельных участков. Кроме того, семьям, которые решают переселиться в с</w:t>
      </w:r>
      <w:r w:rsidRPr="00ED269C">
        <w:t>у</w:t>
      </w:r>
      <w:r w:rsidRPr="00ED269C">
        <w:t>ществующий или новый город, независимо от их материального положения в</w:t>
      </w:r>
      <w:r w:rsidRPr="00ED269C">
        <w:t>ы</w:t>
      </w:r>
      <w:r w:rsidRPr="00ED269C">
        <w:t>плачиваются пособия. С 2002 года размер компенсаций резко возрос (800 кв. м. на семью и 7</w:t>
      </w:r>
      <w:r>
        <w:t> </w:t>
      </w:r>
      <w:r w:rsidRPr="00ED269C">
        <w:t>500 новых изр</w:t>
      </w:r>
      <w:r>
        <w:t>аильских шекелей (2 027 долл.</w:t>
      </w:r>
      <w:r w:rsidRPr="00ED269C">
        <w:t xml:space="preserve"> США) на семью, а</w:t>
      </w:r>
      <w:r>
        <w:t> </w:t>
      </w:r>
      <w:r w:rsidRPr="00ED269C">
        <w:t>также дополнительно по 1 500 новых израильских шекел</w:t>
      </w:r>
      <w:r>
        <w:t>ей (405,4 долл.</w:t>
      </w:r>
      <w:r w:rsidRPr="00ED269C">
        <w:t xml:space="preserve"> США) на ребенка). Семье, которая сносит самовольно возведенные постройки и пер</w:t>
      </w:r>
      <w:r w:rsidRPr="00ED269C">
        <w:t>е</w:t>
      </w:r>
      <w:r w:rsidRPr="00ED269C">
        <w:t>езжает в застроенный по плану город, может быть выплачено до 400 000 новых израи</w:t>
      </w:r>
      <w:r>
        <w:t>льских шекелей (108 108 долл.</w:t>
      </w:r>
      <w:r w:rsidRPr="00ED269C">
        <w:t xml:space="preserve"> США). По имеющимся оценкам, сумма выплаты составляет в среднем 200</w:t>
      </w:r>
      <w:r>
        <w:t> </w:t>
      </w:r>
      <w:r w:rsidRPr="00ED269C">
        <w:t>000 новых изр</w:t>
      </w:r>
      <w:r>
        <w:t>аильских шекелей (54 054 долл.</w:t>
      </w:r>
      <w:r w:rsidRPr="00ED269C">
        <w:t xml:space="preserve"> США), что существенно превышает фактический ущерб. </w:t>
      </w:r>
    </w:p>
    <w:p w:rsidR="00A07F8A" w:rsidRPr="00ED269C" w:rsidRDefault="00A07F8A" w:rsidP="00847C3E">
      <w:pPr>
        <w:pStyle w:val="SingleTxtGR"/>
      </w:pPr>
      <w:r w:rsidRPr="00ED269C">
        <w:t>552.</w:t>
      </w:r>
      <w:r w:rsidRPr="00ED269C">
        <w:tab/>
        <w:t>Кроме того, бедуинское население имеет право на получение десятков тысяч дунамов земли по весьма низким ставкам для ведения сельского хозяйс</w:t>
      </w:r>
      <w:r w:rsidRPr="00ED269C">
        <w:t>т</w:t>
      </w:r>
      <w:r w:rsidRPr="00ED269C">
        <w:t xml:space="preserve">ва и скотоводства. </w:t>
      </w:r>
    </w:p>
    <w:p w:rsidR="00A07F8A" w:rsidRPr="00ED269C" w:rsidRDefault="00A07F8A" w:rsidP="00847C3E">
      <w:pPr>
        <w:pStyle w:val="SingleTxtGR"/>
      </w:pPr>
      <w:r w:rsidRPr="00ED269C">
        <w:t>553.</w:t>
      </w:r>
      <w:r w:rsidRPr="00ED269C">
        <w:tab/>
        <w:t>Остальные 60 000 бедуинов (34%) проживают в сотнях незаконных пос</w:t>
      </w:r>
      <w:r w:rsidRPr="00ED269C">
        <w:t>е</w:t>
      </w:r>
      <w:r w:rsidRPr="00ED269C">
        <w:t>лений на территории более чем 500 000 дунамов, что затрудняет развитие гор</w:t>
      </w:r>
      <w:r w:rsidRPr="00ED269C">
        <w:t>о</w:t>
      </w:r>
      <w:r w:rsidRPr="00ED269C">
        <w:t>дов в районе большого Негева и противоречит общим интересам бедуинского населения. Это происходит несмотря на то, что уже существующие города в с</w:t>
      </w:r>
      <w:r w:rsidRPr="00ED269C">
        <w:t>о</w:t>
      </w:r>
      <w:r w:rsidRPr="00ED269C">
        <w:t>стоянии удовлетворить большинство потребностей бедуинского населения, и во всех этих городах имеются свободные участки земли, ожидающие новых пос</w:t>
      </w:r>
      <w:r w:rsidRPr="00ED269C">
        <w:t>е</w:t>
      </w:r>
      <w:r w:rsidRPr="00ED269C">
        <w:t xml:space="preserve">ленцев. </w:t>
      </w:r>
    </w:p>
    <w:p w:rsidR="00A07F8A" w:rsidRPr="00ED269C" w:rsidRDefault="00151DE3" w:rsidP="00847C3E">
      <w:pPr>
        <w:pStyle w:val="SingleTxtGR"/>
      </w:pPr>
      <w:r>
        <w:br w:type="page"/>
      </w:r>
      <w:r w:rsidR="00A07F8A" w:rsidRPr="00ED269C">
        <w:t>554.</w:t>
      </w:r>
      <w:r w:rsidR="00A07F8A" w:rsidRPr="00ED269C">
        <w:tab/>
        <w:t>Несмотря на вышесказанное, было принято решение о строительстве одиннадцати новых бедуи</w:t>
      </w:r>
      <w:r w:rsidR="00A07F8A" w:rsidRPr="00ED269C">
        <w:t>н</w:t>
      </w:r>
      <w:r w:rsidR="00A07F8A" w:rsidRPr="00ED269C">
        <w:t>ских городов и расширении существующих городов на принадлежащих государству землях и за счет государства. Новые города н</w:t>
      </w:r>
      <w:r w:rsidR="00A07F8A" w:rsidRPr="00ED269C">
        <w:t>а</w:t>
      </w:r>
      <w:r w:rsidR="00A07F8A" w:rsidRPr="00ED269C">
        <w:t>ходятся в процессе строительства и будут обеспечены самой совершенной и</w:t>
      </w:r>
      <w:r w:rsidR="00A07F8A" w:rsidRPr="00ED269C">
        <w:t>н</w:t>
      </w:r>
      <w:r w:rsidR="00A07F8A" w:rsidRPr="00ED269C">
        <w:t>фраструктурой и услугами из тех, что государство предоставляет своим гра</w:t>
      </w:r>
      <w:r w:rsidR="00A07F8A" w:rsidRPr="00ED269C">
        <w:t>ж</w:t>
      </w:r>
      <w:r w:rsidR="00A07F8A" w:rsidRPr="00ED269C">
        <w:t xml:space="preserve">данам. </w:t>
      </w:r>
    </w:p>
    <w:p w:rsidR="00A07F8A" w:rsidRPr="00ED269C" w:rsidRDefault="00A07F8A" w:rsidP="00847C3E">
      <w:pPr>
        <w:pStyle w:val="SingleTxtGR"/>
      </w:pPr>
      <w:r w:rsidRPr="00ED269C">
        <w:t>555.</w:t>
      </w:r>
      <w:r w:rsidRPr="00ED269C">
        <w:tab/>
        <w:t xml:space="preserve">Органы власти выполняют эту задачу, консультируясь с представителями бедуинов, которые </w:t>
      </w:r>
      <w:r>
        <w:t>излагают свое</w:t>
      </w:r>
      <w:r w:rsidRPr="00ED269C">
        <w:t xml:space="preserve"> видени</w:t>
      </w:r>
      <w:r>
        <w:t>е</w:t>
      </w:r>
      <w:r w:rsidRPr="00ED269C">
        <w:t xml:space="preserve"> желаемого </w:t>
      </w:r>
      <w:r>
        <w:t>облика</w:t>
      </w:r>
      <w:r w:rsidRPr="00ED269C">
        <w:t xml:space="preserve"> гор</w:t>
      </w:r>
      <w:r w:rsidRPr="00ED269C">
        <w:t>о</w:t>
      </w:r>
      <w:r w:rsidRPr="00ED269C">
        <w:t xml:space="preserve">да. </w:t>
      </w:r>
    </w:p>
    <w:p w:rsidR="00A07F8A" w:rsidRPr="00ED269C" w:rsidRDefault="00A07F8A" w:rsidP="00847C3E">
      <w:pPr>
        <w:pStyle w:val="SingleTxtGR"/>
      </w:pPr>
      <w:r w:rsidRPr="00ED269C">
        <w:t>556.</w:t>
      </w:r>
      <w:r w:rsidRPr="00ED269C">
        <w:tab/>
        <w:t>В пустыне Негев, помимо города Рахат, расположены семь бедуинских городов: Лакия, Хура, Ксейфе, Арара, Тель-Шева, Тарабин и Сегев-Шалом. Х</w:t>
      </w:r>
      <w:r w:rsidRPr="00ED269C">
        <w:t>о</w:t>
      </w:r>
      <w:r w:rsidRPr="00ED269C">
        <w:t>тя эти существующие города могут надлежащим образом обеспечить нужды б</w:t>
      </w:r>
      <w:r w:rsidRPr="00ED269C">
        <w:t>е</w:t>
      </w:r>
      <w:r w:rsidRPr="00ED269C">
        <w:t>дуинского населения пр</w:t>
      </w:r>
      <w:r>
        <w:t>и условии их расширения, п</w:t>
      </w:r>
      <w:r w:rsidRPr="00ED269C">
        <w:t>равительство приняло р</w:t>
      </w:r>
      <w:r w:rsidRPr="00ED269C">
        <w:t>е</w:t>
      </w:r>
      <w:r w:rsidRPr="00ED269C">
        <w:t>шение о строительстве еще одиннадцати новых городов для бедуинов. Это р</w:t>
      </w:r>
      <w:r w:rsidRPr="00ED269C">
        <w:t>е</w:t>
      </w:r>
      <w:r w:rsidRPr="00ED269C">
        <w:t>ше</w:t>
      </w:r>
      <w:r>
        <w:t>ние п</w:t>
      </w:r>
      <w:r w:rsidRPr="00ED269C">
        <w:t>равительства преследует цель удовлетворения потребностей бедуинов с</w:t>
      </w:r>
      <w:r>
        <w:t> </w:t>
      </w:r>
      <w:r w:rsidRPr="00ED269C">
        <w:t>учетом их особых нужд, включая желание сохранить при расселении племе</w:t>
      </w:r>
      <w:r w:rsidRPr="00ED269C">
        <w:t>н</w:t>
      </w:r>
      <w:r w:rsidRPr="00ED269C">
        <w:t>ной уклад.</w:t>
      </w:r>
    </w:p>
    <w:p w:rsidR="00A07F8A" w:rsidRPr="00ED269C" w:rsidRDefault="00A07F8A" w:rsidP="00847C3E">
      <w:pPr>
        <w:pStyle w:val="SingleTxtGR"/>
      </w:pPr>
      <w:r w:rsidRPr="00ED269C">
        <w:t>557.</w:t>
      </w:r>
      <w:r w:rsidRPr="00ED269C">
        <w:tab/>
        <w:t>Как указывалось выше, первым дополнительно построенным городом стал Тарабин, расположенный на территории, находящейся в ведении окружн</w:t>
      </w:r>
      <w:r w:rsidRPr="00ED269C">
        <w:t>о</w:t>
      </w:r>
      <w:r w:rsidRPr="00ED269C">
        <w:t>го совета Бней-Шимон и предназначенный для представителей племени тар</w:t>
      </w:r>
      <w:r w:rsidRPr="00ED269C">
        <w:t>а</w:t>
      </w:r>
      <w:r w:rsidRPr="00ED269C">
        <w:t>бин эс-сана. Первый этап градостроительных работ завершен, большинс</w:t>
      </w:r>
      <w:r w:rsidRPr="00ED269C">
        <w:t>т</w:t>
      </w:r>
      <w:r w:rsidRPr="00ED269C">
        <w:t>во участков земли распределены, и в городе уже поселились сотни жителей. Ка</w:t>
      </w:r>
      <w:r w:rsidRPr="00ED269C">
        <w:t>ж</w:t>
      </w:r>
      <w:r w:rsidRPr="00ED269C">
        <w:t xml:space="preserve">дая семья получила участок земли, подготовленный под строительство, а также сельскохозяйственный надел. Новый город был спланирован совместно с его жителями в качестве современного </w:t>
      </w:r>
      <w:r>
        <w:t>центра</w:t>
      </w:r>
      <w:r w:rsidRPr="00ED269C">
        <w:t>, в котором имеются учебные завед</w:t>
      </w:r>
      <w:r w:rsidRPr="00ED269C">
        <w:t>е</w:t>
      </w:r>
      <w:r w:rsidRPr="00ED269C">
        <w:t>ния, подземные инфраструктурные сети и медицинские учреждения. Город з</w:t>
      </w:r>
      <w:r w:rsidRPr="00ED269C">
        <w:t>а</w:t>
      </w:r>
      <w:r w:rsidRPr="00ED269C">
        <w:t>нимает территорию площадью 1 132 дунама и рассчитан на проживание к</w:t>
      </w:r>
      <w:r>
        <w:t> </w:t>
      </w:r>
      <w:r w:rsidRPr="00ED269C">
        <w:t>2020</w:t>
      </w:r>
      <w:r>
        <w:t> </w:t>
      </w:r>
      <w:r w:rsidRPr="00ED269C">
        <w:t>году примерно 3 500 ч</w:t>
      </w:r>
      <w:r w:rsidRPr="00ED269C">
        <w:t>е</w:t>
      </w:r>
      <w:r w:rsidRPr="00ED269C">
        <w:t xml:space="preserve">ловек. </w:t>
      </w:r>
    </w:p>
    <w:p w:rsidR="00A07F8A" w:rsidRPr="00ED269C" w:rsidRDefault="00A07F8A" w:rsidP="00847C3E">
      <w:pPr>
        <w:pStyle w:val="SingleTxtGR"/>
      </w:pPr>
      <w:r w:rsidRPr="00ED269C">
        <w:t>558.</w:t>
      </w:r>
      <w:r w:rsidRPr="00ED269C">
        <w:tab/>
        <w:t xml:space="preserve">Кроме того, в процессе проектирования и строительства находятся еще восемь новых городов: Абу-Кринат площадью 7 320 дунамов, первая очередь которого </w:t>
      </w:r>
      <w:r>
        <w:t>включает</w:t>
      </w:r>
      <w:r w:rsidRPr="00ED269C">
        <w:t xml:space="preserve"> 1 300 з</w:t>
      </w:r>
      <w:r>
        <w:t>емельных участков и промышленную зону</w:t>
      </w:r>
      <w:r w:rsidRPr="00ED269C">
        <w:t xml:space="preserve"> (Абу-Кринат рассчитан на проживание к 2020 году около 15 000 человек); Бир-Хададж – сельскохозяйственный центр площадью 6 550 дунамов, который ра</w:t>
      </w:r>
      <w:r w:rsidRPr="00ED269C">
        <w:t>с</w:t>
      </w:r>
      <w:r w:rsidRPr="00ED269C">
        <w:t>считан на проживание к 2020 году около 12 500 человек; Касар А-Сир площ</w:t>
      </w:r>
      <w:r w:rsidRPr="00ED269C">
        <w:t>а</w:t>
      </w:r>
      <w:r w:rsidRPr="00ED269C">
        <w:t>дью 5 000 дунамов, который рассчитан на про</w:t>
      </w:r>
      <w:r w:rsidR="00065EAB">
        <w:t>живание к 202</w:t>
      </w:r>
      <w:r w:rsidRPr="00ED269C">
        <w:t>0 году около 8</w:t>
      </w:r>
      <w:r>
        <w:t> </w:t>
      </w:r>
      <w:r w:rsidRPr="00ED269C">
        <w:t>000</w:t>
      </w:r>
      <w:r>
        <w:t> </w:t>
      </w:r>
      <w:r w:rsidRPr="00ED269C">
        <w:t xml:space="preserve">человек. </w:t>
      </w:r>
      <w:r>
        <w:t>Кроме того, предстоит построить</w:t>
      </w:r>
      <w:r w:rsidRPr="00ED269C">
        <w:t xml:space="preserve"> Марит (Макхол) площадью 6</w:t>
      </w:r>
      <w:r>
        <w:t> </w:t>
      </w:r>
      <w:r w:rsidRPr="00ED269C">
        <w:t>300 дунамов и запланированным населением к 2020 году около 12 000 чел</w:t>
      </w:r>
      <w:r w:rsidRPr="00ED269C">
        <w:t>о</w:t>
      </w:r>
      <w:r w:rsidRPr="00ED269C">
        <w:t>век, для которого в сентябре 2005 года был утвержден подробный план двух микрорайонов и разрабатывается подробный план третьего микрорайона; Ум-Бетин площадью 6 700 дунамов и запланированным населением к 2020 году около 8 000 человек, для которого в марте 2005 года был утвержден генерал</w:t>
      </w:r>
      <w:r w:rsidRPr="00ED269C">
        <w:t>ь</w:t>
      </w:r>
      <w:r w:rsidRPr="00ED269C">
        <w:t>ный план; Молед</w:t>
      </w:r>
      <w:r>
        <w:t>у</w:t>
      </w:r>
      <w:r w:rsidRPr="00ED269C">
        <w:t xml:space="preserve"> площадью 11 000 дунамов, для которой в марте 2005 года был утвержден генеральный план; и Дари</w:t>
      </w:r>
      <w:r>
        <w:t>д</w:t>
      </w:r>
      <w:r w:rsidRPr="00ED269C">
        <w:t>жат. Названия этих городов были выбраны бедуинским населением. Кроме этого, на заключительной стадии пр</w:t>
      </w:r>
      <w:r w:rsidRPr="00ED269C">
        <w:t>о</w:t>
      </w:r>
      <w:r w:rsidRPr="00ED269C">
        <w:t>ектирования в настоящее время находится город Эс-Сеид. Еще три города пр</w:t>
      </w:r>
      <w:r w:rsidRPr="00ED269C">
        <w:t>о</w:t>
      </w:r>
      <w:r w:rsidRPr="00ED269C">
        <w:t>ходят процедуру офиц</w:t>
      </w:r>
      <w:r w:rsidRPr="00ED269C">
        <w:t>и</w:t>
      </w:r>
      <w:r w:rsidRPr="00ED269C">
        <w:t>ального оформления: Овдат, Абу-Т</w:t>
      </w:r>
      <w:r>
        <w:t>а</w:t>
      </w:r>
      <w:r w:rsidRPr="00ED269C">
        <w:t>лул и Эль-Фораа.</w:t>
      </w:r>
    </w:p>
    <w:p w:rsidR="00A07F8A" w:rsidRPr="007F7553" w:rsidRDefault="00A07F8A" w:rsidP="00847C3E">
      <w:pPr>
        <w:pStyle w:val="SingleTxtGR"/>
      </w:pPr>
      <w:r>
        <w:t>559.</w:t>
      </w:r>
      <w:r>
        <w:tab/>
        <w:t>Помимо этого, п</w:t>
      </w:r>
      <w:r w:rsidRPr="00ED269C">
        <w:t>равительство в настоящее время занимается расширен</w:t>
      </w:r>
      <w:r w:rsidRPr="00ED269C">
        <w:t>и</w:t>
      </w:r>
      <w:r w:rsidRPr="00ED269C">
        <w:t>ем жилого фонда в существующих городах, где сооружаются тысячи единиц жилья. Территория Рахата, например, увеличится примерно втрое (с 8 797 д</w:t>
      </w:r>
      <w:r w:rsidRPr="00ED269C">
        <w:t>у</w:t>
      </w:r>
      <w:r w:rsidRPr="00ED269C">
        <w:t>намов до 22 767 дунамов) в результате осуществления планируемого проекта с</w:t>
      </w:r>
      <w:r>
        <w:t> </w:t>
      </w:r>
      <w:r w:rsidRPr="00ED269C">
        <w:t>расчетной стоимостью приблизительно в 500 млн. новых израильск</w:t>
      </w:r>
      <w:r>
        <w:t>их шек</w:t>
      </w:r>
      <w:r>
        <w:t>е</w:t>
      </w:r>
      <w:r>
        <w:t>лей (135 135 135 долл.</w:t>
      </w:r>
      <w:r w:rsidRPr="00ED269C">
        <w:t xml:space="preserve"> США). План предусматривает строительство 7 500 д</w:t>
      </w:r>
      <w:r w:rsidRPr="00ED269C">
        <w:t>о</w:t>
      </w:r>
      <w:r w:rsidRPr="00ED269C">
        <w:t>полнительных единиц жилья (рассчитанных на проживание в них 90 000 чел</w:t>
      </w:r>
      <w:r w:rsidRPr="00ED269C">
        <w:t>о</w:t>
      </w:r>
      <w:r w:rsidRPr="00ED269C">
        <w:t>век к</w:t>
      </w:r>
      <w:r>
        <w:t> </w:t>
      </w:r>
      <w:r w:rsidRPr="00ED269C">
        <w:t>2020 году), объектов общественного назначения и торговли, центров зан</w:t>
      </w:r>
      <w:r w:rsidRPr="00ED269C">
        <w:t>я</w:t>
      </w:r>
      <w:r w:rsidRPr="00ED269C">
        <w:t>тости для женщин и общественных зон. Указанный план был разработан в с</w:t>
      </w:r>
      <w:r w:rsidRPr="00ED269C">
        <w:t>о</w:t>
      </w:r>
      <w:r w:rsidRPr="00ED269C">
        <w:t>ответствии с самыми высокими стандартами и обеспечивает ускоренное реш</w:t>
      </w:r>
      <w:r w:rsidRPr="00ED269C">
        <w:t>е</w:t>
      </w:r>
      <w:r w:rsidRPr="00ED269C">
        <w:t>ние нынешних проблем, с которыми сталкивается Рахат. По состоянию на май 2010</w:t>
      </w:r>
      <w:r>
        <w:t> </w:t>
      </w:r>
      <w:r w:rsidRPr="00ED269C">
        <w:t>года бедуинским семьям были проданы тысячи земельных участков и в</w:t>
      </w:r>
      <w:r w:rsidRPr="00ED269C">
        <w:t>ы</w:t>
      </w:r>
      <w:r w:rsidRPr="00ED269C">
        <w:t>полнение плана осуществляется достаточно высокими темпами.</w:t>
      </w:r>
    </w:p>
    <w:p w:rsidR="00A07F8A" w:rsidRPr="003E330A" w:rsidRDefault="00A07F8A" w:rsidP="00847C3E">
      <w:pPr>
        <w:pStyle w:val="SingleTxtGR"/>
        <w:rPr>
          <w:b/>
          <w:bCs/>
        </w:rPr>
      </w:pPr>
      <w:r w:rsidRPr="00076B7B">
        <w:t>560.</w:t>
      </w:r>
      <w:r w:rsidRPr="00076B7B">
        <w:tab/>
        <w:t>В таблице ниже приводятся обновленные данные о свободных участках земли в бедуинских гор</w:t>
      </w:r>
      <w:r w:rsidRPr="00076B7B">
        <w:t>о</w:t>
      </w:r>
      <w:r w:rsidRPr="00076B7B">
        <w:t>дах в Негеве.</w:t>
      </w:r>
    </w:p>
    <w:p w:rsidR="00A07F8A" w:rsidRPr="00792FB0" w:rsidRDefault="00A07F8A" w:rsidP="00847C3E">
      <w:pPr>
        <w:pStyle w:val="SingleTxtGR"/>
        <w:jc w:val="left"/>
        <w:rPr>
          <w:b/>
          <w:bCs/>
        </w:rPr>
      </w:pPr>
      <w:r w:rsidRPr="00792FB0">
        <w:rPr>
          <w:bCs/>
        </w:rPr>
        <w:t>Таблица 17</w:t>
      </w:r>
      <w:r>
        <w:rPr>
          <w:b/>
          <w:bCs/>
        </w:rPr>
        <w:br/>
      </w:r>
      <w:r w:rsidRPr="00076B7B">
        <w:rPr>
          <w:b/>
          <w:bCs/>
        </w:rPr>
        <w:t>Свободные участки земли в бедуинских городах в районе Негева</w:t>
      </w:r>
    </w:p>
    <w:tbl>
      <w:tblPr>
        <w:tblStyle w:val="TabNum"/>
        <w:tblW w:w="7370" w:type="dxa"/>
        <w:tblInd w:w="1134" w:type="dxa"/>
        <w:tblLook w:val="01E0" w:firstRow="1" w:lastRow="1" w:firstColumn="1" w:lastColumn="1" w:noHBand="0" w:noVBand="0"/>
      </w:tblPr>
      <w:tblGrid>
        <w:gridCol w:w="1495"/>
        <w:gridCol w:w="1725"/>
        <w:gridCol w:w="1288"/>
        <w:gridCol w:w="1287"/>
        <w:gridCol w:w="1575"/>
      </w:tblGrid>
      <w:tr w:rsidR="00A07F8A" w:rsidRPr="00C84230" w:rsidTr="00223F13">
        <w:trPr>
          <w:tblHeader/>
        </w:trPr>
        <w:tc>
          <w:tcPr>
            <w:cnfStyle w:val="001000000000" w:firstRow="0" w:lastRow="0" w:firstColumn="1" w:lastColumn="0" w:oddVBand="0" w:evenVBand="0" w:oddHBand="0" w:evenHBand="0" w:firstRowFirstColumn="0" w:firstRowLastColumn="0" w:lastRowFirstColumn="0" w:lastRowLastColumn="0"/>
            <w:tcW w:w="1495" w:type="dxa"/>
            <w:tcBorders>
              <w:bottom w:val="single" w:sz="12" w:space="0" w:color="auto"/>
            </w:tcBorders>
            <w:shd w:val="clear" w:color="auto" w:fill="auto"/>
          </w:tcPr>
          <w:p w:rsidR="00A07F8A" w:rsidRPr="00835021" w:rsidRDefault="00A07F8A" w:rsidP="00EE6529">
            <w:pPr>
              <w:spacing w:before="80" w:after="80" w:line="200" w:lineRule="exact"/>
              <w:rPr>
                <w:b/>
                <w:i/>
                <w:sz w:val="16"/>
              </w:rPr>
            </w:pPr>
            <w:r w:rsidRPr="00835021">
              <w:rPr>
                <w:b/>
                <w:i/>
                <w:sz w:val="16"/>
              </w:rPr>
              <w:t>Населенный пункт</w:t>
            </w:r>
          </w:p>
        </w:tc>
        <w:tc>
          <w:tcPr>
            <w:tcW w:w="1725" w:type="dxa"/>
            <w:tcBorders>
              <w:top w:val="single" w:sz="4" w:space="0" w:color="auto"/>
              <w:bottom w:val="single" w:sz="12" w:space="0" w:color="auto"/>
            </w:tcBorders>
            <w:shd w:val="clear" w:color="auto" w:fill="auto"/>
          </w:tcPr>
          <w:p w:rsidR="00A07F8A" w:rsidRPr="00001AAD" w:rsidRDefault="00A07F8A" w:rsidP="00151DE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001AAD">
              <w:rPr>
                <w:b/>
                <w:i/>
                <w:sz w:val="16"/>
              </w:rPr>
              <w:t>Общее</w:t>
            </w:r>
            <w:r>
              <w:rPr>
                <w:b/>
                <w:i/>
                <w:sz w:val="16"/>
              </w:rPr>
              <w:br/>
            </w:r>
            <w:r w:rsidRPr="00001AAD">
              <w:rPr>
                <w:b/>
                <w:i/>
                <w:sz w:val="16"/>
              </w:rPr>
              <w:t>количество учас</w:t>
            </w:r>
            <w:r w:rsidRPr="00001AAD">
              <w:rPr>
                <w:b/>
                <w:i/>
                <w:sz w:val="16"/>
              </w:rPr>
              <w:t>т</w:t>
            </w:r>
            <w:r w:rsidRPr="00001AAD">
              <w:rPr>
                <w:b/>
                <w:i/>
                <w:sz w:val="16"/>
              </w:rPr>
              <w:t>ков</w:t>
            </w:r>
          </w:p>
        </w:tc>
        <w:tc>
          <w:tcPr>
            <w:tcW w:w="1288" w:type="dxa"/>
            <w:tcBorders>
              <w:top w:val="single" w:sz="4" w:space="0" w:color="auto"/>
              <w:bottom w:val="single" w:sz="12" w:space="0" w:color="auto"/>
            </w:tcBorders>
            <w:shd w:val="clear" w:color="auto" w:fill="auto"/>
          </w:tcPr>
          <w:p w:rsidR="00A07F8A" w:rsidRPr="00835021" w:rsidRDefault="00A07F8A" w:rsidP="00151D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35021">
              <w:rPr>
                <w:i/>
                <w:sz w:val="16"/>
              </w:rPr>
              <w:t xml:space="preserve">Неосвоенные </w:t>
            </w:r>
            <w:r w:rsidRPr="00835021">
              <w:rPr>
                <w:i/>
                <w:sz w:val="16"/>
              </w:rPr>
              <w:br/>
              <w:t>учас</w:t>
            </w:r>
            <w:r w:rsidRPr="00835021">
              <w:rPr>
                <w:i/>
                <w:sz w:val="16"/>
              </w:rPr>
              <w:t>т</w:t>
            </w:r>
            <w:r w:rsidRPr="00835021">
              <w:rPr>
                <w:i/>
                <w:sz w:val="16"/>
              </w:rPr>
              <w:t>ки</w:t>
            </w:r>
          </w:p>
        </w:tc>
        <w:tc>
          <w:tcPr>
            <w:tcW w:w="1287" w:type="dxa"/>
            <w:tcBorders>
              <w:top w:val="single" w:sz="4" w:space="0" w:color="auto"/>
              <w:bottom w:val="single" w:sz="12" w:space="0" w:color="auto"/>
            </w:tcBorders>
            <w:shd w:val="clear" w:color="auto" w:fill="auto"/>
          </w:tcPr>
          <w:p w:rsidR="00A07F8A" w:rsidRPr="00835021" w:rsidRDefault="00A07F8A" w:rsidP="00151D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35021">
              <w:rPr>
                <w:i/>
                <w:sz w:val="16"/>
              </w:rPr>
              <w:t>Проданные уч</w:t>
            </w:r>
            <w:r w:rsidRPr="00835021">
              <w:rPr>
                <w:i/>
                <w:sz w:val="16"/>
              </w:rPr>
              <w:t>а</w:t>
            </w:r>
            <w:r w:rsidRPr="00835021">
              <w:rPr>
                <w:i/>
                <w:sz w:val="16"/>
              </w:rPr>
              <w:t>стки</w:t>
            </w:r>
          </w:p>
        </w:tc>
        <w:tc>
          <w:tcPr>
            <w:tcW w:w="1575" w:type="dxa"/>
            <w:tcBorders>
              <w:top w:val="single" w:sz="4" w:space="0" w:color="auto"/>
              <w:bottom w:val="single" w:sz="12" w:space="0" w:color="auto"/>
            </w:tcBorders>
            <w:shd w:val="clear" w:color="auto" w:fill="auto"/>
          </w:tcPr>
          <w:p w:rsidR="00A07F8A" w:rsidRPr="00835021" w:rsidRDefault="00A07F8A" w:rsidP="00151D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35021">
              <w:rPr>
                <w:i/>
                <w:sz w:val="16"/>
              </w:rPr>
              <w:t>Участки, подл</w:t>
            </w:r>
            <w:r w:rsidRPr="00835021">
              <w:rPr>
                <w:i/>
                <w:sz w:val="16"/>
              </w:rPr>
              <w:t>е</w:t>
            </w:r>
            <w:r w:rsidRPr="00835021">
              <w:rPr>
                <w:i/>
                <w:sz w:val="16"/>
              </w:rPr>
              <w:t>жащие продаже</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Borders>
              <w:top w:val="single" w:sz="12" w:space="0" w:color="auto"/>
            </w:tcBorders>
          </w:tcPr>
          <w:p w:rsidR="00A07F8A" w:rsidRPr="00C84230" w:rsidRDefault="00A07F8A" w:rsidP="00847C3E">
            <w:r w:rsidRPr="00C84230">
              <w:t>Хура</w:t>
            </w:r>
          </w:p>
        </w:tc>
        <w:tc>
          <w:tcPr>
            <w:tcW w:w="1725" w:type="dxa"/>
            <w:tcBorders>
              <w:top w:val="single" w:sz="12" w:space="0" w:color="auto"/>
            </w:tcBorders>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3 727</w:t>
            </w:r>
          </w:p>
        </w:tc>
        <w:tc>
          <w:tcPr>
            <w:tcW w:w="1288" w:type="dxa"/>
            <w:tcBorders>
              <w:top w:val="single" w:sz="12" w:space="0" w:color="auto"/>
            </w:tcBorders>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1 316</w:t>
            </w:r>
          </w:p>
        </w:tc>
        <w:tc>
          <w:tcPr>
            <w:tcW w:w="1287" w:type="dxa"/>
            <w:tcBorders>
              <w:top w:val="single" w:sz="12" w:space="0" w:color="auto"/>
            </w:tcBorders>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1 749</w:t>
            </w:r>
          </w:p>
        </w:tc>
        <w:tc>
          <w:tcPr>
            <w:tcW w:w="1575" w:type="dxa"/>
            <w:tcBorders>
              <w:top w:val="single" w:sz="12" w:space="0" w:color="auto"/>
            </w:tcBorders>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662</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Pr>
          <w:p w:rsidR="00A07F8A" w:rsidRPr="00C84230" w:rsidRDefault="00A07F8A" w:rsidP="00847C3E">
            <w:r w:rsidRPr="00C84230">
              <w:t>Ксейфе</w:t>
            </w:r>
          </w:p>
        </w:tc>
        <w:tc>
          <w:tcPr>
            <w:tcW w:w="1725" w:type="dxa"/>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2 973</w:t>
            </w:r>
          </w:p>
        </w:tc>
        <w:tc>
          <w:tcPr>
            <w:tcW w:w="1288"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1 857</w:t>
            </w:r>
          </w:p>
        </w:tc>
        <w:tc>
          <w:tcPr>
            <w:tcW w:w="1287"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974</w:t>
            </w:r>
          </w:p>
        </w:tc>
        <w:tc>
          <w:tcPr>
            <w:tcW w:w="1575"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142</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Pr>
          <w:p w:rsidR="00A07F8A" w:rsidRPr="00C84230" w:rsidRDefault="00A07F8A" w:rsidP="00847C3E">
            <w:r w:rsidRPr="00C84230">
              <w:t>Лакия</w:t>
            </w:r>
          </w:p>
        </w:tc>
        <w:tc>
          <w:tcPr>
            <w:tcW w:w="1725" w:type="dxa"/>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2 981</w:t>
            </w:r>
          </w:p>
        </w:tc>
        <w:tc>
          <w:tcPr>
            <w:tcW w:w="1288"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1 578</w:t>
            </w:r>
          </w:p>
        </w:tc>
        <w:tc>
          <w:tcPr>
            <w:tcW w:w="1287"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935</w:t>
            </w:r>
          </w:p>
        </w:tc>
        <w:tc>
          <w:tcPr>
            <w:tcW w:w="1575"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468</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Pr>
          <w:p w:rsidR="00A07F8A" w:rsidRPr="00C84230" w:rsidRDefault="00A07F8A" w:rsidP="00847C3E">
            <w:r w:rsidRPr="00C84230">
              <w:t>Арара</w:t>
            </w:r>
          </w:p>
        </w:tc>
        <w:tc>
          <w:tcPr>
            <w:tcW w:w="1725" w:type="dxa"/>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2 050</w:t>
            </w:r>
          </w:p>
        </w:tc>
        <w:tc>
          <w:tcPr>
            <w:tcW w:w="1288"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290</w:t>
            </w:r>
          </w:p>
        </w:tc>
        <w:tc>
          <w:tcPr>
            <w:tcW w:w="1287"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1 270</w:t>
            </w:r>
          </w:p>
        </w:tc>
        <w:tc>
          <w:tcPr>
            <w:tcW w:w="1575"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490</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Pr>
          <w:p w:rsidR="00A07F8A" w:rsidRPr="00C84230" w:rsidRDefault="00A07F8A" w:rsidP="00847C3E">
            <w:r w:rsidRPr="00C84230">
              <w:t>Рахат</w:t>
            </w:r>
          </w:p>
        </w:tc>
        <w:tc>
          <w:tcPr>
            <w:tcW w:w="1725" w:type="dxa"/>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4 313</w:t>
            </w:r>
          </w:p>
        </w:tc>
        <w:tc>
          <w:tcPr>
            <w:tcW w:w="1288"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172</w:t>
            </w:r>
          </w:p>
        </w:tc>
        <w:tc>
          <w:tcPr>
            <w:tcW w:w="1287"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4 004</w:t>
            </w:r>
          </w:p>
        </w:tc>
        <w:tc>
          <w:tcPr>
            <w:tcW w:w="1575"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137</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Pr>
          <w:p w:rsidR="00A07F8A" w:rsidRPr="00C84230" w:rsidRDefault="00A07F8A" w:rsidP="00847C3E">
            <w:r w:rsidRPr="00C84230">
              <w:t>Сегев-Шалом</w:t>
            </w:r>
          </w:p>
        </w:tc>
        <w:tc>
          <w:tcPr>
            <w:tcW w:w="1725" w:type="dxa"/>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2 184</w:t>
            </w:r>
          </w:p>
        </w:tc>
        <w:tc>
          <w:tcPr>
            <w:tcW w:w="1288"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695</w:t>
            </w:r>
          </w:p>
        </w:tc>
        <w:tc>
          <w:tcPr>
            <w:tcW w:w="1287"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1 079</w:t>
            </w:r>
          </w:p>
        </w:tc>
        <w:tc>
          <w:tcPr>
            <w:tcW w:w="1575"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410</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Pr>
          <w:p w:rsidR="00A07F8A" w:rsidRPr="00C84230" w:rsidRDefault="00A07F8A" w:rsidP="00847C3E">
            <w:r w:rsidRPr="00C84230">
              <w:t>Тель-Шева</w:t>
            </w:r>
          </w:p>
        </w:tc>
        <w:tc>
          <w:tcPr>
            <w:tcW w:w="1725" w:type="dxa"/>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2 914</w:t>
            </w:r>
          </w:p>
        </w:tc>
        <w:tc>
          <w:tcPr>
            <w:tcW w:w="1288"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994</w:t>
            </w:r>
          </w:p>
        </w:tc>
        <w:tc>
          <w:tcPr>
            <w:tcW w:w="1287"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1 555</w:t>
            </w:r>
          </w:p>
        </w:tc>
        <w:tc>
          <w:tcPr>
            <w:tcW w:w="1575" w:type="dxa"/>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365</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Borders>
              <w:bottom w:val="single" w:sz="4" w:space="0" w:color="auto"/>
            </w:tcBorders>
          </w:tcPr>
          <w:p w:rsidR="00A07F8A" w:rsidRPr="00C84230" w:rsidRDefault="00A07F8A" w:rsidP="00847C3E">
            <w:r w:rsidRPr="00C84230">
              <w:t>Тарабин</w:t>
            </w:r>
          </w:p>
        </w:tc>
        <w:tc>
          <w:tcPr>
            <w:tcW w:w="1725" w:type="dxa"/>
            <w:tcBorders>
              <w:bottom w:val="single" w:sz="4" w:space="0" w:color="auto"/>
            </w:tcBorders>
          </w:tcPr>
          <w:p w:rsidR="00A07F8A" w:rsidRPr="00EE6529" w:rsidRDefault="00A07F8A" w:rsidP="00223F13">
            <w:pPr>
              <w:cnfStyle w:val="000000000000" w:firstRow="0" w:lastRow="0" w:firstColumn="0" w:lastColumn="0" w:oddVBand="0" w:evenVBand="0" w:oddHBand="0" w:evenHBand="0" w:firstRowFirstColumn="0" w:firstRowLastColumn="0" w:lastRowFirstColumn="0" w:lastRowLastColumn="0"/>
              <w:rPr>
                <w:b/>
              </w:rPr>
            </w:pPr>
            <w:r w:rsidRPr="00EE6529">
              <w:rPr>
                <w:b/>
              </w:rPr>
              <w:t>379</w:t>
            </w:r>
          </w:p>
        </w:tc>
        <w:tc>
          <w:tcPr>
            <w:tcW w:w="1288" w:type="dxa"/>
            <w:tcBorders>
              <w:bottom w:val="single" w:sz="4" w:space="0" w:color="auto"/>
            </w:tcBorders>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0</w:t>
            </w:r>
          </w:p>
        </w:tc>
        <w:tc>
          <w:tcPr>
            <w:tcW w:w="1287" w:type="dxa"/>
            <w:tcBorders>
              <w:bottom w:val="single" w:sz="4" w:space="0" w:color="auto"/>
            </w:tcBorders>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210</w:t>
            </w:r>
          </w:p>
        </w:tc>
        <w:tc>
          <w:tcPr>
            <w:tcW w:w="1575" w:type="dxa"/>
            <w:tcBorders>
              <w:bottom w:val="single" w:sz="4" w:space="0" w:color="auto"/>
            </w:tcBorders>
          </w:tcPr>
          <w:p w:rsidR="00A07F8A" w:rsidRPr="00C84230" w:rsidRDefault="00A07F8A" w:rsidP="00223F13">
            <w:pPr>
              <w:cnfStyle w:val="000000000000" w:firstRow="0" w:lastRow="0" w:firstColumn="0" w:lastColumn="0" w:oddVBand="0" w:evenVBand="0" w:oddHBand="0" w:evenHBand="0" w:firstRowFirstColumn="0" w:firstRowLastColumn="0" w:lastRowFirstColumn="0" w:lastRowLastColumn="0"/>
            </w:pPr>
            <w:r w:rsidRPr="00C84230">
              <w:t>169</w:t>
            </w:r>
          </w:p>
        </w:tc>
      </w:tr>
      <w:tr w:rsidR="00A07F8A" w:rsidRPr="00C84230" w:rsidTr="00223F13">
        <w:tc>
          <w:tcPr>
            <w:cnfStyle w:val="001000000000" w:firstRow="0" w:lastRow="0" w:firstColumn="1" w:lastColumn="0" w:oddVBand="0" w:evenVBand="0" w:oddHBand="0" w:evenHBand="0" w:firstRowFirstColumn="0" w:firstRowLastColumn="0" w:lastRowFirstColumn="0" w:lastRowLastColumn="0"/>
            <w:tcW w:w="1495" w:type="dxa"/>
            <w:tcBorders>
              <w:top w:val="single" w:sz="4" w:space="0" w:color="auto"/>
            </w:tcBorders>
          </w:tcPr>
          <w:p w:rsidR="00A07F8A" w:rsidRPr="00001AAD" w:rsidRDefault="00151DE3" w:rsidP="00151DE3">
            <w:pPr>
              <w:tabs>
                <w:tab w:val="left" w:pos="291"/>
              </w:tabs>
              <w:rPr>
                <w:b/>
              </w:rPr>
            </w:pPr>
            <w:r>
              <w:rPr>
                <w:b/>
              </w:rPr>
              <w:tab/>
            </w:r>
            <w:r w:rsidR="00A07F8A" w:rsidRPr="00001AAD">
              <w:rPr>
                <w:b/>
              </w:rPr>
              <w:t>Всего</w:t>
            </w:r>
          </w:p>
        </w:tc>
        <w:tc>
          <w:tcPr>
            <w:tcW w:w="1725" w:type="dxa"/>
            <w:tcBorders>
              <w:top w:val="single" w:sz="4" w:space="0" w:color="auto"/>
              <w:bottom w:val="single" w:sz="12" w:space="0" w:color="auto"/>
            </w:tcBorders>
          </w:tcPr>
          <w:p w:rsidR="00A07F8A" w:rsidRPr="00001AAD" w:rsidRDefault="00A07F8A" w:rsidP="00223F13">
            <w:pPr>
              <w:cnfStyle w:val="000000000000" w:firstRow="0" w:lastRow="0" w:firstColumn="0" w:lastColumn="0" w:oddVBand="0" w:evenVBand="0" w:oddHBand="0" w:evenHBand="0" w:firstRowFirstColumn="0" w:firstRowLastColumn="0" w:lastRowFirstColumn="0" w:lastRowLastColumn="0"/>
              <w:rPr>
                <w:b/>
              </w:rPr>
            </w:pPr>
            <w:r w:rsidRPr="00001AAD">
              <w:rPr>
                <w:b/>
              </w:rPr>
              <w:t>21 521</w:t>
            </w:r>
          </w:p>
        </w:tc>
        <w:tc>
          <w:tcPr>
            <w:tcW w:w="1288" w:type="dxa"/>
            <w:tcBorders>
              <w:top w:val="single" w:sz="4" w:space="0" w:color="auto"/>
              <w:bottom w:val="single" w:sz="12" w:space="0" w:color="auto"/>
            </w:tcBorders>
          </w:tcPr>
          <w:p w:rsidR="00A07F8A" w:rsidRPr="00001AAD" w:rsidRDefault="00A07F8A" w:rsidP="00223F13">
            <w:pPr>
              <w:cnfStyle w:val="000000000000" w:firstRow="0" w:lastRow="0" w:firstColumn="0" w:lastColumn="0" w:oddVBand="0" w:evenVBand="0" w:oddHBand="0" w:evenHBand="0" w:firstRowFirstColumn="0" w:firstRowLastColumn="0" w:lastRowFirstColumn="0" w:lastRowLastColumn="0"/>
              <w:rPr>
                <w:b/>
              </w:rPr>
            </w:pPr>
            <w:r w:rsidRPr="00001AAD">
              <w:rPr>
                <w:b/>
              </w:rPr>
              <w:t>6 902</w:t>
            </w:r>
          </w:p>
        </w:tc>
        <w:tc>
          <w:tcPr>
            <w:tcW w:w="1287" w:type="dxa"/>
            <w:tcBorders>
              <w:top w:val="single" w:sz="4" w:space="0" w:color="auto"/>
              <w:bottom w:val="single" w:sz="12" w:space="0" w:color="auto"/>
            </w:tcBorders>
          </w:tcPr>
          <w:p w:rsidR="00A07F8A" w:rsidRPr="00001AAD" w:rsidRDefault="00A07F8A" w:rsidP="00223F13">
            <w:pPr>
              <w:cnfStyle w:val="000000000000" w:firstRow="0" w:lastRow="0" w:firstColumn="0" w:lastColumn="0" w:oddVBand="0" w:evenVBand="0" w:oddHBand="0" w:evenHBand="0" w:firstRowFirstColumn="0" w:firstRowLastColumn="0" w:lastRowFirstColumn="0" w:lastRowLastColumn="0"/>
              <w:rPr>
                <w:b/>
              </w:rPr>
            </w:pPr>
            <w:r w:rsidRPr="00001AAD">
              <w:rPr>
                <w:b/>
              </w:rPr>
              <w:t>11 776</w:t>
            </w:r>
          </w:p>
        </w:tc>
        <w:tc>
          <w:tcPr>
            <w:tcW w:w="1575" w:type="dxa"/>
            <w:tcBorders>
              <w:top w:val="single" w:sz="4" w:space="0" w:color="auto"/>
              <w:bottom w:val="single" w:sz="12" w:space="0" w:color="auto"/>
            </w:tcBorders>
          </w:tcPr>
          <w:p w:rsidR="00A07F8A" w:rsidRPr="00001AAD" w:rsidRDefault="00A07F8A" w:rsidP="00223F13">
            <w:pPr>
              <w:cnfStyle w:val="000000000000" w:firstRow="0" w:lastRow="0" w:firstColumn="0" w:lastColumn="0" w:oddVBand="0" w:evenVBand="0" w:oddHBand="0" w:evenHBand="0" w:firstRowFirstColumn="0" w:firstRowLastColumn="0" w:lastRowFirstColumn="0" w:lastRowLastColumn="0"/>
              <w:rPr>
                <w:b/>
              </w:rPr>
            </w:pPr>
            <w:r w:rsidRPr="00001AAD">
              <w:rPr>
                <w:b/>
              </w:rPr>
              <w:t>2 843</w:t>
            </w:r>
          </w:p>
        </w:tc>
      </w:tr>
    </w:tbl>
    <w:p w:rsidR="00A07F8A" w:rsidRPr="00E46A4E" w:rsidRDefault="00A07F8A" w:rsidP="00835021">
      <w:pPr>
        <w:pStyle w:val="SingleTxtG"/>
        <w:spacing w:before="40" w:line="220" w:lineRule="exact"/>
        <w:ind w:left="1304"/>
        <w:rPr>
          <w:i/>
          <w:sz w:val="18"/>
          <w:szCs w:val="18"/>
          <w:rtl/>
        </w:rPr>
      </w:pPr>
      <w:r w:rsidRPr="00C84230">
        <w:rPr>
          <w:i/>
          <w:sz w:val="18"/>
          <w:szCs w:val="18"/>
          <w:lang w:val="ru-RU"/>
        </w:rPr>
        <w:t xml:space="preserve">Источник: </w:t>
      </w:r>
      <w:r w:rsidRPr="000E7096">
        <w:rPr>
          <w:sz w:val="18"/>
          <w:szCs w:val="18"/>
          <w:lang w:val="ru-RU"/>
        </w:rPr>
        <w:t>Управление земельных ресурсов Израиля, 2010 год</w:t>
      </w:r>
      <w:r w:rsidR="00835021" w:rsidRPr="000E7096">
        <w:rPr>
          <w:sz w:val="18"/>
          <w:szCs w:val="18"/>
          <w:lang w:val="ru-RU"/>
        </w:rPr>
        <w:t>.</w:t>
      </w:r>
    </w:p>
    <w:p w:rsidR="00A07F8A" w:rsidRPr="00076B7B" w:rsidRDefault="00A07F8A" w:rsidP="00847C3E">
      <w:pPr>
        <w:pStyle w:val="SingleTxtG"/>
        <w:rPr>
          <w:bCs/>
        </w:rPr>
      </w:pPr>
      <w:r w:rsidRPr="00076B7B">
        <w:rPr>
          <w:bCs/>
        </w:rPr>
        <w:t>561.</w:t>
      </w:r>
      <w:r w:rsidRPr="00076B7B">
        <w:rPr>
          <w:bCs/>
        </w:rPr>
        <w:tab/>
        <w:t xml:space="preserve">Как показано выше, имеется более 2 800 свободных участков, которые могут быть заняты бедуинами, живущими в диаспоре во всех существующих постоянных городах и, кроме того, более 6 900 участков, которые могут быть освоены при наличии такой потребности. </w:t>
      </w:r>
    </w:p>
    <w:p w:rsidR="00A07F8A" w:rsidRPr="00076B7B" w:rsidRDefault="00A07F8A" w:rsidP="00847C3E">
      <w:pPr>
        <w:pStyle w:val="SingleTxtG"/>
        <w:rPr>
          <w:bCs/>
        </w:rPr>
      </w:pPr>
      <w:r w:rsidRPr="003E0C07">
        <w:rPr>
          <w:bCs/>
          <w:lang w:val="ru-RU"/>
        </w:rPr>
        <w:t>562.</w:t>
      </w:r>
      <w:r w:rsidRPr="003E0C07">
        <w:rPr>
          <w:bCs/>
          <w:lang w:val="ru-RU"/>
        </w:rPr>
        <w:tab/>
        <w:t>С целью сохранения особого уклада жизни бедуинских общин и предотвращ</w:t>
      </w:r>
      <w:r w:rsidRPr="003E0C07">
        <w:rPr>
          <w:bCs/>
          <w:lang w:val="ru-RU"/>
        </w:rPr>
        <w:t>е</w:t>
      </w:r>
      <w:r w:rsidRPr="003E0C07">
        <w:rPr>
          <w:bCs/>
          <w:lang w:val="ru-RU"/>
        </w:rPr>
        <w:t>ния неправомерного использования выше</w:t>
      </w:r>
      <w:r>
        <w:rPr>
          <w:bCs/>
          <w:lang w:val="ru-RU"/>
        </w:rPr>
        <w:t>указанных государственных льгот</w:t>
      </w:r>
      <w:r w:rsidRPr="003E0C07">
        <w:rPr>
          <w:bCs/>
          <w:lang w:val="ru-RU"/>
        </w:rPr>
        <w:t xml:space="preserve"> госуда</w:t>
      </w:r>
      <w:r w:rsidRPr="003E0C07">
        <w:rPr>
          <w:bCs/>
          <w:lang w:val="ru-RU"/>
        </w:rPr>
        <w:t>р</w:t>
      </w:r>
      <w:r w:rsidRPr="003E0C07">
        <w:rPr>
          <w:bCs/>
          <w:lang w:val="ru-RU"/>
        </w:rPr>
        <w:t xml:space="preserve">ство </w:t>
      </w:r>
      <w:r>
        <w:rPr>
          <w:bCs/>
          <w:lang w:val="ru-RU"/>
        </w:rPr>
        <w:t>отклоняет</w:t>
      </w:r>
      <w:r w:rsidRPr="003E0C07">
        <w:rPr>
          <w:bCs/>
          <w:lang w:val="ru-RU"/>
        </w:rPr>
        <w:t xml:space="preserve"> предложения лиц, не являющихся бедуинами, о покупке земли на территориях, предназначенных исключительно для бедуинских населенных пунктов. </w:t>
      </w:r>
      <w:r w:rsidRPr="00076B7B">
        <w:rPr>
          <w:bCs/>
        </w:rPr>
        <w:t xml:space="preserve">Кроме того, представители бедуинского населения принимают участие во всех мероприятиях по планированию; в состав подкомитета местного комитета планирования и строительства входят представители каждого из существующих бедуинских городов, а членами окружного комитета планирования и строительства являются мэр Рахата и председатель совета Сегев-Шалома. </w:t>
      </w:r>
    </w:p>
    <w:p w:rsidR="00A07F8A" w:rsidRPr="00076B7B" w:rsidRDefault="00A07F8A" w:rsidP="00847C3E">
      <w:pPr>
        <w:pStyle w:val="SingleTxtG"/>
        <w:rPr>
          <w:bCs/>
        </w:rPr>
      </w:pPr>
      <w:r w:rsidRPr="003E0C07">
        <w:rPr>
          <w:bCs/>
          <w:lang w:val="ru-RU"/>
        </w:rPr>
        <w:t>563.</w:t>
      </w:r>
      <w:r w:rsidRPr="003E0C07">
        <w:rPr>
          <w:bCs/>
          <w:lang w:val="ru-RU"/>
        </w:rPr>
        <w:tab/>
        <w:t>Помимо этого, в 2007 году власти начали работу по подготовке плана горо</w:t>
      </w:r>
      <w:r w:rsidRPr="003E0C07">
        <w:rPr>
          <w:bCs/>
          <w:lang w:val="ru-RU"/>
        </w:rPr>
        <w:t>д</w:t>
      </w:r>
      <w:r w:rsidRPr="003E0C07">
        <w:rPr>
          <w:bCs/>
          <w:lang w:val="ru-RU"/>
        </w:rPr>
        <w:t>ского округа Бе</w:t>
      </w:r>
      <w:r>
        <w:rPr>
          <w:bCs/>
          <w:lang w:val="ru-RU"/>
        </w:rPr>
        <w:t>э</w:t>
      </w:r>
      <w:r w:rsidRPr="003E0C07">
        <w:rPr>
          <w:bCs/>
          <w:lang w:val="ru-RU"/>
        </w:rPr>
        <w:t xml:space="preserve">р-Шева (№ 23/14/4). </w:t>
      </w:r>
      <w:r w:rsidRPr="00076B7B">
        <w:rPr>
          <w:bCs/>
        </w:rPr>
        <w:t>План призван урегулировать положение с планированием территорий в районе большого Негева с учетом потребностей местного населения, существующих ограничений, воздействия на окружающую среду и других факторов. К настоящему времени в связи с указанным планом было выдвинуто несколько возражений, по которым еще не вынесены решения с</w:t>
      </w:r>
      <w:r w:rsidRPr="00076B7B">
        <w:rPr>
          <w:bCs/>
        </w:rPr>
        <w:t>у</w:t>
      </w:r>
      <w:r w:rsidRPr="00076B7B">
        <w:rPr>
          <w:bCs/>
        </w:rPr>
        <w:t xml:space="preserve">дов. </w:t>
      </w:r>
    </w:p>
    <w:p w:rsidR="00A07F8A" w:rsidRPr="003E0C07" w:rsidRDefault="00A07F8A" w:rsidP="00847C3E">
      <w:pPr>
        <w:pStyle w:val="SingleTxtG"/>
        <w:rPr>
          <w:bCs/>
          <w:lang w:val="ru-RU"/>
        </w:rPr>
      </w:pPr>
      <w:r w:rsidRPr="003E0C07">
        <w:rPr>
          <w:bCs/>
          <w:lang w:val="ru-RU"/>
        </w:rPr>
        <w:t>564.</w:t>
      </w:r>
      <w:r w:rsidRPr="003E0C07">
        <w:rPr>
          <w:bCs/>
          <w:lang w:val="ru-RU"/>
        </w:rPr>
        <w:tab/>
        <w:t>Кроме того, за шесть лет (2004</w:t>
      </w:r>
      <w:r>
        <w:rPr>
          <w:bCs/>
          <w:lang w:val="ru-RU"/>
        </w:rPr>
        <w:t>−</w:t>
      </w:r>
      <w:r w:rsidRPr="003E0C07">
        <w:rPr>
          <w:bCs/>
          <w:lang w:val="ru-RU"/>
        </w:rPr>
        <w:t>2010 годы) на развитие инфраструктуры, со</w:t>
      </w:r>
      <w:r w:rsidRPr="003E0C07">
        <w:rPr>
          <w:bCs/>
          <w:lang w:val="ru-RU"/>
        </w:rPr>
        <w:t>з</w:t>
      </w:r>
      <w:r w:rsidRPr="003E0C07">
        <w:rPr>
          <w:bCs/>
          <w:lang w:val="ru-RU"/>
        </w:rPr>
        <w:t xml:space="preserve">дание </w:t>
      </w:r>
      <w:r>
        <w:rPr>
          <w:bCs/>
          <w:lang w:val="ru-RU"/>
        </w:rPr>
        <w:t>коммунальных сооружений</w:t>
      </w:r>
      <w:r w:rsidRPr="003E0C07">
        <w:rPr>
          <w:bCs/>
          <w:lang w:val="ru-RU"/>
        </w:rPr>
        <w:t xml:space="preserve"> и реорганизацию системы собственности в южном Израиле были направлены средства в размере 1,1 млрд. новых израильских шекелей (297 297 297 долл</w:t>
      </w:r>
      <w:r>
        <w:rPr>
          <w:bCs/>
          <w:lang w:val="ru-RU"/>
        </w:rPr>
        <w:t>.</w:t>
      </w:r>
      <w:r w:rsidRPr="003E0C07">
        <w:rPr>
          <w:bCs/>
          <w:lang w:val="ru-RU"/>
        </w:rPr>
        <w:t xml:space="preserve"> США). </w:t>
      </w:r>
    </w:p>
    <w:p w:rsidR="00A07F8A" w:rsidRPr="00076B7B" w:rsidRDefault="00A07F8A" w:rsidP="00847C3E">
      <w:pPr>
        <w:pStyle w:val="SingleTxtG"/>
        <w:rPr>
          <w:bCs/>
        </w:rPr>
      </w:pPr>
      <w:r w:rsidRPr="00076B7B">
        <w:rPr>
          <w:bCs/>
        </w:rPr>
        <w:t>565.</w:t>
      </w:r>
      <w:r w:rsidRPr="00076B7B">
        <w:rPr>
          <w:bCs/>
        </w:rPr>
        <w:tab/>
        <w:t>Другим важным шагом стало учреждение регионального совета "Абу-Басма", который об</w:t>
      </w:r>
      <w:r w:rsidRPr="00076B7B">
        <w:rPr>
          <w:bCs/>
        </w:rPr>
        <w:t>ъ</w:t>
      </w:r>
      <w:r w:rsidRPr="00076B7B">
        <w:rPr>
          <w:bCs/>
        </w:rPr>
        <w:t xml:space="preserve">единяет все бедуинские города и поселения на территории от Димоны до Арада. </w:t>
      </w:r>
      <w:r w:rsidRPr="003E0C07">
        <w:rPr>
          <w:bCs/>
          <w:lang w:val="ru-RU"/>
        </w:rPr>
        <w:t>Уже в июле 2005 года</w:t>
      </w:r>
      <w:r>
        <w:rPr>
          <w:bCs/>
          <w:lang w:val="ru-RU"/>
        </w:rPr>
        <w:t xml:space="preserve"> созданный прежним правительством</w:t>
      </w:r>
      <w:r w:rsidRPr="003E0C07">
        <w:rPr>
          <w:bCs/>
          <w:lang w:val="ru-RU"/>
        </w:rPr>
        <w:t xml:space="preserve"> Министерский комитет по делам нееврейского населения приступил к подготовке плана развития Абу-Басмы, на который было ассигновано 470 млн. новых израильских шекелей </w:t>
      </w:r>
      <w:r>
        <w:rPr>
          <w:bCs/>
          <w:lang w:val="ru-RU"/>
        </w:rPr>
        <w:br/>
      </w:r>
      <w:r w:rsidRPr="003E0C07">
        <w:rPr>
          <w:bCs/>
          <w:lang w:val="ru-RU"/>
        </w:rPr>
        <w:t>(127 027 027 долл</w:t>
      </w:r>
      <w:r>
        <w:rPr>
          <w:bCs/>
          <w:lang w:val="ru-RU"/>
        </w:rPr>
        <w:t>.</w:t>
      </w:r>
      <w:r w:rsidRPr="003E0C07">
        <w:rPr>
          <w:bCs/>
          <w:lang w:val="ru-RU"/>
        </w:rPr>
        <w:t xml:space="preserve"> США). В плане были предусмотрены инвестиции в образование, транспорт, инфраструктуру, занятость, строительство и жилищное обеспечение</w:t>
      </w:r>
      <w:r w:rsidRPr="00076B7B">
        <w:rPr>
          <w:bCs/>
        </w:rPr>
        <w:t xml:space="preserve">, здравоохранение, социальное обеспечение и сельское хозяйство. </w:t>
      </w:r>
    </w:p>
    <w:p w:rsidR="00A07F8A" w:rsidRPr="00076B7B" w:rsidRDefault="00A07F8A" w:rsidP="00847C3E">
      <w:pPr>
        <w:pStyle w:val="H23GR0"/>
      </w:pPr>
      <w:r>
        <w:tab/>
      </w:r>
      <w:r>
        <w:tab/>
      </w:r>
      <w:r w:rsidRPr="00076B7B">
        <w:t xml:space="preserve">Управление по упорядочению жилищного </w:t>
      </w:r>
      <w:r>
        <w:t>положения</w:t>
      </w:r>
      <w:r w:rsidRPr="00076B7B">
        <w:t xml:space="preserve"> бедуинского населения</w:t>
      </w:r>
      <w:r>
        <w:t xml:space="preserve"> </w:t>
      </w:r>
      <w:r w:rsidRPr="00076B7B">
        <w:t xml:space="preserve">в Негеве </w:t>
      </w:r>
    </w:p>
    <w:p w:rsidR="00A07F8A" w:rsidRPr="00603511" w:rsidRDefault="00A07F8A" w:rsidP="00847C3E">
      <w:pPr>
        <w:pStyle w:val="SingleTxtG"/>
        <w:rPr>
          <w:bCs/>
          <w:lang w:val="ru-RU"/>
        </w:rPr>
      </w:pPr>
      <w:r w:rsidRPr="0072701C">
        <w:rPr>
          <w:bCs/>
          <w:lang w:val="ru-RU"/>
        </w:rPr>
        <w:t>566.</w:t>
      </w:r>
      <w:r w:rsidRPr="0072701C">
        <w:rPr>
          <w:bCs/>
          <w:lang w:val="ru-RU"/>
        </w:rPr>
        <w:tab/>
        <w:t xml:space="preserve">В 2007 году </w:t>
      </w:r>
      <w:r>
        <w:rPr>
          <w:bCs/>
          <w:lang w:val="ru-RU"/>
        </w:rPr>
        <w:t>п</w:t>
      </w:r>
      <w:r w:rsidRPr="0072701C">
        <w:rPr>
          <w:bCs/>
          <w:lang w:val="ru-RU"/>
        </w:rPr>
        <w:t>равительство приняло решение учредить Управление по упор</w:t>
      </w:r>
      <w:r w:rsidRPr="0072701C">
        <w:rPr>
          <w:bCs/>
          <w:lang w:val="ru-RU"/>
        </w:rPr>
        <w:t>я</w:t>
      </w:r>
      <w:r w:rsidRPr="0072701C">
        <w:rPr>
          <w:bCs/>
          <w:lang w:val="ru-RU"/>
        </w:rPr>
        <w:t xml:space="preserve">дочению жилищного </w:t>
      </w:r>
      <w:r>
        <w:rPr>
          <w:bCs/>
          <w:lang w:val="ru-RU"/>
        </w:rPr>
        <w:t>положения</w:t>
      </w:r>
      <w:r w:rsidRPr="0072701C">
        <w:rPr>
          <w:bCs/>
          <w:lang w:val="ru-RU"/>
        </w:rPr>
        <w:t xml:space="preserve"> бедуинского населения </w:t>
      </w:r>
      <w:r w:rsidRPr="00603511">
        <w:rPr>
          <w:bCs/>
          <w:lang w:val="ru-RU"/>
        </w:rPr>
        <w:t xml:space="preserve">в Негеве (постановление </w:t>
      </w:r>
      <w:r>
        <w:rPr>
          <w:bCs/>
          <w:lang w:val="ru-RU"/>
        </w:rPr>
        <w:t>п</w:t>
      </w:r>
      <w:r w:rsidRPr="00603511">
        <w:rPr>
          <w:bCs/>
          <w:lang w:val="ru-RU"/>
        </w:rPr>
        <w:t>равительства № 1999 от 15 июля 2007 года). В ведении Управления, которое осущ</w:t>
      </w:r>
      <w:r w:rsidRPr="00603511">
        <w:rPr>
          <w:bCs/>
          <w:lang w:val="ru-RU"/>
        </w:rPr>
        <w:t>е</w:t>
      </w:r>
      <w:r w:rsidRPr="00603511">
        <w:rPr>
          <w:bCs/>
          <w:lang w:val="ru-RU"/>
        </w:rPr>
        <w:t>ствляет свою деятельность в структуре Министерства строительства и жилищной п</w:t>
      </w:r>
      <w:r w:rsidRPr="00603511">
        <w:rPr>
          <w:bCs/>
          <w:lang w:val="ru-RU"/>
        </w:rPr>
        <w:t>о</w:t>
      </w:r>
      <w:r w:rsidRPr="00603511">
        <w:rPr>
          <w:bCs/>
          <w:lang w:val="ru-RU"/>
        </w:rPr>
        <w:t>литики, находятся, в частности: рассмотрение требований о получении земель в со</w:t>
      </w:r>
      <w:r w:rsidRPr="00603511">
        <w:rPr>
          <w:bCs/>
          <w:lang w:val="ru-RU"/>
        </w:rPr>
        <w:t>б</w:t>
      </w:r>
      <w:r w:rsidRPr="00603511">
        <w:rPr>
          <w:bCs/>
          <w:lang w:val="ru-RU"/>
        </w:rPr>
        <w:t>ственность, регулирующая деятельность в местах постоянного проживания насел</w:t>
      </w:r>
      <w:r w:rsidRPr="00603511">
        <w:rPr>
          <w:bCs/>
          <w:lang w:val="ru-RU"/>
        </w:rPr>
        <w:t>е</w:t>
      </w:r>
      <w:r w:rsidRPr="00603511">
        <w:rPr>
          <w:bCs/>
          <w:lang w:val="ru-RU"/>
        </w:rPr>
        <w:t xml:space="preserve">ния, в том числе в отношении объектов инфраструктуры и коммунальных услуг в существующих городах и в новых городах, предоставление помощи в вопросах </w:t>
      </w:r>
      <w:r>
        <w:rPr>
          <w:bCs/>
          <w:lang w:val="ru-RU"/>
        </w:rPr>
        <w:t>тр</w:t>
      </w:r>
      <w:r>
        <w:rPr>
          <w:bCs/>
          <w:lang w:val="ru-RU"/>
        </w:rPr>
        <w:t>у</w:t>
      </w:r>
      <w:r>
        <w:rPr>
          <w:bCs/>
          <w:lang w:val="ru-RU"/>
        </w:rPr>
        <w:t>доустройства</w:t>
      </w:r>
      <w:r w:rsidRPr="00603511">
        <w:rPr>
          <w:bCs/>
          <w:lang w:val="ru-RU"/>
        </w:rPr>
        <w:t xml:space="preserve"> и координация образовательных</w:t>
      </w:r>
      <w:r>
        <w:rPr>
          <w:bCs/>
          <w:lang w:val="ru-RU"/>
        </w:rPr>
        <w:t>,</w:t>
      </w:r>
      <w:r w:rsidRPr="00603511">
        <w:rPr>
          <w:bCs/>
          <w:lang w:val="ru-RU"/>
        </w:rPr>
        <w:t xml:space="preserve"> социальных и общинных услуг. Кр</w:t>
      </w:r>
      <w:r w:rsidRPr="00603511">
        <w:rPr>
          <w:bCs/>
          <w:lang w:val="ru-RU"/>
        </w:rPr>
        <w:t>о</w:t>
      </w:r>
      <w:r w:rsidRPr="00603511">
        <w:rPr>
          <w:bCs/>
          <w:lang w:val="ru-RU"/>
        </w:rPr>
        <w:t xml:space="preserve">ме того, в соответствии с постановлением </w:t>
      </w:r>
      <w:r>
        <w:rPr>
          <w:bCs/>
          <w:lang w:val="ru-RU"/>
        </w:rPr>
        <w:t>п</w:t>
      </w:r>
      <w:r w:rsidRPr="00603511">
        <w:rPr>
          <w:bCs/>
          <w:lang w:val="ru-RU"/>
        </w:rPr>
        <w:t>равительства в обязанности Управления входит сбор информации о положении бедуинского населения, в том числе о</w:t>
      </w:r>
      <w:r>
        <w:rPr>
          <w:bCs/>
          <w:lang w:val="ru-RU"/>
        </w:rPr>
        <w:t xml:space="preserve"> треб</w:t>
      </w:r>
      <w:r>
        <w:rPr>
          <w:bCs/>
          <w:lang w:val="ru-RU"/>
        </w:rPr>
        <w:t>о</w:t>
      </w:r>
      <w:r>
        <w:rPr>
          <w:bCs/>
          <w:lang w:val="ru-RU"/>
        </w:rPr>
        <w:t>ваниях о</w:t>
      </w:r>
      <w:r w:rsidRPr="00603511">
        <w:rPr>
          <w:bCs/>
          <w:lang w:val="ru-RU"/>
        </w:rPr>
        <w:t xml:space="preserve"> </w:t>
      </w:r>
      <w:r>
        <w:rPr>
          <w:bCs/>
          <w:lang w:val="ru-RU"/>
        </w:rPr>
        <w:t>признании прав на земельные участки</w:t>
      </w:r>
      <w:r w:rsidRPr="00603511">
        <w:rPr>
          <w:bCs/>
          <w:lang w:val="ru-RU"/>
        </w:rPr>
        <w:t>, подготовка и осуществление земел</w:t>
      </w:r>
      <w:r w:rsidRPr="00603511">
        <w:rPr>
          <w:bCs/>
          <w:lang w:val="ru-RU"/>
        </w:rPr>
        <w:t>ь</w:t>
      </w:r>
      <w:r w:rsidRPr="00603511">
        <w:rPr>
          <w:bCs/>
          <w:lang w:val="ru-RU"/>
        </w:rPr>
        <w:t xml:space="preserve">ных договоренностей и мероприятий по вывозу имущества с покидаемых земель, </w:t>
      </w:r>
      <w:r>
        <w:rPr>
          <w:bCs/>
          <w:lang w:val="ru-RU"/>
        </w:rPr>
        <w:t>подготовка</w:t>
      </w:r>
      <w:r w:rsidRPr="00603511">
        <w:rPr>
          <w:bCs/>
          <w:lang w:val="ru-RU"/>
        </w:rPr>
        <w:t xml:space="preserve"> и осуществление в соответствии с законодательством </w:t>
      </w:r>
      <w:r>
        <w:rPr>
          <w:bCs/>
          <w:lang w:val="ru-RU"/>
        </w:rPr>
        <w:t>приемлемых</w:t>
      </w:r>
      <w:r w:rsidRPr="00603511">
        <w:rPr>
          <w:bCs/>
          <w:lang w:val="ru-RU"/>
        </w:rPr>
        <w:t xml:space="preserve"> ж</w:t>
      </w:r>
      <w:r w:rsidRPr="00603511">
        <w:rPr>
          <w:bCs/>
          <w:lang w:val="ru-RU"/>
        </w:rPr>
        <w:t>и</w:t>
      </w:r>
      <w:r w:rsidRPr="00603511">
        <w:rPr>
          <w:bCs/>
          <w:lang w:val="ru-RU"/>
        </w:rPr>
        <w:t>лищных решений в сотрудничестве с Министерством внутренних дел, содействие планированию и развитию местной и региональной инфраструктуры с целью обесп</w:t>
      </w:r>
      <w:r w:rsidRPr="00603511">
        <w:rPr>
          <w:bCs/>
          <w:lang w:val="ru-RU"/>
        </w:rPr>
        <w:t>е</w:t>
      </w:r>
      <w:r w:rsidRPr="00603511">
        <w:rPr>
          <w:bCs/>
          <w:lang w:val="ru-RU"/>
        </w:rPr>
        <w:t>чения постоянных решений, оказание помощи населению и его сопровождение на всех этапах проживания, выработка приоритетного порядка правоприменения и к</w:t>
      </w:r>
      <w:r w:rsidRPr="00603511">
        <w:rPr>
          <w:bCs/>
          <w:lang w:val="ru-RU"/>
        </w:rPr>
        <w:t>о</w:t>
      </w:r>
      <w:r w:rsidRPr="00603511">
        <w:rPr>
          <w:bCs/>
          <w:lang w:val="ru-RU"/>
        </w:rPr>
        <w:t>ординация и согласование действий между соответствующими органами власти при проведении дальнейших проверок и осуществлении контроля за выполнением реш</w:t>
      </w:r>
      <w:r w:rsidRPr="00603511">
        <w:rPr>
          <w:bCs/>
          <w:lang w:val="ru-RU"/>
        </w:rPr>
        <w:t>е</w:t>
      </w:r>
      <w:r w:rsidRPr="00603511">
        <w:rPr>
          <w:bCs/>
          <w:lang w:val="ru-RU"/>
        </w:rPr>
        <w:t xml:space="preserve">ний. </w:t>
      </w:r>
    </w:p>
    <w:p w:rsidR="00A07F8A" w:rsidRPr="00076B7B" w:rsidRDefault="00A07F8A" w:rsidP="00847C3E">
      <w:pPr>
        <w:pStyle w:val="SingleTxtG"/>
        <w:rPr>
          <w:bCs/>
        </w:rPr>
      </w:pPr>
      <w:r w:rsidRPr="00076B7B">
        <w:rPr>
          <w:bCs/>
        </w:rPr>
        <w:t>567.</w:t>
      </w:r>
      <w:r w:rsidRPr="00076B7B">
        <w:rPr>
          <w:bCs/>
        </w:rPr>
        <w:tab/>
        <w:t>В настоящее время Управление контролирует выполнение следующих задач и проектов:</w:t>
      </w:r>
    </w:p>
    <w:p w:rsidR="00A07F8A" w:rsidRPr="00E5769A" w:rsidRDefault="00A07F8A" w:rsidP="00847C3E">
      <w:pPr>
        <w:pStyle w:val="SingleTxtG"/>
        <w:rPr>
          <w:bCs/>
          <w:lang w:val="ru-RU"/>
        </w:rPr>
      </w:pPr>
      <w:r>
        <w:rPr>
          <w:bCs/>
          <w:lang w:val="ru-RU"/>
        </w:rPr>
        <w:tab/>
      </w:r>
      <w:r w:rsidRPr="00076B7B">
        <w:rPr>
          <w:bCs/>
        </w:rPr>
        <w:t>a</w:t>
      </w:r>
      <w:r w:rsidRPr="00E5769A">
        <w:rPr>
          <w:bCs/>
          <w:lang w:val="ru-RU"/>
        </w:rPr>
        <w:t>)</w:t>
      </w:r>
      <w:r w:rsidRPr="00E5769A">
        <w:rPr>
          <w:bCs/>
          <w:lang w:val="ru-RU"/>
        </w:rPr>
        <w:tab/>
      </w:r>
      <w:r>
        <w:rPr>
          <w:bCs/>
          <w:lang w:val="ru-RU"/>
        </w:rPr>
        <w:t>п</w:t>
      </w:r>
      <w:r w:rsidRPr="00E5769A">
        <w:rPr>
          <w:bCs/>
          <w:lang w:val="ru-RU"/>
        </w:rPr>
        <w:t>одготовка земельных договоренностей в отношении семи племен, к</w:t>
      </w:r>
      <w:r w:rsidRPr="00E5769A">
        <w:rPr>
          <w:bCs/>
          <w:lang w:val="ru-RU"/>
        </w:rPr>
        <w:t>о</w:t>
      </w:r>
      <w:r w:rsidRPr="00E5769A">
        <w:rPr>
          <w:bCs/>
          <w:lang w:val="ru-RU"/>
        </w:rPr>
        <w:t>торые выдвинули около 80 требований о получении в собственность земельных уч</w:t>
      </w:r>
      <w:r w:rsidRPr="00E5769A">
        <w:rPr>
          <w:bCs/>
          <w:lang w:val="ru-RU"/>
        </w:rPr>
        <w:t>а</w:t>
      </w:r>
      <w:r w:rsidRPr="00E5769A">
        <w:rPr>
          <w:bCs/>
          <w:lang w:val="ru-RU"/>
        </w:rPr>
        <w:t>стков общей площадью 9 000 дун</w:t>
      </w:r>
      <w:r w:rsidRPr="00E5769A">
        <w:rPr>
          <w:bCs/>
          <w:lang w:val="ru-RU"/>
        </w:rPr>
        <w:t>а</w:t>
      </w:r>
      <w:r w:rsidRPr="00E5769A">
        <w:rPr>
          <w:bCs/>
          <w:lang w:val="ru-RU"/>
        </w:rPr>
        <w:t>мов</w:t>
      </w:r>
      <w:r>
        <w:rPr>
          <w:bCs/>
          <w:lang w:val="ru-RU"/>
        </w:rPr>
        <w:t>;</w:t>
      </w:r>
    </w:p>
    <w:p w:rsidR="00A07F8A" w:rsidRDefault="00A07F8A" w:rsidP="00847C3E">
      <w:pPr>
        <w:pStyle w:val="SingleTxtG"/>
        <w:rPr>
          <w:bCs/>
          <w:lang w:val="ru-RU"/>
        </w:rPr>
      </w:pPr>
      <w:r>
        <w:rPr>
          <w:bCs/>
          <w:lang w:val="ru-RU"/>
        </w:rPr>
        <w:tab/>
      </w:r>
      <w:r w:rsidRPr="00076B7B">
        <w:rPr>
          <w:bCs/>
        </w:rPr>
        <w:t>b</w:t>
      </w:r>
      <w:r w:rsidRPr="00E5769A">
        <w:rPr>
          <w:bCs/>
          <w:lang w:val="ru-RU"/>
        </w:rPr>
        <w:t>)</w:t>
      </w:r>
      <w:r w:rsidRPr="00E5769A">
        <w:rPr>
          <w:bCs/>
          <w:lang w:val="ru-RU"/>
        </w:rPr>
        <w:tab/>
      </w:r>
      <w:r>
        <w:rPr>
          <w:bCs/>
          <w:lang w:val="ru-RU"/>
        </w:rPr>
        <w:t>п</w:t>
      </w:r>
      <w:r w:rsidRPr="00E5769A">
        <w:rPr>
          <w:bCs/>
          <w:lang w:val="ru-RU"/>
        </w:rPr>
        <w:t>роведение переговоров с организованными группами лиц – после д</w:t>
      </w:r>
      <w:r w:rsidRPr="00E5769A">
        <w:rPr>
          <w:bCs/>
          <w:lang w:val="ru-RU"/>
        </w:rPr>
        <w:t>е</w:t>
      </w:r>
      <w:r w:rsidRPr="00E5769A">
        <w:rPr>
          <w:bCs/>
          <w:lang w:val="ru-RU"/>
        </w:rPr>
        <w:t>тальной работы и дополнительных проверок было решено провести переговоры с с</w:t>
      </w:r>
      <w:r w:rsidRPr="00E5769A">
        <w:rPr>
          <w:bCs/>
          <w:lang w:val="ru-RU"/>
        </w:rPr>
        <w:t>е</w:t>
      </w:r>
      <w:r w:rsidRPr="00E5769A">
        <w:rPr>
          <w:bCs/>
          <w:lang w:val="ru-RU"/>
        </w:rPr>
        <w:t xml:space="preserve">мью племенами, </w:t>
      </w:r>
      <w:r>
        <w:rPr>
          <w:bCs/>
          <w:lang w:val="ru-RU"/>
        </w:rPr>
        <w:t>насчитывающими</w:t>
      </w:r>
      <w:r w:rsidRPr="00E5769A">
        <w:rPr>
          <w:bCs/>
          <w:lang w:val="ru-RU"/>
        </w:rPr>
        <w:t xml:space="preserve"> около 1 340 семей</w:t>
      </w:r>
      <w:r>
        <w:rPr>
          <w:bCs/>
          <w:lang w:val="ru-RU"/>
        </w:rPr>
        <w:t>;</w:t>
      </w:r>
    </w:p>
    <w:p w:rsidR="00A07F8A" w:rsidRPr="00B3620C" w:rsidRDefault="00A07F8A" w:rsidP="00847C3E">
      <w:pPr>
        <w:pStyle w:val="SingleTxtG"/>
        <w:rPr>
          <w:bCs/>
          <w:lang w:val="ru-RU"/>
        </w:rPr>
      </w:pPr>
      <w:r>
        <w:rPr>
          <w:bCs/>
          <w:lang w:val="ru-RU"/>
        </w:rPr>
        <w:tab/>
      </w:r>
      <w:r w:rsidRPr="00B3620C">
        <w:rPr>
          <w:bCs/>
        </w:rPr>
        <w:t>c</w:t>
      </w:r>
      <w:r w:rsidRPr="00B3620C">
        <w:rPr>
          <w:bCs/>
          <w:lang w:val="ru-RU"/>
        </w:rPr>
        <w:t>)</w:t>
      </w:r>
      <w:r w:rsidRPr="00B3620C">
        <w:rPr>
          <w:bCs/>
          <w:lang w:val="ru-RU"/>
        </w:rPr>
        <w:tab/>
        <w:t>строительство трех новых жилых микрорайонов в населенных пунктах Касар А-Сир, Дариджат и Абу-Каринат и продолжение расширения южной части Р</w:t>
      </w:r>
      <w:r w:rsidRPr="00B3620C">
        <w:rPr>
          <w:bCs/>
          <w:lang w:val="ru-RU"/>
        </w:rPr>
        <w:t>а</w:t>
      </w:r>
      <w:r w:rsidRPr="00B3620C">
        <w:rPr>
          <w:bCs/>
          <w:lang w:val="ru-RU"/>
        </w:rPr>
        <w:t>хата;</w:t>
      </w:r>
    </w:p>
    <w:p w:rsidR="00A07F8A" w:rsidRPr="00E5769A" w:rsidRDefault="00A07F8A" w:rsidP="00847C3E">
      <w:pPr>
        <w:pStyle w:val="SingleTxtG"/>
        <w:rPr>
          <w:bCs/>
          <w:lang w:val="ru-RU"/>
        </w:rPr>
      </w:pPr>
      <w:r>
        <w:rPr>
          <w:bCs/>
          <w:lang w:val="ru-RU"/>
        </w:rPr>
        <w:tab/>
        <w:t>d)</w:t>
      </w:r>
      <w:r>
        <w:rPr>
          <w:bCs/>
          <w:lang w:val="ru-RU"/>
        </w:rPr>
        <w:tab/>
        <w:t>у</w:t>
      </w:r>
      <w:r w:rsidRPr="00B3620C">
        <w:rPr>
          <w:bCs/>
          <w:lang w:val="ru-RU"/>
        </w:rPr>
        <w:t>правление приступило к планированию нескольких новых микрора</w:t>
      </w:r>
      <w:r w:rsidRPr="00B3620C">
        <w:rPr>
          <w:bCs/>
          <w:lang w:val="ru-RU"/>
        </w:rPr>
        <w:t>й</w:t>
      </w:r>
      <w:r w:rsidRPr="00B3620C">
        <w:rPr>
          <w:bCs/>
          <w:lang w:val="ru-RU"/>
        </w:rPr>
        <w:t>онов в Сегев-Шаломе, Ксейфе, Араре (Негев), Хуре, Лакии и Тель-Шеве. Планируе</w:t>
      </w:r>
      <w:r w:rsidRPr="00B3620C">
        <w:rPr>
          <w:bCs/>
          <w:lang w:val="ru-RU"/>
        </w:rPr>
        <w:t>т</w:t>
      </w:r>
      <w:r w:rsidRPr="00B3620C">
        <w:rPr>
          <w:bCs/>
          <w:lang w:val="ru-RU"/>
        </w:rPr>
        <w:t>ся расширение территории Рахата в северном направлении для племени аль-заидна. Кроме того, Управление приступило к планированию населенного пункта для клана Аль-Азазме в Негеве и планированию промышленных зон и зон трудоустройства в Бир-Хадже и Абу-Каринате.</w:t>
      </w:r>
    </w:p>
    <w:p w:rsidR="00CB0BA2" w:rsidRPr="00330AC6" w:rsidRDefault="003E330A" w:rsidP="00847C3E">
      <w:pPr>
        <w:pStyle w:val="H23GR0"/>
      </w:pPr>
      <w:r>
        <w:tab/>
      </w:r>
      <w:r>
        <w:tab/>
      </w:r>
      <w:r w:rsidR="00CB0BA2" w:rsidRPr="005E3D9C">
        <w:t>Консультативная комиссия по политике</w:t>
      </w:r>
      <w:r w:rsidR="00CB0BA2" w:rsidRPr="00330AC6">
        <w:t xml:space="preserve"> </w:t>
      </w:r>
      <w:r w:rsidR="00CB0BA2">
        <w:t>в отношении бедуинских городов</w:t>
      </w:r>
    </w:p>
    <w:p w:rsidR="00CB0BA2" w:rsidRPr="005E3D9C" w:rsidRDefault="00CB0BA2" w:rsidP="00847C3E">
      <w:pPr>
        <w:pStyle w:val="SingleTxtGR"/>
      </w:pPr>
      <w:r w:rsidRPr="005E3D9C">
        <w:t>568.</w:t>
      </w:r>
      <w:r w:rsidRPr="005E3D9C">
        <w:tab/>
        <w:t>Консультативная комиссия по политике в отношении бедуинских городов была учреждена в своем нынешнем виде 24 октября 2007 года на основании п</w:t>
      </w:r>
      <w:r w:rsidRPr="005E3D9C">
        <w:t>о</w:t>
      </w:r>
      <w:r w:rsidRPr="005E3D9C">
        <w:t xml:space="preserve">становления </w:t>
      </w:r>
      <w:r>
        <w:t>п</w:t>
      </w:r>
      <w:r w:rsidRPr="005E3D9C">
        <w:t>равительства № 2491. Перед Консультативной комиссией была поставлена задача представить рекомендации в отношении всеобъемлющего, практически осуществимого и многопрофильного плана, который будет уст</w:t>
      </w:r>
      <w:r w:rsidRPr="005E3D9C">
        <w:t>а</w:t>
      </w:r>
      <w:r w:rsidRPr="005E3D9C">
        <w:t>навливать нормы регулирования жилищного обеспечения бедуинов в Негеве, включая правила назначения компенсаций, механизмы выделения земли, мех</w:t>
      </w:r>
      <w:r w:rsidRPr="005E3D9C">
        <w:t>а</w:t>
      </w:r>
      <w:r w:rsidRPr="005E3D9C">
        <w:t>низмы гражданско-правового обеспечения, сроки осуществления плана</w:t>
      </w:r>
      <w:r>
        <w:t xml:space="preserve"> и</w:t>
      </w:r>
      <w:r w:rsidRPr="005E3D9C">
        <w:t xml:space="preserve"> в сл</w:t>
      </w:r>
      <w:r w:rsidRPr="005E3D9C">
        <w:t>у</w:t>
      </w:r>
      <w:r w:rsidRPr="005E3D9C">
        <w:t>ча</w:t>
      </w:r>
      <w:r>
        <w:t>е</w:t>
      </w:r>
      <w:r w:rsidRPr="005E3D9C">
        <w:t xml:space="preserve"> необходимости предлагаемые поправки в законодательство.</w:t>
      </w:r>
    </w:p>
    <w:p w:rsidR="00CB0BA2" w:rsidRPr="005E3D9C" w:rsidRDefault="00CB0BA2" w:rsidP="00847C3E">
      <w:pPr>
        <w:pStyle w:val="SingleTxtGR"/>
      </w:pPr>
      <w:r w:rsidRPr="005E3D9C">
        <w:t>569.</w:t>
      </w:r>
      <w:r w:rsidRPr="005E3D9C">
        <w:tab/>
        <w:t>Консультативная комиссия состоит из семи членов и председателя, бы</w:t>
      </w:r>
      <w:r w:rsidRPr="005E3D9C">
        <w:t>в</w:t>
      </w:r>
      <w:r w:rsidRPr="005E3D9C">
        <w:t>шего члена Верховного суда г-на Э. Голдберга, а также двух представителей б</w:t>
      </w:r>
      <w:r w:rsidRPr="005E3D9C">
        <w:t>е</w:t>
      </w:r>
      <w:r w:rsidRPr="005E3D9C">
        <w:t xml:space="preserve">дуинов. </w:t>
      </w:r>
    </w:p>
    <w:p w:rsidR="00CB0BA2" w:rsidRPr="005E3D9C" w:rsidRDefault="00CB0BA2" w:rsidP="00847C3E">
      <w:pPr>
        <w:pStyle w:val="SingleTxtGR"/>
      </w:pPr>
      <w:r w:rsidRPr="005E3D9C">
        <w:t>570.</w:t>
      </w:r>
      <w:r w:rsidRPr="005E3D9C">
        <w:tab/>
        <w:t>Консультативная комиссия начала свои заседания в январе 2008 года п</w:t>
      </w:r>
      <w:r w:rsidRPr="005E3D9C">
        <w:t>о</w:t>
      </w:r>
      <w:r w:rsidRPr="005E3D9C">
        <w:t>сле получения от общественности более сотни писем, а также других мног</w:t>
      </w:r>
      <w:r w:rsidRPr="005E3D9C">
        <w:t>о</w:t>
      </w:r>
      <w:r w:rsidRPr="005E3D9C">
        <w:t>численных письменных материалов и документов. Слушания Консультативной комиссии носили откры</w:t>
      </w:r>
      <w:r>
        <w:t>тый характер и проводились в Беэ</w:t>
      </w:r>
      <w:r w:rsidRPr="005E3D9C">
        <w:t xml:space="preserve">р-Шеве. </w:t>
      </w:r>
    </w:p>
    <w:p w:rsidR="00CB0BA2" w:rsidRPr="005E3D9C" w:rsidRDefault="00CB0BA2" w:rsidP="00847C3E">
      <w:pPr>
        <w:pStyle w:val="SingleTxtGR"/>
      </w:pPr>
      <w:r w:rsidRPr="005E3D9C">
        <w:t>571.</w:t>
      </w:r>
      <w:r w:rsidRPr="005E3D9C">
        <w:tab/>
        <w:t>Консультативная комиссия провела десятки заседаний и заслушала мн</w:t>
      </w:r>
      <w:r w:rsidRPr="005E3D9C">
        <w:t>о</w:t>
      </w:r>
      <w:r w:rsidRPr="005E3D9C">
        <w:t>жество сообщений из различных источников, в том числе представителей б</w:t>
      </w:r>
      <w:r w:rsidRPr="005E3D9C">
        <w:t>е</w:t>
      </w:r>
      <w:r w:rsidRPr="005E3D9C">
        <w:t>дуинов, различных заинтересованных сторон, экспертов в соответствующих областях (в частности, специалистов по градостроительству, географов, антр</w:t>
      </w:r>
      <w:r w:rsidRPr="005E3D9C">
        <w:t>о</w:t>
      </w:r>
      <w:r w:rsidRPr="005E3D9C">
        <w:t>пологов, историков, социологов и юристов), а также представителей общес</w:t>
      </w:r>
      <w:r w:rsidRPr="005E3D9C">
        <w:t>т</w:t>
      </w:r>
      <w:r w:rsidRPr="005E3D9C">
        <w:t>венности. Консультативная комиссия также заслушала представителей госуда</w:t>
      </w:r>
      <w:r w:rsidRPr="005E3D9C">
        <w:t>р</w:t>
      </w:r>
      <w:r w:rsidRPr="005E3D9C">
        <w:t>ственных органов и учреждений, включая муниципальные органы власти, о</w:t>
      </w:r>
      <w:r w:rsidRPr="005E3D9C">
        <w:t>б</w:t>
      </w:r>
      <w:r w:rsidRPr="005E3D9C">
        <w:t>щественных деятелей, депутатов Кнессета и представителей НПО. Консульт</w:t>
      </w:r>
      <w:r w:rsidRPr="005E3D9C">
        <w:t>а</w:t>
      </w:r>
      <w:r w:rsidRPr="005E3D9C">
        <w:t xml:space="preserve">тивная комиссия провела четыре ознакомительные поездки в район Негева, для того чтобы глубже вникнуть в вопросы, относящиеся к ее мандату. </w:t>
      </w:r>
    </w:p>
    <w:p w:rsidR="00CB0BA2" w:rsidRPr="005E3D9C" w:rsidRDefault="00CB0BA2" w:rsidP="00847C3E">
      <w:pPr>
        <w:pStyle w:val="SingleTxtGR"/>
      </w:pPr>
      <w:r w:rsidRPr="005E3D9C">
        <w:t>572.</w:t>
      </w:r>
      <w:r w:rsidRPr="005E3D9C">
        <w:tab/>
        <w:t xml:space="preserve">Консультативная комиссия завершила свои открытые слушания в мае 2008 года и </w:t>
      </w:r>
      <w:r>
        <w:t>11</w:t>
      </w:r>
      <w:r w:rsidRPr="005E3D9C">
        <w:t xml:space="preserve"> декабр</w:t>
      </w:r>
      <w:r>
        <w:t>я</w:t>
      </w:r>
      <w:r w:rsidRPr="005E3D9C">
        <w:t xml:space="preserve"> 2008 года представила свои окончательные рекоменд</w:t>
      </w:r>
      <w:r w:rsidRPr="005E3D9C">
        <w:t>а</w:t>
      </w:r>
      <w:r w:rsidRPr="005E3D9C">
        <w:t xml:space="preserve">ции </w:t>
      </w:r>
      <w:r>
        <w:t>п</w:t>
      </w:r>
      <w:r w:rsidRPr="005E3D9C">
        <w:t>равительству. Заключительный доклад Комиссии касался трех основных областей: земля, жилье и правоприменение. Эти области стали предметом пр</w:t>
      </w:r>
      <w:r w:rsidRPr="005E3D9C">
        <w:t>и</w:t>
      </w:r>
      <w:r w:rsidRPr="005E3D9C">
        <w:t>стального внимания после того, как Комиссия признала, что только комплек</w:t>
      </w:r>
      <w:r w:rsidRPr="005E3D9C">
        <w:t>с</w:t>
      </w:r>
      <w:r w:rsidRPr="005E3D9C">
        <w:t>ная политика, учитывающая эти вопросы, может обеспечить организованное обеспечение жильем бедуинов в Негеве. Комиссия рекомендовала выработать договоренности, которые бы отражали баланс потребностей бедуинов и гос</w:t>
      </w:r>
      <w:r w:rsidRPr="005E3D9C">
        <w:t>у</w:t>
      </w:r>
      <w:r w:rsidRPr="005E3D9C">
        <w:t>дарства, могли бы быть быстро осуществлены и закреплены в законодательстве таким образом, который обеспечивал бы проведение четко определенной, п</w:t>
      </w:r>
      <w:r w:rsidRPr="005E3D9C">
        <w:t>о</w:t>
      </w:r>
      <w:r w:rsidRPr="005E3D9C">
        <w:t>следовательной и основанной на равноправии политики. Комиссия заявила, что такая политика обеспечивала бы справедливое и практически осущ</w:t>
      </w:r>
      <w:r w:rsidRPr="005E3D9C">
        <w:t>е</w:t>
      </w:r>
      <w:r w:rsidRPr="005E3D9C">
        <w:t>ствимое разрешение земельных споров, что способствовало бы восстановлению доверия бедуинов к г</w:t>
      </w:r>
      <w:r w:rsidRPr="005E3D9C">
        <w:t>о</w:t>
      </w:r>
      <w:r w:rsidRPr="005E3D9C">
        <w:t xml:space="preserve">сударству и его намерениям. </w:t>
      </w:r>
    </w:p>
    <w:p w:rsidR="00CB0BA2" w:rsidRPr="005E3D9C" w:rsidRDefault="00CB0BA2" w:rsidP="00847C3E">
      <w:pPr>
        <w:pStyle w:val="SingleTxtGR"/>
      </w:pPr>
      <w:r w:rsidRPr="005E3D9C">
        <w:t>573.</w:t>
      </w:r>
      <w:r w:rsidRPr="005E3D9C">
        <w:tab/>
        <w:t xml:space="preserve">После всестороннего изучения доклада Комиссии </w:t>
      </w:r>
      <w:r>
        <w:t>п</w:t>
      </w:r>
      <w:r w:rsidRPr="005E3D9C">
        <w:t>равительство 18 янв</w:t>
      </w:r>
      <w:r w:rsidRPr="005E3D9C">
        <w:t>а</w:t>
      </w:r>
      <w:r w:rsidRPr="005E3D9C">
        <w:t>ря 2009 года утвердило постановление № 4411. Правительство взяло рекоме</w:t>
      </w:r>
      <w:r w:rsidRPr="005E3D9C">
        <w:t>н</w:t>
      </w:r>
      <w:r w:rsidRPr="005E3D9C">
        <w:t>дации Комиссии за основу для организации жилищного обеспечения беду</w:t>
      </w:r>
      <w:r w:rsidRPr="005E3D9C">
        <w:t>и</w:t>
      </w:r>
      <w:r w:rsidRPr="005E3D9C">
        <w:t>нов в Негеве и сформировало группу специалистов, состоящую из представителей правительственных министерств, Управления земельных ресурсов Израиля и Генерального прокурора. Группа призвана представить подробный и осущес</w:t>
      </w:r>
      <w:r w:rsidRPr="005E3D9C">
        <w:t>т</w:t>
      </w:r>
      <w:r w:rsidRPr="005E3D9C">
        <w:t xml:space="preserve">вимый план, направленный на выполнение </w:t>
      </w:r>
      <w:r>
        <w:t xml:space="preserve">упомянутого </w:t>
      </w:r>
      <w:r w:rsidRPr="005E3D9C">
        <w:t xml:space="preserve">постановления </w:t>
      </w:r>
      <w:r>
        <w:t>п</w:t>
      </w:r>
      <w:r w:rsidRPr="005E3D9C">
        <w:t>рав</w:t>
      </w:r>
      <w:r w:rsidRPr="005E3D9C">
        <w:t>и</w:t>
      </w:r>
      <w:r w:rsidRPr="005E3D9C">
        <w:t xml:space="preserve">тельства. </w:t>
      </w:r>
    </w:p>
    <w:p w:rsidR="00CB0BA2" w:rsidRPr="005E3D9C" w:rsidRDefault="00CB0BA2" w:rsidP="00847C3E">
      <w:pPr>
        <w:pStyle w:val="SingleTxtGR"/>
      </w:pPr>
      <w:r w:rsidRPr="005E3D9C">
        <w:t>574.</w:t>
      </w:r>
      <w:r w:rsidRPr="005E3D9C">
        <w:tab/>
        <w:t xml:space="preserve">В настоящее время группа по выполнению постановления находится на завершающих этапах подготовки подробного плана </w:t>
      </w:r>
      <w:r>
        <w:t>п</w:t>
      </w:r>
      <w:r w:rsidRPr="005E3D9C">
        <w:t xml:space="preserve">равительства по </w:t>
      </w:r>
      <w:r>
        <w:t>у</w:t>
      </w:r>
      <w:r w:rsidRPr="005E3D9C">
        <w:t>регул</w:t>
      </w:r>
      <w:r w:rsidRPr="005E3D9C">
        <w:t>и</w:t>
      </w:r>
      <w:r w:rsidRPr="005E3D9C">
        <w:t>рованию ситуации в сфере жилищного обеспечения бедуинов в Негеве. За о</w:t>
      </w:r>
      <w:r w:rsidRPr="005E3D9C">
        <w:t>с</w:t>
      </w:r>
      <w:r w:rsidRPr="005E3D9C">
        <w:t>нову при составлении плана были взяты рекомендации Комиссии Голдберга и результаты напряженной работы, которая была выполнена группой за после</w:t>
      </w:r>
      <w:r w:rsidRPr="005E3D9C">
        <w:t>д</w:t>
      </w:r>
      <w:r w:rsidRPr="005E3D9C">
        <w:t xml:space="preserve">ний год и включала консультации с представителями различных </w:t>
      </w:r>
      <w:r>
        <w:t xml:space="preserve">сегментов </w:t>
      </w:r>
      <w:r w:rsidRPr="005E3D9C">
        <w:t>о</w:t>
      </w:r>
      <w:r w:rsidRPr="005E3D9C">
        <w:t>б</w:t>
      </w:r>
      <w:r w:rsidRPr="005E3D9C">
        <w:t>щины бедуинов, а также работу с замечаниями по поводу доклада Комиссии, полученными от гражданских организаций.</w:t>
      </w:r>
    </w:p>
    <w:p w:rsidR="00CB0BA2" w:rsidRPr="005E3D9C" w:rsidRDefault="00CB0BA2" w:rsidP="00847C3E">
      <w:pPr>
        <w:pStyle w:val="SingleTxtGR"/>
      </w:pPr>
      <w:r w:rsidRPr="005E3D9C">
        <w:t>575.</w:t>
      </w:r>
      <w:r w:rsidRPr="005E3D9C">
        <w:tab/>
        <w:t>Следует отметить, что в своей текущей работе группа предприняла п</w:t>
      </w:r>
      <w:r w:rsidRPr="005E3D9C">
        <w:t>о</w:t>
      </w:r>
      <w:r w:rsidRPr="005E3D9C">
        <w:t>пытку сделать шаг в сторону массового урегулирования судебных исков, к</w:t>
      </w:r>
      <w:r w:rsidRPr="005E3D9C">
        <w:t>а</w:t>
      </w:r>
      <w:r w:rsidRPr="005E3D9C">
        <w:t>сающихся имущественных прав на землю и развития физической и социальной инфраструктур. С этой целью в настоящее время разрабатываются необход</w:t>
      </w:r>
      <w:r w:rsidRPr="005E3D9C">
        <w:t>и</w:t>
      </w:r>
      <w:r w:rsidRPr="005E3D9C">
        <w:t>мые механизмы (как юридические, так и практические) для создания новых нас</w:t>
      </w:r>
      <w:r w:rsidRPr="005E3D9C">
        <w:t>е</w:t>
      </w:r>
      <w:r w:rsidRPr="005E3D9C">
        <w:t>ленных пунктов, развития существующих населенных пунктов и урегулиров</w:t>
      </w:r>
      <w:r w:rsidRPr="005E3D9C">
        <w:t>а</w:t>
      </w:r>
      <w:r w:rsidRPr="005E3D9C">
        <w:t xml:space="preserve">ния судебных исков. </w:t>
      </w:r>
    </w:p>
    <w:p w:rsidR="00CB0BA2" w:rsidRPr="005E3D9C" w:rsidRDefault="00CB0BA2" w:rsidP="00847C3E">
      <w:pPr>
        <w:pStyle w:val="H4GR"/>
      </w:pPr>
      <w:r>
        <w:tab/>
      </w:r>
      <w:r>
        <w:tab/>
      </w:r>
      <w:r w:rsidRPr="005E3D9C">
        <w:t>Аренда земли для использования в качестве пастбищ</w:t>
      </w:r>
    </w:p>
    <w:p w:rsidR="00CB0BA2" w:rsidRPr="005E3D9C" w:rsidRDefault="00CB0BA2" w:rsidP="00847C3E">
      <w:pPr>
        <w:pStyle w:val="SingleTxtGR"/>
      </w:pPr>
      <w:r w:rsidRPr="005E3D9C">
        <w:t>576.</w:t>
      </w:r>
      <w:r w:rsidRPr="005E3D9C">
        <w:tab/>
        <w:t xml:space="preserve">Как указывалось выше, бедуинское население имеет право на получение десятков тысяч дунамов земли по весьма низким ставкам для ведения сельского хозяйства и скотоводства. </w:t>
      </w:r>
    </w:p>
    <w:p w:rsidR="00CB0BA2" w:rsidRPr="005E3D9C" w:rsidRDefault="00CB0BA2" w:rsidP="00847C3E">
      <w:pPr>
        <w:pStyle w:val="SingleTxtGR"/>
      </w:pPr>
      <w:r w:rsidRPr="005E3D9C">
        <w:t>577.</w:t>
      </w:r>
      <w:r w:rsidRPr="005E3D9C">
        <w:tab/>
        <w:t>Для тех, кто желает заниматься традицион</w:t>
      </w:r>
      <w:r>
        <w:t>ными видами деятельности −</w:t>
      </w:r>
      <w:r w:rsidRPr="005E3D9C">
        <w:t xml:space="preserve"> сельским х</w:t>
      </w:r>
      <w:r>
        <w:t>озяйством и выпасом отар овец, −</w:t>
      </w:r>
      <w:r w:rsidRPr="005E3D9C">
        <w:t xml:space="preserve"> </w:t>
      </w:r>
      <w:r>
        <w:t>п</w:t>
      </w:r>
      <w:r w:rsidRPr="005E3D9C">
        <w:t xml:space="preserve">равительство отдает в аренду для этих целей около 135 000 дунамов земли за символическую плату. </w:t>
      </w:r>
    </w:p>
    <w:p w:rsidR="00CB0BA2" w:rsidRPr="005E3D9C" w:rsidRDefault="00CB0BA2" w:rsidP="00847C3E">
      <w:pPr>
        <w:pStyle w:val="SingleTxtGR"/>
      </w:pPr>
      <w:r w:rsidRPr="005E3D9C">
        <w:t>578.</w:t>
      </w:r>
      <w:r w:rsidRPr="005E3D9C">
        <w:tab/>
        <w:t>В весенний пастбищный период арендуется около 280 000 дунамов гос</w:t>
      </w:r>
      <w:r w:rsidRPr="005E3D9C">
        <w:t>у</w:t>
      </w:r>
      <w:r w:rsidRPr="005E3D9C">
        <w:t>дарственных земель и, кроме того, выпас разрешается на территории армейских стрельбищ площадью около 35 000 дунамов.</w:t>
      </w:r>
    </w:p>
    <w:p w:rsidR="00CB0BA2" w:rsidRPr="005E3D9C" w:rsidRDefault="00CB0BA2" w:rsidP="00847C3E">
      <w:pPr>
        <w:pStyle w:val="H23GR0"/>
      </w:pPr>
      <w:bookmarkStart w:id="57" w:name="_Toc97641921"/>
      <w:bookmarkStart w:id="58" w:name="_Toc264634804"/>
      <w:r>
        <w:tab/>
      </w:r>
      <w:r w:rsidRPr="005E3D9C">
        <w:t>4.</w:t>
      </w:r>
      <w:r w:rsidRPr="005E3D9C">
        <w:tab/>
        <w:t>Право на здравоохранение, медицинскую помощь, социальное обеспечение и социальное обсл</w:t>
      </w:r>
      <w:r w:rsidRPr="005E3D9C">
        <w:t>у</w:t>
      </w:r>
      <w:r w:rsidRPr="005E3D9C">
        <w:t>живание</w:t>
      </w:r>
      <w:bookmarkEnd w:id="57"/>
      <w:bookmarkEnd w:id="58"/>
    </w:p>
    <w:p w:rsidR="00CB0BA2" w:rsidRPr="005E3D9C" w:rsidRDefault="00CB0BA2" w:rsidP="00847C3E">
      <w:pPr>
        <w:pStyle w:val="H23GR0"/>
      </w:pPr>
      <w:r>
        <w:tab/>
      </w:r>
      <w:r>
        <w:tab/>
      </w:r>
      <w:r w:rsidRPr="005E3D9C">
        <w:t>Право на здравоохранение</w:t>
      </w:r>
    </w:p>
    <w:p w:rsidR="00CB0BA2" w:rsidRPr="005E3D9C" w:rsidRDefault="00CB0BA2" w:rsidP="00847C3E">
      <w:pPr>
        <w:pStyle w:val="SingleTxtGR"/>
      </w:pPr>
      <w:r w:rsidRPr="005E3D9C">
        <w:t>579.</w:t>
      </w:r>
      <w:r w:rsidRPr="005E3D9C">
        <w:tab/>
        <w:t>Право на здравоохранение гарантируется всем лицам без дискриминации или различия. В течение последних нескольких лет набирают силу общенаци</w:t>
      </w:r>
      <w:r w:rsidRPr="005E3D9C">
        <w:t>о</w:t>
      </w:r>
      <w:r w:rsidRPr="005E3D9C">
        <w:t>нальные программы поощрения з</w:t>
      </w:r>
      <w:r>
        <w:t>дорового образа жизни, особенно</w:t>
      </w:r>
      <w:r w:rsidRPr="005E3D9C">
        <w:t xml:space="preserve"> такие пр</w:t>
      </w:r>
      <w:r w:rsidRPr="005E3D9C">
        <w:t>о</w:t>
      </w:r>
      <w:r w:rsidRPr="005E3D9C">
        <w:t xml:space="preserve">граммы, в которых внимание уделяется поощрению физической активности. </w:t>
      </w:r>
    </w:p>
    <w:p w:rsidR="00CB0BA2" w:rsidRPr="005E3D9C" w:rsidRDefault="00CB0BA2" w:rsidP="00847C3E">
      <w:pPr>
        <w:pStyle w:val="SingleTxtGR"/>
      </w:pPr>
      <w:r w:rsidRPr="005E3D9C">
        <w:t>580.</w:t>
      </w:r>
      <w:r w:rsidRPr="005E3D9C">
        <w:tab/>
        <w:t>Министерство здравоохранения регулярно проводит обследования с ц</w:t>
      </w:r>
      <w:r w:rsidRPr="005E3D9C">
        <w:t>е</w:t>
      </w:r>
      <w:r w:rsidRPr="005E3D9C">
        <w:t>лью определения регионов и групп населения, которые нуждаются в улучшении показателей здоровья либо ввиду уровня медицинского обслуживания, либо в результате социально-экономических различий и культурных и образовател</w:t>
      </w:r>
      <w:r w:rsidRPr="005E3D9C">
        <w:t>ь</w:t>
      </w:r>
      <w:r w:rsidRPr="005E3D9C">
        <w:t xml:space="preserve">ных факторов. </w:t>
      </w:r>
    </w:p>
    <w:p w:rsidR="00CB0BA2" w:rsidRPr="005E3D9C" w:rsidRDefault="00CB0BA2" w:rsidP="00847C3E">
      <w:pPr>
        <w:pStyle w:val="SingleTxtGR"/>
      </w:pPr>
      <w:r w:rsidRPr="005E3D9C">
        <w:t>581.</w:t>
      </w:r>
      <w:r w:rsidRPr="005E3D9C">
        <w:tab/>
        <w:t>На основе результатов этих обследований Министерство здравоохран</w:t>
      </w:r>
      <w:r w:rsidRPr="005E3D9C">
        <w:t>е</w:t>
      </w:r>
      <w:r w:rsidRPr="005E3D9C">
        <w:t>ния готовит медико-санитарные мероприятия для особых групп населения, в том числе для бедуинов, арабского населения и ультраортодоксального насел</w:t>
      </w:r>
      <w:r w:rsidRPr="005E3D9C">
        <w:t>е</w:t>
      </w:r>
      <w:r w:rsidRPr="005E3D9C">
        <w:t xml:space="preserve">ния. Кроме того, особое внимание уделяется периферийным регионам, которые требуют отдельных мер для улучшения показателей здоровья. Такие меры обеспечиваются в рамках специальных программ. </w:t>
      </w:r>
    </w:p>
    <w:p w:rsidR="00CB0BA2" w:rsidRPr="005E3D9C" w:rsidRDefault="008C7224" w:rsidP="00847C3E">
      <w:pPr>
        <w:pStyle w:val="H23GR0"/>
      </w:pPr>
      <w:bookmarkStart w:id="59" w:name="_Toc92188522"/>
      <w:r>
        <w:br w:type="page"/>
      </w:r>
      <w:r w:rsidR="00CB0BA2">
        <w:tab/>
      </w:r>
      <w:r w:rsidR="00CB0BA2">
        <w:tab/>
      </w:r>
      <w:r w:rsidR="00CB0BA2" w:rsidRPr="005E3D9C">
        <w:t>Законодательство</w:t>
      </w:r>
    </w:p>
    <w:p w:rsidR="00CB0BA2" w:rsidRPr="005E3D9C" w:rsidRDefault="00CB0BA2" w:rsidP="00847C3E">
      <w:pPr>
        <w:pStyle w:val="SingleTxtGR"/>
      </w:pPr>
      <w:r w:rsidRPr="005E3D9C">
        <w:t>582.</w:t>
      </w:r>
      <w:r w:rsidRPr="005E3D9C">
        <w:tab/>
      </w:r>
      <w:r w:rsidRPr="007040F6">
        <w:rPr>
          <w:b/>
        </w:rPr>
        <w:t>Право на достойный уход из жизни</w:t>
      </w:r>
      <w:r w:rsidRPr="005E3D9C">
        <w:t>. Кнессет 6 декабря 2005 года пр</w:t>
      </w:r>
      <w:r w:rsidRPr="005E3D9C">
        <w:t>и</w:t>
      </w:r>
      <w:r w:rsidRPr="005E3D9C">
        <w:t xml:space="preserve">нял </w:t>
      </w:r>
      <w:r w:rsidRPr="004B619C">
        <w:rPr>
          <w:i/>
        </w:rPr>
        <w:t>Закон о неизлечимых больных</w:t>
      </w:r>
      <w:r w:rsidRPr="005E3D9C">
        <w:t xml:space="preserve"> № 5766-2005, который позволяет решить м</w:t>
      </w:r>
      <w:r w:rsidRPr="005E3D9C">
        <w:t>е</w:t>
      </w:r>
      <w:r w:rsidRPr="005E3D9C">
        <w:t>дико-этическую дилемму, связанную с лечением больных, находящихся в те</w:t>
      </w:r>
      <w:r w:rsidRPr="005E3D9C">
        <w:t>р</w:t>
      </w:r>
      <w:r w:rsidRPr="005E3D9C">
        <w:t>минальной стадии заболевания. В основу закона легли рекомендации общес</w:t>
      </w:r>
      <w:r w:rsidRPr="005E3D9C">
        <w:t>т</w:t>
      </w:r>
      <w:r w:rsidRPr="005E3D9C">
        <w:t>венного комитета, учрежденного министром здравоохранения в 2000 году. В с</w:t>
      </w:r>
      <w:r w:rsidRPr="005E3D9C">
        <w:t>о</w:t>
      </w:r>
      <w:r w:rsidRPr="005E3D9C">
        <w:t>став комитета входили 59 членов, представляющих различные области, име</w:t>
      </w:r>
      <w:r w:rsidRPr="005E3D9C">
        <w:t>ю</w:t>
      </w:r>
      <w:r w:rsidRPr="005E3D9C">
        <w:t>щие отношение к данному вопросу: медицину, санитарный уход, социальную работу, религию, философию, право и этику. Закон базируется на ценностях Г</w:t>
      </w:r>
      <w:r w:rsidRPr="005E3D9C">
        <w:t>о</w:t>
      </w:r>
      <w:r w:rsidRPr="005E3D9C">
        <w:t>сударства Израиль как демократического еврейского государства и служит п</w:t>
      </w:r>
      <w:r w:rsidRPr="005E3D9C">
        <w:t>о</w:t>
      </w:r>
      <w:r w:rsidRPr="005E3D9C">
        <w:t>пыткой создать баланс между такими ценностями, как священный характер права на жизнь, качество жизни и уважение к независимо выраженной воле ч</w:t>
      </w:r>
      <w:r w:rsidRPr="005E3D9C">
        <w:t>е</w:t>
      </w:r>
      <w:r w:rsidRPr="005E3D9C">
        <w:t>ловека.</w:t>
      </w:r>
    </w:p>
    <w:p w:rsidR="00CB0BA2" w:rsidRPr="005E3D9C" w:rsidRDefault="00CB0BA2" w:rsidP="00847C3E">
      <w:pPr>
        <w:pStyle w:val="SingleTxtGR"/>
      </w:pPr>
      <w:r>
        <w:t>583.</w:t>
      </w:r>
      <w:r>
        <w:tab/>
        <w:t>В декабре 2005 года</w:t>
      </w:r>
      <w:r w:rsidRPr="005E3D9C">
        <w:t xml:space="preserve"> в </w:t>
      </w:r>
      <w:r w:rsidRPr="004B619C">
        <w:rPr>
          <w:i/>
        </w:rPr>
        <w:t>Закон о регистрации населения</w:t>
      </w:r>
      <w:r w:rsidRPr="005E3D9C">
        <w:t xml:space="preserve"> были внесены п</w:t>
      </w:r>
      <w:r w:rsidRPr="005E3D9C">
        <w:t>о</w:t>
      </w:r>
      <w:r w:rsidRPr="005E3D9C">
        <w:t>правки, позволяющие контролировать рождения, происходящие за пределами медицинских учреждений. Цель поправок – предотвратить незаконное усыно</w:t>
      </w:r>
      <w:r w:rsidRPr="005E3D9C">
        <w:t>в</w:t>
      </w:r>
      <w:r w:rsidRPr="005E3D9C">
        <w:t>ление, эксплуатацию женщин и торговлю младенцами. Все предусмотренные законом требования по регистрации новорожденных детей направлены на пр</w:t>
      </w:r>
      <w:r w:rsidRPr="005E3D9C">
        <w:t>е</w:t>
      </w:r>
      <w:r w:rsidRPr="005E3D9C">
        <w:t>дотвращение фальсификации в отношении личности матери. В законе нет п</w:t>
      </w:r>
      <w:r w:rsidRPr="005E3D9C">
        <w:t>о</w:t>
      </w:r>
      <w:r w:rsidRPr="005E3D9C">
        <w:t>ложений, которые могли бы повлечь за собой отсрочку предоставления женщ</w:t>
      </w:r>
      <w:r w:rsidRPr="005E3D9C">
        <w:t>и</w:t>
      </w:r>
      <w:r w:rsidRPr="005E3D9C">
        <w:t>нам прав, которые они получают после регистрации своего ребенка в реестре населения, или лишить их этих прав; при этом, хотя некоторые бедуинские женщины действительно р</w:t>
      </w:r>
      <w:r w:rsidRPr="005E3D9C">
        <w:t>о</w:t>
      </w:r>
      <w:r w:rsidRPr="005E3D9C">
        <w:t xml:space="preserve">жают дома, они составляют около 2% всех арабских </w:t>
      </w:r>
      <w:r>
        <w:t>женщин в Негеве. Тем не менее</w:t>
      </w:r>
      <w:r w:rsidRPr="005E3D9C">
        <w:t xml:space="preserve"> ни одна бедуинская женщина, проживающая в Негеве, не рожала дома по причине </w:t>
      </w:r>
      <w:r>
        <w:t xml:space="preserve">недостаточного </w:t>
      </w:r>
      <w:r w:rsidRPr="005E3D9C">
        <w:t xml:space="preserve">доступа к современным акушерским услугам. </w:t>
      </w:r>
    </w:p>
    <w:p w:rsidR="00CB0BA2" w:rsidRPr="005E3D9C" w:rsidRDefault="00CB0BA2" w:rsidP="00847C3E">
      <w:pPr>
        <w:pStyle w:val="SingleTxtGR"/>
      </w:pPr>
      <w:r w:rsidRPr="005E3D9C">
        <w:t>584.</w:t>
      </w:r>
      <w:r w:rsidRPr="005E3D9C">
        <w:tab/>
        <w:t xml:space="preserve">В соответствии со статьей 21 </w:t>
      </w:r>
      <w:r w:rsidRPr="004B619C">
        <w:rPr>
          <w:i/>
        </w:rPr>
        <w:t>Закона о национальном медицинском стр</w:t>
      </w:r>
      <w:r w:rsidRPr="004B619C">
        <w:rPr>
          <w:i/>
        </w:rPr>
        <w:t>а</w:t>
      </w:r>
      <w:r w:rsidRPr="004B619C">
        <w:rPr>
          <w:i/>
        </w:rPr>
        <w:t>ховании</w:t>
      </w:r>
      <w:r w:rsidRPr="005E3D9C">
        <w:t xml:space="preserve"> № 5754-1994 (</w:t>
      </w:r>
      <w:r w:rsidRPr="004B619C">
        <w:rPr>
          <w:i/>
        </w:rPr>
        <w:t>"Закон о национальном медицинском страховании"</w:t>
      </w:r>
      <w:r w:rsidRPr="005E3D9C">
        <w:t>) фонд здравоохранения обязан обеспечить любое лицо, за которое он несет ответс</w:t>
      </w:r>
      <w:r w:rsidRPr="005E3D9C">
        <w:t>т</w:t>
      </w:r>
      <w:r w:rsidRPr="005E3D9C">
        <w:t>венность (в соот</w:t>
      </w:r>
      <w:r>
        <w:t>ветствии с пунктом с) статьи 3)</w:t>
      </w:r>
      <w:r w:rsidRPr="005E3D9C">
        <w:t xml:space="preserve"> всеми услугами, которые оно имеет право получать по данному закону, либо самостоятельно, либо </w:t>
      </w:r>
      <w:r>
        <w:t xml:space="preserve">через </w:t>
      </w:r>
      <w:r w:rsidRPr="005E3D9C">
        <w:t>м</w:t>
      </w:r>
      <w:r w:rsidRPr="005E3D9C">
        <w:t>е</w:t>
      </w:r>
      <w:r w:rsidRPr="005E3D9C">
        <w:t>дицински</w:t>
      </w:r>
      <w:r>
        <w:t>е</w:t>
      </w:r>
      <w:r w:rsidRPr="005E3D9C">
        <w:t xml:space="preserve"> учреждени</w:t>
      </w:r>
      <w:r>
        <w:t>я</w:t>
      </w:r>
      <w:r w:rsidRPr="005E3D9C">
        <w:t>, без дискриминации и без постановки оказания услуг в зависимость от присоединения к дополнительным программам обслуживания или от членства в них. Закон также гласит, что невыплата или несво</w:t>
      </w:r>
      <w:r w:rsidRPr="005E3D9C">
        <w:t>е</w:t>
      </w:r>
      <w:r w:rsidRPr="005E3D9C">
        <w:t>временная выплата взносов медицинского страхования не освобождает фонд здравоохр</w:t>
      </w:r>
      <w:r w:rsidRPr="005E3D9C">
        <w:t>а</w:t>
      </w:r>
      <w:r w:rsidRPr="005E3D9C">
        <w:t>нения от обязанности оказывать медицинские услуги, включенные в набор м</w:t>
      </w:r>
      <w:r w:rsidRPr="005E3D9C">
        <w:t>е</w:t>
      </w:r>
      <w:r w:rsidRPr="005E3D9C">
        <w:t>дицинских услуг.</w:t>
      </w:r>
    </w:p>
    <w:p w:rsidR="00CB0BA2" w:rsidRPr="005E3D9C" w:rsidRDefault="00CB0BA2" w:rsidP="00847C3E">
      <w:pPr>
        <w:pStyle w:val="SingleTxtGR"/>
      </w:pPr>
      <w:r w:rsidRPr="005E3D9C">
        <w:t>585.</w:t>
      </w:r>
      <w:r w:rsidRPr="005E3D9C">
        <w:tab/>
        <w:t xml:space="preserve">Правительство 4 января 2010 года утвердило поправку № 47 к </w:t>
      </w:r>
      <w:r w:rsidRPr="004B619C">
        <w:rPr>
          <w:i/>
        </w:rPr>
        <w:t>Закону о национальном медицинском страховании</w:t>
      </w:r>
      <w:r w:rsidRPr="005E3D9C">
        <w:t>, кот</w:t>
      </w:r>
      <w:r>
        <w:t>орая дополняет закон подпун</w:t>
      </w:r>
      <w:r>
        <w:t>к</w:t>
      </w:r>
      <w:r>
        <w:t>том </w:t>
      </w:r>
      <w:r w:rsidRPr="005E3D9C">
        <w:t>1) пункта g) статьи</w:t>
      </w:r>
      <w:r>
        <w:t xml:space="preserve"> 14. В соответствии с поправкой</w:t>
      </w:r>
      <w:r w:rsidRPr="005E3D9C">
        <w:t xml:space="preserve"> от застрахованного л</w:t>
      </w:r>
      <w:r w:rsidRPr="005E3D9C">
        <w:t>и</w:t>
      </w:r>
      <w:r w:rsidRPr="005E3D9C">
        <w:t>ца в течение периода, определяемого министром здравоохранения с согласия м</w:t>
      </w:r>
      <w:r w:rsidRPr="005E3D9C">
        <w:t>и</w:t>
      </w:r>
      <w:r w:rsidRPr="005E3D9C">
        <w:t>нистра финансов, не может требоваться уплата взносов медицинского страх</w:t>
      </w:r>
      <w:r w:rsidRPr="005E3D9C">
        <w:t>о</w:t>
      </w:r>
      <w:r w:rsidRPr="005E3D9C">
        <w:t>вания, в тех случаях когда застрахованное лицо является донором в соответс</w:t>
      </w:r>
      <w:r w:rsidRPr="005E3D9C">
        <w:t>т</w:t>
      </w:r>
      <w:r w:rsidRPr="005E3D9C">
        <w:t xml:space="preserve">вии с определением </w:t>
      </w:r>
      <w:r w:rsidRPr="004B619C">
        <w:rPr>
          <w:i/>
        </w:rPr>
        <w:t xml:space="preserve">Закона о пересадке органов </w:t>
      </w:r>
      <w:r w:rsidRPr="005E3D9C">
        <w:t>5768-2008 (</w:t>
      </w:r>
      <w:r w:rsidRPr="004B619C">
        <w:rPr>
          <w:i/>
        </w:rPr>
        <w:t>"Закон о переса</w:t>
      </w:r>
      <w:r w:rsidRPr="004B619C">
        <w:rPr>
          <w:i/>
        </w:rPr>
        <w:t>д</w:t>
      </w:r>
      <w:r w:rsidRPr="004B619C">
        <w:rPr>
          <w:i/>
        </w:rPr>
        <w:t>ке органов"</w:t>
      </w:r>
      <w:r w:rsidRPr="005E3D9C">
        <w:t xml:space="preserve">), который </w:t>
      </w:r>
      <w:r>
        <w:t xml:space="preserve">при </w:t>
      </w:r>
      <w:r w:rsidRPr="005E3D9C">
        <w:t xml:space="preserve">жизни пожертвовал орган на территории Израиля лицу, проживающему в Израиле. </w:t>
      </w:r>
    </w:p>
    <w:bookmarkEnd w:id="59"/>
    <w:p w:rsidR="00CB0BA2" w:rsidRPr="005E3D9C" w:rsidRDefault="00CB0BA2" w:rsidP="00847C3E">
      <w:pPr>
        <w:pStyle w:val="H23GR0"/>
      </w:pPr>
      <w:r>
        <w:tab/>
      </w:r>
      <w:r>
        <w:tab/>
      </w:r>
      <w:r w:rsidRPr="005E3D9C">
        <w:t>Национальная политика здравоохранения</w:t>
      </w:r>
    </w:p>
    <w:p w:rsidR="00CB0BA2" w:rsidRPr="005E3D9C" w:rsidRDefault="00CB0BA2" w:rsidP="00847C3E">
      <w:pPr>
        <w:pStyle w:val="H4GR"/>
        <w:rPr>
          <w:u w:val="single"/>
        </w:rPr>
      </w:pPr>
      <w:r>
        <w:tab/>
      </w:r>
      <w:r>
        <w:tab/>
      </w:r>
      <w:r w:rsidRPr="005E3D9C">
        <w:t xml:space="preserve">Закон о национальном медицинском страховании </w:t>
      </w:r>
    </w:p>
    <w:p w:rsidR="005D5596" w:rsidRDefault="005D5596">
      <w:pPr>
        <w:pStyle w:val="SingleTxtGR"/>
        <w:keepLines/>
        <w:widowControl w:val="0"/>
      </w:pPr>
      <w:r>
        <w:t>586.</w:t>
      </w:r>
      <w:r>
        <w:tab/>
      </w:r>
      <w:r>
        <w:rPr>
          <w:i/>
          <w:iCs/>
        </w:rPr>
        <w:t>Закон о национальном медицинском страховании</w:t>
      </w:r>
      <w:r>
        <w:t xml:space="preserve"> предусматривает созд</w:t>
      </w:r>
      <w:r>
        <w:t>а</w:t>
      </w:r>
      <w:r>
        <w:t>ние исследовательских и экспертных организаций (Совета по здравоохранению, Израильского института исследований в области политики здравоохранения и медицинских услуг) с целью надзора и оценки воздействия закона на качество, эффективность и стоимость медицинских услуг в Израиле. В связи с этим по</w:t>
      </w:r>
      <w:r>
        <w:t>я</w:t>
      </w:r>
      <w:r>
        <w:t>вилась необходимость в создании системы показателей медицинского обслуж</w:t>
      </w:r>
      <w:r>
        <w:t>и</w:t>
      </w:r>
      <w:r>
        <w:t>вания населения в Израиле, которая позволяла бы непрерывно оценивать ур</w:t>
      </w:r>
      <w:r>
        <w:t>о</w:t>
      </w:r>
      <w:r>
        <w:t>вень лечебных услуг в сравнении с национальными и международными показ</w:t>
      </w:r>
      <w:r>
        <w:t>а</w:t>
      </w:r>
      <w:r>
        <w:t xml:space="preserve">телями. </w:t>
      </w:r>
    </w:p>
    <w:p w:rsidR="005D5596" w:rsidRDefault="005D5596">
      <w:pPr>
        <w:pStyle w:val="SingleTxtGR"/>
        <w:keepLines/>
        <w:widowControl w:val="0"/>
      </w:pPr>
      <w:r>
        <w:t>587.</w:t>
      </w:r>
      <w:r>
        <w:tab/>
        <w:t>Программа показателей качества медицинского обслуживания населения была начата исследователями университета им. Д. Бен-Гуриона в Негеве в с</w:t>
      </w:r>
      <w:r>
        <w:t>о</w:t>
      </w:r>
      <w:r>
        <w:t>трудничестве с четырьмя израильскими фондами здравоохранения (ОМО) и при поддержке Медицинской ассоциации Израиля и финансовой помощи Израил</w:t>
      </w:r>
      <w:r>
        <w:t>ь</w:t>
      </w:r>
      <w:r>
        <w:t>ского института исследования в области здравоохранения и медицинских услуг. В марте 2004 года Министерство здравоохранения объявило данную деятел</w:t>
      </w:r>
      <w:r>
        <w:t>ь</w:t>
      </w:r>
      <w:r>
        <w:t>ность национальной программой, и ее координирует руководящий комитет, с</w:t>
      </w:r>
      <w:r>
        <w:t>о</w:t>
      </w:r>
      <w:r>
        <w:t xml:space="preserve">стоящий из представителей всех участвующих организаций. </w:t>
      </w:r>
    </w:p>
    <w:p w:rsidR="005D5596" w:rsidRDefault="005D5596">
      <w:pPr>
        <w:pStyle w:val="SingleTxtGR"/>
        <w:keepLines/>
        <w:widowControl w:val="0"/>
      </w:pPr>
      <w:r>
        <w:t>588.</w:t>
      </w:r>
      <w:r>
        <w:tab/>
        <w:t>Основными задачами Национальной программы являются повышение к</w:t>
      </w:r>
      <w:r>
        <w:t>а</w:t>
      </w:r>
      <w:r>
        <w:t>чества медицинского обслуживания населения в Израиле путем усовершенс</w:t>
      </w:r>
      <w:r>
        <w:t>т</w:t>
      </w:r>
      <w:r>
        <w:t>вования метода измерения его результатов, а также предоставление обществе</w:t>
      </w:r>
      <w:r>
        <w:t>н</w:t>
      </w:r>
      <w:r>
        <w:t>ности и директивным органам информации о качестве медицинского обслуж</w:t>
      </w:r>
      <w:r>
        <w:t>и</w:t>
      </w:r>
      <w:r>
        <w:t>вания в Израиле. Программа позволяет регулярно и в динамике оценивать кач</w:t>
      </w:r>
      <w:r>
        <w:t>е</w:t>
      </w:r>
      <w:r>
        <w:t>ство профилактических, диагностических, терапевтических и реабилитацио</w:t>
      </w:r>
      <w:r>
        <w:t>н</w:t>
      </w:r>
      <w:r>
        <w:t xml:space="preserve">ных услуг, оказываемых фондами здравоохранения. </w:t>
      </w:r>
    </w:p>
    <w:p w:rsidR="005D5596" w:rsidRDefault="005D5596">
      <w:pPr>
        <w:pStyle w:val="SingleTxtGR"/>
        <w:keepLines/>
        <w:widowControl w:val="0"/>
        <w:rPr>
          <w:color w:val="000000"/>
        </w:rPr>
      </w:pPr>
      <w:r>
        <w:rPr>
          <w:color w:val="000000"/>
        </w:rPr>
        <w:t>589.</w:t>
      </w:r>
      <w:r>
        <w:rPr>
          <w:color w:val="000000"/>
        </w:rPr>
        <w:tab/>
        <w:t xml:space="preserve">К настоящему времени разработаны и регулярно измеряются среди </w:t>
      </w:r>
      <w:r>
        <w:t>изр</w:t>
      </w:r>
      <w:r>
        <w:t>а</w:t>
      </w:r>
      <w:r>
        <w:t>ильского</w:t>
      </w:r>
      <w:r>
        <w:rPr>
          <w:color w:val="000000"/>
        </w:rPr>
        <w:t xml:space="preserve"> населения 69 показателей в шести основных отраслях медицины. Т</w:t>
      </w:r>
      <w:r>
        <w:rPr>
          <w:color w:val="000000"/>
        </w:rPr>
        <w:t>а</w:t>
      </w:r>
      <w:r>
        <w:rPr>
          <w:color w:val="000000"/>
        </w:rPr>
        <w:t>кая постоянная научная инфраструктура помогает определять национальные приоритеты при выработке национальных стратегий и способствует повыш</w:t>
      </w:r>
      <w:r>
        <w:rPr>
          <w:color w:val="000000"/>
        </w:rPr>
        <w:t>е</w:t>
      </w:r>
      <w:r>
        <w:rPr>
          <w:color w:val="000000"/>
        </w:rPr>
        <w:t xml:space="preserve">нию качества. Кроме того, информация носит открытый характер и доступна широкой общественности, позволяя ей оценивать качество услуг в Израиле и содействуя ее информированному и ответственному участию. </w:t>
      </w:r>
    </w:p>
    <w:p w:rsidR="005D5596" w:rsidRDefault="005D5596">
      <w:pPr>
        <w:pStyle w:val="SingleTxtGR"/>
        <w:keepLines/>
        <w:widowControl w:val="0"/>
      </w:pPr>
      <w:r>
        <w:t>590.</w:t>
      </w:r>
      <w:r>
        <w:tab/>
        <w:t xml:space="preserve">Ежегодный доклад о национальных показателях качества медицинского обслуживания населения был впервые опубликован в 2004 году. В текущем </w:t>
      </w:r>
      <w:r>
        <w:rPr>
          <w:color w:val="000000"/>
        </w:rPr>
        <w:t>докладе</w:t>
      </w:r>
      <w:r>
        <w:t xml:space="preserve"> (за 2008 год) приводятся данные за 2005−2007 годы. Данные, прив</w:t>
      </w:r>
      <w:r>
        <w:t>е</w:t>
      </w:r>
      <w:r>
        <w:t>денные в докладе за 2008 год, относятся к шести секторам медицинского о</w:t>
      </w:r>
      <w:r>
        <w:t>б</w:t>
      </w:r>
      <w:r>
        <w:t>служивания населения – вакцинации против гриппа; обследованию на выявл</w:t>
      </w:r>
      <w:r>
        <w:t>е</w:t>
      </w:r>
      <w:r>
        <w:t>ние колоректального рака и маммографии для выявления рака молочной жел</w:t>
      </w:r>
      <w:r>
        <w:t>е</w:t>
      </w:r>
      <w:r>
        <w:t>зы; лечению астмы; лечению диабета; лечению детей; и лечению кардиологич</w:t>
      </w:r>
      <w:r>
        <w:t>е</w:t>
      </w:r>
      <w:r>
        <w:t>ских заболеваний. Согласно докладу, в этих секторах отмечается постоянное улучшение большинства рассматриваемых показателей. Результаты национал</w:t>
      </w:r>
      <w:r>
        <w:t>ь</w:t>
      </w:r>
      <w:r>
        <w:t>ного медицинского обслуживания оцениваются как высокие по большинству показателей, даже по сравнению с международными стандартами. Ежегодные доклады доступны на вебсайте Национального института исследований в о</w:t>
      </w:r>
      <w:r>
        <w:t>б</w:t>
      </w:r>
      <w:r>
        <w:t xml:space="preserve">ласти политики здравоохранения и медицинских услуг (по адресу: </w:t>
      </w:r>
      <w:hyperlink r:id="rId8" w:history="1">
        <w:r>
          <w:rPr>
            <w:rStyle w:val="Hyperlink"/>
            <w:u w:val="none"/>
          </w:rPr>
          <w:t>http://w</w:t>
        </w:r>
        <w:r>
          <w:rPr>
            <w:rStyle w:val="Hyperlink"/>
            <w:u w:val="none"/>
          </w:rPr>
          <w:t>w</w:t>
        </w:r>
        <w:r>
          <w:rPr>
            <w:rStyle w:val="Hyperlink"/>
            <w:u w:val="none"/>
          </w:rPr>
          <w:t>w.israelhpr.org.il</w:t>
        </w:r>
      </w:hyperlink>
      <w:r>
        <w:t xml:space="preserve">). </w:t>
      </w:r>
    </w:p>
    <w:p w:rsidR="005D5596" w:rsidRDefault="008C7224">
      <w:pPr>
        <w:pStyle w:val="H23GR0"/>
        <w:keepNext w:val="0"/>
        <w:widowControl w:val="0"/>
        <w:suppressAutoHyphens w:val="0"/>
      </w:pPr>
      <w:r>
        <w:br w:type="page"/>
      </w:r>
      <w:r w:rsidR="005D5596">
        <w:tab/>
      </w:r>
      <w:r w:rsidR="005D5596">
        <w:tab/>
        <w:t>Уязвимые группы</w:t>
      </w:r>
    </w:p>
    <w:p w:rsidR="005D5596" w:rsidRDefault="005D5596">
      <w:pPr>
        <w:pStyle w:val="SingleTxtGR"/>
        <w:keepLines/>
        <w:widowControl w:val="0"/>
        <w:rPr>
          <w:iCs/>
        </w:rPr>
      </w:pPr>
      <w:r>
        <w:t>591.</w:t>
      </w:r>
      <w:r>
        <w:tab/>
        <w:t>Как подробно описывается в тринадцатом периодическом докладе Изра</w:t>
      </w:r>
      <w:r>
        <w:t>и</w:t>
      </w:r>
      <w:r>
        <w:t xml:space="preserve">ля, </w:t>
      </w:r>
      <w:r>
        <w:rPr>
          <w:i/>
          <w:iCs/>
        </w:rPr>
        <w:t xml:space="preserve">Закон о национальном медицинском страховании </w:t>
      </w:r>
      <w:r>
        <w:rPr>
          <w:iCs/>
        </w:rPr>
        <w:t>оказал положительное во</w:t>
      </w:r>
      <w:r>
        <w:rPr>
          <w:iCs/>
        </w:rPr>
        <w:t>з</w:t>
      </w:r>
      <w:r>
        <w:rPr>
          <w:iCs/>
        </w:rPr>
        <w:t xml:space="preserve">действие на медицинское обслуживание уязвимых групп населения в Израиле. </w:t>
      </w:r>
    </w:p>
    <w:p w:rsidR="005D5596" w:rsidRDefault="008C7224" w:rsidP="008C7224">
      <w:pPr>
        <w:pStyle w:val="H4GR"/>
      </w:pPr>
      <w:bookmarkStart w:id="60" w:name="_Toc221362126"/>
      <w:bookmarkStart w:id="61" w:name="_Toc223691011"/>
      <w:r>
        <w:tab/>
      </w:r>
      <w:r>
        <w:tab/>
      </w:r>
      <w:r w:rsidR="005D5596">
        <w:t>Медицинское обслуживание женщин из числа арабского населения</w:t>
      </w:r>
      <w:bookmarkEnd w:id="60"/>
      <w:bookmarkEnd w:id="61"/>
    </w:p>
    <w:p w:rsidR="005D5596" w:rsidRDefault="005D5596">
      <w:pPr>
        <w:pStyle w:val="SingleTxtGR"/>
      </w:pPr>
      <w:r>
        <w:t>592.</w:t>
      </w:r>
      <w:r>
        <w:tab/>
        <w:t>В 2005 году Израильским центром по контролю над заболеваниями (ИЦКЗ) был опубликован доклад о состоянии здоровья арабского населения И</w:t>
      </w:r>
      <w:r>
        <w:t>з</w:t>
      </w:r>
      <w:r>
        <w:t>раиля. В докладе говорится о позитивных сдвигах в состоянии здоровья ара</w:t>
      </w:r>
      <w:r>
        <w:t>б</w:t>
      </w:r>
      <w:r>
        <w:t>ского населения. С</w:t>
      </w:r>
      <w:r>
        <w:t>о</w:t>
      </w:r>
      <w:r>
        <w:t>гласно докладу, снизились коэффициент младенческой смертности, а также смертность от сердечно-сосудистых заболеваний. Вырос коэффициент охвата населения вакцинациями, так же как и использование маммографических обследований для раннего выявления рака молочной жел</w:t>
      </w:r>
      <w:r>
        <w:t>е</w:t>
      </w:r>
      <w:r>
        <w:t xml:space="preserve">зы. </w:t>
      </w:r>
    </w:p>
    <w:p w:rsidR="005D5596" w:rsidRDefault="005D5596">
      <w:pPr>
        <w:pStyle w:val="SingleTxtGR"/>
      </w:pPr>
      <w:r>
        <w:t>593.</w:t>
      </w:r>
      <w:r>
        <w:tab/>
        <w:t>В докладе отмечается заметное повышение уровня медицинских услуг и доступности этих услуг для арабского населения. По состоянию на 2005 год в каждом арабском населенном пункте имелся как минимум один пункт перви</w:t>
      </w:r>
      <w:r>
        <w:t>ч</w:t>
      </w:r>
      <w:r>
        <w:t>ной медико-санитарной помощи и одна станция семейной медицинской пом</w:t>
      </w:r>
      <w:r>
        <w:t>о</w:t>
      </w:r>
      <w:r>
        <w:t>щи. Несмотря на эти положительные тенденции, в докладе отмечается увелич</w:t>
      </w:r>
      <w:r>
        <w:t>е</w:t>
      </w:r>
      <w:r>
        <w:t>ние распространенности таких заболеваний, как диабет и ожирение, в первую очередь среди арабских женщин пожилого возраста. В докладе также отмечае</w:t>
      </w:r>
      <w:r>
        <w:t>т</w:t>
      </w:r>
      <w:r>
        <w:t>ся увеличение числа случаев злокачественных новообразований (следует отм</w:t>
      </w:r>
      <w:r>
        <w:t>е</w:t>
      </w:r>
      <w:r>
        <w:t>тить, что, за исключением рака легких, показатель злокачественных новообр</w:t>
      </w:r>
      <w:r>
        <w:t>а</w:t>
      </w:r>
      <w:r>
        <w:t xml:space="preserve">зований среди арабского населения ниже, чем среди еврейского населения). </w:t>
      </w:r>
    </w:p>
    <w:p w:rsidR="005D5596" w:rsidRDefault="005D5596">
      <w:pPr>
        <w:pStyle w:val="H4GR"/>
        <w:keepNext w:val="0"/>
        <w:suppressAutoHyphens w:val="0"/>
      </w:pPr>
      <w:r>
        <w:tab/>
      </w:r>
      <w:r>
        <w:tab/>
        <w:t>Разрыв между еврейским и арабским населением</w:t>
      </w:r>
    </w:p>
    <w:p w:rsidR="005D5596" w:rsidRDefault="005D5596">
      <w:pPr>
        <w:pStyle w:val="SingleTxtGR"/>
      </w:pPr>
      <w:r>
        <w:t>594.</w:t>
      </w:r>
      <w:r>
        <w:tab/>
        <w:t>Разрыв между еврейским и арабским населением существенно сократи</w:t>
      </w:r>
      <w:r>
        <w:t>л</w:t>
      </w:r>
      <w:r>
        <w:t>ся, а первоначальный низкий уровень состояния здоровья арабского населения за последние 50 лет повышался исключительно высокими темпами, быстрее, чем отмеченное повышение уровня состояния здоровья среди еврейского нас</w:t>
      </w:r>
      <w:r>
        <w:t>е</w:t>
      </w:r>
      <w:r>
        <w:t>ления. Сегодня уровень состояния здоровья арабских граждан Израиля соотве</w:t>
      </w:r>
      <w:r>
        <w:t>т</w:t>
      </w:r>
      <w:r>
        <w:t>ствует уровню состояния зд</w:t>
      </w:r>
      <w:r>
        <w:t>о</w:t>
      </w:r>
      <w:r>
        <w:t xml:space="preserve">ровья еврейского населения Израиля. </w:t>
      </w:r>
    </w:p>
    <w:p w:rsidR="005D5596" w:rsidRDefault="005D5596">
      <w:pPr>
        <w:pStyle w:val="SingleTxtGR"/>
      </w:pPr>
      <w:r>
        <w:t>595.</w:t>
      </w:r>
      <w:r>
        <w:tab/>
        <w:t>Текущие количественные показатели указывают на то, что уровень ва</w:t>
      </w:r>
      <w:r>
        <w:t>к</w:t>
      </w:r>
      <w:r>
        <w:t>цинации меньшинств (95%) выше, чем среди еврейского населения, поскольку некоторые ультраортодоксальные евреи часто отказываются от вакцинации св</w:t>
      </w:r>
      <w:r>
        <w:t>о</w:t>
      </w:r>
      <w:r>
        <w:t xml:space="preserve">их детей. Ожидаемая </w:t>
      </w:r>
      <w:r>
        <w:rPr>
          <w:i/>
        </w:rPr>
        <w:t>продолжительность жизни</w:t>
      </w:r>
      <w:r>
        <w:t xml:space="preserve"> выглядит следующим обр</w:t>
      </w:r>
      <w:r>
        <w:t>а</w:t>
      </w:r>
      <w:r>
        <w:t>зом:</w:t>
      </w:r>
    </w:p>
    <w:p w:rsidR="005D5596" w:rsidRDefault="005D5596">
      <w:pPr>
        <w:pStyle w:val="SingleTxtGR"/>
        <w:jc w:val="left"/>
        <w:rPr>
          <w:b/>
          <w:bCs/>
        </w:rPr>
      </w:pPr>
      <w:r>
        <w:t>Таблица 18</w:t>
      </w:r>
      <w:r>
        <w:br/>
      </w:r>
      <w:r>
        <w:rPr>
          <w:b/>
          <w:bCs/>
        </w:rPr>
        <w:t>Ожидаемая продолжительность жизни в разбивке по полу и религии,</w:t>
      </w:r>
      <w:r>
        <w:rPr>
          <w:b/>
          <w:bCs/>
        </w:rPr>
        <w:br/>
        <w:t>1996−2008 годы</w:t>
      </w:r>
    </w:p>
    <w:tbl>
      <w:tblPr>
        <w:tblStyle w:val="TabNum"/>
        <w:tblW w:w="7370" w:type="dxa"/>
        <w:tblInd w:w="1134" w:type="dxa"/>
        <w:tblLayout w:type="fixed"/>
        <w:tblLook w:val="01E0" w:firstRow="1" w:lastRow="1" w:firstColumn="1" w:lastColumn="1" w:noHBand="0" w:noVBand="0"/>
      </w:tblPr>
      <w:tblGrid>
        <w:gridCol w:w="1237"/>
        <w:gridCol w:w="1023"/>
        <w:gridCol w:w="1022"/>
        <w:gridCol w:w="1022"/>
        <w:gridCol w:w="1022"/>
        <w:gridCol w:w="1022"/>
        <w:gridCol w:w="1022"/>
      </w:tblGrid>
      <w:tr w:rsidR="005D5596" w:rsidTr="00F94838">
        <w:trPr>
          <w:trHeight w:val="240"/>
          <w:tblHeader/>
        </w:trPr>
        <w:tc>
          <w:tcPr>
            <w:cnfStyle w:val="001000000000" w:firstRow="0" w:lastRow="0" w:firstColumn="1" w:lastColumn="0" w:oddVBand="0" w:evenVBand="0" w:oddHBand="0" w:evenHBand="0" w:firstRowFirstColumn="0" w:firstRowLastColumn="0" w:lastRowFirstColumn="0" w:lastRowLastColumn="0"/>
            <w:tcW w:w="1163" w:type="dxa"/>
            <w:vMerge w:val="restart"/>
          </w:tcPr>
          <w:p w:rsidR="005D5596" w:rsidRDefault="005D5596">
            <w:pPr>
              <w:rPr>
                <w:i/>
                <w:sz w:val="16"/>
                <w:szCs w:val="16"/>
              </w:rPr>
            </w:pPr>
            <w:r>
              <w:rPr>
                <w:i/>
                <w:sz w:val="16"/>
                <w:szCs w:val="16"/>
              </w:rPr>
              <w:t>Год</w:t>
            </w:r>
          </w:p>
        </w:tc>
        <w:tc>
          <w:tcPr>
            <w:tcW w:w="1924" w:type="dxa"/>
            <w:gridSpan w:val="2"/>
            <w:tcBorders>
              <w:bottom w:val="single" w:sz="4"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Евреи</w:t>
            </w:r>
          </w:p>
        </w:tc>
        <w:tc>
          <w:tcPr>
            <w:tcW w:w="1924" w:type="dxa"/>
            <w:gridSpan w:val="2"/>
            <w:tcBorders>
              <w:bottom w:val="single" w:sz="4"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Арабы</w:t>
            </w:r>
          </w:p>
        </w:tc>
        <w:tc>
          <w:tcPr>
            <w:tcW w:w="1924" w:type="dxa"/>
            <w:gridSpan w:val="2"/>
            <w:tcBorders>
              <w:bottom w:val="single" w:sz="4"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Все население</w:t>
            </w:r>
          </w:p>
        </w:tc>
      </w:tr>
      <w:tr w:rsidR="005D5596" w:rsidTr="00F94838">
        <w:trPr>
          <w:trHeight w:val="240"/>
          <w:tblHeader/>
        </w:trPr>
        <w:tc>
          <w:tcPr>
            <w:cnfStyle w:val="001000000000" w:firstRow="0" w:lastRow="0" w:firstColumn="1" w:lastColumn="0" w:oddVBand="0" w:evenVBand="0" w:oddHBand="0" w:evenHBand="0" w:firstRowFirstColumn="0" w:firstRowLastColumn="0" w:lastRowFirstColumn="0" w:lastRowLastColumn="0"/>
            <w:tcW w:w="1163" w:type="dxa"/>
            <w:vMerge/>
            <w:tcBorders>
              <w:bottom w:val="single" w:sz="12" w:space="0" w:color="auto"/>
            </w:tcBorders>
          </w:tcPr>
          <w:p w:rsidR="005D5596" w:rsidRDefault="005D5596">
            <w:pPr>
              <w:rPr>
                <w:i/>
                <w:sz w:val="16"/>
                <w:szCs w:val="16"/>
              </w:rPr>
            </w:pPr>
          </w:p>
        </w:tc>
        <w:tc>
          <w:tcPr>
            <w:tcW w:w="962" w:type="dxa"/>
            <w:tcBorders>
              <w:top w:val="single" w:sz="4" w:space="0" w:color="auto"/>
              <w:bottom w:val="single" w:sz="12"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Женщины</w:t>
            </w:r>
          </w:p>
        </w:tc>
        <w:tc>
          <w:tcPr>
            <w:tcW w:w="962" w:type="dxa"/>
            <w:tcBorders>
              <w:top w:val="single" w:sz="4" w:space="0" w:color="auto"/>
              <w:bottom w:val="single" w:sz="12"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Мужчины</w:t>
            </w:r>
          </w:p>
        </w:tc>
        <w:tc>
          <w:tcPr>
            <w:tcW w:w="962" w:type="dxa"/>
            <w:tcBorders>
              <w:top w:val="single" w:sz="4" w:space="0" w:color="auto"/>
              <w:bottom w:val="single" w:sz="12"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Женщины</w:t>
            </w:r>
          </w:p>
        </w:tc>
        <w:tc>
          <w:tcPr>
            <w:tcW w:w="962" w:type="dxa"/>
            <w:tcBorders>
              <w:top w:val="single" w:sz="4" w:space="0" w:color="auto"/>
              <w:bottom w:val="single" w:sz="12"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Мужчины</w:t>
            </w:r>
          </w:p>
        </w:tc>
        <w:tc>
          <w:tcPr>
            <w:tcW w:w="962" w:type="dxa"/>
            <w:tcBorders>
              <w:top w:val="single" w:sz="4" w:space="0" w:color="auto"/>
              <w:bottom w:val="single" w:sz="12"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Женщины</w:t>
            </w:r>
          </w:p>
        </w:tc>
        <w:tc>
          <w:tcPr>
            <w:tcW w:w="962" w:type="dxa"/>
            <w:tcBorders>
              <w:top w:val="single" w:sz="4" w:space="0" w:color="auto"/>
              <w:bottom w:val="single" w:sz="12" w:space="0" w:color="auto"/>
            </w:tcBorders>
          </w:tcPr>
          <w:p w:rsidR="005D5596" w:rsidRDefault="005D5596">
            <w:pPr>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Мужчины</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Borders>
              <w:top w:val="single" w:sz="12" w:space="0" w:color="auto"/>
            </w:tcBorders>
          </w:tcPr>
          <w:p w:rsidR="005D5596" w:rsidRDefault="005D5596">
            <w:r>
              <w:t>1996</w:t>
            </w:r>
          </w:p>
        </w:tc>
        <w:tc>
          <w:tcPr>
            <w:tcW w:w="962" w:type="dxa"/>
            <w:tcBorders>
              <w:top w:val="single" w:sz="12" w:space="0" w:color="auto"/>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80,3</w:t>
            </w:r>
          </w:p>
        </w:tc>
        <w:tc>
          <w:tcPr>
            <w:tcW w:w="962" w:type="dxa"/>
            <w:tcBorders>
              <w:top w:val="single" w:sz="12" w:space="0" w:color="auto"/>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76,6</w:t>
            </w:r>
          </w:p>
        </w:tc>
        <w:tc>
          <w:tcPr>
            <w:tcW w:w="962" w:type="dxa"/>
            <w:tcBorders>
              <w:top w:val="single" w:sz="12" w:space="0" w:color="auto"/>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77,2</w:t>
            </w:r>
          </w:p>
        </w:tc>
        <w:tc>
          <w:tcPr>
            <w:tcW w:w="962" w:type="dxa"/>
            <w:tcBorders>
              <w:top w:val="single" w:sz="12" w:space="0" w:color="auto"/>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75,1</w:t>
            </w:r>
          </w:p>
        </w:tc>
        <w:tc>
          <w:tcPr>
            <w:tcW w:w="962" w:type="dxa"/>
            <w:tcBorders>
              <w:top w:val="single" w:sz="12" w:space="0" w:color="auto"/>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80,0</w:t>
            </w:r>
          </w:p>
        </w:tc>
        <w:tc>
          <w:tcPr>
            <w:tcW w:w="962" w:type="dxa"/>
            <w:tcBorders>
              <w:top w:val="single" w:sz="12" w:space="0" w:color="auto"/>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76,3</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Borders>
              <w:top w:val="nil"/>
            </w:tcBorders>
          </w:tcPr>
          <w:p w:rsidR="005D5596" w:rsidRDefault="005D5596">
            <w:r>
              <w:t>1997</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80,6</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76,4</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76,8</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74,3</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80,1</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76,0</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1998</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80,7</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76,5</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76,8</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74,4</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80,3</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76,1</w:t>
            </w:r>
          </w:p>
        </w:tc>
      </w:tr>
      <w:tr w:rsidR="005D5596" w:rsidTr="000221F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1999</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80,7</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77,1</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78,1</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74,9</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80,4</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76,6</w:t>
            </w:r>
          </w:p>
        </w:tc>
      </w:tr>
      <w:tr w:rsidR="005D5596" w:rsidTr="000221F6">
        <w:trPr>
          <w:trHeight w:val="210"/>
        </w:trPr>
        <w:tc>
          <w:tcPr>
            <w:cnfStyle w:val="001000000000" w:firstRow="0" w:lastRow="0" w:firstColumn="1" w:lastColumn="0" w:oddVBand="0" w:evenVBand="0" w:oddHBand="0" w:evenHBand="0" w:firstRowFirstColumn="0" w:firstRowLastColumn="0" w:lastRowFirstColumn="0" w:lastRowLastColumn="0"/>
            <w:tcW w:w="1163" w:type="dxa"/>
            <w:tcBorders>
              <w:top w:val="nil"/>
            </w:tcBorders>
          </w:tcPr>
          <w:p w:rsidR="005D5596" w:rsidRDefault="005D5596">
            <w:r>
              <w:t>2000</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81,2</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77,3</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77,9</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74,6</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80,9</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76,7</w:t>
            </w:r>
          </w:p>
        </w:tc>
      </w:tr>
      <w:tr w:rsidR="005D5596" w:rsidTr="000221F6">
        <w:trPr>
          <w:trHeight w:val="210"/>
        </w:trPr>
        <w:tc>
          <w:tcPr>
            <w:cnfStyle w:val="001000000000" w:firstRow="0" w:lastRow="0" w:firstColumn="1" w:lastColumn="0" w:oddVBand="0" w:evenVBand="0" w:oddHBand="0" w:evenHBand="0" w:firstRowFirstColumn="0" w:firstRowLastColumn="0" w:lastRowFirstColumn="0" w:lastRowLastColumn="0"/>
            <w:tcW w:w="1163" w:type="dxa"/>
            <w:tcBorders>
              <w:top w:val="nil"/>
            </w:tcBorders>
          </w:tcPr>
          <w:p w:rsidR="005D5596" w:rsidRDefault="005D5596">
            <w:r>
              <w:t>2001</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81,6</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77,9</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77,8</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74,5</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81,2</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77,3</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2002</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81,9</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78,1</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77,9</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74,7</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81,5</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77,5</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2003</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82,2</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78,3</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78,2</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74,9</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81,1</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77,6</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2004</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82,7</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78,7</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79,6</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75,4</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82,4</w:t>
            </w:r>
          </w:p>
        </w:tc>
        <w:tc>
          <w:tcPr>
            <w:tcW w:w="962" w:type="dxa"/>
            <w:tcBorders>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78,0</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2005</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82,6</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78,0</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78,6</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74,9</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82,0</w:t>
            </w:r>
          </w:p>
        </w:tc>
        <w:tc>
          <w:tcPr>
            <w:tcW w:w="962" w:type="dxa"/>
            <w:tcBorders>
              <w:top w:val="nil"/>
              <w:bottom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78,2</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2006</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83,0</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79,5</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78,5</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pPr>
            <w:r>
              <w:t>75,0</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82,5</w:t>
            </w:r>
          </w:p>
        </w:tc>
        <w:tc>
          <w:tcPr>
            <w:tcW w:w="962" w:type="dxa"/>
            <w:tcBorders>
              <w:top w:val="nil"/>
            </w:tcBorders>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78,7</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2007</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82,9</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79,5</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78,8</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75,3</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82,5</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78,7</w:t>
            </w:r>
          </w:p>
        </w:tc>
      </w:tr>
      <w:tr w:rsidR="005D5596">
        <w:trPr>
          <w:trHeight w:val="210"/>
        </w:trPr>
        <w:tc>
          <w:tcPr>
            <w:cnfStyle w:val="001000000000" w:firstRow="0" w:lastRow="0" w:firstColumn="1" w:lastColumn="0" w:oddVBand="0" w:evenVBand="0" w:oddHBand="0" w:evenHBand="0" w:firstRowFirstColumn="0" w:firstRowLastColumn="0" w:lastRowFirstColumn="0" w:lastRowLastColumn="0"/>
            <w:tcW w:w="1163" w:type="dxa"/>
          </w:tcPr>
          <w:p w:rsidR="005D5596" w:rsidRDefault="005D5596">
            <w:r>
              <w:t>2008</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83,3</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79,9</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79,7</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pPr>
            <w:r>
              <w:t>75,9</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83,0</w:t>
            </w:r>
          </w:p>
        </w:tc>
        <w:tc>
          <w:tcPr>
            <w:tcW w:w="962" w:type="dxa"/>
          </w:tcPr>
          <w:p w:rsidR="005D5596" w:rsidRDefault="005D5596">
            <w:pPr>
              <w:cnfStyle w:val="000000000000" w:firstRow="0" w:lastRow="0" w:firstColumn="0" w:lastColumn="0" w:oddVBand="0" w:evenVBand="0" w:oddHBand="0" w:evenHBand="0" w:firstRowFirstColumn="0" w:firstRowLastColumn="0" w:lastRowFirstColumn="0" w:lastRowLastColumn="0"/>
              <w:rPr>
                <w:b/>
              </w:rPr>
            </w:pPr>
            <w:r>
              <w:rPr>
                <w:b/>
              </w:rPr>
              <w:t>79,1</w:t>
            </w:r>
          </w:p>
        </w:tc>
      </w:tr>
    </w:tbl>
    <w:p w:rsidR="005D5596" w:rsidRDefault="005D5596" w:rsidP="00F94838">
      <w:pPr>
        <w:pStyle w:val="SingleTxtGR"/>
        <w:spacing w:before="40" w:line="200" w:lineRule="atLeast"/>
        <w:ind w:firstLine="170"/>
        <w:rPr>
          <w:snapToGrid w:val="0"/>
          <w:sz w:val="18"/>
          <w:szCs w:val="18"/>
        </w:rPr>
      </w:pPr>
      <w:r>
        <w:rPr>
          <w:i/>
          <w:snapToGrid w:val="0"/>
          <w:sz w:val="18"/>
          <w:szCs w:val="18"/>
        </w:rPr>
        <w:t>Источник:</w:t>
      </w:r>
      <w:r>
        <w:rPr>
          <w:snapToGrid w:val="0"/>
          <w:sz w:val="18"/>
          <w:szCs w:val="18"/>
        </w:rPr>
        <w:t xml:space="preserve"> Центральное статистическое бюро, Краткий статистический справочник по Израилю, 2009 год.</w:t>
      </w:r>
    </w:p>
    <w:p w:rsidR="005D5596" w:rsidRDefault="005D5596">
      <w:pPr>
        <w:pStyle w:val="SingleTxtGR"/>
      </w:pPr>
      <w:r>
        <w:t>596.</w:t>
      </w:r>
      <w:r>
        <w:tab/>
        <w:t>С конца 1940-х годов средняя продолжительность жизни арабов в Изра</w:t>
      </w:r>
      <w:r>
        <w:t>и</w:t>
      </w:r>
      <w:r>
        <w:t>ле увеличилась приблизительно на 28 лет, а разница в продолжительности жи</w:t>
      </w:r>
      <w:r>
        <w:t>з</w:t>
      </w:r>
      <w:r>
        <w:t>ни между арабами и евреями сократилась с 15 лет до 3,5 года: в 2008 году пр</w:t>
      </w:r>
      <w:r>
        <w:t>о</w:t>
      </w:r>
      <w:r>
        <w:t>должительность жизни мужчин-евреев составляла 79,9 года, мужчин-арабов − 75,9 года, женщин-евреек − 83,3 года, женщин арабской национальности − 79,7 года. Эти различия пр</w:t>
      </w:r>
      <w:r>
        <w:t>о</w:t>
      </w:r>
      <w:r w:rsidR="006A5AC6">
        <w:t>должают сокращаться.</w:t>
      </w:r>
    </w:p>
    <w:p w:rsidR="006A5AC6" w:rsidRPr="00134852" w:rsidRDefault="006A5AC6" w:rsidP="00847C3E">
      <w:pPr>
        <w:pStyle w:val="H4GR"/>
      </w:pPr>
      <w:r>
        <w:tab/>
      </w:r>
      <w:r>
        <w:tab/>
      </w:r>
      <w:r w:rsidRPr="00134852">
        <w:t>Донорство костного мозга</w:t>
      </w:r>
    </w:p>
    <w:p w:rsidR="006A5AC6" w:rsidRPr="00134852" w:rsidRDefault="006A5AC6" w:rsidP="00847C3E">
      <w:pPr>
        <w:pStyle w:val="SingleTxtGR"/>
      </w:pPr>
      <w:r w:rsidRPr="00134852">
        <w:t>597.</w:t>
      </w:r>
      <w:r w:rsidRPr="00134852">
        <w:tab/>
        <w:t>В 2009 году некоммерческая организация "Езер Мизион" ("Помощь из Сиона"), в задачи которой входит оказание помощи всем гражданам Израиля, впервые провела специальную кампанию по привлечению доноров костного мозга из числа арабского населения Израиля, направленную на то, чтобы со</w:t>
      </w:r>
      <w:r w:rsidRPr="00134852">
        <w:t>з</w:t>
      </w:r>
      <w:r w:rsidRPr="00134852">
        <w:t>дать банк доноров костного мозга, совместимого с данной группой насел</w:t>
      </w:r>
      <w:r w:rsidRPr="00134852">
        <w:t>е</w:t>
      </w:r>
      <w:r w:rsidRPr="00134852">
        <w:t>ния, и тем самым пов</w:t>
      </w:r>
      <w:r>
        <w:t>ысить вероятность спасения жизни</w:t>
      </w:r>
      <w:r w:rsidRPr="00134852">
        <w:t xml:space="preserve"> израильтян арабского прои</w:t>
      </w:r>
      <w:r w:rsidRPr="00134852">
        <w:t>с</w:t>
      </w:r>
      <w:r w:rsidRPr="00134852">
        <w:t>хождения, нуждающихся в пересадке костного мозга. На севере страны 22 июля 2009 года были открыты пункты сбора анализов, и арабской общественности было предложено сдавать анализы крови для регистрации в национальном ба</w:t>
      </w:r>
      <w:r w:rsidRPr="00134852">
        <w:t>н</w:t>
      </w:r>
      <w:r w:rsidRPr="00134852">
        <w:t>ке доноров к</w:t>
      </w:r>
      <w:r w:rsidRPr="00134852">
        <w:t>о</w:t>
      </w:r>
      <w:r w:rsidRPr="00134852">
        <w:t xml:space="preserve">стного мозга. </w:t>
      </w:r>
    </w:p>
    <w:p w:rsidR="006A5AC6" w:rsidRPr="00134852" w:rsidRDefault="006A5AC6" w:rsidP="00847C3E">
      <w:pPr>
        <w:pStyle w:val="SingleTxtGR"/>
      </w:pPr>
      <w:r w:rsidRPr="00134852">
        <w:t>598.</w:t>
      </w:r>
      <w:r w:rsidRPr="00134852">
        <w:tab/>
      </w:r>
      <w:r>
        <w:t>Потребовался особый</w:t>
      </w:r>
      <w:r w:rsidRPr="00134852">
        <w:t xml:space="preserve"> день донора костного мозга, поскольку доля ар</w:t>
      </w:r>
      <w:r w:rsidRPr="00134852">
        <w:t>а</w:t>
      </w:r>
      <w:r w:rsidRPr="00134852">
        <w:t>бов-доноров к</w:t>
      </w:r>
      <w:r w:rsidRPr="00134852">
        <w:t>о</w:t>
      </w:r>
      <w:r w:rsidRPr="00134852">
        <w:t>стного мозга в национальном банке костного мозга была крайне мала и составляла всего 0,3% от общего показателя донорства, который в н</w:t>
      </w:r>
      <w:r w:rsidRPr="00134852">
        <w:t>а</w:t>
      </w:r>
      <w:r w:rsidRPr="00134852">
        <w:t>стоя</w:t>
      </w:r>
      <w:r>
        <w:t>щее время составляет около 516 5</w:t>
      </w:r>
      <w:r w:rsidRPr="00134852">
        <w:t>00 зарегистрированных дон</w:t>
      </w:r>
      <w:r w:rsidRPr="00134852">
        <w:t>о</w:t>
      </w:r>
      <w:r w:rsidRPr="00134852">
        <w:t xml:space="preserve">ров. </w:t>
      </w:r>
    </w:p>
    <w:p w:rsidR="006A5AC6" w:rsidRPr="00134852" w:rsidRDefault="006A5AC6" w:rsidP="00847C3E">
      <w:pPr>
        <w:pStyle w:val="SingleTxtGR"/>
      </w:pPr>
      <w:r>
        <w:t>599.</w:t>
      </w:r>
      <w:r>
        <w:tab/>
        <w:t>Ка</w:t>
      </w:r>
      <w:r w:rsidRPr="00134852">
        <w:t>мпания по привлечению доноров костного мозга была проведена на пяти пунктах сбора анал</w:t>
      </w:r>
      <w:r w:rsidRPr="00134852">
        <w:t>и</w:t>
      </w:r>
      <w:r w:rsidRPr="00134852">
        <w:t>зов: на одном пункте в Назарете, одном пункте в Хайфе, двух пунктах в Кфар-Манде и одном пункте в Сахнине; их предлагалось пос</w:t>
      </w:r>
      <w:r w:rsidRPr="00134852">
        <w:t>е</w:t>
      </w:r>
      <w:r w:rsidRPr="00134852">
        <w:t xml:space="preserve">тить для сдачи анализов здоровым взрослым людям в возрасте от 18 до </w:t>
      </w:r>
      <w:r>
        <w:t>50 </w:t>
      </w:r>
      <w:r w:rsidRPr="00134852">
        <w:t xml:space="preserve">лет, не принимающим регулярно лекарственных препаратов. </w:t>
      </w:r>
    </w:p>
    <w:p w:rsidR="006A5AC6" w:rsidRPr="00134852" w:rsidRDefault="006A5AC6" w:rsidP="00847C3E">
      <w:pPr>
        <w:pStyle w:val="SingleTxtGR"/>
      </w:pPr>
      <w:r w:rsidRPr="00134852">
        <w:t>600.</w:t>
      </w:r>
      <w:r w:rsidRPr="00134852">
        <w:tab/>
        <w:t>Само собой разумеется, что обычные дни донора, периодически пров</w:t>
      </w:r>
      <w:r w:rsidRPr="00134852">
        <w:t>о</w:t>
      </w:r>
      <w:r w:rsidRPr="00134852">
        <w:t>дящиеся в Израиле, имеют целью сбор донорского материала в общей массе н</w:t>
      </w:r>
      <w:r w:rsidRPr="00134852">
        <w:t>а</w:t>
      </w:r>
      <w:r w:rsidRPr="00134852">
        <w:t xml:space="preserve">селения и открыты для всех. </w:t>
      </w:r>
    </w:p>
    <w:p w:rsidR="006A5AC6" w:rsidRPr="00134852" w:rsidRDefault="006A5AC6" w:rsidP="00847C3E">
      <w:pPr>
        <w:pStyle w:val="H4GR"/>
      </w:pPr>
      <w:r>
        <w:tab/>
      </w:r>
      <w:r>
        <w:tab/>
      </w:r>
      <w:r w:rsidRPr="00134852">
        <w:t>Коэффициент младенческой смертности в Израиле</w:t>
      </w:r>
    </w:p>
    <w:p w:rsidR="006A5AC6" w:rsidRPr="00134852" w:rsidRDefault="006A5AC6" w:rsidP="00847C3E">
      <w:pPr>
        <w:pStyle w:val="SingleTxtGR"/>
      </w:pPr>
      <w:r w:rsidRPr="00134852">
        <w:t>601.</w:t>
      </w:r>
      <w:r w:rsidRPr="00134852">
        <w:tab/>
        <w:t>В 2007 году общий коэффициент младенческой смертности составлял 4,1 на 1 000 рождений (по сравнению с 5,5 в 2001 году). Среди еврейского насел</w:t>
      </w:r>
      <w:r w:rsidRPr="00134852">
        <w:t>е</w:t>
      </w:r>
      <w:r w:rsidRPr="00134852">
        <w:t>ния показатель составлял 3,0, а среди арабского населения – 7,2. Динамика к</w:t>
      </w:r>
      <w:r w:rsidRPr="00134852">
        <w:t>о</w:t>
      </w:r>
      <w:r w:rsidRPr="00134852">
        <w:t xml:space="preserve">эффициента младенческой смертности в расчете на 1 000 рождений выглядела следующим образом: </w:t>
      </w:r>
    </w:p>
    <w:p w:rsidR="006A5AC6" w:rsidRPr="00A141EA" w:rsidRDefault="006A5AC6" w:rsidP="00847C3E">
      <w:pPr>
        <w:pStyle w:val="Heading1"/>
        <w:rPr>
          <w:b w:val="0"/>
        </w:rPr>
      </w:pPr>
      <w:r w:rsidRPr="00A141EA">
        <w:rPr>
          <w:b w:val="0"/>
        </w:rPr>
        <w:tab/>
      </w:r>
      <w:r w:rsidRPr="00A141EA">
        <w:rPr>
          <w:b w:val="0"/>
        </w:rPr>
        <w:tab/>
        <w:t xml:space="preserve">Таблица 19 </w:t>
      </w:r>
    </w:p>
    <w:p w:rsidR="006A5AC6" w:rsidRDefault="006A5AC6" w:rsidP="00847C3E">
      <w:pPr>
        <w:pStyle w:val="Heading1"/>
        <w:spacing w:after="120"/>
      </w:pPr>
      <w:r>
        <w:tab/>
      </w:r>
      <w:r>
        <w:tab/>
        <w:t>Младенческая смертность, 2004−</w:t>
      </w:r>
      <w:r w:rsidRPr="00134852">
        <w:t>2007 годы</w:t>
      </w:r>
    </w:p>
    <w:tbl>
      <w:tblPr>
        <w:tblStyle w:val="TabNum"/>
        <w:tblW w:w="8504" w:type="dxa"/>
        <w:tblInd w:w="1134" w:type="dxa"/>
        <w:tblLayout w:type="fixed"/>
        <w:tblLook w:val="01E0" w:firstRow="1" w:lastRow="1" w:firstColumn="1" w:lastColumn="1" w:noHBand="0" w:noVBand="0"/>
      </w:tblPr>
      <w:tblGrid>
        <w:gridCol w:w="566"/>
        <w:gridCol w:w="993"/>
        <w:gridCol w:w="708"/>
        <w:gridCol w:w="851"/>
        <w:gridCol w:w="748"/>
        <w:gridCol w:w="811"/>
        <w:gridCol w:w="735"/>
        <w:gridCol w:w="824"/>
        <w:gridCol w:w="722"/>
        <w:gridCol w:w="838"/>
        <w:gridCol w:w="708"/>
      </w:tblGrid>
      <w:tr w:rsidR="006A5AC6" w:rsidRPr="00A141EA" w:rsidTr="00847C3E">
        <w:tc>
          <w:tcPr>
            <w:cnfStyle w:val="001000000000" w:firstRow="0" w:lastRow="0" w:firstColumn="1" w:lastColumn="0" w:oddVBand="0" w:evenVBand="0" w:oddHBand="0" w:evenHBand="0" w:firstRowFirstColumn="0" w:firstRowLastColumn="0" w:lastRowFirstColumn="0" w:lastRowLastColumn="0"/>
            <w:tcW w:w="566" w:type="dxa"/>
            <w:shd w:val="clear" w:color="auto" w:fill="auto"/>
          </w:tcPr>
          <w:p w:rsidR="006A5AC6" w:rsidRPr="00A141EA" w:rsidRDefault="006A5AC6" w:rsidP="00847C3E">
            <w:pPr>
              <w:spacing w:before="80" w:after="80" w:line="200" w:lineRule="exact"/>
              <w:rPr>
                <w:i/>
                <w:sz w:val="16"/>
              </w:rPr>
            </w:pPr>
          </w:p>
        </w:tc>
        <w:tc>
          <w:tcPr>
            <w:tcW w:w="1701" w:type="dxa"/>
            <w:gridSpan w:val="2"/>
            <w:tcBorders>
              <w:top w:val="single" w:sz="4" w:space="0" w:color="auto"/>
              <w:bottom w:val="single" w:sz="4" w:space="0" w:color="auto"/>
            </w:tcBorders>
            <w:shd w:val="clear" w:color="auto" w:fill="auto"/>
          </w:tcPr>
          <w:p w:rsidR="006A5AC6" w:rsidRPr="001A40B0"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b/>
                <w:i/>
                <w:sz w:val="16"/>
              </w:rPr>
            </w:pPr>
            <w:r w:rsidRPr="001A40B0">
              <w:rPr>
                <w:b/>
                <w:i/>
                <w:sz w:val="16"/>
              </w:rPr>
              <w:t>Все население</w:t>
            </w:r>
          </w:p>
        </w:tc>
        <w:tc>
          <w:tcPr>
            <w:tcW w:w="1599" w:type="dxa"/>
            <w:gridSpan w:val="2"/>
            <w:tcBorders>
              <w:top w:val="single" w:sz="4" w:space="0" w:color="auto"/>
              <w:bottom w:val="single" w:sz="4" w:space="0" w:color="auto"/>
            </w:tcBorders>
            <w:shd w:val="clear" w:color="auto" w:fill="auto"/>
          </w:tcPr>
          <w:p w:rsidR="006A5AC6" w:rsidRPr="00A141EA"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Евреи</w:t>
            </w:r>
          </w:p>
        </w:tc>
        <w:tc>
          <w:tcPr>
            <w:tcW w:w="1546" w:type="dxa"/>
            <w:gridSpan w:val="2"/>
            <w:tcBorders>
              <w:top w:val="single" w:sz="4" w:space="0" w:color="auto"/>
              <w:bottom w:val="single" w:sz="4" w:space="0" w:color="auto"/>
            </w:tcBorders>
            <w:shd w:val="clear" w:color="auto" w:fill="auto"/>
          </w:tcPr>
          <w:p w:rsidR="006A5AC6" w:rsidRPr="00A141EA"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Мусульмане</w:t>
            </w:r>
          </w:p>
        </w:tc>
        <w:tc>
          <w:tcPr>
            <w:tcW w:w="1546" w:type="dxa"/>
            <w:gridSpan w:val="2"/>
            <w:tcBorders>
              <w:top w:val="single" w:sz="4" w:space="0" w:color="auto"/>
              <w:bottom w:val="single" w:sz="4" w:space="0" w:color="auto"/>
            </w:tcBorders>
            <w:shd w:val="clear" w:color="auto" w:fill="auto"/>
          </w:tcPr>
          <w:p w:rsidR="006A5AC6" w:rsidRPr="00A141EA"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Христиане</w:t>
            </w:r>
          </w:p>
        </w:tc>
        <w:tc>
          <w:tcPr>
            <w:tcW w:w="1546" w:type="dxa"/>
            <w:gridSpan w:val="2"/>
            <w:tcBorders>
              <w:top w:val="single" w:sz="4" w:space="0" w:color="auto"/>
              <w:bottom w:val="single" w:sz="4" w:space="0" w:color="auto"/>
            </w:tcBorders>
            <w:shd w:val="clear" w:color="auto" w:fill="auto"/>
          </w:tcPr>
          <w:p w:rsidR="006A5AC6" w:rsidRPr="00A141EA"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Друзы</w:t>
            </w:r>
          </w:p>
        </w:tc>
      </w:tr>
      <w:tr w:rsidR="006A5AC6" w:rsidRPr="00A141EA" w:rsidTr="00847C3E">
        <w:tc>
          <w:tcPr>
            <w:cnfStyle w:val="001000000000" w:firstRow="0" w:lastRow="0" w:firstColumn="1" w:lastColumn="0" w:oddVBand="0" w:evenVBand="0" w:oddHBand="0" w:evenHBand="0" w:firstRowFirstColumn="0" w:firstRowLastColumn="0" w:lastRowFirstColumn="0" w:lastRowLastColumn="0"/>
            <w:tcW w:w="566" w:type="dxa"/>
            <w:tcBorders>
              <w:top w:val="nil"/>
              <w:bottom w:val="single" w:sz="12" w:space="0" w:color="auto"/>
            </w:tcBorders>
            <w:shd w:val="clear" w:color="auto" w:fill="auto"/>
          </w:tcPr>
          <w:p w:rsidR="006A5AC6" w:rsidRPr="00A141EA" w:rsidRDefault="006A5AC6" w:rsidP="00847C3E">
            <w:pPr>
              <w:spacing w:before="80" w:after="80" w:line="200" w:lineRule="exact"/>
              <w:rPr>
                <w:i/>
                <w:sz w:val="16"/>
              </w:rPr>
            </w:pPr>
            <w:r w:rsidRPr="00A141EA">
              <w:rPr>
                <w:i/>
                <w:sz w:val="16"/>
              </w:rPr>
              <w:t>Год</w:t>
            </w:r>
          </w:p>
        </w:tc>
        <w:tc>
          <w:tcPr>
            <w:tcW w:w="993" w:type="dxa"/>
            <w:tcBorders>
              <w:top w:val="single" w:sz="4" w:space="0" w:color="auto"/>
              <w:bottom w:val="single" w:sz="12" w:space="0" w:color="auto"/>
            </w:tcBorders>
            <w:shd w:val="clear" w:color="auto" w:fill="auto"/>
          </w:tcPr>
          <w:p w:rsidR="006A5AC6" w:rsidRPr="001A40B0"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A40B0">
              <w:rPr>
                <w:b/>
                <w:i/>
                <w:sz w:val="16"/>
              </w:rPr>
              <w:t>Абсолю</w:t>
            </w:r>
            <w:r w:rsidRPr="001A40B0">
              <w:rPr>
                <w:b/>
                <w:i/>
                <w:sz w:val="16"/>
              </w:rPr>
              <w:t>т</w:t>
            </w:r>
            <w:r w:rsidRPr="001A40B0">
              <w:rPr>
                <w:b/>
                <w:i/>
                <w:sz w:val="16"/>
              </w:rPr>
              <w:t>ные пок</w:t>
            </w:r>
            <w:r w:rsidRPr="001A40B0">
              <w:rPr>
                <w:b/>
                <w:i/>
                <w:sz w:val="16"/>
              </w:rPr>
              <w:t>а</w:t>
            </w:r>
            <w:r w:rsidRPr="001A40B0">
              <w:rPr>
                <w:b/>
                <w:i/>
                <w:sz w:val="16"/>
              </w:rPr>
              <w:t>затели</w:t>
            </w:r>
          </w:p>
        </w:tc>
        <w:tc>
          <w:tcPr>
            <w:tcW w:w="708" w:type="dxa"/>
            <w:tcBorders>
              <w:top w:val="single" w:sz="4" w:space="0" w:color="auto"/>
              <w:bottom w:val="single" w:sz="12" w:space="0" w:color="auto"/>
            </w:tcBorders>
            <w:shd w:val="clear" w:color="auto" w:fill="auto"/>
          </w:tcPr>
          <w:p w:rsidR="006A5AC6" w:rsidRPr="001A40B0"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A40B0">
              <w:rPr>
                <w:b/>
                <w:i/>
                <w:sz w:val="16"/>
              </w:rPr>
              <w:t>Коэ</w:t>
            </w:r>
            <w:r w:rsidRPr="001A40B0">
              <w:rPr>
                <w:b/>
                <w:i/>
                <w:sz w:val="16"/>
              </w:rPr>
              <w:t>ф</w:t>
            </w:r>
            <w:r w:rsidRPr="001A40B0">
              <w:rPr>
                <w:b/>
                <w:i/>
                <w:sz w:val="16"/>
              </w:rPr>
              <w:t>фиц</w:t>
            </w:r>
            <w:r w:rsidRPr="001A40B0">
              <w:rPr>
                <w:b/>
                <w:i/>
                <w:sz w:val="16"/>
              </w:rPr>
              <w:t>и</w:t>
            </w:r>
            <w:r w:rsidRPr="001A40B0">
              <w:rPr>
                <w:b/>
                <w:i/>
                <w:sz w:val="16"/>
              </w:rPr>
              <w:t>енты</w:t>
            </w:r>
          </w:p>
        </w:tc>
        <w:tc>
          <w:tcPr>
            <w:tcW w:w="851"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Абсолю</w:t>
            </w:r>
            <w:r w:rsidRPr="00A141EA">
              <w:rPr>
                <w:i/>
                <w:sz w:val="16"/>
              </w:rPr>
              <w:t>т</w:t>
            </w:r>
            <w:r w:rsidRPr="00A141EA">
              <w:rPr>
                <w:i/>
                <w:sz w:val="16"/>
              </w:rPr>
              <w:t>ные пок</w:t>
            </w:r>
            <w:r w:rsidRPr="00A141EA">
              <w:rPr>
                <w:i/>
                <w:sz w:val="16"/>
              </w:rPr>
              <w:t>а</w:t>
            </w:r>
            <w:r w:rsidRPr="00A141EA">
              <w:rPr>
                <w:i/>
                <w:sz w:val="16"/>
              </w:rPr>
              <w:t>затели</w:t>
            </w:r>
          </w:p>
        </w:tc>
        <w:tc>
          <w:tcPr>
            <w:tcW w:w="748"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Коэфф</w:t>
            </w:r>
            <w:r w:rsidRPr="00A141EA">
              <w:rPr>
                <w:i/>
                <w:sz w:val="16"/>
              </w:rPr>
              <w:t>и</w:t>
            </w:r>
            <w:r w:rsidRPr="00A141EA">
              <w:rPr>
                <w:i/>
                <w:sz w:val="16"/>
              </w:rPr>
              <w:t>циенты</w:t>
            </w:r>
          </w:p>
        </w:tc>
        <w:tc>
          <w:tcPr>
            <w:tcW w:w="811"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Абсолю</w:t>
            </w:r>
            <w:r w:rsidRPr="00A141EA">
              <w:rPr>
                <w:i/>
                <w:sz w:val="16"/>
              </w:rPr>
              <w:t>т</w:t>
            </w:r>
            <w:r w:rsidRPr="00A141EA">
              <w:rPr>
                <w:i/>
                <w:sz w:val="16"/>
              </w:rPr>
              <w:t>ные пок</w:t>
            </w:r>
            <w:r w:rsidRPr="00A141EA">
              <w:rPr>
                <w:i/>
                <w:sz w:val="16"/>
              </w:rPr>
              <w:t>а</w:t>
            </w:r>
            <w:r w:rsidRPr="00A141EA">
              <w:rPr>
                <w:i/>
                <w:sz w:val="16"/>
              </w:rPr>
              <w:t>затели</w:t>
            </w:r>
          </w:p>
        </w:tc>
        <w:tc>
          <w:tcPr>
            <w:tcW w:w="735"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Коэ</w:t>
            </w:r>
            <w:r w:rsidRPr="00A141EA">
              <w:rPr>
                <w:i/>
                <w:sz w:val="16"/>
              </w:rPr>
              <w:t>ф</w:t>
            </w:r>
            <w:r w:rsidRPr="00A141EA">
              <w:rPr>
                <w:i/>
                <w:sz w:val="16"/>
              </w:rPr>
              <w:t>фицие</w:t>
            </w:r>
            <w:r w:rsidRPr="00A141EA">
              <w:rPr>
                <w:i/>
                <w:sz w:val="16"/>
              </w:rPr>
              <w:t>н</w:t>
            </w:r>
            <w:r w:rsidRPr="00A141EA">
              <w:rPr>
                <w:i/>
                <w:sz w:val="16"/>
              </w:rPr>
              <w:t>ты</w:t>
            </w:r>
          </w:p>
        </w:tc>
        <w:tc>
          <w:tcPr>
            <w:tcW w:w="824"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Абсолю</w:t>
            </w:r>
            <w:r w:rsidRPr="00A141EA">
              <w:rPr>
                <w:i/>
                <w:sz w:val="16"/>
              </w:rPr>
              <w:t>т</w:t>
            </w:r>
            <w:r w:rsidRPr="00A141EA">
              <w:rPr>
                <w:i/>
                <w:sz w:val="16"/>
              </w:rPr>
              <w:t>ные пок</w:t>
            </w:r>
            <w:r w:rsidRPr="00A141EA">
              <w:rPr>
                <w:i/>
                <w:sz w:val="16"/>
              </w:rPr>
              <w:t>а</w:t>
            </w:r>
            <w:r w:rsidRPr="00A141EA">
              <w:rPr>
                <w:i/>
                <w:sz w:val="16"/>
              </w:rPr>
              <w:t>затели</w:t>
            </w:r>
          </w:p>
        </w:tc>
        <w:tc>
          <w:tcPr>
            <w:tcW w:w="722"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Коэ</w:t>
            </w:r>
            <w:r w:rsidRPr="00A141EA">
              <w:rPr>
                <w:i/>
                <w:sz w:val="16"/>
              </w:rPr>
              <w:t>ф</w:t>
            </w:r>
            <w:r w:rsidRPr="00A141EA">
              <w:rPr>
                <w:i/>
                <w:sz w:val="16"/>
              </w:rPr>
              <w:t>фицие</w:t>
            </w:r>
            <w:r w:rsidRPr="00A141EA">
              <w:rPr>
                <w:i/>
                <w:sz w:val="16"/>
              </w:rPr>
              <w:t>н</w:t>
            </w:r>
            <w:r w:rsidRPr="00A141EA">
              <w:rPr>
                <w:i/>
                <w:sz w:val="16"/>
              </w:rPr>
              <w:t>ты</w:t>
            </w:r>
          </w:p>
        </w:tc>
        <w:tc>
          <w:tcPr>
            <w:tcW w:w="838"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Абсолю</w:t>
            </w:r>
            <w:r w:rsidRPr="00A141EA">
              <w:rPr>
                <w:i/>
                <w:sz w:val="16"/>
              </w:rPr>
              <w:t>т</w:t>
            </w:r>
            <w:r w:rsidRPr="00A141EA">
              <w:rPr>
                <w:i/>
                <w:sz w:val="16"/>
              </w:rPr>
              <w:t>ные пок</w:t>
            </w:r>
            <w:r w:rsidRPr="00A141EA">
              <w:rPr>
                <w:i/>
                <w:sz w:val="16"/>
              </w:rPr>
              <w:t>а</w:t>
            </w:r>
            <w:r w:rsidRPr="00A141EA">
              <w:rPr>
                <w:i/>
                <w:sz w:val="16"/>
              </w:rPr>
              <w:t>затели</w:t>
            </w:r>
          </w:p>
        </w:tc>
        <w:tc>
          <w:tcPr>
            <w:tcW w:w="708" w:type="dxa"/>
            <w:tcBorders>
              <w:top w:val="single" w:sz="4" w:space="0" w:color="auto"/>
              <w:bottom w:val="single" w:sz="12" w:space="0" w:color="auto"/>
            </w:tcBorders>
            <w:shd w:val="clear" w:color="auto" w:fill="auto"/>
          </w:tcPr>
          <w:p w:rsidR="006A5AC6" w:rsidRPr="00A141EA"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41EA">
              <w:rPr>
                <w:i/>
                <w:sz w:val="16"/>
              </w:rPr>
              <w:t>Коэ</w:t>
            </w:r>
            <w:r w:rsidRPr="00A141EA">
              <w:rPr>
                <w:i/>
                <w:sz w:val="16"/>
              </w:rPr>
              <w:t>ф</w:t>
            </w:r>
            <w:r w:rsidRPr="00A141EA">
              <w:rPr>
                <w:i/>
                <w:sz w:val="16"/>
              </w:rPr>
              <w:t>фиц</w:t>
            </w:r>
            <w:r w:rsidRPr="00A141EA">
              <w:rPr>
                <w:i/>
                <w:sz w:val="16"/>
              </w:rPr>
              <w:t>и</w:t>
            </w:r>
            <w:r w:rsidRPr="00A141EA">
              <w:rPr>
                <w:i/>
                <w:sz w:val="16"/>
              </w:rPr>
              <w:t>енты</w:t>
            </w:r>
          </w:p>
        </w:tc>
      </w:tr>
      <w:tr w:rsidR="006A5AC6" w:rsidRPr="00796AFF" w:rsidTr="00847C3E">
        <w:tc>
          <w:tcPr>
            <w:cnfStyle w:val="001000000000" w:firstRow="0" w:lastRow="0" w:firstColumn="1" w:lastColumn="0" w:oddVBand="0" w:evenVBand="0" w:oddHBand="0" w:evenHBand="0" w:firstRowFirstColumn="0" w:firstRowLastColumn="0" w:lastRowFirstColumn="0" w:lastRowLastColumn="0"/>
            <w:tcW w:w="566" w:type="dxa"/>
            <w:tcBorders>
              <w:top w:val="single" w:sz="12" w:space="0" w:color="auto"/>
            </w:tcBorders>
          </w:tcPr>
          <w:p w:rsidR="006A5AC6" w:rsidRPr="00796AFF" w:rsidRDefault="006A5AC6" w:rsidP="00847C3E">
            <w:r w:rsidRPr="00796AFF">
              <w:t>2004</w:t>
            </w:r>
          </w:p>
        </w:tc>
        <w:tc>
          <w:tcPr>
            <w:tcW w:w="993" w:type="dxa"/>
            <w:tcBorders>
              <w:top w:val="single" w:sz="12" w:space="0" w:color="auto"/>
            </w:tcBorders>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670</w:t>
            </w:r>
          </w:p>
        </w:tc>
        <w:tc>
          <w:tcPr>
            <w:tcW w:w="708" w:type="dxa"/>
            <w:tcBorders>
              <w:top w:val="single" w:sz="12" w:space="0" w:color="auto"/>
            </w:tcBorders>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4,6</w:t>
            </w:r>
          </w:p>
        </w:tc>
        <w:tc>
          <w:tcPr>
            <w:tcW w:w="851"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315</w:t>
            </w:r>
          </w:p>
        </w:tc>
        <w:tc>
          <w:tcPr>
            <w:tcW w:w="748"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3,1</w:t>
            </w:r>
          </w:p>
        </w:tc>
        <w:tc>
          <w:tcPr>
            <w:tcW w:w="811"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319</w:t>
            </w:r>
          </w:p>
        </w:tc>
        <w:tc>
          <w:tcPr>
            <w:tcW w:w="735"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8,8</w:t>
            </w:r>
          </w:p>
        </w:tc>
        <w:tc>
          <w:tcPr>
            <w:tcW w:w="824"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8</w:t>
            </w:r>
          </w:p>
        </w:tc>
        <w:tc>
          <w:tcPr>
            <w:tcW w:w="722"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3,3</w:t>
            </w:r>
          </w:p>
        </w:tc>
        <w:tc>
          <w:tcPr>
            <w:tcW w:w="838"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11</w:t>
            </w:r>
          </w:p>
        </w:tc>
        <w:tc>
          <w:tcPr>
            <w:tcW w:w="708" w:type="dxa"/>
            <w:tcBorders>
              <w:top w:val="single" w:sz="12" w:space="0" w:color="auto"/>
            </w:tcBorders>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4,3</w:t>
            </w:r>
          </w:p>
        </w:tc>
      </w:tr>
      <w:tr w:rsidR="006A5AC6" w:rsidRPr="00796AFF" w:rsidTr="00847C3E">
        <w:tc>
          <w:tcPr>
            <w:cnfStyle w:val="001000000000" w:firstRow="0" w:lastRow="0" w:firstColumn="1" w:lastColumn="0" w:oddVBand="0" w:evenVBand="0" w:oddHBand="0" w:evenHBand="0" w:firstRowFirstColumn="0" w:firstRowLastColumn="0" w:lastRowFirstColumn="0" w:lastRowLastColumn="0"/>
            <w:tcW w:w="566" w:type="dxa"/>
          </w:tcPr>
          <w:p w:rsidR="006A5AC6" w:rsidRPr="00796AFF" w:rsidRDefault="006A5AC6" w:rsidP="00847C3E">
            <w:r w:rsidRPr="00796AFF">
              <w:t>2005</w:t>
            </w:r>
          </w:p>
        </w:tc>
        <w:tc>
          <w:tcPr>
            <w:tcW w:w="993" w:type="dxa"/>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628</w:t>
            </w:r>
          </w:p>
        </w:tc>
        <w:tc>
          <w:tcPr>
            <w:tcW w:w="708" w:type="dxa"/>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4,4</w:t>
            </w:r>
          </w:p>
        </w:tc>
        <w:tc>
          <w:tcPr>
            <w:tcW w:w="851"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313</w:t>
            </w:r>
          </w:p>
        </w:tc>
        <w:tc>
          <w:tcPr>
            <w:tcW w:w="74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3,1</w:t>
            </w:r>
          </w:p>
        </w:tc>
        <w:tc>
          <w:tcPr>
            <w:tcW w:w="811"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277</w:t>
            </w:r>
          </w:p>
        </w:tc>
        <w:tc>
          <w:tcPr>
            <w:tcW w:w="735"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8,1</w:t>
            </w:r>
          </w:p>
        </w:tc>
        <w:tc>
          <w:tcPr>
            <w:tcW w:w="824"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8</w:t>
            </w:r>
          </w:p>
        </w:tc>
        <w:tc>
          <w:tcPr>
            <w:tcW w:w="722"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3,2</w:t>
            </w:r>
          </w:p>
        </w:tc>
        <w:tc>
          <w:tcPr>
            <w:tcW w:w="83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15</w:t>
            </w:r>
          </w:p>
        </w:tc>
        <w:tc>
          <w:tcPr>
            <w:tcW w:w="70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5,9</w:t>
            </w:r>
          </w:p>
        </w:tc>
      </w:tr>
      <w:tr w:rsidR="006A5AC6" w:rsidRPr="00796AFF" w:rsidTr="00847C3E">
        <w:tc>
          <w:tcPr>
            <w:cnfStyle w:val="001000000000" w:firstRow="0" w:lastRow="0" w:firstColumn="1" w:lastColumn="0" w:oddVBand="0" w:evenVBand="0" w:oddHBand="0" w:evenHBand="0" w:firstRowFirstColumn="0" w:firstRowLastColumn="0" w:lastRowFirstColumn="0" w:lastRowLastColumn="0"/>
            <w:tcW w:w="566" w:type="dxa"/>
          </w:tcPr>
          <w:p w:rsidR="006A5AC6" w:rsidRPr="00796AFF" w:rsidRDefault="006A5AC6" w:rsidP="00847C3E">
            <w:r w:rsidRPr="00796AFF">
              <w:t>2006</w:t>
            </w:r>
          </w:p>
        </w:tc>
        <w:tc>
          <w:tcPr>
            <w:tcW w:w="993" w:type="dxa"/>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594</w:t>
            </w:r>
          </w:p>
        </w:tc>
        <w:tc>
          <w:tcPr>
            <w:tcW w:w="708" w:type="dxa"/>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4,0</w:t>
            </w:r>
          </w:p>
        </w:tc>
        <w:tc>
          <w:tcPr>
            <w:tcW w:w="851"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312</w:t>
            </w:r>
          </w:p>
        </w:tc>
        <w:tc>
          <w:tcPr>
            <w:tcW w:w="74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3,0</w:t>
            </w:r>
          </w:p>
        </w:tc>
        <w:tc>
          <w:tcPr>
            <w:tcW w:w="811"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252</w:t>
            </w:r>
          </w:p>
        </w:tc>
        <w:tc>
          <w:tcPr>
            <w:tcW w:w="735"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7,3</w:t>
            </w:r>
          </w:p>
        </w:tc>
        <w:tc>
          <w:tcPr>
            <w:tcW w:w="824"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4</w:t>
            </w:r>
          </w:p>
        </w:tc>
        <w:tc>
          <w:tcPr>
            <w:tcW w:w="722"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w:t>
            </w:r>
          </w:p>
        </w:tc>
        <w:tc>
          <w:tcPr>
            <w:tcW w:w="83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13</w:t>
            </w:r>
          </w:p>
        </w:tc>
        <w:tc>
          <w:tcPr>
            <w:tcW w:w="70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5,0</w:t>
            </w:r>
          </w:p>
        </w:tc>
      </w:tr>
      <w:tr w:rsidR="006A5AC6" w:rsidRPr="00796AFF" w:rsidTr="00847C3E">
        <w:tc>
          <w:tcPr>
            <w:cnfStyle w:val="001000000000" w:firstRow="0" w:lastRow="0" w:firstColumn="1" w:lastColumn="0" w:oddVBand="0" w:evenVBand="0" w:oddHBand="0" w:evenHBand="0" w:firstRowFirstColumn="0" w:firstRowLastColumn="0" w:lastRowFirstColumn="0" w:lastRowLastColumn="0"/>
            <w:tcW w:w="566" w:type="dxa"/>
          </w:tcPr>
          <w:p w:rsidR="006A5AC6" w:rsidRPr="00796AFF" w:rsidRDefault="006A5AC6" w:rsidP="00847C3E">
            <w:r w:rsidRPr="00796AFF">
              <w:t>2007</w:t>
            </w:r>
          </w:p>
        </w:tc>
        <w:tc>
          <w:tcPr>
            <w:tcW w:w="993" w:type="dxa"/>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586</w:t>
            </w:r>
          </w:p>
        </w:tc>
        <w:tc>
          <w:tcPr>
            <w:tcW w:w="708" w:type="dxa"/>
          </w:tcPr>
          <w:p w:rsidR="006A5AC6" w:rsidRPr="001A40B0" w:rsidRDefault="006A5AC6" w:rsidP="00847C3E">
            <w:pPr>
              <w:cnfStyle w:val="000000000000" w:firstRow="0" w:lastRow="0" w:firstColumn="0" w:lastColumn="0" w:oddVBand="0" w:evenVBand="0" w:oddHBand="0" w:evenHBand="0" w:firstRowFirstColumn="0" w:firstRowLastColumn="0" w:lastRowFirstColumn="0" w:lastRowLastColumn="0"/>
              <w:rPr>
                <w:b/>
              </w:rPr>
            </w:pPr>
            <w:r w:rsidRPr="001A40B0">
              <w:rPr>
                <w:b/>
              </w:rPr>
              <w:t>4,1</w:t>
            </w:r>
          </w:p>
        </w:tc>
        <w:tc>
          <w:tcPr>
            <w:tcW w:w="851"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309</w:t>
            </w:r>
          </w:p>
        </w:tc>
        <w:tc>
          <w:tcPr>
            <w:tcW w:w="74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3,0</w:t>
            </w:r>
          </w:p>
        </w:tc>
        <w:tc>
          <w:tcPr>
            <w:tcW w:w="811"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250</w:t>
            </w:r>
          </w:p>
        </w:tc>
        <w:tc>
          <w:tcPr>
            <w:tcW w:w="735"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7,2</w:t>
            </w:r>
          </w:p>
        </w:tc>
        <w:tc>
          <w:tcPr>
            <w:tcW w:w="824"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7</w:t>
            </w:r>
          </w:p>
        </w:tc>
        <w:tc>
          <w:tcPr>
            <w:tcW w:w="722"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2,8</w:t>
            </w:r>
          </w:p>
        </w:tc>
        <w:tc>
          <w:tcPr>
            <w:tcW w:w="83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15</w:t>
            </w:r>
          </w:p>
        </w:tc>
        <w:tc>
          <w:tcPr>
            <w:tcW w:w="708" w:type="dxa"/>
          </w:tcPr>
          <w:p w:rsidR="006A5AC6" w:rsidRPr="00796AFF" w:rsidRDefault="006A5AC6" w:rsidP="00847C3E">
            <w:pPr>
              <w:cnfStyle w:val="000000000000" w:firstRow="0" w:lastRow="0" w:firstColumn="0" w:lastColumn="0" w:oddVBand="0" w:evenVBand="0" w:oddHBand="0" w:evenHBand="0" w:firstRowFirstColumn="0" w:firstRowLastColumn="0" w:lastRowFirstColumn="0" w:lastRowLastColumn="0"/>
            </w:pPr>
            <w:r w:rsidRPr="00796AFF">
              <w:t>6,0</w:t>
            </w:r>
          </w:p>
        </w:tc>
      </w:tr>
    </w:tbl>
    <w:p w:rsidR="006A5AC6" w:rsidRPr="00A141EA" w:rsidRDefault="006A5AC6" w:rsidP="00F94838">
      <w:pPr>
        <w:pStyle w:val="SingleTxtGR"/>
        <w:spacing w:before="40" w:line="200" w:lineRule="exact"/>
        <w:ind w:firstLine="170"/>
        <w:jc w:val="left"/>
        <w:rPr>
          <w:i/>
          <w:iCs/>
          <w:sz w:val="18"/>
          <w:szCs w:val="18"/>
          <w:rtl/>
        </w:rPr>
      </w:pPr>
      <w:r w:rsidRPr="00A141EA">
        <w:rPr>
          <w:i/>
          <w:iCs/>
          <w:sz w:val="18"/>
          <w:szCs w:val="18"/>
        </w:rPr>
        <w:t xml:space="preserve">Источник: </w:t>
      </w:r>
      <w:r w:rsidRPr="00583520">
        <w:rPr>
          <w:iCs/>
          <w:sz w:val="18"/>
          <w:szCs w:val="18"/>
        </w:rPr>
        <w:t>Министерство здравоохранения и Центральное статистическое бюро И</w:t>
      </w:r>
      <w:r w:rsidRPr="00583520">
        <w:rPr>
          <w:iCs/>
          <w:sz w:val="18"/>
          <w:szCs w:val="18"/>
        </w:rPr>
        <w:t>з</w:t>
      </w:r>
      <w:r w:rsidRPr="00583520">
        <w:rPr>
          <w:iCs/>
          <w:sz w:val="18"/>
          <w:szCs w:val="18"/>
        </w:rPr>
        <w:t>раиля, Кра</w:t>
      </w:r>
      <w:r w:rsidRPr="00583520">
        <w:rPr>
          <w:iCs/>
          <w:sz w:val="18"/>
          <w:szCs w:val="18"/>
        </w:rPr>
        <w:t>т</w:t>
      </w:r>
      <w:r w:rsidRPr="00583520">
        <w:rPr>
          <w:iCs/>
          <w:sz w:val="18"/>
          <w:szCs w:val="18"/>
        </w:rPr>
        <w:t>кий статистический справочник по Израилю, 2008 год</w:t>
      </w:r>
      <w:r>
        <w:rPr>
          <w:iCs/>
          <w:sz w:val="18"/>
          <w:szCs w:val="18"/>
        </w:rPr>
        <w:t>.</w:t>
      </w:r>
    </w:p>
    <w:p w:rsidR="006A5AC6" w:rsidRPr="00134852" w:rsidRDefault="006A5AC6" w:rsidP="00847C3E">
      <w:pPr>
        <w:pStyle w:val="SingleTxtGR"/>
      </w:pPr>
      <w:r w:rsidRPr="00134852">
        <w:t>602.</w:t>
      </w:r>
      <w:r w:rsidRPr="00134852">
        <w:tab/>
        <w:t>В 2007 году по сравнению с 2003 годом произошло сокращение младе</w:t>
      </w:r>
      <w:r w:rsidRPr="00134852">
        <w:t>н</w:t>
      </w:r>
      <w:r w:rsidRPr="00134852">
        <w:t>ческой смертности на 2% среди еврейского населения и на 22,7% среди ара</w:t>
      </w:r>
      <w:r w:rsidRPr="00134852">
        <w:t>б</w:t>
      </w:r>
      <w:r w:rsidRPr="00134852">
        <w:t>ского населения. Снижение коэффициента младенч</w:t>
      </w:r>
      <w:r w:rsidRPr="00134852">
        <w:t>е</w:t>
      </w:r>
      <w:r w:rsidRPr="00134852">
        <w:t>ской смертности во многом объясняется сокращением смертности от инфекционных заболеваний, сокращ</w:t>
      </w:r>
      <w:r w:rsidRPr="00134852">
        <w:t>е</w:t>
      </w:r>
      <w:r w:rsidRPr="00134852">
        <w:t>нием внутриутробной смертности и смертности от пневмонии. Смертность от врожденных заб</w:t>
      </w:r>
      <w:r w:rsidRPr="00134852">
        <w:t>о</w:t>
      </w:r>
      <w:r w:rsidRPr="00134852">
        <w:t xml:space="preserve">леваний также имеет тенденцию к снижению. </w:t>
      </w:r>
    </w:p>
    <w:p w:rsidR="006A5AC6" w:rsidRPr="00134852" w:rsidRDefault="006A5AC6" w:rsidP="00847C3E">
      <w:pPr>
        <w:pStyle w:val="SingleTxtGR"/>
      </w:pPr>
      <w:r w:rsidRPr="00134852">
        <w:t>603.</w:t>
      </w:r>
      <w:r w:rsidRPr="00134852">
        <w:tab/>
        <w:t>В 2008 году показатели младенческой смертности продолжили снижаться и составили 2,9 случая младенческой смертности на 1 000 живорождений среди еврейского населения и 6,5 случая среди арабского населения (по сравнению с 7,2 случая в 2007 году). Несмотря на продолжающееся снижение, к</w:t>
      </w:r>
      <w:r w:rsidRPr="00134852">
        <w:t>о</w:t>
      </w:r>
      <w:r w:rsidRPr="00134852">
        <w:t xml:space="preserve">эффициент младенческой смертности среди арабского населения по-прежнему </w:t>
      </w:r>
      <w:r>
        <w:t>довольно</w:t>
      </w:r>
      <w:r w:rsidRPr="00134852">
        <w:t xml:space="preserve"> высок. В осн</w:t>
      </w:r>
      <w:r w:rsidRPr="00134852">
        <w:t>о</w:t>
      </w:r>
      <w:r w:rsidRPr="00134852">
        <w:t xml:space="preserve">ве такого разрыва между </w:t>
      </w:r>
      <w:r>
        <w:t>указанными</w:t>
      </w:r>
      <w:r w:rsidRPr="00134852">
        <w:t xml:space="preserve"> группами населения лежит ряд факторов, среди которых необходимо выделить высокий показатель кров</w:t>
      </w:r>
      <w:r w:rsidRPr="00134852">
        <w:t>о</w:t>
      </w:r>
      <w:r w:rsidRPr="00134852">
        <w:t>смесительных браков (приблизительно 35% среди арабского населения и пр</w:t>
      </w:r>
      <w:r w:rsidRPr="00134852">
        <w:t>и</w:t>
      </w:r>
      <w:r w:rsidRPr="00134852">
        <w:t>близительно 60% среди бедуинского населения), религиозный запрет у арабов на аборты даже по медицинским показаниям, а также соц</w:t>
      </w:r>
      <w:r w:rsidRPr="00134852">
        <w:t>и</w:t>
      </w:r>
      <w:r w:rsidRPr="00134852">
        <w:t xml:space="preserve">ально-экономические различия. </w:t>
      </w:r>
    </w:p>
    <w:p w:rsidR="006A5AC6" w:rsidRPr="00134852" w:rsidRDefault="006A5AC6" w:rsidP="00847C3E">
      <w:pPr>
        <w:pStyle w:val="SingleTxtGR"/>
      </w:pPr>
      <w:r w:rsidRPr="00134852">
        <w:t>604.</w:t>
      </w:r>
      <w:r w:rsidRPr="00134852">
        <w:tab/>
        <w:t>По данным Центрального статистического бюро, за последнее десятил</w:t>
      </w:r>
      <w:r w:rsidRPr="00134852">
        <w:t>е</w:t>
      </w:r>
      <w:r w:rsidRPr="00134852">
        <w:t xml:space="preserve">тие общий коэффициент младенческой смертности </w:t>
      </w:r>
      <w:r>
        <w:t>снизился</w:t>
      </w:r>
      <w:r w:rsidRPr="00134852">
        <w:t xml:space="preserve"> почти на 40%, </w:t>
      </w:r>
      <w:r>
        <w:br/>
      </w:r>
      <w:r w:rsidRPr="00134852">
        <w:t>с 6,0 случая до 3,9 случая на 1 000 живорождений. Самое большое сокращение было зарегистрировано среди еврейского населения –</w:t>
      </w:r>
      <w:r>
        <w:t xml:space="preserve"> </w:t>
      </w:r>
      <w:r w:rsidRPr="00134852">
        <w:t>на 38% (с 4,7 случая до 2,9 случая на 1 000 живорождений), в то время как среди арабского население было зар</w:t>
      </w:r>
      <w:r w:rsidRPr="00134852">
        <w:t>е</w:t>
      </w:r>
      <w:r w:rsidRPr="00134852">
        <w:t xml:space="preserve">гистрировано сокращение на 26% (с 8,8 случая до 6,5 случая на </w:t>
      </w:r>
      <w:r>
        <w:br/>
      </w:r>
      <w:r w:rsidRPr="00134852">
        <w:t>1 000 живорождений).</w:t>
      </w:r>
    </w:p>
    <w:p w:rsidR="006A5AC6" w:rsidRPr="00134852" w:rsidRDefault="006A5AC6" w:rsidP="00847C3E">
      <w:pPr>
        <w:pStyle w:val="SingleTxtGR"/>
      </w:pPr>
      <w:r w:rsidRPr="00134852">
        <w:t>605.</w:t>
      </w:r>
      <w:r w:rsidRPr="00134852">
        <w:tab/>
        <w:t>Согласно докладу Министерства здравоохранения, опубликованному в феврале 2009 года, коэффициент младенческой смертности среди бедуинов с</w:t>
      </w:r>
      <w:r w:rsidRPr="00134852">
        <w:t>о</w:t>
      </w:r>
      <w:r w:rsidRPr="00134852">
        <w:t>ставлял в 2008 году 11,5 на 1 000, что явилось снижением показателя по сра</w:t>
      </w:r>
      <w:r w:rsidRPr="00134852">
        <w:t>в</w:t>
      </w:r>
      <w:r w:rsidRPr="00134852">
        <w:t>нению с 2005 годом (15 на 1 000). Такой высокий коэффициент главным обр</w:t>
      </w:r>
      <w:r w:rsidRPr="00134852">
        <w:t>а</w:t>
      </w:r>
      <w:r w:rsidRPr="00134852">
        <w:t>зом объясняется высоким уровнем врожденных аномалий и наследственных б</w:t>
      </w:r>
      <w:r w:rsidRPr="00134852">
        <w:t>о</w:t>
      </w:r>
      <w:r w:rsidRPr="00134852">
        <w:t>лезней, связанных с высокой долей кровосмесительных браков. Другим факт</w:t>
      </w:r>
      <w:r w:rsidRPr="00134852">
        <w:t>о</w:t>
      </w:r>
      <w:r w:rsidRPr="00134852">
        <w:t>ром, влияющим на уровень младенческой смертности, является религиозный запрет на аборты у мусульман даже по медицинским показаниям, а также выс</w:t>
      </w:r>
      <w:r w:rsidRPr="00134852">
        <w:t>о</w:t>
      </w:r>
      <w:r w:rsidRPr="00134852">
        <w:t>кий процент рожающих среди пожилых женщин. Коэффициент младенческой смертности среди новорожденных детей бедуинов, живущих в самовольно з</w:t>
      </w:r>
      <w:r w:rsidRPr="00134852">
        <w:t>а</w:t>
      </w:r>
      <w:r w:rsidRPr="00134852">
        <w:t>строенных поселениях, в действительности ниже, чем среди бедуинских нов</w:t>
      </w:r>
      <w:r w:rsidRPr="00134852">
        <w:t>о</w:t>
      </w:r>
      <w:r w:rsidRPr="00134852">
        <w:t>рожденных детей, родители которых проживают в официально существующих городах. Правительство продолжает открывать медицинские пункты для матери и ребенка в самовольно построенных поселен</w:t>
      </w:r>
      <w:r w:rsidRPr="00134852">
        <w:t>и</w:t>
      </w:r>
      <w:r w:rsidRPr="00134852">
        <w:t xml:space="preserve">ях, а для обслуживания всех групп населения строятся новые медицинские учреждения. </w:t>
      </w:r>
    </w:p>
    <w:p w:rsidR="006A5AC6" w:rsidRPr="00134852" w:rsidRDefault="006A5AC6" w:rsidP="00847C3E">
      <w:pPr>
        <w:pStyle w:val="SingleTxtGR"/>
      </w:pPr>
      <w:r w:rsidRPr="00134852">
        <w:t>606.</w:t>
      </w:r>
      <w:r w:rsidRPr="00134852">
        <w:tab/>
        <w:t>Кроме того, правительство финансирует несколько специальных прое</w:t>
      </w:r>
      <w:r w:rsidRPr="00134852">
        <w:t>к</w:t>
      </w:r>
      <w:r w:rsidRPr="00134852">
        <w:t>тов, направленных на улучшение состояния здоровья бедуинов, живущих в с</w:t>
      </w:r>
      <w:r w:rsidRPr="00134852">
        <w:t>а</w:t>
      </w:r>
      <w:r w:rsidRPr="00134852">
        <w:t>мовольно застроенных поселениях, и на расширение спектра предоставля</w:t>
      </w:r>
      <w:r w:rsidRPr="00134852">
        <w:t>е</w:t>
      </w:r>
      <w:r w:rsidRPr="00134852">
        <w:t>мых им медицинских услуг. Одной из таких программ является специальная долг</w:t>
      </w:r>
      <w:r w:rsidRPr="00134852">
        <w:t>о</w:t>
      </w:r>
      <w:r w:rsidRPr="00134852">
        <w:t>срочная программа мер, направленных на снижение младенческой смертности среди бедуинского населения. Программа действует на уровне общин и имеет широкий круг участников, включая активистов бедуинских общин и представ</w:t>
      </w:r>
      <w:r w:rsidRPr="00134852">
        <w:t>и</w:t>
      </w:r>
      <w:r w:rsidRPr="00134852">
        <w:t>телей системы образования, наряду с лечебными и профилактическими мед</w:t>
      </w:r>
      <w:r w:rsidRPr="00134852">
        <w:t>и</w:t>
      </w:r>
      <w:r w:rsidRPr="00134852">
        <w:t>цинскими учреждениями, Департаментом общинного здравоохранения и отд</w:t>
      </w:r>
      <w:r w:rsidRPr="00134852">
        <w:t>е</w:t>
      </w:r>
      <w:r w:rsidRPr="00134852">
        <w:t>лением эпид</w:t>
      </w:r>
      <w:r w:rsidRPr="00134852">
        <w:t>е</w:t>
      </w:r>
      <w:r w:rsidRPr="00134852">
        <w:t xml:space="preserve">миологии медицинского факультета университета им. Д. Бен-Гуриона в Негеве. </w:t>
      </w:r>
    </w:p>
    <w:p w:rsidR="006A5AC6" w:rsidRPr="00134852" w:rsidRDefault="006A5AC6" w:rsidP="00847C3E">
      <w:pPr>
        <w:pStyle w:val="SingleTxtGR"/>
      </w:pPr>
      <w:r w:rsidRPr="00134852">
        <w:t>607.</w:t>
      </w:r>
      <w:r w:rsidRPr="00134852">
        <w:tab/>
        <w:t>Бесплатное генетическое тестирование также финансируется правител</w:t>
      </w:r>
      <w:r w:rsidRPr="00134852">
        <w:t>ь</w:t>
      </w:r>
      <w:r w:rsidRPr="00134852">
        <w:t>ством, наряду с консультациями по генетическим вопросам для любого члена какого-либо племени бедуинов, в котором распространенность серьезных ген</w:t>
      </w:r>
      <w:r w:rsidRPr="00134852">
        <w:t>е</w:t>
      </w:r>
      <w:r w:rsidRPr="00134852">
        <w:t xml:space="preserve">тических заболеваний, для выявления которых существует генетический тест, превышает 1:1 000. </w:t>
      </w:r>
    </w:p>
    <w:p w:rsidR="006A5AC6" w:rsidRPr="00134852" w:rsidRDefault="006A5AC6" w:rsidP="00847C3E">
      <w:pPr>
        <w:pStyle w:val="SingleTxtGR"/>
      </w:pPr>
      <w:r w:rsidRPr="00134852">
        <w:t>608.</w:t>
      </w:r>
      <w:r w:rsidRPr="00134852">
        <w:tab/>
        <w:t>Министерство продолжает целенаправленно осуществлять просветител</w:t>
      </w:r>
      <w:r w:rsidRPr="00134852">
        <w:t>ь</w:t>
      </w:r>
      <w:r w:rsidRPr="00134852">
        <w:t>ские и информационные проекты по охране здоровья, направленные на сокр</w:t>
      </w:r>
      <w:r w:rsidRPr="00134852">
        <w:t>а</w:t>
      </w:r>
      <w:r w:rsidRPr="00134852">
        <w:t>щение коэффициента младенческой смертности среди израильских арабов-мусульман. Основная задача этих проектов состоит в том, чтобы предотвр</w:t>
      </w:r>
      <w:r w:rsidRPr="00134852">
        <w:t>а</w:t>
      </w:r>
      <w:r w:rsidRPr="00134852">
        <w:t>тить браки между близкими родственниками, убедить беременных женщин чаще прибегать к процед</w:t>
      </w:r>
      <w:r w:rsidRPr="00134852">
        <w:t>у</w:t>
      </w:r>
      <w:r w:rsidRPr="00134852">
        <w:t>рам диагностики во время беременности, а матерей – чаще пользоваться услугами учреждений по охране здоровья матери и ребенка, кот</w:t>
      </w:r>
      <w:r w:rsidRPr="00134852">
        <w:t>о</w:t>
      </w:r>
      <w:r w:rsidRPr="00134852">
        <w:t xml:space="preserve">рые имеются по всей стране. </w:t>
      </w:r>
    </w:p>
    <w:p w:rsidR="006A5AC6" w:rsidRPr="00134852" w:rsidRDefault="006A5AC6" w:rsidP="00847C3E">
      <w:pPr>
        <w:pStyle w:val="SingleTxtGR"/>
      </w:pPr>
      <w:r w:rsidRPr="00134852">
        <w:t>609.</w:t>
      </w:r>
      <w:r w:rsidRPr="00134852">
        <w:tab/>
        <w:t>Осуществляется долгосрочная программа, целью которой является подг</w:t>
      </w:r>
      <w:r w:rsidRPr="00134852">
        <w:t>о</w:t>
      </w:r>
      <w:r w:rsidRPr="00134852">
        <w:t>товка представителей бедуинского населения для работы в отделениях для н</w:t>
      </w:r>
      <w:r w:rsidRPr="00134852">
        <w:t>о</w:t>
      </w:r>
      <w:r w:rsidRPr="00134852">
        <w:t>ворожденных и родильных отделениях в интересах дальнейшего сокращения младенческой смертности среди бедуинского насел</w:t>
      </w:r>
      <w:r w:rsidRPr="00134852">
        <w:t>е</w:t>
      </w:r>
      <w:r w:rsidRPr="00134852">
        <w:t xml:space="preserve">ния. </w:t>
      </w:r>
    </w:p>
    <w:p w:rsidR="006A5AC6" w:rsidRPr="00134852" w:rsidRDefault="006A5AC6" w:rsidP="00847C3E">
      <w:pPr>
        <w:pStyle w:val="SingleTxtGR"/>
      </w:pPr>
      <w:r w:rsidRPr="00134852">
        <w:t>610.</w:t>
      </w:r>
      <w:r w:rsidRPr="00134852">
        <w:tab/>
        <w:t>В настоящее время Министерство здравоохранения финансирует проект, направленный на дальнейшее сокращение младенческой смертности среди б</w:t>
      </w:r>
      <w:r w:rsidRPr="00134852">
        <w:t>е</w:t>
      </w:r>
      <w:r w:rsidRPr="00134852">
        <w:t>дуинского населения и осуществляемый в с</w:t>
      </w:r>
      <w:r w:rsidRPr="00134852">
        <w:t>о</w:t>
      </w:r>
      <w:r w:rsidRPr="00134852">
        <w:t xml:space="preserve">трудничестве с университетом </w:t>
      </w:r>
      <w:r>
        <w:br/>
      </w:r>
      <w:r w:rsidRPr="00134852">
        <w:t xml:space="preserve">им. Д. Бен-Гуриона. В 2009 году Министерство приступило к работе над еще одним проектом, который касается улучшения питания бедуинского населения. </w:t>
      </w:r>
    </w:p>
    <w:p w:rsidR="006A5AC6" w:rsidRPr="00134852" w:rsidRDefault="006A5AC6" w:rsidP="00847C3E">
      <w:pPr>
        <w:pStyle w:val="SingleTxtGR"/>
      </w:pPr>
      <w:r w:rsidRPr="00134852">
        <w:t>611.</w:t>
      </w:r>
      <w:r w:rsidRPr="00134852">
        <w:tab/>
        <w:t>За последние 20 лет произошло значительное улучшение в развитии б</w:t>
      </w:r>
      <w:r w:rsidRPr="00134852">
        <w:t>е</w:t>
      </w:r>
      <w:r w:rsidRPr="00134852">
        <w:t>дуинских грудных детей и детей младшего возраста, что говорит об улучшении их питания. Кроме того, чаще стали соблюдаться рекомендации по дополн</w:t>
      </w:r>
      <w:r w:rsidRPr="00134852">
        <w:t>и</w:t>
      </w:r>
      <w:r w:rsidRPr="00134852">
        <w:t>тельному приему фолиевой кислоты среди бедуинских женщин детородного возраста, и снизилась распространенность открытых дефектов нервной трубки (ДНТ) на стадии развития плода и у детей бедуинов первого года жизни. К с</w:t>
      </w:r>
      <w:r w:rsidRPr="00134852">
        <w:t>о</w:t>
      </w:r>
      <w:r w:rsidRPr="00134852">
        <w:t>жалению, все еще широко распространены случаи врожденных пороков разв</w:t>
      </w:r>
      <w:r w:rsidRPr="00134852">
        <w:t>и</w:t>
      </w:r>
      <w:r w:rsidRPr="00134852">
        <w:t>тия и наследственных заболеваний среди бедуинских детей в силу различных факторов, в том числе традиционных браков между бли</w:t>
      </w:r>
      <w:r>
        <w:t>зкими родственниками (примерно 6</w:t>
      </w:r>
      <w:r w:rsidRPr="00134852">
        <w:t xml:space="preserve">0%), а также культурных, религиозных и социальных запретов на добрачные и дородовые обследования на предмет наследственных заболеваний. </w:t>
      </w:r>
    </w:p>
    <w:p w:rsidR="006A5AC6" w:rsidRPr="00134852" w:rsidRDefault="006A5AC6" w:rsidP="00847C3E">
      <w:pPr>
        <w:pStyle w:val="H23GR0"/>
      </w:pPr>
      <w:r>
        <w:tab/>
      </w:r>
      <w:r>
        <w:tab/>
      </w:r>
      <w:r w:rsidRPr="00134852">
        <w:t>Курение</w:t>
      </w:r>
    </w:p>
    <w:p w:rsidR="006A5AC6" w:rsidRPr="00134852" w:rsidRDefault="006A5AC6" w:rsidP="00847C3E">
      <w:pPr>
        <w:pStyle w:val="SingleTxtGR"/>
        <w:rPr>
          <w:bCs/>
        </w:rPr>
      </w:pPr>
      <w:r w:rsidRPr="00134852">
        <w:rPr>
          <w:bCs/>
        </w:rPr>
        <w:t>612.</w:t>
      </w:r>
      <w:r w:rsidRPr="00134852">
        <w:rPr>
          <w:bCs/>
        </w:rPr>
        <w:tab/>
        <w:t>Согласно докладу министра здравоохранения по проблеме курения в И</w:t>
      </w:r>
      <w:r w:rsidRPr="00134852">
        <w:rPr>
          <w:bCs/>
        </w:rPr>
        <w:t>з</w:t>
      </w:r>
      <w:r w:rsidRPr="00134852">
        <w:rPr>
          <w:bCs/>
        </w:rPr>
        <w:t>раиле (</w:t>
      </w:r>
      <w:r w:rsidRPr="00134852">
        <w:t>опублик</w:t>
      </w:r>
      <w:r w:rsidRPr="00134852">
        <w:t>о</w:t>
      </w:r>
      <w:r>
        <w:t>ванному</w:t>
      </w:r>
      <w:r w:rsidRPr="00134852">
        <w:rPr>
          <w:bCs/>
        </w:rPr>
        <w:t xml:space="preserve"> в мае 2008 года), общая доля курильщиков в Израиле в 2006 году составляла 23,2%: 28,9% среди мужчин и 17,8% среди женщин. </w:t>
      </w:r>
    </w:p>
    <w:p w:rsidR="006A5AC6" w:rsidRPr="00134852" w:rsidRDefault="006A5AC6" w:rsidP="00847C3E">
      <w:pPr>
        <w:pStyle w:val="SingleTxtGR"/>
        <w:rPr>
          <w:bCs/>
        </w:rPr>
      </w:pPr>
      <w:r w:rsidRPr="00134852">
        <w:rPr>
          <w:bCs/>
        </w:rPr>
        <w:t>613.</w:t>
      </w:r>
      <w:r w:rsidRPr="00134852">
        <w:rPr>
          <w:bCs/>
        </w:rPr>
        <w:tab/>
        <w:t>В докладе далее отмечается, что в период с 1996 по 2006 год доля кур</w:t>
      </w:r>
      <w:r w:rsidRPr="00134852">
        <w:rPr>
          <w:bCs/>
        </w:rPr>
        <w:t>я</w:t>
      </w:r>
      <w:r w:rsidRPr="00134852">
        <w:rPr>
          <w:bCs/>
        </w:rPr>
        <w:t>щих среди еврейских му</w:t>
      </w:r>
      <w:r w:rsidRPr="00134852">
        <w:rPr>
          <w:bCs/>
        </w:rPr>
        <w:t>ж</w:t>
      </w:r>
      <w:r w:rsidRPr="00134852">
        <w:rPr>
          <w:bCs/>
        </w:rPr>
        <w:t xml:space="preserve">чин сократилась с 32% до 26,7% (снижение на 16,6%), а среди арабских мужчин </w:t>
      </w:r>
      <w:r>
        <w:rPr>
          <w:bCs/>
        </w:rPr>
        <w:t xml:space="preserve">− </w:t>
      </w:r>
      <w:r w:rsidRPr="00134852">
        <w:rPr>
          <w:bCs/>
        </w:rPr>
        <w:t xml:space="preserve">с 50% до 39,8% (снижение на 20,4%). Доля курящих среди еврейских женщин сократилась с 24,5% до 19,7% (снижение на 19,6%), </w:t>
      </w:r>
      <w:r>
        <w:rPr>
          <w:bCs/>
        </w:rPr>
        <w:br/>
      </w:r>
      <w:r w:rsidRPr="00134852">
        <w:rPr>
          <w:bCs/>
        </w:rPr>
        <w:t xml:space="preserve">а среди арабских женщин </w:t>
      </w:r>
      <w:r>
        <w:rPr>
          <w:bCs/>
        </w:rPr>
        <w:t xml:space="preserve">− </w:t>
      </w:r>
      <w:r w:rsidRPr="00134852">
        <w:rPr>
          <w:bCs/>
        </w:rPr>
        <w:t xml:space="preserve">с 12% до 6,8% (снижение на 43,3%). </w:t>
      </w:r>
    </w:p>
    <w:p w:rsidR="006A5AC6" w:rsidRPr="00134852" w:rsidRDefault="006A5AC6" w:rsidP="00847C3E">
      <w:pPr>
        <w:pStyle w:val="SingleTxtGR"/>
        <w:rPr>
          <w:bCs/>
        </w:rPr>
      </w:pPr>
      <w:r w:rsidRPr="00134852">
        <w:rPr>
          <w:bCs/>
        </w:rPr>
        <w:t>614.</w:t>
      </w:r>
      <w:r w:rsidRPr="00134852">
        <w:rPr>
          <w:bCs/>
        </w:rPr>
        <w:tab/>
        <w:t>В последние годы Министерство здравоохранения предприняло ряд ва</w:t>
      </w:r>
      <w:r w:rsidRPr="00134852">
        <w:rPr>
          <w:bCs/>
        </w:rPr>
        <w:t>ж</w:t>
      </w:r>
      <w:r w:rsidRPr="00134852">
        <w:rPr>
          <w:bCs/>
        </w:rPr>
        <w:t>ных шагов, напра</w:t>
      </w:r>
      <w:r w:rsidRPr="00134852">
        <w:rPr>
          <w:bCs/>
        </w:rPr>
        <w:t>в</w:t>
      </w:r>
      <w:r w:rsidRPr="00134852">
        <w:rPr>
          <w:bCs/>
        </w:rPr>
        <w:t>ленных на сокращение числа курящих в Израиле, которые, в частности, включают в себя выпуск просветительских материалов в электро</w:t>
      </w:r>
      <w:r w:rsidRPr="00134852">
        <w:rPr>
          <w:bCs/>
        </w:rPr>
        <w:t>н</w:t>
      </w:r>
      <w:r w:rsidRPr="00134852">
        <w:rPr>
          <w:bCs/>
        </w:rPr>
        <w:t>ном формате в целях предупреждения курения (2007 год); подготовку не име</w:t>
      </w:r>
      <w:r w:rsidRPr="00134852">
        <w:rPr>
          <w:bCs/>
        </w:rPr>
        <w:t>ю</w:t>
      </w:r>
      <w:r w:rsidRPr="00134852">
        <w:rPr>
          <w:bCs/>
        </w:rPr>
        <w:t>щей аналогов образовательной программы для предупреждения курения среди подростков и оказание помощи муниципалитетам в реализации политики "н</w:t>
      </w:r>
      <w:r w:rsidRPr="00134852">
        <w:rPr>
          <w:bCs/>
        </w:rPr>
        <w:t>е</w:t>
      </w:r>
      <w:r w:rsidRPr="00134852">
        <w:rPr>
          <w:bCs/>
        </w:rPr>
        <w:t>курящий г</w:t>
      </w:r>
      <w:r w:rsidRPr="00134852">
        <w:rPr>
          <w:bCs/>
        </w:rPr>
        <w:t>о</w:t>
      </w:r>
      <w:r w:rsidRPr="00134852">
        <w:rPr>
          <w:bCs/>
        </w:rPr>
        <w:t xml:space="preserve">род". </w:t>
      </w:r>
    </w:p>
    <w:p w:rsidR="006A5AC6" w:rsidRPr="00134852" w:rsidRDefault="006A5AC6" w:rsidP="00847C3E">
      <w:pPr>
        <w:pStyle w:val="H23GR0"/>
      </w:pPr>
      <w:r>
        <w:tab/>
      </w:r>
      <w:r>
        <w:tab/>
      </w:r>
      <w:r w:rsidRPr="00134852">
        <w:t>Распределение воды</w:t>
      </w:r>
    </w:p>
    <w:p w:rsidR="006A5AC6" w:rsidRPr="00134852" w:rsidRDefault="006A5AC6" w:rsidP="00847C3E">
      <w:pPr>
        <w:pStyle w:val="H4GR"/>
      </w:pPr>
      <w:r>
        <w:tab/>
      </w:r>
      <w:r>
        <w:tab/>
      </w:r>
      <w:r w:rsidRPr="00134852">
        <w:t>Политика водоснабжения самовольно застроенных бедуинских поселений</w:t>
      </w:r>
    </w:p>
    <w:p w:rsidR="006A5AC6" w:rsidRPr="002A2312" w:rsidRDefault="006A5AC6" w:rsidP="00847C3E">
      <w:pPr>
        <w:pStyle w:val="SingleTxtGR"/>
      </w:pPr>
      <w:r w:rsidRPr="002A2312">
        <w:t>615.</w:t>
      </w:r>
      <w:r w:rsidRPr="002A2312">
        <w:tab/>
        <w:t>Бедуины, проживающие в существующих бедуинских поселках, имеют доступ к тем же услугам, что и все израильские граждане, причем некоторые из них адаптированы к особым потребностям бедуинов. К сожалению, многие б</w:t>
      </w:r>
      <w:r w:rsidRPr="002A2312">
        <w:t>е</w:t>
      </w:r>
      <w:r w:rsidRPr="002A2312">
        <w:t xml:space="preserve">дуины </w:t>
      </w:r>
      <w:r w:rsidRPr="002A2312">
        <w:rPr>
          <w:bCs/>
        </w:rPr>
        <w:t>предпочитают</w:t>
      </w:r>
      <w:r w:rsidRPr="002A2312">
        <w:t xml:space="preserve"> селиться за пределами постоянных поселков и живут в условиях, которые Министерство здравоохранения считает неудовлетворител</w:t>
      </w:r>
      <w:r w:rsidRPr="002A2312">
        <w:t>ь</w:t>
      </w:r>
      <w:r w:rsidRPr="002A2312">
        <w:t xml:space="preserve">ными. Соответственно, были выделены дополнительные средства на развитие медицинского обслуживания этих групп, и </w:t>
      </w:r>
      <w:r>
        <w:t>п</w:t>
      </w:r>
      <w:r w:rsidRPr="002A2312">
        <w:t>равительство делает все от него з</w:t>
      </w:r>
      <w:r w:rsidRPr="002A2312">
        <w:t>а</w:t>
      </w:r>
      <w:r w:rsidRPr="002A2312">
        <w:t xml:space="preserve">висящее для обеспечения достаточным медицинским обслуживанием бедуинов, проживающих в самовольно застроенных поселениях. </w:t>
      </w:r>
    </w:p>
    <w:p w:rsidR="006A5AC6" w:rsidRPr="002A2312" w:rsidRDefault="006A5AC6" w:rsidP="00847C3E">
      <w:pPr>
        <w:pStyle w:val="SingleTxtGR"/>
        <w:rPr>
          <w:rtl/>
        </w:rPr>
      </w:pPr>
      <w:r w:rsidRPr="002A2312">
        <w:t>616.</w:t>
      </w:r>
      <w:r w:rsidRPr="002A2312">
        <w:tab/>
        <w:t xml:space="preserve">Как указывалось выше, 11 октября 2007 года </w:t>
      </w:r>
      <w:r>
        <w:t>п</w:t>
      </w:r>
      <w:r w:rsidRPr="002A2312">
        <w:t>равительство утвердило дополнительный сводный многолетний план содействия и поддержки в области строительства и развития канализационной инфраструктуры в бедуинских н</w:t>
      </w:r>
      <w:r w:rsidRPr="002A2312">
        <w:t>а</w:t>
      </w:r>
      <w:r w:rsidRPr="002A2312">
        <w:t xml:space="preserve">селенных пунктах в районе Негева (постановление Правительства № 2428). </w:t>
      </w:r>
      <w:r w:rsidRPr="008E4BA8">
        <w:br/>
      </w:r>
      <w:r>
        <w:t>В соответствии с постановлением одним из</w:t>
      </w:r>
      <w:r w:rsidRPr="002A2312">
        <w:t xml:space="preserve"> </w:t>
      </w:r>
      <w:r>
        <w:t>условий</w:t>
      </w:r>
      <w:r w:rsidRPr="002A2312">
        <w:t xml:space="preserve"> осуществления плана было создание населенными пунктами компаний по водоснабжению и канализации, как это предусмотрено </w:t>
      </w:r>
      <w:r w:rsidRPr="002A2312">
        <w:rPr>
          <w:i/>
        </w:rPr>
        <w:t>Законом о предприятиях водоснабжения и канализации</w:t>
      </w:r>
      <w:r w:rsidRPr="002A2312">
        <w:t>. О</w:t>
      </w:r>
      <w:r w:rsidRPr="002A2312">
        <w:t>д</w:t>
      </w:r>
      <w:r w:rsidRPr="002A2312">
        <w:t xml:space="preserve">нако на данный момент такие компании еще не созданы. </w:t>
      </w:r>
    </w:p>
    <w:p w:rsidR="006A5AC6" w:rsidRPr="002A2312" w:rsidRDefault="006A5AC6" w:rsidP="00847C3E">
      <w:pPr>
        <w:pStyle w:val="SingleTxtGR"/>
      </w:pPr>
      <w:r w:rsidRPr="002A2312">
        <w:t>617.</w:t>
      </w:r>
      <w:r w:rsidRPr="002A2312">
        <w:tab/>
        <w:t xml:space="preserve">В самовольно застроенных поселениях в Негеве проживает около </w:t>
      </w:r>
      <w:r>
        <w:br/>
      </w:r>
      <w:r w:rsidRPr="002A2312">
        <w:t>60 000 бедуинов. В этих поселениях возникают трудности в обеспечении их жителей необходимыми услугами, особенно водой. Правительство не ставит под сомнение свою обязанность обеспечивать жителей страны такими услуг</w:t>
      </w:r>
      <w:r w:rsidRPr="002A2312">
        <w:t>а</w:t>
      </w:r>
      <w:r w:rsidRPr="002A2312">
        <w:t>ми, как водоснабжение, но вместе с тем оно не располагает практическими во</w:t>
      </w:r>
      <w:r w:rsidRPr="002A2312">
        <w:t>з</w:t>
      </w:r>
      <w:r w:rsidRPr="002A2312">
        <w:t>можност</w:t>
      </w:r>
      <w:r w:rsidRPr="002A2312">
        <w:t>я</w:t>
      </w:r>
      <w:r w:rsidRPr="002A2312">
        <w:t>ми для обеспечения ими случайных поселений, которые возникают в нарушение общенациональных программ планиров</w:t>
      </w:r>
      <w:r w:rsidRPr="002A2312">
        <w:t>а</w:t>
      </w:r>
      <w:r w:rsidRPr="002A2312">
        <w:t>ния и строительства.</w:t>
      </w:r>
    </w:p>
    <w:p w:rsidR="006A5AC6" w:rsidRPr="002A2312" w:rsidRDefault="006A5AC6" w:rsidP="00847C3E">
      <w:pPr>
        <w:pStyle w:val="SingleTxtGR"/>
      </w:pPr>
      <w:r>
        <w:t>618.</w:t>
      </w:r>
      <w:r>
        <w:tab/>
        <w:t>Тем не менее</w:t>
      </w:r>
      <w:r w:rsidRPr="002A2312">
        <w:t xml:space="preserve"> на период до завершения создания 11 дополнительных п</w:t>
      </w:r>
      <w:r w:rsidRPr="002A2312">
        <w:t>о</w:t>
      </w:r>
      <w:r w:rsidRPr="002A2312">
        <w:t>стоянных бедуинских п</w:t>
      </w:r>
      <w:r w:rsidRPr="002A2312">
        <w:t>о</w:t>
      </w:r>
      <w:r w:rsidRPr="002A2312">
        <w:t>селков и упорядочения работы сетей водоснабжения, Министерский комитет по делам арабского, дру</w:t>
      </w:r>
      <w:r w:rsidRPr="002A2312">
        <w:t>з</w:t>
      </w:r>
      <w:r w:rsidRPr="002A2312">
        <w:t xml:space="preserve">ского и черкесского населения принял решение о создании "центров водоснабжения". Во исполнение этого решения нескольким так называемым "центрам водоснабжения" в Негеве были даны указания о проведении работ по проектированию систем водоснабжения. Идея центров водоснабжения отражает понимание </w:t>
      </w:r>
      <w:r>
        <w:t>п</w:t>
      </w:r>
      <w:r w:rsidRPr="002A2312">
        <w:t>равительством потребн</w:t>
      </w:r>
      <w:r w:rsidRPr="002A2312">
        <w:t>о</w:t>
      </w:r>
      <w:r w:rsidRPr="002A2312">
        <w:t xml:space="preserve">стей бедуинского населения и сложившихся к настоящему моменту реалий, а также прилагаемые </w:t>
      </w:r>
      <w:r>
        <w:t>п</w:t>
      </w:r>
      <w:r w:rsidRPr="002A2312">
        <w:t>равительством усилия в интересах улучшения условий жизни бедуинов. При проектировании таких центров учитываются объемы в</w:t>
      </w:r>
      <w:r w:rsidRPr="002A2312">
        <w:t>о</w:t>
      </w:r>
      <w:r w:rsidRPr="002A2312">
        <w:t xml:space="preserve">ды, в которых будет нуждаться население в 2020 году; создание таких центров сопряжено со значительными расходами. </w:t>
      </w:r>
    </w:p>
    <w:p w:rsidR="006A5AC6" w:rsidRPr="002A2312" w:rsidRDefault="006A5AC6" w:rsidP="00847C3E">
      <w:pPr>
        <w:pStyle w:val="SingleTxtGR"/>
      </w:pPr>
      <w:r w:rsidRPr="002A2312">
        <w:t>619.</w:t>
      </w:r>
      <w:r w:rsidRPr="002A2312">
        <w:tab/>
        <w:t>Создание таких систем позволит обеспечить водой значительно большую долю бедуинского населения, чем та доля, которая в настоящее время обеспеч</w:t>
      </w:r>
      <w:r w:rsidRPr="002A2312">
        <w:t>и</w:t>
      </w:r>
      <w:r w:rsidRPr="002A2312">
        <w:t xml:space="preserve">вается водой за счет индивидуальных решений. </w:t>
      </w:r>
    </w:p>
    <w:p w:rsidR="006A5AC6" w:rsidRPr="002A2312" w:rsidRDefault="006A5AC6" w:rsidP="00847C3E">
      <w:pPr>
        <w:pStyle w:val="SingleTxtGR"/>
      </w:pPr>
      <w:r w:rsidRPr="002A2312">
        <w:t>620.</w:t>
      </w:r>
      <w:r w:rsidRPr="002A2312">
        <w:tab/>
        <w:t>По состоянию на июнь 2010 года центры водоснабжения были обустро</w:t>
      </w:r>
      <w:r w:rsidRPr="002A2312">
        <w:t>е</w:t>
      </w:r>
      <w:r w:rsidRPr="002A2312">
        <w:t>ны в следующих бедуи</w:t>
      </w:r>
      <w:r w:rsidRPr="002A2312">
        <w:t>н</w:t>
      </w:r>
      <w:r w:rsidRPr="002A2312">
        <w:t>ских населенных пунктах: Ум-Бетин, Эс-Сеид, Абу-Кринат, Бир-Хададж, Дари</w:t>
      </w:r>
      <w:r>
        <w:t>д</w:t>
      </w:r>
      <w:r w:rsidRPr="002A2312">
        <w:t>жат и Касар А-Сир. Кроме того, достигнута догов</w:t>
      </w:r>
      <w:r w:rsidRPr="002A2312">
        <w:t>о</w:t>
      </w:r>
      <w:r w:rsidRPr="002A2312">
        <w:t>ренность о создании дополнительных центров водоснабжения в Моледе, Абу-Т</w:t>
      </w:r>
      <w:r>
        <w:t>а</w:t>
      </w:r>
      <w:r w:rsidRPr="002A2312">
        <w:t>луле, Аль-Фораа и Лакии. Эти центры водоснабжения располагаются в на</w:t>
      </w:r>
      <w:r w:rsidRPr="002A2312">
        <w:t>и</w:t>
      </w:r>
      <w:r w:rsidRPr="002A2312">
        <w:t>более густонаселен</w:t>
      </w:r>
      <w:r>
        <w:t>ных районах бедуинской диаспоры</w:t>
      </w:r>
      <w:r w:rsidRPr="002A2312">
        <w:t xml:space="preserve"> в соответствии с план</w:t>
      </w:r>
      <w:r w:rsidRPr="002A2312">
        <w:t>а</w:t>
      </w:r>
      <w:r w:rsidRPr="002A2312">
        <w:t xml:space="preserve">ми </w:t>
      </w:r>
      <w:r>
        <w:t>п</w:t>
      </w:r>
      <w:r w:rsidRPr="002A2312">
        <w:t>равительства по строительству постоянных г</w:t>
      </w:r>
      <w:r w:rsidRPr="002A2312">
        <w:t>о</w:t>
      </w:r>
      <w:r w:rsidRPr="002A2312">
        <w:t xml:space="preserve">родов. </w:t>
      </w:r>
    </w:p>
    <w:p w:rsidR="006A5AC6" w:rsidRPr="002A2312" w:rsidRDefault="006A5AC6" w:rsidP="00847C3E">
      <w:pPr>
        <w:pStyle w:val="SingleTxtGR"/>
      </w:pPr>
      <w:r w:rsidRPr="002A2312">
        <w:t>621.</w:t>
      </w:r>
      <w:r w:rsidRPr="002A2312">
        <w:tab/>
        <w:t>В мае 2010 года НПО "Врачи Израиля за права человека" опубликовала заключение, в котором рекомендовала дополнительно открыть десять центров водоснабжения в самовольно возведенных бедуинских поселениях. По инфо</w:t>
      </w:r>
      <w:r w:rsidRPr="002A2312">
        <w:t>р</w:t>
      </w:r>
      <w:r w:rsidRPr="002A2312">
        <w:t xml:space="preserve">мации НПО, </w:t>
      </w:r>
      <w:r w:rsidRPr="006816D2">
        <w:rPr>
          <w:i/>
        </w:rPr>
        <w:t>Региональный совет</w:t>
      </w:r>
      <w:r w:rsidRPr="002A2312">
        <w:t xml:space="preserve"> Абу-Басма недавно приступил к эксплуат</w:t>
      </w:r>
      <w:r w:rsidRPr="002A2312">
        <w:t>а</w:t>
      </w:r>
      <w:r w:rsidRPr="002A2312">
        <w:t>ции нескольких центров водоснабжения во входящих в его сферу ответственности поселениях, и хотя данная мера является временной, центры водоснабж</w:t>
      </w:r>
      <w:r w:rsidRPr="002A2312">
        <w:t>е</w:t>
      </w:r>
      <w:r w:rsidRPr="002A2312">
        <w:t xml:space="preserve">ния значительно повысили качество жизни жителей этих поселений. </w:t>
      </w:r>
    </w:p>
    <w:p w:rsidR="006A5AC6" w:rsidRPr="002A2312" w:rsidRDefault="006A5AC6" w:rsidP="00847C3E">
      <w:pPr>
        <w:pStyle w:val="SingleTxtGR"/>
      </w:pPr>
      <w:r w:rsidRPr="002A2312">
        <w:t>622.</w:t>
      </w:r>
      <w:r w:rsidRPr="002A2312">
        <w:tab/>
        <w:t xml:space="preserve"> Еще один вариант решения проблемы водоснабжения состоит в прямом подключении к водопр</w:t>
      </w:r>
      <w:r w:rsidRPr="002A2312">
        <w:t>о</w:t>
      </w:r>
      <w:r w:rsidRPr="002A2312">
        <w:t>водной магистрали, которое производится не менее чем для десяти семей. Ввиду проблем, возникающих с такими подключениями к в</w:t>
      </w:r>
      <w:r w:rsidRPr="002A2312">
        <w:t>о</w:t>
      </w:r>
      <w:r w:rsidRPr="002A2312">
        <w:t>допроводу, которые предполагают доставку воды в самовольно застроенные п</w:t>
      </w:r>
      <w:r w:rsidRPr="002A2312">
        <w:t>о</w:t>
      </w:r>
      <w:r w:rsidRPr="002A2312">
        <w:t>селения, такое решение применяется реже, чем раньше. Подключение к магис</w:t>
      </w:r>
      <w:r w:rsidRPr="002A2312">
        <w:t>т</w:t>
      </w:r>
      <w:r w:rsidRPr="002A2312">
        <w:t>рали одобряется Комитетом по водному хозяйству, который производит оценку заявок на подключение и проводит пер</w:t>
      </w:r>
      <w:r w:rsidRPr="002A2312">
        <w:t>е</w:t>
      </w:r>
      <w:r w:rsidRPr="002A2312">
        <w:t>говоры в случае возникновения споров между членами диаспоры по поводу имущественных прав на такие подсоед</w:t>
      </w:r>
      <w:r w:rsidRPr="002A2312">
        <w:t>и</w:t>
      </w:r>
      <w:r w:rsidRPr="002A2312">
        <w:t xml:space="preserve">нения. </w:t>
      </w:r>
    </w:p>
    <w:p w:rsidR="006A5AC6" w:rsidRPr="002A2312" w:rsidRDefault="006A5AC6" w:rsidP="00847C3E">
      <w:pPr>
        <w:pStyle w:val="SingleTxtGR"/>
      </w:pPr>
      <w:r w:rsidRPr="002A2312">
        <w:t>623.</w:t>
      </w:r>
      <w:r w:rsidRPr="002A2312">
        <w:tab/>
        <w:t>По данным национальной водопроводной компании "Мекорот", имеется немало самовольных врезок в водопроводные магистрали, которые производя</w:t>
      </w:r>
      <w:r w:rsidRPr="002A2312">
        <w:t>т</w:t>
      </w:r>
      <w:r w:rsidRPr="002A2312">
        <w:t>ся без разрешения Комитета по водному хозяйству.</w:t>
      </w:r>
    </w:p>
    <w:p w:rsidR="006A5AC6" w:rsidRPr="002A2312" w:rsidRDefault="006A5AC6" w:rsidP="00847C3E">
      <w:pPr>
        <w:pStyle w:val="H23GR0"/>
      </w:pPr>
      <w:r>
        <w:rPr>
          <w:lang w:val="en-US"/>
        </w:rPr>
        <w:tab/>
      </w:r>
      <w:r>
        <w:rPr>
          <w:lang w:val="en-US"/>
        </w:rPr>
        <w:tab/>
      </w:r>
      <w:r w:rsidRPr="002A2312">
        <w:t>Судебная практика</w:t>
      </w:r>
    </w:p>
    <w:p w:rsidR="006A5AC6" w:rsidRPr="002A2312" w:rsidRDefault="006A5AC6" w:rsidP="00847C3E">
      <w:pPr>
        <w:pStyle w:val="SingleTxtGR"/>
      </w:pPr>
      <w:r w:rsidRPr="002A2312">
        <w:t>624.</w:t>
      </w:r>
      <w:r w:rsidRPr="002A2312">
        <w:tab/>
        <w:t>13 сентября 2006 года окружной суд Хайфы (выступавший в качестве с</w:t>
      </w:r>
      <w:r w:rsidRPr="002A2312">
        <w:t>у</w:t>
      </w:r>
      <w:r w:rsidRPr="002A2312">
        <w:t>да по делам о водных ресурсах) отклонил апелляцию, поданную Центром "Ад</w:t>
      </w:r>
      <w:r w:rsidRPr="002A2312">
        <w:t>а</w:t>
      </w:r>
      <w:r w:rsidRPr="002A2312">
        <w:t>лах" от имени 767 израильских бедуинов, проживающих в диаспоре Негева, с требованием обеспечить доступ к водным ресурсам (</w:t>
      </w:r>
      <w:r w:rsidRPr="002A2312">
        <w:rPr>
          <w:i/>
          <w:iCs/>
        </w:rPr>
        <w:t>D.C.H. апелляция 609/05,</w:t>
      </w:r>
      <w:r w:rsidRPr="002A2312">
        <w:t xml:space="preserve"> </w:t>
      </w:r>
      <w:r w:rsidRPr="002A2312">
        <w:rPr>
          <w:i/>
        </w:rPr>
        <w:t>Абдалла Абу Мсаед и др. против Уполномоченного по водным ресурсам</w:t>
      </w:r>
      <w:r w:rsidRPr="002A2312">
        <w:t xml:space="preserve">). </w:t>
      </w:r>
    </w:p>
    <w:p w:rsidR="006A5AC6" w:rsidRPr="002A2312" w:rsidRDefault="006A5AC6" w:rsidP="00847C3E">
      <w:pPr>
        <w:pStyle w:val="SingleTxtGR"/>
      </w:pPr>
      <w:r w:rsidRPr="002A2312">
        <w:t>625.</w:t>
      </w:r>
      <w:r w:rsidRPr="002A2312">
        <w:tab/>
        <w:t>В своем решении председатель окружного суда Хайфы подчеркнул, что, хотя в данном деле речь идет непосредственно о врезках в магистральный в</w:t>
      </w:r>
      <w:r w:rsidRPr="002A2312">
        <w:t>о</w:t>
      </w:r>
      <w:r w:rsidRPr="002A2312">
        <w:t>допровод, оно косвенно затрагивает более сложную проблему обустройства жилья для бедуинов. Суд, оговорившись, что не уходит от вопроса о том, что одним из основных прав человека, которыми наделены все граждане, является право на воду и здоровье, обеспечение которого государством служит гарантией права на достоинство, пояснил при этом, что, на его взгляд, проблему сам</w:t>
      </w:r>
      <w:r w:rsidRPr="002A2312">
        <w:t>о</w:t>
      </w:r>
      <w:r w:rsidRPr="002A2312">
        <w:t>вольно застроенных поселений следует решать не путем врезок в магистрал</w:t>
      </w:r>
      <w:r w:rsidRPr="002A2312">
        <w:t>ь</w:t>
      </w:r>
      <w:r w:rsidRPr="002A2312">
        <w:t>ный водопровод. Согласно решению суда, право на воду не носит абсолютного характера, а может быть поставлено в зависимость от "четко очерченных" инт</w:t>
      </w:r>
      <w:r w:rsidRPr="002A2312">
        <w:t>е</w:t>
      </w:r>
      <w:r w:rsidRPr="002A2312">
        <w:t>ресов общества, "с тем чтобы не поощрять новые случаи незаконного возвед</w:t>
      </w:r>
      <w:r w:rsidRPr="002A2312">
        <w:t>е</w:t>
      </w:r>
      <w:r>
        <w:t>ния жилья</w:t>
      </w:r>
      <w:r w:rsidRPr="002A2312">
        <w:t>".</w:t>
      </w:r>
    </w:p>
    <w:p w:rsidR="006A5AC6" w:rsidRPr="002A2312" w:rsidRDefault="006A5AC6" w:rsidP="00847C3E">
      <w:pPr>
        <w:pStyle w:val="SingleTxtGR"/>
      </w:pPr>
      <w:r w:rsidRPr="002A2312">
        <w:t>626.</w:t>
      </w:r>
      <w:r w:rsidRPr="002A2312">
        <w:tab/>
        <w:t>18 ноября 2006 года Центр "Адалах" подал апелляцию в Верховный суд на решение, вынесенное окружным судом Хайфы. Решение по этой апелляции еще не вынесено (</w:t>
      </w:r>
      <w:r w:rsidRPr="002A2312">
        <w:rPr>
          <w:i/>
          <w:iCs/>
        </w:rPr>
        <w:t xml:space="preserve">C.A. 9535/06, </w:t>
      </w:r>
      <w:r w:rsidRPr="002A2312">
        <w:rPr>
          <w:i/>
        </w:rPr>
        <w:t>Абдалла Абу Мсаед и др. против Уполномоче</w:t>
      </w:r>
      <w:r w:rsidRPr="002A2312">
        <w:rPr>
          <w:i/>
        </w:rPr>
        <w:t>н</w:t>
      </w:r>
      <w:r w:rsidRPr="002A2312">
        <w:rPr>
          <w:i/>
        </w:rPr>
        <w:t>ного по водным ресурсам и</w:t>
      </w:r>
      <w:r w:rsidRPr="002A2312">
        <w:rPr>
          <w:i/>
          <w:iCs/>
        </w:rPr>
        <w:t xml:space="preserve"> Управления земельных ресурсов Израиля</w:t>
      </w:r>
      <w:r w:rsidRPr="002A2312">
        <w:t xml:space="preserve">). </w:t>
      </w:r>
    </w:p>
    <w:p w:rsidR="006A5AC6" w:rsidRPr="002A2312" w:rsidRDefault="006A5AC6" w:rsidP="00847C3E">
      <w:pPr>
        <w:pStyle w:val="H4GR"/>
      </w:pPr>
      <w:r>
        <w:rPr>
          <w:lang w:val="en-US"/>
        </w:rPr>
        <w:tab/>
      </w:r>
      <w:r>
        <w:rPr>
          <w:lang w:val="en-US"/>
        </w:rPr>
        <w:tab/>
      </w:r>
      <w:r w:rsidRPr="002A2312">
        <w:t>Текущая ситуация</w:t>
      </w:r>
    </w:p>
    <w:p w:rsidR="006A5AC6" w:rsidRPr="002A2312" w:rsidRDefault="006A5AC6" w:rsidP="00847C3E">
      <w:pPr>
        <w:pStyle w:val="SingleTxtGR"/>
      </w:pPr>
      <w:r w:rsidRPr="002A2312">
        <w:t>627.</w:t>
      </w:r>
      <w:r w:rsidRPr="002A2312">
        <w:tab/>
        <w:t>По состоянию на февраль 2009 года компания "Мекорот" начала прокла</w:t>
      </w:r>
      <w:r w:rsidRPr="002A2312">
        <w:t>д</w:t>
      </w:r>
      <w:r w:rsidRPr="002A2312">
        <w:t xml:space="preserve">ку новых двухдюймовых водопроводных магистралей с целью </w:t>
      </w:r>
      <w:r>
        <w:t>увеличения</w:t>
      </w:r>
      <w:r w:rsidRPr="002A2312">
        <w:t xml:space="preserve"> об</w:t>
      </w:r>
      <w:r w:rsidRPr="002A2312">
        <w:t>ъ</w:t>
      </w:r>
      <w:r w:rsidRPr="002A2312">
        <w:t>ем</w:t>
      </w:r>
      <w:r>
        <w:t>а</w:t>
      </w:r>
      <w:r w:rsidRPr="002A2312">
        <w:t xml:space="preserve"> подачи воды бедуинам и </w:t>
      </w:r>
      <w:r>
        <w:t>предупреждения</w:t>
      </w:r>
      <w:r w:rsidRPr="002A2312">
        <w:t xml:space="preserve"> возникновени</w:t>
      </w:r>
      <w:r>
        <w:t>я</w:t>
      </w:r>
      <w:r w:rsidRPr="002A2312">
        <w:t xml:space="preserve"> технических сло</w:t>
      </w:r>
      <w:r w:rsidRPr="002A2312">
        <w:t>ж</w:t>
      </w:r>
      <w:r w:rsidRPr="002A2312">
        <w:t>ностей (ранее Комитет по водному хозяйству постановил использовать для прямых подключений однодюймовые трубы, сечение которых является недо</w:t>
      </w:r>
      <w:r w:rsidRPr="002A2312">
        <w:t>с</w:t>
      </w:r>
      <w:r w:rsidRPr="002A2312">
        <w:t>таточным для водоснабжения большого числа жителей, что создает технич</w:t>
      </w:r>
      <w:r w:rsidRPr="002A2312">
        <w:t>е</w:t>
      </w:r>
      <w:r w:rsidRPr="002A2312">
        <w:t>ские проблемы в виде, например, слабого напора, замерз</w:t>
      </w:r>
      <w:r w:rsidRPr="002A2312">
        <w:t>а</w:t>
      </w:r>
      <w:r w:rsidRPr="002A2312">
        <w:t xml:space="preserve">ния труб и пр.). </w:t>
      </w:r>
    </w:p>
    <w:p w:rsidR="006A5AC6" w:rsidRPr="002A2312" w:rsidRDefault="006A5AC6" w:rsidP="00847C3E">
      <w:pPr>
        <w:pStyle w:val="SingleTxtGR"/>
      </w:pPr>
      <w:r w:rsidRPr="002A2312">
        <w:t>628.</w:t>
      </w:r>
      <w:r w:rsidRPr="002A2312">
        <w:tab/>
        <w:t>Владельцы прямых врезок в однодюймовые трубы могут обратиться в компанию "Мекорот" с з</w:t>
      </w:r>
      <w:r w:rsidRPr="002A2312">
        <w:t>а</w:t>
      </w:r>
      <w:r w:rsidRPr="002A2312">
        <w:t>явкой на установку труб большего диаметра. Следует отметить, что даже в отсутствие заявки компания "Мекорот" способна устан</w:t>
      </w:r>
      <w:r w:rsidRPr="002A2312">
        <w:t>о</w:t>
      </w:r>
      <w:r w:rsidRPr="002A2312">
        <w:t xml:space="preserve">вить, по каким трубам прокачивается и потребляется большой объем воды, и проложить трубы большего диаметра по собственной инициативе. Компания "Мекорот" прокладывает все свои трубы под землей, и претензии, касающиеся трубопроводов, идущих по поверхности земли, по всей вероятности, относятся к тем трубам, которые были самовольно проложены бедуинами. </w:t>
      </w:r>
    </w:p>
    <w:p w:rsidR="006A5AC6" w:rsidRPr="002A2312" w:rsidRDefault="006A5AC6" w:rsidP="00847C3E">
      <w:pPr>
        <w:pStyle w:val="H4GR"/>
      </w:pPr>
      <w:r>
        <w:rPr>
          <w:lang w:val="en-US"/>
        </w:rPr>
        <w:tab/>
      </w:r>
      <w:r>
        <w:rPr>
          <w:lang w:val="en-US"/>
        </w:rPr>
        <w:tab/>
      </w:r>
      <w:r w:rsidRPr="002A2312">
        <w:t>Выделение водных ресурсов друзскому населению на Голанских высотах</w:t>
      </w:r>
    </w:p>
    <w:p w:rsidR="006A5AC6" w:rsidRPr="002A2312" w:rsidRDefault="006A5AC6" w:rsidP="00847C3E">
      <w:pPr>
        <w:pStyle w:val="SingleTxtGR"/>
      </w:pPr>
      <w:r w:rsidRPr="002A2312">
        <w:t>629.</w:t>
      </w:r>
      <w:r w:rsidRPr="002A2312">
        <w:tab/>
        <w:t xml:space="preserve">В настоящее время количество водных ресурсов в Израиле находится на крайне низком уровне в результате серьезной нехватки воды в регионе. </w:t>
      </w:r>
      <w:r>
        <w:br/>
      </w:r>
      <w:r w:rsidRPr="002A2312">
        <w:t>В 2008 году в целях преодоления водного кризиса по всей стране были знач</w:t>
      </w:r>
      <w:r w:rsidRPr="002A2312">
        <w:t>и</w:t>
      </w:r>
      <w:r w:rsidRPr="002A2312">
        <w:t>тельно с</w:t>
      </w:r>
      <w:r w:rsidRPr="002A2312">
        <w:t>о</w:t>
      </w:r>
      <w:r w:rsidRPr="002A2312">
        <w:t>кращены объемы предоставляемой фермерам воды. Однако несмотря на общие сокращения, объемы воды, предоставляемой друзским фермерам на Голанских высотах, не были уменьшены, за исключением единичных случаев, когда в силу нехватки водных ресурсов подача всего запрошенного объема воды была техн</w:t>
      </w:r>
      <w:r w:rsidRPr="002A2312">
        <w:t>и</w:t>
      </w:r>
      <w:r w:rsidRPr="002A2312">
        <w:t xml:space="preserve">чески невозможна. </w:t>
      </w:r>
    </w:p>
    <w:p w:rsidR="006A5AC6" w:rsidRDefault="006A5AC6" w:rsidP="00847C3E">
      <w:pPr>
        <w:pStyle w:val="SingleTxtGR"/>
      </w:pPr>
      <w:r w:rsidRPr="002A2312">
        <w:t>630.</w:t>
      </w:r>
      <w:r w:rsidRPr="002A2312">
        <w:tab/>
        <w:t>Друзские фермеры на Голанских высотах, так же как и на всей террит</w:t>
      </w:r>
      <w:r w:rsidRPr="002A2312">
        <w:t>о</w:t>
      </w:r>
      <w:r w:rsidRPr="002A2312">
        <w:t>рии Государства Израиль, получают воду от национальной водопроводной ко</w:t>
      </w:r>
      <w:r w:rsidRPr="002A2312">
        <w:t>м</w:t>
      </w:r>
      <w:r w:rsidRPr="002A2312">
        <w:t>пании ("Мекорот"), а также из дополнительных автономных источников воды. Тарифы на водоснабжение, предоставляемое компанией "Мекорот", устанавл</w:t>
      </w:r>
      <w:r w:rsidRPr="002A2312">
        <w:t>и</w:t>
      </w:r>
      <w:r w:rsidRPr="002A2312">
        <w:t>ваются соответствующими положениями и распространяются на всех ферм</w:t>
      </w:r>
      <w:r w:rsidRPr="002A2312">
        <w:t>е</w:t>
      </w:r>
      <w:r w:rsidRPr="002A2312">
        <w:t>ров. По мере роста потребления воды тарифы постепенно повышаются. Всле</w:t>
      </w:r>
      <w:r w:rsidRPr="002A2312">
        <w:t>д</w:t>
      </w:r>
      <w:r w:rsidRPr="002A2312">
        <w:t>ствие вышеупомянутого сокращения объемов выделяемой воды большинству фермеров в Израиле не пришлось платить за воду по более высоким тарифам, поскольку соответствующий уровень потребления был для них практически н</w:t>
      </w:r>
      <w:r w:rsidRPr="002A2312">
        <w:t>е</w:t>
      </w:r>
      <w:r w:rsidRPr="002A2312">
        <w:t>доступен. Дру</w:t>
      </w:r>
      <w:r w:rsidRPr="002A2312">
        <w:t>з</w:t>
      </w:r>
      <w:r w:rsidRPr="002A2312">
        <w:t>ским фермерам, тем не менее, выделялся больший объем воды</w:t>
      </w:r>
      <w:r>
        <w:t>, и они соответственно</w:t>
      </w:r>
      <w:r w:rsidRPr="002A2312">
        <w:t xml:space="preserve"> потребляли в</w:t>
      </w:r>
      <w:r w:rsidR="005F585C">
        <w:t>оду по более высоким расценкам.</w:t>
      </w:r>
    </w:p>
    <w:p w:rsidR="006A5AC6" w:rsidRDefault="006A5AC6" w:rsidP="00847C3E">
      <w:pPr>
        <w:pStyle w:val="SingleTxtGR"/>
      </w:pPr>
      <w:r>
        <w:t>631.</w:t>
      </w:r>
      <w:r>
        <w:tab/>
        <w:t>Кроме того, автономное снабжение водой осуществляется друзскими фермерами в основном за счет паводковых стоков и поэтому не облагается н</w:t>
      </w:r>
      <w:r>
        <w:t>а</w:t>
      </w:r>
      <w:r>
        <w:t xml:space="preserve">логами. </w:t>
      </w:r>
    </w:p>
    <w:p w:rsidR="006A5AC6" w:rsidRDefault="006A5AC6" w:rsidP="00847C3E">
      <w:pPr>
        <w:pStyle w:val="SingleTxtGR"/>
      </w:pPr>
      <w:r>
        <w:t>632.</w:t>
      </w:r>
      <w:r>
        <w:tab/>
        <w:t>В планах будущего развития Голанских высот учитываются потребности дру</w:t>
      </w:r>
      <w:r w:rsidR="005F585C">
        <w:t>зского населения и, в частности</w:t>
      </w:r>
      <w:r>
        <w:t xml:space="preserve"> предусматриваются меры по увеличению количества воды, выделяемой фермерам региона. </w:t>
      </w:r>
    </w:p>
    <w:p w:rsidR="006A5AC6" w:rsidRDefault="006A5AC6" w:rsidP="00847C3E">
      <w:pPr>
        <w:pStyle w:val="H23GR0"/>
      </w:pPr>
      <w:r>
        <w:tab/>
      </w:r>
      <w:r>
        <w:tab/>
        <w:t>Инфраструктура медицинского обслуживания</w:t>
      </w:r>
    </w:p>
    <w:p w:rsidR="006A5AC6" w:rsidRDefault="006A5AC6" w:rsidP="00847C3E">
      <w:pPr>
        <w:pStyle w:val="SingleTxtGR"/>
      </w:pPr>
      <w:r>
        <w:t>633.</w:t>
      </w:r>
      <w:r>
        <w:tab/>
      </w:r>
      <w:r w:rsidRPr="00716B49">
        <w:rPr>
          <w:i/>
        </w:rPr>
        <w:t>Медицинские учреждения</w:t>
      </w:r>
      <w:r>
        <w:t xml:space="preserve"> – В таблице ниже указаны количество и мест</w:t>
      </w:r>
      <w:r>
        <w:t>о</w:t>
      </w:r>
      <w:r>
        <w:t>положение медицинских учреждений и независимых врачей в бедуинских нас</w:t>
      </w:r>
      <w:r>
        <w:t>е</w:t>
      </w:r>
      <w:r>
        <w:t>ленных пунктах. Необходимо отметить, что медицинская помощь оказывается также в различных медицинских учреждениях, принадлежащих к системе фо</w:t>
      </w:r>
      <w:r>
        <w:t>н</w:t>
      </w:r>
      <w:r>
        <w:t>дов здравоохранения и расположенных вне мест проживания бедуинов, в час</w:t>
      </w:r>
      <w:r>
        <w:t>т</w:t>
      </w:r>
      <w:r>
        <w:t>ности, в Беэр-Шеве, Араде, Димоне, Омере, Мицпе-Рамоне и др. Медици</w:t>
      </w:r>
      <w:r>
        <w:t>н</w:t>
      </w:r>
      <w:r>
        <w:t>ские учреждения, расположенные в бедуинских населенных пунктах, оснащен</w:t>
      </w:r>
      <w:r w:rsidR="005F585C">
        <w:t>ы</w:t>
      </w:r>
      <w:r>
        <w:t xml:space="preserve"> по стандартам, принятым в любом фонде здравоохранения страны.</w:t>
      </w:r>
    </w:p>
    <w:p w:rsidR="006A5AC6" w:rsidRPr="009B11EC" w:rsidRDefault="000221F6" w:rsidP="00847C3E">
      <w:pPr>
        <w:pStyle w:val="Heading1"/>
        <w:rPr>
          <w:b w:val="0"/>
        </w:rPr>
      </w:pPr>
      <w:r>
        <w:rPr>
          <w:b w:val="0"/>
          <w:lang w:val="en-US"/>
        </w:rPr>
        <w:tab/>
      </w:r>
      <w:r>
        <w:rPr>
          <w:b w:val="0"/>
          <w:lang w:val="en-US"/>
        </w:rPr>
        <w:tab/>
      </w:r>
      <w:r w:rsidR="006A5AC6" w:rsidRPr="009B11EC">
        <w:rPr>
          <w:b w:val="0"/>
        </w:rPr>
        <w:t>Таблица 20</w:t>
      </w:r>
    </w:p>
    <w:p w:rsidR="006A5AC6" w:rsidRDefault="000221F6" w:rsidP="000221F6">
      <w:pPr>
        <w:pStyle w:val="Heading1"/>
        <w:spacing w:after="120"/>
        <w:ind w:left="1134" w:hanging="1134"/>
        <w:jc w:val="left"/>
      </w:pPr>
      <w:r>
        <w:rPr>
          <w:lang w:val="en-US"/>
        </w:rPr>
        <w:tab/>
      </w:r>
      <w:r>
        <w:rPr>
          <w:lang w:val="en-US"/>
        </w:rPr>
        <w:tab/>
      </w:r>
      <w:r w:rsidR="006A5AC6">
        <w:t>Медицинские учреждения и независимые врачи в районах проживания</w:t>
      </w:r>
      <w:r w:rsidRPr="000221F6">
        <w:br/>
      </w:r>
      <w:r w:rsidR="006A5AC6">
        <w:t>бедуинского населения (количество и местоположение) по состоянию</w:t>
      </w:r>
      <w:r w:rsidRPr="000221F6">
        <w:br/>
      </w:r>
      <w:r w:rsidR="006A5AC6">
        <w:t>на март 2008 г</w:t>
      </w:r>
      <w:r w:rsidR="006A5AC6">
        <w:t>о</w:t>
      </w:r>
      <w:r w:rsidR="006A5AC6">
        <w:t>да</w:t>
      </w:r>
    </w:p>
    <w:tbl>
      <w:tblPr>
        <w:tblStyle w:val="TabNum"/>
        <w:tblW w:w="0" w:type="auto"/>
        <w:tblInd w:w="42" w:type="dxa"/>
        <w:tblLayout w:type="fixed"/>
        <w:tblLook w:val="01E0" w:firstRow="1" w:lastRow="1" w:firstColumn="1" w:lastColumn="1" w:noHBand="0" w:noVBand="0"/>
      </w:tblPr>
      <w:tblGrid>
        <w:gridCol w:w="1134"/>
        <w:gridCol w:w="1306"/>
        <w:gridCol w:w="1021"/>
        <w:gridCol w:w="1021"/>
        <w:gridCol w:w="76"/>
        <w:gridCol w:w="1021"/>
        <w:gridCol w:w="1021"/>
        <w:gridCol w:w="1021"/>
        <w:gridCol w:w="1021"/>
        <w:gridCol w:w="964"/>
      </w:tblGrid>
      <w:tr w:rsidR="000D627D" w:rsidRPr="000F7A56" w:rsidTr="00FB6137">
        <w:trPr>
          <w:cantSplit/>
          <w:tblHeader/>
        </w:trPr>
        <w:tc>
          <w:tcPr>
            <w:cnfStyle w:val="001000000000" w:firstRow="0" w:lastRow="0" w:firstColumn="1" w:lastColumn="0" w:oddVBand="0" w:evenVBand="0" w:oddHBand="0" w:evenHBand="0" w:firstRowFirstColumn="0" w:firstRowLastColumn="0" w:lastRowFirstColumn="0" w:lastRowLastColumn="0"/>
            <w:tcW w:w="2440" w:type="dxa"/>
            <w:gridSpan w:val="2"/>
          </w:tcPr>
          <w:p w:rsidR="000D627D" w:rsidRPr="00C10D26" w:rsidRDefault="000D627D" w:rsidP="000D627D">
            <w:pPr>
              <w:spacing w:before="80" w:after="80" w:line="200" w:lineRule="exact"/>
              <w:jc w:val="center"/>
              <w:rPr>
                <w:i/>
                <w:sz w:val="16"/>
              </w:rPr>
            </w:pPr>
          </w:p>
        </w:tc>
        <w:tc>
          <w:tcPr>
            <w:tcW w:w="7164" w:type="dxa"/>
            <w:gridSpan w:val="8"/>
            <w:tcBorders>
              <w:top w:val="single" w:sz="4" w:space="0" w:color="auto"/>
              <w:left w:val="nil"/>
              <w:bottom w:val="single" w:sz="4" w:space="0" w:color="auto"/>
            </w:tcBorders>
          </w:tcPr>
          <w:p w:rsidR="000D627D" w:rsidRPr="00C10D26" w:rsidRDefault="000D627D"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F7A56">
              <w:rPr>
                <w:i/>
                <w:sz w:val="16"/>
              </w:rPr>
              <w:t>Клиники системы фондов здравоохр</w:t>
            </w:r>
            <w:r w:rsidRPr="000F7A56">
              <w:rPr>
                <w:i/>
                <w:sz w:val="16"/>
              </w:rPr>
              <w:t>а</w:t>
            </w:r>
            <w:r w:rsidRPr="000F7A56">
              <w:rPr>
                <w:i/>
                <w:sz w:val="16"/>
              </w:rPr>
              <w:t>нения</w:t>
            </w:r>
          </w:p>
        </w:tc>
      </w:tr>
      <w:tr w:rsidR="006A5AC6" w:rsidRPr="000F7A56" w:rsidTr="00FB6137">
        <w:trPr>
          <w:cantSplit/>
          <w:tblHeader/>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nil"/>
              <w:bottom w:val="single" w:sz="12" w:space="0" w:color="auto"/>
            </w:tcBorders>
          </w:tcPr>
          <w:p w:rsidR="006A5AC6" w:rsidRPr="000F7A56" w:rsidRDefault="006A5AC6" w:rsidP="00847C3E">
            <w:pPr>
              <w:suppressAutoHyphens/>
              <w:spacing w:before="80" w:after="80" w:line="200" w:lineRule="exact"/>
              <w:rPr>
                <w:i/>
                <w:sz w:val="16"/>
              </w:rPr>
            </w:pPr>
            <w:r w:rsidRPr="000F7A56">
              <w:rPr>
                <w:i/>
                <w:sz w:val="16"/>
              </w:rPr>
              <w:t>Тип населенного пункта</w:t>
            </w:r>
          </w:p>
        </w:tc>
        <w:tc>
          <w:tcPr>
            <w:tcW w:w="1304" w:type="dxa"/>
            <w:vMerge w:val="restart"/>
            <w:tcBorders>
              <w:top w:val="nil"/>
              <w:bottom w:val="single" w:sz="12" w:space="0" w:color="auto"/>
            </w:tcBorders>
          </w:tcPr>
          <w:p w:rsidR="006A5AC6" w:rsidRDefault="006A5AC6" w:rsidP="00847C3E">
            <w:pPr>
              <w:suppressAutoHyphens/>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Название</w:t>
            </w:r>
          </w:p>
        </w:tc>
        <w:tc>
          <w:tcPr>
            <w:tcW w:w="2042" w:type="dxa"/>
            <w:gridSpan w:val="2"/>
            <w:tcBorders>
              <w:top w:val="single" w:sz="4" w:space="0" w:color="auto"/>
              <w:bottom w:val="single" w:sz="4" w:space="0" w:color="auto"/>
            </w:tcBorders>
          </w:tcPr>
          <w:p w:rsidR="006A5AC6" w:rsidRPr="00F15431"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15431">
              <w:rPr>
                <w:i/>
                <w:sz w:val="16"/>
              </w:rPr>
              <w:t>Фонд здравоохран</w:t>
            </w:r>
            <w:r w:rsidRPr="00F15431">
              <w:rPr>
                <w:i/>
                <w:sz w:val="16"/>
              </w:rPr>
              <w:t>е</w:t>
            </w:r>
            <w:r w:rsidRPr="00F15431">
              <w:rPr>
                <w:i/>
                <w:sz w:val="16"/>
              </w:rPr>
              <w:t>ния "Клалит"</w:t>
            </w:r>
            <w:r>
              <w:rPr>
                <w:i/>
                <w:sz w:val="16"/>
              </w:rPr>
              <w:t xml:space="preserve"> </w:t>
            </w:r>
            <w:r w:rsidRPr="00F15431">
              <w:rPr>
                <w:i/>
                <w:sz w:val="16"/>
              </w:rPr>
              <w:t>(о</w:t>
            </w:r>
            <w:r w:rsidRPr="00F15431">
              <w:rPr>
                <w:i/>
                <w:sz w:val="16"/>
              </w:rPr>
              <w:t>б</w:t>
            </w:r>
            <w:r w:rsidRPr="00F15431">
              <w:rPr>
                <w:i/>
                <w:sz w:val="16"/>
              </w:rPr>
              <w:t>щий)</w:t>
            </w:r>
          </w:p>
        </w:tc>
        <w:tc>
          <w:tcPr>
            <w:tcW w:w="76" w:type="dxa"/>
            <w:tcBorders>
              <w:top w:val="single" w:sz="4" w:space="0" w:color="auto"/>
              <w:bottom w:val="nil"/>
            </w:tcBorders>
          </w:tcPr>
          <w:p w:rsidR="006A5AC6" w:rsidRPr="00F15431"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2042" w:type="dxa"/>
            <w:gridSpan w:val="2"/>
            <w:tcBorders>
              <w:top w:val="single" w:sz="4" w:space="0" w:color="auto"/>
              <w:bottom w:val="single" w:sz="4" w:space="0" w:color="auto"/>
            </w:tcBorders>
          </w:tcPr>
          <w:p w:rsidR="006A5AC6" w:rsidRPr="00F15431" w:rsidRDefault="006A5AC6"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15431">
              <w:rPr>
                <w:i/>
                <w:sz w:val="16"/>
              </w:rPr>
              <w:t>Фонд здравоохранения "Ма</w:t>
            </w:r>
            <w:r w:rsidRPr="00F15431">
              <w:rPr>
                <w:i/>
                <w:sz w:val="16"/>
              </w:rPr>
              <w:t>к</w:t>
            </w:r>
            <w:r w:rsidRPr="00F15431">
              <w:rPr>
                <w:i/>
                <w:sz w:val="16"/>
              </w:rPr>
              <w:t>каби"</w:t>
            </w:r>
          </w:p>
        </w:tc>
        <w:tc>
          <w:tcPr>
            <w:tcW w:w="1021" w:type="dxa"/>
            <w:vMerge w:val="restart"/>
            <w:tcBorders>
              <w:top w:val="single" w:sz="4" w:space="0" w:color="auto"/>
              <w:bottom w:val="single" w:sz="12" w:space="0" w:color="auto"/>
            </w:tcBorders>
          </w:tcPr>
          <w:p w:rsidR="006A5AC6" w:rsidRPr="00F15431" w:rsidRDefault="006A5AC6" w:rsidP="000D62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5431">
              <w:rPr>
                <w:i/>
                <w:sz w:val="16"/>
              </w:rPr>
              <w:t>Фонд здр</w:t>
            </w:r>
            <w:r w:rsidRPr="00F15431">
              <w:rPr>
                <w:i/>
                <w:sz w:val="16"/>
              </w:rPr>
              <w:t>а</w:t>
            </w:r>
            <w:r w:rsidRPr="00F15431">
              <w:rPr>
                <w:i/>
                <w:sz w:val="16"/>
              </w:rPr>
              <w:t>воохран</w:t>
            </w:r>
            <w:r w:rsidRPr="00F15431">
              <w:rPr>
                <w:i/>
                <w:sz w:val="16"/>
              </w:rPr>
              <w:t>е</w:t>
            </w:r>
            <w:r w:rsidRPr="00F15431">
              <w:rPr>
                <w:i/>
                <w:sz w:val="16"/>
              </w:rPr>
              <w:t>ния "Л</w:t>
            </w:r>
            <w:r w:rsidRPr="00F15431">
              <w:rPr>
                <w:i/>
                <w:sz w:val="16"/>
              </w:rPr>
              <w:t>е</w:t>
            </w:r>
            <w:r w:rsidRPr="00F15431">
              <w:rPr>
                <w:i/>
                <w:sz w:val="16"/>
              </w:rPr>
              <w:t>умит" (национал</w:t>
            </w:r>
            <w:r w:rsidRPr="00F15431">
              <w:rPr>
                <w:i/>
                <w:sz w:val="16"/>
              </w:rPr>
              <w:t>ь</w:t>
            </w:r>
            <w:r w:rsidRPr="00F15431">
              <w:rPr>
                <w:i/>
                <w:sz w:val="16"/>
              </w:rPr>
              <w:t>ный)</w:t>
            </w:r>
          </w:p>
        </w:tc>
        <w:tc>
          <w:tcPr>
            <w:tcW w:w="1021" w:type="dxa"/>
            <w:vMerge w:val="restart"/>
            <w:tcBorders>
              <w:top w:val="single" w:sz="4" w:space="0" w:color="auto"/>
              <w:bottom w:val="single" w:sz="12" w:space="0" w:color="auto"/>
            </w:tcBorders>
          </w:tcPr>
          <w:p w:rsidR="006A5AC6" w:rsidRPr="00F15431" w:rsidRDefault="006A5AC6" w:rsidP="000D62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5431">
              <w:rPr>
                <w:i/>
                <w:sz w:val="16"/>
              </w:rPr>
              <w:t>Фонд здр</w:t>
            </w:r>
            <w:r w:rsidRPr="00F15431">
              <w:rPr>
                <w:i/>
                <w:sz w:val="16"/>
              </w:rPr>
              <w:t>а</w:t>
            </w:r>
            <w:r w:rsidRPr="00F15431">
              <w:rPr>
                <w:i/>
                <w:sz w:val="16"/>
              </w:rPr>
              <w:t>воохран</w:t>
            </w:r>
            <w:r w:rsidRPr="00F15431">
              <w:rPr>
                <w:i/>
                <w:sz w:val="16"/>
              </w:rPr>
              <w:t>е</w:t>
            </w:r>
            <w:r w:rsidRPr="00F15431">
              <w:rPr>
                <w:i/>
                <w:sz w:val="16"/>
              </w:rPr>
              <w:t>ния "М</w:t>
            </w:r>
            <w:r w:rsidRPr="00F15431">
              <w:rPr>
                <w:i/>
                <w:sz w:val="16"/>
              </w:rPr>
              <w:t>е</w:t>
            </w:r>
            <w:r w:rsidRPr="00F15431">
              <w:rPr>
                <w:i/>
                <w:sz w:val="16"/>
              </w:rPr>
              <w:t>ухедет" (объедине</w:t>
            </w:r>
            <w:r w:rsidRPr="00F15431">
              <w:rPr>
                <w:i/>
                <w:sz w:val="16"/>
              </w:rPr>
              <w:t>н</w:t>
            </w:r>
            <w:r w:rsidRPr="00F15431">
              <w:rPr>
                <w:i/>
                <w:sz w:val="16"/>
              </w:rPr>
              <w:t>ный)</w:t>
            </w:r>
          </w:p>
        </w:tc>
        <w:tc>
          <w:tcPr>
            <w:tcW w:w="964" w:type="dxa"/>
            <w:vMerge w:val="restart"/>
            <w:tcBorders>
              <w:top w:val="single" w:sz="4" w:space="0" w:color="auto"/>
              <w:bottom w:val="single" w:sz="12" w:space="0" w:color="auto"/>
            </w:tcBorders>
          </w:tcPr>
          <w:p w:rsidR="006A5AC6" w:rsidRPr="000D627D"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0D627D">
              <w:rPr>
                <w:b/>
                <w:i/>
                <w:sz w:val="16"/>
              </w:rPr>
              <w:t>Итого</w:t>
            </w:r>
          </w:p>
        </w:tc>
      </w:tr>
      <w:tr w:rsidR="006A5AC6" w:rsidRPr="000F7A56" w:rsidTr="00FB6137">
        <w:trPr>
          <w:cantSplit/>
          <w:tblHeader/>
        </w:trPr>
        <w:tc>
          <w:tcPr>
            <w:cnfStyle w:val="001000000000" w:firstRow="0" w:lastRow="0" w:firstColumn="1" w:lastColumn="0" w:oddVBand="0" w:evenVBand="0" w:oddHBand="0" w:evenHBand="0" w:firstRowFirstColumn="0" w:firstRowLastColumn="0" w:lastRowFirstColumn="0" w:lastRowLastColumn="0"/>
            <w:tcW w:w="1134" w:type="dxa"/>
            <w:vMerge/>
            <w:tcBorders>
              <w:top w:val="nil"/>
              <w:bottom w:val="single" w:sz="12" w:space="0" w:color="auto"/>
            </w:tcBorders>
          </w:tcPr>
          <w:p w:rsidR="006A5AC6" w:rsidRPr="000F7A56" w:rsidRDefault="006A5AC6" w:rsidP="00847C3E">
            <w:pPr>
              <w:spacing w:before="80" w:after="80" w:line="200" w:lineRule="exact"/>
              <w:rPr>
                <w:i/>
                <w:sz w:val="16"/>
              </w:rPr>
            </w:pPr>
          </w:p>
        </w:tc>
        <w:tc>
          <w:tcPr>
            <w:tcW w:w="1304" w:type="dxa"/>
            <w:vMerge/>
            <w:tcBorders>
              <w:top w:val="nil"/>
              <w:bottom w:val="single" w:sz="12" w:space="0" w:color="auto"/>
            </w:tcBorders>
          </w:tcPr>
          <w:p w:rsidR="006A5AC6" w:rsidRPr="000F7A56" w:rsidRDefault="006A5AC6" w:rsidP="00847C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021" w:type="dxa"/>
            <w:tcBorders>
              <w:top w:val="nil"/>
              <w:bottom w:val="single" w:sz="12" w:space="0" w:color="auto"/>
            </w:tcBorders>
          </w:tcPr>
          <w:p w:rsidR="006A5AC6" w:rsidRPr="00F15431"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5431">
              <w:rPr>
                <w:i/>
                <w:sz w:val="16"/>
              </w:rPr>
              <w:t>Медици</w:t>
            </w:r>
            <w:r w:rsidRPr="00F15431">
              <w:rPr>
                <w:i/>
                <w:sz w:val="16"/>
              </w:rPr>
              <w:t>н</w:t>
            </w:r>
            <w:r w:rsidRPr="00F15431">
              <w:rPr>
                <w:i/>
                <w:sz w:val="16"/>
              </w:rPr>
              <w:t>ские учре</w:t>
            </w:r>
            <w:r w:rsidRPr="00F15431">
              <w:rPr>
                <w:i/>
                <w:sz w:val="16"/>
              </w:rPr>
              <w:t>ж</w:t>
            </w:r>
            <w:r w:rsidRPr="00F15431">
              <w:rPr>
                <w:i/>
                <w:sz w:val="16"/>
              </w:rPr>
              <w:t>дения</w:t>
            </w:r>
          </w:p>
        </w:tc>
        <w:tc>
          <w:tcPr>
            <w:tcW w:w="1021" w:type="dxa"/>
            <w:tcBorders>
              <w:top w:val="nil"/>
              <w:bottom w:val="single" w:sz="12" w:space="0" w:color="auto"/>
            </w:tcBorders>
          </w:tcPr>
          <w:p w:rsidR="006A5AC6" w:rsidRPr="00F15431"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F15431">
              <w:rPr>
                <w:i/>
                <w:sz w:val="16"/>
              </w:rPr>
              <w:t>Независ</w:t>
            </w:r>
            <w:r w:rsidRPr="00F15431">
              <w:rPr>
                <w:i/>
                <w:sz w:val="16"/>
              </w:rPr>
              <w:t>и</w:t>
            </w:r>
            <w:r w:rsidRPr="00F15431">
              <w:rPr>
                <w:i/>
                <w:sz w:val="16"/>
              </w:rPr>
              <w:t>мые врачи</w:t>
            </w:r>
          </w:p>
        </w:tc>
        <w:tc>
          <w:tcPr>
            <w:tcW w:w="76" w:type="dxa"/>
            <w:tcBorders>
              <w:top w:val="nil"/>
              <w:bottom w:val="single" w:sz="12" w:space="0" w:color="auto"/>
            </w:tcBorders>
          </w:tcPr>
          <w:p w:rsidR="006A5AC6" w:rsidRPr="00F15431"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21" w:type="dxa"/>
            <w:tcBorders>
              <w:top w:val="nil"/>
              <w:bottom w:val="single" w:sz="12" w:space="0" w:color="auto"/>
            </w:tcBorders>
          </w:tcPr>
          <w:p w:rsidR="006A5AC6" w:rsidRPr="00F15431"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5431">
              <w:rPr>
                <w:i/>
                <w:sz w:val="16"/>
              </w:rPr>
              <w:t>Медици</w:t>
            </w:r>
            <w:r w:rsidRPr="00F15431">
              <w:rPr>
                <w:i/>
                <w:sz w:val="16"/>
              </w:rPr>
              <w:t>н</w:t>
            </w:r>
            <w:r w:rsidRPr="00F15431">
              <w:rPr>
                <w:i/>
                <w:sz w:val="16"/>
              </w:rPr>
              <w:t>ские учре</w:t>
            </w:r>
            <w:r w:rsidRPr="00F15431">
              <w:rPr>
                <w:i/>
                <w:sz w:val="16"/>
              </w:rPr>
              <w:t>ж</w:t>
            </w:r>
            <w:r w:rsidRPr="00F15431">
              <w:rPr>
                <w:i/>
                <w:sz w:val="16"/>
              </w:rPr>
              <w:t>дения</w:t>
            </w:r>
          </w:p>
        </w:tc>
        <w:tc>
          <w:tcPr>
            <w:tcW w:w="1021" w:type="dxa"/>
            <w:tcBorders>
              <w:top w:val="nil"/>
              <w:bottom w:val="single" w:sz="12" w:space="0" w:color="auto"/>
            </w:tcBorders>
          </w:tcPr>
          <w:p w:rsidR="006A5AC6" w:rsidRPr="00F15431" w:rsidRDefault="006A5AC6"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F15431">
              <w:rPr>
                <w:i/>
                <w:sz w:val="16"/>
              </w:rPr>
              <w:t>Независ</w:t>
            </w:r>
            <w:r w:rsidRPr="00F15431">
              <w:rPr>
                <w:i/>
                <w:sz w:val="16"/>
              </w:rPr>
              <w:t>и</w:t>
            </w:r>
            <w:r w:rsidRPr="00F15431">
              <w:rPr>
                <w:i/>
                <w:sz w:val="16"/>
              </w:rPr>
              <w:t>мые врачи</w:t>
            </w:r>
          </w:p>
        </w:tc>
        <w:tc>
          <w:tcPr>
            <w:tcW w:w="1021" w:type="dxa"/>
            <w:vMerge/>
            <w:tcBorders>
              <w:top w:val="nil"/>
              <w:bottom w:val="single" w:sz="12" w:space="0" w:color="auto"/>
            </w:tcBorders>
          </w:tcPr>
          <w:p w:rsidR="006A5AC6" w:rsidRPr="000F7A56" w:rsidRDefault="006A5AC6" w:rsidP="00847C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021" w:type="dxa"/>
            <w:vMerge/>
            <w:tcBorders>
              <w:top w:val="nil"/>
              <w:bottom w:val="single" w:sz="12" w:space="0" w:color="auto"/>
            </w:tcBorders>
          </w:tcPr>
          <w:p w:rsidR="006A5AC6" w:rsidRPr="000F7A56" w:rsidRDefault="006A5AC6" w:rsidP="00847C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964" w:type="dxa"/>
            <w:vMerge/>
            <w:tcBorders>
              <w:top w:val="nil"/>
              <w:bottom w:val="single" w:sz="12" w:space="0" w:color="auto"/>
            </w:tcBorders>
          </w:tcPr>
          <w:p w:rsidR="006A5AC6" w:rsidRPr="00C10D26" w:rsidRDefault="006A5AC6" w:rsidP="00847C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b/>
                <w:i/>
                <w:sz w:val="16"/>
              </w:rPr>
            </w:pPr>
          </w:p>
        </w:tc>
      </w:tr>
      <w:tr w:rsidR="006A5AC6" w:rsidRPr="00C10D26" w:rsidTr="00FB6137">
        <w:trPr>
          <w:cantSplit/>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12" w:space="0" w:color="auto"/>
            </w:tcBorders>
            <w:vAlign w:val="center"/>
          </w:tcPr>
          <w:p w:rsidR="006A5AC6" w:rsidRPr="008E32CD" w:rsidRDefault="006A5AC6" w:rsidP="00847C3E">
            <w:pPr>
              <w:spacing w:line="220" w:lineRule="exact"/>
            </w:pPr>
            <w:r w:rsidRPr="00C10D26">
              <w:t>Постоянные нас</w:t>
            </w:r>
            <w:r w:rsidRPr="00C10D26">
              <w:t>е</w:t>
            </w:r>
            <w:r w:rsidRPr="00C10D26">
              <w:t>ленные пункты</w:t>
            </w:r>
          </w:p>
        </w:tc>
        <w:tc>
          <w:tcPr>
            <w:tcW w:w="1304" w:type="dxa"/>
            <w:tcBorders>
              <w:top w:val="single" w:sz="12" w:space="0" w:color="auto"/>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Рахат</w:t>
            </w:r>
          </w:p>
        </w:tc>
        <w:tc>
          <w:tcPr>
            <w:tcW w:w="1021" w:type="dxa"/>
            <w:tcBorders>
              <w:top w:val="single" w:sz="12"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5</w:t>
            </w:r>
          </w:p>
        </w:tc>
        <w:tc>
          <w:tcPr>
            <w:tcW w:w="1021" w:type="dxa"/>
            <w:tcBorders>
              <w:top w:val="single" w:sz="12" w:space="0" w:color="auto"/>
              <w:bottom w:val="nil"/>
              <w:right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4</w:t>
            </w:r>
          </w:p>
        </w:tc>
        <w:tc>
          <w:tcPr>
            <w:tcW w:w="76" w:type="dxa"/>
            <w:tcBorders>
              <w:top w:val="single" w:sz="12" w:space="0" w:color="auto"/>
              <w:left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top w:val="single" w:sz="12"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top w:val="single" w:sz="12"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top w:val="single" w:sz="12"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3</w:t>
            </w:r>
          </w:p>
        </w:tc>
        <w:tc>
          <w:tcPr>
            <w:tcW w:w="1021" w:type="dxa"/>
            <w:tcBorders>
              <w:top w:val="single" w:sz="12"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top w:val="single" w:sz="12"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14</w:t>
            </w:r>
          </w:p>
        </w:tc>
      </w:tr>
      <w:tr w:rsidR="006A5AC6" w:rsidRPr="00C10D26" w:rsidTr="00717300">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Хура</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3</w:t>
            </w:r>
          </w:p>
        </w:tc>
        <w:tc>
          <w:tcPr>
            <w:tcW w:w="1021" w:type="dxa"/>
            <w:tcBorders>
              <w:top w:val="nil"/>
              <w:bottom w:val="nil"/>
              <w:right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76" w:type="dxa"/>
            <w:tcBorders>
              <w:left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2</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6</w:t>
            </w:r>
          </w:p>
        </w:tc>
      </w:tr>
      <w:tr w:rsidR="006A5AC6" w:rsidRPr="00C10D26" w:rsidTr="00717300">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Ксейфе</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2</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5</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Лакия</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3</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Арара</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2</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5</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Сегев-Шалом</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Тель-Шева</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2</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3</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Borders>
              <w:bottom w:val="single" w:sz="4" w:space="0" w:color="auto"/>
            </w:tcBorders>
          </w:tcPr>
          <w:p w:rsidR="006A5AC6" w:rsidRPr="008E32CD" w:rsidRDefault="006A5AC6" w:rsidP="00847C3E">
            <w:pPr>
              <w:spacing w:line="220" w:lineRule="exact"/>
            </w:pPr>
          </w:p>
        </w:tc>
        <w:tc>
          <w:tcPr>
            <w:tcW w:w="1304" w:type="dxa"/>
            <w:tcBorders>
              <w:bottom w:val="single" w:sz="4" w:space="0" w:color="auto"/>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Тарабин Эс-Сана</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2438" w:type="dxa"/>
            <w:gridSpan w:val="2"/>
            <w:tcBorders>
              <w:top w:val="single" w:sz="4" w:space="0" w:color="auto"/>
              <w:bottom w:val="single" w:sz="4" w:space="0" w:color="auto"/>
            </w:tcBorders>
          </w:tcPr>
          <w:p w:rsidR="006A5AC6" w:rsidRPr="00C10D26" w:rsidRDefault="006A5AC6" w:rsidP="00847C3E">
            <w:pPr>
              <w:tabs>
                <w:tab w:val="left" w:pos="142"/>
              </w:tabs>
              <w:spacing w:line="220" w:lineRule="exact"/>
              <w:ind w:left="142"/>
              <w:rPr>
                <w:b/>
                <w:rtl/>
              </w:rPr>
            </w:pPr>
            <w:r w:rsidRPr="00C10D26">
              <w:rPr>
                <w:b/>
              </w:rPr>
              <w:t>Постоянные населе</w:t>
            </w:r>
            <w:r w:rsidRPr="00C10D26">
              <w:rPr>
                <w:b/>
              </w:rPr>
              <w:t>н</w:t>
            </w:r>
            <w:r w:rsidRPr="00C10D26">
              <w:rPr>
                <w:b/>
              </w:rPr>
              <w:t>ные пункты</w:t>
            </w:r>
            <w:r>
              <w:rPr>
                <w:b/>
              </w:rPr>
              <w:t>, всего</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15</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10</w:t>
            </w:r>
          </w:p>
        </w:tc>
        <w:tc>
          <w:tcPr>
            <w:tcW w:w="76"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4</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8</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964"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38</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4" w:space="0" w:color="auto"/>
            </w:tcBorders>
            <w:vAlign w:val="center"/>
          </w:tcPr>
          <w:p w:rsidR="006A5AC6" w:rsidRPr="008E32CD" w:rsidRDefault="006A5AC6" w:rsidP="00847C3E">
            <w:pPr>
              <w:spacing w:line="220" w:lineRule="exact"/>
            </w:pPr>
            <w:r>
              <w:t>Населенные пункты на стадии пл</w:t>
            </w:r>
            <w:r>
              <w:t>а</w:t>
            </w:r>
            <w:r>
              <w:t>нирования и развития</w:t>
            </w:r>
          </w:p>
        </w:tc>
        <w:tc>
          <w:tcPr>
            <w:tcW w:w="1304" w:type="dxa"/>
            <w:tcBorders>
              <w:top w:val="single" w:sz="4" w:space="0" w:color="auto"/>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Абу-Кринат</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Ум-Бетин</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Эс-Сеид</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2</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Бир-Хададж</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Дари</w:t>
            </w:r>
            <w:r>
              <w:t>д</w:t>
            </w:r>
            <w:r w:rsidRPr="00C10D26">
              <w:t>жат</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Моледа</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Касар А-Сир</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FB6137">
        <w:trPr>
          <w:cantSplit/>
        </w:trPr>
        <w:tc>
          <w:tcPr>
            <w:cnfStyle w:val="001000000000" w:firstRow="0" w:lastRow="0" w:firstColumn="1" w:lastColumn="0" w:oddVBand="0" w:evenVBand="0" w:oddHBand="0" w:evenHBand="0" w:firstRowFirstColumn="0" w:firstRowLastColumn="0" w:lastRowFirstColumn="0" w:lastRowLastColumn="0"/>
            <w:tcW w:w="1134" w:type="dxa"/>
            <w:vMerge/>
            <w:tcBorders>
              <w:bottom w:val="single" w:sz="4" w:space="0" w:color="auto"/>
            </w:tcBorders>
          </w:tcPr>
          <w:p w:rsidR="006A5AC6" w:rsidRPr="008E32CD" w:rsidRDefault="006A5AC6" w:rsidP="00847C3E">
            <w:pPr>
              <w:spacing w:line="220" w:lineRule="exact"/>
            </w:pPr>
          </w:p>
        </w:tc>
        <w:tc>
          <w:tcPr>
            <w:tcW w:w="1304" w:type="dxa"/>
            <w:tcBorders>
              <w:bottom w:val="single" w:sz="4" w:space="0" w:color="auto"/>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Овдат</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FB6137">
        <w:trPr>
          <w:cantSplit/>
        </w:trPr>
        <w:tc>
          <w:tcPr>
            <w:cnfStyle w:val="001000000000" w:firstRow="0" w:lastRow="0" w:firstColumn="1" w:lastColumn="0" w:oddVBand="0" w:evenVBand="0" w:oddHBand="0" w:evenHBand="0" w:firstRowFirstColumn="0" w:firstRowLastColumn="0" w:lastRowFirstColumn="0" w:lastRowLastColumn="0"/>
            <w:tcW w:w="2438" w:type="dxa"/>
            <w:gridSpan w:val="2"/>
            <w:tcBorders>
              <w:top w:val="single" w:sz="4" w:space="0" w:color="auto"/>
              <w:bottom w:val="single" w:sz="4" w:space="0" w:color="auto"/>
            </w:tcBorders>
          </w:tcPr>
          <w:p w:rsidR="006A5AC6" w:rsidRPr="00C10D26" w:rsidRDefault="006A5AC6" w:rsidP="00847C3E">
            <w:pPr>
              <w:tabs>
                <w:tab w:val="left" w:pos="142"/>
              </w:tabs>
              <w:spacing w:line="220" w:lineRule="exact"/>
              <w:ind w:left="142"/>
              <w:rPr>
                <w:b/>
              </w:rPr>
            </w:pPr>
            <w:r>
              <w:rPr>
                <w:b/>
              </w:rPr>
              <w:t xml:space="preserve">Новые населенные </w:t>
            </w:r>
            <w:r w:rsidR="00097BA2">
              <w:rPr>
                <w:b/>
              </w:rPr>
              <w:br/>
            </w:r>
            <w:r>
              <w:rPr>
                <w:b/>
              </w:rPr>
              <w:t>пун</w:t>
            </w:r>
            <w:r>
              <w:rPr>
                <w:b/>
              </w:rPr>
              <w:t>к</w:t>
            </w:r>
            <w:r>
              <w:rPr>
                <w:b/>
              </w:rPr>
              <w:t>ты, всего</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8</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76"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964"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9</w:t>
            </w:r>
          </w:p>
        </w:tc>
      </w:tr>
      <w:tr w:rsidR="006A5AC6" w:rsidRPr="00C10D26" w:rsidTr="00FB6137">
        <w:trPr>
          <w:cantSplit/>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4" w:space="0" w:color="auto"/>
            </w:tcBorders>
            <w:vAlign w:val="center"/>
          </w:tcPr>
          <w:p w:rsidR="006A5AC6" w:rsidRPr="00C10D26" w:rsidRDefault="006A5AC6" w:rsidP="000D627D">
            <w:pPr>
              <w:pageBreakBefore/>
              <w:spacing w:line="220" w:lineRule="exact"/>
              <w:rPr>
                <w:rtl/>
              </w:rPr>
            </w:pPr>
            <w:r w:rsidRPr="00C10D26">
              <w:t>Самовол</w:t>
            </w:r>
            <w:r w:rsidRPr="00C10D26">
              <w:t>ь</w:t>
            </w:r>
            <w:r w:rsidRPr="00C10D26">
              <w:t>но застроенные п</w:t>
            </w:r>
            <w:r w:rsidRPr="00C10D26">
              <w:t>о</w:t>
            </w:r>
            <w:r w:rsidRPr="00C10D26">
              <w:t>селения</w:t>
            </w:r>
          </w:p>
        </w:tc>
        <w:tc>
          <w:tcPr>
            <w:tcW w:w="1304" w:type="dxa"/>
            <w:tcBorders>
              <w:top w:val="single" w:sz="4" w:space="0" w:color="auto"/>
              <w:bottom w:val="nil"/>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Абу-Кидар</w:t>
            </w:r>
          </w:p>
        </w:tc>
        <w:tc>
          <w:tcPr>
            <w:tcW w:w="1021"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top w:val="single" w:sz="4" w:space="0" w:color="auto"/>
              <w:bottom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0D627D">
        <w:trPr>
          <w:cantSplit/>
        </w:trPr>
        <w:tc>
          <w:tcPr>
            <w:cnfStyle w:val="001000000000" w:firstRow="0" w:lastRow="0" w:firstColumn="1" w:lastColumn="0" w:oddVBand="0" w:evenVBand="0" w:oddHBand="0" w:evenHBand="0" w:firstRowFirstColumn="0" w:firstRowLastColumn="0" w:lastRowFirstColumn="0" w:lastRowLastColumn="0"/>
            <w:tcW w:w="1134" w:type="dxa"/>
            <w:vMerge/>
            <w:tcBorders>
              <w:top w:val="nil"/>
            </w:tcBorders>
          </w:tcPr>
          <w:p w:rsidR="006A5AC6" w:rsidRPr="008E32CD" w:rsidRDefault="006A5AC6" w:rsidP="00847C3E">
            <w:pPr>
              <w:spacing w:line="220" w:lineRule="exact"/>
            </w:pPr>
          </w:p>
        </w:tc>
        <w:tc>
          <w:tcPr>
            <w:tcW w:w="1304" w:type="dxa"/>
            <w:tcBorders>
              <w:top w:val="nil"/>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Эль-Амал</w:t>
            </w: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top w:val="nil"/>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Pr>
          <w:p w:rsidR="006A5AC6" w:rsidRPr="008E32CD" w:rsidRDefault="006A5AC6" w:rsidP="00847C3E">
            <w:pPr>
              <w:spacing w:line="220" w:lineRule="exact"/>
            </w:pPr>
          </w:p>
        </w:tc>
        <w:tc>
          <w:tcPr>
            <w:tcW w:w="1304" w:type="dxa"/>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Эль-Ассам</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1134" w:type="dxa"/>
            <w:vMerge/>
            <w:tcBorders>
              <w:bottom w:val="single" w:sz="4" w:space="0" w:color="auto"/>
            </w:tcBorders>
          </w:tcPr>
          <w:p w:rsidR="006A5AC6" w:rsidRPr="008E32CD" w:rsidRDefault="006A5AC6" w:rsidP="00847C3E">
            <w:pPr>
              <w:spacing w:line="220" w:lineRule="exact"/>
            </w:pPr>
          </w:p>
        </w:tc>
        <w:tc>
          <w:tcPr>
            <w:tcW w:w="1304" w:type="dxa"/>
            <w:tcBorders>
              <w:bottom w:val="single" w:sz="4" w:space="0" w:color="auto"/>
            </w:tcBorders>
          </w:tcPr>
          <w:p w:rsidR="006A5AC6" w:rsidRPr="00C10D26" w:rsidRDefault="006A5AC6" w:rsidP="00847C3E">
            <w:pPr>
              <w:spacing w:line="220" w:lineRule="exact"/>
              <w:jc w:val="left"/>
              <w:cnfStyle w:val="000000000000" w:firstRow="0" w:lastRow="0" w:firstColumn="0" w:lastColumn="0" w:oddVBand="0" w:evenVBand="0" w:oddHBand="0" w:evenHBand="0" w:firstRowFirstColumn="0" w:firstRowLastColumn="0" w:lastRowFirstColumn="0" w:lastRowLastColumn="0"/>
              <w:rPr>
                <w:rtl/>
              </w:rPr>
            </w:pPr>
            <w:r w:rsidRPr="00C10D26">
              <w:t>Вади Эль-Наам</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1</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76"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1021"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pPr>
            <w:r w:rsidRPr="00C10D26">
              <w:t>-</w:t>
            </w:r>
          </w:p>
        </w:tc>
        <w:tc>
          <w:tcPr>
            <w:tcW w:w="964" w:type="dxa"/>
            <w:tcBorders>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2438" w:type="dxa"/>
            <w:gridSpan w:val="2"/>
            <w:tcBorders>
              <w:top w:val="single" w:sz="4" w:space="0" w:color="auto"/>
              <w:bottom w:val="single" w:sz="4" w:space="0" w:color="auto"/>
            </w:tcBorders>
          </w:tcPr>
          <w:p w:rsidR="006A5AC6" w:rsidRPr="00C10D26" w:rsidRDefault="006A5AC6" w:rsidP="00847C3E">
            <w:pPr>
              <w:tabs>
                <w:tab w:val="left" w:pos="142"/>
              </w:tabs>
              <w:spacing w:line="220" w:lineRule="exact"/>
              <w:ind w:left="142"/>
              <w:rPr>
                <w:b/>
              </w:rPr>
            </w:pPr>
            <w:r>
              <w:rPr>
                <w:b/>
              </w:rPr>
              <w:t>Самовольно застроенные поселения, всего</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4</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76"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1021"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964" w:type="dxa"/>
            <w:tcBorders>
              <w:top w:val="single" w:sz="4" w:space="0" w:color="auto"/>
              <w:bottom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4</w:t>
            </w:r>
          </w:p>
        </w:tc>
      </w:tr>
      <w:tr w:rsidR="006A5AC6" w:rsidRPr="00C10D26" w:rsidTr="00847C3E">
        <w:trPr>
          <w:cantSplit/>
        </w:trPr>
        <w:tc>
          <w:tcPr>
            <w:cnfStyle w:val="001000000000" w:firstRow="0" w:lastRow="0" w:firstColumn="1" w:lastColumn="0" w:oddVBand="0" w:evenVBand="0" w:oddHBand="0" w:evenHBand="0" w:firstRowFirstColumn="0" w:firstRowLastColumn="0" w:lastRowFirstColumn="0" w:lastRowLastColumn="0"/>
            <w:tcW w:w="2438" w:type="dxa"/>
            <w:gridSpan w:val="2"/>
            <w:tcBorders>
              <w:top w:val="single" w:sz="4" w:space="0" w:color="auto"/>
            </w:tcBorders>
          </w:tcPr>
          <w:p w:rsidR="006A5AC6" w:rsidRPr="00C10D26" w:rsidRDefault="006A5AC6" w:rsidP="00847C3E">
            <w:pPr>
              <w:tabs>
                <w:tab w:val="left" w:pos="142"/>
              </w:tabs>
              <w:spacing w:line="220" w:lineRule="exact"/>
              <w:ind w:left="142"/>
              <w:rPr>
                <w:b/>
              </w:rPr>
            </w:pPr>
            <w:r>
              <w:rPr>
                <w:b/>
              </w:rPr>
              <w:t>Итого</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27</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10</w:t>
            </w:r>
          </w:p>
        </w:tc>
        <w:tc>
          <w:tcPr>
            <w:tcW w:w="76"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4</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1</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9</w:t>
            </w:r>
          </w:p>
        </w:tc>
        <w:tc>
          <w:tcPr>
            <w:tcW w:w="1021"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0</w:t>
            </w:r>
          </w:p>
        </w:tc>
        <w:tc>
          <w:tcPr>
            <w:tcW w:w="964" w:type="dxa"/>
            <w:tcBorders>
              <w:top w:val="single" w:sz="4" w:space="0" w:color="auto"/>
            </w:tcBorders>
          </w:tcPr>
          <w:p w:rsidR="006A5AC6" w:rsidRPr="00C10D26" w:rsidRDefault="006A5AC6" w:rsidP="00847C3E">
            <w:pPr>
              <w:spacing w:line="220" w:lineRule="exact"/>
              <w:cnfStyle w:val="000000000000" w:firstRow="0" w:lastRow="0" w:firstColumn="0" w:lastColumn="0" w:oddVBand="0" w:evenVBand="0" w:oddHBand="0" w:evenHBand="0" w:firstRowFirstColumn="0" w:firstRowLastColumn="0" w:lastRowFirstColumn="0" w:lastRowLastColumn="0"/>
              <w:rPr>
                <w:b/>
              </w:rPr>
            </w:pPr>
            <w:r w:rsidRPr="00C10D26">
              <w:rPr>
                <w:b/>
              </w:rPr>
              <w:t>51</w:t>
            </w:r>
          </w:p>
        </w:tc>
      </w:tr>
    </w:tbl>
    <w:p w:rsidR="006A5AC6" w:rsidRPr="000D627D" w:rsidRDefault="000D627D" w:rsidP="00F94838">
      <w:pPr>
        <w:pStyle w:val="SingleTxtGR"/>
        <w:tabs>
          <w:tab w:val="clear" w:pos="1701"/>
          <w:tab w:val="left" w:pos="1148"/>
          <w:tab w:val="left" w:pos="1260"/>
        </w:tabs>
        <w:spacing w:before="40"/>
        <w:ind w:left="0" w:firstLine="170"/>
        <w:rPr>
          <w:sz w:val="18"/>
          <w:szCs w:val="18"/>
        </w:rPr>
      </w:pPr>
      <w:r w:rsidRPr="000D627D">
        <w:rPr>
          <w:i/>
          <w:sz w:val="18"/>
          <w:szCs w:val="18"/>
          <w:lang w:val="en-US"/>
        </w:rPr>
        <w:tab/>
      </w:r>
      <w:r w:rsidR="00F94838">
        <w:rPr>
          <w:i/>
          <w:sz w:val="18"/>
          <w:szCs w:val="18"/>
        </w:rPr>
        <w:tab/>
      </w:r>
      <w:r w:rsidR="006A5AC6" w:rsidRPr="000D627D">
        <w:rPr>
          <w:i/>
          <w:sz w:val="18"/>
          <w:szCs w:val="18"/>
        </w:rPr>
        <w:t>И</w:t>
      </w:r>
      <w:r w:rsidR="006A5AC6" w:rsidRPr="000D627D">
        <w:rPr>
          <w:i/>
          <w:sz w:val="18"/>
          <w:szCs w:val="18"/>
        </w:rPr>
        <w:t>сточник:</w:t>
      </w:r>
      <w:r w:rsidR="006A5AC6" w:rsidRPr="000D627D">
        <w:rPr>
          <w:sz w:val="18"/>
          <w:szCs w:val="18"/>
        </w:rPr>
        <w:t xml:space="preserve"> Министерство здравоохранения, апрель 2010 года.</w:t>
      </w:r>
    </w:p>
    <w:p w:rsidR="006A5AC6" w:rsidRDefault="006A5AC6" w:rsidP="00847C3E">
      <w:pPr>
        <w:pStyle w:val="SingleTxtGR"/>
      </w:pPr>
      <w:r>
        <w:t>634.</w:t>
      </w:r>
      <w:r>
        <w:tab/>
        <w:t>Как следует из таблицы выше, все медицинские учреждения в самовол</w:t>
      </w:r>
      <w:r>
        <w:t>ь</w:t>
      </w:r>
      <w:r>
        <w:t>но застроенных бедуинских поселениях, расположенных в различных частях Негева, компьютеризованы, оборудованы системами кондиционирования возд</w:t>
      </w:r>
      <w:r>
        <w:t>у</w:t>
      </w:r>
      <w:r>
        <w:t xml:space="preserve">ха и оснащены по стандартам, которым следуют все фонды здравоохранения (ОМО) в стране. </w:t>
      </w:r>
    </w:p>
    <w:p w:rsidR="006A5AC6" w:rsidRDefault="006A5AC6" w:rsidP="00847C3E">
      <w:pPr>
        <w:pStyle w:val="SingleTxtGR"/>
      </w:pPr>
      <w:r>
        <w:t>635.</w:t>
      </w:r>
      <w:r>
        <w:tab/>
      </w:r>
      <w:r w:rsidRPr="002837A5">
        <w:rPr>
          <w:i/>
        </w:rPr>
        <w:t>Специальные медицинские службы</w:t>
      </w:r>
      <w:r>
        <w:t xml:space="preserve"> – При Департаменте общего медици</w:t>
      </w:r>
      <w:r>
        <w:t>н</w:t>
      </w:r>
      <w:r>
        <w:t>ского обслуживания функционирует специальная медицинская служба для б</w:t>
      </w:r>
      <w:r>
        <w:t>е</w:t>
      </w:r>
      <w:r>
        <w:t>дуинского населения, которая включает в себя службу скорой помощи для б</w:t>
      </w:r>
      <w:r>
        <w:t>е</w:t>
      </w:r>
      <w:r>
        <w:t>дуинов, руководимую сотрудником-бедуином. Скорая помощь обеспечивает п</w:t>
      </w:r>
      <w:r>
        <w:t>о</w:t>
      </w:r>
      <w:r>
        <w:t>стоянную транспортную связь между больницей им. Сороки и местами прож</w:t>
      </w:r>
      <w:r>
        <w:t>и</w:t>
      </w:r>
      <w:r>
        <w:t>вания бедуинов. Бл</w:t>
      </w:r>
      <w:r>
        <w:t>а</w:t>
      </w:r>
      <w:r>
        <w:t>годаря этому способные и профессиональные специалисты получают возможность оценивать условия жизни пациентов до их выписки из больницы. Кроме того, скорая помощь доставляет пациентов в больницу и о</w:t>
      </w:r>
      <w:r>
        <w:t>б</w:t>
      </w:r>
      <w:r>
        <w:t xml:space="preserve">ратно в тех случаях, когда они нуждаются в неотложной помощи. </w:t>
      </w:r>
    </w:p>
    <w:p w:rsidR="006A5AC6" w:rsidRDefault="006A5AC6" w:rsidP="00847C3E">
      <w:pPr>
        <w:pStyle w:val="SingleTxtGR"/>
      </w:pPr>
      <w:r>
        <w:t>636.</w:t>
      </w:r>
      <w:r>
        <w:tab/>
      </w:r>
      <w:r w:rsidRPr="002837A5">
        <w:rPr>
          <w:i/>
        </w:rPr>
        <w:t>Распределение медицинского оборудования</w:t>
      </w:r>
      <w:r>
        <w:t xml:space="preserve"> – В мае 2005 года замест</w:t>
      </w:r>
      <w:r>
        <w:t>и</w:t>
      </w:r>
      <w:r>
        <w:t>тель министра здравоохранения объявил о том, что после того, как Комиссия по тр</w:t>
      </w:r>
      <w:r>
        <w:t>у</w:t>
      </w:r>
      <w:r>
        <w:t>ду, благосостоянию и здравоохранению Кнессета одобрит приобретение пяти новых аппаратов для МРТ, Министерство здравоохранения проведет тендер с целью распределения этих аппаратов, при этом они будут в первую очередь н</w:t>
      </w:r>
      <w:r>
        <w:t>а</w:t>
      </w:r>
      <w:r>
        <w:t>правляться в периферийные районы. Министр также отметил, что существует особая потребность в оборудовании больниц, расположенных в п</w:t>
      </w:r>
      <w:r>
        <w:t>е</w:t>
      </w:r>
      <w:r>
        <w:t>риферийных районах, для того чтобы уменьшить нехватку современного обор</w:t>
      </w:r>
      <w:r>
        <w:t>у</w:t>
      </w:r>
      <w:r>
        <w:t>дования и удовлетворять потребности общей массы населения, проживающего в этих ра</w:t>
      </w:r>
      <w:r>
        <w:t>й</w:t>
      </w:r>
      <w:r>
        <w:t xml:space="preserve">онах. </w:t>
      </w:r>
    </w:p>
    <w:p w:rsidR="006A5AC6" w:rsidRDefault="006A5AC6" w:rsidP="000D627D">
      <w:pPr>
        <w:pStyle w:val="H4GR"/>
      </w:pPr>
      <w:r>
        <w:tab/>
      </w:r>
      <w:r>
        <w:tab/>
        <w:t>Медицинское обслуживание</w:t>
      </w:r>
    </w:p>
    <w:p w:rsidR="006A5AC6" w:rsidRDefault="006A5AC6" w:rsidP="00847C3E">
      <w:pPr>
        <w:pStyle w:val="SingleTxtGR"/>
      </w:pPr>
      <w:r>
        <w:t>637.</w:t>
      </w:r>
      <w:r>
        <w:tab/>
      </w:r>
      <w:r w:rsidRPr="002837A5">
        <w:rPr>
          <w:i/>
        </w:rPr>
        <w:t>Охват иммунизацией</w:t>
      </w:r>
      <w:r>
        <w:t xml:space="preserve"> – За последние десятилетия на этом направлении достигнуты немалые успехи. Например, благодаря расширению масштабов и</w:t>
      </w:r>
      <w:r>
        <w:t>м</w:t>
      </w:r>
      <w:r>
        <w:t>мунизации бедуинских младенцев в Негеве удалось значительно сократить ра</w:t>
      </w:r>
      <w:r>
        <w:t>с</w:t>
      </w:r>
      <w:r>
        <w:t>пространенность инфекционных заболеваний, которые можно предо</w:t>
      </w:r>
      <w:r>
        <w:t>т</w:t>
      </w:r>
      <w:r>
        <w:t>вратить с помощью вакцинации. Данные за 2006 го</w:t>
      </w:r>
      <w:r w:rsidR="005F585C">
        <w:t>д свидетельствуют о том, что 90−</w:t>
      </w:r>
      <w:r>
        <w:t>95% бедуинских д</w:t>
      </w:r>
      <w:r>
        <w:t>е</w:t>
      </w:r>
      <w:r>
        <w:t>тей получают все необходимые прививки к трехлетнему возрасту, что говорит о значительном прогрессе по сравнению с уровнем в 27%, отм</w:t>
      </w:r>
      <w:r>
        <w:t>е</w:t>
      </w:r>
      <w:r>
        <w:t>чавшимся в 1981 году. Примечательно, что показатели вакцинации среди ара</w:t>
      </w:r>
      <w:r>
        <w:t>б</w:t>
      </w:r>
      <w:r>
        <w:t>ского населения выше, чем среди евреев, как по всей стране, так и в Южном округе. Данные за 2010 год свидетельствуют о том, что показатель охвата и</w:t>
      </w:r>
      <w:r>
        <w:t>м</w:t>
      </w:r>
      <w:r>
        <w:t>мунизацией против гемофильной инфекции B, детского паралича, дифтерии, столбняка и коклюша составляет 88% среди бедуинских детей и 90% среди е</w:t>
      </w:r>
      <w:r>
        <w:t>в</w:t>
      </w:r>
      <w:r>
        <w:t>рейских детей. Что касается кори, эпидемического паротита и краснухи, то и</w:t>
      </w:r>
      <w:r>
        <w:t>м</w:t>
      </w:r>
      <w:r>
        <w:t>мунизацией охвачено 93% бедуинских детей по сравнению с 91% еврейских д</w:t>
      </w:r>
      <w:r>
        <w:t>е</w:t>
      </w:r>
      <w:r>
        <w:t>тей.</w:t>
      </w:r>
    </w:p>
    <w:p w:rsidR="006A5AC6" w:rsidRPr="00C82842" w:rsidRDefault="006A5AC6" w:rsidP="00847C3E">
      <w:pPr>
        <w:pStyle w:val="SingleTxtGR"/>
      </w:pPr>
      <w:r w:rsidRPr="00C82842">
        <w:t>638.</w:t>
      </w:r>
      <w:r w:rsidRPr="00C82842">
        <w:tab/>
        <w:t>Министерство здравоохранения также обеспечивает работу двух пер</w:t>
      </w:r>
      <w:r w:rsidRPr="00C82842">
        <w:t>е</w:t>
      </w:r>
      <w:r w:rsidRPr="00C82842">
        <w:t>движных иммунизационных бригад для иммунизации на дому детей в бедуи</w:t>
      </w:r>
      <w:r w:rsidRPr="00C82842">
        <w:t>н</w:t>
      </w:r>
      <w:r w:rsidRPr="00C82842">
        <w:t>ских семьях, проживающих за пределами постоянных городов. С помощью компьютеризированной системы отслеживания Министерство выявляет мл</w:t>
      </w:r>
      <w:r w:rsidRPr="00C82842">
        <w:t>а</w:t>
      </w:r>
      <w:r w:rsidRPr="00C82842">
        <w:t xml:space="preserve">денцев, которые пропустили сроки иммунизации, и направляет к ним одну из передвижных иммунизационных бригад. </w:t>
      </w:r>
    </w:p>
    <w:p w:rsidR="006A5AC6" w:rsidRPr="00C82842" w:rsidRDefault="006A5AC6" w:rsidP="00847C3E">
      <w:pPr>
        <w:pStyle w:val="SingleTxtGR"/>
      </w:pPr>
      <w:r w:rsidRPr="00C82842">
        <w:t>639.</w:t>
      </w:r>
      <w:r w:rsidRPr="00C82842">
        <w:tab/>
      </w:r>
      <w:r w:rsidRPr="00F21A45">
        <w:t>Подготовка медсестер</w:t>
      </w:r>
      <w:r w:rsidRPr="00C82842">
        <w:t xml:space="preserve"> – Заместитель министра здравоохранения 4 ноя</w:t>
      </w:r>
      <w:r w:rsidRPr="00C82842">
        <w:t>б</w:t>
      </w:r>
      <w:r w:rsidRPr="00C82842">
        <w:t>ря 2009 года заявил, что по причине нехватки медсестер Министерство будет в</w:t>
      </w:r>
      <w:r w:rsidRPr="00C82842">
        <w:t>ы</w:t>
      </w:r>
      <w:r w:rsidRPr="00C82842">
        <w:t>нуждено закрыть несколько медицинских пунктов, обслуживающих все катег</w:t>
      </w:r>
      <w:r w:rsidRPr="00C82842">
        <w:t>о</w:t>
      </w:r>
      <w:r w:rsidRPr="00C82842">
        <w:t>рии населения. Соответственно, были закрыты следующие медицинские учр</w:t>
      </w:r>
      <w:r w:rsidRPr="00C82842">
        <w:t>е</w:t>
      </w:r>
      <w:r w:rsidRPr="00C82842">
        <w:t>ждения: один пункт в Омере, два пу</w:t>
      </w:r>
      <w:r>
        <w:t>нкта в Димоне и три пункта в Беэ</w:t>
      </w:r>
      <w:r w:rsidRPr="00C82842">
        <w:t>р-Шеве, а их пациенты были направлены в более крупные пункты, расположенные в их районах. Заместитель министра здравоохран</w:t>
      </w:r>
      <w:r w:rsidRPr="00C82842">
        <w:t>е</w:t>
      </w:r>
      <w:r w:rsidRPr="00C82842">
        <w:t>ния также заявил, что для того чтобы преодолеть нехватку квалифицированных медсестер среди арабского н</w:t>
      </w:r>
      <w:r w:rsidRPr="00C82842">
        <w:t>а</w:t>
      </w:r>
      <w:r w:rsidRPr="00C82842">
        <w:t>селения, и особенно среди бедуинов, Министерство планирует открыть при университете им. Д. Бен-Гуриона в Негеве курсы медсестер, на которых обуч</w:t>
      </w:r>
      <w:r w:rsidRPr="00C82842">
        <w:t>е</w:t>
      </w:r>
      <w:r w:rsidRPr="00C82842">
        <w:t>ние медсестер из числа бедуинского населения буд</w:t>
      </w:r>
      <w:r>
        <w:t>е</w:t>
      </w:r>
      <w:r w:rsidRPr="00C82842">
        <w:t>т полностью финансир</w:t>
      </w:r>
      <w:r w:rsidRPr="00C82842">
        <w:t>о</w:t>
      </w:r>
      <w:r w:rsidRPr="00C82842">
        <w:t>ваться государством. Он также отметил при этом, что данной программе пре</w:t>
      </w:r>
      <w:r w:rsidRPr="00C82842">
        <w:t>д</w:t>
      </w:r>
      <w:r w:rsidRPr="00C82842">
        <w:t>полагается придать долгосрочный характер и в результате увеличить число в</w:t>
      </w:r>
      <w:r w:rsidRPr="00C82842">
        <w:t>ы</w:t>
      </w:r>
      <w:r w:rsidRPr="00C82842">
        <w:t>сококвалифицированных медсестер бедуинского происхождения, которые будут обслуживать данную целевую группу н</w:t>
      </w:r>
      <w:r w:rsidRPr="00C82842">
        <w:t>а</w:t>
      </w:r>
      <w:r w:rsidRPr="00C82842">
        <w:t xml:space="preserve">селения – бедуинов. </w:t>
      </w:r>
    </w:p>
    <w:p w:rsidR="006A5AC6" w:rsidRPr="00C82842" w:rsidRDefault="006A5AC6" w:rsidP="00847C3E">
      <w:pPr>
        <w:pStyle w:val="SingleTxtGR"/>
      </w:pPr>
      <w:r w:rsidRPr="00C82842">
        <w:t>640.</w:t>
      </w:r>
      <w:r w:rsidRPr="00C82842">
        <w:tab/>
        <w:t>При университете им. Д. Бен-Гуриона о</w:t>
      </w:r>
      <w:r>
        <w:t>ткрыта новая программа обуч</w:t>
      </w:r>
      <w:r>
        <w:t>е</w:t>
      </w:r>
      <w:r>
        <w:t>ния − </w:t>
      </w:r>
      <w:r w:rsidRPr="00C82842">
        <w:t xml:space="preserve">бакалавриат для представителей бедуинского населения с присвоением квалификации медсестры/медбрата. По состоянию на 2010 год на эту новую программу было зачислено 37 студентов. Кроме того, к январю 2010 году пять медсестер были </w:t>
      </w:r>
      <w:r>
        <w:t>приняты на</w:t>
      </w:r>
      <w:r w:rsidRPr="00C82842">
        <w:t xml:space="preserve"> работ</w:t>
      </w:r>
      <w:r>
        <w:t>у</w:t>
      </w:r>
      <w:r w:rsidRPr="00C82842">
        <w:t xml:space="preserve"> в медицинских пунктах для матери и ребе</w:t>
      </w:r>
      <w:r w:rsidRPr="00C82842">
        <w:t>н</w:t>
      </w:r>
      <w:r w:rsidRPr="00C82842">
        <w:t>ка; им предстоит пройти предварительную шестимесячную подготовку. Имее</w:t>
      </w:r>
      <w:r w:rsidRPr="00C82842">
        <w:t>т</w:t>
      </w:r>
      <w:r w:rsidRPr="00C82842">
        <w:t>ся также двухгодичная программа подготовки медсестер, которые будут обсл</w:t>
      </w:r>
      <w:r w:rsidRPr="00C82842">
        <w:t>у</w:t>
      </w:r>
      <w:r w:rsidRPr="00C82842">
        <w:t>живать бедуинское население, в области оказания консультационных услуг р</w:t>
      </w:r>
      <w:r w:rsidRPr="00C82842">
        <w:t>о</w:t>
      </w:r>
      <w:r w:rsidRPr="00C82842">
        <w:t>дителям. В 2010 году обучение по этой пр</w:t>
      </w:r>
      <w:r w:rsidRPr="00C82842">
        <w:t>о</w:t>
      </w:r>
      <w:r w:rsidRPr="00C82842">
        <w:t>грамме завершили 16 медсестер, и в настоящее время формируется новая группа. Тем не менее, следует отметить, что среди бедуинского населения все еще наблюдается существенная нехватка квалифицированных ме</w:t>
      </w:r>
      <w:r w:rsidRPr="00C82842">
        <w:t>д</w:t>
      </w:r>
      <w:r w:rsidRPr="00C82842">
        <w:t xml:space="preserve">сестер. </w:t>
      </w:r>
    </w:p>
    <w:p w:rsidR="006A5AC6" w:rsidRPr="00C82842" w:rsidRDefault="006A5AC6" w:rsidP="00847C3E">
      <w:pPr>
        <w:pStyle w:val="SingleTxtGR"/>
      </w:pPr>
      <w:r w:rsidRPr="00C82842">
        <w:t>641.</w:t>
      </w:r>
      <w:r w:rsidRPr="00C82842">
        <w:tab/>
      </w:r>
      <w:r w:rsidRPr="00F21A45">
        <w:t>Услуги врачей-специалистов</w:t>
      </w:r>
      <w:r w:rsidRPr="00C82842">
        <w:t xml:space="preserve"> – В настоящее время бедуинская община в Негеве обслуживается врачами, специализирующимися в таких областях, как педиатрия, терапия, неврология, семейная медицина, дерматология, гинекол</w:t>
      </w:r>
      <w:r w:rsidRPr="00C82842">
        <w:t>о</w:t>
      </w:r>
      <w:r w:rsidRPr="00C82842">
        <w:t>гия, акушерство и т.д. Кроме того, каждый житель имеет равный доступ ко всем специализированным отделениям больницы им. Сороки, при этом не проводи</w:t>
      </w:r>
      <w:r w:rsidRPr="00C82842">
        <w:t>т</w:t>
      </w:r>
      <w:r w:rsidRPr="00C82842">
        <w:t>ся никакого различия между пациентами бедуинского и еврейского происхо</w:t>
      </w:r>
      <w:r w:rsidRPr="00C82842">
        <w:t>ж</w:t>
      </w:r>
      <w:r w:rsidRPr="00C82842">
        <w:t xml:space="preserve">дения. </w:t>
      </w:r>
    </w:p>
    <w:p w:rsidR="006A5AC6" w:rsidRPr="00C82842" w:rsidRDefault="006A5AC6" w:rsidP="00847C3E">
      <w:pPr>
        <w:pStyle w:val="SingleTxtGR"/>
      </w:pPr>
      <w:r w:rsidRPr="00C82842">
        <w:t>642.</w:t>
      </w:r>
      <w:r w:rsidRPr="00C82842">
        <w:tab/>
        <w:t>Кроме того, завершила учебу и получила диплом первая врач бедуинского происхождения в Израиле Рания аль-Окби. Она проходила обучение по спец</w:t>
      </w:r>
      <w:r w:rsidRPr="00C82842">
        <w:t>и</w:t>
      </w:r>
      <w:r w:rsidRPr="00C82842">
        <w:t>альной программе "Развитие медицины в пу</w:t>
      </w:r>
      <w:r w:rsidRPr="00C82842">
        <w:t>с</w:t>
      </w:r>
      <w:r w:rsidRPr="00C82842">
        <w:t>тыне", которая была направлена на привлечение большего числа бедуинов в сектор здравоохранения. В 2009 году обучение по медицинской специальности проходили шесть женщин бедуинск</w:t>
      </w:r>
      <w:r w:rsidRPr="00C82842">
        <w:t>о</w:t>
      </w:r>
      <w:r w:rsidRPr="00C82842">
        <w:t xml:space="preserve">го происхождения; 35 женщин бедуинского происхождения получили диплом по различным медицинским специальностям; различные медицинские науки изучают еще 45 женщин. </w:t>
      </w:r>
    </w:p>
    <w:p w:rsidR="006A5AC6" w:rsidRPr="00C82842" w:rsidRDefault="006A5AC6" w:rsidP="00847C3E">
      <w:pPr>
        <w:pStyle w:val="SingleTxtGR"/>
      </w:pPr>
      <w:r w:rsidRPr="00C82842">
        <w:t>643.</w:t>
      </w:r>
      <w:r w:rsidRPr="00C82842">
        <w:tab/>
      </w:r>
      <w:r w:rsidRPr="00EE02BF">
        <w:rPr>
          <w:i/>
        </w:rPr>
        <w:t>Медицинские пункты для матери и ребенка</w:t>
      </w:r>
      <w:r w:rsidRPr="00C82842">
        <w:t xml:space="preserve"> – В Южном округе насчит</w:t>
      </w:r>
      <w:r w:rsidRPr="00C82842">
        <w:t>ы</w:t>
      </w:r>
      <w:r w:rsidRPr="00C82842">
        <w:t>вается 46 медицинских пунктов для матери и ребенка, 27 из которых (более 50%) об</w:t>
      </w:r>
      <w:r>
        <w:t>служивают бедуинское население:</w:t>
      </w:r>
    </w:p>
    <w:p w:rsidR="006A5AC6" w:rsidRPr="00C82842" w:rsidRDefault="006A5AC6" w:rsidP="00847C3E">
      <w:pPr>
        <w:pStyle w:val="Bullet1GR"/>
        <w:numPr>
          <w:ilvl w:val="0"/>
          <w:numId w:val="1"/>
        </w:numPr>
      </w:pPr>
      <w:r w:rsidRPr="00C82842">
        <w:t>13 пунктов расположены в постоянных населенных пунктах (а также о</w:t>
      </w:r>
      <w:r w:rsidRPr="00C82842">
        <w:t>б</w:t>
      </w:r>
      <w:r w:rsidRPr="00C82842">
        <w:t>служивают бедуинское население, проживающее в близлежащих сам</w:t>
      </w:r>
      <w:r w:rsidRPr="00C82842">
        <w:t>о</w:t>
      </w:r>
      <w:r w:rsidRPr="00C82842">
        <w:t>вольно застр</w:t>
      </w:r>
      <w:r w:rsidRPr="00C82842">
        <w:t>о</w:t>
      </w:r>
      <w:r w:rsidRPr="00C82842">
        <w:t>енных поселениях);</w:t>
      </w:r>
    </w:p>
    <w:p w:rsidR="006A5AC6" w:rsidRPr="00C82842" w:rsidRDefault="006A5AC6" w:rsidP="00847C3E">
      <w:pPr>
        <w:pStyle w:val="Bullet1GR"/>
        <w:numPr>
          <w:ilvl w:val="0"/>
          <w:numId w:val="1"/>
        </w:numPr>
      </w:pPr>
      <w:r w:rsidRPr="00C82842">
        <w:t>восемь передвижных пунктов обслуживают жителей самовольно застр</w:t>
      </w:r>
      <w:r w:rsidRPr="00C82842">
        <w:t>о</w:t>
      </w:r>
      <w:r w:rsidRPr="00C82842">
        <w:t>енных поселений;</w:t>
      </w:r>
    </w:p>
    <w:p w:rsidR="006A5AC6" w:rsidRPr="00C82842" w:rsidRDefault="006A5AC6" w:rsidP="00847C3E">
      <w:pPr>
        <w:pStyle w:val="Bullet1GR"/>
        <w:numPr>
          <w:ilvl w:val="0"/>
          <w:numId w:val="1"/>
        </w:numPr>
      </w:pPr>
      <w:r w:rsidRPr="00C82842">
        <w:t>пять пунктов расположены в еврейских населенных пунктах; они также обслуживают бедуи</w:t>
      </w:r>
      <w:r w:rsidRPr="00C82842">
        <w:t>н</w:t>
      </w:r>
      <w:r w:rsidRPr="00C82842">
        <w:t>ское население в близлежащих населенных пунктах (пункт "Абу-Рабия" в Бе</w:t>
      </w:r>
      <w:r>
        <w:t>э</w:t>
      </w:r>
      <w:r w:rsidRPr="00C82842">
        <w:t>р-Шеве, который в основном обслуживает б</w:t>
      </w:r>
      <w:r w:rsidRPr="00C82842">
        <w:t>е</w:t>
      </w:r>
      <w:r w:rsidRPr="00C82842">
        <w:t>дуинов, проживающих в самовольно застроенных поселениях; пункты "Димона А", "Араб А", "Ерухам" и "Мицпе-Рамон");</w:t>
      </w:r>
    </w:p>
    <w:p w:rsidR="006A5AC6" w:rsidRPr="00C82842" w:rsidRDefault="006A5AC6" w:rsidP="00847C3E">
      <w:pPr>
        <w:pStyle w:val="Bullet1GR"/>
        <w:numPr>
          <w:ilvl w:val="0"/>
          <w:numId w:val="1"/>
        </w:numPr>
      </w:pPr>
      <w:r w:rsidRPr="00C82842">
        <w:t>один передвижной пункт, обслуживающий бедуинское население в сам</w:t>
      </w:r>
      <w:r w:rsidRPr="00C82842">
        <w:t>о</w:t>
      </w:r>
      <w:r w:rsidRPr="00C82842">
        <w:t xml:space="preserve">вольно застроенных поселениях в районе Марит неподалеку от города Арад. </w:t>
      </w:r>
    </w:p>
    <w:p w:rsidR="006A5AC6" w:rsidRPr="00C82842" w:rsidRDefault="006A5AC6" w:rsidP="00847C3E">
      <w:pPr>
        <w:pStyle w:val="H23GR0"/>
      </w:pPr>
      <w:r>
        <w:rPr>
          <w:lang w:val="en-US"/>
        </w:rPr>
        <w:tab/>
      </w:r>
      <w:r>
        <w:rPr>
          <w:lang w:val="en-US"/>
        </w:rPr>
        <w:tab/>
      </w:r>
      <w:r w:rsidRPr="00C82842">
        <w:t>Судебная практика</w:t>
      </w:r>
    </w:p>
    <w:p w:rsidR="006A5AC6" w:rsidRPr="00C82842" w:rsidRDefault="006A5AC6" w:rsidP="00847C3E">
      <w:pPr>
        <w:pStyle w:val="SingleTxtGR"/>
      </w:pPr>
      <w:r w:rsidRPr="00C82842">
        <w:t>644.</w:t>
      </w:r>
      <w:r w:rsidRPr="00C82842">
        <w:tab/>
        <w:t>По делу H.C.J 6602/07 региональный совет самовольно застроенных арабских бедуинских посел</w:t>
      </w:r>
      <w:r w:rsidRPr="00C82842">
        <w:t>е</w:t>
      </w:r>
      <w:r w:rsidRPr="00C82842">
        <w:t>ний в Негеве "Аль-Ховна" обратился с жалобой на министра здравоохранения и попросил суд обязать ответчиков подключить м</w:t>
      </w:r>
      <w:r w:rsidRPr="00C82842">
        <w:t>е</w:t>
      </w:r>
      <w:r w:rsidRPr="00C82842">
        <w:t>дицинские учреждения, а также медицинские пункты для матери и ребенка ("дошкольные поликлиники") к национальной электрической сети. Основная претензия в обращении состояла в том, что отсутствие у медицинских учре</w:t>
      </w:r>
      <w:r w:rsidRPr="00C82842">
        <w:t>ж</w:t>
      </w:r>
      <w:r w:rsidRPr="00C82842">
        <w:t>дений упорядоченного подключения к электрич</w:t>
      </w:r>
      <w:r w:rsidRPr="00C82842">
        <w:t>е</w:t>
      </w:r>
      <w:r w:rsidRPr="00C82842">
        <w:t>ским сетям представляет собой нарушение права на здравоохранение и права на равное обращение, п</w:t>
      </w:r>
      <w:r w:rsidRPr="00C82842">
        <w:t>о</w:t>
      </w:r>
      <w:r w:rsidRPr="00C82842">
        <w:t>скольку некоторые лекарства должны круглосуточно храниться в охлажденном виде, в противном случае их действенность может уменьшаться или утрачиваться, и они могут даже нанести вред пациенту. В своем ответе государство привело различные альтернативные способы, которые могут быть использованы для р</w:t>
      </w:r>
      <w:r w:rsidRPr="00C82842">
        <w:t>е</w:t>
      </w:r>
      <w:r w:rsidRPr="00C82842">
        <w:t>шения проблемы; в частности, фонд здравоохранения, в ведении которого нах</w:t>
      </w:r>
      <w:r w:rsidRPr="00C82842">
        <w:t>о</w:t>
      </w:r>
      <w:r w:rsidRPr="00C82842">
        <w:t>дятся распол</w:t>
      </w:r>
      <w:r w:rsidRPr="00C82842">
        <w:t>о</w:t>
      </w:r>
      <w:r w:rsidRPr="00C82842">
        <w:t>женные в поселениях медицинские учреждения, мог бы оказывать им содействие, предоставляя каждому медицинскому учреждению лекарстве</w:t>
      </w:r>
      <w:r w:rsidRPr="00C82842">
        <w:t>н</w:t>
      </w:r>
      <w:r w:rsidRPr="00C82842">
        <w:t>ные препараты, требующие хранения в охлажденном виде. В свете вышеск</w:t>
      </w:r>
      <w:r w:rsidRPr="00C82842">
        <w:t>а</w:t>
      </w:r>
      <w:r w:rsidRPr="00C82842">
        <w:t>занного, а также учитывая ответ государства, жалоба была отклонена (</w:t>
      </w:r>
      <w:r>
        <w:rPr>
          <w:i/>
          <w:iCs/>
        </w:rPr>
        <w:t>H.C.J. </w:t>
      </w:r>
      <w:r w:rsidRPr="00C82842">
        <w:rPr>
          <w:i/>
          <w:iCs/>
        </w:rPr>
        <w:t>6602/07 Региональный совет самовольно застроенных арабских бедуи</w:t>
      </w:r>
      <w:r w:rsidRPr="00C82842">
        <w:rPr>
          <w:i/>
          <w:iCs/>
        </w:rPr>
        <w:t>н</w:t>
      </w:r>
      <w:r w:rsidRPr="00C82842">
        <w:rPr>
          <w:i/>
          <w:iCs/>
        </w:rPr>
        <w:t>ских п</w:t>
      </w:r>
      <w:r w:rsidRPr="00C82842">
        <w:rPr>
          <w:i/>
          <w:iCs/>
        </w:rPr>
        <w:t>о</w:t>
      </w:r>
      <w:r w:rsidRPr="00C82842">
        <w:rPr>
          <w:i/>
          <w:iCs/>
        </w:rPr>
        <w:t>селений в Негеве "Аль-Ховна" и др. против министра здравоохранения и др.</w:t>
      </w:r>
      <w:r w:rsidRPr="00C82842">
        <w:t xml:space="preserve"> (25.6.09)). </w:t>
      </w:r>
    </w:p>
    <w:p w:rsidR="006A5AC6" w:rsidRPr="00C82842" w:rsidRDefault="006A5AC6" w:rsidP="00847C3E">
      <w:pPr>
        <w:pStyle w:val="SingleTxtGR"/>
      </w:pPr>
      <w:r w:rsidRPr="00C82842">
        <w:t>645.</w:t>
      </w:r>
      <w:r w:rsidRPr="00C82842">
        <w:tab/>
        <w:t>В марте 2009 года израильская НПО "Врачи за прав</w:t>
      </w:r>
      <w:r>
        <w:t>а</w:t>
      </w:r>
      <w:r w:rsidRPr="00C82842">
        <w:t xml:space="preserve"> человека" (ВПЧ) опубликовала доклад, к</w:t>
      </w:r>
      <w:r w:rsidRPr="00C82842">
        <w:t>а</w:t>
      </w:r>
      <w:r w:rsidRPr="00C82842">
        <w:t>сающийся отсутствия педиатрического обслуживания в самовольно застроенных поселениях бедуинов. По приведенной в докладе и</w:t>
      </w:r>
      <w:r w:rsidRPr="00C82842">
        <w:t>н</w:t>
      </w:r>
      <w:r w:rsidRPr="00C82842">
        <w:t>формации, поскольку большинство бедуинских поселений появились без ра</w:t>
      </w:r>
      <w:r w:rsidRPr="00C82842">
        <w:t>з</w:t>
      </w:r>
      <w:r w:rsidRPr="00C82842">
        <w:t>решения со стороны государства, их жители не имеют доступа к медицинскому обслуживанию. Хотя в 1999 году государством были признаны 11 поселений, в них, как утверждается, до сих пор не предоставляются услуги, на которые их жители имеют законное право. Далее в докладе сообщается о том, что в сам</w:t>
      </w:r>
      <w:r w:rsidRPr="00C82842">
        <w:t>о</w:t>
      </w:r>
      <w:r w:rsidRPr="00C82842">
        <w:t>вольно застроенных поселениях расположены 12 медицинских учреждений и восемь медицинских пунктов для матери и ребенка, однако часы их работы о</w:t>
      </w:r>
      <w:r w:rsidRPr="00C82842">
        <w:t>г</w:t>
      </w:r>
      <w:r w:rsidRPr="00C82842">
        <w:t>раничены. При этом в данном районе в пределах разумной доступности не им</w:t>
      </w:r>
      <w:r w:rsidRPr="00C82842">
        <w:t>е</w:t>
      </w:r>
      <w:r w:rsidRPr="00C82842">
        <w:t>ется педиатров, гинекологов или аптек. Согласно докладу ВПЧ, по данным, опубликованным больницей им. Сороки, дети бедуинов по сравнению с евре</w:t>
      </w:r>
      <w:r w:rsidRPr="00C82842">
        <w:t>й</w:t>
      </w:r>
      <w:r w:rsidRPr="00C82842">
        <w:t>скими детьми чаще обращаются в отделения неотложной помощи, поступают в больницу и в отделения реанимацио</w:t>
      </w:r>
      <w:r w:rsidRPr="00C82842">
        <w:t>н</w:t>
      </w:r>
      <w:r w:rsidRPr="00C82842">
        <w:t xml:space="preserve">ной помощи и умирают от болезней. Вследствие этого многие жители обращаются в частные медицинские службы или медицинские учреждения, имеющиеся в больших городах. </w:t>
      </w:r>
    </w:p>
    <w:p w:rsidR="006A5AC6" w:rsidRPr="00C82842" w:rsidRDefault="006A5AC6" w:rsidP="00847C3E">
      <w:pPr>
        <w:pStyle w:val="H23GR0"/>
      </w:pPr>
      <w:r>
        <w:rPr>
          <w:lang w:val="en-US"/>
        </w:rPr>
        <w:tab/>
      </w:r>
      <w:r>
        <w:rPr>
          <w:lang w:val="en-US"/>
        </w:rPr>
        <w:tab/>
      </w:r>
      <w:r w:rsidRPr="00C82842">
        <w:t>Иностранные работники</w:t>
      </w:r>
    </w:p>
    <w:p w:rsidR="006A5AC6" w:rsidRPr="00C82842" w:rsidRDefault="006A5AC6" w:rsidP="00847C3E">
      <w:pPr>
        <w:pStyle w:val="SingleTxtGR"/>
      </w:pPr>
      <w:r w:rsidRPr="00C82842">
        <w:t>646.</w:t>
      </w:r>
      <w:r w:rsidRPr="00C82842">
        <w:tab/>
        <w:t xml:space="preserve">Как указано в тринадцатом периодическом докладе Израиля, </w:t>
      </w:r>
      <w:r w:rsidRPr="00C82842">
        <w:rPr>
          <w:i/>
        </w:rPr>
        <w:t xml:space="preserve">Закон об иностранных работниках </w:t>
      </w:r>
      <w:r w:rsidRPr="00C82842">
        <w:t>требует, чтобы работодатели организовывали общее медицинское страхование лиц, нанимаемых из чи</w:t>
      </w:r>
      <w:r w:rsidRPr="00C82842">
        <w:t>с</w:t>
      </w:r>
      <w:r w:rsidRPr="00C82842">
        <w:t>ла иностранных работников. Работодатели, которые нарушают это обязательство, могут подвергаться уг</w:t>
      </w:r>
      <w:r w:rsidRPr="00C82842">
        <w:t>о</w:t>
      </w:r>
      <w:r w:rsidRPr="00C82842">
        <w:t>ловному преследованию. Дети трудящихся-мигрантов, незаконно проживающих в Израиле, также имеют право на получение медицинского страхования, пр</w:t>
      </w:r>
      <w:r w:rsidRPr="00C82842">
        <w:t>е</w:t>
      </w:r>
      <w:r w:rsidRPr="00C82842">
        <w:t>доставляемого израильскими фондами здр</w:t>
      </w:r>
      <w:r w:rsidRPr="00C82842">
        <w:t>а</w:t>
      </w:r>
      <w:r w:rsidRPr="00C82842">
        <w:t xml:space="preserve">воохранения. </w:t>
      </w:r>
    </w:p>
    <w:p w:rsidR="006A5AC6" w:rsidRPr="00C82842" w:rsidRDefault="006A5AC6" w:rsidP="00847C3E">
      <w:pPr>
        <w:pStyle w:val="SingleTxtGR"/>
      </w:pPr>
      <w:r w:rsidRPr="00C82842">
        <w:t>647.</w:t>
      </w:r>
      <w:r w:rsidRPr="00C82842">
        <w:tab/>
        <w:t xml:space="preserve">Как указывалось выше, в соответствии с пунктом b) статьи 3 </w:t>
      </w:r>
      <w:r w:rsidRPr="00C82842">
        <w:rPr>
          <w:i/>
          <w:iCs/>
        </w:rPr>
        <w:t>Закона о правах пациентов</w:t>
      </w:r>
      <w:r w:rsidRPr="00C82842">
        <w:t>, нес</w:t>
      </w:r>
      <w:r w:rsidRPr="00C82842">
        <w:t>о</w:t>
      </w:r>
      <w:r w:rsidRPr="00C82842">
        <w:t xml:space="preserve">вершеннолетние, так же как и взрослые, имеют право на неотложную медицинскую помощь в экстренных ситуациях независимо от их статуса в Израиле. </w:t>
      </w:r>
    </w:p>
    <w:p w:rsidR="006A5AC6" w:rsidRPr="00C82842" w:rsidRDefault="006A5AC6" w:rsidP="00847C3E">
      <w:pPr>
        <w:pStyle w:val="SingleTxtGR"/>
      </w:pPr>
      <w:r w:rsidRPr="00C82842">
        <w:t>648.</w:t>
      </w:r>
      <w:r w:rsidRPr="00C82842">
        <w:tab/>
        <w:t>В 2001 году и в соответствии с директивой № 2001/5, выпущенной ген</w:t>
      </w:r>
      <w:r w:rsidRPr="00C82842">
        <w:t>е</w:t>
      </w:r>
      <w:r w:rsidRPr="00C82842">
        <w:t>ральным директором Министерства здравоохранения, была завершена подг</w:t>
      </w:r>
      <w:r w:rsidRPr="00C82842">
        <w:t>о</w:t>
      </w:r>
      <w:r w:rsidRPr="00C82842">
        <w:t xml:space="preserve">товка схемы обеспечения медицинским обслуживанием несовершеннолетних, которые проживают на территории Израиля, но не застрахованы в рамках </w:t>
      </w:r>
      <w:r w:rsidRPr="00C82842">
        <w:rPr>
          <w:i/>
          <w:iCs/>
        </w:rPr>
        <w:t>Зак</w:t>
      </w:r>
      <w:r w:rsidRPr="00C82842">
        <w:rPr>
          <w:i/>
          <w:iCs/>
        </w:rPr>
        <w:t>о</w:t>
      </w:r>
      <w:r w:rsidRPr="00C82842">
        <w:rPr>
          <w:i/>
          <w:iCs/>
        </w:rPr>
        <w:t>на о национальном медицинском страховании</w:t>
      </w:r>
      <w:r w:rsidRPr="00C82842">
        <w:t>. Схема обеспечивает предоста</w:t>
      </w:r>
      <w:r w:rsidRPr="00C82842">
        <w:t>в</w:t>
      </w:r>
      <w:r w:rsidRPr="00C82842">
        <w:t>ление медицинских услуг фондом здравоохранения "Меухедет" в объеме, кот</w:t>
      </w:r>
      <w:r w:rsidRPr="00C82842">
        <w:t>о</w:t>
      </w:r>
      <w:r w:rsidRPr="00C82842">
        <w:t>рый равен набору услуг, оказываемых постоянно проживающим в Израиле д</w:t>
      </w:r>
      <w:r w:rsidRPr="00C82842">
        <w:t>е</w:t>
      </w:r>
      <w:r w:rsidRPr="00C82842">
        <w:t>тям. Данная схема применяется только для детей, непрерывно находящихся на территории Израиля в течение шести месяцев, за плату в размере 185 новых и</w:t>
      </w:r>
      <w:r w:rsidRPr="00C82842">
        <w:t>з</w:t>
      </w:r>
      <w:r w:rsidRPr="00C82842">
        <w:t>раильских шекелей (50</w:t>
      </w:r>
      <w:r w:rsidR="00F21A45">
        <w:t> долл. США</w:t>
      </w:r>
      <w:r w:rsidRPr="00C82842">
        <w:t>) в месяц; она не покрывает ранее существ</w:t>
      </w:r>
      <w:r w:rsidRPr="00C82842">
        <w:t>о</w:t>
      </w:r>
      <w:r w:rsidRPr="00C82842">
        <w:t xml:space="preserve">вавшие заболевания у детей, родившихся за пределами Израиля, или у детей, чьи родители проживают на территории Палестинской администрации. После ряда обращений, поданных в </w:t>
      </w:r>
      <w:r>
        <w:t>Высший</w:t>
      </w:r>
      <w:r w:rsidRPr="00C82842">
        <w:t xml:space="preserve"> суд </w:t>
      </w:r>
      <w:r>
        <w:t xml:space="preserve">справедливости </w:t>
      </w:r>
      <w:r w:rsidRPr="00C82842">
        <w:t>по вопросу о предо</w:t>
      </w:r>
      <w:r w:rsidRPr="00C82842">
        <w:t>с</w:t>
      </w:r>
      <w:r w:rsidRPr="00C82842">
        <w:t>тавлении социальных прав иностранцам, проживающим в Израиле, в том числе несовершеннолетним, Министерство здравоохранения и Министерство соц</w:t>
      </w:r>
      <w:r w:rsidRPr="00C82842">
        <w:t>и</w:t>
      </w:r>
      <w:r w:rsidRPr="00C82842">
        <w:t>ального обеспечения и социального обслуживания учредили межведомстве</w:t>
      </w:r>
      <w:r w:rsidRPr="00C82842">
        <w:t>н</w:t>
      </w:r>
      <w:r w:rsidRPr="00C82842">
        <w:t>ную группу, которая в настоящее время изучает данный вопрос и проводит по нему многочисленные с</w:t>
      </w:r>
      <w:r w:rsidRPr="00C82842">
        <w:t>о</w:t>
      </w:r>
      <w:r w:rsidRPr="00C82842">
        <w:t xml:space="preserve">вещания. </w:t>
      </w:r>
    </w:p>
    <w:p w:rsidR="006A5AC6" w:rsidRDefault="006A5AC6" w:rsidP="00847C3E">
      <w:pPr>
        <w:pStyle w:val="H23GR0"/>
      </w:pPr>
      <w:r w:rsidRPr="00C92852">
        <w:tab/>
      </w:r>
      <w:r w:rsidRPr="00C92852">
        <w:tab/>
      </w:r>
      <w:r w:rsidRPr="00C82842">
        <w:t>Право на социальное обеспечение и социальное обслуживание</w:t>
      </w:r>
    </w:p>
    <w:p w:rsidR="006A5AC6" w:rsidRPr="00286090" w:rsidRDefault="006A5AC6" w:rsidP="00847C3E">
      <w:pPr>
        <w:pStyle w:val="SingleTxtGR"/>
      </w:pPr>
      <w:r w:rsidRPr="00286090">
        <w:t>649.</w:t>
      </w:r>
      <w:r w:rsidRPr="00286090">
        <w:tab/>
        <w:t>Министерство социального обеспечения предоставляет социальное о</w:t>
      </w:r>
      <w:r w:rsidRPr="00286090">
        <w:t>б</w:t>
      </w:r>
      <w:r w:rsidR="00A35160">
        <w:t>служивание всем слоям общества</w:t>
      </w:r>
      <w:r w:rsidRPr="00286090">
        <w:t xml:space="preserve"> без дискриминации в какой-либо форме. </w:t>
      </w:r>
    </w:p>
    <w:p w:rsidR="006A5AC6" w:rsidRPr="00286090" w:rsidRDefault="006A5AC6" w:rsidP="00847C3E">
      <w:pPr>
        <w:pStyle w:val="SingleTxtGR"/>
      </w:pPr>
      <w:r w:rsidRPr="00286090">
        <w:t>650.</w:t>
      </w:r>
      <w:r w:rsidRPr="00286090">
        <w:tab/>
      </w:r>
      <w:r w:rsidR="00A35160">
        <w:t>95%</w:t>
      </w:r>
      <w:r w:rsidRPr="00286090">
        <w:t xml:space="preserve"> бюджета Министерства социального обеспечения и социального о</w:t>
      </w:r>
      <w:r w:rsidRPr="00286090">
        <w:t>б</w:t>
      </w:r>
      <w:r w:rsidRPr="00286090">
        <w:t>служивания распределяется среди органов местной власти на принципах раве</w:t>
      </w:r>
      <w:r w:rsidRPr="00286090">
        <w:t>н</w:t>
      </w:r>
      <w:r w:rsidRPr="00286090">
        <w:t>ства и единообразия (5% выделяемых средств предназначены для финансир</w:t>
      </w:r>
      <w:r w:rsidRPr="00286090">
        <w:t>о</w:t>
      </w:r>
      <w:r w:rsidRPr="00286090">
        <w:t xml:space="preserve">вания конкретных местных проектов на </w:t>
      </w:r>
      <w:r w:rsidR="00A35160">
        <w:t>территории этих органов власти)</w:t>
      </w:r>
      <w:r w:rsidRPr="00286090">
        <w:t xml:space="preserve"> в о</w:t>
      </w:r>
      <w:r w:rsidRPr="00286090">
        <w:t>д</w:t>
      </w:r>
      <w:r w:rsidRPr="00286090">
        <w:t>них случаях во исполнение законодательных положений, а в других случаях</w:t>
      </w:r>
      <w:r>
        <w:t xml:space="preserve"> </w:t>
      </w:r>
      <w:r w:rsidRPr="00286090">
        <w:t xml:space="preserve">в соответствии с критериями, опубликованными в составе </w:t>
      </w:r>
      <w:r w:rsidRPr="00286090">
        <w:rPr>
          <w:i/>
        </w:rPr>
        <w:t>Кодекса социального обслуживания</w:t>
      </w:r>
      <w:r w:rsidRPr="00286090">
        <w:t>, с которым общественность может оз</w:t>
      </w:r>
      <w:r w:rsidR="00A35160">
        <w:t>накомиться на веб</w:t>
      </w:r>
      <w:r w:rsidRPr="00286090">
        <w:t>сайте Министерства. Определяющие критерии касаются в основном размера нас</w:t>
      </w:r>
      <w:r w:rsidRPr="00286090">
        <w:t>е</w:t>
      </w:r>
      <w:r w:rsidRPr="00286090">
        <w:t>ленного пункта, доли проживающих в нем нуждающихся лиц и социально-экономического уровня местного органа власти (который определяется Це</w:t>
      </w:r>
      <w:r w:rsidRPr="00286090">
        <w:t>н</w:t>
      </w:r>
      <w:r w:rsidRPr="00286090">
        <w:t xml:space="preserve">тральным статистическим бюро). </w:t>
      </w:r>
    </w:p>
    <w:p w:rsidR="006A5AC6" w:rsidRPr="00286090" w:rsidRDefault="006A5AC6" w:rsidP="00847C3E">
      <w:pPr>
        <w:pStyle w:val="SingleTxtGR"/>
      </w:pPr>
      <w:r w:rsidRPr="00286090">
        <w:t>651.</w:t>
      </w:r>
      <w:r w:rsidRPr="00286090">
        <w:tab/>
        <w:t>Таким образом, не существует никакой дискриминации по какому-либо признаку при распределении ресурсов. Однако для Израиля характерно наличие большого числа органов власти малых территорий, особенно в местах прож</w:t>
      </w:r>
      <w:r w:rsidRPr="00286090">
        <w:t>и</w:t>
      </w:r>
      <w:r w:rsidRPr="00286090">
        <w:t>вания арабского населения, и около 50% отделов социального обслуживания имеют в штате менее десяти сотрудников. Это означает, что в некоторых случ</w:t>
      </w:r>
      <w:r w:rsidRPr="00286090">
        <w:t>а</w:t>
      </w:r>
      <w:r w:rsidRPr="00286090">
        <w:t>ях распределение в соответствии с единым набором критериев фактически в</w:t>
      </w:r>
      <w:r w:rsidRPr="00286090">
        <w:t>е</w:t>
      </w:r>
      <w:r w:rsidRPr="00286090">
        <w:t>дет к выделению крайне незначительных сумм небольшим органам власти. П</w:t>
      </w:r>
      <w:r w:rsidRPr="00286090">
        <w:t>о</w:t>
      </w:r>
      <w:r w:rsidRPr="00286090">
        <w:t>этому Министерство социального обеспечения и социального обслуживания применяет ряд механизмов для установления приоритетов, в том числе выдел</w:t>
      </w:r>
      <w:r w:rsidRPr="00286090">
        <w:t>е</w:t>
      </w:r>
      <w:r w:rsidRPr="00286090">
        <w:t>ние средств в повышенном объеме небольшим и/или слабым органам власти, определение минимального размера ассигнований для одного органа власти и принятие дифференцированного бюджета на развитие инфраструктуры, в кот</w:t>
      </w:r>
      <w:r w:rsidRPr="00286090">
        <w:t>о</w:t>
      </w:r>
      <w:r w:rsidRPr="00286090">
        <w:t>ром отдается предпочтение более слабым органам власти. Кроме того, спец</w:t>
      </w:r>
      <w:r w:rsidRPr="00286090">
        <w:t>и</w:t>
      </w:r>
      <w:r w:rsidRPr="00286090">
        <w:t>альный комитет, учрежденный для подготовки предложений по реформе мес</w:t>
      </w:r>
      <w:r w:rsidRPr="00286090">
        <w:t>т</w:t>
      </w:r>
      <w:r w:rsidRPr="00286090">
        <w:t>ных органов власти, посвятил органам власти малых территорий отдельный раздел предложений</w:t>
      </w:r>
      <w:r>
        <w:t>,</w:t>
      </w:r>
      <w:r w:rsidRPr="00286090">
        <w:t xml:space="preserve"> и его рекомендации в настоящее время рассматриваются. </w:t>
      </w:r>
    </w:p>
    <w:p w:rsidR="006A5AC6" w:rsidRPr="00286090" w:rsidRDefault="006A5AC6" w:rsidP="00847C3E">
      <w:pPr>
        <w:pStyle w:val="SingleTxtGR"/>
      </w:pPr>
      <w:r w:rsidRPr="00286090">
        <w:t>652.</w:t>
      </w:r>
      <w:r w:rsidRPr="00286090">
        <w:tab/>
        <w:t>Местным органам власти также предоставляются компенсации после ежегодного распределения бюджета, на этапе его исполнения и незадолго до окончания финансового года, когда первоочередной задачей Министерства ст</w:t>
      </w:r>
      <w:r w:rsidRPr="00286090">
        <w:t>а</w:t>
      </w:r>
      <w:r w:rsidRPr="00286090">
        <w:t>новится корректировка распределения бюджетных средств между различными органами власти и особенно предоставление средств небольшим и слабым о</w:t>
      </w:r>
      <w:r w:rsidRPr="00286090">
        <w:t>р</w:t>
      </w:r>
      <w:r w:rsidRPr="00286090">
        <w:t xml:space="preserve">ганам власти. </w:t>
      </w:r>
    </w:p>
    <w:p w:rsidR="006A5AC6" w:rsidRPr="00286090" w:rsidRDefault="006A5AC6" w:rsidP="00847C3E">
      <w:pPr>
        <w:pStyle w:val="SingleTxtGR"/>
      </w:pPr>
      <w:r w:rsidRPr="00286090">
        <w:t>653.</w:t>
      </w:r>
      <w:r w:rsidRPr="00286090">
        <w:tab/>
        <w:t xml:space="preserve">Следует отметить, что арабское население </w:t>
      </w:r>
      <w:r>
        <w:t>по-своему подходит к соц</w:t>
      </w:r>
      <w:r>
        <w:t>и</w:t>
      </w:r>
      <w:r>
        <w:t>альным услугам</w:t>
      </w:r>
      <w:r w:rsidRPr="00286090">
        <w:t>. Прежде всего, арабское население, приде</w:t>
      </w:r>
      <w:r w:rsidRPr="00286090">
        <w:t>р</w:t>
      </w:r>
      <w:r w:rsidRPr="00286090">
        <w:t>живающееся в большинстве своем традиционного общественного уклада, предпочитает обр</w:t>
      </w:r>
      <w:r w:rsidRPr="00286090">
        <w:t>а</w:t>
      </w:r>
      <w:r w:rsidRPr="00286090">
        <w:t>щаться в общинные службы, а не</w:t>
      </w:r>
      <w:r w:rsidR="00A35160">
        <w:t xml:space="preserve"> во внешние национальные службы</w:t>
      </w:r>
      <w:r w:rsidRPr="00286090">
        <w:t xml:space="preserve"> как по в</w:t>
      </w:r>
      <w:r w:rsidRPr="00286090">
        <w:t>о</w:t>
      </w:r>
      <w:r w:rsidRPr="00286090">
        <w:t>просам работы с детьми из групп риска, так и по вопросам помощи пожилым людям и инвалидам. Затраты на оказание общинных услуг ниже</w:t>
      </w:r>
      <w:r w:rsidR="00A35160">
        <w:t>,</w:t>
      </w:r>
      <w:r w:rsidRPr="00286090">
        <w:t xml:space="preserve"> и соответс</w:t>
      </w:r>
      <w:r w:rsidRPr="00286090">
        <w:t>т</w:t>
      </w:r>
      <w:r w:rsidRPr="00286090">
        <w:t>венно у тех органов власти, которые в них больше нуждаются, с большей вер</w:t>
      </w:r>
      <w:r w:rsidRPr="00286090">
        <w:t>о</w:t>
      </w:r>
      <w:r w:rsidRPr="00286090">
        <w:t>ятностью образу</w:t>
      </w:r>
      <w:r>
        <w:t>е</w:t>
      </w:r>
      <w:r w:rsidRPr="00286090">
        <w:t>тся из</w:t>
      </w:r>
      <w:r>
        <w:t>лишек</w:t>
      </w:r>
      <w:r w:rsidRPr="00286090">
        <w:t xml:space="preserve"> бюджетных средств, если бюджетные правила ориентированы на внешние национальные службы. В целях исправления данн</w:t>
      </w:r>
      <w:r w:rsidRPr="00286090">
        <w:t>о</w:t>
      </w:r>
      <w:r w:rsidRPr="00286090">
        <w:t>го положения Министерство недавно внесло коррективы в свою политику, п</w:t>
      </w:r>
      <w:r w:rsidRPr="00286090">
        <w:t>о</w:t>
      </w:r>
      <w:r w:rsidRPr="00286090">
        <w:t>зволяющие вместо бюджетного обеспечения внешних национальных служб для работы с детьми и молодежью предусматривать использование большого объ</w:t>
      </w:r>
      <w:r w:rsidRPr="00286090">
        <w:t>е</w:t>
      </w:r>
      <w:r w:rsidRPr="00286090">
        <w:t>ма общинных услуг в арабских населенных пун</w:t>
      </w:r>
      <w:r w:rsidRPr="00286090">
        <w:t>к</w:t>
      </w:r>
      <w:r w:rsidRPr="00286090">
        <w:t>тах.</w:t>
      </w:r>
    </w:p>
    <w:p w:rsidR="006A5AC6" w:rsidRPr="00286090" w:rsidRDefault="006A5AC6" w:rsidP="00847C3E">
      <w:pPr>
        <w:pStyle w:val="SingleTxtGR"/>
      </w:pPr>
      <w:r w:rsidRPr="00286090">
        <w:t>654.</w:t>
      </w:r>
      <w:r w:rsidRPr="00286090">
        <w:tab/>
        <w:t>Помимо распределения бюджетных средств Министерство также части</w:t>
      </w:r>
      <w:r w:rsidRPr="00286090">
        <w:t>ч</w:t>
      </w:r>
      <w:r w:rsidRPr="00286090">
        <w:t xml:space="preserve">но выплачивает заработную плату работникам социальной сферы. Возможности Министерства по перераспределению бюджетных ассигнований таким образом, чтобы полностью нести эти затраты, ограничены. Тем не менее Министерство старается выделять дополнительные </w:t>
      </w:r>
      <w:r>
        <w:t>ассигнования</w:t>
      </w:r>
      <w:r w:rsidRPr="00286090">
        <w:t xml:space="preserve"> на эти цели, особенно при наличии дополнительных бюджет</w:t>
      </w:r>
      <w:r>
        <w:t>ных средств</w:t>
      </w:r>
      <w:r w:rsidRPr="00286090">
        <w:t>. Так происходило в последние два года, когда местным органам власти были предоставлены дополнительные средства для финансирования оплаты труда 221 штатной единицы в социальных службах, при этом явное предпочтение оказывалось арабским о</w:t>
      </w:r>
      <w:r w:rsidRPr="00286090">
        <w:t>р</w:t>
      </w:r>
      <w:r w:rsidRPr="00286090">
        <w:t xml:space="preserve">ганам власти. </w:t>
      </w:r>
    </w:p>
    <w:p w:rsidR="006A5AC6" w:rsidRPr="00286090" w:rsidRDefault="000D627D" w:rsidP="00847C3E">
      <w:pPr>
        <w:pStyle w:val="SingleTxtGR"/>
      </w:pPr>
      <w:r>
        <w:br w:type="page"/>
      </w:r>
      <w:r w:rsidR="006A5AC6" w:rsidRPr="00286090">
        <w:t>655.</w:t>
      </w:r>
      <w:r w:rsidR="006A5AC6" w:rsidRPr="00286090">
        <w:tab/>
      </w:r>
      <w:r w:rsidR="006A5AC6">
        <w:t>Более подробная информация и</w:t>
      </w:r>
      <w:r w:rsidR="006A5AC6" w:rsidRPr="00286090">
        <w:t xml:space="preserve"> детальный анализ в отношении права на социальное обслуживание содержатся в третьем периодическом докладе И</w:t>
      </w:r>
      <w:r w:rsidR="006A5AC6" w:rsidRPr="00286090">
        <w:t>з</w:t>
      </w:r>
      <w:r w:rsidR="006A5AC6" w:rsidRPr="00286090">
        <w:t>раиля 2009 года об осуществлении положений Международного пакта об эк</w:t>
      </w:r>
      <w:r w:rsidR="006A5AC6" w:rsidRPr="00286090">
        <w:t>о</w:t>
      </w:r>
      <w:r w:rsidR="006A5AC6" w:rsidRPr="00286090">
        <w:t>номических, социальных и культурных правах (МПЭСК</w:t>
      </w:r>
      <w:r w:rsidR="00A35160">
        <w:t>П</w:t>
      </w:r>
      <w:r w:rsidR="006A5AC6" w:rsidRPr="00286090">
        <w:t xml:space="preserve">). </w:t>
      </w:r>
    </w:p>
    <w:p w:rsidR="006A5AC6" w:rsidRPr="00286090" w:rsidRDefault="006A5AC6" w:rsidP="000D627D">
      <w:pPr>
        <w:pStyle w:val="H23GR0"/>
      </w:pPr>
      <w:bookmarkStart w:id="62" w:name="_Toc97641922"/>
      <w:bookmarkStart w:id="63" w:name="_Toc264634805"/>
      <w:r>
        <w:tab/>
      </w:r>
      <w:r w:rsidRPr="00286090">
        <w:t xml:space="preserve">5. </w:t>
      </w:r>
      <w:r w:rsidRPr="00286090">
        <w:tab/>
        <w:t>Право на образование и профессиональную подготовку</w:t>
      </w:r>
      <w:bookmarkEnd w:id="62"/>
      <w:bookmarkEnd w:id="63"/>
    </w:p>
    <w:p w:rsidR="006A5AC6" w:rsidRPr="00286090" w:rsidRDefault="000D627D" w:rsidP="000D627D">
      <w:pPr>
        <w:pStyle w:val="H23GR0"/>
      </w:pPr>
      <w:r>
        <w:rPr>
          <w:lang w:val="en-US"/>
        </w:rPr>
        <w:tab/>
      </w:r>
      <w:r>
        <w:rPr>
          <w:lang w:val="en-US"/>
        </w:rPr>
        <w:tab/>
      </w:r>
      <w:r w:rsidR="006A5AC6" w:rsidRPr="00286090">
        <w:t>Законодательство</w:t>
      </w:r>
    </w:p>
    <w:p w:rsidR="006A5AC6" w:rsidRPr="00286090" w:rsidRDefault="006A5AC6" w:rsidP="00847C3E">
      <w:pPr>
        <w:pStyle w:val="SingleTxtGR"/>
      </w:pPr>
      <w:r w:rsidRPr="00286090">
        <w:t>656.</w:t>
      </w:r>
      <w:r w:rsidRPr="00286090">
        <w:tab/>
        <w:t xml:space="preserve">Одна из указанных целей системы образования в Израиле заключается в обеспечении равных возможностей для всех детей, как отмечается в пункте 8 статьи 2 </w:t>
      </w:r>
      <w:r w:rsidRPr="00286090">
        <w:rPr>
          <w:i/>
          <w:iCs/>
        </w:rPr>
        <w:t xml:space="preserve">Закона об образовании </w:t>
      </w:r>
      <w:r w:rsidRPr="00286090">
        <w:rPr>
          <w:iCs/>
        </w:rPr>
        <w:t>№ 5713-1953</w:t>
      </w:r>
      <w:r w:rsidRPr="00286090">
        <w:rPr>
          <w:i/>
          <w:iCs/>
        </w:rPr>
        <w:t xml:space="preserve"> ("Закон об образовании")</w:t>
      </w:r>
      <w:r w:rsidRPr="00286090">
        <w:t>. Подо</w:t>
      </w:r>
      <w:r w:rsidRPr="00286090">
        <w:t>б</w:t>
      </w:r>
      <w:r w:rsidRPr="00286090">
        <w:t>ны</w:t>
      </w:r>
      <w:r w:rsidR="00A35160">
        <w:t>м же образом подпункт 1 пункта А</w:t>
      </w:r>
      <w:r w:rsidRPr="00286090">
        <w:t xml:space="preserve">) статьи 5 </w:t>
      </w:r>
      <w:r w:rsidRPr="00286090">
        <w:rPr>
          <w:i/>
          <w:iCs/>
        </w:rPr>
        <w:t xml:space="preserve">Закона о правах учащихся </w:t>
      </w:r>
      <w:r w:rsidR="00A35160">
        <w:rPr>
          <w:iCs/>
        </w:rPr>
        <w:t>№ </w:t>
      </w:r>
      <w:r w:rsidRPr="00286090">
        <w:rPr>
          <w:iCs/>
        </w:rPr>
        <w:t>5761-2000</w:t>
      </w:r>
      <w:r w:rsidRPr="00286090">
        <w:rPr>
          <w:i/>
          <w:iCs/>
        </w:rPr>
        <w:t xml:space="preserve"> ("Закон о правах учащихся")</w:t>
      </w:r>
      <w:r w:rsidRPr="00286090">
        <w:t xml:space="preserve"> запрещает любые формы дискрим</w:t>
      </w:r>
      <w:r w:rsidRPr="00286090">
        <w:t>и</w:t>
      </w:r>
      <w:r w:rsidRPr="00286090">
        <w:t xml:space="preserve">нации </w:t>
      </w:r>
      <w:r>
        <w:t>при</w:t>
      </w:r>
      <w:r w:rsidRPr="00286090">
        <w:t xml:space="preserve"> регистрации учащихся правительственными и местными властями или какими-либо учебными заведениями.</w:t>
      </w:r>
    </w:p>
    <w:p w:rsidR="006A5AC6" w:rsidRPr="00286090" w:rsidRDefault="006A5AC6" w:rsidP="00847C3E">
      <w:pPr>
        <w:pStyle w:val="SingleTxtGR"/>
      </w:pPr>
      <w:r w:rsidRPr="00286090">
        <w:t>657.</w:t>
      </w:r>
      <w:r w:rsidRPr="00286090">
        <w:tab/>
        <w:t>Поправка, принятая 19 декабря 2005 года, устанавливает, что руковод</w:t>
      </w:r>
      <w:r w:rsidRPr="00286090">
        <w:t>и</w:t>
      </w:r>
      <w:r w:rsidRPr="00286090">
        <w:t>тель образовательного учреждения обязан докладывать уполномоченному лицу в Министерстве образования о любом случае физического насилия, имевшем место как между учителем и учащимся, так и между учащимися, если он п</w:t>
      </w:r>
      <w:r w:rsidRPr="00286090">
        <w:t>о</w:t>
      </w:r>
      <w:r w:rsidRPr="00286090">
        <w:t>влек за собой телесные повреждения. Руководитель обязан докладывать о таком случае немедленно после того, как он имел место, сообщая также о последс</w:t>
      </w:r>
      <w:r w:rsidRPr="00286090">
        <w:t>т</w:t>
      </w:r>
      <w:r w:rsidRPr="00286090">
        <w:t xml:space="preserve">виях инцидента, включая принятые дисциплинарные меры. </w:t>
      </w:r>
    </w:p>
    <w:p w:rsidR="006A5AC6" w:rsidRPr="00286090" w:rsidRDefault="006A5AC6" w:rsidP="00847C3E">
      <w:pPr>
        <w:pStyle w:val="SingleTxtGR"/>
      </w:pPr>
      <w:r w:rsidRPr="00286090">
        <w:t>658.</w:t>
      </w:r>
      <w:r w:rsidRPr="00286090">
        <w:tab/>
        <w:t xml:space="preserve">В 2007 году в </w:t>
      </w:r>
      <w:r w:rsidRPr="00286090">
        <w:rPr>
          <w:i/>
        </w:rPr>
        <w:t>Закон об обязательном образовании</w:t>
      </w:r>
      <w:r w:rsidRPr="00286090">
        <w:t xml:space="preserve"> была внесена попра</w:t>
      </w:r>
      <w:r w:rsidRPr="00286090">
        <w:t>в</w:t>
      </w:r>
      <w:r w:rsidRPr="00286090">
        <w:t>ка, направленная на расширение сферы его действия и распространение обяз</w:t>
      </w:r>
      <w:r w:rsidRPr="00286090">
        <w:t>а</w:t>
      </w:r>
      <w:r w:rsidRPr="00286090">
        <w:t>тельного образования на молодых людей в возрасте 15–17 лет (включительно), т</w:t>
      </w:r>
      <w:r w:rsidR="00A35160">
        <w:t>.е.</w:t>
      </w:r>
      <w:r w:rsidRPr="00286090">
        <w:t xml:space="preserve"> на 11 и 12 классы. До внесения этой поправки обучение в 11 и 12 классах было бесплатным, но необязательным. Для того чтобы защитить молодежь на этом уязвимом этапе их жизни от негативного влияния, а также лучше подгот</w:t>
      </w:r>
      <w:r w:rsidRPr="00286090">
        <w:t>о</w:t>
      </w:r>
      <w:r w:rsidRPr="00286090">
        <w:t xml:space="preserve">вить их и привить им навыки, необходимые для успешного включения в жизнь общества в качестве взрослых и полезных его членов в будущем, </w:t>
      </w:r>
      <w:r>
        <w:t>п</w:t>
      </w:r>
      <w:r w:rsidRPr="00286090">
        <w:t>рав</w:t>
      </w:r>
      <w:r w:rsidRPr="00286090">
        <w:t>и</w:t>
      </w:r>
      <w:r w:rsidRPr="00286090">
        <w:t>тельство приняло решение сделать обучение в 11 и 12 классах обязательным. Ожидается также, что закон будет способствовать сокращению показателей отсева и и</w:t>
      </w:r>
      <w:r w:rsidRPr="00286090">
        <w:t>с</w:t>
      </w:r>
      <w:r w:rsidRPr="00286090">
        <w:t>ключения учащихся, требуя находить в рамках образовательной системы реш</w:t>
      </w:r>
      <w:r w:rsidRPr="00286090">
        <w:t>е</w:t>
      </w:r>
      <w:r w:rsidRPr="00286090">
        <w:t>ния для всех учащихся данной возрастной группы. Закон выполняется пост</w:t>
      </w:r>
      <w:r w:rsidRPr="00286090">
        <w:t>е</w:t>
      </w:r>
      <w:r w:rsidRPr="00286090">
        <w:t>пенно, и в 2009 году он будет применен к учащимся 11 классов, а в 2010</w:t>
      </w:r>
      <w:r>
        <w:t> </w:t>
      </w:r>
      <w:r w:rsidRPr="00286090">
        <w:t>году – к учащимся 12 классов. Данная поправка будет вводиться постепенно, и ожид</w:t>
      </w:r>
      <w:r w:rsidRPr="00286090">
        <w:t>а</w:t>
      </w:r>
      <w:r w:rsidRPr="00286090">
        <w:t xml:space="preserve">ется, что она будет полностью применена к 2011 году. </w:t>
      </w:r>
    </w:p>
    <w:p w:rsidR="006A5AC6" w:rsidRPr="00286090" w:rsidRDefault="006A5AC6" w:rsidP="00847C3E">
      <w:pPr>
        <w:pStyle w:val="SingleTxtGR"/>
      </w:pPr>
      <w:r w:rsidRPr="00286090">
        <w:t>659.</w:t>
      </w:r>
      <w:r w:rsidRPr="00286090">
        <w:tab/>
        <w:t>Поправкой № 28 к</w:t>
      </w:r>
      <w:r w:rsidRPr="00286090">
        <w:rPr>
          <w:i/>
          <w:iCs/>
        </w:rPr>
        <w:t xml:space="preserve"> Закону об обязательном образовании</w:t>
      </w:r>
      <w:r w:rsidRPr="00286090">
        <w:t>, принятой 5 июня 2007 года, были внесены дополнения в пункт d) статьи 12 закона. Эта статья у</w:t>
      </w:r>
      <w:r w:rsidRPr="00286090">
        <w:t>с</w:t>
      </w:r>
      <w:r w:rsidRPr="00286090">
        <w:t>танавливает, что в признанном образовательном учреждении на обучение баз</w:t>
      </w:r>
      <w:r w:rsidRPr="00286090">
        <w:t>о</w:t>
      </w:r>
      <w:r w:rsidRPr="00286090">
        <w:t>вым навыкам в первом и в</w:t>
      </w:r>
      <w:r w:rsidR="00A35160">
        <w:t>тором классах должно отводиться как минимум</w:t>
      </w:r>
      <w:r w:rsidRPr="00286090">
        <w:t xml:space="preserve"> д</w:t>
      </w:r>
      <w:r w:rsidRPr="00286090">
        <w:t>е</w:t>
      </w:r>
      <w:r w:rsidRPr="00286090">
        <w:t>сять аудиторных часов в неделю, при</w:t>
      </w:r>
      <w:r>
        <w:t xml:space="preserve"> этом</w:t>
      </w:r>
      <w:r w:rsidRPr="00286090">
        <w:t xml:space="preserve"> число учеников на одного учит</w:t>
      </w:r>
      <w:r w:rsidRPr="00286090">
        <w:t>е</w:t>
      </w:r>
      <w:r w:rsidRPr="00286090">
        <w:t xml:space="preserve">ля не </w:t>
      </w:r>
      <w:r>
        <w:t xml:space="preserve">должно </w:t>
      </w:r>
      <w:r w:rsidRPr="00286090">
        <w:t>превыша</w:t>
      </w:r>
      <w:r>
        <w:t>ть</w:t>
      </w:r>
      <w:r w:rsidRPr="00286090">
        <w:t xml:space="preserve"> двадцати. Эти базовые навыки включают в себя базовые н</w:t>
      </w:r>
      <w:r w:rsidRPr="00286090">
        <w:t>а</w:t>
      </w:r>
      <w:r w:rsidRPr="00286090">
        <w:t>выки чтения, письма и математики. Это положение будет внедряться постепе</w:t>
      </w:r>
      <w:r w:rsidRPr="00286090">
        <w:t>н</w:t>
      </w:r>
      <w:r w:rsidRPr="00286090">
        <w:t xml:space="preserve">но в течение четырех лет. </w:t>
      </w:r>
    </w:p>
    <w:p w:rsidR="006A5AC6" w:rsidRPr="00286090" w:rsidRDefault="006A5AC6" w:rsidP="00847C3E">
      <w:pPr>
        <w:pStyle w:val="SingleTxtGR"/>
      </w:pPr>
      <w:r w:rsidRPr="00286090">
        <w:t>660.</w:t>
      </w:r>
      <w:r w:rsidRPr="00286090">
        <w:tab/>
        <w:t>В</w:t>
      </w:r>
      <w:r>
        <w:t>следствие бюджетных ограничений</w:t>
      </w:r>
      <w:r w:rsidRPr="00286090">
        <w:t xml:space="preserve"> постепенное осуществление </w:t>
      </w:r>
      <w:r w:rsidRPr="00286090">
        <w:rPr>
          <w:i/>
          <w:iCs/>
        </w:rPr>
        <w:t xml:space="preserve">Закона о продленном дне и дополнительных уроках </w:t>
      </w:r>
      <w:r w:rsidRPr="00286090">
        <w:rPr>
          <w:iCs/>
        </w:rPr>
        <w:t xml:space="preserve">№ </w:t>
      </w:r>
      <w:r w:rsidRPr="00286090">
        <w:t>5757-1997 (</w:t>
      </w:r>
      <w:r w:rsidRPr="00286090">
        <w:rPr>
          <w:i/>
          <w:iCs/>
        </w:rPr>
        <w:t>"Закон о продленном дне и дополнительных уроках"</w:t>
      </w:r>
      <w:r w:rsidRPr="00286090">
        <w:t>), подробно описанное в первоначальном докладе Израиля, завершится только в 2014 году.</w:t>
      </w:r>
    </w:p>
    <w:p w:rsidR="006A5AC6" w:rsidRDefault="006A5AC6" w:rsidP="00847C3E">
      <w:pPr>
        <w:pStyle w:val="SingleTxtGR"/>
      </w:pPr>
      <w:r w:rsidRPr="00286090">
        <w:t>661.</w:t>
      </w:r>
      <w:r w:rsidRPr="00286090">
        <w:tab/>
        <w:t xml:space="preserve">Кнессет 6 января 2005 года принял </w:t>
      </w:r>
      <w:r w:rsidRPr="00286090">
        <w:rPr>
          <w:i/>
          <w:iCs/>
        </w:rPr>
        <w:t>Закон о ежедневном питании школ</w:t>
      </w:r>
      <w:r w:rsidRPr="00286090">
        <w:rPr>
          <w:i/>
          <w:iCs/>
        </w:rPr>
        <w:t>ь</w:t>
      </w:r>
      <w:r w:rsidRPr="00286090">
        <w:rPr>
          <w:i/>
          <w:iCs/>
        </w:rPr>
        <w:t xml:space="preserve">ников </w:t>
      </w:r>
      <w:r w:rsidRPr="00286090">
        <w:rPr>
          <w:iCs/>
        </w:rPr>
        <w:t xml:space="preserve">№ </w:t>
      </w:r>
      <w:r w:rsidRPr="00286090">
        <w:t>5765-2005 ("</w:t>
      </w:r>
      <w:r w:rsidRPr="00286090">
        <w:rPr>
          <w:i/>
          <w:iCs/>
        </w:rPr>
        <w:t>Закон о ежедневном питании школьников</w:t>
      </w:r>
      <w:r w:rsidRPr="00286090">
        <w:t>"), целью котор</w:t>
      </w:r>
      <w:r w:rsidRPr="00286090">
        <w:t>о</w:t>
      </w:r>
      <w:r w:rsidRPr="00286090">
        <w:t>го является создание службы питания, обеспечивающей горячее питание уч</w:t>
      </w:r>
      <w:r w:rsidRPr="00286090">
        <w:t>е</w:t>
      </w:r>
      <w:r w:rsidRPr="00286090">
        <w:t xml:space="preserve">никам начальных школ, в которых в соответствии с </w:t>
      </w:r>
      <w:r w:rsidRPr="00286090">
        <w:rPr>
          <w:i/>
          <w:iCs/>
        </w:rPr>
        <w:t>Законом о продленном дне и дополнительных уроках</w:t>
      </w:r>
      <w:r w:rsidRPr="00286090">
        <w:t xml:space="preserve"> организован продленный день. В этот закон 28 апреля 2008 года была внесена поправка, распространяющая его действие на детей, посещающих подготовительную школу, где</w:t>
      </w:r>
      <w:r w:rsidR="00A35160">
        <w:t xml:space="preserve"> организован продленный день. В </w:t>
      </w:r>
      <w:r w:rsidRPr="00286090">
        <w:t>соответствии с этой поправкой закон также применяется и к другим дошк</w:t>
      </w:r>
      <w:r w:rsidRPr="00286090">
        <w:t>о</w:t>
      </w:r>
      <w:r w:rsidRPr="00286090">
        <w:t>льным программам, в рамках которых обучение проводится в течение 41 часа в неделю. В этих программах ученикам будет предоставляться горячее питание в те дни, когда они находятся в подготовительной школе в течение восьми и б</w:t>
      </w:r>
      <w:r w:rsidRPr="00286090">
        <w:t>о</w:t>
      </w:r>
      <w:r w:rsidRPr="00286090">
        <w:t xml:space="preserve">лее часов. </w:t>
      </w:r>
    </w:p>
    <w:p w:rsidR="006A5AC6" w:rsidRPr="00846744" w:rsidRDefault="006A5AC6" w:rsidP="00847C3E">
      <w:pPr>
        <w:pStyle w:val="SingleTxtGR"/>
      </w:pPr>
      <w:r w:rsidRPr="00846744">
        <w:t>662.</w:t>
      </w:r>
      <w:r w:rsidRPr="00846744">
        <w:tab/>
        <w:t>Статья 3 этого закона устанавливает, что каждый ученик будет получать одно горячее блюдо в день на основе хорошо сбалансированного и разнообра</w:t>
      </w:r>
      <w:r w:rsidRPr="00846744">
        <w:t>з</w:t>
      </w:r>
      <w:r w:rsidRPr="00846744">
        <w:t>ного меню, которое будет определено Министерством здравоохранения, с уч</w:t>
      </w:r>
      <w:r w:rsidRPr="00846744">
        <w:t>е</w:t>
      </w:r>
      <w:r w:rsidRPr="00846744">
        <w:t>том возраста и потребностей учеников. Данный закон будет осуществляться п</w:t>
      </w:r>
      <w:r w:rsidRPr="00846744">
        <w:t>о</w:t>
      </w:r>
      <w:r w:rsidRPr="00846744">
        <w:t>степенно. Мини</w:t>
      </w:r>
      <w:r w:rsidR="00A35160">
        <w:t>стр образования совместно с министром финансов буде</w:t>
      </w:r>
      <w:r w:rsidRPr="00846744">
        <w:t>т ка</w:t>
      </w:r>
      <w:r w:rsidRPr="00846744">
        <w:t>ж</w:t>
      </w:r>
      <w:r w:rsidRPr="00846744">
        <w:t>дый год определять число учеников, в отношении которых будет осуществлят</w:t>
      </w:r>
      <w:r w:rsidRPr="00846744">
        <w:t>ь</w:t>
      </w:r>
      <w:r w:rsidRPr="00846744">
        <w:t xml:space="preserve">ся данный закон. </w:t>
      </w:r>
    </w:p>
    <w:p w:rsidR="006A5AC6" w:rsidRPr="00846744" w:rsidRDefault="006A5AC6" w:rsidP="00847C3E">
      <w:pPr>
        <w:pStyle w:val="SingleTxtGR"/>
      </w:pPr>
      <w:r w:rsidRPr="00846744">
        <w:t>663.</w:t>
      </w:r>
      <w:r w:rsidRPr="00846744">
        <w:tab/>
        <w:t>Министерство образования определило в числе самых первостепенных следующие задачи: сн</w:t>
      </w:r>
      <w:r w:rsidRPr="00846744">
        <w:t>и</w:t>
      </w:r>
      <w:r w:rsidRPr="00846744">
        <w:t>жение масштабов насилия и употребления наркотиков в школах, содействие научно-техническому обр</w:t>
      </w:r>
      <w:r w:rsidRPr="00846744">
        <w:t>а</w:t>
      </w:r>
      <w:r w:rsidRPr="00846744">
        <w:t>зованию и принятие мер с целью усиления воспитания учащихся в духе демократии. Эти задачи тесно связаны с ликвидацией неравенства между большинством населения и группами мен</w:t>
      </w:r>
      <w:r w:rsidRPr="00846744">
        <w:t>ь</w:t>
      </w:r>
      <w:r w:rsidRPr="00846744">
        <w:t>шинств и оказан</w:t>
      </w:r>
      <w:r w:rsidRPr="00846744">
        <w:t>и</w:t>
      </w:r>
      <w:r w:rsidRPr="00846744">
        <w:t>ем помощи уязвимым группам населения.</w:t>
      </w:r>
    </w:p>
    <w:p w:rsidR="006A5AC6" w:rsidRPr="00846744" w:rsidRDefault="006A5AC6" w:rsidP="00847C3E">
      <w:pPr>
        <w:pStyle w:val="H4GR"/>
        <w:spacing w:line="240" w:lineRule="atLeast"/>
        <w:ind w:left="1134" w:hanging="1134"/>
      </w:pPr>
      <w:r>
        <w:rPr>
          <w:lang w:val="en-US"/>
        </w:rPr>
        <w:tab/>
      </w:r>
      <w:r>
        <w:rPr>
          <w:lang w:val="en-US"/>
        </w:rPr>
        <w:tab/>
      </w:r>
      <w:r w:rsidRPr="00846744">
        <w:t xml:space="preserve">Закон об образовательных учреждениях, имеющих уникальное культурное </w:t>
      </w:r>
      <w:r w:rsidRPr="00BD3A1E">
        <w:br/>
      </w:r>
      <w:r w:rsidRPr="00846744">
        <w:t>значение № 5768-2008 ("Закон об образовательных учреждениях, имеющих</w:t>
      </w:r>
      <w:r w:rsidRPr="00C67363">
        <w:br/>
      </w:r>
      <w:r w:rsidRPr="00846744">
        <w:t>уникальное культурное значение")</w:t>
      </w:r>
    </w:p>
    <w:p w:rsidR="006A5AC6" w:rsidRPr="00846744" w:rsidRDefault="006A5AC6" w:rsidP="00847C3E">
      <w:pPr>
        <w:pStyle w:val="SingleTxtGR"/>
      </w:pPr>
      <w:r w:rsidRPr="00846744">
        <w:t>664.</w:t>
      </w:r>
      <w:r w:rsidRPr="00846744">
        <w:tab/>
        <w:t xml:space="preserve">В 2008 году Кнессет ввел в действие </w:t>
      </w:r>
      <w:r w:rsidRPr="00846744">
        <w:rPr>
          <w:i/>
        </w:rPr>
        <w:t>Закон об образовательных</w:t>
      </w:r>
      <w:r w:rsidRPr="00846744">
        <w:t xml:space="preserve"> </w:t>
      </w:r>
      <w:r w:rsidRPr="00846744">
        <w:rPr>
          <w:i/>
        </w:rPr>
        <w:t>учре</w:t>
      </w:r>
      <w:r w:rsidRPr="00846744">
        <w:rPr>
          <w:i/>
        </w:rPr>
        <w:t>ж</w:t>
      </w:r>
      <w:r w:rsidRPr="00846744">
        <w:rPr>
          <w:i/>
        </w:rPr>
        <w:t>дениях, имеющих уникальное культурное значение</w:t>
      </w:r>
      <w:r w:rsidR="00A35160">
        <w:rPr>
          <w:i/>
        </w:rPr>
        <w:t>,</w:t>
      </w:r>
      <w:r w:rsidRPr="00846744">
        <w:rPr>
          <w:i/>
        </w:rPr>
        <w:t xml:space="preserve"> </w:t>
      </w:r>
      <w:r w:rsidRPr="00846744">
        <w:t>с целью выделения госуда</w:t>
      </w:r>
      <w:r w:rsidRPr="00846744">
        <w:t>р</w:t>
      </w:r>
      <w:r w:rsidRPr="00846744">
        <w:t>ственного бюджетного финансирования уникальным с точки зрения культуры группам, даже если они осуществляют обучение не в соответствии с уче</w:t>
      </w:r>
      <w:r w:rsidRPr="00846744">
        <w:t>б</w:t>
      </w:r>
      <w:r w:rsidRPr="00846744">
        <w:t>ными программами, одобренными государством. В законе образовательные учрежд</w:t>
      </w:r>
      <w:r w:rsidRPr="00846744">
        <w:t>е</w:t>
      </w:r>
      <w:r w:rsidRPr="00846744">
        <w:t>ния, имеющие уникальное культурное значение, определяются как учебные з</w:t>
      </w:r>
      <w:r w:rsidRPr="00846744">
        <w:t>а</w:t>
      </w:r>
      <w:r w:rsidRPr="00846744">
        <w:t>ведения, в которых осуществ</w:t>
      </w:r>
      <w:r w:rsidR="00A35160">
        <w:t>ляется обучение с 9 по 12 класс</w:t>
      </w:r>
      <w:r w:rsidRPr="00846744">
        <w:t xml:space="preserve"> и которые в орг</w:t>
      </w:r>
      <w:r w:rsidRPr="00846744">
        <w:t>а</w:t>
      </w:r>
      <w:r w:rsidRPr="00846744">
        <w:t>низованной форме предоставляют образование, основанное на образе жизни к</w:t>
      </w:r>
      <w:r w:rsidRPr="00846744">
        <w:t>а</w:t>
      </w:r>
      <w:r w:rsidRPr="00846744">
        <w:t>кой-либо уникальной культурной группы в соответствии с ее особыми характ</w:t>
      </w:r>
      <w:r w:rsidRPr="00846744">
        <w:t>е</w:t>
      </w:r>
      <w:r w:rsidRPr="00846744">
        <w:t>ристиками. В соответствии с законом министр образования признает учебное заведение исходя из приведенного выше определения и при условии, что уче</w:t>
      </w:r>
      <w:r w:rsidRPr="00846744">
        <w:t>б</w:t>
      </w:r>
      <w:r w:rsidRPr="00846744">
        <w:t>ная программа и деятельность такого заведения не противоречат ценностям Г</w:t>
      </w:r>
      <w:r w:rsidRPr="00846744">
        <w:t>о</w:t>
      </w:r>
      <w:r w:rsidRPr="00846744">
        <w:t>сударства Израиль как демократического еврейского государства. Кроме того, такое заведение должно иметь минимальное количество учащихся и часов об</w:t>
      </w:r>
      <w:r w:rsidRPr="00846744">
        <w:t>у</w:t>
      </w:r>
      <w:r w:rsidRPr="00846744">
        <w:t xml:space="preserve">чения, определенное министром и соответствующее характеристикам и особым нуждам каждой уникальной с культурной точки зрения группы населения. </w:t>
      </w:r>
    </w:p>
    <w:p w:rsidR="006A5AC6" w:rsidRPr="00846744" w:rsidRDefault="006A5AC6" w:rsidP="00847C3E">
      <w:pPr>
        <w:pStyle w:val="H4GR"/>
        <w:spacing w:line="240" w:lineRule="atLeast"/>
      </w:pPr>
      <w:r>
        <w:rPr>
          <w:lang w:val="en-US"/>
        </w:rPr>
        <w:tab/>
      </w:r>
      <w:r>
        <w:rPr>
          <w:lang w:val="en-US"/>
        </w:rPr>
        <w:tab/>
      </w:r>
      <w:r w:rsidRPr="00846744">
        <w:t>Права учащихся</w:t>
      </w:r>
    </w:p>
    <w:p w:rsidR="006A5AC6" w:rsidRPr="00846744" w:rsidRDefault="006A5AC6" w:rsidP="00847C3E">
      <w:pPr>
        <w:pStyle w:val="SingleTxtGR"/>
      </w:pPr>
      <w:r w:rsidRPr="00846744">
        <w:t>665.</w:t>
      </w:r>
      <w:r w:rsidRPr="00846744">
        <w:tab/>
        <w:t xml:space="preserve">Поправка № 1 от 22 декабря 2004 года к </w:t>
      </w:r>
      <w:r w:rsidRPr="00846744">
        <w:rPr>
          <w:i/>
          <w:iCs/>
        </w:rPr>
        <w:t>Закону о правах учащихся</w:t>
      </w:r>
      <w:r w:rsidRPr="00846744">
        <w:t xml:space="preserve"> вносит изменения в статью 1 закона, устанавливая, что целью закона является </w:t>
      </w:r>
      <w:r>
        <w:t>утве</w:t>
      </w:r>
      <w:r>
        <w:t>р</w:t>
      </w:r>
      <w:r>
        <w:t>ждение</w:t>
      </w:r>
      <w:r w:rsidRPr="00846744">
        <w:t xml:space="preserve"> принципов, касающихся прав учащихся, в духе человеческого достои</w:t>
      </w:r>
      <w:r w:rsidRPr="00846744">
        <w:t>н</w:t>
      </w:r>
      <w:r w:rsidRPr="00846744">
        <w:t xml:space="preserve">ства и принципов Конвенции о правах ребенка (КПР), наряду с обеспечением уважения </w:t>
      </w:r>
      <w:r>
        <w:t>достоинства</w:t>
      </w:r>
      <w:r w:rsidRPr="00846744">
        <w:t xml:space="preserve"> всех лиц, работающих в системе образования: учащи</w:t>
      </w:r>
      <w:r w:rsidRPr="00846744">
        <w:t>х</w:t>
      </w:r>
      <w:r w:rsidRPr="00846744">
        <w:t>ся, работников системы образования и работников образовательных учрежд</w:t>
      </w:r>
      <w:r w:rsidRPr="00846744">
        <w:t>е</w:t>
      </w:r>
      <w:r w:rsidRPr="00846744">
        <w:t>ний, а также сохранение уникального характера различных видов образовательных учреждений и содействие формированию атмосферы взаимного уважения в с</w:t>
      </w:r>
      <w:r w:rsidRPr="00846744">
        <w:t>о</w:t>
      </w:r>
      <w:r w:rsidRPr="00846744">
        <w:t>обществе образовательного учреждения. Эта поправка также вносит в статью 4 закона положение о том, что руководящие указания генерального директора, а также руководящие указания директоров школ в отношении прав учащихся, в том числе правила защиты взаимного достоинства в сообществе образовател</w:t>
      </w:r>
      <w:r w:rsidRPr="00846744">
        <w:t>ь</w:t>
      </w:r>
      <w:r w:rsidRPr="00846744">
        <w:t>ного учреждения и правила дисциплины, включая предупреждение насилия и реагирование на факты насилия, должны быть доведены до сведения учащихся и их родителей в порядке, определенном министром образования и одобренном К</w:t>
      </w:r>
      <w:r w:rsidRPr="00846744">
        <w:t>о</w:t>
      </w:r>
      <w:r w:rsidRPr="00846744">
        <w:t>ми</w:t>
      </w:r>
      <w:r>
        <w:t>ссией</w:t>
      </w:r>
      <w:r w:rsidRPr="00846744">
        <w:t xml:space="preserve"> по образованию Кнессета. </w:t>
      </w:r>
    </w:p>
    <w:p w:rsidR="006A5AC6" w:rsidRPr="00846744" w:rsidRDefault="006A5AC6" w:rsidP="00847C3E">
      <w:pPr>
        <w:pStyle w:val="SingleTxtGR"/>
      </w:pPr>
      <w:r w:rsidRPr="00846744">
        <w:t>666.</w:t>
      </w:r>
      <w:r w:rsidRPr="00846744">
        <w:tab/>
        <w:t>В 2004 году министр образования также опубликовал положение об и</w:t>
      </w:r>
      <w:r w:rsidRPr="00846744">
        <w:t>с</w:t>
      </w:r>
      <w:r w:rsidR="00A35160">
        <w:t>ключении</w:t>
      </w:r>
      <w:r w:rsidRPr="00846744">
        <w:t xml:space="preserve"> учащихся из образовательной системы</w:t>
      </w:r>
      <w:r w:rsidRPr="00846744">
        <w:rPr>
          <w:i/>
          <w:iCs/>
        </w:rPr>
        <w:t xml:space="preserve"> </w:t>
      </w:r>
      <w:r>
        <w:rPr>
          <w:i/>
          <w:iCs/>
        </w:rPr>
        <w:t>−</w:t>
      </w:r>
      <w:r w:rsidRPr="00846744">
        <w:t xml:space="preserve"> "</w:t>
      </w:r>
      <w:r w:rsidRPr="00846744">
        <w:rPr>
          <w:i/>
          <w:iCs/>
        </w:rPr>
        <w:t>Положение об обязател</w:t>
      </w:r>
      <w:r w:rsidRPr="00846744">
        <w:rPr>
          <w:i/>
          <w:iCs/>
        </w:rPr>
        <w:t>ь</w:t>
      </w:r>
      <w:r w:rsidRPr="00846744">
        <w:rPr>
          <w:i/>
          <w:iCs/>
        </w:rPr>
        <w:t>ном образовании (правила постоянного исключения учащегося на основании у</w:t>
      </w:r>
      <w:r w:rsidRPr="00846744">
        <w:rPr>
          <w:i/>
          <w:iCs/>
        </w:rPr>
        <w:t>с</w:t>
      </w:r>
      <w:r w:rsidRPr="00846744">
        <w:rPr>
          <w:i/>
          <w:iCs/>
        </w:rPr>
        <w:t xml:space="preserve">певаемости в школе) </w:t>
      </w:r>
      <w:r w:rsidRPr="00846744">
        <w:rPr>
          <w:iCs/>
        </w:rPr>
        <w:t xml:space="preserve">№ </w:t>
      </w:r>
      <w:r w:rsidRPr="00846744">
        <w:t>5765-2004. Это положение устанавливает запрет на и</w:t>
      </w:r>
      <w:r w:rsidRPr="00846744">
        <w:t>с</w:t>
      </w:r>
      <w:r w:rsidRPr="00846744">
        <w:t>ключение учащ</w:t>
      </w:r>
      <w:r>
        <w:t>ихся</w:t>
      </w:r>
      <w:r w:rsidR="00A35160">
        <w:t xml:space="preserve"> 1−</w:t>
      </w:r>
      <w:r w:rsidRPr="00846744">
        <w:t>6 классов вследствие неуспеваемости в ходе обучения. В</w:t>
      </w:r>
      <w:r>
        <w:t> </w:t>
      </w:r>
      <w:r w:rsidR="00A35160">
        <w:t>отношении учащихся 7−</w:t>
      </w:r>
      <w:r w:rsidRPr="00846744">
        <w:t>12 классов исключение вследствие неуспеваемости запрещается, кроме тех случаев, когда учащийся не сдал как минимум 70% э</w:t>
      </w:r>
      <w:r w:rsidRPr="00846744">
        <w:t>к</w:t>
      </w:r>
      <w:r w:rsidRPr="00846744">
        <w:t>заменов по обязательным предметам за данный учебный год. Кроме того, и</w:t>
      </w:r>
      <w:r w:rsidRPr="00846744">
        <w:t>с</w:t>
      </w:r>
      <w:r w:rsidRPr="00846744">
        <w:t>ключение учащегося не допускается, если неуспеваемость вызвана болезнью, смертью члена семьи, прекращением совместного проживания или развод</w:t>
      </w:r>
      <w:r>
        <w:t>ом</w:t>
      </w:r>
      <w:r w:rsidRPr="00846744">
        <w:t xml:space="preserve"> родителей учащегося или другими исключительными обстоятельствами, кот</w:t>
      </w:r>
      <w:r w:rsidRPr="00846744">
        <w:t>о</w:t>
      </w:r>
      <w:r w:rsidRPr="00846744">
        <w:t>рые, по мнению работников образовательного учреждения, стали причиной н</w:t>
      </w:r>
      <w:r w:rsidRPr="00846744">
        <w:t>е</w:t>
      </w:r>
      <w:r w:rsidRPr="00846744">
        <w:t>успева</w:t>
      </w:r>
      <w:r w:rsidRPr="00846744">
        <w:t>е</w:t>
      </w:r>
      <w:r w:rsidRPr="00846744">
        <w:t xml:space="preserve">мости. </w:t>
      </w:r>
    </w:p>
    <w:p w:rsidR="006A5AC6" w:rsidRPr="00846744" w:rsidRDefault="006A5AC6" w:rsidP="00847C3E">
      <w:pPr>
        <w:pStyle w:val="SingleTxtGR"/>
      </w:pPr>
      <w:r w:rsidRPr="00846744">
        <w:t>667.</w:t>
      </w:r>
      <w:r w:rsidRPr="00846744">
        <w:rPr>
          <w:i/>
          <w:iCs/>
        </w:rPr>
        <w:tab/>
        <w:t xml:space="preserve"> Положение о правах учащихся (публикация распоряжений и исключение учащегося) </w:t>
      </w:r>
      <w:r w:rsidRPr="00846744">
        <w:rPr>
          <w:iCs/>
        </w:rPr>
        <w:t xml:space="preserve">№ </w:t>
      </w:r>
      <w:r w:rsidRPr="00846744">
        <w:t>5762-2002 устанавливает правила в отношении исключения уч</w:t>
      </w:r>
      <w:r w:rsidRPr="00846744">
        <w:t>а</w:t>
      </w:r>
      <w:r w:rsidRPr="00846744">
        <w:t xml:space="preserve">щихся из школы. В этих правилах содержится требование о проведении </w:t>
      </w:r>
      <w:r>
        <w:t>разб</w:t>
      </w:r>
      <w:r>
        <w:t>и</w:t>
      </w:r>
      <w:r>
        <w:t>рательства</w:t>
      </w:r>
      <w:r w:rsidRPr="00846744">
        <w:t xml:space="preserve"> до принятия окончательного решения об исключении (статья 4). В</w:t>
      </w:r>
      <w:r>
        <w:t> </w:t>
      </w:r>
      <w:r w:rsidRPr="00846744">
        <w:t>соответствии с пунктом a) статьи 6 учащийся или его родители могут подать апелляцию главе округа Министерства образования, после чего в течение 14</w:t>
      </w:r>
      <w:r>
        <w:t> </w:t>
      </w:r>
      <w:r w:rsidRPr="00846744">
        <w:t xml:space="preserve">дней </w:t>
      </w:r>
      <w:r>
        <w:t xml:space="preserve">специальная </w:t>
      </w:r>
      <w:r w:rsidRPr="00846744">
        <w:t>комисси</w:t>
      </w:r>
      <w:r>
        <w:t>я</w:t>
      </w:r>
      <w:r w:rsidRPr="00846744">
        <w:t xml:space="preserve"> </w:t>
      </w:r>
      <w:r>
        <w:t>должна</w:t>
      </w:r>
      <w:r w:rsidRPr="00846744">
        <w:t xml:space="preserve"> прове</w:t>
      </w:r>
      <w:r>
        <w:t>сти</w:t>
      </w:r>
      <w:r w:rsidRPr="00846744">
        <w:t xml:space="preserve"> </w:t>
      </w:r>
      <w:r>
        <w:t>разбирательство</w:t>
      </w:r>
      <w:r w:rsidRPr="00846744">
        <w:t xml:space="preserve"> в соответс</w:t>
      </w:r>
      <w:r w:rsidRPr="00846744">
        <w:t>т</w:t>
      </w:r>
      <w:r w:rsidRPr="00846744">
        <w:t>вии с положениями пункта b) статьи 6. В соответствии с пунктом d) статьи 6 учащийся и его родители могут заявлять о своих требованиях лично или через н</w:t>
      </w:r>
      <w:r w:rsidRPr="00846744">
        <w:t>а</w:t>
      </w:r>
      <w:r w:rsidRPr="00846744">
        <w:t>значенное ими лицо.</w:t>
      </w:r>
    </w:p>
    <w:p w:rsidR="006A5AC6" w:rsidRPr="00846744" w:rsidRDefault="006A5AC6" w:rsidP="00847C3E">
      <w:pPr>
        <w:pStyle w:val="SingleTxtGR"/>
      </w:pPr>
      <w:r w:rsidRPr="00846744">
        <w:t>668.</w:t>
      </w:r>
      <w:r w:rsidRPr="00846744">
        <w:tab/>
        <w:t xml:space="preserve">В </w:t>
      </w:r>
      <w:r w:rsidRPr="00846744">
        <w:rPr>
          <w:i/>
          <w:iCs/>
        </w:rPr>
        <w:t xml:space="preserve">Закон о правах учащихся </w:t>
      </w:r>
      <w:r w:rsidRPr="00846744">
        <w:rPr>
          <w:iCs/>
        </w:rPr>
        <w:t>27</w:t>
      </w:r>
      <w:r w:rsidRPr="00846744">
        <w:t xml:space="preserve"> июля 2009 года была внесена поправка. Эта поправка допускает исключение учащихся из школы вследствие серьезных н</w:t>
      </w:r>
      <w:r w:rsidRPr="00846744">
        <w:t>а</w:t>
      </w:r>
      <w:r w:rsidRPr="00846744">
        <w:t>рушений дисциплины или наличия проблем, связанных с насилием. До прин</w:t>
      </w:r>
      <w:r w:rsidRPr="00846744">
        <w:t>я</w:t>
      </w:r>
      <w:r w:rsidRPr="00846744">
        <w:t xml:space="preserve">тия этой поправки фактическое исключение учащегося было невозможно до принятия окончательного решения по делу. Пункт d) статьи 6 </w:t>
      </w:r>
      <w:r w:rsidRPr="00846744">
        <w:rPr>
          <w:i/>
          <w:iCs/>
        </w:rPr>
        <w:t xml:space="preserve">Закона о правах учеников </w:t>
      </w:r>
      <w:r w:rsidRPr="00846744">
        <w:t>определ</w:t>
      </w:r>
      <w:r w:rsidRPr="00846744">
        <w:t>я</w:t>
      </w:r>
      <w:r w:rsidRPr="00846744">
        <w:t>ет, что руководитель школы имеет право без промедления окончательно исключить учащегося, неоднократно нарушающего дисциплину или регулярно создающего проблемы, связанные с насилием, при условии п</w:t>
      </w:r>
      <w:r w:rsidRPr="00846744">
        <w:t>о</w:t>
      </w:r>
      <w:r w:rsidRPr="00846744">
        <w:t>лучения директором одобрения от окружного инспектора. В пункт b) статьи 7 закона также б</w:t>
      </w:r>
      <w:r w:rsidRPr="00846744">
        <w:t>ы</w:t>
      </w:r>
      <w:r w:rsidRPr="00846744">
        <w:t>ли внесены изменения, связанные с решениями по апелляциям. Решения по апелляциям принимаются руководителем окружного органа упра</w:t>
      </w:r>
      <w:r w:rsidRPr="00846744">
        <w:t>в</w:t>
      </w:r>
      <w:r w:rsidRPr="00846744">
        <w:t>ления образованием после заслушивания родителей учащегося и самого учащ</w:t>
      </w:r>
      <w:r w:rsidRPr="00846744">
        <w:t>е</w:t>
      </w:r>
      <w:r w:rsidRPr="00846744">
        <w:t>гося, если этого потребуют родители, а также после заслушивания окружного инспектора, генерального инспектора, руководителей или руководителя образ</w:t>
      </w:r>
      <w:r w:rsidRPr="00846744">
        <w:t>о</w:t>
      </w:r>
      <w:r w:rsidRPr="00846744">
        <w:t>вательного учреждения и представ</w:t>
      </w:r>
      <w:r w:rsidRPr="00846744">
        <w:t>и</w:t>
      </w:r>
      <w:r w:rsidRPr="00846744">
        <w:t>телей других сторон.</w:t>
      </w:r>
    </w:p>
    <w:p w:rsidR="006A5AC6" w:rsidRPr="00846744" w:rsidRDefault="006A5AC6" w:rsidP="00847C3E">
      <w:pPr>
        <w:pStyle w:val="H23GR0"/>
        <w:spacing w:line="240" w:lineRule="atLeast"/>
      </w:pPr>
      <w:r>
        <w:tab/>
      </w:r>
      <w:r>
        <w:tab/>
      </w:r>
      <w:r w:rsidRPr="00846744">
        <w:t>Судебная практика</w:t>
      </w:r>
    </w:p>
    <w:p w:rsidR="006A5AC6" w:rsidRPr="00846744" w:rsidRDefault="006A5AC6" w:rsidP="00847C3E">
      <w:pPr>
        <w:pStyle w:val="SingleTxtGR"/>
      </w:pPr>
      <w:r w:rsidRPr="00846744">
        <w:t>669.</w:t>
      </w:r>
      <w:r w:rsidRPr="00846744">
        <w:tab/>
        <w:t>Недавно окружной суд Иерусалима, заседающий в качестве администр</w:t>
      </w:r>
      <w:r w:rsidRPr="00846744">
        <w:t>а</w:t>
      </w:r>
      <w:r w:rsidRPr="00846744">
        <w:t>тивного суда, рассматр</w:t>
      </w:r>
      <w:r w:rsidRPr="00846744">
        <w:t>и</w:t>
      </w:r>
      <w:r w:rsidRPr="00846744">
        <w:t>вал дело, связанное с правом несовершеннолетнего быть заслушанным в ходе рассмотрения апелляции по административному делу. Конкретн</w:t>
      </w:r>
      <w:r>
        <w:t>о суд рассматривал</w:t>
      </w:r>
      <w:r w:rsidRPr="00846744">
        <w:t xml:space="preserve"> вопрос</w:t>
      </w:r>
      <w:r>
        <w:t xml:space="preserve"> о</w:t>
      </w:r>
      <w:r w:rsidRPr="00846744">
        <w:t xml:space="preserve"> возможно</w:t>
      </w:r>
      <w:r>
        <w:t>м</w:t>
      </w:r>
      <w:r w:rsidRPr="00846744">
        <w:t xml:space="preserve"> нарушени</w:t>
      </w:r>
      <w:r>
        <w:t>и</w:t>
      </w:r>
      <w:r w:rsidRPr="00846744">
        <w:t xml:space="preserve"> правил честного проведения экзаменов на получение аттестата зрелости. Суд указал, что в о</w:t>
      </w:r>
      <w:r w:rsidRPr="00846744">
        <w:t>б</w:t>
      </w:r>
      <w:r w:rsidRPr="00846744">
        <w:t>щем случае для административного</w:t>
      </w:r>
      <w:r w:rsidR="00A35160">
        <w:t xml:space="preserve"> органа власти (в данном случае</w:t>
      </w:r>
      <w:r w:rsidRPr="00846744">
        <w:t xml:space="preserve"> Министе</w:t>
      </w:r>
      <w:r w:rsidRPr="00846744">
        <w:t>р</w:t>
      </w:r>
      <w:r w:rsidRPr="00846744">
        <w:t>ства образования) достаточно гарантировать право на подачу апелляции в письменной форме, и что несовершеннолетие п</w:t>
      </w:r>
      <w:r w:rsidRPr="00846744">
        <w:t>о</w:t>
      </w:r>
      <w:r w:rsidRPr="00846744">
        <w:t>дателя апелляции само по себе не является достаточной причиной для измен</w:t>
      </w:r>
      <w:r w:rsidRPr="00846744">
        <w:t>е</w:t>
      </w:r>
      <w:r w:rsidRPr="00846744">
        <w:t>ния апелляционной процедуры и сведения ее к даче устных показаний перед апелляционной комиссией. Суд о</w:t>
      </w:r>
      <w:r w:rsidRPr="00846744">
        <w:t>т</w:t>
      </w:r>
      <w:r w:rsidRPr="00846744">
        <w:t>метил, что в ряде случаев, хотя и не повсеместно, тот факт, что администрати</w:t>
      </w:r>
      <w:r w:rsidRPr="00846744">
        <w:t>в</w:t>
      </w:r>
      <w:r w:rsidRPr="00846744">
        <w:t>ный орган имел дело с несовершеннолетним, использовался в качестве обосн</w:t>
      </w:r>
      <w:r w:rsidRPr="00846744">
        <w:t>о</w:t>
      </w:r>
      <w:r w:rsidRPr="00846744">
        <w:t>вания права подавать апелляцию в устной форме. Например, несовершенноле</w:t>
      </w:r>
      <w:r w:rsidRPr="00846744">
        <w:t>т</w:t>
      </w:r>
      <w:r w:rsidRPr="00846744">
        <w:t>ним лицам, которые не могут надлежащим образом выражать свои мысли в письменной форме, может предоставляться право устной апелляции. По данн</w:t>
      </w:r>
      <w:r w:rsidRPr="00846744">
        <w:t>о</w:t>
      </w:r>
      <w:r w:rsidRPr="00846744">
        <w:t>му делу суд решил, что отстранение от экзамена по решению ответственного лица или инспектора на основании нарушения правил честного проведения э</w:t>
      </w:r>
      <w:r w:rsidRPr="00846744">
        <w:t>к</w:t>
      </w:r>
      <w:r w:rsidR="00A35160">
        <w:t>замена на аттестат зрелости</w:t>
      </w:r>
      <w:r w:rsidRPr="00846744">
        <w:t xml:space="preserve"> явилось нарушением прав учащихся, определе</w:t>
      </w:r>
      <w:r w:rsidRPr="00846744">
        <w:t>н</w:t>
      </w:r>
      <w:r w:rsidRPr="00846744">
        <w:t xml:space="preserve">ных в </w:t>
      </w:r>
      <w:r w:rsidRPr="00846744">
        <w:rPr>
          <w:i/>
          <w:iCs/>
        </w:rPr>
        <w:t>Законе о правах учащихся</w:t>
      </w:r>
      <w:r w:rsidRPr="00846744">
        <w:t>. Подобное отстранение лица позволяет ему под</w:t>
      </w:r>
      <w:r w:rsidRPr="00846744">
        <w:t>а</w:t>
      </w:r>
      <w:r w:rsidRPr="00846744">
        <w:t>вать апелляции только после совершения административного действия, что я</w:t>
      </w:r>
      <w:r w:rsidRPr="00846744">
        <w:t>в</w:t>
      </w:r>
      <w:r w:rsidRPr="00846744">
        <w:t xml:space="preserve">ляется нарушением требования о том, что право быть </w:t>
      </w:r>
      <w:r>
        <w:t>за</w:t>
      </w:r>
      <w:r w:rsidRPr="00846744">
        <w:t>слушанным должно предоставляться до окончательного принятия соответствующего решения. П</w:t>
      </w:r>
      <w:r w:rsidRPr="00846744">
        <w:t>о</w:t>
      </w:r>
      <w:r w:rsidRPr="00846744">
        <w:t>скольку суд решил, что данное дело не подпадает ни под одно из существу</w:t>
      </w:r>
      <w:r w:rsidRPr="00846744">
        <w:t>ю</w:t>
      </w:r>
      <w:r w:rsidRPr="00846744">
        <w:t xml:space="preserve">щих исключений, Министерству образования было предписано пересмотреть распоряжение Генерального директора, с тем чтобы право быть </w:t>
      </w:r>
      <w:r>
        <w:t>за</w:t>
      </w:r>
      <w:r w:rsidRPr="00846744">
        <w:t>слушанным предоставлялось до отстранения на основании подозрений ответс</w:t>
      </w:r>
      <w:r w:rsidRPr="00846744">
        <w:t>т</w:t>
      </w:r>
      <w:r w:rsidRPr="00846744">
        <w:t>венного лица или инспектора (</w:t>
      </w:r>
      <w:r w:rsidRPr="00846744">
        <w:rPr>
          <w:i/>
          <w:iCs/>
        </w:rPr>
        <w:t>Ad.P. 362/07 Аноним против Министерства о</w:t>
      </w:r>
      <w:r w:rsidRPr="00846744">
        <w:rPr>
          <w:i/>
          <w:iCs/>
        </w:rPr>
        <w:t>б</w:t>
      </w:r>
      <w:r w:rsidR="00A35160">
        <w:rPr>
          <w:i/>
          <w:iCs/>
        </w:rPr>
        <w:t>разования, Ad.P. </w:t>
      </w:r>
      <w:r w:rsidRPr="00846744">
        <w:rPr>
          <w:i/>
          <w:iCs/>
        </w:rPr>
        <w:t xml:space="preserve">377/07 Национальный совет по правам ребенка против Министерства образования </w:t>
      </w:r>
      <w:r w:rsidRPr="00846744">
        <w:t xml:space="preserve">(1.7.2007)). </w:t>
      </w:r>
    </w:p>
    <w:p w:rsidR="006A5AC6" w:rsidRPr="00846744" w:rsidRDefault="006A5AC6" w:rsidP="00847C3E">
      <w:pPr>
        <w:pStyle w:val="H23GR0"/>
        <w:spacing w:line="240" w:lineRule="atLeast"/>
      </w:pPr>
      <w:r>
        <w:tab/>
      </w:r>
      <w:r>
        <w:tab/>
      </w:r>
      <w:r w:rsidRPr="00846744">
        <w:t>Запрет дискриминации в школах и образовательных учреждениях</w:t>
      </w:r>
    </w:p>
    <w:p w:rsidR="006A5AC6" w:rsidRPr="00846744" w:rsidRDefault="006A5AC6" w:rsidP="00847C3E">
      <w:pPr>
        <w:pStyle w:val="H23GR0"/>
        <w:spacing w:line="240" w:lineRule="atLeast"/>
      </w:pPr>
      <w:r>
        <w:tab/>
      </w:r>
      <w:r>
        <w:tab/>
      </w:r>
      <w:r w:rsidRPr="00846744">
        <w:t>Судебная практика</w:t>
      </w:r>
    </w:p>
    <w:p w:rsidR="006A5AC6" w:rsidRDefault="006A5AC6" w:rsidP="00847C3E">
      <w:pPr>
        <w:pStyle w:val="SingleTxtGR"/>
      </w:pPr>
      <w:r w:rsidRPr="00846744">
        <w:t>670.</w:t>
      </w:r>
      <w:r w:rsidRPr="00846744">
        <w:tab/>
        <w:t>Окружной суд Бе</w:t>
      </w:r>
      <w:r>
        <w:t>э</w:t>
      </w:r>
      <w:r w:rsidRPr="00846744">
        <w:t>р-Шевы, заседающий в качестве административного суда, 20 августа 2007 года определил, что проведение тестов для определения первоклассников в специализированные школы (например, художественные школы и т.п.) на 2007</w:t>
      </w:r>
      <w:r>
        <w:t>/</w:t>
      </w:r>
      <w:r w:rsidRPr="00846744">
        <w:t>08 учебный год противоречит распоряжениям Министе</w:t>
      </w:r>
      <w:r w:rsidRPr="00846744">
        <w:t>р</w:t>
      </w:r>
      <w:r w:rsidRPr="00846744">
        <w:t>ства образования. Специальными распоряжениями генерального директора Министерства запрещ</w:t>
      </w:r>
      <w:r w:rsidRPr="00846744">
        <w:t>а</w:t>
      </w:r>
      <w:r w:rsidRPr="00846744">
        <w:t>ется предоставление неравных возможностей детям, принадлежащим к одной возрастной группе. П</w:t>
      </w:r>
      <w:r w:rsidRPr="00846744">
        <w:t>о</w:t>
      </w:r>
      <w:r w:rsidRPr="00846744">
        <w:t xml:space="preserve">скольку ходатайство об отмене результатов этих тестов было получено незадолго до начала учебного года, удовлетворение ходатайства причинило бы ущерб тем детям, которые уже сдали эти тесты с положительными результатами. Поэтому </w:t>
      </w:r>
      <w:r>
        <w:t>с</w:t>
      </w:r>
      <w:r w:rsidRPr="00846744">
        <w:t xml:space="preserve">уд подчеркнул, что на проведение таких тестов существует запрет, но до </w:t>
      </w:r>
      <w:r>
        <w:t>тех пор</w:t>
      </w:r>
      <w:r w:rsidRPr="00846744">
        <w:t>, пока Мин</w:t>
      </w:r>
      <w:r w:rsidRPr="00846744">
        <w:t>и</w:t>
      </w:r>
      <w:r w:rsidRPr="00846744">
        <w:t>стерство образования не подготовит руководящие принципы, касающиеся критериев в отношении первоклассников, результ</w:t>
      </w:r>
      <w:r w:rsidR="00A35160">
        <w:t>аты отборочных тестов, а именно</w:t>
      </w:r>
      <w:r w:rsidRPr="00846744">
        <w:t xml:space="preserve"> резул</w:t>
      </w:r>
      <w:r w:rsidRPr="00846744">
        <w:t>ь</w:t>
      </w:r>
      <w:r w:rsidRPr="00846744">
        <w:t xml:space="preserve">таты </w:t>
      </w:r>
      <w:r>
        <w:t>детей</w:t>
      </w:r>
      <w:r w:rsidRPr="00846744">
        <w:t xml:space="preserve">, которые сдали их успешно и на основании этого были приняты в школу, останутся в силе. Было сочтено, что аннулирование результатов нанесет больший ущерб тем детям, которые уже были приняты в школы на </w:t>
      </w:r>
      <w:r>
        <w:br/>
      </w:r>
      <w:r w:rsidRPr="00846744">
        <w:t>2007</w:t>
      </w:r>
      <w:r>
        <w:t>/</w:t>
      </w:r>
      <w:r w:rsidRPr="00846744">
        <w:t>08 учебный год, и что сын</w:t>
      </w:r>
      <w:r>
        <w:t>у</w:t>
      </w:r>
      <w:r w:rsidRPr="00846744">
        <w:t xml:space="preserve"> лица, подавшего ходатайство, </w:t>
      </w:r>
      <w:r>
        <w:t>придется</w:t>
      </w:r>
      <w:r w:rsidRPr="00846744">
        <w:t xml:space="preserve"> учит</w:t>
      </w:r>
      <w:r w:rsidRPr="00846744">
        <w:t>ь</w:t>
      </w:r>
      <w:r w:rsidRPr="00846744">
        <w:t xml:space="preserve">ся в обычной школе </w:t>
      </w:r>
      <w:r>
        <w:t>по месту</w:t>
      </w:r>
      <w:r w:rsidRPr="00846744">
        <w:t xml:space="preserve"> жительства (</w:t>
      </w:r>
      <w:r w:rsidRPr="00846744">
        <w:rPr>
          <w:i/>
          <w:iCs/>
        </w:rPr>
        <w:t>Ad.P. 327/07 Гордон Михал и др. пр</w:t>
      </w:r>
      <w:r w:rsidRPr="00846744">
        <w:rPr>
          <w:i/>
          <w:iCs/>
        </w:rPr>
        <w:t>о</w:t>
      </w:r>
      <w:r w:rsidRPr="00846744">
        <w:rPr>
          <w:i/>
          <w:iCs/>
        </w:rPr>
        <w:t>тив муниципалитета Ашк</w:t>
      </w:r>
      <w:r w:rsidRPr="00846744">
        <w:rPr>
          <w:i/>
          <w:iCs/>
        </w:rPr>
        <w:t>е</w:t>
      </w:r>
      <w:r w:rsidRPr="00846744">
        <w:rPr>
          <w:i/>
          <w:iCs/>
        </w:rPr>
        <w:t xml:space="preserve">лона и др. </w:t>
      </w:r>
      <w:r w:rsidRPr="00846744">
        <w:t xml:space="preserve">(20.08.2007)). </w:t>
      </w:r>
    </w:p>
    <w:p w:rsidR="006A5AC6" w:rsidRPr="0008292B" w:rsidRDefault="006A5AC6" w:rsidP="00847C3E">
      <w:pPr>
        <w:pStyle w:val="SingleTxtGR"/>
      </w:pPr>
      <w:r w:rsidRPr="0008292B">
        <w:t>671.</w:t>
      </w:r>
      <w:r w:rsidRPr="0008292B">
        <w:tab/>
        <w:t xml:space="preserve">В 2008 году в </w:t>
      </w:r>
      <w:r>
        <w:t>Высший</w:t>
      </w:r>
      <w:r w:rsidRPr="0008292B">
        <w:t xml:space="preserve"> суд </w:t>
      </w:r>
      <w:r>
        <w:t xml:space="preserve">справедливости </w:t>
      </w:r>
      <w:r w:rsidRPr="0008292B">
        <w:t>поступило обращение в связи с общинной сегрегацией в неофициальном, но признанном образовательном учреждении. Началь</w:t>
      </w:r>
      <w:r>
        <w:t>ная школа для девочек "Бей</w:t>
      </w:r>
      <w:r w:rsidRPr="0008292B">
        <w:t>т Яаков", расположенная в Эм</w:t>
      </w:r>
      <w:r w:rsidRPr="0008292B">
        <w:t>а</w:t>
      </w:r>
      <w:r w:rsidRPr="0008292B">
        <w:t>нуэле, является учреждением религиозного образования под управлением Нез</w:t>
      </w:r>
      <w:r w:rsidRPr="0008292B">
        <w:t>а</w:t>
      </w:r>
      <w:r w:rsidRPr="0008292B">
        <w:t>висимого образовательного центра, который работает под надзором Министе</w:t>
      </w:r>
      <w:r w:rsidRPr="0008292B">
        <w:t>р</w:t>
      </w:r>
      <w:r w:rsidRPr="0008292B">
        <w:t>ства образования. В течение 2007 учебного года в школе "Бе</w:t>
      </w:r>
      <w:r>
        <w:t>й</w:t>
      </w:r>
      <w:r w:rsidRPr="0008292B">
        <w:t>т Яаков" было р</w:t>
      </w:r>
      <w:r w:rsidRPr="0008292B">
        <w:t>е</w:t>
      </w:r>
      <w:r w:rsidRPr="0008292B">
        <w:t>шено внести несколько изменений в структуру школы и порядок обучения, в соответствии с которыми школа была разделена на две части с отдельными вх</w:t>
      </w:r>
      <w:r w:rsidRPr="0008292B">
        <w:t>о</w:t>
      </w:r>
      <w:r w:rsidRPr="0008292B">
        <w:t>дами; таким же образом были разделены школьный двор и учительская комн</w:t>
      </w:r>
      <w:r w:rsidRPr="0008292B">
        <w:t>а</w:t>
      </w:r>
      <w:r w:rsidRPr="0008292B">
        <w:t>та. В одной части школы обучалась высокая доля девочек из семей ашкенази (евреи европейского происхождения), а в другой части школы обучалась выс</w:t>
      </w:r>
      <w:r w:rsidRPr="0008292B">
        <w:t>о</w:t>
      </w:r>
      <w:r w:rsidRPr="0008292B">
        <w:t>кая доля девочек с</w:t>
      </w:r>
      <w:r w:rsidRPr="0008292B">
        <w:t>е</w:t>
      </w:r>
      <w:r w:rsidRPr="0008292B">
        <w:t>фардского происхождения. Для различения этих двух групп была также изменена школьная форма. Эти изменения были осуществлены без разрешения и вопреки указаниям Независимого образовательного центра и с</w:t>
      </w:r>
      <w:r w:rsidRPr="0008292B">
        <w:t>о</w:t>
      </w:r>
      <w:r w:rsidRPr="0008292B">
        <w:t>хранялись в т</w:t>
      </w:r>
      <w:r w:rsidRPr="0008292B">
        <w:t>е</w:t>
      </w:r>
      <w:r w:rsidRPr="0008292B">
        <w:t>чение 2008</w:t>
      </w:r>
      <w:r>
        <w:t>/</w:t>
      </w:r>
      <w:r w:rsidRPr="0008292B">
        <w:t xml:space="preserve">09 учебного года: </w:t>
      </w:r>
    </w:p>
    <w:p w:rsidR="006A5AC6" w:rsidRPr="0008292B" w:rsidRDefault="006A5AC6" w:rsidP="00847C3E">
      <w:pPr>
        <w:pStyle w:val="SingleTxtGR"/>
      </w:pPr>
      <w:r w:rsidRPr="00C4323F">
        <w:tab/>
      </w:r>
      <w:r w:rsidRPr="0008292B">
        <w:t>a)</w:t>
      </w:r>
      <w:r w:rsidRPr="0008292B">
        <w:tab/>
        <w:t>податели обращения утверждали, что эти изменения привели к о</w:t>
      </w:r>
      <w:r w:rsidRPr="0008292B">
        <w:t>б</w:t>
      </w:r>
      <w:r w:rsidRPr="0008292B">
        <w:t>щинной сегрегации, которая выражалась в глубоко укоренившейся в школе ди</w:t>
      </w:r>
      <w:r w:rsidRPr="0008292B">
        <w:t>с</w:t>
      </w:r>
      <w:r w:rsidRPr="0008292B">
        <w:t>криминации. Государство признало потребности различных групп насел</w:t>
      </w:r>
      <w:r w:rsidRPr="0008292B">
        <w:t>е</w:t>
      </w:r>
      <w:r w:rsidRPr="0008292B">
        <w:t>ния в получении их детьми образования в соответствии с особой культурой и хара</w:t>
      </w:r>
      <w:r w:rsidRPr="0008292B">
        <w:t>к</w:t>
      </w:r>
      <w:r w:rsidRPr="0008292B">
        <w:t>теристиками их общин. Общине разрешается в рамках общего права на образ</w:t>
      </w:r>
      <w:r w:rsidRPr="0008292B">
        <w:t>о</w:t>
      </w:r>
      <w:r w:rsidRPr="0008292B">
        <w:t>вание обучать своих детей в соответствии со своим мировоззрением и учре</w:t>
      </w:r>
      <w:r w:rsidRPr="0008292B">
        <w:t>ж</w:t>
      </w:r>
      <w:r w:rsidRPr="0008292B">
        <w:t>дать независимую школу, и государство может признать такое учрежд</w:t>
      </w:r>
      <w:r w:rsidRPr="0008292B">
        <w:t>е</w:t>
      </w:r>
      <w:r>
        <w:t>ние. Тем не менее</w:t>
      </w:r>
      <w:r w:rsidRPr="0008292B">
        <w:t xml:space="preserve"> право на образование, как и любое другое право, не является абс</w:t>
      </w:r>
      <w:r w:rsidRPr="0008292B">
        <w:t>о</w:t>
      </w:r>
      <w:r w:rsidRPr="0008292B">
        <w:t>лютным и должно существовать в балансе с другими правами таким образом, чтобы защищать общественные интересы и свободу личности. Суд установил, что в данном деле право на образование вступило в конфликт с правом на р</w:t>
      </w:r>
      <w:r w:rsidRPr="0008292B">
        <w:t>а</w:t>
      </w:r>
      <w:r w:rsidRPr="0008292B">
        <w:t>венство. Суд указал, что предоставление определенной общине приоритета в поступлении на учебу ультраортодоксальной направленности наряду с устано</w:t>
      </w:r>
      <w:r w:rsidRPr="0008292B">
        <w:t>в</w:t>
      </w:r>
      <w:r w:rsidRPr="0008292B">
        <w:t>лением бюрократических препятствий для лиц, принадлежащих к другим о</w:t>
      </w:r>
      <w:r w:rsidRPr="0008292B">
        <w:t>б</w:t>
      </w:r>
      <w:r w:rsidRPr="0008292B">
        <w:t>щинам и желающим поступить на такую учебу, грубо нарушает право на раве</w:t>
      </w:r>
      <w:r w:rsidRPr="0008292B">
        <w:t>н</w:t>
      </w:r>
      <w:r w:rsidRPr="0008292B">
        <w:t>ство. Суд отметил, что Министерство образования должно было лишить школу "Бе</w:t>
      </w:r>
      <w:r>
        <w:t>й</w:t>
      </w:r>
      <w:r w:rsidRPr="0008292B">
        <w:t>т Яаков" лицензии, и обязал Независимый образовательный центр ликв</w:t>
      </w:r>
      <w:r w:rsidRPr="0008292B">
        <w:t>и</w:t>
      </w:r>
      <w:r w:rsidRPr="0008292B">
        <w:t>дировать все признаки дискриминации в этой школе (</w:t>
      </w:r>
      <w:r w:rsidRPr="0008292B">
        <w:rPr>
          <w:i/>
          <w:iCs/>
        </w:rPr>
        <w:t>H.C.J. 1067/08 Ассоци</w:t>
      </w:r>
      <w:r w:rsidRPr="0008292B">
        <w:rPr>
          <w:i/>
          <w:iCs/>
        </w:rPr>
        <w:t>а</w:t>
      </w:r>
      <w:r w:rsidRPr="0008292B">
        <w:rPr>
          <w:i/>
          <w:iCs/>
        </w:rPr>
        <w:t>ция галахической молодежи и др. против Мин</w:t>
      </w:r>
      <w:r w:rsidRPr="0008292B">
        <w:rPr>
          <w:i/>
          <w:iCs/>
        </w:rPr>
        <w:t>и</w:t>
      </w:r>
      <w:r w:rsidRPr="0008292B">
        <w:rPr>
          <w:i/>
          <w:iCs/>
        </w:rPr>
        <w:t>стерства образования и др.</w:t>
      </w:r>
      <w:r>
        <w:t xml:space="preserve"> (6.8.2009));</w:t>
      </w:r>
    </w:p>
    <w:p w:rsidR="006A5AC6" w:rsidRPr="0008292B" w:rsidRDefault="006A5AC6" w:rsidP="00847C3E">
      <w:pPr>
        <w:pStyle w:val="SingleTxtGR"/>
      </w:pPr>
      <w:r w:rsidRPr="00C4323F">
        <w:tab/>
      </w:r>
      <w:r w:rsidRPr="0008292B">
        <w:t>b)</w:t>
      </w:r>
      <w:r w:rsidRPr="0008292B">
        <w:tab/>
      </w:r>
      <w:r>
        <w:t xml:space="preserve">Высший </w:t>
      </w:r>
      <w:r w:rsidRPr="0008292B">
        <w:t xml:space="preserve">суд </w:t>
      </w:r>
      <w:r>
        <w:t xml:space="preserve">справедливости </w:t>
      </w:r>
      <w:r w:rsidRPr="0008292B">
        <w:t>7 апреля 2010 года постановил, что Независимый образовательный центр не исполнил указанное выше решение с</w:t>
      </w:r>
      <w:r w:rsidRPr="0008292B">
        <w:t>у</w:t>
      </w:r>
      <w:r w:rsidRPr="0008292B">
        <w:t>да, поскольку он разрешил девочкам из семей ашкенази обучаться отдельно. Это решение было вынесено при рассмотрении ходатайства о привлечении к ответственности за неуважение к суду, и суд</w:t>
      </w:r>
      <w:r>
        <w:t xml:space="preserve"> назначил штраф в размере 5 000 </w:t>
      </w:r>
      <w:r w:rsidRPr="0008292B">
        <w:t>новых израильских ше</w:t>
      </w:r>
      <w:r>
        <w:t>келей (1 351 долл.</w:t>
      </w:r>
      <w:r w:rsidRPr="0008292B">
        <w:t xml:space="preserve"> США) за каждый день, в течение которого школа продолжала нарушать решение суда. Суд также принял решение о том, что родители девочек-ашкенази обязаны предстать перед судом на сл</w:t>
      </w:r>
      <w:r w:rsidRPr="0008292B">
        <w:t>е</w:t>
      </w:r>
      <w:r w:rsidRPr="0008292B">
        <w:t>дующем слушании дела, для того чтобы выяснить, причастны ли они к неи</w:t>
      </w:r>
      <w:r w:rsidRPr="0008292B">
        <w:t>с</w:t>
      </w:r>
      <w:r w:rsidRPr="0008292B">
        <w:t>полнению решения суда (</w:t>
      </w:r>
      <w:r w:rsidRPr="0008292B">
        <w:rPr>
          <w:i/>
          <w:iCs/>
        </w:rPr>
        <w:t>H.C.J. 1067/08 Ассоциация галахической молодежи и др. против Министерства обр</w:t>
      </w:r>
      <w:r w:rsidRPr="0008292B">
        <w:rPr>
          <w:i/>
          <w:iCs/>
        </w:rPr>
        <w:t>а</w:t>
      </w:r>
      <w:r w:rsidRPr="0008292B">
        <w:rPr>
          <w:i/>
          <w:iCs/>
        </w:rPr>
        <w:t>зования и др.</w:t>
      </w:r>
      <w:r>
        <w:t xml:space="preserve"> (7.4.10));</w:t>
      </w:r>
    </w:p>
    <w:p w:rsidR="006A5AC6" w:rsidRPr="0008292B" w:rsidRDefault="006A5AC6" w:rsidP="00847C3E">
      <w:pPr>
        <w:pStyle w:val="SingleTxtGR"/>
      </w:pPr>
      <w:r w:rsidRPr="00C4323F">
        <w:tab/>
      </w:r>
      <w:r w:rsidRPr="0008292B">
        <w:t>c)</w:t>
      </w:r>
      <w:r w:rsidRPr="0008292B">
        <w:tab/>
        <w:t xml:space="preserve">Министерство образования 6 мая 2010 года уведомило </w:t>
      </w:r>
      <w:bookmarkStart w:id="64" w:name="OLE_LINK11"/>
      <w:bookmarkStart w:id="65" w:name="OLE_LINK12"/>
      <w:r>
        <w:t>Высший</w:t>
      </w:r>
      <w:r w:rsidRPr="0008292B">
        <w:t xml:space="preserve"> суд </w:t>
      </w:r>
      <w:bookmarkEnd w:id="64"/>
      <w:bookmarkEnd w:id="65"/>
      <w:r>
        <w:t xml:space="preserve">справедливости </w:t>
      </w:r>
      <w:r w:rsidRPr="0008292B">
        <w:t>о том, что переговоры с целью выработки компромиссного р</w:t>
      </w:r>
      <w:r w:rsidRPr="0008292B">
        <w:t>е</w:t>
      </w:r>
      <w:r w:rsidRPr="0008292B">
        <w:t xml:space="preserve">шения, провести которые неделей раньше предложил </w:t>
      </w:r>
      <w:r>
        <w:t>член</w:t>
      </w:r>
      <w:r w:rsidRPr="0008292B">
        <w:t xml:space="preserve"> Верховного суда Л</w:t>
      </w:r>
      <w:r w:rsidRPr="0008292B">
        <w:t>е</w:t>
      </w:r>
      <w:r w:rsidRPr="0008292B">
        <w:t>ви, завершились неудачей. После получения этого уведомления Ассоциация г</w:t>
      </w:r>
      <w:r w:rsidRPr="0008292B">
        <w:t>а</w:t>
      </w:r>
      <w:r w:rsidRPr="0008292B">
        <w:t>лахической молодежи попросила суд принять меры для исполнения его реш</w:t>
      </w:r>
      <w:r w:rsidRPr="0008292B">
        <w:t>е</w:t>
      </w:r>
      <w:r w:rsidRPr="0008292B">
        <w:t>ния и запретить любую дискриминацию в школе (</w:t>
      </w:r>
      <w:r w:rsidRPr="0008292B">
        <w:rPr>
          <w:i/>
          <w:iCs/>
        </w:rPr>
        <w:t>H.C.J. 1067/08 Ассоциация г</w:t>
      </w:r>
      <w:r w:rsidRPr="0008292B">
        <w:rPr>
          <w:i/>
          <w:iCs/>
        </w:rPr>
        <w:t>а</w:t>
      </w:r>
      <w:r w:rsidRPr="0008292B">
        <w:rPr>
          <w:i/>
          <w:iCs/>
        </w:rPr>
        <w:t>лахической мол</w:t>
      </w:r>
      <w:r w:rsidRPr="0008292B">
        <w:rPr>
          <w:i/>
          <w:iCs/>
        </w:rPr>
        <w:t>о</w:t>
      </w:r>
      <w:r w:rsidRPr="0008292B">
        <w:rPr>
          <w:i/>
          <w:iCs/>
        </w:rPr>
        <w:t>дежи и др. против Министерства образования и др.</w:t>
      </w:r>
      <w:r>
        <w:t xml:space="preserve"> (6.5.10));</w:t>
      </w:r>
    </w:p>
    <w:p w:rsidR="006A5AC6" w:rsidRPr="0008292B" w:rsidRDefault="006A5AC6" w:rsidP="00847C3E">
      <w:pPr>
        <w:pStyle w:val="SingleTxtGR"/>
      </w:pPr>
      <w:r w:rsidRPr="00C4323F">
        <w:tab/>
      </w:r>
      <w:r w:rsidRPr="0008292B">
        <w:t>d)</w:t>
      </w:r>
      <w:r w:rsidRPr="0008292B">
        <w:tab/>
      </w:r>
      <w:r>
        <w:t>Высший</w:t>
      </w:r>
      <w:r w:rsidRPr="0008292B">
        <w:t xml:space="preserve"> суд </w:t>
      </w:r>
      <w:r>
        <w:t xml:space="preserve">справедливости </w:t>
      </w:r>
      <w:r w:rsidRPr="0008292B">
        <w:t>17 мая 2010 года указал на то, что его окончательное решение не было исполнено ответчиками. Суд констатировал, что Независимый образовательный центр совместно с родителями учащихся "хасидской" учебной программы, как представляется, приложил все возмо</w:t>
      </w:r>
      <w:r w:rsidRPr="0008292B">
        <w:t>ж</w:t>
      </w:r>
      <w:r w:rsidRPr="0008292B">
        <w:t>ные усилия к тому, чтобы окончательное решение суда не было исполнено. Суд ко</w:t>
      </w:r>
      <w:r w:rsidRPr="0008292B">
        <w:t>н</w:t>
      </w:r>
      <w:r w:rsidRPr="0008292B">
        <w:t>статировал, что Независимый образовательный центр систематически н</w:t>
      </w:r>
      <w:r w:rsidRPr="0008292B">
        <w:t>а</w:t>
      </w:r>
      <w:r>
        <w:t>рушает это решение</w:t>
      </w:r>
      <w:r w:rsidRPr="0008292B">
        <w:t xml:space="preserve"> и что попытка родителей учащихся сохранить незаконную ситу</w:t>
      </w:r>
      <w:r w:rsidRPr="0008292B">
        <w:t>а</w:t>
      </w:r>
      <w:r w:rsidRPr="0008292B">
        <w:t>цию составляет неисполнение решения с их стороны. Однако суд отметил, что остальные ответчики прилагали усилия к исполнению решения и что на да</w:t>
      </w:r>
      <w:r w:rsidRPr="0008292B">
        <w:t>н</w:t>
      </w:r>
      <w:r w:rsidRPr="0008292B">
        <w:t>ном этапе не имеется оснований применять к ним наказание за неуважение к суду. Суд постановил, что</w:t>
      </w:r>
      <w:r>
        <w:t>,</w:t>
      </w:r>
      <w:r w:rsidRPr="0008292B">
        <w:t xml:space="preserve"> если стороны не придут к соглашению на основе оконч</w:t>
      </w:r>
      <w:r w:rsidRPr="0008292B">
        <w:t>а</w:t>
      </w:r>
      <w:r w:rsidRPr="0008292B">
        <w:t>тельного решения суда, что позволит приме</w:t>
      </w:r>
      <w:r w:rsidR="00A55CDF">
        <w:t>нить это решение до 24 мая 2010 </w:t>
      </w:r>
      <w:r w:rsidRPr="0008292B">
        <w:t>года, Независимый образовательный центр будет обязан выплачивать</w:t>
      </w:r>
      <w:r>
        <w:t xml:space="preserve"> 10 </w:t>
      </w:r>
      <w:r w:rsidRPr="0008292B">
        <w:t>000 новых израильских шекелей (2 703 долл</w:t>
      </w:r>
      <w:r>
        <w:t>.</w:t>
      </w:r>
      <w:r w:rsidRPr="0008292B">
        <w:t xml:space="preserve"> США)</w:t>
      </w:r>
      <w:r>
        <w:t xml:space="preserve"> в день (начиная с 25 </w:t>
      </w:r>
      <w:r w:rsidRPr="0008292B">
        <w:t>мая 2010 года) до момента исполнения решения. Кроме того, каждый родитель учащег</w:t>
      </w:r>
      <w:r w:rsidRPr="0008292B">
        <w:t>о</w:t>
      </w:r>
      <w:r w:rsidRPr="0008292B">
        <w:t>ся будет обязан выплачивать по 200</w:t>
      </w:r>
      <w:r>
        <w:t xml:space="preserve"> новых израильских шекелей (400 </w:t>
      </w:r>
      <w:r w:rsidRPr="0008292B">
        <w:t>новых и</w:t>
      </w:r>
      <w:r w:rsidRPr="0008292B">
        <w:t>з</w:t>
      </w:r>
      <w:r w:rsidRPr="0008292B">
        <w:t>раильских шекелей за двоих род</w:t>
      </w:r>
      <w:r>
        <w:t>ителей, соответственно 54 и 108 </w:t>
      </w:r>
      <w:r w:rsidRPr="0008292B">
        <w:t>долл</w:t>
      </w:r>
      <w:r>
        <w:t>.</w:t>
      </w:r>
      <w:r w:rsidRPr="0008292B">
        <w:t xml:space="preserve"> США) до прекращения неисполнения ими решения суда. Суд также добавил, что</w:t>
      </w:r>
      <w:r>
        <w:t>,</w:t>
      </w:r>
      <w:r w:rsidRPr="0008292B">
        <w:t xml:space="preserve"> если неисполнение решения будет продолжаться после 31 мая 2010 года, суд ра</w:t>
      </w:r>
      <w:r w:rsidRPr="0008292B">
        <w:t>с</w:t>
      </w:r>
      <w:r w:rsidRPr="0008292B">
        <w:t xml:space="preserve">смотрит возможность вынесения постановлений об аресте. </w:t>
      </w:r>
    </w:p>
    <w:p w:rsidR="006A5AC6" w:rsidRPr="0008292B" w:rsidRDefault="006A5AC6" w:rsidP="00847C3E">
      <w:pPr>
        <w:pStyle w:val="SingleTxtGR"/>
      </w:pPr>
      <w:r w:rsidRPr="004B79B7">
        <w:tab/>
      </w:r>
      <w:r w:rsidRPr="0008292B">
        <w:t>e)</w:t>
      </w:r>
      <w:r w:rsidRPr="0008292B">
        <w:tab/>
      </w:r>
      <w:r>
        <w:t>Высший</w:t>
      </w:r>
      <w:r w:rsidRPr="0008292B">
        <w:t xml:space="preserve"> суд </w:t>
      </w:r>
      <w:r>
        <w:t xml:space="preserve">справедливости </w:t>
      </w:r>
      <w:r w:rsidRPr="0008292B">
        <w:t>15 июня 2010 года вынес решение о том, что отказ родителей учащихся "хасидской" учебной программы отпр</w:t>
      </w:r>
      <w:r w:rsidRPr="0008292B">
        <w:t>а</w:t>
      </w:r>
      <w:r w:rsidRPr="0008292B">
        <w:t>вить своих дочерей на совместную учебную программу является продолжением н</w:t>
      </w:r>
      <w:r w:rsidRPr="0008292B">
        <w:t>е</w:t>
      </w:r>
      <w:r w:rsidRPr="0008292B">
        <w:t>исполнения решения суда с их стороны. Поскольку родителям были заранее вынесены предупреждения, суд вынес распоряжение о том, что любой род</w:t>
      </w:r>
      <w:r w:rsidRPr="0008292B">
        <w:t>и</w:t>
      </w:r>
      <w:r w:rsidRPr="0008292B">
        <w:t>тель, не представивший в течение 24 часов письменного обязательства отпр</w:t>
      </w:r>
      <w:r w:rsidRPr="0008292B">
        <w:t>а</w:t>
      </w:r>
      <w:r w:rsidRPr="0008292B">
        <w:t>вить свою дочь на совместную учебную программу в вышеуказанной школе, подлежит лишению свободы либо на двухнедельный срок, либо до момента представл</w:t>
      </w:r>
      <w:r w:rsidRPr="0008292B">
        <w:t>е</w:t>
      </w:r>
      <w:r w:rsidRPr="0008292B">
        <w:t>ния суду вышеуказанного письменного обязательства (</w:t>
      </w:r>
      <w:r w:rsidRPr="0008292B">
        <w:rPr>
          <w:i/>
          <w:iCs/>
        </w:rPr>
        <w:t>H.C.J. 1067/08 Ассоциация г</w:t>
      </w:r>
      <w:r w:rsidRPr="0008292B">
        <w:rPr>
          <w:i/>
          <w:iCs/>
        </w:rPr>
        <w:t>а</w:t>
      </w:r>
      <w:r w:rsidRPr="0008292B">
        <w:rPr>
          <w:i/>
          <w:iCs/>
        </w:rPr>
        <w:t>лахической молодежи и др. против Министерства образования и др.</w:t>
      </w:r>
      <w:r w:rsidRPr="0008292B">
        <w:t xml:space="preserve"> (15.6.10)). Соответственно, 18 июня 2010 года отцы вышеуказанных уч</w:t>
      </w:r>
      <w:r w:rsidRPr="0008292B">
        <w:t>а</w:t>
      </w:r>
      <w:r w:rsidRPr="0008292B">
        <w:t>щихся были лишены свободы на двухнедельный срок. Их матери, однако, не явились для отбытия заключения. Рассмотрев ходатайство об отмене решения о лиш</w:t>
      </w:r>
      <w:r w:rsidRPr="0008292B">
        <w:t>е</w:t>
      </w:r>
      <w:r w:rsidRPr="0008292B">
        <w:t xml:space="preserve">нии их свободы, суд отменил решение о лишении свободы в отношении 13 из 22 матерей и определил, что остальные </w:t>
      </w:r>
      <w:r>
        <w:t>9</w:t>
      </w:r>
      <w:r w:rsidRPr="0008292B">
        <w:t xml:space="preserve"> матерей будут лишены свободы п</w:t>
      </w:r>
      <w:r w:rsidRPr="0008292B">
        <w:t>о</w:t>
      </w:r>
      <w:r w:rsidRPr="0008292B">
        <w:t>сле освобождения их мужей (</w:t>
      </w:r>
      <w:r w:rsidRPr="0008292B">
        <w:rPr>
          <w:i/>
          <w:iCs/>
        </w:rPr>
        <w:t>H.C.J. 1067/08 Ассоциация галахической молод</w:t>
      </w:r>
      <w:r w:rsidRPr="0008292B">
        <w:rPr>
          <w:i/>
          <w:iCs/>
        </w:rPr>
        <w:t>е</w:t>
      </w:r>
      <w:r w:rsidRPr="0008292B">
        <w:rPr>
          <w:i/>
          <w:iCs/>
        </w:rPr>
        <w:t>жи и др. против М</w:t>
      </w:r>
      <w:r w:rsidRPr="0008292B">
        <w:rPr>
          <w:i/>
          <w:iCs/>
        </w:rPr>
        <w:t>и</w:t>
      </w:r>
      <w:r w:rsidRPr="0008292B">
        <w:rPr>
          <w:i/>
          <w:iCs/>
        </w:rPr>
        <w:t>нистерства образования и др.</w:t>
      </w:r>
      <w:r>
        <w:t xml:space="preserve"> (22.6.10));</w:t>
      </w:r>
    </w:p>
    <w:p w:rsidR="006A5AC6" w:rsidRPr="0008292B" w:rsidRDefault="006A5AC6" w:rsidP="00847C3E">
      <w:pPr>
        <w:pStyle w:val="SingleTxtGR"/>
      </w:pPr>
      <w:r w:rsidRPr="0064691F">
        <w:tab/>
      </w:r>
      <w:r w:rsidRPr="0008292B">
        <w:t>f)</w:t>
      </w:r>
      <w:r w:rsidRPr="0008292B">
        <w:tab/>
        <w:t xml:space="preserve">адвокат родителей 27 июня 2010 года уведомил суд о том, </w:t>
      </w:r>
      <w:r>
        <w:t xml:space="preserve">что </w:t>
      </w:r>
      <w:r w:rsidRPr="0008292B">
        <w:t>в о</w:t>
      </w:r>
      <w:r w:rsidRPr="0008292B">
        <w:t>т</w:t>
      </w:r>
      <w:r w:rsidRPr="0008292B">
        <w:t>ношении суда и его решения и в результате значительных усилий было дости</w:t>
      </w:r>
      <w:r w:rsidRPr="0008292B">
        <w:t>г</w:t>
      </w:r>
      <w:r w:rsidRPr="0008292B">
        <w:t xml:space="preserve">нуто мировое соглашение. По этому соглашению </w:t>
      </w:r>
      <w:r>
        <w:t>начальная школа для девочек "Бей</w:t>
      </w:r>
      <w:r w:rsidRPr="0008292B">
        <w:t>т Яаков" в течение трех оставшихся до конца учебного года учебных дней проведет для всех девочек в школе уроки, посвященные дружбе и любви к е</w:t>
      </w:r>
      <w:r w:rsidRPr="0008292B">
        <w:t>в</w:t>
      </w:r>
      <w:r w:rsidRPr="0008292B">
        <w:t>рейскому народу, с участием раввинов и лекторов из разных общин. Учителя школы обязались перед судом поддержать его решение. После того как госуда</w:t>
      </w:r>
      <w:r w:rsidRPr="0008292B">
        <w:t>р</w:t>
      </w:r>
      <w:r w:rsidRPr="0008292B">
        <w:t>ство уведомило суд о том, что уведомление со стороны родителей следует сч</w:t>
      </w:r>
      <w:r w:rsidRPr="0008292B">
        <w:t>и</w:t>
      </w:r>
      <w:r w:rsidRPr="0008292B">
        <w:t>тать исполнением решения суда, суд распорядился немедленно освободить о</w:t>
      </w:r>
      <w:r w:rsidRPr="0008292B">
        <w:t>т</w:t>
      </w:r>
      <w:r w:rsidRPr="0008292B">
        <w:t>цов из заключения и поручил подателям обращения информировать его об у</w:t>
      </w:r>
      <w:r w:rsidRPr="0008292B">
        <w:t>с</w:t>
      </w:r>
      <w:r w:rsidRPr="0008292B">
        <w:t>пехе усилий по примирению (</w:t>
      </w:r>
      <w:r w:rsidRPr="0008292B">
        <w:rPr>
          <w:i/>
          <w:iCs/>
        </w:rPr>
        <w:t>H.C.J. 1067/08 Ассоциация галахической молод</w:t>
      </w:r>
      <w:r w:rsidRPr="0008292B">
        <w:rPr>
          <w:i/>
          <w:iCs/>
        </w:rPr>
        <w:t>е</w:t>
      </w:r>
      <w:r w:rsidRPr="0008292B">
        <w:rPr>
          <w:i/>
          <w:iCs/>
        </w:rPr>
        <w:t>жи и др. против Мин</w:t>
      </w:r>
      <w:r w:rsidRPr="0008292B">
        <w:rPr>
          <w:i/>
          <w:iCs/>
        </w:rPr>
        <w:t>и</w:t>
      </w:r>
      <w:r w:rsidRPr="0008292B">
        <w:rPr>
          <w:i/>
          <w:iCs/>
        </w:rPr>
        <w:t>стерства образования и др.</w:t>
      </w:r>
      <w:r w:rsidRPr="0008292B">
        <w:t xml:space="preserve"> (27.6.10)).</w:t>
      </w:r>
    </w:p>
    <w:p w:rsidR="006A5AC6" w:rsidRPr="0008292B" w:rsidRDefault="006A5AC6" w:rsidP="00847C3E">
      <w:pPr>
        <w:pStyle w:val="H23GR0"/>
      </w:pPr>
      <w:r>
        <w:rPr>
          <w:lang w:val="en-US"/>
        </w:rPr>
        <w:tab/>
      </w:r>
      <w:r>
        <w:rPr>
          <w:lang w:val="en-US"/>
        </w:rPr>
        <w:tab/>
      </w:r>
      <w:r w:rsidRPr="0008292B">
        <w:t>Статистические данные</w:t>
      </w:r>
    </w:p>
    <w:p w:rsidR="006A5AC6" w:rsidRPr="007F7553" w:rsidRDefault="006A5AC6" w:rsidP="00847C3E">
      <w:pPr>
        <w:pStyle w:val="SingleTxtGR"/>
      </w:pPr>
      <w:r w:rsidRPr="0008292B">
        <w:t>672.</w:t>
      </w:r>
      <w:r w:rsidRPr="0008292B">
        <w:tab/>
        <w:t xml:space="preserve">В 2009 году </w:t>
      </w:r>
      <w:r>
        <w:t xml:space="preserve">насчитывалось </w:t>
      </w:r>
      <w:r w:rsidRPr="0008292B">
        <w:t>804 127 учащихся начальной школы, из кот</w:t>
      </w:r>
      <w:r w:rsidRPr="0008292B">
        <w:t>о</w:t>
      </w:r>
      <w:r w:rsidRPr="0008292B">
        <w:t>рых 28,1% составляли представители арабского населения (включая друзов, б</w:t>
      </w:r>
      <w:r w:rsidRPr="0008292B">
        <w:t>е</w:t>
      </w:r>
      <w:r w:rsidRPr="0008292B">
        <w:t>дуинов и черкесов), 364 464 учащихся средней школы, из которых 27,4% с</w:t>
      </w:r>
      <w:r w:rsidRPr="0008292B">
        <w:t>о</w:t>
      </w:r>
      <w:r w:rsidRPr="0008292B">
        <w:t>ставляли представители арабского населения, и 327 728 учащихся старшей школы, из которой 22,6% составляли представители арабского населения. Кр</w:t>
      </w:r>
      <w:r w:rsidRPr="0008292B">
        <w:t>о</w:t>
      </w:r>
      <w:r w:rsidRPr="0008292B">
        <w:t xml:space="preserve">ме того, 25,5% учебных помещений в начальной школе, 24,9% помещений в средней школе и 20,7% помещений в старшей школе </w:t>
      </w:r>
      <w:r>
        <w:t>используются</w:t>
      </w:r>
      <w:r w:rsidRPr="0008292B">
        <w:t xml:space="preserve"> арабск</w:t>
      </w:r>
      <w:r>
        <w:t>ими</w:t>
      </w:r>
      <w:r w:rsidRPr="0008292B">
        <w:t xml:space="preserve"> </w:t>
      </w:r>
      <w:r>
        <w:t>учащимися</w:t>
      </w:r>
      <w:r w:rsidRPr="0008292B">
        <w:t xml:space="preserve">. </w:t>
      </w:r>
    </w:p>
    <w:p w:rsidR="006A5AC6" w:rsidRPr="004B3697" w:rsidRDefault="006A5AC6" w:rsidP="00847C3E">
      <w:pPr>
        <w:pStyle w:val="Heading1"/>
        <w:spacing w:after="120"/>
        <w:ind w:left="567" w:hanging="567"/>
        <w:jc w:val="left"/>
      </w:pPr>
      <w:r>
        <w:rPr>
          <w:rStyle w:val="SingleTxtGR0"/>
        </w:rPr>
        <w:tab/>
      </w:r>
      <w:r w:rsidRPr="004B3697">
        <w:rPr>
          <w:rStyle w:val="SingleTxtGR0"/>
        </w:rPr>
        <w:tab/>
      </w:r>
      <w:r w:rsidRPr="004B3697">
        <w:rPr>
          <w:rStyle w:val="SingleTxtGR0"/>
          <w:b w:val="0"/>
        </w:rPr>
        <w:t>Таблица 21</w:t>
      </w:r>
      <w:r w:rsidRPr="004B3697">
        <w:rPr>
          <w:rStyle w:val="SingleTxtGR0"/>
        </w:rPr>
        <w:br/>
      </w:r>
      <w:r w:rsidRPr="004B3697">
        <w:rPr>
          <w:rStyle w:val="SingleTxtGR0"/>
        </w:rPr>
        <w:tab/>
        <w:t>Распределение шк</w:t>
      </w:r>
      <w:r w:rsidRPr="004B3697">
        <w:t>ольников по классам и числу учеников, 2009 год</w:t>
      </w:r>
    </w:p>
    <w:tbl>
      <w:tblPr>
        <w:bidiVisual/>
        <w:tblW w:w="742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9"/>
        <w:gridCol w:w="1155"/>
        <w:gridCol w:w="1052"/>
        <w:gridCol w:w="1155"/>
        <w:gridCol w:w="867"/>
        <w:gridCol w:w="1066"/>
        <w:gridCol w:w="1066"/>
      </w:tblGrid>
      <w:tr w:rsidR="006A5AC6" w:rsidRPr="004B3697" w:rsidTr="00847C3E">
        <w:trPr>
          <w:tblHeader/>
        </w:trPr>
        <w:tc>
          <w:tcPr>
            <w:tcW w:w="1059"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00" w:lineRule="exact"/>
              <w:ind w:right="113"/>
              <w:jc w:val="right"/>
              <w:rPr>
                <w:szCs w:val="24"/>
              </w:rPr>
            </w:pPr>
            <w:r w:rsidRPr="004B3697">
              <w:rPr>
                <w:i/>
                <w:sz w:val="16"/>
                <w:szCs w:val="24"/>
              </w:rPr>
              <w:t>Группы</w:t>
            </w:r>
            <w:r w:rsidRPr="004B3697">
              <w:rPr>
                <w:i/>
                <w:sz w:val="16"/>
                <w:szCs w:val="24"/>
              </w:rPr>
              <w:br/>
              <w:t>насел</w:t>
            </w:r>
            <w:r w:rsidRPr="004B3697">
              <w:rPr>
                <w:i/>
                <w:sz w:val="16"/>
                <w:szCs w:val="24"/>
              </w:rPr>
              <w:t>е</w:t>
            </w:r>
            <w:r w:rsidRPr="004B3697">
              <w:rPr>
                <w:i/>
                <w:sz w:val="16"/>
                <w:szCs w:val="24"/>
              </w:rPr>
              <w:t>ния</w:t>
            </w:r>
          </w:p>
        </w:tc>
        <w:tc>
          <w:tcPr>
            <w:tcW w:w="1155"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00" w:lineRule="exact"/>
              <w:ind w:right="113"/>
              <w:jc w:val="right"/>
              <w:rPr>
                <w:szCs w:val="24"/>
              </w:rPr>
            </w:pPr>
            <w:r w:rsidRPr="004B3697">
              <w:rPr>
                <w:i/>
                <w:sz w:val="16"/>
                <w:szCs w:val="24"/>
              </w:rPr>
              <w:t>Начальная шк</w:t>
            </w:r>
            <w:r w:rsidRPr="004B3697">
              <w:rPr>
                <w:i/>
                <w:sz w:val="16"/>
                <w:szCs w:val="24"/>
              </w:rPr>
              <w:t>о</w:t>
            </w:r>
            <w:r w:rsidRPr="004B3697">
              <w:rPr>
                <w:i/>
                <w:sz w:val="16"/>
                <w:szCs w:val="24"/>
              </w:rPr>
              <w:t>ла</w:t>
            </w:r>
            <w:r w:rsidRPr="004B3697">
              <w:rPr>
                <w:i/>
                <w:sz w:val="16"/>
                <w:szCs w:val="24"/>
              </w:rPr>
              <w:br/>
            </w:r>
            <w:r w:rsidR="00C41C9E">
              <w:rPr>
                <w:i/>
                <w:sz w:val="16"/>
                <w:szCs w:val="24"/>
              </w:rPr>
              <w:t>(</w:t>
            </w:r>
            <w:r w:rsidRPr="004B3697">
              <w:rPr>
                <w:i/>
                <w:sz w:val="16"/>
                <w:szCs w:val="24"/>
              </w:rPr>
              <w:t>учащи</w:t>
            </w:r>
            <w:r w:rsidRPr="004B3697">
              <w:rPr>
                <w:i/>
                <w:sz w:val="16"/>
                <w:szCs w:val="24"/>
              </w:rPr>
              <w:t>е</w:t>
            </w:r>
            <w:r w:rsidRPr="004B3697">
              <w:rPr>
                <w:i/>
                <w:sz w:val="16"/>
                <w:szCs w:val="24"/>
              </w:rPr>
              <w:t>ся)</w:t>
            </w:r>
          </w:p>
        </w:tc>
        <w:tc>
          <w:tcPr>
            <w:tcW w:w="1052"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00" w:lineRule="exact"/>
              <w:ind w:right="113"/>
              <w:jc w:val="right"/>
              <w:rPr>
                <w:szCs w:val="24"/>
              </w:rPr>
            </w:pPr>
            <w:r w:rsidRPr="004B3697">
              <w:rPr>
                <w:i/>
                <w:sz w:val="16"/>
                <w:szCs w:val="24"/>
              </w:rPr>
              <w:t>Н</w:t>
            </w:r>
            <w:r w:rsidRPr="004B3697">
              <w:rPr>
                <w:i/>
                <w:sz w:val="16"/>
                <w:szCs w:val="24"/>
              </w:rPr>
              <w:t>а</w:t>
            </w:r>
            <w:r w:rsidRPr="004B3697">
              <w:rPr>
                <w:i/>
                <w:sz w:val="16"/>
                <w:szCs w:val="24"/>
              </w:rPr>
              <w:t>чальная школа (уче</w:t>
            </w:r>
            <w:r w:rsidRPr="004B3697">
              <w:rPr>
                <w:i/>
                <w:sz w:val="16"/>
                <w:szCs w:val="24"/>
              </w:rPr>
              <w:t>б</w:t>
            </w:r>
            <w:r w:rsidRPr="004B3697">
              <w:rPr>
                <w:i/>
                <w:sz w:val="16"/>
                <w:szCs w:val="24"/>
              </w:rPr>
              <w:t>ные пом</w:t>
            </w:r>
            <w:r w:rsidRPr="004B3697">
              <w:rPr>
                <w:i/>
                <w:sz w:val="16"/>
                <w:szCs w:val="24"/>
              </w:rPr>
              <w:t>е</w:t>
            </w:r>
            <w:r w:rsidRPr="004B3697">
              <w:rPr>
                <w:i/>
                <w:sz w:val="16"/>
                <w:szCs w:val="24"/>
              </w:rPr>
              <w:t>щения)</w:t>
            </w:r>
          </w:p>
        </w:tc>
        <w:tc>
          <w:tcPr>
            <w:tcW w:w="1155"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00" w:lineRule="exact"/>
              <w:ind w:right="113"/>
              <w:jc w:val="right"/>
              <w:rPr>
                <w:szCs w:val="24"/>
              </w:rPr>
            </w:pPr>
            <w:r w:rsidRPr="004B3697">
              <w:rPr>
                <w:i/>
                <w:sz w:val="16"/>
                <w:szCs w:val="24"/>
              </w:rPr>
              <w:t>Средняя шк</w:t>
            </w:r>
            <w:r w:rsidRPr="004B3697">
              <w:rPr>
                <w:i/>
                <w:sz w:val="16"/>
                <w:szCs w:val="24"/>
              </w:rPr>
              <w:t>о</w:t>
            </w:r>
            <w:r w:rsidRPr="004B3697">
              <w:rPr>
                <w:i/>
                <w:sz w:val="16"/>
                <w:szCs w:val="24"/>
              </w:rPr>
              <w:t>ла (учащи</w:t>
            </w:r>
            <w:r w:rsidRPr="004B3697">
              <w:rPr>
                <w:i/>
                <w:sz w:val="16"/>
                <w:szCs w:val="24"/>
              </w:rPr>
              <w:t>е</w:t>
            </w:r>
            <w:r w:rsidRPr="004B3697">
              <w:rPr>
                <w:i/>
                <w:sz w:val="16"/>
                <w:szCs w:val="24"/>
              </w:rPr>
              <w:t>ся)</w:t>
            </w:r>
          </w:p>
        </w:tc>
        <w:tc>
          <w:tcPr>
            <w:tcW w:w="867"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00" w:lineRule="exact"/>
              <w:ind w:right="113"/>
              <w:jc w:val="right"/>
              <w:rPr>
                <w:szCs w:val="24"/>
              </w:rPr>
            </w:pPr>
            <w:r w:rsidRPr="004B3697">
              <w:rPr>
                <w:i/>
                <w:sz w:val="16"/>
                <w:szCs w:val="24"/>
              </w:rPr>
              <w:t>Сре</w:t>
            </w:r>
            <w:r w:rsidRPr="004B3697">
              <w:rPr>
                <w:i/>
                <w:sz w:val="16"/>
                <w:szCs w:val="24"/>
              </w:rPr>
              <w:t>д</w:t>
            </w:r>
            <w:r w:rsidRPr="004B3697">
              <w:rPr>
                <w:i/>
                <w:sz w:val="16"/>
                <w:szCs w:val="24"/>
              </w:rPr>
              <w:t>няя школа (учебные помещ</w:t>
            </w:r>
            <w:r w:rsidRPr="004B3697">
              <w:rPr>
                <w:i/>
                <w:sz w:val="16"/>
                <w:szCs w:val="24"/>
              </w:rPr>
              <w:t>е</w:t>
            </w:r>
            <w:r w:rsidRPr="004B3697">
              <w:rPr>
                <w:i/>
                <w:sz w:val="16"/>
                <w:szCs w:val="24"/>
              </w:rPr>
              <w:t>ния)</w:t>
            </w:r>
          </w:p>
        </w:tc>
        <w:tc>
          <w:tcPr>
            <w:tcW w:w="1066"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00" w:lineRule="exact"/>
              <w:ind w:right="113"/>
              <w:jc w:val="right"/>
              <w:rPr>
                <w:szCs w:val="24"/>
              </w:rPr>
            </w:pPr>
            <w:r w:rsidRPr="004B3697">
              <w:rPr>
                <w:i/>
                <w:sz w:val="16"/>
                <w:szCs w:val="24"/>
              </w:rPr>
              <w:t>Старшая шк</w:t>
            </w:r>
            <w:r w:rsidRPr="004B3697">
              <w:rPr>
                <w:i/>
                <w:sz w:val="16"/>
                <w:szCs w:val="24"/>
              </w:rPr>
              <w:t>о</w:t>
            </w:r>
            <w:r w:rsidRPr="004B3697">
              <w:rPr>
                <w:i/>
                <w:sz w:val="16"/>
                <w:szCs w:val="24"/>
              </w:rPr>
              <w:t>ла</w:t>
            </w:r>
            <w:r w:rsidRPr="004B3697">
              <w:rPr>
                <w:i/>
                <w:sz w:val="16"/>
                <w:szCs w:val="24"/>
              </w:rPr>
              <w:br/>
              <w:t>(уч</w:t>
            </w:r>
            <w:r w:rsidRPr="004B3697">
              <w:rPr>
                <w:i/>
                <w:sz w:val="16"/>
                <w:szCs w:val="24"/>
              </w:rPr>
              <w:t>а</w:t>
            </w:r>
            <w:r w:rsidRPr="004B3697">
              <w:rPr>
                <w:i/>
                <w:sz w:val="16"/>
                <w:szCs w:val="24"/>
              </w:rPr>
              <w:t>щиеся)</w:t>
            </w:r>
          </w:p>
        </w:tc>
        <w:tc>
          <w:tcPr>
            <w:tcW w:w="1066" w:type="dxa"/>
            <w:tcBorders>
              <w:top w:val="single" w:sz="4" w:space="0" w:color="auto"/>
              <w:bottom w:val="single" w:sz="12" w:space="0" w:color="auto"/>
            </w:tcBorders>
            <w:vAlign w:val="bottom"/>
          </w:tcPr>
          <w:p w:rsidR="006A5AC6" w:rsidRPr="004B3697" w:rsidRDefault="006A5AC6" w:rsidP="00847C3E">
            <w:pPr>
              <w:spacing w:before="80" w:after="80" w:line="200" w:lineRule="exact"/>
              <w:ind w:right="113"/>
              <w:rPr>
                <w:szCs w:val="24"/>
              </w:rPr>
            </w:pPr>
            <w:r w:rsidRPr="004B3697">
              <w:rPr>
                <w:i/>
                <w:sz w:val="16"/>
                <w:szCs w:val="24"/>
              </w:rPr>
              <w:t>Ста</w:t>
            </w:r>
            <w:r w:rsidRPr="004B3697">
              <w:rPr>
                <w:i/>
                <w:sz w:val="16"/>
                <w:szCs w:val="24"/>
              </w:rPr>
              <w:t>р</w:t>
            </w:r>
            <w:r w:rsidRPr="004B3697">
              <w:rPr>
                <w:i/>
                <w:sz w:val="16"/>
                <w:szCs w:val="24"/>
              </w:rPr>
              <w:t>шая школа (уче</w:t>
            </w:r>
            <w:r w:rsidRPr="004B3697">
              <w:rPr>
                <w:i/>
                <w:sz w:val="16"/>
                <w:szCs w:val="24"/>
              </w:rPr>
              <w:t>б</w:t>
            </w:r>
            <w:r w:rsidRPr="004B3697">
              <w:rPr>
                <w:i/>
                <w:sz w:val="16"/>
                <w:szCs w:val="24"/>
              </w:rPr>
              <w:t>ные пом</w:t>
            </w:r>
            <w:r w:rsidRPr="004B3697">
              <w:rPr>
                <w:i/>
                <w:sz w:val="16"/>
                <w:szCs w:val="24"/>
              </w:rPr>
              <w:t>е</w:t>
            </w:r>
            <w:r w:rsidRPr="004B3697">
              <w:rPr>
                <w:i/>
                <w:sz w:val="16"/>
                <w:szCs w:val="24"/>
              </w:rPr>
              <w:t>щения)</w:t>
            </w:r>
          </w:p>
        </w:tc>
      </w:tr>
      <w:tr w:rsidR="006A5AC6" w:rsidRPr="004B3697" w:rsidTr="00847C3E">
        <w:tc>
          <w:tcPr>
            <w:tcW w:w="1059" w:type="dxa"/>
            <w:tcBorders>
              <w:top w:val="single" w:sz="12"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577 747</w:t>
            </w:r>
          </w:p>
        </w:tc>
        <w:tc>
          <w:tcPr>
            <w:tcW w:w="1155" w:type="dxa"/>
            <w:tcBorders>
              <w:top w:val="single" w:sz="12"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23 032</w:t>
            </w:r>
          </w:p>
        </w:tc>
        <w:tc>
          <w:tcPr>
            <w:tcW w:w="1052" w:type="dxa"/>
            <w:tcBorders>
              <w:top w:val="single" w:sz="12"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264 597</w:t>
            </w:r>
          </w:p>
        </w:tc>
        <w:tc>
          <w:tcPr>
            <w:tcW w:w="1155" w:type="dxa"/>
            <w:tcBorders>
              <w:top w:val="single" w:sz="12"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10 205</w:t>
            </w:r>
          </w:p>
        </w:tc>
        <w:tc>
          <w:tcPr>
            <w:tcW w:w="867" w:type="dxa"/>
            <w:tcBorders>
              <w:top w:val="single" w:sz="12"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253 661</w:t>
            </w:r>
          </w:p>
        </w:tc>
        <w:tc>
          <w:tcPr>
            <w:tcW w:w="1066" w:type="dxa"/>
            <w:tcBorders>
              <w:top w:val="single" w:sz="12"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10 077</w:t>
            </w:r>
          </w:p>
        </w:tc>
        <w:tc>
          <w:tcPr>
            <w:tcW w:w="1066" w:type="dxa"/>
            <w:tcBorders>
              <w:top w:val="single" w:sz="12" w:space="0" w:color="auto"/>
            </w:tcBorders>
          </w:tcPr>
          <w:p w:rsidR="006A5AC6" w:rsidRPr="004B3697" w:rsidRDefault="006A5AC6" w:rsidP="00847C3E">
            <w:pPr>
              <w:spacing w:before="40" w:after="40" w:line="220" w:lineRule="exact"/>
              <w:ind w:right="113"/>
              <w:rPr>
                <w:szCs w:val="24"/>
              </w:rPr>
            </w:pPr>
            <w:r w:rsidRPr="004B3697">
              <w:rPr>
                <w:sz w:val="18"/>
                <w:szCs w:val="24"/>
              </w:rPr>
              <w:t xml:space="preserve">Евреи </w:t>
            </w:r>
          </w:p>
        </w:tc>
      </w:tr>
      <w:tr w:rsidR="006A5AC6" w:rsidRPr="004B3697" w:rsidTr="00847C3E">
        <w:tc>
          <w:tcPr>
            <w:tcW w:w="1059"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160 306</w:t>
            </w:r>
          </w:p>
        </w:tc>
        <w:tc>
          <w:tcPr>
            <w:tcW w:w="1155"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5 541</w:t>
            </w:r>
          </w:p>
        </w:tc>
        <w:tc>
          <w:tcPr>
            <w:tcW w:w="1052"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72 597</w:t>
            </w:r>
          </w:p>
        </w:tc>
        <w:tc>
          <w:tcPr>
            <w:tcW w:w="1155"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2 459</w:t>
            </w:r>
          </w:p>
        </w:tc>
        <w:tc>
          <w:tcPr>
            <w:tcW w:w="867"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55 272</w:t>
            </w:r>
          </w:p>
        </w:tc>
        <w:tc>
          <w:tcPr>
            <w:tcW w:w="1066"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1 956</w:t>
            </w:r>
          </w:p>
        </w:tc>
        <w:tc>
          <w:tcPr>
            <w:tcW w:w="1066" w:type="dxa"/>
          </w:tcPr>
          <w:p w:rsidR="006A5AC6" w:rsidRPr="004B3697" w:rsidRDefault="006A5AC6" w:rsidP="00847C3E">
            <w:pPr>
              <w:spacing w:before="40" w:after="40" w:line="220" w:lineRule="exact"/>
              <w:ind w:right="113"/>
              <w:rPr>
                <w:szCs w:val="24"/>
              </w:rPr>
            </w:pPr>
            <w:r w:rsidRPr="004B3697">
              <w:rPr>
                <w:sz w:val="18"/>
                <w:szCs w:val="24"/>
              </w:rPr>
              <w:t xml:space="preserve">Арабы </w:t>
            </w:r>
          </w:p>
        </w:tc>
      </w:tr>
      <w:tr w:rsidR="006A5AC6" w:rsidRPr="004B3697" w:rsidTr="00847C3E">
        <w:tc>
          <w:tcPr>
            <w:tcW w:w="1059"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18 132</w:t>
            </w:r>
          </w:p>
        </w:tc>
        <w:tc>
          <w:tcPr>
            <w:tcW w:w="1155"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688</w:t>
            </w:r>
          </w:p>
        </w:tc>
        <w:tc>
          <w:tcPr>
            <w:tcW w:w="1052"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8 450</w:t>
            </w:r>
          </w:p>
        </w:tc>
        <w:tc>
          <w:tcPr>
            <w:tcW w:w="1155"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297</w:t>
            </w:r>
          </w:p>
        </w:tc>
        <w:tc>
          <w:tcPr>
            <w:tcW w:w="867"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7 203</w:t>
            </w:r>
          </w:p>
        </w:tc>
        <w:tc>
          <w:tcPr>
            <w:tcW w:w="1066"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265</w:t>
            </w:r>
          </w:p>
        </w:tc>
        <w:tc>
          <w:tcPr>
            <w:tcW w:w="1066" w:type="dxa"/>
          </w:tcPr>
          <w:p w:rsidR="006A5AC6" w:rsidRPr="004B3697" w:rsidRDefault="006A5AC6" w:rsidP="00847C3E">
            <w:pPr>
              <w:spacing w:before="40" w:after="40" w:line="220" w:lineRule="exact"/>
              <w:ind w:right="113"/>
              <w:rPr>
                <w:szCs w:val="24"/>
              </w:rPr>
            </w:pPr>
            <w:r w:rsidRPr="004B3697">
              <w:rPr>
                <w:sz w:val="18"/>
                <w:szCs w:val="24"/>
              </w:rPr>
              <w:t xml:space="preserve">Друзы </w:t>
            </w:r>
          </w:p>
        </w:tc>
      </w:tr>
      <w:tr w:rsidR="006A5AC6" w:rsidRPr="004B3697" w:rsidTr="00847C3E">
        <w:tc>
          <w:tcPr>
            <w:tcW w:w="1059"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47 942</w:t>
            </w:r>
          </w:p>
        </w:tc>
        <w:tc>
          <w:tcPr>
            <w:tcW w:w="1155"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1 694</w:t>
            </w:r>
          </w:p>
        </w:tc>
        <w:tc>
          <w:tcPr>
            <w:tcW w:w="1052"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18 678</w:t>
            </w:r>
          </w:p>
        </w:tc>
        <w:tc>
          <w:tcPr>
            <w:tcW w:w="1155"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624</w:t>
            </w:r>
          </w:p>
        </w:tc>
        <w:tc>
          <w:tcPr>
            <w:tcW w:w="867"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11 592</w:t>
            </w:r>
          </w:p>
        </w:tc>
        <w:tc>
          <w:tcPr>
            <w:tcW w:w="1066" w:type="dxa"/>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417</w:t>
            </w:r>
          </w:p>
        </w:tc>
        <w:tc>
          <w:tcPr>
            <w:tcW w:w="1066" w:type="dxa"/>
          </w:tcPr>
          <w:p w:rsidR="006A5AC6" w:rsidRPr="004B3697" w:rsidRDefault="006A5AC6" w:rsidP="00847C3E">
            <w:pPr>
              <w:spacing w:before="40" w:after="40" w:line="220" w:lineRule="exact"/>
              <w:ind w:right="113"/>
              <w:rPr>
                <w:szCs w:val="24"/>
              </w:rPr>
            </w:pPr>
            <w:r w:rsidRPr="004B3697">
              <w:rPr>
                <w:sz w:val="18"/>
                <w:szCs w:val="24"/>
              </w:rPr>
              <w:t xml:space="preserve">Бедуины </w:t>
            </w:r>
          </w:p>
        </w:tc>
      </w:tr>
      <w:tr w:rsidR="006A5AC6" w:rsidRPr="004B3697" w:rsidTr="00847C3E">
        <w:trPr>
          <w:trHeight w:val="223"/>
        </w:trPr>
        <w:tc>
          <w:tcPr>
            <w:tcW w:w="1059" w:type="dxa"/>
            <w:tcBorders>
              <w:bottom w:val="single" w:sz="4"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w:t>
            </w:r>
          </w:p>
        </w:tc>
        <w:tc>
          <w:tcPr>
            <w:tcW w:w="1155" w:type="dxa"/>
            <w:tcBorders>
              <w:bottom w:val="single" w:sz="4"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w:t>
            </w:r>
          </w:p>
        </w:tc>
        <w:tc>
          <w:tcPr>
            <w:tcW w:w="1052" w:type="dxa"/>
            <w:tcBorders>
              <w:bottom w:val="single" w:sz="4"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142</w:t>
            </w:r>
          </w:p>
        </w:tc>
        <w:tc>
          <w:tcPr>
            <w:tcW w:w="1155" w:type="dxa"/>
            <w:tcBorders>
              <w:bottom w:val="single" w:sz="4"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8</w:t>
            </w:r>
          </w:p>
        </w:tc>
        <w:tc>
          <w:tcPr>
            <w:tcW w:w="867" w:type="dxa"/>
            <w:tcBorders>
              <w:bottom w:val="single" w:sz="4"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w:t>
            </w:r>
          </w:p>
        </w:tc>
        <w:tc>
          <w:tcPr>
            <w:tcW w:w="1066" w:type="dxa"/>
            <w:tcBorders>
              <w:bottom w:val="single" w:sz="4" w:space="0" w:color="auto"/>
            </w:tcBorders>
            <w:shd w:val="clear" w:color="auto" w:fill="auto"/>
            <w:vAlign w:val="bottom"/>
          </w:tcPr>
          <w:p w:rsidR="006A5AC6" w:rsidRPr="004B3697" w:rsidRDefault="006A5AC6" w:rsidP="00847C3E">
            <w:pPr>
              <w:spacing w:before="40" w:after="40" w:line="220" w:lineRule="exact"/>
              <w:ind w:right="113"/>
              <w:jc w:val="right"/>
              <w:rPr>
                <w:sz w:val="18"/>
              </w:rPr>
            </w:pPr>
            <w:r w:rsidRPr="004B3697">
              <w:rPr>
                <w:sz w:val="18"/>
              </w:rPr>
              <w:t>-</w:t>
            </w:r>
          </w:p>
        </w:tc>
        <w:tc>
          <w:tcPr>
            <w:tcW w:w="1066" w:type="dxa"/>
            <w:tcBorders>
              <w:bottom w:val="single" w:sz="4" w:space="0" w:color="auto"/>
            </w:tcBorders>
          </w:tcPr>
          <w:p w:rsidR="006A5AC6" w:rsidRPr="004B3697" w:rsidRDefault="006A5AC6" w:rsidP="00847C3E">
            <w:pPr>
              <w:spacing w:before="40" w:after="40" w:line="220" w:lineRule="exact"/>
              <w:ind w:right="113"/>
              <w:rPr>
                <w:szCs w:val="24"/>
              </w:rPr>
            </w:pPr>
            <w:r w:rsidRPr="004B3697">
              <w:rPr>
                <w:sz w:val="18"/>
                <w:szCs w:val="24"/>
              </w:rPr>
              <w:t xml:space="preserve">Черкесы </w:t>
            </w:r>
          </w:p>
        </w:tc>
      </w:tr>
      <w:tr w:rsidR="006A5AC6" w:rsidRPr="004B3697" w:rsidTr="00847C3E">
        <w:tc>
          <w:tcPr>
            <w:tcW w:w="1059"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20" w:lineRule="exact"/>
              <w:ind w:right="113"/>
              <w:jc w:val="right"/>
              <w:rPr>
                <w:b/>
                <w:sz w:val="18"/>
              </w:rPr>
            </w:pPr>
            <w:r w:rsidRPr="004B3697">
              <w:rPr>
                <w:b/>
                <w:sz w:val="18"/>
              </w:rPr>
              <w:t>804 127</w:t>
            </w:r>
          </w:p>
        </w:tc>
        <w:tc>
          <w:tcPr>
            <w:tcW w:w="1155"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20" w:lineRule="exact"/>
              <w:ind w:right="113"/>
              <w:jc w:val="right"/>
              <w:rPr>
                <w:b/>
                <w:sz w:val="18"/>
              </w:rPr>
            </w:pPr>
            <w:r w:rsidRPr="004B3697">
              <w:rPr>
                <w:b/>
                <w:sz w:val="18"/>
              </w:rPr>
              <w:t>30 995</w:t>
            </w:r>
          </w:p>
        </w:tc>
        <w:tc>
          <w:tcPr>
            <w:tcW w:w="1052"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20" w:lineRule="exact"/>
              <w:ind w:right="113"/>
              <w:jc w:val="right"/>
              <w:rPr>
                <w:b/>
                <w:sz w:val="18"/>
              </w:rPr>
            </w:pPr>
            <w:r w:rsidRPr="004B3697">
              <w:rPr>
                <w:b/>
                <w:sz w:val="18"/>
              </w:rPr>
              <w:t>364 464</w:t>
            </w:r>
          </w:p>
        </w:tc>
        <w:tc>
          <w:tcPr>
            <w:tcW w:w="1155"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20" w:lineRule="exact"/>
              <w:ind w:right="113"/>
              <w:jc w:val="right"/>
              <w:rPr>
                <w:b/>
                <w:sz w:val="18"/>
              </w:rPr>
            </w:pPr>
            <w:r w:rsidRPr="004B3697">
              <w:rPr>
                <w:b/>
                <w:sz w:val="18"/>
              </w:rPr>
              <w:t>13 593</w:t>
            </w:r>
          </w:p>
        </w:tc>
        <w:tc>
          <w:tcPr>
            <w:tcW w:w="867"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20" w:lineRule="exact"/>
              <w:ind w:right="113"/>
              <w:jc w:val="right"/>
              <w:rPr>
                <w:b/>
                <w:sz w:val="18"/>
              </w:rPr>
            </w:pPr>
            <w:r w:rsidRPr="004B3697">
              <w:rPr>
                <w:b/>
                <w:sz w:val="18"/>
              </w:rPr>
              <w:t>327 728</w:t>
            </w:r>
          </w:p>
        </w:tc>
        <w:tc>
          <w:tcPr>
            <w:tcW w:w="1066" w:type="dxa"/>
            <w:tcBorders>
              <w:top w:val="single" w:sz="4" w:space="0" w:color="auto"/>
              <w:bottom w:val="single" w:sz="12" w:space="0" w:color="auto"/>
            </w:tcBorders>
            <w:shd w:val="clear" w:color="auto" w:fill="auto"/>
            <w:vAlign w:val="bottom"/>
          </w:tcPr>
          <w:p w:rsidR="006A5AC6" w:rsidRPr="004B3697" w:rsidRDefault="006A5AC6" w:rsidP="00847C3E">
            <w:pPr>
              <w:spacing w:before="80" w:after="80" w:line="220" w:lineRule="exact"/>
              <w:ind w:right="113"/>
              <w:jc w:val="right"/>
              <w:rPr>
                <w:b/>
                <w:sz w:val="18"/>
              </w:rPr>
            </w:pPr>
            <w:r w:rsidRPr="004B3697">
              <w:rPr>
                <w:b/>
                <w:sz w:val="18"/>
              </w:rPr>
              <w:t>12 715</w:t>
            </w:r>
          </w:p>
        </w:tc>
        <w:tc>
          <w:tcPr>
            <w:tcW w:w="1066" w:type="dxa"/>
            <w:tcBorders>
              <w:top w:val="single" w:sz="4" w:space="0" w:color="auto"/>
              <w:bottom w:val="single" w:sz="12" w:space="0" w:color="auto"/>
            </w:tcBorders>
          </w:tcPr>
          <w:p w:rsidR="006A5AC6" w:rsidRPr="004B3697" w:rsidRDefault="006A5AC6" w:rsidP="00847C3E">
            <w:pPr>
              <w:spacing w:before="80" w:after="80" w:line="220" w:lineRule="exact"/>
              <w:ind w:firstLine="284"/>
              <w:rPr>
                <w:szCs w:val="24"/>
              </w:rPr>
            </w:pPr>
            <w:r w:rsidRPr="004B3697">
              <w:rPr>
                <w:b/>
                <w:sz w:val="18"/>
                <w:szCs w:val="24"/>
              </w:rPr>
              <w:t xml:space="preserve">Всего </w:t>
            </w:r>
          </w:p>
        </w:tc>
      </w:tr>
    </w:tbl>
    <w:p w:rsidR="006A5AC6" w:rsidRPr="00D85B8E" w:rsidRDefault="006A5AC6" w:rsidP="00282515">
      <w:pPr>
        <w:pStyle w:val="SingleTxtGR"/>
        <w:tabs>
          <w:tab w:val="left" w:pos="1372"/>
        </w:tabs>
        <w:spacing w:before="40" w:after="240"/>
        <w:ind w:left="1293" w:hanging="170"/>
        <w:rPr>
          <w:i/>
          <w:sz w:val="18"/>
          <w:szCs w:val="18"/>
        </w:rPr>
      </w:pPr>
      <w:r>
        <w:rPr>
          <w:i/>
          <w:sz w:val="18"/>
          <w:szCs w:val="18"/>
        </w:rPr>
        <w:tab/>
      </w:r>
      <w:r w:rsidRPr="00D85B8E">
        <w:rPr>
          <w:i/>
          <w:sz w:val="18"/>
          <w:szCs w:val="18"/>
        </w:rPr>
        <w:t xml:space="preserve">Источник: </w:t>
      </w:r>
      <w:r w:rsidRPr="00D85B8E">
        <w:rPr>
          <w:sz w:val="18"/>
          <w:szCs w:val="18"/>
        </w:rPr>
        <w:t>Министерство образования, ноябрь 2009 года.</w:t>
      </w:r>
    </w:p>
    <w:p w:rsidR="006A5AC6" w:rsidRPr="004B3697" w:rsidRDefault="0004537B" w:rsidP="00847C3E">
      <w:pPr>
        <w:pStyle w:val="SingleTxtGR"/>
      </w:pPr>
      <w:r>
        <w:t>673</w:t>
      </w:r>
      <w:r w:rsidR="006A5AC6" w:rsidRPr="004B3697">
        <w:t>.</w:t>
      </w:r>
      <w:r w:rsidR="006A5AC6" w:rsidRPr="004B3697">
        <w:tab/>
        <w:t>В таблице ниже приводятся показатели наличия формального образов</w:t>
      </w:r>
      <w:r w:rsidR="006A5AC6" w:rsidRPr="004B3697">
        <w:t>а</w:t>
      </w:r>
      <w:r w:rsidR="006A5AC6" w:rsidRPr="004B3697">
        <w:t>ния у взрослого населения Израиля в 2002−2006 годах. Показатели по всему населению приведены в разбивке по группам населения, полу и возрасту. В с</w:t>
      </w:r>
      <w:r w:rsidR="006A5AC6" w:rsidRPr="004B3697">
        <w:t>о</w:t>
      </w:r>
      <w:r w:rsidR="006A5AC6" w:rsidRPr="004B3697">
        <w:t>ответствии с эт</w:t>
      </w:r>
      <w:r w:rsidR="006A5AC6" w:rsidRPr="004B3697">
        <w:t>и</w:t>
      </w:r>
      <w:r w:rsidR="006A5AC6" w:rsidRPr="004B3697">
        <w:t>ми данными в 2007 году 1,2% всех жителей Израиля имели только формальное н</w:t>
      </w:r>
      <w:r w:rsidR="006A5AC6" w:rsidRPr="004B3697">
        <w:t>а</w:t>
      </w:r>
      <w:r w:rsidR="006A5AC6" w:rsidRPr="004B3697">
        <w:t xml:space="preserve">чальное образование продолжительностью от одного года до четырех лет, а 2,5% не имели формального образования. </w:t>
      </w:r>
    </w:p>
    <w:p w:rsidR="006A5AC6" w:rsidRPr="004B3697" w:rsidRDefault="006A5AC6" w:rsidP="00847C3E">
      <w:pPr>
        <w:pStyle w:val="SingleTxtGR"/>
        <w:jc w:val="left"/>
        <w:rPr>
          <w:b/>
        </w:rPr>
      </w:pPr>
      <w:r>
        <w:t>Таблица 22</w:t>
      </w:r>
      <w:r>
        <w:br/>
      </w:r>
      <w:r>
        <w:rPr>
          <w:b/>
        </w:rPr>
        <w:t>Лица, в возрасте 15 лет и старше в разбивке по группам населения, годам</w:t>
      </w:r>
      <w:r>
        <w:rPr>
          <w:b/>
        </w:rPr>
        <w:br/>
        <w:t>обуч</w:t>
      </w:r>
      <w:r>
        <w:rPr>
          <w:b/>
        </w:rPr>
        <w:t>е</w:t>
      </w:r>
      <w:r>
        <w:rPr>
          <w:b/>
        </w:rPr>
        <w:t xml:space="preserve">ния, возрасту и полу, 2007 год </w:t>
      </w:r>
    </w:p>
    <w:tbl>
      <w:tblPr>
        <w:tblStyle w:val="TabNum"/>
        <w:tblW w:w="0" w:type="auto"/>
        <w:tblInd w:w="1134" w:type="dxa"/>
        <w:tblLook w:val="01E0" w:firstRow="1" w:lastRow="1" w:firstColumn="1" w:lastColumn="1" w:noHBand="0" w:noVBand="0"/>
      </w:tblPr>
      <w:tblGrid>
        <w:gridCol w:w="1213"/>
        <w:gridCol w:w="767"/>
        <w:gridCol w:w="730"/>
        <w:gridCol w:w="753"/>
        <w:gridCol w:w="753"/>
        <w:gridCol w:w="606"/>
        <w:gridCol w:w="606"/>
        <w:gridCol w:w="510"/>
        <w:gridCol w:w="606"/>
        <w:gridCol w:w="1205"/>
        <w:gridCol w:w="812"/>
      </w:tblGrid>
      <w:tr w:rsidR="00AD40CE" w:rsidRPr="00A17F4F" w:rsidTr="00097BA2">
        <w:trPr>
          <w:tblHead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auto"/>
          </w:tcPr>
          <w:p w:rsidR="006A5AC6" w:rsidRPr="00A17F4F" w:rsidRDefault="006A5AC6" w:rsidP="00282515">
            <w:pPr>
              <w:spacing w:line="200" w:lineRule="exact"/>
              <w:ind w:right="113"/>
              <w:rPr>
                <w:i/>
                <w:sz w:val="16"/>
              </w:rPr>
            </w:pPr>
            <w:r w:rsidRPr="00A17F4F">
              <w:rPr>
                <w:i/>
                <w:sz w:val="16"/>
              </w:rPr>
              <w:t xml:space="preserve">Год </w:t>
            </w:r>
          </w:p>
        </w:tc>
        <w:tc>
          <w:tcPr>
            <w:tcW w:w="0" w:type="auto"/>
            <w:gridSpan w:val="8"/>
            <w:tcBorders>
              <w:top w:val="single" w:sz="4" w:space="0" w:color="auto"/>
              <w:bottom w:val="single" w:sz="4" w:space="0" w:color="auto"/>
            </w:tcBorders>
            <w:shd w:val="clear" w:color="auto" w:fill="auto"/>
          </w:tcPr>
          <w:p w:rsidR="006A5AC6" w:rsidRPr="00A17F4F" w:rsidRDefault="006A5AC6" w:rsidP="00847C3E">
            <w:pPr>
              <w:spacing w:line="200" w:lineRule="exact"/>
              <w:ind w:right="113"/>
              <w:jc w:val="center"/>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Годы обучения</w:t>
            </w:r>
          </w:p>
        </w:tc>
        <w:tc>
          <w:tcPr>
            <w:tcW w:w="0" w:type="auto"/>
            <w:gridSpan w:val="2"/>
            <w:tcBorders>
              <w:top w:val="single" w:sz="4" w:space="0" w:color="auto"/>
              <w:bottom w:val="single" w:sz="4" w:space="0" w:color="auto"/>
            </w:tcBorders>
            <w:shd w:val="clear" w:color="auto" w:fill="auto"/>
          </w:tcPr>
          <w:p w:rsidR="006A5AC6" w:rsidRPr="00282515" w:rsidRDefault="00282515" w:rsidP="00282515">
            <w:pPr>
              <w:spacing w:line="200" w:lineRule="exact"/>
              <w:ind w:right="113"/>
              <w:jc w:val="center"/>
              <w:cnfStyle w:val="000000000000" w:firstRow="0" w:lastRow="0" w:firstColumn="0" w:lastColumn="0" w:oddVBand="0" w:evenVBand="0" w:oddHBand="0" w:evenHBand="0" w:firstRowFirstColumn="0" w:firstRowLastColumn="0" w:lastRowFirstColumn="0" w:lastRowLastColumn="0"/>
              <w:rPr>
                <w:b/>
                <w:i/>
                <w:sz w:val="16"/>
                <w:lang w:val="en-US"/>
              </w:rPr>
            </w:pPr>
            <w:r>
              <w:rPr>
                <w:b/>
                <w:i/>
                <w:sz w:val="16"/>
              </w:rPr>
              <w:t>Всего</w:t>
            </w:r>
          </w:p>
        </w:tc>
      </w:tr>
      <w:tr w:rsidR="00AD40CE" w:rsidRPr="00A17F4F" w:rsidTr="00097BA2">
        <w:trPr>
          <w:tblHeader/>
        </w:trPr>
        <w:tc>
          <w:tcPr>
            <w:cnfStyle w:val="001000000000" w:firstRow="0" w:lastRow="0" w:firstColumn="1" w:lastColumn="0" w:oddVBand="0" w:evenVBand="0" w:oddHBand="0" w:evenHBand="0" w:firstRowFirstColumn="0" w:firstRowLastColumn="0" w:lastRowFirstColumn="0" w:lastRowLastColumn="0"/>
            <w:tcW w:w="0" w:type="auto"/>
            <w:vMerge/>
            <w:tcBorders>
              <w:top w:val="nil"/>
              <w:bottom w:val="single" w:sz="12" w:space="0" w:color="auto"/>
            </w:tcBorders>
            <w:shd w:val="clear" w:color="auto" w:fill="auto"/>
          </w:tcPr>
          <w:p w:rsidR="006A5AC6" w:rsidRPr="00A17F4F" w:rsidRDefault="006A5AC6" w:rsidP="00847C3E">
            <w:pPr>
              <w:spacing w:line="200" w:lineRule="exact"/>
              <w:ind w:right="113"/>
              <w:rPr>
                <w:i/>
                <w:sz w:val="16"/>
              </w:rPr>
            </w:pPr>
          </w:p>
        </w:tc>
        <w:tc>
          <w:tcPr>
            <w:tcW w:w="0" w:type="auto"/>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В сре</w:t>
            </w:r>
            <w:r>
              <w:rPr>
                <w:i/>
                <w:sz w:val="16"/>
              </w:rPr>
              <w:t>д</w:t>
            </w:r>
            <w:r w:rsidRPr="00A17F4F">
              <w:rPr>
                <w:i/>
                <w:sz w:val="16"/>
              </w:rPr>
              <w:t>нем</w:t>
            </w:r>
          </w:p>
        </w:tc>
        <w:tc>
          <w:tcPr>
            <w:tcW w:w="0" w:type="auto"/>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16+</w:t>
            </w:r>
          </w:p>
        </w:tc>
        <w:tc>
          <w:tcPr>
            <w:tcW w:w="701" w:type="dxa"/>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13−15</w:t>
            </w:r>
          </w:p>
        </w:tc>
        <w:tc>
          <w:tcPr>
            <w:tcW w:w="737" w:type="dxa"/>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11−12</w:t>
            </w:r>
          </w:p>
        </w:tc>
        <w:tc>
          <w:tcPr>
            <w:tcW w:w="606" w:type="dxa"/>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9−10</w:t>
            </w:r>
          </w:p>
        </w:tc>
        <w:tc>
          <w:tcPr>
            <w:tcW w:w="606" w:type="dxa"/>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5−8</w:t>
            </w:r>
          </w:p>
        </w:tc>
        <w:tc>
          <w:tcPr>
            <w:tcW w:w="510" w:type="dxa"/>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1−4</w:t>
            </w:r>
          </w:p>
        </w:tc>
        <w:tc>
          <w:tcPr>
            <w:tcW w:w="606" w:type="dxa"/>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i/>
                <w:sz w:val="16"/>
              </w:rPr>
              <w:t>0</w:t>
            </w:r>
          </w:p>
        </w:tc>
        <w:tc>
          <w:tcPr>
            <w:tcW w:w="0" w:type="auto"/>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A17F4F">
              <w:rPr>
                <w:b/>
                <w:i/>
                <w:sz w:val="16"/>
              </w:rPr>
              <w:t>Доля в пр</w:t>
            </w:r>
            <w:r w:rsidRPr="00A17F4F">
              <w:rPr>
                <w:b/>
                <w:i/>
                <w:sz w:val="16"/>
              </w:rPr>
              <w:t>о</w:t>
            </w:r>
            <w:r w:rsidRPr="00A17F4F">
              <w:rPr>
                <w:b/>
                <w:i/>
                <w:sz w:val="16"/>
              </w:rPr>
              <w:t xml:space="preserve">центах </w:t>
            </w:r>
          </w:p>
        </w:tc>
        <w:tc>
          <w:tcPr>
            <w:tcW w:w="0" w:type="auto"/>
            <w:tcBorders>
              <w:top w:val="single" w:sz="4" w:space="0" w:color="auto"/>
              <w:bottom w:val="single" w:sz="12" w:space="0" w:color="auto"/>
            </w:tcBorders>
            <w:shd w:val="clear" w:color="auto" w:fill="auto"/>
          </w:tcPr>
          <w:p w:rsidR="006A5AC6" w:rsidRPr="00A17F4F" w:rsidRDefault="006A5AC6" w:rsidP="00282515">
            <w:pPr>
              <w:spacing w:line="200" w:lineRule="exact"/>
              <w:ind w:right="113"/>
              <w:cnfStyle w:val="000000000000" w:firstRow="0" w:lastRow="0" w:firstColumn="0" w:lastColumn="0" w:oddVBand="0" w:evenVBand="0" w:oddHBand="0" w:evenHBand="0" w:firstRowFirstColumn="0" w:firstRowLastColumn="0" w:lastRowFirstColumn="0" w:lastRowLastColumn="0"/>
              <w:rPr>
                <w:b/>
                <w:i/>
                <w:sz w:val="16"/>
              </w:rPr>
            </w:pPr>
            <w:r w:rsidRPr="00A17F4F">
              <w:rPr>
                <w:b/>
                <w:i/>
                <w:sz w:val="16"/>
              </w:rPr>
              <w:t>Тыс. чел.</w:t>
            </w:r>
          </w:p>
        </w:tc>
      </w:tr>
      <w:tr w:rsidR="006A5AC6" w:rsidRPr="00A17F4F" w:rsidTr="00282515">
        <w:tc>
          <w:tcPr>
            <w:cnfStyle w:val="001000000000" w:firstRow="0" w:lastRow="0" w:firstColumn="1" w:lastColumn="0" w:oddVBand="0" w:evenVBand="0" w:oddHBand="0" w:evenHBand="0" w:firstRowFirstColumn="0" w:firstRowLastColumn="0" w:lastRowFirstColumn="0" w:lastRowLastColumn="0"/>
            <w:tcW w:w="0" w:type="auto"/>
            <w:gridSpan w:val="11"/>
            <w:tcBorders>
              <w:top w:val="single" w:sz="12" w:space="0" w:color="auto"/>
              <w:bottom w:val="single" w:sz="4" w:space="0" w:color="auto"/>
            </w:tcBorders>
          </w:tcPr>
          <w:p w:rsidR="006A5AC6" w:rsidRPr="00A17F4F" w:rsidRDefault="006A5AC6" w:rsidP="00847C3E">
            <w:pPr>
              <w:spacing w:line="220" w:lineRule="exact"/>
              <w:ind w:right="113"/>
              <w:rPr>
                <w:b/>
              </w:rPr>
            </w:pPr>
            <w:r w:rsidRPr="00A17F4F">
              <w:rPr>
                <w:b/>
              </w:rPr>
              <w:t xml:space="preserve">Все население </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2002</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12,4</w:t>
            </w:r>
          </w:p>
        </w:tc>
        <w:tc>
          <w:tcPr>
            <w:tcW w:w="813"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17,2</w:t>
            </w:r>
          </w:p>
        </w:tc>
        <w:tc>
          <w:tcPr>
            <w:tcW w:w="701"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21,3</w:t>
            </w:r>
          </w:p>
        </w:tc>
        <w:tc>
          <w:tcPr>
            <w:tcW w:w="737"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35,6</w:t>
            </w:r>
          </w:p>
        </w:tc>
        <w:tc>
          <w:tcPr>
            <w:tcW w:w="606"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11,6</w:t>
            </w:r>
          </w:p>
        </w:tc>
        <w:tc>
          <w:tcPr>
            <w:tcW w:w="606"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9,4</w:t>
            </w:r>
          </w:p>
        </w:tc>
        <w:tc>
          <w:tcPr>
            <w:tcW w:w="510"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w:t>
            </w:r>
          </w:p>
        </w:tc>
        <w:tc>
          <w:tcPr>
            <w:tcW w:w="606" w:type="dxa"/>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w:t>
            </w:r>
          </w:p>
        </w:tc>
        <w:tc>
          <w:tcPr>
            <w:tcW w:w="1208" w:type="dxa"/>
            <w:tcBorders>
              <w:top w:val="single" w:sz="4" w:space="0" w:color="auto"/>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808" w:type="dxa"/>
            <w:tcBorders>
              <w:top w:val="single" w:sz="4" w:space="0" w:color="auto"/>
              <w:bottom w:val="nil"/>
            </w:tcBorders>
          </w:tcPr>
          <w:p w:rsidR="006A5AC6" w:rsidRPr="00207978" w:rsidRDefault="00282515"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Pr>
                <w:b/>
              </w:rPr>
              <w:t>4</w:t>
            </w:r>
            <w:r>
              <w:rPr>
                <w:b/>
                <w:lang w:val="en-US"/>
              </w:rPr>
              <w:t> </w:t>
            </w:r>
            <w:r w:rsidR="006A5AC6" w:rsidRPr="00207978">
              <w:rPr>
                <w:b/>
              </w:rPr>
              <w:t>706,2</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2004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12,5</w:t>
            </w:r>
          </w:p>
        </w:tc>
        <w:tc>
          <w:tcPr>
            <w:tcW w:w="813"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18,4</w:t>
            </w:r>
          </w:p>
        </w:tc>
        <w:tc>
          <w:tcPr>
            <w:tcW w:w="701"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21,9</w:t>
            </w:r>
          </w:p>
        </w:tc>
        <w:tc>
          <w:tcPr>
            <w:tcW w:w="737"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35,3</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8,6</w:t>
            </w:r>
          </w:p>
        </w:tc>
        <w:tc>
          <w:tcPr>
            <w:tcW w:w="510"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w:t>
            </w:r>
          </w:p>
        </w:tc>
        <w:tc>
          <w:tcPr>
            <w:tcW w:w="1208" w:type="dxa"/>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808" w:type="dxa"/>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4 876</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4" w:space="0" w:color="auto"/>
            </w:tcBorders>
          </w:tcPr>
          <w:p w:rsidR="006A5AC6" w:rsidRPr="00A17F4F" w:rsidRDefault="006A5AC6" w:rsidP="00847C3E">
            <w:pPr>
              <w:spacing w:line="220" w:lineRule="exact"/>
              <w:ind w:right="113"/>
            </w:pPr>
            <w:r w:rsidRPr="00A17F4F">
              <w:t>2006</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12,5</w:t>
            </w:r>
          </w:p>
        </w:tc>
        <w:tc>
          <w:tcPr>
            <w:tcW w:w="813"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19,8</w:t>
            </w:r>
          </w:p>
        </w:tc>
        <w:tc>
          <w:tcPr>
            <w:tcW w:w="701"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w:t>
            </w:r>
          </w:p>
        </w:tc>
        <w:tc>
          <w:tcPr>
            <w:tcW w:w="737"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34,9</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10,9</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8,2</w:t>
            </w:r>
          </w:p>
        </w:tc>
        <w:tc>
          <w:tcPr>
            <w:tcW w:w="510"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w:t>
            </w:r>
          </w:p>
        </w:tc>
        <w:tc>
          <w:tcPr>
            <w:tcW w:w="1208" w:type="dxa"/>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808" w:type="dxa"/>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5 053,1</w:t>
            </w:r>
          </w:p>
        </w:tc>
      </w:tr>
      <w:tr w:rsidR="006A5AC6" w:rsidRPr="00A17F4F" w:rsidTr="00282515">
        <w:tc>
          <w:tcPr>
            <w:cnfStyle w:val="001000000000" w:firstRow="0" w:lastRow="0" w:firstColumn="1" w:lastColumn="0" w:oddVBand="0" w:evenVBand="0" w:oddHBand="0" w:evenHBand="0" w:firstRowFirstColumn="0" w:firstRowLastColumn="0" w:lastRowFirstColumn="0" w:lastRowLastColumn="0"/>
            <w:tcW w:w="0" w:type="auto"/>
            <w:gridSpan w:val="11"/>
            <w:tcBorders>
              <w:top w:val="single" w:sz="4" w:space="0" w:color="auto"/>
              <w:bottom w:val="single" w:sz="4" w:space="0" w:color="auto"/>
            </w:tcBorders>
          </w:tcPr>
          <w:p w:rsidR="006A5AC6" w:rsidRPr="00A17F4F" w:rsidRDefault="006A5AC6" w:rsidP="00847C3E">
            <w:pPr>
              <w:spacing w:line="220" w:lineRule="exact"/>
              <w:ind w:right="113"/>
              <w:rPr>
                <w:b/>
              </w:rPr>
            </w:pPr>
            <w:r w:rsidRPr="00A17F4F">
              <w:rPr>
                <w:b/>
              </w:rPr>
              <w:t xml:space="preserve">2007 год − Всего </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282515">
            <w:pPr>
              <w:pageBreakBefore/>
              <w:spacing w:line="220" w:lineRule="exact"/>
              <w:ind w:right="113"/>
              <w:rPr>
                <w:b/>
              </w:rPr>
            </w:pPr>
            <w:r w:rsidRPr="00A17F4F">
              <w:rPr>
                <w:b/>
              </w:rPr>
              <w:t>Тыс. чел.</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tl/>
              </w:rPr>
              <w:t>-</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1 035</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1 143,4</w:t>
            </w:r>
          </w:p>
        </w:tc>
        <w:tc>
          <w:tcPr>
            <w:tcW w:w="0" w:type="auto"/>
            <w:tcBorders>
              <w:top w:val="single" w:sz="4" w:space="0" w:color="auto"/>
              <w:bottom w:val="nil"/>
            </w:tcBorders>
          </w:tcPr>
          <w:p w:rsidR="006A5AC6" w:rsidRPr="00A17F4F" w:rsidRDefault="00282515"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Pr>
                <w:b/>
              </w:rPr>
              <w:t>1</w:t>
            </w:r>
            <w:r>
              <w:rPr>
                <w:b/>
                <w:lang w:val="en-US"/>
              </w:rPr>
              <w:t> </w:t>
            </w:r>
            <w:r w:rsidR="006A5AC6" w:rsidRPr="00A17F4F">
              <w:rPr>
                <w:b/>
              </w:rPr>
              <w:t>792,</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535,4</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403,5</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62,1</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129,8</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tl/>
              </w:rPr>
              <w:t>-</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5 142,4</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rPr>
                <w:b/>
              </w:rPr>
            </w:pPr>
            <w:r w:rsidRPr="00A17F4F">
              <w:rPr>
                <w:b/>
              </w:rPr>
              <w:t>Доля в проце</w:t>
            </w:r>
            <w:r w:rsidR="00792610">
              <w:rPr>
                <w:b/>
              </w:rPr>
              <w:t>н</w:t>
            </w:r>
            <w:r w:rsidRPr="00A17F4F">
              <w:rPr>
                <w:b/>
              </w:rPr>
              <w:t xml:space="preserve">тах </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12,6</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20,3</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22,4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35,1</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10,5</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7,9</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1,2</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2,5</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100</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tl/>
              </w:rPr>
              <w:t>-</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15−17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44,1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350,6</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0,5</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801,2</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282515"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Pr>
                <w:b/>
              </w:rPr>
              <w:t>1</w:t>
            </w:r>
            <w:r>
              <w:rPr>
                <w:b/>
                <w:lang w:val="en-US"/>
              </w:rPr>
              <w:t> </w:t>
            </w:r>
            <w:r w:rsidR="006A5AC6" w:rsidRPr="00207978">
              <w:rPr>
                <w:b/>
              </w:rPr>
              <w:t>077,1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35−44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852,5</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45−54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753,8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601,4</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tcPr>
          <w:p w:rsidR="006A5AC6" w:rsidRPr="00A17F4F" w:rsidRDefault="006A5AC6" w:rsidP="00847C3E">
            <w:pPr>
              <w:spacing w:line="220" w:lineRule="exact"/>
              <w:ind w:right="113"/>
            </w:pPr>
            <w:r w:rsidRPr="00A17F4F">
              <w:t>65+</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11,4</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15,2</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18,6</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10,7</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20,7</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4,7</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10,1</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705,8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rsidR="006A5AC6" w:rsidRPr="00A17F4F" w:rsidRDefault="006A5AC6" w:rsidP="00847C3E">
            <w:pPr>
              <w:spacing w:line="220" w:lineRule="exact"/>
              <w:ind w:right="113"/>
              <w:rPr>
                <w:b/>
              </w:rPr>
            </w:pPr>
            <w:r w:rsidRPr="00A17F4F">
              <w:rPr>
                <w:b/>
              </w:rPr>
              <w:t>Мужчины</w:t>
            </w:r>
            <w:r w:rsidR="00282515">
              <w:rPr>
                <w:b/>
                <w:lang w:val="en-US"/>
              </w:rPr>
              <w:t> </w:t>
            </w:r>
            <w:r w:rsidRPr="00A17F4F">
              <w:rPr>
                <w:b/>
              </w:rPr>
              <w:t>− Всего</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12,5</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20,3</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21,4</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36,5</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11,4</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7,9</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1,1</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1,4</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100</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2 504,3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15</w:t>
            </w:r>
            <w:r>
              <w:t>−</w:t>
            </w:r>
            <w:r w:rsidRPr="00A17F4F">
              <w:t>17</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51,5</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44,2</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3,6</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179,4</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w:t>
            </w:r>
            <w:r>
              <w:t>−</w:t>
            </w: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408,4</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0,6</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541,8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w:t>
            </w:r>
            <w:r>
              <w:t>−</w:t>
            </w:r>
            <w:r w:rsidRPr="00A17F4F">
              <w:t>44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422,3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45</w:t>
            </w:r>
            <w:r>
              <w:t>−</w:t>
            </w:r>
            <w:r w:rsidRPr="00A17F4F">
              <w:t>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30,8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363,8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w:t>
            </w:r>
            <w:r>
              <w:t>−</w:t>
            </w: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27,3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287,2</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tcPr>
          <w:p w:rsidR="006A5AC6" w:rsidRPr="00A17F4F" w:rsidRDefault="006A5AC6" w:rsidP="00847C3E">
            <w:pPr>
              <w:spacing w:line="220" w:lineRule="exact"/>
              <w:ind w:right="113"/>
            </w:pPr>
            <w:r w:rsidRPr="00A17F4F">
              <w:t>65+</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11,8</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19,9</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17,1</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20,9</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21,4</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4,7</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6,1</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301,5</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rsidR="006A5AC6" w:rsidRPr="00A17F4F" w:rsidRDefault="006A5AC6" w:rsidP="00847C3E">
            <w:pPr>
              <w:spacing w:line="220" w:lineRule="exact"/>
              <w:ind w:right="113"/>
              <w:rPr>
                <w:b/>
              </w:rPr>
            </w:pPr>
            <w:r w:rsidRPr="00A17F4F">
              <w:rPr>
                <w:b/>
              </w:rPr>
              <w:t>Женщ</w:t>
            </w:r>
            <w:r w:rsidRPr="00A17F4F">
              <w:rPr>
                <w:b/>
              </w:rPr>
              <w:t>и</w:t>
            </w:r>
            <w:r w:rsidR="00282515">
              <w:rPr>
                <w:b/>
              </w:rPr>
              <w:t>ны</w:t>
            </w:r>
            <w:r w:rsidR="00282515">
              <w:rPr>
                <w:b/>
                <w:lang w:val="en-US"/>
              </w:rPr>
              <w:t> </w:t>
            </w:r>
            <w:r w:rsidRPr="00A17F4F">
              <w:rPr>
                <w:b/>
              </w:rPr>
              <w:t>− Вс</w:t>
            </w:r>
            <w:r w:rsidRPr="00A17F4F">
              <w:rPr>
                <w:b/>
              </w:rPr>
              <w:t>е</w:t>
            </w:r>
            <w:r w:rsidRPr="00A17F4F">
              <w:rPr>
                <w:b/>
              </w:rPr>
              <w:t xml:space="preserve">го </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12,6</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20,3</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23,3</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33,8</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9,7</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7,9</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1,4</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3,6</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100</w:t>
            </w:r>
          </w:p>
        </w:tc>
        <w:tc>
          <w:tcPr>
            <w:tcW w:w="0" w:type="auto"/>
            <w:tcBorders>
              <w:top w:val="single" w:sz="4" w:space="0" w:color="auto"/>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A17F4F">
              <w:rPr>
                <w:b/>
              </w:rPr>
              <w:t>2 638,1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15</w:t>
            </w:r>
            <w:r>
              <w:t>−</w:t>
            </w:r>
            <w:r w:rsidRPr="00A17F4F">
              <w:t>17</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53,2</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43,9</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171,2</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w:t>
            </w:r>
            <w:r>
              <w:t>−</w:t>
            </w: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57,7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0,8</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392,8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w:t>
            </w:r>
            <w:r>
              <w:t>−</w:t>
            </w:r>
            <w:r w:rsidRPr="00A17F4F">
              <w:t>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535,3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w:t>
            </w:r>
            <w:r>
              <w:t>−</w:t>
            </w:r>
            <w:r w:rsidRPr="00A17F4F">
              <w:t>44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430,2</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45</w:t>
            </w:r>
            <w:r>
              <w:t>−</w:t>
            </w:r>
            <w:r w:rsidRPr="00A17F4F">
              <w:t>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390</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w:t>
            </w:r>
            <w:r>
              <w:t>−</w:t>
            </w: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4,6</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314,3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65+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13,1</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404,3</w:t>
            </w:r>
          </w:p>
        </w:tc>
      </w:tr>
      <w:tr w:rsidR="006A5AC6" w:rsidRPr="00A17F4F" w:rsidTr="00282515">
        <w:tc>
          <w:tcPr>
            <w:cnfStyle w:val="001000000000" w:firstRow="0" w:lastRow="0" w:firstColumn="1" w:lastColumn="0" w:oddVBand="0" w:evenVBand="0" w:oddHBand="0" w:evenHBand="0" w:firstRowFirstColumn="0" w:firstRowLastColumn="0" w:lastRowFirstColumn="0" w:lastRowLastColumn="0"/>
            <w:tcW w:w="0" w:type="auto"/>
            <w:gridSpan w:val="11"/>
          </w:tcPr>
          <w:p w:rsidR="006A5AC6" w:rsidRPr="00A17F4F" w:rsidRDefault="006A5AC6" w:rsidP="00847C3E">
            <w:pPr>
              <w:spacing w:line="220" w:lineRule="exact"/>
              <w:ind w:right="113"/>
              <w:rPr>
                <w:i/>
              </w:rPr>
            </w:pPr>
            <w:r w:rsidRPr="00A17F4F">
              <w:rPr>
                <w:i/>
              </w:rPr>
              <w:t xml:space="preserve">Евреи </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2002</w:t>
            </w:r>
          </w:p>
        </w:tc>
        <w:tc>
          <w:tcPr>
            <w:tcW w:w="75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12,6</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36,8</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7,4</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3 848,8</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2004</w:t>
            </w:r>
          </w:p>
        </w:tc>
        <w:tc>
          <w:tcPr>
            <w:tcW w:w="753"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12,7</w:t>
            </w:r>
          </w:p>
        </w:tc>
        <w:tc>
          <w:tcPr>
            <w:tcW w:w="813"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20,4</w:t>
            </w:r>
          </w:p>
        </w:tc>
        <w:tc>
          <w:tcPr>
            <w:tcW w:w="701"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23,8</w:t>
            </w:r>
          </w:p>
        </w:tc>
        <w:tc>
          <w:tcPr>
            <w:tcW w:w="737"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36</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9,6</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6,7</w:t>
            </w:r>
          </w:p>
        </w:tc>
        <w:tc>
          <w:tcPr>
            <w:tcW w:w="510"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w:t>
            </w:r>
          </w:p>
        </w:tc>
        <w:tc>
          <w:tcPr>
            <w:tcW w:w="1208" w:type="dxa"/>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3 975,8</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4" w:space="0" w:color="auto"/>
            </w:tcBorders>
          </w:tcPr>
          <w:p w:rsidR="006A5AC6" w:rsidRPr="00A17F4F" w:rsidRDefault="006A5AC6" w:rsidP="00847C3E">
            <w:pPr>
              <w:spacing w:line="220" w:lineRule="exact"/>
              <w:ind w:right="113"/>
            </w:pPr>
            <w:r w:rsidRPr="00A17F4F">
              <w:t>2006</w:t>
            </w:r>
          </w:p>
        </w:tc>
        <w:tc>
          <w:tcPr>
            <w:tcW w:w="753"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12,8</w:t>
            </w:r>
          </w:p>
        </w:tc>
        <w:tc>
          <w:tcPr>
            <w:tcW w:w="813"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w:t>
            </w:r>
          </w:p>
        </w:tc>
        <w:tc>
          <w:tcPr>
            <w:tcW w:w="701"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24,2</w:t>
            </w:r>
          </w:p>
        </w:tc>
        <w:tc>
          <w:tcPr>
            <w:tcW w:w="737"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35,5</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9,2</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w:t>
            </w:r>
          </w:p>
        </w:tc>
        <w:tc>
          <w:tcPr>
            <w:tcW w:w="510"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w:t>
            </w:r>
          </w:p>
        </w:tc>
        <w:tc>
          <w:tcPr>
            <w:tcW w:w="1208" w:type="dxa"/>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4.104</w:t>
            </w:r>
          </w:p>
        </w:tc>
      </w:tr>
      <w:tr w:rsidR="006A5AC6" w:rsidRPr="00A17F4F" w:rsidTr="00282515">
        <w:tc>
          <w:tcPr>
            <w:cnfStyle w:val="001000000000" w:firstRow="0" w:lastRow="0" w:firstColumn="1" w:lastColumn="0" w:oddVBand="0" w:evenVBand="0" w:oddHBand="0" w:evenHBand="0" w:firstRowFirstColumn="0" w:firstRowLastColumn="0" w:lastRowFirstColumn="0" w:lastRowLastColumn="0"/>
            <w:tcW w:w="0" w:type="auto"/>
            <w:gridSpan w:val="11"/>
            <w:tcBorders>
              <w:top w:val="single" w:sz="4" w:space="0" w:color="auto"/>
              <w:bottom w:val="single" w:sz="4" w:space="0" w:color="auto"/>
            </w:tcBorders>
          </w:tcPr>
          <w:p w:rsidR="006A5AC6" w:rsidRPr="00A17F4F" w:rsidRDefault="006A5AC6" w:rsidP="00847C3E">
            <w:pPr>
              <w:spacing w:line="220" w:lineRule="exact"/>
              <w:ind w:right="113"/>
              <w:rPr>
                <w:b/>
              </w:rPr>
            </w:pPr>
            <w:r w:rsidRPr="00A17F4F">
              <w:rPr>
                <w:b/>
              </w:rPr>
              <w:t>2007 год − Всего</w:t>
            </w:r>
          </w:p>
        </w:tc>
      </w:tr>
      <w:tr w:rsidR="00AD40CE" w:rsidRPr="00EF072A" w:rsidTr="00AD40CE">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EF072A" w:rsidRDefault="006A5AC6" w:rsidP="00847C3E">
            <w:pPr>
              <w:spacing w:line="220" w:lineRule="exact"/>
              <w:ind w:right="113"/>
              <w:rPr>
                <w:b/>
              </w:rPr>
            </w:pPr>
            <w:r w:rsidRPr="00EF072A">
              <w:rPr>
                <w:b/>
              </w:rPr>
              <w:t xml:space="preserve">Тыс. чел. </w:t>
            </w:r>
          </w:p>
        </w:tc>
        <w:tc>
          <w:tcPr>
            <w:tcW w:w="0" w:type="auto"/>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p>
        </w:tc>
        <w:tc>
          <w:tcPr>
            <w:tcW w:w="813"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936,8</w:t>
            </w:r>
          </w:p>
        </w:tc>
        <w:tc>
          <w:tcPr>
            <w:tcW w:w="701"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1</w:t>
            </w:r>
            <w:r w:rsidR="00282515">
              <w:rPr>
                <w:b/>
                <w:lang w:val="en-US"/>
              </w:rPr>
              <w:t> </w:t>
            </w:r>
            <w:r w:rsidRPr="00EF072A">
              <w:rPr>
                <w:b/>
              </w:rPr>
              <w:t>015,4</w:t>
            </w:r>
          </w:p>
        </w:tc>
        <w:tc>
          <w:tcPr>
            <w:tcW w:w="737" w:type="dxa"/>
            <w:tcBorders>
              <w:top w:val="single" w:sz="4" w:space="0" w:color="auto"/>
              <w:bottom w:val="nil"/>
            </w:tcBorders>
          </w:tcPr>
          <w:p w:rsidR="006A5AC6" w:rsidRPr="00EF072A" w:rsidRDefault="00AD40CE"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Pr>
                <w:b/>
              </w:rPr>
              <w:t>1</w:t>
            </w:r>
            <w:r>
              <w:rPr>
                <w:b/>
                <w:lang w:val="en-US"/>
              </w:rPr>
              <w:t> </w:t>
            </w:r>
            <w:r w:rsidR="006A5AC6" w:rsidRPr="00EF072A">
              <w:rPr>
                <w:b/>
              </w:rPr>
              <w:t>459,6</w:t>
            </w:r>
          </w:p>
        </w:tc>
        <w:tc>
          <w:tcPr>
            <w:tcW w:w="606"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366,9</w:t>
            </w:r>
          </w:p>
        </w:tc>
        <w:tc>
          <w:tcPr>
            <w:tcW w:w="606"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244,2</w:t>
            </w:r>
          </w:p>
        </w:tc>
        <w:tc>
          <w:tcPr>
            <w:tcW w:w="510"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34,3</w:t>
            </w:r>
          </w:p>
        </w:tc>
        <w:tc>
          <w:tcPr>
            <w:tcW w:w="606"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75,7</w:t>
            </w:r>
          </w:p>
        </w:tc>
        <w:tc>
          <w:tcPr>
            <w:tcW w:w="1208" w:type="dxa"/>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tl/>
              </w:rPr>
              <w:t>-</w:t>
            </w:r>
          </w:p>
        </w:tc>
        <w:tc>
          <w:tcPr>
            <w:tcW w:w="0" w:type="auto"/>
            <w:tcBorders>
              <w:top w:val="single" w:sz="4" w:space="0" w:color="auto"/>
              <w:bottom w:val="nil"/>
            </w:tcBorders>
          </w:tcPr>
          <w:p w:rsidR="006A5AC6" w:rsidRPr="00EF072A"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EF072A">
              <w:rPr>
                <w:b/>
              </w:rPr>
              <w:t>4 168,2</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Доля в пр</w:t>
            </w:r>
            <w:r w:rsidRPr="00A17F4F">
              <w:t>о</w:t>
            </w:r>
            <w:r w:rsidRPr="00A17F4F">
              <w:t xml:space="preserve">центах </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12,8</w:t>
            </w:r>
          </w:p>
        </w:tc>
        <w:tc>
          <w:tcPr>
            <w:tcW w:w="813"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22,7</w:t>
            </w:r>
          </w:p>
        </w:tc>
        <w:tc>
          <w:tcPr>
            <w:tcW w:w="701"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24,6</w:t>
            </w:r>
          </w:p>
        </w:tc>
        <w:tc>
          <w:tcPr>
            <w:tcW w:w="737"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35,3</w:t>
            </w:r>
          </w:p>
        </w:tc>
        <w:tc>
          <w:tcPr>
            <w:tcW w:w="606"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8,9</w:t>
            </w:r>
          </w:p>
        </w:tc>
        <w:tc>
          <w:tcPr>
            <w:tcW w:w="606"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5,9</w:t>
            </w:r>
          </w:p>
        </w:tc>
        <w:tc>
          <w:tcPr>
            <w:tcW w:w="510"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0,8</w:t>
            </w:r>
          </w:p>
        </w:tc>
        <w:tc>
          <w:tcPr>
            <w:tcW w:w="606"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w:t>
            </w:r>
          </w:p>
        </w:tc>
        <w:tc>
          <w:tcPr>
            <w:tcW w:w="1208" w:type="dxa"/>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tl/>
              </w:rPr>
              <w:t>-</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15</w:t>
            </w:r>
            <w:r>
              <w:t>−</w:t>
            </w:r>
            <w:r w:rsidRPr="00A17F4F">
              <w:t>17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53,5</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43,8</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255,8</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w:t>
            </w:r>
            <w:r>
              <w:t>−</w:t>
            </w: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12,4</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28,2</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63,7</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0,2</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0,2</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614</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w:t>
            </w:r>
            <w:r>
              <w:t>−</w:t>
            </w:r>
            <w:r w:rsidRPr="00A17F4F">
              <w:t>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14,4</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32,5</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32,4</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29,4</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3,7</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0,2</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0,4</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833,6</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w:t>
            </w:r>
            <w:r>
              <w:t>−</w:t>
            </w:r>
            <w:r w:rsidRPr="00A17F4F">
              <w:t>44</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14,1</w:t>
            </w:r>
          </w:p>
        </w:tc>
        <w:tc>
          <w:tcPr>
            <w:tcW w:w="813"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33,5</w:t>
            </w:r>
          </w:p>
        </w:tc>
        <w:tc>
          <w:tcPr>
            <w:tcW w:w="701"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25,9</w:t>
            </w:r>
          </w:p>
        </w:tc>
        <w:tc>
          <w:tcPr>
            <w:tcW w:w="737"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33,6</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4,5</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510"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0,8</w:t>
            </w:r>
          </w:p>
        </w:tc>
        <w:tc>
          <w:tcPr>
            <w:tcW w:w="1208" w:type="dxa"/>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660,8</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45</w:t>
            </w:r>
            <w:r>
              <w:t>−</w:t>
            </w:r>
            <w:r w:rsidRPr="00A17F4F">
              <w:t>54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13,4</w:t>
            </w:r>
          </w:p>
        </w:tc>
        <w:tc>
          <w:tcPr>
            <w:tcW w:w="813"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28,3</w:t>
            </w:r>
          </w:p>
        </w:tc>
        <w:tc>
          <w:tcPr>
            <w:tcW w:w="701"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25,3</w:t>
            </w:r>
          </w:p>
        </w:tc>
        <w:tc>
          <w:tcPr>
            <w:tcW w:w="737"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31,5</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8,8</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4,8</w:t>
            </w:r>
          </w:p>
        </w:tc>
        <w:tc>
          <w:tcPr>
            <w:tcW w:w="510"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0,2</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w:t>
            </w:r>
          </w:p>
        </w:tc>
        <w:tc>
          <w:tcPr>
            <w:tcW w:w="1208" w:type="dxa"/>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631,2</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55</w:t>
            </w:r>
            <w:r>
              <w:t>−</w:t>
            </w:r>
            <w:r w:rsidRPr="00A17F4F">
              <w:t>64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13,2</w:t>
            </w:r>
          </w:p>
        </w:tc>
        <w:tc>
          <w:tcPr>
            <w:tcW w:w="813"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27,8</w:t>
            </w:r>
          </w:p>
        </w:tc>
        <w:tc>
          <w:tcPr>
            <w:tcW w:w="701"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23,5</w:t>
            </w:r>
          </w:p>
        </w:tc>
        <w:tc>
          <w:tcPr>
            <w:tcW w:w="737"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26,7</w:t>
            </w:r>
          </w:p>
        </w:tc>
        <w:tc>
          <w:tcPr>
            <w:tcW w:w="606"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9,9</w:t>
            </w:r>
          </w:p>
        </w:tc>
        <w:tc>
          <w:tcPr>
            <w:tcW w:w="606"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9,9</w:t>
            </w:r>
          </w:p>
        </w:tc>
        <w:tc>
          <w:tcPr>
            <w:tcW w:w="510"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0,7</w:t>
            </w:r>
          </w:p>
        </w:tc>
        <w:tc>
          <w:tcPr>
            <w:tcW w:w="606" w:type="dxa"/>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w:t>
            </w:r>
          </w:p>
        </w:tc>
        <w:tc>
          <w:tcPr>
            <w:tcW w:w="1208" w:type="dxa"/>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528,2</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tcPr>
          <w:p w:rsidR="006A5AC6" w:rsidRPr="00A17F4F" w:rsidRDefault="006A5AC6" w:rsidP="00847C3E">
            <w:pPr>
              <w:spacing w:line="220" w:lineRule="exact"/>
              <w:ind w:right="113"/>
            </w:pPr>
            <w:r w:rsidRPr="00A17F4F">
              <w:t>65+</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11,6</w:t>
            </w:r>
          </w:p>
        </w:tc>
        <w:tc>
          <w:tcPr>
            <w:tcW w:w="813"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15,9</w:t>
            </w:r>
          </w:p>
        </w:tc>
        <w:tc>
          <w:tcPr>
            <w:tcW w:w="701"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19,4</w:t>
            </w:r>
          </w:p>
        </w:tc>
        <w:tc>
          <w:tcPr>
            <w:tcW w:w="737"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w:t>
            </w:r>
          </w:p>
        </w:tc>
        <w:tc>
          <w:tcPr>
            <w:tcW w:w="606"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606"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20,7</w:t>
            </w:r>
          </w:p>
        </w:tc>
        <w:tc>
          <w:tcPr>
            <w:tcW w:w="510"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606" w:type="dxa"/>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7,9</w:t>
            </w:r>
          </w:p>
        </w:tc>
        <w:tc>
          <w:tcPr>
            <w:tcW w:w="1208" w:type="dxa"/>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644,6</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rsidR="006A5AC6" w:rsidRPr="00651E4D" w:rsidRDefault="006A5AC6" w:rsidP="00847C3E">
            <w:pPr>
              <w:spacing w:line="220" w:lineRule="exact"/>
              <w:ind w:right="113"/>
              <w:rPr>
                <w:b/>
              </w:rPr>
            </w:pPr>
            <w:r w:rsidRPr="00651E4D">
              <w:rPr>
                <w:b/>
              </w:rPr>
              <w:t>Мужчины − Всего</w:t>
            </w:r>
          </w:p>
        </w:tc>
        <w:tc>
          <w:tcPr>
            <w:tcW w:w="0" w:type="auto"/>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12,8</w:t>
            </w:r>
          </w:p>
        </w:tc>
        <w:tc>
          <w:tcPr>
            <w:tcW w:w="813"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22,7</w:t>
            </w:r>
          </w:p>
        </w:tc>
        <w:tc>
          <w:tcPr>
            <w:tcW w:w="701"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23,8</w:t>
            </w:r>
          </w:p>
        </w:tc>
        <w:tc>
          <w:tcPr>
            <w:tcW w:w="737"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36,5</w:t>
            </w:r>
          </w:p>
        </w:tc>
        <w:tc>
          <w:tcPr>
            <w:tcW w:w="606"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9,4</w:t>
            </w:r>
          </w:p>
        </w:tc>
        <w:tc>
          <w:tcPr>
            <w:tcW w:w="606"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5,7</w:t>
            </w:r>
          </w:p>
        </w:tc>
        <w:tc>
          <w:tcPr>
            <w:tcW w:w="510"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0,7</w:t>
            </w:r>
          </w:p>
        </w:tc>
        <w:tc>
          <w:tcPr>
            <w:tcW w:w="606"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1,2</w:t>
            </w:r>
          </w:p>
        </w:tc>
        <w:tc>
          <w:tcPr>
            <w:tcW w:w="1208"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100</w:t>
            </w:r>
          </w:p>
        </w:tc>
        <w:tc>
          <w:tcPr>
            <w:tcW w:w="0" w:type="auto"/>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2 016,9</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15</w:t>
            </w:r>
            <w:r>
              <w:t>−</w:t>
            </w:r>
            <w:r w:rsidRPr="00A17F4F">
              <w:t>17</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813"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701"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737"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52,6</w:t>
            </w:r>
          </w:p>
        </w:tc>
        <w:tc>
          <w:tcPr>
            <w:tcW w:w="606"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43,6</w:t>
            </w:r>
          </w:p>
        </w:tc>
        <w:tc>
          <w:tcPr>
            <w:tcW w:w="606"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w:t>
            </w:r>
          </w:p>
        </w:tc>
        <w:tc>
          <w:tcPr>
            <w:tcW w:w="510"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1208" w:type="dxa"/>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130,9</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w:t>
            </w:r>
            <w:r>
              <w:t>−</w:t>
            </w: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12,3</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23,5</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66,7</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4,2</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314</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w:t>
            </w:r>
            <w:r>
              <w:t>−</w:t>
            </w:r>
            <w:r w:rsidRPr="00A17F4F">
              <w:t>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14,2</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29,1</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34,3</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29,5</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4,8</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0,4</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418,7</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w:t>
            </w:r>
            <w:r>
              <w:t>−</w:t>
            </w:r>
            <w:r w:rsidRPr="00A17F4F">
              <w:t>44</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813"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w:t>
            </w:r>
          </w:p>
        </w:tc>
        <w:tc>
          <w:tcPr>
            <w:tcW w:w="701"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25,4</w:t>
            </w:r>
          </w:p>
        </w:tc>
        <w:tc>
          <w:tcPr>
            <w:tcW w:w="737"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33,6</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5,2</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w:t>
            </w:r>
          </w:p>
        </w:tc>
        <w:tc>
          <w:tcPr>
            <w:tcW w:w="510"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0,3</w:t>
            </w:r>
          </w:p>
        </w:tc>
        <w:tc>
          <w:tcPr>
            <w:tcW w:w="606" w:type="dxa"/>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0,7</w:t>
            </w:r>
          </w:p>
        </w:tc>
        <w:tc>
          <w:tcPr>
            <w:tcW w:w="1208" w:type="dxa"/>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325,6</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45</w:t>
            </w:r>
            <w:r>
              <w:t>−</w:t>
            </w:r>
            <w:r w:rsidRPr="00A17F4F">
              <w:t>54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13,3</w:t>
            </w:r>
          </w:p>
        </w:tc>
        <w:tc>
          <w:tcPr>
            <w:tcW w:w="813"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28,3</w:t>
            </w:r>
          </w:p>
        </w:tc>
        <w:tc>
          <w:tcPr>
            <w:tcW w:w="701"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w:t>
            </w:r>
          </w:p>
        </w:tc>
        <w:tc>
          <w:tcPr>
            <w:tcW w:w="737"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32,3</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9,3</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w:t>
            </w:r>
          </w:p>
        </w:tc>
        <w:tc>
          <w:tcPr>
            <w:tcW w:w="510"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1208" w:type="dxa"/>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302,9</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55-64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13,3</w:t>
            </w:r>
          </w:p>
        </w:tc>
        <w:tc>
          <w:tcPr>
            <w:tcW w:w="813"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29,5</w:t>
            </w:r>
          </w:p>
        </w:tc>
        <w:tc>
          <w:tcPr>
            <w:tcW w:w="701"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22,3</w:t>
            </w:r>
          </w:p>
        </w:tc>
        <w:tc>
          <w:tcPr>
            <w:tcW w:w="737"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26,7</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10,3</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9,4</w:t>
            </w:r>
          </w:p>
        </w:tc>
        <w:tc>
          <w:tcPr>
            <w:tcW w:w="510"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0,6</w:t>
            </w:r>
          </w:p>
        </w:tc>
        <w:tc>
          <w:tcPr>
            <w:tcW w:w="606" w:type="dxa"/>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1208" w:type="dxa"/>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251,9</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4" w:space="0" w:color="auto"/>
            </w:tcBorders>
          </w:tcPr>
          <w:p w:rsidR="006A5AC6" w:rsidRPr="00A17F4F" w:rsidRDefault="006A5AC6" w:rsidP="00847C3E">
            <w:pPr>
              <w:spacing w:line="220" w:lineRule="exact"/>
              <w:ind w:right="113"/>
            </w:pPr>
            <w:r w:rsidRPr="00A17F4F">
              <w:t>65+</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w:t>
            </w:r>
          </w:p>
        </w:tc>
        <w:tc>
          <w:tcPr>
            <w:tcW w:w="813"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20,8</w:t>
            </w:r>
          </w:p>
        </w:tc>
        <w:tc>
          <w:tcPr>
            <w:tcW w:w="701"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17,9</w:t>
            </w:r>
          </w:p>
        </w:tc>
        <w:tc>
          <w:tcPr>
            <w:tcW w:w="737"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10,5</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20,1</w:t>
            </w:r>
          </w:p>
        </w:tc>
        <w:tc>
          <w:tcPr>
            <w:tcW w:w="510"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3,6</w:t>
            </w:r>
          </w:p>
        </w:tc>
        <w:tc>
          <w:tcPr>
            <w:tcW w:w="606" w:type="dxa"/>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w:t>
            </w:r>
          </w:p>
        </w:tc>
        <w:tc>
          <w:tcPr>
            <w:tcW w:w="1208" w:type="dxa"/>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273</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rsidR="006A5AC6" w:rsidRPr="00651E4D" w:rsidRDefault="006A5AC6" w:rsidP="00847C3E">
            <w:pPr>
              <w:spacing w:line="220" w:lineRule="exact"/>
              <w:ind w:right="113"/>
              <w:rPr>
                <w:b/>
              </w:rPr>
            </w:pPr>
            <w:r w:rsidRPr="00651E4D">
              <w:rPr>
                <w:b/>
              </w:rPr>
              <w:t>Женщ</w:t>
            </w:r>
            <w:r w:rsidRPr="00651E4D">
              <w:rPr>
                <w:b/>
              </w:rPr>
              <w:t>и</w:t>
            </w:r>
            <w:r w:rsidR="00AD40CE">
              <w:rPr>
                <w:b/>
              </w:rPr>
              <w:t>ны</w:t>
            </w:r>
            <w:r w:rsidR="00AD40CE">
              <w:rPr>
                <w:b/>
                <w:lang w:val="en-US"/>
              </w:rPr>
              <w:t> </w:t>
            </w:r>
            <w:r w:rsidRPr="00651E4D">
              <w:rPr>
                <w:b/>
              </w:rPr>
              <w:t>− Вс</w:t>
            </w:r>
            <w:r w:rsidRPr="00651E4D">
              <w:rPr>
                <w:b/>
              </w:rPr>
              <w:t>е</w:t>
            </w:r>
            <w:r w:rsidRPr="00651E4D">
              <w:rPr>
                <w:b/>
              </w:rPr>
              <w:t xml:space="preserve">го </w:t>
            </w:r>
          </w:p>
        </w:tc>
        <w:tc>
          <w:tcPr>
            <w:tcW w:w="0" w:type="auto"/>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12,9</w:t>
            </w:r>
          </w:p>
        </w:tc>
        <w:tc>
          <w:tcPr>
            <w:tcW w:w="813"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22,6</w:t>
            </w:r>
          </w:p>
        </w:tc>
        <w:tc>
          <w:tcPr>
            <w:tcW w:w="701"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25,3</w:t>
            </w:r>
          </w:p>
        </w:tc>
        <w:tc>
          <w:tcPr>
            <w:tcW w:w="737"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34,2</w:t>
            </w:r>
          </w:p>
        </w:tc>
        <w:tc>
          <w:tcPr>
            <w:tcW w:w="606"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8,4</w:t>
            </w:r>
          </w:p>
        </w:tc>
        <w:tc>
          <w:tcPr>
            <w:tcW w:w="606"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6,1</w:t>
            </w:r>
          </w:p>
        </w:tc>
        <w:tc>
          <w:tcPr>
            <w:tcW w:w="510"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0,9</w:t>
            </w:r>
          </w:p>
        </w:tc>
        <w:tc>
          <w:tcPr>
            <w:tcW w:w="606"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2,5</w:t>
            </w:r>
          </w:p>
        </w:tc>
        <w:tc>
          <w:tcPr>
            <w:tcW w:w="1208" w:type="dxa"/>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100</w:t>
            </w:r>
          </w:p>
        </w:tc>
        <w:tc>
          <w:tcPr>
            <w:tcW w:w="0" w:type="auto"/>
            <w:tcBorders>
              <w:top w:val="single" w:sz="4" w:space="0" w:color="auto"/>
              <w:bottom w:val="single" w:sz="4" w:space="0" w:color="auto"/>
            </w:tcBorders>
          </w:tcPr>
          <w:p w:rsidR="006A5AC6" w:rsidRPr="00651E4D"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651E4D">
              <w:rPr>
                <w:b/>
              </w:rPr>
              <w:t>2 151,3</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15</w:t>
            </w:r>
            <w:r>
              <w:t>−</w:t>
            </w:r>
            <w:r w:rsidRPr="00A17F4F">
              <w:t>17</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813"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701"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737"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54,5</w:t>
            </w:r>
          </w:p>
        </w:tc>
        <w:tc>
          <w:tcPr>
            <w:tcW w:w="606"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44,1</w:t>
            </w:r>
          </w:p>
        </w:tc>
        <w:tc>
          <w:tcPr>
            <w:tcW w:w="606"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510"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1208" w:type="dxa"/>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124,8</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w:t>
            </w:r>
            <w:r>
              <w:t>8−</w:t>
            </w: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12,6</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60,5</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0,5</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0,4</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300</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w:t>
            </w:r>
            <w:r>
              <w:t>−</w:t>
            </w:r>
            <w:r w:rsidRPr="00A17F4F">
              <w:t>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14,6</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36</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30,5</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29,3</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0,2</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0,4</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414,9</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w:t>
            </w:r>
            <w:r>
              <w:t>−</w:t>
            </w:r>
            <w:r w:rsidRPr="00A17F4F">
              <w:t>44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14,2</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34,1</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26,3</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33,6</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3,8</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335,3</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45</w:t>
            </w:r>
            <w:r>
              <w:t>−</w:t>
            </w:r>
            <w:r w:rsidRPr="00A17F4F">
              <w:t>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13,5</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28,2</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26,4</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30,9</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8,3</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4,6</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328,3</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w:t>
            </w:r>
            <w:r>
              <w:t>−</w:t>
            </w: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13,1</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26,2</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24,5</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26,7</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9,5</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10,4</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0,8</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276,3</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65+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11,3</w:t>
            </w:r>
          </w:p>
        </w:tc>
        <w:tc>
          <w:tcPr>
            <w:tcW w:w="813"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12,3</w:t>
            </w:r>
          </w:p>
        </w:tc>
        <w:tc>
          <w:tcPr>
            <w:tcW w:w="701"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20,5</w:t>
            </w:r>
          </w:p>
        </w:tc>
        <w:tc>
          <w:tcPr>
            <w:tcW w:w="737"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20,2</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11,8</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21,1</w:t>
            </w:r>
          </w:p>
        </w:tc>
        <w:tc>
          <w:tcPr>
            <w:tcW w:w="510"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4,1</w:t>
            </w:r>
          </w:p>
        </w:tc>
        <w:tc>
          <w:tcPr>
            <w:tcW w:w="606" w:type="dxa"/>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w:t>
            </w:r>
          </w:p>
        </w:tc>
        <w:tc>
          <w:tcPr>
            <w:tcW w:w="1208" w:type="dxa"/>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371,7</w:t>
            </w:r>
          </w:p>
        </w:tc>
      </w:tr>
      <w:tr w:rsidR="006A5AC6" w:rsidRPr="00A17F4F" w:rsidTr="00282515">
        <w:tc>
          <w:tcPr>
            <w:cnfStyle w:val="001000000000" w:firstRow="0" w:lastRow="0" w:firstColumn="1" w:lastColumn="0" w:oddVBand="0" w:evenVBand="0" w:oddHBand="0" w:evenHBand="0" w:firstRowFirstColumn="0" w:firstRowLastColumn="0" w:lastRowFirstColumn="0" w:lastRowLastColumn="0"/>
            <w:tcW w:w="0" w:type="auto"/>
            <w:gridSpan w:val="11"/>
          </w:tcPr>
          <w:p w:rsidR="006A5AC6" w:rsidRPr="001107E6" w:rsidRDefault="006A5AC6" w:rsidP="00847C3E">
            <w:pPr>
              <w:spacing w:line="220" w:lineRule="exact"/>
              <w:ind w:right="113"/>
              <w:rPr>
                <w:i/>
              </w:rPr>
            </w:pPr>
            <w:r w:rsidRPr="001107E6">
              <w:rPr>
                <w:i/>
              </w:rPr>
              <w:t xml:space="preserve">Арабы </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2002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747,2</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2004</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10,4</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32,9</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18,7</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4,4</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6,5</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783,1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4" w:space="0" w:color="auto"/>
            </w:tcBorders>
          </w:tcPr>
          <w:p w:rsidR="006A5AC6" w:rsidRPr="00A17F4F" w:rsidRDefault="006A5AC6" w:rsidP="00847C3E">
            <w:pPr>
              <w:spacing w:line="220" w:lineRule="exact"/>
              <w:ind w:right="113"/>
            </w:pPr>
            <w:r w:rsidRPr="00A17F4F">
              <w:t>2006</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8,9</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10,3</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32,7</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18,8</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19,3</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0" w:type="auto"/>
            <w:tcBorders>
              <w:top w:val="nil"/>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6,1</w:t>
            </w:r>
          </w:p>
        </w:tc>
        <w:tc>
          <w:tcPr>
            <w:tcW w:w="0" w:type="auto"/>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841,2</w:t>
            </w:r>
          </w:p>
        </w:tc>
      </w:tr>
      <w:tr w:rsidR="006A5AC6" w:rsidRPr="00A17F4F" w:rsidTr="00282515">
        <w:tc>
          <w:tcPr>
            <w:cnfStyle w:val="001000000000" w:firstRow="0" w:lastRow="0" w:firstColumn="1" w:lastColumn="0" w:oddVBand="0" w:evenVBand="0" w:oddHBand="0" w:evenHBand="0" w:firstRowFirstColumn="0" w:firstRowLastColumn="0" w:lastRowFirstColumn="0" w:lastRowLastColumn="0"/>
            <w:tcW w:w="0" w:type="auto"/>
            <w:gridSpan w:val="11"/>
            <w:tcBorders>
              <w:top w:val="single" w:sz="4" w:space="0" w:color="auto"/>
              <w:bottom w:val="single" w:sz="4" w:space="0" w:color="auto"/>
            </w:tcBorders>
          </w:tcPr>
          <w:p w:rsidR="006A5AC6" w:rsidRPr="001107E6" w:rsidRDefault="00AD40CE" w:rsidP="00847C3E">
            <w:pPr>
              <w:spacing w:line="220" w:lineRule="exact"/>
              <w:ind w:right="113"/>
              <w:rPr>
                <w:b/>
              </w:rPr>
            </w:pPr>
            <w:r>
              <w:rPr>
                <w:b/>
              </w:rPr>
              <w:t>2007 год − В</w:t>
            </w:r>
            <w:r w:rsidR="006A5AC6" w:rsidRPr="001107E6">
              <w:rPr>
                <w:b/>
              </w:rPr>
              <w:t>сего</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1107E6" w:rsidRDefault="006A5AC6" w:rsidP="00847C3E">
            <w:pPr>
              <w:spacing w:line="220" w:lineRule="exact"/>
              <w:ind w:right="113"/>
              <w:rPr>
                <w:b/>
              </w:rPr>
            </w:pPr>
            <w:r w:rsidRPr="001107E6">
              <w:rPr>
                <w:b/>
              </w:rPr>
              <w:t xml:space="preserve">Тыс. чел. </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78</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87,9</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303,8</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153,3</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155</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27,4</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53,1</w:t>
            </w: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p>
        </w:tc>
        <w:tc>
          <w:tcPr>
            <w:tcW w:w="0" w:type="auto"/>
            <w:tcBorders>
              <w:top w:val="single" w:sz="4" w:space="0" w:color="auto"/>
              <w:bottom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863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1107E6" w:rsidRDefault="006A5AC6" w:rsidP="00847C3E">
            <w:pPr>
              <w:spacing w:line="220" w:lineRule="exact"/>
              <w:ind w:right="113"/>
              <w:rPr>
                <w:b/>
              </w:rPr>
            </w:pPr>
            <w:r w:rsidRPr="001107E6">
              <w:rPr>
                <w:b/>
              </w:rPr>
              <w:t>Доля в проце</w:t>
            </w:r>
            <w:r w:rsidRPr="001107E6">
              <w:rPr>
                <w:b/>
              </w:rPr>
              <w:t>н</w:t>
            </w:r>
            <w:r w:rsidRPr="001107E6">
              <w:rPr>
                <w:b/>
              </w:rPr>
              <w:t xml:space="preserve">тах </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11,3</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9,1</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10,2</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35,4</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17,9</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18,1</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3,2</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6,2</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1107E6">
              <w:rPr>
                <w:b/>
              </w:rPr>
              <w:t>100</w:t>
            </w:r>
          </w:p>
        </w:tc>
        <w:tc>
          <w:tcPr>
            <w:tcW w:w="0" w:type="auto"/>
            <w:tcBorders>
              <w:top w:val="nil"/>
            </w:tcBorders>
          </w:tcPr>
          <w:p w:rsidR="006A5AC6" w:rsidRPr="001107E6"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15</w:t>
            </w:r>
            <w:r>
              <w:t>−</w:t>
            </w:r>
            <w:r w:rsidRPr="00A17F4F">
              <w:t>17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50,2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89,7</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w:t>
            </w:r>
            <w:r>
              <w:t>−</w:t>
            </w:r>
            <w:r w:rsidRPr="00A17F4F">
              <w:t>24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172,6</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25</w:t>
            </w:r>
            <w:r>
              <w:t>−</w:t>
            </w:r>
            <w:r w:rsidRPr="00A17F4F">
              <w:t>34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2,5</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217,1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35</w:t>
            </w:r>
            <w:r>
              <w:t>−</w:t>
            </w:r>
            <w:r w:rsidRPr="00A17F4F">
              <w:t>44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33,1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21,6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3,1</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168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45</w:t>
            </w:r>
            <w:r>
              <w:t>−</w:t>
            </w:r>
            <w:r w:rsidRPr="00A17F4F">
              <w:t>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20,8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7,3</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105,1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w:t>
            </w:r>
            <w:r>
              <w:t>−-</w:t>
            </w: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19,1</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61,1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tcPr>
          <w:p w:rsidR="006A5AC6" w:rsidRPr="00A17F4F" w:rsidRDefault="006A5AC6" w:rsidP="00847C3E">
            <w:pPr>
              <w:spacing w:line="220" w:lineRule="exact"/>
              <w:ind w:right="113"/>
            </w:pPr>
            <w:r w:rsidRPr="00A17F4F">
              <w:t>65+</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2,7</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3,2</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16,2</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40,4</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49,4</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rsidR="006A5AC6" w:rsidRPr="00707569" w:rsidRDefault="006A5AC6" w:rsidP="00847C3E">
            <w:pPr>
              <w:spacing w:line="220" w:lineRule="exact"/>
              <w:ind w:right="113"/>
              <w:rPr>
                <w:b/>
              </w:rPr>
            </w:pPr>
            <w:r w:rsidRPr="00707569">
              <w:rPr>
                <w:b/>
              </w:rPr>
              <w:t xml:space="preserve">Мужчины − Всего </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11,3</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9,3</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9,4</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37,4</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19,8</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18,7</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2,7</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2,8</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100</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437,1</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15</w:t>
            </w:r>
            <w:r>
              <w:t>−</w:t>
            </w:r>
            <w:r w:rsidRPr="00A17F4F">
              <w:t>17</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49,4</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45,2</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4,4</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45,8</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18</w:t>
            </w:r>
            <w:r>
              <w:t>−</w:t>
            </w:r>
            <w:r w:rsidRPr="00A17F4F">
              <w:t>24</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11,9</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17,1</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54,7</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13,8</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9,3</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88,4</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25</w:t>
            </w:r>
            <w:r>
              <w:t>−</w:t>
            </w:r>
            <w:r w:rsidRPr="00A17F4F">
              <w:t>34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11,8</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14,3</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10,9</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40</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18,8</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13,5</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110,2</w:t>
            </w:r>
          </w:p>
        </w:tc>
      </w:tr>
      <w:tr w:rsidR="00AD40CE" w:rsidRPr="00A17F4F" w:rsidTr="00AD40CE">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35</w:t>
            </w:r>
            <w:r>
              <w:t>−</w:t>
            </w:r>
            <w:r w:rsidRPr="00A17F4F">
              <w:t>44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11,3</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12,1</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7,9</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35,3</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22,2</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19,6</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w:t>
            </w:r>
          </w:p>
        </w:tc>
        <w:tc>
          <w:tcPr>
            <w:tcW w:w="0" w:type="auto"/>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85,8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45</w:t>
            </w:r>
            <w:r>
              <w:t>−</w:t>
            </w:r>
            <w:r w:rsidRPr="00A17F4F">
              <w:t>54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24,1</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53,3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w:t>
            </w:r>
            <w:r>
              <w:t>−</w:t>
            </w: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9,8</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48,5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8,8</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30,3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tcPr>
          <w:p w:rsidR="006A5AC6" w:rsidRPr="00A17F4F" w:rsidRDefault="006A5AC6" w:rsidP="00847C3E">
            <w:pPr>
              <w:spacing w:line="220" w:lineRule="exact"/>
              <w:ind w:right="113"/>
            </w:pPr>
            <w:r w:rsidRPr="00A17F4F">
              <w:t>65+</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6,3</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4,9</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3,9</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10,8</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4,9</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38,3</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17,7</w:t>
            </w:r>
          </w:p>
        </w:tc>
        <w:tc>
          <w:tcPr>
            <w:tcW w:w="0" w:type="auto"/>
            <w:tcBorders>
              <w:bottom w:val="single" w:sz="4" w:space="0" w:color="auto"/>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19,5</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bottom w:val="single" w:sz="4" w:space="0" w:color="auto"/>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23,5</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rsidR="006A5AC6" w:rsidRPr="00707569" w:rsidRDefault="006A5AC6" w:rsidP="00847C3E">
            <w:pPr>
              <w:spacing w:line="220" w:lineRule="exact"/>
              <w:ind w:right="113"/>
              <w:rPr>
                <w:b/>
              </w:rPr>
            </w:pPr>
            <w:r w:rsidRPr="00707569">
              <w:rPr>
                <w:b/>
              </w:rPr>
              <w:t>Женщ</w:t>
            </w:r>
            <w:r w:rsidRPr="00707569">
              <w:rPr>
                <w:b/>
              </w:rPr>
              <w:t>и</w:t>
            </w:r>
            <w:r w:rsidR="00AD40CE">
              <w:rPr>
                <w:b/>
              </w:rPr>
              <w:t>ны </w:t>
            </w:r>
            <w:r w:rsidRPr="00707569">
              <w:rPr>
                <w:b/>
              </w:rPr>
              <w:t>− Вс</w:t>
            </w:r>
            <w:r w:rsidRPr="00707569">
              <w:rPr>
                <w:b/>
              </w:rPr>
              <w:t>е</w:t>
            </w:r>
            <w:r w:rsidRPr="00707569">
              <w:rPr>
                <w:b/>
              </w:rPr>
              <w:t>го</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11,2</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8,9</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11</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33,3</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15,9</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17,4</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3,7</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9,7</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100</w:t>
            </w:r>
          </w:p>
        </w:tc>
        <w:tc>
          <w:tcPr>
            <w:tcW w:w="0" w:type="auto"/>
            <w:tcBorders>
              <w:top w:val="single" w:sz="4" w:space="0" w:color="auto"/>
              <w:bottom w:val="single" w:sz="4" w:space="0" w:color="auto"/>
            </w:tcBorders>
          </w:tcPr>
          <w:p w:rsidR="006A5AC6" w:rsidRPr="00707569"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707569">
              <w:rPr>
                <w:b/>
              </w:rPr>
              <w:t>425,9</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6A5AC6" w:rsidRPr="00A17F4F" w:rsidRDefault="006A5AC6" w:rsidP="00847C3E">
            <w:pPr>
              <w:spacing w:line="220" w:lineRule="exact"/>
              <w:ind w:right="113"/>
            </w:pPr>
            <w:r w:rsidRPr="00A17F4F">
              <w:t>15</w:t>
            </w:r>
            <w:r>
              <w:t>−</w:t>
            </w:r>
            <w:r w:rsidRPr="00A17F4F">
              <w:t>17</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51,1</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42,8</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single" w:sz="4" w:space="0" w:color="auto"/>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single" w:sz="4" w:space="0" w:color="auto"/>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43,9</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18</w:t>
            </w:r>
            <w:r>
              <w:t>−</w:t>
            </w:r>
            <w:r w:rsidRPr="00A17F4F">
              <w:t>24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27,4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47</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6,7</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2,6</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84,3</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25</w:t>
            </w:r>
            <w:r>
              <w:t>−</w:t>
            </w:r>
            <w:r w:rsidRPr="00A17F4F">
              <w:t>34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11,8</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38,2</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16,3</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13,9</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3,4</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106,9</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35</w:t>
            </w:r>
            <w:r>
              <w:t>−</w:t>
            </w:r>
            <w:r w:rsidRPr="00A17F4F">
              <w:t>44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11,1</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11,9</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8,6</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30,7</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18,4</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23,6</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1,8</w:t>
            </w:r>
          </w:p>
        </w:tc>
        <w:tc>
          <w:tcPr>
            <w:tcW w:w="0" w:type="auto"/>
            <w:tcBorders>
              <w:top w:val="nil"/>
              <w:bottom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bottom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82,2</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rsidR="006A5AC6" w:rsidRPr="00A17F4F" w:rsidRDefault="006A5AC6" w:rsidP="00847C3E">
            <w:pPr>
              <w:spacing w:line="220" w:lineRule="exact"/>
              <w:ind w:right="113"/>
            </w:pPr>
            <w:r w:rsidRPr="00A17F4F">
              <w:t>45</w:t>
            </w:r>
            <w:r>
              <w:t>−</w:t>
            </w:r>
            <w:r w:rsidRPr="00A17F4F">
              <w:t>54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8,2</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6,3</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6</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17,4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12,8</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35,8</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9,4</w:t>
            </w:r>
          </w:p>
        </w:tc>
        <w:tc>
          <w:tcPr>
            <w:tcW w:w="0" w:type="auto"/>
            <w:tcBorders>
              <w:top w:val="nil"/>
            </w:tcBorders>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12,4</w:t>
            </w:r>
          </w:p>
        </w:tc>
        <w:tc>
          <w:tcPr>
            <w:tcW w:w="0" w:type="auto"/>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Borders>
              <w:top w:val="nil"/>
            </w:tcBorders>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51,8</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55</w:t>
            </w:r>
            <w:r>
              <w:t>−</w:t>
            </w:r>
            <w:r w:rsidRPr="00A17F4F">
              <w:t>64</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8,2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7</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35,6</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29,2</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30,9</w:t>
            </w:r>
          </w:p>
        </w:tc>
      </w:tr>
      <w:tr w:rsidR="00AD40CE" w:rsidRPr="00A17F4F" w:rsidTr="00282515">
        <w:tc>
          <w:tcPr>
            <w:cnfStyle w:val="001000000000" w:firstRow="0" w:lastRow="0" w:firstColumn="1" w:lastColumn="0" w:oddVBand="0" w:evenVBand="0" w:oddHBand="0" w:evenHBand="0" w:firstRowFirstColumn="0" w:firstRowLastColumn="0" w:lastRowFirstColumn="0" w:lastRowLastColumn="0"/>
            <w:tcW w:w="0" w:type="auto"/>
          </w:tcPr>
          <w:p w:rsidR="006A5AC6" w:rsidRPr="00A17F4F" w:rsidRDefault="006A5AC6" w:rsidP="00847C3E">
            <w:pPr>
              <w:spacing w:line="220" w:lineRule="exact"/>
              <w:ind w:right="113"/>
            </w:pPr>
            <w:r w:rsidRPr="00A17F4F">
              <w:t>65+</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0,9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9,3</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11,2</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14,9</w:t>
            </w:r>
          </w:p>
        </w:tc>
        <w:tc>
          <w:tcPr>
            <w:tcW w:w="0" w:type="auto"/>
          </w:tcPr>
          <w:p w:rsidR="006A5AC6" w:rsidRPr="00A17F4F"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pPr>
            <w:r w:rsidRPr="00A17F4F">
              <w:t>58,5</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100</w:t>
            </w:r>
          </w:p>
        </w:tc>
        <w:tc>
          <w:tcPr>
            <w:tcW w:w="0" w:type="auto"/>
          </w:tcPr>
          <w:p w:rsidR="006A5AC6" w:rsidRPr="00207978" w:rsidRDefault="006A5AC6" w:rsidP="00847C3E">
            <w:pPr>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207978">
              <w:rPr>
                <w:b/>
              </w:rPr>
              <w:t>26</w:t>
            </w:r>
          </w:p>
        </w:tc>
      </w:tr>
    </w:tbl>
    <w:p w:rsidR="006A5AC6" w:rsidRDefault="006A5AC6" w:rsidP="00AD40CE">
      <w:pPr>
        <w:spacing w:before="40" w:after="240" w:line="220" w:lineRule="exact"/>
        <w:ind w:left="1134" w:right="1134" w:firstLine="170"/>
        <w:rPr>
          <w:sz w:val="18"/>
          <w:szCs w:val="24"/>
        </w:rPr>
      </w:pPr>
      <w:r>
        <w:rPr>
          <w:i/>
          <w:sz w:val="18"/>
          <w:szCs w:val="24"/>
        </w:rPr>
        <w:t>Источник:</w:t>
      </w:r>
      <w:r w:rsidRPr="00435E17">
        <w:rPr>
          <w:i/>
          <w:sz w:val="18"/>
          <w:szCs w:val="24"/>
        </w:rPr>
        <w:t xml:space="preserve"> </w:t>
      </w:r>
      <w:r>
        <w:rPr>
          <w:sz w:val="18"/>
          <w:szCs w:val="24"/>
        </w:rPr>
        <w:t>Центральное бюро статистики, Краткий статистически справочник по И</w:t>
      </w:r>
      <w:r>
        <w:rPr>
          <w:sz w:val="18"/>
          <w:szCs w:val="24"/>
        </w:rPr>
        <w:t>з</w:t>
      </w:r>
      <w:r>
        <w:rPr>
          <w:sz w:val="18"/>
          <w:szCs w:val="24"/>
        </w:rPr>
        <w:t>раилю, 2007 год, 2008 год</w:t>
      </w:r>
      <w:r w:rsidR="00C41C9E">
        <w:rPr>
          <w:sz w:val="18"/>
          <w:szCs w:val="24"/>
        </w:rPr>
        <w:t>.</w:t>
      </w:r>
    </w:p>
    <w:p w:rsidR="006A5AC6" w:rsidRPr="008C51E8" w:rsidRDefault="006A5AC6" w:rsidP="00847C3E">
      <w:pPr>
        <w:pStyle w:val="SingleTxtGR"/>
      </w:pPr>
      <w:r w:rsidRPr="008C51E8">
        <w:t>674.</w:t>
      </w:r>
      <w:r w:rsidRPr="008C51E8">
        <w:tab/>
      </w:r>
      <w:r w:rsidRPr="008C51E8">
        <w:rPr>
          <w:b/>
        </w:rPr>
        <w:t>Грамотность:</w:t>
      </w:r>
      <w:r w:rsidRPr="008C51E8">
        <w:t xml:space="preserve"> В Израиле наблюдается очень низкий уровень неграмотн</w:t>
      </w:r>
      <w:r w:rsidRPr="008C51E8">
        <w:t>о</w:t>
      </w:r>
      <w:r w:rsidRPr="008C51E8">
        <w:t>сти – в 2008 году среди населения в возрасте 15 лет и старше доля еврейских женщин, к</w:t>
      </w:r>
      <w:r w:rsidRPr="008C51E8">
        <w:t>о</w:t>
      </w:r>
      <w:r w:rsidRPr="008C51E8">
        <w:t>торые никогда не посещали школу, составляла 2,4% по сравнению с 1,2% мужчин. В</w:t>
      </w:r>
      <w:r>
        <w:t> </w:t>
      </w:r>
      <w:r w:rsidRPr="008C51E8">
        <w:t>том же году доля арабских женщин, которые никогда не по</w:t>
      </w:r>
      <w:r>
        <w:t>с</w:t>
      </w:r>
      <w:r>
        <w:t>е</w:t>
      </w:r>
      <w:r>
        <w:t>щали школу, соста</w:t>
      </w:r>
      <w:r>
        <w:t>в</w:t>
      </w:r>
      <w:r>
        <w:t>ляла 8,5% (</w:t>
      </w:r>
      <w:r w:rsidRPr="008C51E8">
        <w:t>9,7% в 2007 году), по сравнению с 2,5% арабских мужчин (2,8% в 2007 году). Кроме того, число лиц, получавших формальное образование в течение четырех или менее лет, продолжает снижаться и ситу</w:t>
      </w:r>
      <w:r w:rsidRPr="008C51E8">
        <w:t>а</w:t>
      </w:r>
      <w:r w:rsidRPr="008C51E8">
        <w:t>ция улучшается по всем показателям. Среди арабского населения доля лиц без какого-либо формального образования уменьшилась с 7,0% в 2002 году до 5,5% в 2008 году, а среди еврейского населения доля таких лиц уменьшилась соо</w:t>
      </w:r>
      <w:r w:rsidRPr="008C51E8">
        <w:t>т</w:t>
      </w:r>
      <w:r w:rsidRPr="008C51E8">
        <w:t>ветственно с 2,5 до 1,8%. Среди представителей арабского населения число лиц, получавших формальное образование в течение периода от одн</w:t>
      </w:r>
      <w:r w:rsidRPr="008C51E8">
        <w:t>о</w:t>
      </w:r>
      <w:r w:rsidRPr="008C51E8">
        <w:t xml:space="preserve">го года до четырех лет, также уменьшилось с 4% в 2005 году до 3,1% в 2008 году, а среди еврейского населения </w:t>
      </w:r>
      <w:r>
        <w:t>−</w:t>
      </w:r>
      <w:r w:rsidRPr="008C51E8">
        <w:t xml:space="preserve"> с 1% в 2005 году до 0,8% в 2008 году. </w:t>
      </w:r>
    </w:p>
    <w:p w:rsidR="00AC4D18" w:rsidRPr="00005E83" w:rsidRDefault="00AC4D18" w:rsidP="00847C3E">
      <w:pPr>
        <w:pStyle w:val="H23GR0"/>
      </w:pPr>
      <w:bookmarkStart w:id="66" w:name="_Toc405037243"/>
      <w:r>
        <w:rPr>
          <w:lang w:val="en-US"/>
        </w:rPr>
        <w:tab/>
      </w:r>
      <w:r>
        <w:rPr>
          <w:lang w:val="en-US"/>
        </w:rPr>
        <w:tab/>
      </w:r>
      <w:r w:rsidRPr="00005E83">
        <w:t>Уровень посещаемости в системе образования</w:t>
      </w:r>
      <w:bookmarkEnd w:id="66"/>
    </w:p>
    <w:p w:rsidR="00AC4D18" w:rsidRPr="00005E83" w:rsidRDefault="00AC4D18" w:rsidP="00847C3E">
      <w:pPr>
        <w:pStyle w:val="SingleTxtGR"/>
      </w:pPr>
      <w:r>
        <w:t>675.</w:t>
      </w:r>
      <w:r>
        <w:tab/>
        <w:t>В 2008/</w:t>
      </w:r>
      <w:r w:rsidRPr="00005E83">
        <w:t>09 учебном году в начальных школах, младших классах средней школы и старших классах средней школы обучалось приблизительно 1</w:t>
      </w:r>
      <w:r>
        <w:rPr>
          <w:lang w:val="en-US"/>
        </w:rPr>
        <w:t> </w:t>
      </w:r>
      <w:r w:rsidRPr="00005E83">
        <w:t>470</w:t>
      </w:r>
      <w:r>
        <w:rPr>
          <w:lang w:val="en-US"/>
        </w:rPr>
        <w:t> </w:t>
      </w:r>
      <w:r w:rsidRPr="00005E83">
        <w:t>000</w:t>
      </w:r>
      <w:r>
        <w:rPr>
          <w:lang w:val="en-US"/>
        </w:rPr>
        <w:t> </w:t>
      </w:r>
      <w:r w:rsidRPr="00005E83">
        <w:t>учащихся: приблизительно 73,4% из них являлись представителями еврейского населения и 26,5% – представителями арабского населения. В си</w:t>
      </w:r>
      <w:r w:rsidRPr="00005E83">
        <w:t>с</w:t>
      </w:r>
      <w:r w:rsidRPr="00005E83">
        <w:t>теме образования на иврите обучалось 617 380 учащихся начальной школы, 182</w:t>
      </w:r>
      <w:r>
        <w:rPr>
          <w:lang w:val="en-US"/>
        </w:rPr>
        <w:t> </w:t>
      </w:r>
      <w:r w:rsidRPr="00005E83">
        <w:t>516 учащихся младших классов средней школы и 278 393 учащихся ста</w:t>
      </w:r>
      <w:r w:rsidRPr="00005E83">
        <w:t>р</w:t>
      </w:r>
      <w:r w:rsidRPr="00005E83">
        <w:t>ших классов средней школы. В системе образования на арабском языке в н</w:t>
      </w:r>
      <w:r w:rsidRPr="00005E83">
        <w:t>а</w:t>
      </w:r>
      <w:r w:rsidRPr="00005E83">
        <w:t>чальных школах обучалось 240 665 учащихся, в младших классах средней шк</w:t>
      </w:r>
      <w:r w:rsidRPr="00005E83">
        <w:t>о</w:t>
      </w:r>
      <w:r w:rsidRPr="00005E83">
        <w:t>лы – 71 537 уч</w:t>
      </w:r>
      <w:r w:rsidRPr="00005E83">
        <w:t>а</w:t>
      </w:r>
      <w:r w:rsidRPr="00005E83">
        <w:t xml:space="preserve">щихся, а в старших классах средней школы – 77 773 учащихся. </w:t>
      </w:r>
    </w:p>
    <w:p w:rsidR="00AC4D18" w:rsidRPr="00005E83" w:rsidRDefault="00AC4D18" w:rsidP="00847C3E">
      <w:pPr>
        <w:pStyle w:val="SingleTxtGR"/>
      </w:pPr>
      <w:r w:rsidRPr="00005E83">
        <w:t>676.</w:t>
      </w:r>
      <w:r w:rsidRPr="00005E83">
        <w:tab/>
        <w:t xml:space="preserve">В 2008 году </w:t>
      </w:r>
      <w:r>
        <w:t>из числа</w:t>
      </w:r>
      <w:r w:rsidRPr="00005E83">
        <w:t xml:space="preserve"> населения в возрасте 15 лет и старше доля евре</w:t>
      </w:r>
      <w:r w:rsidRPr="00005E83">
        <w:t>й</w:t>
      </w:r>
      <w:r w:rsidRPr="00005E83">
        <w:t>ских женщин, которые никогда не посещали школу, составляла 2,4% по сравн</w:t>
      </w:r>
      <w:r w:rsidRPr="00005E83">
        <w:t>е</w:t>
      </w:r>
      <w:r w:rsidRPr="00005E83">
        <w:t>нию с 1,2% мужчин. В том же году доля арабских женщин, которые н</w:t>
      </w:r>
      <w:r w:rsidRPr="00005E83">
        <w:t>и</w:t>
      </w:r>
      <w:r w:rsidRPr="00005E83">
        <w:t xml:space="preserve">когда не посещали школу, составляла 8,5% (9,7% в 2007 году) по сравнению с 2,5% мужчин (2,8% в 2007 году). </w:t>
      </w:r>
    </w:p>
    <w:p w:rsidR="00AC4D18" w:rsidRPr="00005E83" w:rsidRDefault="00AC4D18" w:rsidP="00847C3E">
      <w:pPr>
        <w:pStyle w:val="SingleTxtGR"/>
      </w:pPr>
      <w:r w:rsidRPr="00005E83">
        <w:t>677.</w:t>
      </w:r>
      <w:r w:rsidRPr="00005E83">
        <w:tab/>
        <w:t xml:space="preserve">В 2007 году </w:t>
      </w:r>
      <w:r>
        <w:t>в группу</w:t>
      </w:r>
      <w:r w:rsidRPr="00005E83">
        <w:t xml:space="preserve"> подростков в возрасте от 15 до 17 лет школу пос</w:t>
      </w:r>
      <w:r w:rsidRPr="00005E83">
        <w:t>е</w:t>
      </w:r>
      <w:r w:rsidRPr="00005E83">
        <w:t>щали 91,4%, 1,4% работали и не учились, а 7,2% не работали и не уч</w:t>
      </w:r>
      <w:r w:rsidRPr="00005E83">
        <w:t>и</w:t>
      </w:r>
      <w:r w:rsidRPr="00005E83">
        <w:t>лись (снижение по сравнению с 7,8% в 2006 году). Среди девочек в возрасте от 15 до 17 лет школу посещали 92% по сравнению с 91% мальчиков. Среди е</w:t>
      </w:r>
      <w:r w:rsidRPr="00005E83">
        <w:t>в</w:t>
      </w:r>
      <w:r w:rsidRPr="00005E83">
        <w:t>рейского населения 5,4% подростков в возрасте от 15 до 17 лет не работали и не учились (5,5% юношей и 5,4% девушек) по сравнению с 12,5% среди арабского насел</w:t>
      </w:r>
      <w:r w:rsidRPr="00005E83">
        <w:t>е</w:t>
      </w:r>
      <w:r w:rsidRPr="00005E83">
        <w:t xml:space="preserve">ния (12,7% юношей и 12,1% девушек). </w:t>
      </w:r>
    </w:p>
    <w:p w:rsidR="00AC4D18" w:rsidRPr="003501BE" w:rsidRDefault="00AC4D18" w:rsidP="00847C3E">
      <w:pPr>
        <w:pStyle w:val="SingleTxtGR"/>
      </w:pPr>
      <w:r w:rsidRPr="00005E83">
        <w:t>678.</w:t>
      </w:r>
      <w:r w:rsidRPr="00005E83">
        <w:tab/>
        <w:t xml:space="preserve">В </w:t>
      </w:r>
      <w:r>
        <w:t>приводимой ниже</w:t>
      </w:r>
      <w:r w:rsidRPr="00005E83">
        <w:t xml:space="preserve"> таблице отраже</w:t>
      </w:r>
      <w:r>
        <w:t>н неуклонный</w:t>
      </w:r>
      <w:r w:rsidRPr="00005E83">
        <w:t xml:space="preserve"> постепенный рост чи</w:t>
      </w:r>
      <w:r w:rsidRPr="00005E83">
        <w:t>с</w:t>
      </w:r>
      <w:r w:rsidRPr="00005E83">
        <w:t>ла учащихся в израильской системе образования.</w:t>
      </w:r>
    </w:p>
    <w:p w:rsidR="00AC4D18" w:rsidRPr="00AC4D18" w:rsidRDefault="00AC4D18" w:rsidP="00847C3E">
      <w:pPr>
        <w:pStyle w:val="SingleTxtGR"/>
        <w:jc w:val="left"/>
        <w:rPr>
          <w:b/>
          <w:bCs/>
        </w:rPr>
      </w:pPr>
      <w:r w:rsidRPr="00EC13B1">
        <w:t>Таблица 23</w:t>
      </w:r>
      <w:r w:rsidRPr="00AC4D18">
        <w:br/>
      </w:r>
      <w:r w:rsidRPr="00EC13B1">
        <w:rPr>
          <w:b/>
        </w:rPr>
        <w:t>Учащиеся</w:t>
      </w:r>
      <w:r w:rsidRPr="00EC13B1">
        <w:rPr>
          <w:b/>
          <w:bCs/>
        </w:rPr>
        <w:t xml:space="preserve"> образовательных учреждений, 2004–2008 годы</w:t>
      </w:r>
    </w:p>
    <w:tbl>
      <w:tblPr>
        <w:tblStyle w:val="TableGrid"/>
        <w:tblW w:w="7241"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071"/>
        <w:gridCol w:w="210"/>
        <w:gridCol w:w="2268"/>
        <w:gridCol w:w="909"/>
        <w:gridCol w:w="924"/>
        <w:gridCol w:w="924"/>
        <w:gridCol w:w="935"/>
      </w:tblGrid>
      <w:tr w:rsidR="00AC4D18" w:rsidRPr="00EC13B1" w:rsidTr="00847C3E">
        <w:trPr>
          <w:cnfStyle w:val="100000000000" w:firstRow="1" w:lastRow="0" w:firstColumn="0" w:lastColumn="0" w:oddVBand="0" w:evenVBand="0" w:oddHBand="0" w:evenHBand="0" w:firstRowFirstColumn="0" w:firstRowLastColumn="0" w:lastRowFirstColumn="0" w:lastRowLastColumn="0"/>
        </w:trPr>
        <w:tc>
          <w:tcPr>
            <w:tcW w:w="1071" w:type="dxa"/>
            <w:tcBorders>
              <w:top w:val="single" w:sz="4" w:space="0" w:color="auto"/>
              <w:bottom w:val="single" w:sz="12" w:space="0" w:color="auto"/>
            </w:tcBorders>
            <w:shd w:val="clear" w:color="auto" w:fill="auto"/>
            <w:vAlign w:val="bottom"/>
          </w:tcPr>
          <w:p w:rsidR="00AC4D18" w:rsidRPr="009E2AEF" w:rsidRDefault="00AC4D18" w:rsidP="00847C3E">
            <w:pPr>
              <w:pStyle w:val="SingleTxtGR"/>
              <w:spacing w:before="80" w:after="80" w:line="200" w:lineRule="exact"/>
              <w:ind w:left="0" w:right="0"/>
              <w:jc w:val="left"/>
              <w:rPr>
                <w:i/>
                <w:sz w:val="16"/>
              </w:rPr>
            </w:pPr>
            <w:r>
              <w:rPr>
                <w:i/>
                <w:sz w:val="16"/>
              </w:rPr>
              <w:t>Год</w:t>
            </w:r>
          </w:p>
        </w:tc>
        <w:tc>
          <w:tcPr>
            <w:tcW w:w="2478" w:type="dxa"/>
            <w:gridSpan w:val="2"/>
            <w:tcBorders>
              <w:top w:val="single" w:sz="4" w:space="0" w:color="auto"/>
              <w:bottom w:val="single" w:sz="12" w:space="0" w:color="auto"/>
            </w:tcBorders>
            <w:shd w:val="clear" w:color="auto" w:fill="auto"/>
            <w:vAlign w:val="bottom"/>
          </w:tcPr>
          <w:p w:rsidR="00AC4D18" w:rsidRPr="00EC13B1" w:rsidRDefault="00AC4D18" w:rsidP="00847C3E">
            <w:pPr>
              <w:pStyle w:val="SingleTxtGR"/>
              <w:spacing w:before="80" w:after="80" w:line="200" w:lineRule="exact"/>
              <w:ind w:left="0" w:right="0"/>
              <w:jc w:val="right"/>
              <w:rPr>
                <w:i/>
                <w:sz w:val="16"/>
                <w:lang w:val="en-US"/>
              </w:rPr>
            </w:pPr>
          </w:p>
        </w:tc>
        <w:tc>
          <w:tcPr>
            <w:tcW w:w="909" w:type="dxa"/>
            <w:tcBorders>
              <w:top w:val="single" w:sz="4" w:space="0" w:color="auto"/>
              <w:bottom w:val="single" w:sz="12" w:space="0" w:color="auto"/>
            </w:tcBorders>
            <w:shd w:val="clear" w:color="auto" w:fill="auto"/>
            <w:vAlign w:val="bottom"/>
          </w:tcPr>
          <w:p w:rsidR="00AC4D18" w:rsidRPr="009E2AEF" w:rsidRDefault="00AC4D18" w:rsidP="00847C3E">
            <w:pPr>
              <w:pStyle w:val="SingleTxtGR"/>
              <w:spacing w:before="80" w:after="80" w:line="200" w:lineRule="exact"/>
              <w:ind w:left="0" w:right="0"/>
              <w:jc w:val="right"/>
              <w:rPr>
                <w:i/>
                <w:sz w:val="16"/>
              </w:rPr>
            </w:pPr>
            <w:r>
              <w:rPr>
                <w:i/>
                <w:sz w:val="16"/>
              </w:rPr>
              <w:t>2004−2005</w:t>
            </w:r>
          </w:p>
        </w:tc>
        <w:tc>
          <w:tcPr>
            <w:tcW w:w="924" w:type="dxa"/>
            <w:tcBorders>
              <w:top w:val="single" w:sz="4" w:space="0" w:color="auto"/>
              <w:bottom w:val="single" w:sz="12" w:space="0" w:color="auto"/>
            </w:tcBorders>
            <w:shd w:val="clear" w:color="auto" w:fill="auto"/>
            <w:vAlign w:val="bottom"/>
          </w:tcPr>
          <w:p w:rsidR="00AC4D18" w:rsidRPr="009E2AEF" w:rsidRDefault="00AC4D18" w:rsidP="00847C3E">
            <w:pPr>
              <w:pStyle w:val="SingleTxtGR"/>
              <w:spacing w:before="80" w:after="80" w:line="200" w:lineRule="exact"/>
              <w:ind w:left="0" w:right="0"/>
              <w:jc w:val="right"/>
              <w:rPr>
                <w:i/>
                <w:sz w:val="16"/>
              </w:rPr>
            </w:pPr>
            <w:r>
              <w:rPr>
                <w:i/>
                <w:sz w:val="16"/>
              </w:rPr>
              <w:t>2005−2006</w:t>
            </w:r>
          </w:p>
        </w:tc>
        <w:tc>
          <w:tcPr>
            <w:tcW w:w="924" w:type="dxa"/>
            <w:tcBorders>
              <w:top w:val="single" w:sz="4" w:space="0" w:color="auto"/>
              <w:bottom w:val="single" w:sz="12" w:space="0" w:color="auto"/>
            </w:tcBorders>
            <w:shd w:val="clear" w:color="auto" w:fill="auto"/>
            <w:vAlign w:val="bottom"/>
          </w:tcPr>
          <w:p w:rsidR="00AC4D18" w:rsidRPr="009E2AEF" w:rsidRDefault="00AC4D18" w:rsidP="00847C3E">
            <w:pPr>
              <w:pStyle w:val="SingleTxtGR"/>
              <w:spacing w:before="80" w:after="80" w:line="200" w:lineRule="exact"/>
              <w:ind w:left="0" w:right="0"/>
              <w:jc w:val="right"/>
              <w:rPr>
                <w:i/>
                <w:sz w:val="16"/>
              </w:rPr>
            </w:pPr>
            <w:r>
              <w:rPr>
                <w:i/>
                <w:sz w:val="16"/>
              </w:rPr>
              <w:t>2006−2007</w:t>
            </w:r>
          </w:p>
        </w:tc>
        <w:tc>
          <w:tcPr>
            <w:tcW w:w="935" w:type="dxa"/>
            <w:tcBorders>
              <w:top w:val="single" w:sz="4" w:space="0" w:color="auto"/>
              <w:bottom w:val="single" w:sz="12" w:space="0" w:color="auto"/>
            </w:tcBorders>
            <w:shd w:val="clear" w:color="auto" w:fill="auto"/>
            <w:vAlign w:val="bottom"/>
          </w:tcPr>
          <w:p w:rsidR="00AC4D18" w:rsidRPr="009E2AEF" w:rsidRDefault="00AC4D18" w:rsidP="00847C3E">
            <w:pPr>
              <w:pStyle w:val="SingleTxtGR"/>
              <w:spacing w:before="80" w:after="80" w:line="200" w:lineRule="exact"/>
              <w:ind w:left="0" w:right="0"/>
              <w:jc w:val="right"/>
              <w:rPr>
                <w:i/>
                <w:sz w:val="16"/>
              </w:rPr>
            </w:pPr>
            <w:r>
              <w:rPr>
                <w:i/>
                <w:sz w:val="16"/>
              </w:rPr>
              <w:t>2007−2008</w:t>
            </w:r>
          </w:p>
        </w:tc>
      </w:tr>
      <w:tr w:rsidR="00AC4D18" w:rsidRPr="00EC13B1" w:rsidTr="00847C3E">
        <w:tc>
          <w:tcPr>
            <w:tcW w:w="3549" w:type="dxa"/>
            <w:gridSpan w:val="3"/>
            <w:tcBorders>
              <w:top w:val="single" w:sz="12" w:space="0" w:color="auto"/>
              <w:bottom w:val="single" w:sz="4" w:space="0" w:color="auto"/>
            </w:tcBorders>
            <w:shd w:val="clear" w:color="auto" w:fill="auto"/>
          </w:tcPr>
          <w:p w:rsidR="00AC4D18" w:rsidRPr="002E006A" w:rsidRDefault="00AC4D18" w:rsidP="00847C3E">
            <w:pPr>
              <w:pStyle w:val="SingleTxtGR"/>
              <w:tabs>
                <w:tab w:val="left" w:pos="576"/>
              </w:tabs>
              <w:spacing w:after="0" w:line="220" w:lineRule="exact"/>
              <w:ind w:left="0" w:right="0"/>
              <w:jc w:val="left"/>
              <w:rPr>
                <w:b/>
              </w:rPr>
            </w:pPr>
            <w:r>
              <w:rPr>
                <w:b/>
              </w:rPr>
              <w:tab/>
            </w:r>
            <w:r w:rsidRPr="002E006A">
              <w:rPr>
                <w:b/>
              </w:rPr>
              <w:t>Всего</w:t>
            </w:r>
          </w:p>
        </w:tc>
        <w:tc>
          <w:tcPr>
            <w:tcW w:w="909" w:type="dxa"/>
            <w:tcBorders>
              <w:top w:val="single" w:sz="12" w:space="0" w:color="auto"/>
              <w:bottom w:val="single" w:sz="4" w:space="0" w:color="auto"/>
            </w:tcBorders>
            <w:shd w:val="clear" w:color="auto" w:fill="auto"/>
            <w:vAlign w:val="bottom"/>
          </w:tcPr>
          <w:p w:rsidR="00AC4D18" w:rsidRPr="002E006A" w:rsidRDefault="00AC4D18" w:rsidP="00847C3E">
            <w:pPr>
              <w:pStyle w:val="SingleTxtG"/>
              <w:keepNext/>
              <w:spacing w:before="80" w:after="80" w:line="200" w:lineRule="exact"/>
              <w:ind w:left="0" w:right="113"/>
              <w:jc w:val="right"/>
              <w:rPr>
                <w:b/>
                <w:szCs w:val="18"/>
              </w:rPr>
            </w:pPr>
            <w:r w:rsidRPr="002E006A">
              <w:rPr>
                <w:b/>
                <w:szCs w:val="18"/>
              </w:rPr>
              <w:t>2 084 525</w:t>
            </w:r>
          </w:p>
        </w:tc>
        <w:tc>
          <w:tcPr>
            <w:tcW w:w="924" w:type="dxa"/>
            <w:tcBorders>
              <w:top w:val="single" w:sz="12" w:space="0" w:color="auto"/>
              <w:bottom w:val="single" w:sz="4" w:space="0" w:color="auto"/>
            </w:tcBorders>
            <w:shd w:val="clear" w:color="auto" w:fill="auto"/>
            <w:vAlign w:val="bottom"/>
          </w:tcPr>
          <w:p w:rsidR="00AC4D18" w:rsidRPr="002E006A" w:rsidRDefault="00AC4D18" w:rsidP="00847C3E">
            <w:pPr>
              <w:pStyle w:val="SingleTxtG"/>
              <w:keepNext/>
              <w:spacing w:before="80" w:after="80" w:line="200" w:lineRule="exact"/>
              <w:ind w:left="0" w:right="113"/>
              <w:jc w:val="right"/>
              <w:rPr>
                <w:b/>
                <w:szCs w:val="18"/>
              </w:rPr>
            </w:pPr>
            <w:r w:rsidRPr="002E006A">
              <w:rPr>
                <w:b/>
                <w:szCs w:val="18"/>
              </w:rPr>
              <w:t>2 093 329</w:t>
            </w:r>
          </w:p>
        </w:tc>
        <w:tc>
          <w:tcPr>
            <w:tcW w:w="924" w:type="dxa"/>
            <w:tcBorders>
              <w:top w:val="single" w:sz="12" w:space="0" w:color="auto"/>
              <w:bottom w:val="single" w:sz="4" w:space="0" w:color="auto"/>
            </w:tcBorders>
            <w:shd w:val="clear" w:color="auto" w:fill="auto"/>
            <w:vAlign w:val="bottom"/>
          </w:tcPr>
          <w:p w:rsidR="00AC4D18" w:rsidRPr="002E006A" w:rsidRDefault="00AC4D18" w:rsidP="00847C3E">
            <w:pPr>
              <w:pStyle w:val="SingleTxtG"/>
              <w:keepNext/>
              <w:spacing w:before="80" w:after="80" w:line="200" w:lineRule="exact"/>
              <w:ind w:left="0" w:right="113"/>
              <w:jc w:val="right"/>
              <w:rPr>
                <w:b/>
                <w:szCs w:val="18"/>
              </w:rPr>
            </w:pPr>
            <w:r w:rsidRPr="002E006A">
              <w:rPr>
                <w:b/>
                <w:szCs w:val="18"/>
              </w:rPr>
              <w:t>2 160 427</w:t>
            </w:r>
          </w:p>
        </w:tc>
        <w:tc>
          <w:tcPr>
            <w:tcW w:w="935" w:type="dxa"/>
            <w:tcBorders>
              <w:top w:val="single" w:sz="12" w:space="0" w:color="auto"/>
              <w:bottom w:val="single" w:sz="4" w:space="0" w:color="auto"/>
            </w:tcBorders>
            <w:shd w:val="clear" w:color="auto" w:fill="auto"/>
            <w:vAlign w:val="bottom"/>
          </w:tcPr>
          <w:p w:rsidR="00AC4D18" w:rsidRPr="002E006A" w:rsidRDefault="00AC4D18" w:rsidP="00847C3E">
            <w:pPr>
              <w:pStyle w:val="SingleTxtG"/>
              <w:keepNext/>
              <w:spacing w:before="80" w:after="80" w:line="200" w:lineRule="exact"/>
              <w:ind w:left="0" w:right="113"/>
              <w:jc w:val="right"/>
              <w:rPr>
                <w:b/>
                <w:szCs w:val="18"/>
              </w:rPr>
            </w:pPr>
            <w:r w:rsidRPr="002E006A">
              <w:rPr>
                <w:b/>
                <w:szCs w:val="18"/>
              </w:rPr>
              <w:t>2 187 494</w:t>
            </w:r>
          </w:p>
        </w:tc>
      </w:tr>
      <w:tr w:rsidR="00AC4D18" w:rsidRPr="00EC13B1" w:rsidTr="00AD40CE">
        <w:tc>
          <w:tcPr>
            <w:tcW w:w="1281" w:type="dxa"/>
            <w:gridSpan w:val="2"/>
            <w:vMerge w:val="restart"/>
            <w:tcBorders>
              <w:top w:val="single" w:sz="4" w:space="0" w:color="auto"/>
            </w:tcBorders>
            <w:shd w:val="clear" w:color="auto" w:fill="auto"/>
          </w:tcPr>
          <w:p w:rsidR="00AC4D18" w:rsidRPr="00870700" w:rsidRDefault="00AC4D18" w:rsidP="00847C3E">
            <w:pPr>
              <w:pStyle w:val="BalloonTextChar"/>
              <w:keepNext/>
              <w:keepLines/>
              <w:rPr>
                <w:sz w:val="20"/>
                <w:lang w:val="ru-RU"/>
              </w:rPr>
            </w:pPr>
            <w:r w:rsidRPr="00A65D95">
              <w:rPr>
                <w:rStyle w:val="SingleTxtGR0"/>
                <w:sz w:val="20"/>
              </w:rPr>
              <w:t>Система</w:t>
            </w:r>
            <w:r w:rsidRPr="00A65D95">
              <w:rPr>
                <w:rStyle w:val="SingleTxtGR0"/>
              </w:rPr>
              <w:t xml:space="preserve"> о</w:t>
            </w:r>
            <w:r w:rsidRPr="00A65D95">
              <w:rPr>
                <w:rStyle w:val="SingleTxtGR0"/>
              </w:rPr>
              <w:t>б</w:t>
            </w:r>
            <w:r w:rsidRPr="00A65D95">
              <w:rPr>
                <w:rStyle w:val="SingleTxtGR0"/>
              </w:rPr>
              <w:t>разования на иврите</w:t>
            </w:r>
          </w:p>
        </w:tc>
        <w:tc>
          <w:tcPr>
            <w:tcW w:w="2268" w:type="dxa"/>
            <w:tcBorders>
              <w:top w:val="single" w:sz="4" w:space="0" w:color="auto"/>
              <w:bottom w:val="single" w:sz="4" w:space="0" w:color="auto"/>
            </w:tcBorders>
            <w:shd w:val="clear" w:color="auto" w:fill="auto"/>
          </w:tcPr>
          <w:p w:rsidR="00AC4D18" w:rsidRPr="0041568E" w:rsidRDefault="00AC4D18" w:rsidP="00847C3E">
            <w:pPr>
              <w:rPr>
                <w:b/>
              </w:rPr>
            </w:pPr>
            <w:r w:rsidRPr="0041568E">
              <w:rPr>
                <w:b/>
              </w:rPr>
              <w:t>Всего</w:t>
            </w:r>
          </w:p>
        </w:tc>
        <w:tc>
          <w:tcPr>
            <w:tcW w:w="909"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1 648 289</w:t>
            </w:r>
          </w:p>
        </w:tc>
        <w:tc>
          <w:tcPr>
            <w:tcW w:w="924"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1 641 538</w:t>
            </w:r>
          </w:p>
        </w:tc>
        <w:tc>
          <w:tcPr>
            <w:tcW w:w="924"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1 691 087</w:t>
            </w:r>
          </w:p>
        </w:tc>
        <w:tc>
          <w:tcPr>
            <w:tcW w:w="935"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1 708 277</w:t>
            </w:r>
          </w:p>
        </w:tc>
      </w:tr>
      <w:tr w:rsidR="00AC4D18" w:rsidRPr="00EC13B1" w:rsidTr="00847C3E">
        <w:trPr>
          <w:trHeight w:val="450"/>
        </w:trPr>
        <w:tc>
          <w:tcPr>
            <w:tcW w:w="1281" w:type="dxa"/>
            <w:gridSpan w:val="2"/>
            <w:vMerge/>
            <w:shd w:val="clear" w:color="auto" w:fill="auto"/>
            <w:vAlign w:val="bottom"/>
          </w:tcPr>
          <w:p w:rsidR="00AC4D18" w:rsidRPr="00EC13B1" w:rsidRDefault="00AC4D18" w:rsidP="00847C3E">
            <w:pPr>
              <w:pStyle w:val="BalloonTextChar"/>
              <w:keepNext/>
              <w:keepLines/>
              <w:rPr>
                <w:lang w:val="en-US"/>
              </w:rPr>
            </w:pPr>
          </w:p>
        </w:tc>
        <w:tc>
          <w:tcPr>
            <w:tcW w:w="2268" w:type="dxa"/>
            <w:shd w:val="clear" w:color="auto" w:fill="auto"/>
          </w:tcPr>
          <w:p w:rsidR="00AC4D18" w:rsidRPr="00A029F8" w:rsidRDefault="00AC4D18" w:rsidP="00847C3E">
            <w:r>
              <w:t>Дошкольное образов</w:t>
            </w:r>
            <w:r>
              <w:t>а</w:t>
            </w:r>
            <w:r>
              <w:t>ние</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313 801</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315 000</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340 114</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350 000</w:t>
            </w:r>
          </w:p>
        </w:tc>
      </w:tr>
      <w:tr w:rsidR="00AC4D18" w:rsidRPr="00EC13B1" w:rsidTr="00847C3E">
        <w:tc>
          <w:tcPr>
            <w:tcW w:w="1281" w:type="dxa"/>
            <w:gridSpan w:val="2"/>
            <w:vMerge/>
            <w:shd w:val="clear" w:color="auto" w:fill="auto"/>
            <w:vAlign w:val="bottom"/>
          </w:tcPr>
          <w:p w:rsidR="00AC4D18" w:rsidRPr="00EC13B1" w:rsidRDefault="00AC4D18" w:rsidP="00847C3E">
            <w:pPr>
              <w:pStyle w:val="BalloonTextChar"/>
              <w:keepNext/>
              <w:keepLines/>
              <w:rPr>
                <w:lang w:val="en-US"/>
              </w:rPr>
            </w:pPr>
          </w:p>
        </w:tc>
        <w:tc>
          <w:tcPr>
            <w:tcW w:w="2268" w:type="dxa"/>
            <w:shd w:val="clear" w:color="auto" w:fill="auto"/>
          </w:tcPr>
          <w:p w:rsidR="00AC4D18" w:rsidRPr="00A029F8" w:rsidRDefault="00AC4D18" w:rsidP="00847C3E">
            <w:r>
              <w:t>Начальное образов</w:t>
            </w:r>
            <w:r>
              <w:t>а</w:t>
            </w:r>
            <w:r>
              <w:t>ние</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574 468</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584 441</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598 029</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604 725</w:t>
            </w:r>
          </w:p>
        </w:tc>
      </w:tr>
      <w:tr w:rsidR="00AC4D18" w:rsidRPr="00EC13B1" w:rsidTr="00847C3E">
        <w:tc>
          <w:tcPr>
            <w:tcW w:w="1281" w:type="dxa"/>
            <w:gridSpan w:val="2"/>
            <w:vMerge/>
            <w:shd w:val="clear" w:color="auto" w:fill="auto"/>
            <w:vAlign w:val="bottom"/>
          </w:tcPr>
          <w:p w:rsidR="00AC4D18" w:rsidRPr="00EC13B1" w:rsidRDefault="00AC4D18" w:rsidP="00847C3E">
            <w:pPr>
              <w:pStyle w:val="BalloonTextChar"/>
              <w:keepNext/>
              <w:keepLines/>
              <w:rPr>
                <w:lang w:val="en-US"/>
              </w:rPr>
            </w:pPr>
          </w:p>
        </w:tc>
        <w:tc>
          <w:tcPr>
            <w:tcW w:w="2268" w:type="dxa"/>
            <w:shd w:val="clear" w:color="auto" w:fill="auto"/>
          </w:tcPr>
          <w:p w:rsidR="00AC4D18" w:rsidRPr="00A029F8" w:rsidRDefault="00AC4D18" w:rsidP="00847C3E">
            <w:r>
              <w:t>Среднее образ</w:t>
            </w:r>
            <w:r>
              <w:t>о</w:t>
            </w:r>
            <w:r>
              <w:t>вание</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472 139</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469 387</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467 721</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462 360</w:t>
            </w:r>
          </w:p>
        </w:tc>
      </w:tr>
      <w:tr w:rsidR="00AC4D18" w:rsidRPr="00EC13B1" w:rsidTr="00847C3E">
        <w:tc>
          <w:tcPr>
            <w:tcW w:w="1281" w:type="dxa"/>
            <w:gridSpan w:val="2"/>
            <w:vMerge w:val="restart"/>
            <w:shd w:val="clear" w:color="auto" w:fill="auto"/>
            <w:vAlign w:val="center"/>
          </w:tcPr>
          <w:p w:rsidR="00AC4D18" w:rsidRPr="00EC13B1" w:rsidRDefault="00AC4D18" w:rsidP="00847C3E">
            <w:pPr>
              <w:pStyle w:val="BalloonTextChar"/>
              <w:keepNext/>
              <w:keepLines/>
              <w:rPr>
                <w:lang w:val="en-US"/>
              </w:rPr>
            </w:pPr>
          </w:p>
        </w:tc>
        <w:tc>
          <w:tcPr>
            <w:tcW w:w="2268" w:type="dxa"/>
            <w:shd w:val="clear" w:color="auto" w:fill="auto"/>
          </w:tcPr>
          <w:p w:rsidR="00AC4D18" w:rsidRPr="00A029F8" w:rsidRDefault="00AC4D18" w:rsidP="00847C3E">
            <w:r>
              <w:t>Дополнительное к средн</w:t>
            </w:r>
            <w:r>
              <w:t>е</w:t>
            </w:r>
            <w:r>
              <w:t>му образов</w:t>
            </w:r>
            <w:r>
              <w:t>а</w:t>
            </w:r>
            <w:r>
              <w:t>ние</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51 195</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52 601</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51 332</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51 000</w:t>
            </w:r>
          </w:p>
        </w:tc>
      </w:tr>
      <w:tr w:rsidR="00AC4D18" w:rsidRPr="00EC13B1" w:rsidTr="00847C3E">
        <w:tc>
          <w:tcPr>
            <w:tcW w:w="1281" w:type="dxa"/>
            <w:gridSpan w:val="2"/>
            <w:vMerge/>
            <w:shd w:val="clear" w:color="auto" w:fill="auto"/>
            <w:vAlign w:val="bottom"/>
          </w:tcPr>
          <w:p w:rsidR="00AC4D18" w:rsidRPr="00EC13B1" w:rsidRDefault="00AC4D18" w:rsidP="00847C3E">
            <w:pPr>
              <w:pStyle w:val="BalloonTextChar"/>
              <w:keepNext/>
              <w:keepLines/>
              <w:rPr>
                <w:lang w:val="en-US"/>
              </w:rPr>
            </w:pPr>
          </w:p>
        </w:tc>
        <w:tc>
          <w:tcPr>
            <w:tcW w:w="2268" w:type="dxa"/>
            <w:shd w:val="clear" w:color="auto" w:fill="auto"/>
          </w:tcPr>
          <w:p w:rsidR="00AC4D18" w:rsidRPr="00A029F8" w:rsidRDefault="00AC4D18" w:rsidP="00847C3E">
            <w:r>
              <w:t>Неуниверситетские учр</w:t>
            </w:r>
            <w:r>
              <w:t>е</w:t>
            </w:r>
            <w:r>
              <w:t>ждения высшего образов</w:t>
            </w:r>
            <w:r>
              <w:t>а</w:t>
            </w:r>
            <w:r>
              <w:t>ния**</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77 738</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82 023</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97 923</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104 689</w:t>
            </w:r>
          </w:p>
        </w:tc>
      </w:tr>
      <w:tr w:rsidR="00AC4D18" w:rsidRPr="00EC13B1" w:rsidTr="00847C3E">
        <w:tc>
          <w:tcPr>
            <w:tcW w:w="1281" w:type="dxa"/>
            <w:gridSpan w:val="2"/>
            <w:vMerge/>
            <w:shd w:val="clear" w:color="auto" w:fill="auto"/>
            <w:vAlign w:val="bottom"/>
          </w:tcPr>
          <w:p w:rsidR="00AC4D18" w:rsidRPr="00EC13B1" w:rsidRDefault="00AC4D18" w:rsidP="00847C3E">
            <w:pPr>
              <w:pStyle w:val="BalloonTextChar"/>
              <w:keepNext/>
              <w:keepLines/>
              <w:rPr>
                <w:lang w:val="en-US"/>
              </w:rPr>
            </w:pPr>
          </w:p>
        </w:tc>
        <w:tc>
          <w:tcPr>
            <w:tcW w:w="2268" w:type="dxa"/>
            <w:shd w:val="clear" w:color="auto" w:fill="auto"/>
          </w:tcPr>
          <w:p w:rsidR="00AC4D18" w:rsidRPr="00A029F8" w:rsidRDefault="00AC4D18" w:rsidP="00847C3E">
            <w:r>
              <w:t>Университеты</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124 430</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123 010</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121 234</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121 003</w:t>
            </w:r>
          </w:p>
        </w:tc>
      </w:tr>
      <w:tr w:rsidR="00AC4D18" w:rsidRPr="00EC13B1" w:rsidTr="00792610">
        <w:tc>
          <w:tcPr>
            <w:tcW w:w="1281" w:type="dxa"/>
            <w:gridSpan w:val="2"/>
            <w:vMerge/>
            <w:shd w:val="clear" w:color="auto" w:fill="auto"/>
            <w:vAlign w:val="bottom"/>
          </w:tcPr>
          <w:p w:rsidR="00AC4D18" w:rsidRPr="00EC13B1" w:rsidRDefault="00AC4D18" w:rsidP="00847C3E">
            <w:pPr>
              <w:pStyle w:val="BalloonTextChar"/>
              <w:keepNext/>
              <w:keepLines/>
              <w:rPr>
                <w:lang w:val="en-US"/>
              </w:rPr>
            </w:pPr>
          </w:p>
        </w:tc>
        <w:tc>
          <w:tcPr>
            <w:tcW w:w="2268" w:type="dxa"/>
            <w:tcBorders>
              <w:bottom w:val="single" w:sz="4" w:space="0" w:color="auto"/>
            </w:tcBorders>
            <w:shd w:val="clear" w:color="auto" w:fill="auto"/>
          </w:tcPr>
          <w:p w:rsidR="00AC4D18" w:rsidRPr="00A029F8" w:rsidRDefault="00AC4D18" w:rsidP="00847C3E">
            <w:r>
              <w:t>Другие образовател</w:t>
            </w:r>
            <w:r>
              <w:t>ь</w:t>
            </w:r>
            <w:r>
              <w:t>ные учр</w:t>
            </w:r>
            <w:r>
              <w:t>е</w:t>
            </w:r>
            <w:r>
              <w:t>ждения</w:t>
            </w:r>
          </w:p>
        </w:tc>
        <w:tc>
          <w:tcPr>
            <w:tcW w:w="909" w:type="dxa"/>
            <w:tcBorders>
              <w:bottom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34 518</w:t>
            </w:r>
          </w:p>
        </w:tc>
        <w:tc>
          <w:tcPr>
            <w:tcW w:w="924" w:type="dxa"/>
            <w:tcBorders>
              <w:bottom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15 076</w:t>
            </w:r>
          </w:p>
        </w:tc>
        <w:tc>
          <w:tcPr>
            <w:tcW w:w="924" w:type="dxa"/>
            <w:tcBorders>
              <w:bottom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14 734</w:t>
            </w:r>
          </w:p>
        </w:tc>
        <w:tc>
          <w:tcPr>
            <w:tcW w:w="935" w:type="dxa"/>
            <w:tcBorders>
              <w:bottom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14 500</w:t>
            </w:r>
          </w:p>
        </w:tc>
      </w:tr>
      <w:tr w:rsidR="00AC4D18" w:rsidRPr="00EC13B1" w:rsidTr="00792610">
        <w:tc>
          <w:tcPr>
            <w:tcW w:w="1281" w:type="dxa"/>
            <w:gridSpan w:val="2"/>
            <w:vMerge w:val="restart"/>
            <w:tcBorders>
              <w:bottom w:val="single" w:sz="12" w:space="0" w:color="auto"/>
            </w:tcBorders>
            <w:shd w:val="clear" w:color="auto" w:fill="auto"/>
          </w:tcPr>
          <w:p w:rsidR="00AC4D18" w:rsidRPr="00C35E0B" w:rsidRDefault="00AC4D18" w:rsidP="00847C3E">
            <w:pPr>
              <w:pStyle w:val="BalloonTextChar"/>
              <w:keepNext/>
              <w:keepLines/>
            </w:pPr>
            <w:r w:rsidRPr="00792610">
              <w:rPr>
                <w:lang w:val="ru-RU"/>
              </w:rPr>
              <w:t>Система обр</w:t>
            </w:r>
            <w:r w:rsidRPr="00792610">
              <w:rPr>
                <w:lang w:val="ru-RU"/>
              </w:rPr>
              <w:t>а</w:t>
            </w:r>
            <w:r w:rsidRPr="00792610">
              <w:rPr>
                <w:lang w:val="ru-RU"/>
              </w:rPr>
              <w:t>зования на</w:t>
            </w:r>
            <w:r w:rsidRPr="00870700">
              <w:rPr>
                <w:lang w:val="ru-RU"/>
              </w:rPr>
              <w:t xml:space="preserve"> арабском яз</w:t>
            </w:r>
            <w:r w:rsidRPr="00870700">
              <w:rPr>
                <w:lang w:val="ru-RU"/>
              </w:rPr>
              <w:t>ы</w:t>
            </w:r>
            <w:r w:rsidRPr="00870700">
              <w:rPr>
                <w:lang w:val="ru-RU"/>
              </w:rPr>
              <w:t>ке</w:t>
            </w:r>
          </w:p>
        </w:tc>
        <w:tc>
          <w:tcPr>
            <w:tcW w:w="2268" w:type="dxa"/>
            <w:tcBorders>
              <w:top w:val="single" w:sz="4" w:space="0" w:color="auto"/>
              <w:bottom w:val="single" w:sz="4" w:space="0" w:color="auto"/>
            </w:tcBorders>
            <w:shd w:val="clear" w:color="auto" w:fill="auto"/>
          </w:tcPr>
          <w:p w:rsidR="00AC4D18" w:rsidRPr="00F51E62" w:rsidRDefault="00AC4D18" w:rsidP="00847C3E">
            <w:pPr>
              <w:rPr>
                <w:b/>
              </w:rPr>
            </w:pPr>
            <w:r w:rsidRPr="00F51E62">
              <w:rPr>
                <w:b/>
              </w:rPr>
              <w:t>Всего</w:t>
            </w:r>
          </w:p>
        </w:tc>
        <w:tc>
          <w:tcPr>
            <w:tcW w:w="909"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436 236</w:t>
            </w:r>
          </w:p>
        </w:tc>
        <w:tc>
          <w:tcPr>
            <w:tcW w:w="924"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451 791</w:t>
            </w:r>
          </w:p>
        </w:tc>
        <w:tc>
          <w:tcPr>
            <w:tcW w:w="924"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469 340</w:t>
            </w:r>
          </w:p>
        </w:tc>
        <w:tc>
          <w:tcPr>
            <w:tcW w:w="935" w:type="dxa"/>
            <w:tcBorders>
              <w:top w:val="single" w:sz="4" w:space="0" w:color="auto"/>
              <w:bottom w:val="single" w:sz="4" w:space="0" w:color="auto"/>
            </w:tcBorders>
            <w:shd w:val="clear" w:color="auto" w:fill="auto"/>
            <w:vAlign w:val="bottom"/>
          </w:tcPr>
          <w:p w:rsidR="00AC4D18" w:rsidRPr="008B3AB9" w:rsidRDefault="00AC4D18" w:rsidP="00847C3E">
            <w:pPr>
              <w:pStyle w:val="SingleTxtG"/>
              <w:spacing w:before="80" w:after="80" w:line="220" w:lineRule="exact"/>
              <w:ind w:left="0" w:right="113"/>
              <w:jc w:val="right"/>
              <w:rPr>
                <w:b/>
              </w:rPr>
            </w:pPr>
            <w:r w:rsidRPr="008B3AB9">
              <w:rPr>
                <w:b/>
              </w:rPr>
              <w:t>479 217</w:t>
            </w:r>
          </w:p>
        </w:tc>
      </w:tr>
      <w:tr w:rsidR="00AC4D18" w:rsidRPr="00870700" w:rsidTr="00792610">
        <w:tc>
          <w:tcPr>
            <w:tcW w:w="1281" w:type="dxa"/>
            <w:gridSpan w:val="2"/>
            <w:vMerge/>
            <w:tcBorders>
              <w:bottom w:val="single" w:sz="12" w:space="0" w:color="auto"/>
            </w:tcBorders>
            <w:shd w:val="clear" w:color="auto" w:fill="auto"/>
            <w:vAlign w:val="center"/>
          </w:tcPr>
          <w:p w:rsidR="00AC4D18" w:rsidRPr="00EC13B1" w:rsidRDefault="00AC4D18" w:rsidP="00847C3E">
            <w:pPr>
              <w:pStyle w:val="BalloonTextChar"/>
              <w:keepNext/>
              <w:keepLines/>
              <w:rPr>
                <w:lang w:val="en-US"/>
              </w:rPr>
            </w:pPr>
          </w:p>
        </w:tc>
        <w:tc>
          <w:tcPr>
            <w:tcW w:w="2268" w:type="dxa"/>
            <w:tcBorders>
              <w:top w:val="single" w:sz="4" w:space="0" w:color="auto"/>
            </w:tcBorders>
            <w:shd w:val="clear" w:color="auto" w:fill="auto"/>
          </w:tcPr>
          <w:p w:rsidR="00AC4D18" w:rsidRPr="00A029F8" w:rsidRDefault="00AC4D18" w:rsidP="00847C3E">
            <w:r>
              <w:t>Дошкольное образов</w:t>
            </w:r>
            <w:r>
              <w:t>а</w:t>
            </w:r>
            <w:r>
              <w:t>ние</w:t>
            </w:r>
          </w:p>
        </w:tc>
        <w:tc>
          <w:tcPr>
            <w:tcW w:w="909" w:type="dxa"/>
            <w:tcBorders>
              <w:top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89 400</w:t>
            </w:r>
          </w:p>
        </w:tc>
        <w:tc>
          <w:tcPr>
            <w:tcW w:w="924" w:type="dxa"/>
            <w:tcBorders>
              <w:top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92 000</w:t>
            </w:r>
          </w:p>
        </w:tc>
        <w:tc>
          <w:tcPr>
            <w:tcW w:w="924" w:type="dxa"/>
            <w:tcBorders>
              <w:top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94 383</w:t>
            </w:r>
          </w:p>
        </w:tc>
        <w:tc>
          <w:tcPr>
            <w:tcW w:w="935" w:type="dxa"/>
            <w:tcBorders>
              <w:top w:val="single" w:sz="4"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95 000</w:t>
            </w:r>
          </w:p>
        </w:tc>
      </w:tr>
      <w:tr w:rsidR="00AC4D18" w:rsidRPr="00EC13B1" w:rsidTr="00792610">
        <w:tc>
          <w:tcPr>
            <w:tcW w:w="1281" w:type="dxa"/>
            <w:gridSpan w:val="2"/>
            <w:vMerge/>
            <w:tcBorders>
              <w:bottom w:val="single" w:sz="12" w:space="0" w:color="auto"/>
            </w:tcBorders>
            <w:shd w:val="clear" w:color="auto" w:fill="auto"/>
            <w:vAlign w:val="center"/>
          </w:tcPr>
          <w:p w:rsidR="00AC4D18" w:rsidRPr="00EC13B1" w:rsidRDefault="00AC4D18" w:rsidP="00847C3E">
            <w:pPr>
              <w:pStyle w:val="BalloonTextChar"/>
              <w:keepNext/>
              <w:keepLines/>
              <w:rPr>
                <w:lang w:val="en-US"/>
              </w:rPr>
            </w:pPr>
          </w:p>
        </w:tc>
        <w:tc>
          <w:tcPr>
            <w:tcW w:w="2268" w:type="dxa"/>
            <w:shd w:val="clear" w:color="auto" w:fill="auto"/>
          </w:tcPr>
          <w:p w:rsidR="00AC4D18" w:rsidRPr="00C35E0B" w:rsidRDefault="00AC4D18" w:rsidP="00847C3E">
            <w:r>
              <w:t>Начальное образов</w:t>
            </w:r>
            <w:r>
              <w:t>а</w:t>
            </w:r>
            <w:r>
              <w:t>ние</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212 638</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221 133</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231 268</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236 885</w:t>
            </w:r>
          </w:p>
        </w:tc>
      </w:tr>
      <w:tr w:rsidR="00AC4D18" w:rsidRPr="00EC13B1" w:rsidTr="00792610">
        <w:tc>
          <w:tcPr>
            <w:tcW w:w="1281" w:type="dxa"/>
            <w:gridSpan w:val="2"/>
            <w:vMerge/>
            <w:tcBorders>
              <w:bottom w:val="single" w:sz="12" w:space="0" w:color="auto"/>
            </w:tcBorders>
            <w:shd w:val="clear" w:color="auto" w:fill="auto"/>
            <w:vAlign w:val="center"/>
          </w:tcPr>
          <w:p w:rsidR="00AC4D18" w:rsidRPr="00EC13B1" w:rsidRDefault="00AC4D18" w:rsidP="00847C3E">
            <w:pPr>
              <w:pStyle w:val="BalloonTextChar"/>
              <w:keepNext/>
              <w:keepLines/>
              <w:rPr>
                <w:lang w:val="en-US"/>
              </w:rPr>
            </w:pPr>
          </w:p>
        </w:tc>
        <w:tc>
          <w:tcPr>
            <w:tcW w:w="2268" w:type="dxa"/>
            <w:shd w:val="clear" w:color="auto" w:fill="auto"/>
          </w:tcPr>
          <w:p w:rsidR="00AC4D18" w:rsidRPr="00C35E0B" w:rsidRDefault="00AC4D18" w:rsidP="00847C3E">
            <w:r>
              <w:t>Среднее образ</w:t>
            </w:r>
            <w:r>
              <w:t>о</w:t>
            </w:r>
            <w:r>
              <w:t>вание</w:t>
            </w:r>
          </w:p>
        </w:tc>
        <w:tc>
          <w:tcPr>
            <w:tcW w:w="909" w:type="dxa"/>
            <w:shd w:val="clear" w:color="auto" w:fill="auto"/>
            <w:vAlign w:val="bottom"/>
          </w:tcPr>
          <w:p w:rsidR="00AC4D18" w:rsidRPr="008B3AB9" w:rsidRDefault="00AC4D18" w:rsidP="00847C3E">
            <w:pPr>
              <w:pStyle w:val="SingleTxtG"/>
              <w:spacing w:after="40" w:line="220" w:lineRule="exact"/>
              <w:ind w:left="0" w:right="113"/>
              <w:jc w:val="right"/>
            </w:pPr>
            <w:r w:rsidRPr="008B3AB9">
              <w:t>132 225</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136 804</w:t>
            </w:r>
          </w:p>
        </w:tc>
        <w:tc>
          <w:tcPr>
            <w:tcW w:w="924" w:type="dxa"/>
            <w:shd w:val="clear" w:color="auto" w:fill="auto"/>
            <w:vAlign w:val="bottom"/>
          </w:tcPr>
          <w:p w:rsidR="00AC4D18" w:rsidRPr="008B3AB9" w:rsidRDefault="00AC4D18" w:rsidP="00847C3E">
            <w:pPr>
              <w:pStyle w:val="SingleTxtG"/>
              <w:spacing w:after="40" w:line="220" w:lineRule="exact"/>
              <w:ind w:left="0" w:right="113"/>
              <w:jc w:val="right"/>
            </w:pPr>
            <w:r w:rsidRPr="008B3AB9">
              <w:t>141 279</w:t>
            </w:r>
          </w:p>
        </w:tc>
        <w:tc>
          <w:tcPr>
            <w:tcW w:w="935" w:type="dxa"/>
            <w:shd w:val="clear" w:color="auto" w:fill="auto"/>
            <w:vAlign w:val="bottom"/>
          </w:tcPr>
          <w:p w:rsidR="00AC4D18" w:rsidRPr="008B3AB9" w:rsidRDefault="00AC4D18" w:rsidP="00847C3E">
            <w:pPr>
              <w:pStyle w:val="SingleTxtG"/>
              <w:spacing w:after="40" w:line="220" w:lineRule="exact"/>
              <w:ind w:left="0" w:right="113"/>
              <w:jc w:val="right"/>
            </w:pPr>
            <w:r w:rsidRPr="008B3AB9">
              <w:t>144 932</w:t>
            </w:r>
          </w:p>
        </w:tc>
      </w:tr>
      <w:tr w:rsidR="00AC4D18" w:rsidRPr="00EC13B1" w:rsidTr="00847C3E">
        <w:tc>
          <w:tcPr>
            <w:tcW w:w="1281" w:type="dxa"/>
            <w:gridSpan w:val="2"/>
            <w:vMerge/>
            <w:tcBorders>
              <w:bottom w:val="single" w:sz="12" w:space="0" w:color="auto"/>
            </w:tcBorders>
            <w:shd w:val="clear" w:color="auto" w:fill="auto"/>
            <w:vAlign w:val="center"/>
          </w:tcPr>
          <w:p w:rsidR="00AC4D18" w:rsidRPr="00EC13B1" w:rsidRDefault="00AC4D18" w:rsidP="00847C3E">
            <w:pPr>
              <w:pStyle w:val="BalloonTextChar"/>
              <w:keepNext/>
              <w:keepLines/>
              <w:rPr>
                <w:lang w:val="en-US"/>
              </w:rPr>
            </w:pPr>
          </w:p>
        </w:tc>
        <w:tc>
          <w:tcPr>
            <w:tcW w:w="2268" w:type="dxa"/>
            <w:tcBorders>
              <w:bottom w:val="single" w:sz="12" w:space="0" w:color="auto"/>
            </w:tcBorders>
            <w:shd w:val="clear" w:color="auto" w:fill="auto"/>
          </w:tcPr>
          <w:p w:rsidR="00AC4D18" w:rsidRPr="00C35E0B" w:rsidRDefault="00AC4D18" w:rsidP="00847C3E">
            <w:r>
              <w:t>Дополнительное к средн</w:t>
            </w:r>
            <w:r>
              <w:t>е</w:t>
            </w:r>
            <w:r>
              <w:t>му образов</w:t>
            </w:r>
            <w:r>
              <w:t>а</w:t>
            </w:r>
            <w:r>
              <w:t>ние</w:t>
            </w:r>
          </w:p>
        </w:tc>
        <w:tc>
          <w:tcPr>
            <w:tcW w:w="909" w:type="dxa"/>
            <w:tcBorders>
              <w:bottom w:val="single" w:sz="12"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1 973</w:t>
            </w:r>
          </w:p>
        </w:tc>
        <w:tc>
          <w:tcPr>
            <w:tcW w:w="924" w:type="dxa"/>
            <w:tcBorders>
              <w:bottom w:val="single" w:sz="12"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1 854</w:t>
            </w:r>
          </w:p>
        </w:tc>
        <w:tc>
          <w:tcPr>
            <w:tcW w:w="924" w:type="dxa"/>
            <w:tcBorders>
              <w:bottom w:val="single" w:sz="12"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2 410</w:t>
            </w:r>
          </w:p>
        </w:tc>
        <w:tc>
          <w:tcPr>
            <w:tcW w:w="935" w:type="dxa"/>
            <w:tcBorders>
              <w:bottom w:val="single" w:sz="12" w:space="0" w:color="auto"/>
            </w:tcBorders>
            <w:shd w:val="clear" w:color="auto" w:fill="auto"/>
            <w:vAlign w:val="bottom"/>
          </w:tcPr>
          <w:p w:rsidR="00AC4D18" w:rsidRPr="008B3AB9" w:rsidRDefault="00AC4D18" w:rsidP="00847C3E">
            <w:pPr>
              <w:pStyle w:val="SingleTxtG"/>
              <w:spacing w:after="40" w:line="220" w:lineRule="exact"/>
              <w:ind w:left="0" w:right="113"/>
              <w:jc w:val="right"/>
            </w:pPr>
            <w:r w:rsidRPr="008B3AB9">
              <w:t>2 400</w:t>
            </w:r>
          </w:p>
        </w:tc>
      </w:tr>
    </w:tbl>
    <w:p w:rsidR="00AD40CE" w:rsidRPr="00AD40CE" w:rsidRDefault="00AD40CE" w:rsidP="00792610">
      <w:pPr>
        <w:pStyle w:val="SingleTxtGR"/>
        <w:spacing w:before="40" w:line="200" w:lineRule="atLeast"/>
        <w:ind w:firstLine="170"/>
        <w:rPr>
          <w:sz w:val="18"/>
          <w:szCs w:val="18"/>
          <w:rtl/>
        </w:rPr>
      </w:pPr>
      <w:r w:rsidRPr="00AD40CE">
        <w:rPr>
          <w:i/>
          <w:sz w:val="18"/>
          <w:szCs w:val="18"/>
        </w:rPr>
        <w:t>Источник</w:t>
      </w:r>
      <w:r w:rsidRPr="00AD40CE">
        <w:rPr>
          <w:sz w:val="18"/>
          <w:szCs w:val="18"/>
        </w:rPr>
        <w:t>: Центральное статистическое бюро, Краткий статистический спр</w:t>
      </w:r>
      <w:r w:rsidRPr="00AD40CE">
        <w:rPr>
          <w:sz w:val="18"/>
          <w:szCs w:val="18"/>
        </w:rPr>
        <w:t>а</w:t>
      </w:r>
      <w:r w:rsidRPr="00AD40CE">
        <w:rPr>
          <w:sz w:val="18"/>
          <w:szCs w:val="18"/>
        </w:rPr>
        <w:t xml:space="preserve">вочник по Израилю, 2006 год, 2007 год, 2008 год </w:t>
      </w:r>
    </w:p>
    <w:p w:rsidR="00AC4D18" w:rsidRPr="00AD40CE" w:rsidRDefault="00AD40CE" w:rsidP="00792610">
      <w:pPr>
        <w:pStyle w:val="SingleTxtGR"/>
        <w:spacing w:before="40" w:line="200" w:lineRule="atLeast"/>
        <w:ind w:firstLine="170"/>
        <w:rPr>
          <w:sz w:val="18"/>
          <w:szCs w:val="18"/>
          <w:rtl/>
        </w:rPr>
      </w:pPr>
      <w:r w:rsidRPr="00AD40CE">
        <w:rPr>
          <w:sz w:val="18"/>
          <w:szCs w:val="18"/>
        </w:rPr>
        <w:t xml:space="preserve">**  </w:t>
      </w:r>
      <w:r w:rsidR="00AC4D18" w:rsidRPr="00AD40CE">
        <w:rPr>
          <w:sz w:val="18"/>
          <w:szCs w:val="18"/>
        </w:rPr>
        <w:t>Включая студентов, обучающихся по программам получения первой ученой степ</w:t>
      </w:r>
      <w:r w:rsidR="00AC4D18" w:rsidRPr="00AD40CE">
        <w:rPr>
          <w:sz w:val="18"/>
          <w:szCs w:val="18"/>
        </w:rPr>
        <w:t>е</w:t>
      </w:r>
      <w:r w:rsidR="00AC4D18" w:rsidRPr="00AD40CE">
        <w:rPr>
          <w:sz w:val="18"/>
          <w:szCs w:val="18"/>
        </w:rPr>
        <w:t>ни в академических колледжах и педагогических колледжах. По состоя</w:t>
      </w:r>
      <w:r>
        <w:rPr>
          <w:sz w:val="18"/>
          <w:szCs w:val="18"/>
        </w:rPr>
        <w:t>нию на 2006/07 </w:t>
      </w:r>
      <w:r w:rsidR="00AC4D18" w:rsidRPr="00AD40CE">
        <w:rPr>
          <w:sz w:val="18"/>
          <w:szCs w:val="18"/>
        </w:rPr>
        <w:t>учебный год сюда включены 5 668 студентов, обучающихся по программам п</w:t>
      </w:r>
      <w:r w:rsidR="00AC4D18" w:rsidRPr="00AD40CE">
        <w:rPr>
          <w:sz w:val="18"/>
          <w:szCs w:val="18"/>
        </w:rPr>
        <w:t>о</w:t>
      </w:r>
      <w:r w:rsidR="00AC4D18" w:rsidRPr="00AD40CE">
        <w:rPr>
          <w:sz w:val="18"/>
          <w:szCs w:val="18"/>
        </w:rPr>
        <w:t>лучения первой ученой степени в области педагогики (бак</w:t>
      </w:r>
      <w:r w:rsidR="00AC4D18" w:rsidRPr="00AD40CE">
        <w:rPr>
          <w:sz w:val="18"/>
          <w:szCs w:val="18"/>
        </w:rPr>
        <w:t>а</w:t>
      </w:r>
      <w:r w:rsidR="00AC4D18" w:rsidRPr="00AD40CE">
        <w:rPr>
          <w:sz w:val="18"/>
          <w:szCs w:val="18"/>
        </w:rPr>
        <w:t xml:space="preserve">лавр педагогики). </w:t>
      </w:r>
    </w:p>
    <w:p w:rsidR="00AC4D18" w:rsidRPr="008A33A5" w:rsidRDefault="00AC4D18" w:rsidP="00847C3E">
      <w:pPr>
        <w:pStyle w:val="H4GR"/>
      </w:pPr>
      <w:r>
        <w:tab/>
      </w:r>
      <w:r>
        <w:tab/>
      </w:r>
      <w:r w:rsidRPr="008A33A5">
        <w:t>Показатели отсева и предотвращение ухода из школы</w:t>
      </w:r>
    </w:p>
    <w:p w:rsidR="00AC4D18" w:rsidRPr="008A33A5" w:rsidRDefault="00AC4D18" w:rsidP="00847C3E">
      <w:pPr>
        <w:pStyle w:val="SingleTxtGR"/>
      </w:pPr>
      <w:r w:rsidRPr="008A33A5">
        <w:t>679.</w:t>
      </w:r>
      <w:r w:rsidRPr="008A33A5">
        <w:tab/>
        <w:t>Еще одним важным показателем эффективности школьной системы явл</w:t>
      </w:r>
      <w:r w:rsidRPr="008A33A5">
        <w:t>я</w:t>
      </w:r>
      <w:r w:rsidRPr="008A33A5">
        <w:t>ется уровень посещаемости. В составе Министерства образования функцион</w:t>
      </w:r>
      <w:r w:rsidRPr="008A33A5">
        <w:t>и</w:t>
      </w:r>
      <w:r w:rsidRPr="008A33A5">
        <w:t>рует внутреннее подразделение контролеров посещаемости, которые регулярно инспектируют школы с целью предотвращения ухода учащихся из школы. М</w:t>
      </w:r>
      <w:r w:rsidRPr="008A33A5">
        <w:t>и</w:t>
      </w:r>
      <w:r w:rsidRPr="008A33A5">
        <w:t>нистерство образования имеет специальный департамент по поддержанию п</w:t>
      </w:r>
      <w:r w:rsidRPr="008A33A5">
        <w:t>о</w:t>
      </w:r>
      <w:r w:rsidRPr="008A33A5">
        <w:t>сещаемости в школах, который принимает меры для предотвращения отсева учащихся. Этот департамент функционирует в соответствии с Законом об об</w:t>
      </w:r>
      <w:r w:rsidRPr="008A33A5">
        <w:t>я</w:t>
      </w:r>
      <w:r w:rsidRPr="008A33A5">
        <w:t>зательном образовании (статья 4) и в рамках политики Министерства образов</w:t>
      </w:r>
      <w:r w:rsidRPr="008A33A5">
        <w:t>а</w:t>
      </w:r>
      <w:r w:rsidRPr="008A33A5">
        <w:t xml:space="preserve">ния. В настоящее время работают 498 контролеров посещаемости, </w:t>
      </w:r>
      <w:r>
        <w:t xml:space="preserve">в том числе </w:t>
      </w:r>
      <w:r w:rsidRPr="008A33A5">
        <w:t xml:space="preserve">369 </w:t>
      </w:r>
      <w:r>
        <w:t xml:space="preserve">− </w:t>
      </w:r>
      <w:r w:rsidRPr="008A33A5">
        <w:t xml:space="preserve">в еврейских населенных пунктах (включая 37 контролеров в </w:t>
      </w:r>
      <w:r>
        <w:t>местах</w:t>
      </w:r>
      <w:r w:rsidRPr="008A33A5">
        <w:t xml:space="preserve"> пр</w:t>
      </w:r>
      <w:r w:rsidRPr="008A33A5">
        <w:t>о</w:t>
      </w:r>
      <w:r w:rsidRPr="008A33A5">
        <w:t>живания ультраортодоксального населения), 96 – в арабских населенных пун</w:t>
      </w:r>
      <w:r w:rsidRPr="008A33A5">
        <w:t>к</w:t>
      </w:r>
      <w:r w:rsidRPr="008A33A5">
        <w:t>тах, 17 – в бедуинских и 16 – в друзских.</w:t>
      </w:r>
    </w:p>
    <w:p w:rsidR="00AC4D18" w:rsidRPr="008A33A5" w:rsidRDefault="00AC4D18" w:rsidP="00847C3E">
      <w:pPr>
        <w:pStyle w:val="SingleTxtGR"/>
      </w:pPr>
      <w:r w:rsidRPr="008A33A5">
        <w:t>680.</w:t>
      </w:r>
      <w:r w:rsidRPr="008A33A5">
        <w:tab/>
        <w:t>В 2007</w:t>
      </w:r>
      <w:r>
        <w:t>−</w:t>
      </w:r>
      <w:r w:rsidRPr="008A33A5">
        <w:t>2008 годах в системе образования на иврите показатель отсева среди девочек 9</w:t>
      </w:r>
      <w:r>
        <w:t>−</w:t>
      </w:r>
      <w:r w:rsidRPr="008A33A5">
        <w:t xml:space="preserve">11 классов </w:t>
      </w:r>
      <w:r>
        <w:t>был на уровне</w:t>
      </w:r>
      <w:r w:rsidRPr="008A33A5">
        <w:t xml:space="preserve"> приблизительно 1,7</w:t>
      </w:r>
      <w:r>
        <w:t>−</w:t>
      </w:r>
      <w:r w:rsidRPr="008A33A5">
        <w:t>2,9% (3,1</w:t>
      </w:r>
      <w:r>
        <w:t>−</w:t>
      </w:r>
      <w:r w:rsidRPr="008A33A5">
        <w:t>3,6% в 2003</w:t>
      </w:r>
      <w:r>
        <w:t>−</w:t>
      </w:r>
      <w:r w:rsidRPr="008A33A5">
        <w:t xml:space="preserve">2004 годах), а в 12 классе этот показатель </w:t>
      </w:r>
      <w:r>
        <w:t>составил</w:t>
      </w:r>
      <w:r w:rsidRPr="008A33A5">
        <w:t xml:space="preserve"> лишь 0,7% (столько же, сколько и в 2003</w:t>
      </w:r>
      <w:r>
        <w:t>−</w:t>
      </w:r>
      <w:r w:rsidRPr="008A33A5">
        <w:t>2004 годах). Уровень отсева среди мальчиков был выше, особенно в 11 классе (4,8% в 9 классе и 9,5% в 11 классе). В системе образов</w:t>
      </w:r>
      <w:r w:rsidRPr="008A33A5">
        <w:t>а</w:t>
      </w:r>
      <w:r w:rsidRPr="008A33A5">
        <w:t>ния на арабском языке, хотя показатель отсева среди арабских девочек прев</w:t>
      </w:r>
      <w:r w:rsidRPr="008A33A5">
        <w:t>ы</w:t>
      </w:r>
      <w:r w:rsidRPr="008A33A5">
        <w:t>шал показатели среди девочек-евреек, отсев среди арабских мальчиков был еще больше, чем среди их сверстниц. Ниже приведена таблица, в которой содержа</w:t>
      </w:r>
      <w:r w:rsidRPr="008A33A5">
        <w:t>т</w:t>
      </w:r>
      <w:r w:rsidRPr="008A33A5">
        <w:t>ся данные о показателях отсева в разбивке по классам, полу и группам насел</w:t>
      </w:r>
      <w:r w:rsidRPr="008A33A5">
        <w:t>е</w:t>
      </w:r>
      <w:r w:rsidRPr="008A33A5">
        <w:t xml:space="preserve">ния. </w:t>
      </w:r>
    </w:p>
    <w:p w:rsidR="00AC4D18" w:rsidRPr="003C18BA" w:rsidRDefault="00AC4D18" w:rsidP="00847C3E">
      <w:pPr>
        <w:pStyle w:val="SingleTxtG"/>
        <w:keepNext/>
        <w:jc w:val="left"/>
        <w:rPr>
          <w:b/>
          <w:szCs w:val="24"/>
          <w:lang w:val="ru-RU"/>
        </w:rPr>
      </w:pPr>
      <w:r>
        <w:rPr>
          <w:szCs w:val="24"/>
          <w:lang w:val="ru-RU"/>
        </w:rPr>
        <w:t>Таблица 24</w:t>
      </w:r>
      <w:r>
        <w:rPr>
          <w:szCs w:val="24"/>
          <w:lang w:val="ru-RU"/>
        </w:rPr>
        <w:br/>
      </w:r>
      <w:r>
        <w:rPr>
          <w:b/>
          <w:szCs w:val="24"/>
          <w:lang w:val="ru-RU"/>
        </w:rPr>
        <w:t>Показатели отсева учащихся 7−12 классов в разбивке по группам населения и полу, 2004−2008 годы</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00"/>
        <w:gridCol w:w="2064"/>
        <w:gridCol w:w="1129"/>
        <w:gridCol w:w="1129"/>
        <w:gridCol w:w="1129"/>
        <w:gridCol w:w="1129"/>
        <w:gridCol w:w="1129"/>
        <w:gridCol w:w="1130"/>
      </w:tblGrid>
      <w:tr w:rsidR="00AC4D18" w:rsidRPr="00824818" w:rsidTr="00847C3E">
        <w:trPr>
          <w:trHeight w:val="274"/>
          <w:tblHeader/>
        </w:trPr>
        <w:tc>
          <w:tcPr>
            <w:tcW w:w="2864" w:type="dxa"/>
            <w:gridSpan w:val="2"/>
            <w:vMerge w:val="restart"/>
            <w:tcBorders>
              <w:top w:val="single" w:sz="4" w:space="0" w:color="auto"/>
              <w:bottom w:val="single" w:sz="4" w:space="0" w:color="auto"/>
            </w:tcBorders>
            <w:shd w:val="clear" w:color="auto" w:fill="auto"/>
            <w:vAlign w:val="bottom"/>
          </w:tcPr>
          <w:p w:rsidR="00AC4D18" w:rsidRPr="002A4E34" w:rsidRDefault="00AC4D18" w:rsidP="00847C3E">
            <w:pPr>
              <w:keepNext/>
              <w:spacing w:before="80" w:after="80" w:line="200" w:lineRule="exact"/>
              <w:ind w:right="113"/>
              <w:rPr>
                <w:i/>
                <w:sz w:val="16"/>
              </w:rPr>
            </w:pPr>
          </w:p>
        </w:tc>
        <w:tc>
          <w:tcPr>
            <w:tcW w:w="3387" w:type="dxa"/>
            <w:gridSpan w:val="3"/>
            <w:tcBorders>
              <w:top w:val="single" w:sz="4" w:space="0" w:color="auto"/>
              <w:bottom w:val="single" w:sz="4" w:space="0" w:color="auto"/>
              <w:right w:val="single" w:sz="24" w:space="0" w:color="FFFFFF"/>
            </w:tcBorders>
            <w:shd w:val="clear" w:color="auto" w:fill="auto"/>
            <w:vAlign w:val="bottom"/>
          </w:tcPr>
          <w:p w:rsidR="00AC4D18" w:rsidRPr="004C66E4" w:rsidRDefault="00AC4D18" w:rsidP="00847C3E">
            <w:pPr>
              <w:spacing w:before="80" w:after="80" w:line="200" w:lineRule="exact"/>
              <w:jc w:val="center"/>
              <w:rPr>
                <w:i/>
                <w:sz w:val="16"/>
                <w:szCs w:val="16"/>
              </w:rPr>
            </w:pPr>
            <w:r w:rsidRPr="004C66E4">
              <w:rPr>
                <w:i/>
                <w:sz w:val="16"/>
                <w:szCs w:val="16"/>
              </w:rPr>
              <w:t>Образование на иврите</w:t>
            </w:r>
          </w:p>
        </w:tc>
        <w:tc>
          <w:tcPr>
            <w:tcW w:w="3388" w:type="dxa"/>
            <w:gridSpan w:val="3"/>
            <w:tcBorders>
              <w:top w:val="single" w:sz="4" w:space="0" w:color="auto"/>
              <w:left w:val="single" w:sz="24" w:space="0" w:color="FFFFFF"/>
              <w:bottom w:val="single" w:sz="4" w:space="0" w:color="auto"/>
            </w:tcBorders>
            <w:shd w:val="clear" w:color="auto" w:fill="auto"/>
            <w:vAlign w:val="bottom"/>
          </w:tcPr>
          <w:p w:rsidR="00AC4D18" w:rsidRPr="004C66E4" w:rsidRDefault="00AC4D18" w:rsidP="00847C3E">
            <w:pPr>
              <w:spacing w:before="80" w:after="80" w:line="200" w:lineRule="exact"/>
              <w:jc w:val="center"/>
              <w:rPr>
                <w:i/>
                <w:sz w:val="16"/>
                <w:szCs w:val="16"/>
              </w:rPr>
            </w:pPr>
            <w:r w:rsidRPr="004C66E4">
              <w:rPr>
                <w:i/>
                <w:sz w:val="16"/>
                <w:szCs w:val="16"/>
              </w:rPr>
              <w:t>Образование на арабском языке</w:t>
            </w:r>
          </w:p>
        </w:tc>
      </w:tr>
      <w:tr w:rsidR="00AC4D18" w:rsidRPr="00824818" w:rsidTr="00847C3E">
        <w:trPr>
          <w:trHeight w:val="155"/>
          <w:tblHeader/>
        </w:trPr>
        <w:tc>
          <w:tcPr>
            <w:tcW w:w="2864" w:type="dxa"/>
            <w:gridSpan w:val="2"/>
            <w:vMerge/>
            <w:tcBorders>
              <w:top w:val="single" w:sz="4" w:space="0" w:color="auto"/>
              <w:bottom w:val="single" w:sz="12" w:space="0" w:color="auto"/>
            </w:tcBorders>
            <w:shd w:val="clear" w:color="auto" w:fill="auto"/>
            <w:vAlign w:val="bottom"/>
          </w:tcPr>
          <w:p w:rsidR="00AC4D18" w:rsidRPr="00824818" w:rsidRDefault="00AC4D18" w:rsidP="00847C3E">
            <w:pPr>
              <w:keepNext/>
              <w:spacing w:before="40" w:after="40" w:line="220" w:lineRule="exact"/>
              <w:ind w:right="113"/>
              <w:rPr>
                <w:i/>
                <w:sz w:val="18"/>
              </w:rPr>
            </w:pPr>
          </w:p>
        </w:tc>
        <w:tc>
          <w:tcPr>
            <w:tcW w:w="1129" w:type="dxa"/>
            <w:tcBorders>
              <w:top w:val="single" w:sz="4" w:space="0" w:color="auto"/>
              <w:bottom w:val="single" w:sz="12" w:space="0" w:color="auto"/>
            </w:tcBorders>
            <w:shd w:val="clear" w:color="auto" w:fill="auto"/>
            <w:vAlign w:val="bottom"/>
          </w:tcPr>
          <w:p w:rsidR="00AC4D18" w:rsidRPr="0074064A" w:rsidRDefault="00AC4D18" w:rsidP="00847C3E">
            <w:pPr>
              <w:pStyle w:val="SingleTxtG"/>
              <w:keepNext/>
              <w:spacing w:before="80" w:after="80" w:line="200" w:lineRule="exact"/>
              <w:ind w:left="0" w:right="113"/>
              <w:jc w:val="right"/>
              <w:rPr>
                <w:sz w:val="12"/>
                <w:szCs w:val="12"/>
              </w:rPr>
            </w:pPr>
            <w:r w:rsidRPr="0074064A">
              <w:rPr>
                <w:i/>
                <w:sz w:val="12"/>
                <w:szCs w:val="12"/>
              </w:rPr>
              <w:t>2004/05</w:t>
            </w:r>
            <w:r>
              <w:rPr>
                <w:i/>
                <w:sz w:val="12"/>
                <w:szCs w:val="12"/>
                <w:lang w:val="ru-RU"/>
              </w:rPr>
              <w:t>−</w:t>
            </w:r>
            <w:r w:rsidRPr="0074064A">
              <w:rPr>
                <w:i/>
                <w:sz w:val="12"/>
                <w:szCs w:val="12"/>
              </w:rPr>
              <w:t>2005/06</w:t>
            </w:r>
          </w:p>
        </w:tc>
        <w:tc>
          <w:tcPr>
            <w:tcW w:w="1129" w:type="dxa"/>
            <w:tcBorders>
              <w:top w:val="single" w:sz="4" w:space="0" w:color="auto"/>
              <w:bottom w:val="single" w:sz="12" w:space="0" w:color="auto"/>
            </w:tcBorders>
            <w:shd w:val="clear" w:color="auto" w:fill="auto"/>
            <w:vAlign w:val="bottom"/>
          </w:tcPr>
          <w:p w:rsidR="00AC4D18" w:rsidRPr="0074064A" w:rsidRDefault="00AC4D18" w:rsidP="00847C3E">
            <w:pPr>
              <w:pStyle w:val="SingleTxtG"/>
              <w:keepNext/>
              <w:spacing w:before="80" w:after="80" w:line="200" w:lineRule="exact"/>
              <w:ind w:left="0" w:right="113"/>
              <w:jc w:val="right"/>
              <w:rPr>
                <w:sz w:val="12"/>
                <w:szCs w:val="12"/>
              </w:rPr>
            </w:pPr>
            <w:r>
              <w:rPr>
                <w:i/>
                <w:sz w:val="12"/>
                <w:szCs w:val="12"/>
              </w:rPr>
              <w:t>2005/06</w:t>
            </w:r>
            <w:r>
              <w:rPr>
                <w:i/>
                <w:sz w:val="12"/>
                <w:szCs w:val="12"/>
                <w:lang w:val="ru-RU"/>
              </w:rPr>
              <w:t>−</w:t>
            </w:r>
            <w:r w:rsidRPr="0074064A">
              <w:rPr>
                <w:i/>
                <w:sz w:val="12"/>
                <w:szCs w:val="12"/>
              </w:rPr>
              <w:t>2006/07</w:t>
            </w:r>
          </w:p>
        </w:tc>
        <w:tc>
          <w:tcPr>
            <w:tcW w:w="1129" w:type="dxa"/>
            <w:tcBorders>
              <w:top w:val="single" w:sz="4" w:space="0" w:color="auto"/>
              <w:bottom w:val="single" w:sz="12" w:space="0" w:color="auto"/>
              <w:right w:val="single" w:sz="24" w:space="0" w:color="FFFFFF"/>
            </w:tcBorders>
            <w:shd w:val="clear" w:color="auto" w:fill="auto"/>
            <w:vAlign w:val="bottom"/>
          </w:tcPr>
          <w:p w:rsidR="00AC4D18" w:rsidRPr="0074064A" w:rsidRDefault="00AC4D18" w:rsidP="00847C3E">
            <w:pPr>
              <w:pStyle w:val="SingleTxtG"/>
              <w:keepNext/>
              <w:spacing w:before="80" w:after="80" w:line="200" w:lineRule="exact"/>
              <w:ind w:left="0" w:right="113"/>
              <w:jc w:val="right"/>
              <w:rPr>
                <w:sz w:val="12"/>
                <w:szCs w:val="12"/>
              </w:rPr>
            </w:pPr>
            <w:r>
              <w:rPr>
                <w:i/>
                <w:sz w:val="12"/>
                <w:szCs w:val="12"/>
              </w:rPr>
              <w:t>2006/07</w:t>
            </w:r>
            <w:r>
              <w:rPr>
                <w:i/>
                <w:sz w:val="12"/>
                <w:szCs w:val="12"/>
                <w:lang w:val="ru-RU"/>
              </w:rPr>
              <w:t>−</w:t>
            </w:r>
            <w:r w:rsidRPr="0074064A">
              <w:rPr>
                <w:i/>
                <w:sz w:val="12"/>
                <w:szCs w:val="12"/>
              </w:rPr>
              <w:t>2007/08</w:t>
            </w:r>
          </w:p>
        </w:tc>
        <w:tc>
          <w:tcPr>
            <w:tcW w:w="1129" w:type="dxa"/>
            <w:tcBorders>
              <w:top w:val="single" w:sz="4" w:space="0" w:color="auto"/>
              <w:left w:val="single" w:sz="24" w:space="0" w:color="FFFFFF"/>
              <w:bottom w:val="single" w:sz="12" w:space="0" w:color="auto"/>
            </w:tcBorders>
            <w:shd w:val="clear" w:color="auto" w:fill="auto"/>
            <w:vAlign w:val="bottom"/>
          </w:tcPr>
          <w:p w:rsidR="00AC4D18" w:rsidRPr="0074064A" w:rsidRDefault="00AC4D18" w:rsidP="00847C3E">
            <w:pPr>
              <w:pStyle w:val="SingleTxtG"/>
              <w:keepNext/>
              <w:spacing w:before="80" w:after="80" w:line="200" w:lineRule="exact"/>
              <w:ind w:left="0" w:right="113"/>
              <w:jc w:val="right"/>
              <w:rPr>
                <w:sz w:val="12"/>
                <w:szCs w:val="12"/>
              </w:rPr>
            </w:pPr>
            <w:r>
              <w:rPr>
                <w:i/>
                <w:sz w:val="12"/>
                <w:szCs w:val="12"/>
              </w:rPr>
              <w:t>2004/05</w:t>
            </w:r>
            <w:r>
              <w:rPr>
                <w:i/>
                <w:sz w:val="12"/>
                <w:szCs w:val="12"/>
                <w:lang w:val="ru-RU"/>
              </w:rPr>
              <w:t>−</w:t>
            </w:r>
            <w:r w:rsidRPr="0074064A">
              <w:rPr>
                <w:i/>
                <w:sz w:val="12"/>
                <w:szCs w:val="12"/>
              </w:rPr>
              <w:t>2005/06</w:t>
            </w:r>
          </w:p>
        </w:tc>
        <w:tc>
          <w:tcPr>
            <w:tcW w:w="1129" w:type="dxa"/>
            <w:tcBorders>
              <w:top w:val="single" w:sz="4" w:space="0" w:color="auto"/>
              <w:bottom w:val="single" w:sz="12" w:space="0" w:color="auto"/>
            </w:tcBorders>
            <w:shd w:val="clear" w:color="auto" w:fill="auto"/>
            <w:vAlign w:val="bottom"/>
          </w:tcPr>
          <w:p w:rsidR="00AC4D18" w:rsidRPr="0074064A" w:rsidRDefault="00AC4D18" w:rsidP="00847C3E">
            <w:pPr>
              <w:pStyle w:val="SingleTxtG"/>
              <w:keepNext/>
              <w:spacing w:before="80" w:after="80" w:line="200" w:lineRule="exact"/>
              <w:ind w:left="0" w:right="113"/>
              <w:jc w:val="right"/>
              <w:rPr>
                <w:sz w:val="12"/>
                <w:szCs w:val="12"/>
              </w:rPr>
            </w:pPr>
            <w:r>
              <w:rPr>
                <w:i/>
                <w:sz w:val="12"/>
                <w:szCs w:val="12"/>
              </w:rPr>
              <w:t>2005/06</w:t>
            </w:r>
            <w:r>
              <w:rPr>
                <w:i/>
                <w:sz w:val="12"/>
                <w:szCs w:val="12"/>
                <w:lang w:val="ru-RU"/>
              </w:rPr>
              <w:t>−</w:t>
            </w:r>
            <w:r w:rsidRPr="0074064A">
              <w:rPr>
                <w:i/>
                <w:sz w:val="12"/>
                <w:szCs w:val="12"/>
              </w:rPr>
              <w:t>2006/07</w:t>
            </w:r>
          </w:p>
        </w:tc>
        <w:tc>
          <w:tcPr>
            <w:tcW w:w="1130" w:type="dxa"/>
            <w:tcBorders>
              <w:top w:val="single" w:sz="4" w:space="0" w:color="auto"/>
              <w:bottom w:val="single" w:sz="12" w:space="0" w:color="auto"/>
            </w:tcBorders>
            <w:shd w:val="clear" w:color="auto" w:fill="auto"/>
            <w:vAlign w:val="bottom"/>
          </w:tcPr>
          <w:p w:rsidR="00AC4D18" w:rsidRPr="0074064A" w:rsidRDefault="00AC4D18" w:rsidP="00847C3E">
            <w:pPr>
              <w:pStyle w:val="SingleTxtG"/>
              <w:keepNext/>
              <w:spacing w:before="80" w:after="80" w:line="200" w:lineRule="exact"/>
              <w:ind w:left="0" w:right="113"/>
              <w:jc w:val="right"/>
              <w:rPr>
                <w:sz w:val="12"/>
                <w:szCs w:val="12"/>
              </w:rPr>
            </w:pPr>
            <w:r>
              <w:rPr>
                <w:i/>
                <w:sz w:val="12"/>
                <w:szCs w:val="12"/>
              </w:rPr>
              <w:t>2006/07</w:t>
            </w:r>
            <w:r>
              <w:rPr>
                <w:i/>
                <w:sz w:val="12"/>
                <w:szCs w:val="12"/>
                <w:lang w:val="ru-RU"/>
              </w:rPr>
              <w:softHyphen/>
            </w:r>
            <w:r w:rsidRPr="0074064A">
              <w:rPr>
                <w:i/>
                <w:sz w:val="12"/>
                <w:szCs w:val="12"/>
              </w:rPr>
              <w:t>2007/08</w:t>
            </w:r>
          </w:p>
        </w:tc>
      </w:tr>
      <w:tr w:rsidR="00AC4D18" w:rsidRPr="00824818" w:rsidTr="00847C3E">
        <w:tc>
          <w:tcPr>
            <w:tcW w:w="2864" w:type="dxa"/>
            <w:gridSpan w:val="2"/>
            <w:tcBorders>
              <w:top w:val="single" w:sz="12" w:space="0" w:color="auto"/>
              <w:bottom w:val="single" w:sz="4" w:space="0" w:color="auto"/>
            </w:tcBorders>
            <w:shd w:val="clear" w:color="auto" w:fill="auto"/>
          </w:tcPr>
          <w:p w:rsidR="00AC4D18" w:rsidRPr="003C18BA" w:rsidRDefault="00AC4D18" w:rsidP="00847C3E">
            <w:pPr>
              <w:pStyle w:val="SingleTxtG"/>
              <w:keepNext/>
              <w:spacing w:before="40" w:after="40" w:line="220" w:lineRule="exact"/>
              <w:ind w:left="0" w:right="113"/>
              <w:jc w:val="left"/>
              <w:rPr>
                <w:szCs w:val="24"/>
                <w:lang w:val="ru-RU"/>
              </w:rPr>
            </w:pPr>
            <w:r>
              <w:rPr>
                <w:b/>
                <w:sz w:val="18"/>
                <w:szCs w:val="24"/>
                <w:lang w:val="ru-RU"/>
              </w:rPr>
              <w:t>Всего</w:t>
            </w:r>
          </w:p>
        </w:tc>
        <w:tc>
          <w:tcPr>
            <w:tcW w:w="1129" w:type="dxa"/>
            <w:tcBorders>
              <w:top w:val="single" w:sz="12" w:space="0" w:color="auto"/>
              <w:bottom w:val="single" w:sz="4" w:space="0" w:color="auto"/>
            </w:tcBorders>
            <w:shd w:val="clear" w:color="auto" w:fill="auto"/>
            <w:vAlign w:val="bottom"/>
          </w:tcPr>
          <w:p w:rsidR="00AC4D18" w:rsidRPr="00824818" w:rsidRDefault="00AC4D18" w:rsidP="00847C3E">
            <w:pPr>
              <w:pStyle w:val="SingleTxtG"/>
              <w:keepNext/>
              <w:spacing w:before="40" w:after="40" w:line="220" w:lineRule="exact"/>
              <w:ind w:left="0" w:right="113"/>
              <w:jc w:val="right"/>
              <w:rPr>
                <w:b/>
                <w:sz w:val="18"/>
              </w:rPr>
            </w:pPr>
            <w:r w:rsidRPr="00824818">
              <w:rPr>
                <w:b/>
                <w:sz w:val="18"/>
              </w:rPr>
              <w:t>521</w:t>
            </w:r>
            <w:r>
              <w:rPr>
                <w:b/>
                <w:sz w:val="18"/>
              </w:rPr>
              <w:t xml:space="preserve"> </w:t>
            </w:r>
            <w:r w:rsidRPr="00824818">
              <w:rPr>
                <w:b/>
                <w:sz w:val="18"/>
              </w:rPr>
              <w:t>032</w:t>
            </w:r>
          </w:p>
        </w:tc>
        <w:tc>
          <w:tcPr>
            <w:tcW w:w="1129" w:type="dxa"/>
            <w:tcBorders>
              <w:top w:val="single" w:sz="12" w:space="0" w:color="auto"/>
              <w:bottom w:val="single" w:sz="4" w:space="0" w:color="auto"/>
            </w:tcBorders>
            <w:shd w:val="clear" w:color="auto" w:fill="auto"/>
            <w:vAlign w:val="bottom"/>
          </w:tcPr>
          <w:p w:rsidR="00AC4D18" w:rsidRPr="00824818" w:rsidRDefault="00AC4D18" w:rsidP="00847C3E">
            <w:pPr>
              <w:pStyle w:val="SingleTxtG"/>
              <w:keepNext/>
              <w:spacing w:before="40" w:after="40" w:line="220" w:lineRule="exact"/>
              <w:ind w:left="0" w:right="113"/>
              <w:jc w:val="right"/>
              <w:rPr>
                <w:b/>
                <w:sz w:val="18"/>
              </w:rPr>
            </w:pPr>
            <w:r w:rsidRPr="00824818">
              <w:rPr>
                <w:b/>
                <w:sz w:val="18"/>
              </w:rPr>
              <w:t>520</w:t>
            </w:r>
            <w:r>
              <w:rPr>
                <w:b/>
                <w:sz w:val="18"/>
              </w:rPr>
              <w:t xml:space="preserve"> </w:t>
            </w:r>
            <w:r w:rsidRPr="00824818">
              <w:rPr>
                <w:b/>
                <w:sz w:val="18"/>
              </w:rPr>
              <w:t>189</w:t>
            </w:r>
          </w:p>
        </w:tc>
        <w:tc>
          <w:tcPr>
            <w:tcW w:w="1129" w:type="dxa"/>
            <w:tcBorders>
              <w:top w:val="single" w:sz="12" w:space="0" w:color="auto"/>
              <w:bottom w:val="single" w:sz="4" w:space="0" w:color="auto"/>
            </w:tcBorders>
            <w:shd w:val="clear" w:color="auto" w:fill="auto"/>
            <w:vAlign w:val="bottom"/>
          </w:tcPr>
          <w:p w:rsidR="00AC4D18" w:rsidRPr="00824818" w:rsidRDefault="00AC4D18" w:rsidP="00847C3E">
            <w:pPr>
              <w:pStyle w:val="SingleTxtG"/>
              <w:keepNext/>
              <w:spacing w:before="40" w:after="40" w:line="220" w:lineRule="exact"/>
              <w:ind w:left="0" w:right="113"/>
              <w:jc w:val="right"/>
              <w:rPr>
                <w:b/>
                <w:sz w:val="18"/>
              </w:rPr>
            </w:pPr>
            <w:r w:rsidRPr="00824818">
              <w:rPr>
                <w:b/>
                <w:sz w:val="18"/>
              </w:rPr>
              <w:t>519</w:t>
            </w:r>
            <w:r>
              <w:rPr>
                <w:b/>
                <w:sz w:val="18"/>
              </w:rPr>
              <w:t xml:space="preserve"> </w:t>
            </w:r>
            <w:r w:rsidRPr="00824818">
              <w:rPr>
                <w:b/>
                <w:sz w:val="18"/>
              </w:rPr>
              <w:t>615</w:t>
            </w:r>
          </w:p>
        </w:tc>
        <w:tc>
          <w:tcPr>
            <w:tcW w:w="1129" w:type="dxa"/>
            <w:tcBorders>
              <w:top w:val="single" w:sz="12" w:space="0" w:color="auto"/>
              <w:bottom w:val="single" w:sz="4" w:space="0" w:color="auto"/>
            </w:tcBorders>
            <w:shd w:val="clear" w:color="auto" w:fill="auto"/>
            <w:vAlign w:val="bottom"/>
          </w:tcPr>
          <w:p w:rsidR="00AC4D18" w:rsidRPr="00824818" w:rsidRDefault="00AC4D18" w:rsidP="00847C3E">
            <w:pPr>
              <w:pStyle w:val="SingleTxtG"/>
              <w:keepNext/>
              <w:spacing w:before="40" w:after="40" w:line="220" w:lineRule="exact"/>
              <w:ind w:left="0" w:right="113"/>
              <w:jc w:val="right"/>
              <w:rPr>
                <w:b/>
                <w:sz w:val="18"/>
              </w:rPr>
            </w:pPr>
            <w:r w:rsidRPr="00824818">
              <w:rPr>
                <w:b/>
                <w:sz w:val="18"/>
              </w:rPr>
              <w:t>147</w:t>
            </w:r>
            <w:r>
              <w:rPr>
                <w:b/>
                <w:sz w:val="18"/>
              </w:rPr>
              <w:t xml:space="preserve"> </w:t>
            </w:r>
            <w:r w:rsidRPr="00824818">
              <w:rPr>
                <w:b/>
                <w:sz w:val="18"/>
              </w:rPr>
              <w:t>912</w:t>
            </w:r>
          </w:p>
        </w:tc>
        <w:tc>
          <w:tcPr>
            <w:tcW w:w="1129" w:type="dxa"/>
            <w:tcBorders>
              <w:top w:val="single" w:sz="12" w:space="0" w:color="auto"/>
              <w:bottom w:val="single" w:sz="4" w:space="0" w:color="auto"/>
            </w:tcBorders>
            <w:shd w:val="clear" w:color="auto" w:fill="auto"/>
            <w:vAlign w:val="bottom"/>
          </w:tcPr>
          <w:p w:rsidR="00AC4D18" w:rsidRPr="00824818" w:rsidRDefault="00AC4D18" w:rsidP="00847C3E">
            <w:pPr>
              <w:pStyle w:val="SingleTxtG"/>
              <w:keepNext/>
              <w:spacing w:before="40" w:after="40" w:line="220" w:lineRule="exact"/>
              <w:ind w:left="0" w:right="113"/>
              <w:jc w:val="right"/>
              <w:rPr>
                <w:b/>
                <w:sz w:val="18"/>
              </w:rPr>
            </w:pPr>
            <w:r w:rsidRPr="00824818">
              <w:rPr>
                <w:b/>
                <w:sz w:val="18"/>
              </w:rPr>
              <w:t>154</w:t>
            </w:r>
            <w:r>
              <w:rPr>
                <w:b/>
                <w:sz w:val="18"/>
              </w:rPr>
              <w:t xml:space="preserve"> </w:t>
            </w:r>
            <w:r w:rsidRPr="00824818">
              <w:rPr>
                <w:b/>
                <w:sz w:val="18"/>
              </w:rPr>
              <w:t>967</w:t>
            </w:r>
          </w:p>
        </w:tc>
        <w:tc>
          <w:tcPr>
            <w:tcW w:w="1130" w:type="dxa"/>
            <w:tcBorders>
              <w:top w:val="single" w:sz="12" w:space="0" w:color="auto"/>
              <w:bottom w:val="single" w:sz="4" w:space="0" w:color="auto"/>
            </w:tcBorders>
            <w:shd w:val="clear" w:color="auto" w:fill="auto"/>
            <w:vAlign w:val="bottom"/>
          </w:tcPr>
          <w:p w:rsidR="00AC4D18" w:rsidRPr="00824818" w:rsidRDefault="00AC4D18" w:rsidP="00847C3E">
            <w:pPr>
              <w:pStyle w:val="SingleTxtG"/>
              <w:keepNext/>
              <w:spacing w:before="40" w:after="40" w:line="220" w:lineRule="exact"/>
              <w:ind w:left="0" w:right="113"/>
              <w:jc w:val="right"/>
              <w:rPr>
                <w:b/>
                <w:sz w:val="18"/>
              </w:rPr>
            </w:pPr>
            <w:r w:rsidRPr="00824818">
              <w:rPr>
                <w:b/>
                <w:sz w:val="18"/>
              </w:rPr>
              <w:t>160</w:t>
            </w:r>
            <w:r>
              <w:rPr>
                <w:b/>
                <w:sz w:val="18"/>
              </w:rPr>
              <w:t xml:space="preserve"> </w:t>
            </w:r>
            <w:r w:rsidRPr="00824818">
              <w:rPr>
                <w:b/>
                <w:sz w:val="18"/>
              </w:rPr>
              <w:t>729</w:t>
            </w:r>
          </w:p>
        </w:tc>
      </w:tr>
      <w:tr w:rsidR="00AC4D18" w:rsidRPr="00824818" w:rsidTr="00847C3E">
        <w:trPr>
          <w:trHeight w:val="290"/>
        </w:trPr>
        <w:tc>
          <w:tcPr>
            <w:tcW w:w="800" w:type="dxa"/>
            <w:tcBorders>
              <w:top w:val="single" w:sz="4" w:space="0" w:color="auto"/>
              <w:bottom w:val="nil"/>
            </w:tcBorders>
            <w:shd w:val="clear" w:color="auto" w:fill="auto"/>
          </w:tcPr>
          <w:p w:rsidR="00AC4D18" w:rsidRPr="00767284" w:rsidRDefault="00AC4D18" w:rsidP="00847C3E">
            <w:pPr>
              <w:pStyle w:val="SingleTxtG"/>
              <w:spacing w:before="40" w:after="40" w:line="220" w:lineRule="exact"/>
              <w:ind w:left="0" w:right="113"/>
              <w:jc w:val="left"/>
              <w:rPr>
                <w:szCs w:val="24"/>
                <w:lang w:val="ru-RU"/>
              </w:rPr>
            </w:pPr>
            <w:r>
              <w:rPr>
                <w:sz w:val="18"/>
                <w:szCs w:val="24"/>
              </w:rPr>
              <w:t xml:space="preserve">7 </w:t>
            </w:r>
            <w:r>
              <w:rPr>
                <w:sz w:val="18"/>
                <w:szCs w:val="24"/>
                <w:lang w:val="ru-RU"/>
              </w:rPr>
              <w:t>класс</w:t>
            </w:r>
          </w:p>
        </w:tc>
        <w:tc>
          <w:tcPr>
            <w:tcW w:w="2064" w:type="dxa"/>
            <w:tcBorders>
              <w:top w:val="single" w:sz="4" w:space="0" w:color="auto"/>
              <w:bottom w:val="single" w:sz="4" w:space="0" w:color="auto"/>
            </w:tcBorders>
            <w:shd w:val="clear" w:color="auto" w:fill="auto"/>
          </w:tcPr>
          <w:p w:rsidR="00AC4D18" w:rsidRPr="00767284"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88</w:t>
            </w:r>
            <w:r>
              <w:rPr>
                <w:b/>
                <w:sz w:val="18"/>
              </w:rPr>
              <w:t xml:space="preserve"> </w:t>
            </w:r>
            <w:r w:rsidRPr="00824818">
              <w:rPr>
                <w:b/>
                <w:sz w:val="18"/>
              </w:rPr>
              <w:t>670</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86</w:t>
            </w:r>
            <w:r>
              <w:rPr>
                <w:b/>
                <w:sz w:val="18"/>
              </w:rPr>
              <w:t xml:space="preserve"> </w:t>
            </w:r>
            <w:r w:rsidRPr="00824818">
              <w:rPr>
                <w:b/>
                <w:sz w:val="18"/>
              </w:rPr>
              <w:t>331</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86</w:t>
            </w:r>
            <w:r>
              <w:rPr>
                <w:b/>
                <w:sz w:val="18"/>
              </w:rPr>
              <w:t xml:space="preserve"> </w:t>
            </w:r>
            <w:r w:rsidRPr="00824818">
              <w:rPr>
                <w:b/>
                <w:sz w:val="18"/>
              </w:rPr>
              <w:t>924</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30</w:t>
            </w:r>
            <w:r>
              <w:rPr>
                <w:b/>
                <w:sz w:val="18"/>
              </w:rPr>
              <w:t xml:space="preserve"> </w:t>
            </w:r>
            <w:r w:rsidRPr="00824818">
              <w:rPr>
                <w:b/>
                <w:sz w:val="18"/>
              </w:rPr>
              <w:t>460</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30</w:t>
            </w:r>
            <w:r>
              <w:rPr>
                <w:b/>
                <w:sz w:val="18"/>
              </w:rPr>
              <w:t xml:space="preserve"> </w:t>
            </w:r>
            <w:r w:rsidRPr="00824818">
              <w:rPr>
                <w:b/>
                <w:sz w:val="18"/>
              </w:rPr>
              <w:t>298</w:t>
            </w:r>
          </w:p>
        </w:tc>
        <w:tc>
          <w:tcPr>
            <w:tcW w:w="1130"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30</w:t>
            </w:r>
            <w:r>
              <w:rPr>
                <w:b/>
                <w:sz w:val="18"/>
              </w:rPr>
              <w:t xml:space="preserve"> </w:t>
            </w:r>
            <w:r w:rsidRPr="00824818">
              <w:rPr>
                <w:b/>
                <w:sz w:val="18"/>
              </w:rPr>
              <w:t>729</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AC4D18" w:rsidRPr="00767284" w:rsidRDefault="00AC4D18" w:rsidP="00847C3E">
            <w:pPr>
              <w:spacing w:before="40" w:after="40"/>
              <w:rPr>
                <w:sz w:val="18"/>
                <w:szCs w:val="18"/>
              </w:rPr>
            </w:pPr>
            <w:r>
              <w:rPr>
                <w:sz w:val="18"/>
                <w:szCs w:val="18"/>
              </w:rPr>
              <w:t>Из них: доля отсева из системы образования</w:t>
            </w:r>
            <w:r w:rsidRPr="00767284">
              <w:rPr>
                <w:sz w:val="18"/>
                <w:szCs w:val="18"/>
              </w:rPr>
              <w:t xml:space="preserve"> (%)</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5</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1130"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1</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shd w:val="clear" w:color="auto" w:fill="auto"/>
          </w:tcPr>
          <w:p w:rsidR="00AC4D18" w:rsidRPr="00767284" w:rsidRDefault="00AC4D18" w:rsidP="00847C3E">
            <w:pPr>
              <w:spacing w:before="40" w:after="40"/>
              <w:rPr>
                <w:sz w:val="18"/>
                <w:szCs w:val="18"/>
              </w:rPr>
            </w:pPr>
            <w:r>
              <w:rPr>
                <w:sz w:val="18"/>
                <w:szCs w:val="18"/>
              </w:rPr>
              <w:t>мальчиков</w:t>
            </w:r>
            <w:r w:rsidRPr="00767284">
              <w:rPr>
                <w:sz w:val="18"/>
                <w:szCs w:val="18"/>
              </w:rPr>
              <w:t xml:space="preserve"> (%)</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30"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2</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AC4D18" w:rsidRPr="00767284" w:rsidRDefault="00AC4D18" w:rsidP="00847C3E">
            <w:pPr>
              <w:spacing w:before="40" w:after="40"/>
              <w:rPr>
                <w:sz w:val="18"/>
                <w:szCs w:val="18"/>
              </w:rPr>
            </w:pPr>
            <w:r>
              <w:rPr>
                <w:sz w:val="18"/>
                <w:szCs w:val="18"/>
              </w:rPr>
              <w:t>девочек</w:t>
            </w:r>
            <w:r w:rsidRPr="00767284">
              <w:rPr>
                <w:sz w:val="18"/>
                <w:szCs w:val="18"/>
              </w:rPr>
              <w:t xml:space="preserve"> (%)</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7</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3</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4</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c>
          <w:tcPr>
            <w:tcW w:w="1130"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0</w:t>
            </w:r>
          </w:p>
        </w:tc>
      </w:tr>
      <w:tr w:rsidR="00AC4D18" w:rsidRPr="00824818" w:rsidTr="00847C3E">
        <w:trPr>
          <w:trHeight w:val="290"/>
        </w:trPr>
        <w:tc>
          <w:tcPr>
            <w:tcW w:w="800" w:type="dxa"/>
            <w:tcBorders>
              <w:top w:val="nil"/>
            </w:tcBorders>
            <w:shd w:val="clear" w:color="auto" w:fill="auto"/>
          </w:tcPr>
          <w:p w:rsidR="00AC4D18" w:rsidRPr="0065570B" w:rsidRDefault="00AC4D18" w:rsidP="00847C3E">
            <w:pPr>
              <w:pStyle w:val="SingleTxtG"/>
              <w:spacing w:before="40" w:after="40" w:line="220" w:lineRule="exact"/>
              <w:ind w:left="0" w:right="113"/>
              <w:jc w:val="left"/>
              <w:rPr>
                <w:szCs w:val="24"/>
                <w:lang w:val="ru-RU"/>
              </w:rPr>
            </w:pPr>
            <w:r>
              <w:rPr>
                <w:sz w:val="18"/>
                <w:szCs w:val="24"/>
              </w:rPr>
              <w:t xml:space="preserve">8 </w:t>
            </w:r>
            <w:r>
              <w:rPr>
                <w:sz w:val="18"/>
                <w:szCs w:val="24"/>
                <w:lang w:val="ru-RU"/>
              </w:rPr>
              <w:t>класс</w:t>
            </w:r>
          </w:p>
        </w:tc>
        <w:tc>
          <w:tcPr>
            <w:tcW w:w="2064" w:type="dxa"/>
            <w:tcBorders>
              <w:top w:val="single" w:sz="4" w:space="0" w:color="auto"/>
              <w:bottom w:val="single" w:sz="4" w:space="0" w:color="auto"/>
            </w:tcBorders>
            <w:shd w:val="clear" w:color="auto" w:fill="auto"/>
          </w:tcPr>
          <w:p w:rsidR="00AC4D18" w:rsidRPr="0065570B"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84</w:t>
            </w:r>
            <w:r>
              <w:rPr>
                <w:b/>
                <w:sz w:val="18"/>
              </w:rPr>
              <w:t xml:space="preserve"> </w:t>
            </w:r>
            <w:r w:rsidRPr="00824818">
              <w:rPr>
                <w:b/>
                <w:sz w:val="18"/>
              </w:rPr>
              <w:t>562</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87</w:t>
            </w:r>
            <w:r>
              <w:rPr>
                <w:b/>
                <w:sz w:val="18"/>
              </w:rPr>
              <w:t xml:space="preserve"> </w:t>
            </w:r>
            <w:r w:rsidRPr="00824818">
              <w:rPr>
                <w:b/>
                <w:sz w:val="18"/>
              </w:rPr>
              <w:t>745</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85</w:t>
            </w:r>
            <w:r>
              <w:rPr>
                <w:b/>
                <w:sz w:val="18"/>
              </w:rPr>
              <w:t xml:space="preserve"> </w:t>
            </w:r>
            <w:r w:rsidRPr="00824818">
              <w:rPr>
                <w:b/>
                <w:sz w:val="18"/>
              </w:rPr>
              <w:t>591</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28</w:t>
            </w:r>
            <w:r>
              <w:rPr>
                <w:b/>
                <w:sz w:val="18"/>
              </w:rPr>
              <w:t xml:space="preserve"> </w:t>
            </w:r>
            <w:r w:rsidRPr="00824818">
              <w:rPr>
                <w:b/>
                <w:sz w:val="18"/>
              </w:rPr>
              <w:t>314</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30</w:t>
            </w:r>
            <w:r>
              <w:rPr>
                <w:b/>
                <w:sz w:val="18"/>
              </w:rPr>
              <w:t xml:space="preserve"> </w:t>
            </w:r>
            <w:r w:rsidRPr="00824818">
              <w:rPr>
                <w:b/>
                <w:sz w:val="18"/>
              </w:rPr>
              <w:t>518</w:t>
            </w:r>
          </w:p>
        </w:tc>
        <w:tc>
          <w:tcPr>
            <w:tcW w:w="1130"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30</w:t>
            </w:r>
            <w:r>
              <w:rPr>
                <w:b/>
                <w:sz w:val="18"/>
              </w:rPr>
              <w:t xml:space="preserve"> </w:t>
            </w:r>
            <w:r w:rsidRPr="00824818">
              <w:rPr>
                <w:b/>
                <w:sz w:val="18"/>
              </w:rPr>
              <w:t>487</w:t>
            </w:r>
          </w:p>
        </w:tc>
      </w:tr>
      <w:tr w:rsidR="00AC4D18" w:rsidRPr="00824818" w:rsidTr="00847C3E">
        <w:trPr>
          <w:trHeight w:val="290"/>
        </w:trPr>
        <w:tc>
          <w:tcPr>
            <w:tcW w:w="800" w:type="dxa"/>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single" w:sz="4" w:space="0" w:color="auto"/>
              <w:bottom w:val="nil"/>
            </w:tcBorders>
            <w:shd w:val="clear" w:color="auto" w:fill="auto"/>
          </w:tcPr>
          <w:p w:rsidR="00AC4D18" w:rsidRPr="00767284" w:rsidRDefault="00AC4D18" w:rsidP="00847C3E">
            <w:pPr>
              <w:spacing w:before="40" w:after="40"/>
              <w:rPr>
                <w:sz w:val="18"/>
                <w:szCs w:val="18"/>
              </w:rPr>
            </w:pPr>
            <w:r>
              <w:rPr>
                <w:sz w:val="18"/>
                <w:szCs w:val="18"/>
              </w:rPr>
              <w:t>Из них: доля отсева из системы образования</w:t>
            </w:r>
            <w:r w:rsidRPr="00767284">
              <w:rPr>
                <w:sz w:val="18"/>
                <w:szCs w:val="18"/>
              </w:rPr>
              <w:t xml:space="preserve"> (%)</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7</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1130"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1</w:t>
            </w:r>
          </w:p>
        </w:tc>
      </w:tr>
      <w:tr w:rsidR="00AC4D18" w:rsidRPr="00824818" w:rsidTr="00847C3E">
        <w:trPr>
          <w:trHeight w:val="290"/>
        </w:trPr>
        <w:tc>
          <w:tcPr>
            <w:tcW w:w="800" w:type="dxa"/>
            <w:tcBorders>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nil"/>
              <w:bottom w:val="nil"/>
            </w:tcBorders>
            <w:shd w:val="clear" w:color="auto" w:fill="auto"/>
          </w:tcPr>
          <w:p w:rsidR="00AC4D18" w:rsidRPr="00767284" w:rsidRDefault="00AC4D18" w:rsidP="00847C3E">
            <w:pPr>
              <w:spacing w:before="40" w:after="40"/>
              <w:rPr>
                <w:sz w:val="18"/>
                <w:szCs w:val="18"/>
              </w:rPr>
            </w:pPr>
            <w:r>
              <w:rPr>
                <w:sz w:val="18"/>
                <w:szCs w:val="18"/>
              </w:rPr>
              <w:t>мальчиков</w:t>
            </w:r>
            <w:r w:rsidRPr="00767284">
              <w:rPr>
                <w:sz w:val="18"/>
                <w:szCs w:val="18"/>
              </w:rPr>
              <w:t xml:space="preserve"> (%)</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8</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3</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9</w:t>
            </w:r>
          </w:p>
        </w:tc>
        <w:tc>
          <w:tcPr>
            <w:tcW w:w="1130"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1</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nil"/>
              <w:bottom w:val="single" w:sz="4" w:space="0" w:color="auto"/>
            </w:tcBorders>
            <w:shd w:val="clear" w:color="auto" w:fill="auto"/>
          </w:tcPr>
          <w:p w:rsidR="00AC4D18" w:rsidRPr="00767284" w:rsidRDefault="00AC4D18" w:rsidP="00847C3E">
            <w:pPr>
              <w:spacing w:before="40" w:after="40"/>
              <w:rPr>
                <w:sz w:val="18"/>
                <w:szCs w:val="18"/>
              </w:rPr>
            </w:pPr>
            <w:r>
              <w:rPr>
                <w:sz w:val="18"/>
                <w:szCs w:val="18"/>
              </w:rPr>
              <w:t>девочек</w:t>
            </w:r>
            <w:r w:rsidRPr="00767284">
              <w:rPr>
                <w:sz w:val="18"/>
                <w:szCs w:val="18"/>
              </w:rPr>
              <w:t xml:space="preserve"> (%)</w:t>
            </w:r>
          </w:p>
        </w:tc>
        <w:tc>
          <w:tcPr>
            <w:tcW w:w="1129" w:type="dxa"/>
            <w:tcBorders>
              <w:top w:val="nil"/>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top w:val="nil"/>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c>
          <w:tcPr>
            <w:tcW w:w="1129" w:type="dxa"/>
            <w:tcBorders>
              <w:top w:val="nil"/>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1129" w:type="dxa"/>
            <w:tcBorders>
              <w:top w:val="nil"/>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nil"/>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c>
          <w:tcPr>
            <w:tcW w:w="1130" w:type="dxa"/>
            <w:tcBorders>
              <w:top w:val="nil"/>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0</w:t>
            </w:r>
          </w:p>
        </w:tc>
      </w:tr>
      <w:tr w:rsidR="00AC4D18" w:rsidRPr="00824818" w:rsidTr="00847C3E">
        <w:trPr>
          <w:trHeight w:val="290"/>
        </w:trPr>
        <w:tc>
          <w:tcPr>
            <w:tcW w:w="800" w:type="dxa"/>
            <w:tcBorders>
              <w:top w:val="nil"/>
            </w:tcBorders>
            <w:shd w:val="clear" w:color="auto" w:fill="auto"/>
          </w:tcPr>
          <w:p w:rsidR="00AC4D18" w:rsidRPr="0065570B" w:rsidRDefault="00AC4D18" w:rsidP="00847C3E">
            <w:pPr>
              <w:pStyle w:val="SingleTxtG"/>
              <w:spacing w:before="40" w:after="40" w:line="220" w:lineRule="exact"/>
              <w:ind w:left="0" w:right="113"/>
              <w:jc w:val="left"/>
              <w:rPr>
                <w:szCs w:val="24"/>
                <w:lang w:val="ru-RU"/>
              </w:rPr>
            </w:pPr>
            <w:r>
              <w:rPr>
                <w:sz w:val="18"/>
                <w:szCs w:val="24"/>
              </w:rPr>
              <w:t xml:space="preserve">9 </w:t>
            </w:r>
            <w:r>
              <w:rPr>
                <w:sz w:val="18"/>
                <w:szCs w:val="24"/>
                <w:lang w:val="ru-RU"/>
              </w:rPr>
              <w:t>класс</w:t>
            </w:r>
          </w:p>
        </w:tc>
        <w:tc>
          <w:tcPr>
            <w:tcW w:w="2064" w:type="dxa"/>
            <w:tcBorders>
              <w:top w:val="single" w:sz="4" w:space="0" w:color="auto"/>
              <w:bottom w:val="single" w:sz="4" w:space="0" w:color="auto"/>
            </w:tcBorders>
            <w:shd w:val="clear" w:color="auto" w:fill="auto"/>
          </w:tcPr>
          <w:p w:rsidR="00AC4D18" w:rsidRPr="0065570B"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87</w:t>
            </w:r>
            <w:r>
              <w:rPr>
                <w:b/>
                <w:sz w:val="18"/>
              </w:rPr>
              <w:t xml:space="preserve"> </w:t>
            </w:r>
            <w:r w:rsidRPr="00824818">
              <w:rPr>
                <w:b/>
                <w:sz w:val="18"/>
              </w:rPr>
              <w:t>775</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87</w:t>
            </w:r>
            <w:r>
              <w:rPr>
                <w:b/>
                <w:sz w:val="18"/>
              </w:rPr>
              <w:t xml:space="preserve"> </w:t>
            </w:r>
            <w:r w:rsidRPr="00824818">
              <w:rPr>
                <w:b/>
                <w:sz w:val="18"/>
              </w:rPr>
              <w:t>573</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89</w:t>
            </w:r>
            <w:r>
              <w:rPr>
                <w:b/>
                <w:sz w:val="18"/>
              </w:rPr>
              <w:t xml:space="preserve"> </w:t>
            </w:r>
            <w:r w:rsidRPr="00824818">
              <w:rPr>
                <w:b/>
                <w:sz w:val="18"/>
              </w:rPr>
              <w:t>257</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26</w:t>
            </w:r>
            <w:r>
              <w:rPr>
                <w:b/>
                <w:sz w:val="18"/>
              </w:rPr>
              <w:t xml:space="preserve"> </w:t>
            </w:r>
            <w:r w:rsidRPr="00824818">
              <w:rPr>
                <w:b/>
                <w:sz w:val="18"/>
              </w:rPr>
              <w:t>813</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27</w:t>
            </w:r>
            <w:r>
              <w:rPr>
                <w:b/>
                <w:sz w:val="18"/>
              </w:rPr>
              <w:t xml:space="preserve"> </w:t>
            </w:r>
            <w:r w:rsidRPr="00824818">
              <w:rPr>
                <w:b/>
                <w:sz w:val="18"/>
              </w:rPr>
              <w:t>767</w:t>
            </w:r>
          </w:p>
        </w:tc>
        <w:tc>
          <w:tcPr>
            <w:tcW w:w="1130"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29</w:t>
            </w:r>
            <w:r>
              <w:rPr>
                <w:b/>
                <w:sz w:val="18"/>
              </w:rPr>
              <w:t xml:space="preserve"> </w:t>
            </w:r>
            <w:r w:rsidRPr="00824818">
              <w:rPr>
                <w:b/>
                <w:sz w:val="18"/>
              </w:rPr>
              <w:t>508</w:t>
            </w:r>
          </w:p>
        </w:tc>
      </w:tr>
      <w:tr w:rsidR="00AC4D18" w:rsidRPr="00824818" w:rsidTr="00847C3E">
        <w:trPr>
          <w:trHeight w:val="290"/>
        </w:trPr>
        <w:tc>
          <w:tcPr>
            <w:tcW w:w="800" w:type="dxa"/>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AC4D18" w:rsidRPr="00767284" w:rsidRDefault="00AC4D18" w:rsidP="00847C3E">
            <w:pPr>
              <w:spacing w:before="40" w:after="40"/>
              <w:rPr>
                <w:sz w:val="18"/>
                <w:szCs w:val="18"/>
              </w:rPr>
            </w:pPr>
            <w:r>
              <w:rPr>
                <w:sz w:val="18"/>
                <w:szCs w:val="18"/>
              </w:rPr>
              <w:t>Из них: доля отсева из системы образования</w:t>
            </w:r>
            <w:r w:rsidRPr="00767284">
              <w:rPr>
                <w:sz w:val="18"/>
                <w:szCs w:val="18"/>
              </w:rPr>
              <w:t xml:space="preserve"> (%)</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9</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0</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2</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10</w:t>
            </w:r>
            <w:r>
              <w:rPr>
                <w:sz w:val="18"/>
              </w:rPr>
              <w:t>,</w:t>
            </w:r>
            <w:r w:rsidRPr="00824818">
              <w:rPr>
                <w:sz w:val="18"/>
              </w:rPr>
              <w:t>9</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11</w:t>
            </w:r>
            <w:r>
              <w:rPr>
                <w:sz w:val="18"/>
              </w:rPr>
              <w:t>,</w:t>
            </w:r>
            <w:r w:rsidRPr="00824818">
              <w:rPr>
                <w:sz w:val="18"/>
              </w:rPr>
              <w:t>7</w:t>
            </w:r>
          </w:p>
        </w:tc>
        <w:tc>
          <w:tcPr>
            <w:tcW w:w="1130"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12</w:t>
            </w:r>
            <w:r>
              <w:rPr>
                <w:sz w:val="18"/>
              </w:rPr>
              <w:t>,</w:t>
            </w:r>
            <w:r w:rsidRPr="00824818">
              <w:rPr>
                <w:sz w:val="18"/>
              </w:rPr>
              <w:t>3</w:t>
            </w:r>
          </w:p>
        </w:tc>
      </w:tr>
      <w:tr w:rsidR="00AC4D18" w:rsidRPr="00824818" w:rsidTr="00847C3E">
        <w:trPr>
          <w:trHeight w:val="290"/>
        </w:trPr>
        <w:tc>
          <w:tcPr>
            <w:tcW w:w="800" w:type="dxa"/>
            <w:tcBorders>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shd w:val="clear" w:color="auto" w:fill="auto"/>
          </w:tcPr>
          <w:p w:rsidR="00AC4D18" w:rsidRPr="00767284" w:rsidRDefault="00AC4D18" w:rsidP="00847C3E">
            <w:pPr>
              <w:spacing w:before="40" w:after="40"/>
              <w:rPr>
                <w:sz w:val="18"/>
                <w:szCs w:val="18"/>
              </w:rPr>
            </w:pPr>
            <w:r>
              <w:rPr>
                <w:sz w:val="18"/>
                <w:szCs w:val="18"/>
              </w:rPr>
              <w:t>мальчиков</w:t>
            </w:r>
            <w:r w:rsidRPr="00767284">
              <w:rPr>
                <w:sz w:val="18"/>
                <w:szCs w:val="18"/>
              </w:rPr>
              <w:t xml:space="preserve"> (%)</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4</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8</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14</w:t>
            </w:r>
            <w:r>
              <w:rPr>
                <w:sz w:val="18"/>
              </w:rPr>
              <w:t>,</w:t>
            </w:r>
            <w:r w:rsidRPr="00824818">
              <w:rPr>
                <w:sz w:val="18"/>
              </w:rPr>
              <w:t>2</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15</w:t>
            </w:r>
            <w:r>
              <w:rPr>
                <w:sz w:val="18"/>
              </w:rPr>
              <w:t>,</w:t>
            </w:r>
            <w:r w:rsidRPr="00824818">
              <w:rPr>
                <w:sz w:val="18"/>
              </w:rPr>
              <w:t>8</w:t>
            </w:r>
          </w:p>
        </w:tc>
        <w:tc>
          <w:tcPr>
            <w:tcW w:w="1130"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17</w:t>
            </w:r>
            <w:r>
              <w:rPr>
                <w:sz w:val="18"/>
              </w:rPr>
              <w:t>,</w:t>
            </w:r>
            <w:r w:rsidRPr="00824818">
              <w:rPr>
                <w:sz w:val="18"/>
              </w:rPr>
              <w:t>0</w:t>
            </w:r>
          </w:p>
        </w:tc>
      </w:tr>
      <w:tr w:rsidR="00AC4D18" w:rsidRPr="00824818" w:rsidTr="00AD40C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AC4D18" w:rsidRPr="00767284" w:rsidRDefault="00AC4D18" w:rsidP="00847C3E">
            <w:pPr>
              <w:spacing w:before="40" w:after="40"/>
              <w:rPr>
                <w:sz w:val="18"/>
                <w:szCs w:val="18"/>
              </w:rPr>
            </w:pPr>
            <w:r>
              <w:rPr>
                <w:sz w:val="18"/>
                <w:szCs w:val="18"/>
              </w:rPr>
              <w:t>девочек</w:t>
            </w:r>
            <w:r w:rsidRPr="00767284">
              <w:rPr>
                <w:sz w:val="18"/>
                <w:szCs w:val="18"/>
              </w:rPr>
              <w:t xml:space="preserve"> (%)</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7</w:t>
            </w:r>
            <w:r>
              <w:rPr>
                <w:sz w:val="18"/>
              </w:rPr>
              <w:t>,</w:t>
            </w:r>
            <w:r w:rsidRPr="00824818">
              <w:rPr>
                <w:sz w:val="18"/>
              </w:rPr>
              <w:t>3</w:t>
            </w:r>
          </w:p>
        </w:tc>
        <w:tc>
          <w:tcPr>
            <w:tcW w:w="1130"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7</w:t>
            </w:r>
            <w:r>
              <w:rPr>
                <w:sz w:val="18"/>
              </w:rPr>
              <w:t>,</w:t>
            </w:r>
            <w:r w:rsidRPr="00824818">
              <w:rPr>
                <w:sz w:val="18"/>
              </w:rPr>
              <w:t>4</w:t>
            </w:r>
          </w:p>
        </w:tc>
      </w:tr>
      <w:tr w:rsidR="00AC4D18" w:rsidRPr="00824818" w:rsidTr="00AD40CE">
        <w:trPr>
          <w:trHeight w:val="290"/>
        </w:trPr>
        <w:tc>
          <w:tcPr>
            <w:tcW w:w="800" w:type="dxa"/>
            <w:tcBorders>
              <w:top w:val="nil"/>
              <w:bottom w:val="nil"/>
            </w:tcBorders>
            <w:shd w:val="clear" w:color="auto" w:fill="auto"/>
          </w:tcPr>
          <w:p w:rsidR="00AC4D18" w:rsidRPr="0065570B" w:rsidRDefault="00AC4D18" w:rsidP="00847C3E">
            <w:pPr>
              <w:pStyle w:val="SingleTxtG"/>
              <w:spacing w:before="40" w:after="40" w:line="220" w:lineRule="exact"/>
              <w:ind w:left="0" w:right="57"/>
              <w:jc w:val="left"/>
              <w:rPr>
                <w:szCs w:val="24"/>
                <w:lang w:val="ru-RU"/>
              </w:rPr>
            </w:pPr>
            <w:r>
              <w:rPr>
                <w:sz w:val="18"/>
                <w:szCs w:val="24"/>
              </w:rPr>
              <w:t xml:space="preserve">10 </w:t>
            </w:r>
            <w:r>
              <w:rPr>
                <w:sz w:val="18"/>
                <w:szCs w:val="24"/>
                <w:lang w:val="ru-RU"/>
              </w:rPr>
              <w:t>класс</w:t>
            </w:r>
          </w:p>
        </w:tc>
        <w:tc>
          <w:tcPr>
            <w:tcW w:w="2064" w:type="dxa"/>
            <w:tcBorders>
              <w:top w:val="single" w:sz="4" w:space="0" w:color="auto"/>
              <w:bottom w:val="single" w:sz="4" w:space="0" w:color="auto"/>
            </w:tcBorders>
            <w:shd w:val="clear" w:color="auto" w:fill="auto"/>
          </w:tcPr>
          <w:p w:rsidR="00AC4D18" w:rsidRPr="0065570B"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89</w:t>
            </w:r>
            <w:r>
              <w:rPr>
                <w:b/>
                <w:sz w:val="18"/>
              </w:rPr>
              <w:t xml:space="preserve"> </w:t>
            </w:r>
            <w:r w:rsidRPr="00824818">
              <w:rPr>
                <w:b/>
                <w:sz w:val="18"/>
              </w:rPr>
              <w:t>494</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87</w:t>
            </w:r>
            <w:r>
              <w:rPr>
                <w:b/>
                <w:sz w:val="18"/>
              </w:rPr>
              <w:t xml:space="preserve"> </w:t>
            </w:r>
            <w:r w:rsidRPr="00824818">
              <w:rPr>
                <w:b/>
                <w:sz w:val="18"/>
              </w:rPr>
              <w:t>359</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87</w:t>
            </w:r>
            <w:r>
              <w:rPr>
                <w:b/>
                <w:sz w:val="18"/>
              </w:rPr>
              <w:t xml:space="preserve"> </w:t>
            </w:r>
            <w:r w:rsidRPr="00824818">
              <w:rPr>
                <w:b/>
                <w:sz w:val="18"/>
              </w:rPr>
              <w:t>425</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24</w:t>
            </w:r>
            <w:r>
              <w:rPr>
                <w:b/>
                <w:sz w:val="18"/>
              </w:rPr>
              <w:t xml:space="preserve"> </w:t>
            </w:r>
            <w:r w:rsidRPr="00824818">
              <w:rPr>
                <w:b/>
                <w:sz w:val="18"/>
              </w:rPr>
              <w:t>237</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24</w:t>
            </w:r>
            <w:r>
              <w:rPr>
                <w:b/>
                <w:sz w:val="18"/>
              </w:rPr>
              <w:t xml:space="preserve"> </w:t>
            </w:r>
            <w:r w:rsidRPr="00824818">
              <w:rPr>
                <w:b/>
                <w:sz w:val="18"/>
              </w:rPr>
              <w:t>381</w:t>
            </w:r>
          </w:p>
        </w:tc>
        <w:tc>
          <w:tcPr>
            <w:tcW w:w="1130"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25</w:t>
            </w:r>
            <w:r>
              <w:rPr>
                <w:b/>
                <w:sz w:val="18"/>
              </w:rPr>
              <w:t xml:space="preserve"> </w:t>
            </w:r>
            <w:r w:rsidRPr="00824818">
              <w:rPr>
                <w:b/>
                <w:sz w:val="18"/>
              </w:rPr>
              <w:t>273</w:t>
            </w:r>
          </w:p>
        </w:tc>
      </w:tr>
      <w:tr w:rsidR="00AC4D18" w:rsidRPr="00824818" w:rsidTr="00AD40CE">
        <w:trPr>
          <w:trHeight w:val="290"/>
        </w:trPr>
        <w:tc>
          <w:tcPr>
            <w:tcW w:w="800" w:type="dxa"/>
            <w:tcBorders>
              <w:top w:val="nil"/>
              <w:bottom w:val="nil"/>
            </w:tcBorders>
            <w:shd w:val="clear" w:color="auto" w:fill="auto"/>
          </w:tcPr>
          <w:p w:rsidR="00AC4D18" w:rsidRPr="00824818" w:rsidRDefault="00AC4D18" w:rsidP="00AD40CE">
            <w:pPr>
              <w:pStyle w:val="SingleTxtG"/>
              <w:pageBreakBefore/>
              <w:spacing w:before="40" w:after="40" w:line="220" w:lineRule="exact"/>
              <w:ind w:left="0" w:right="113"/>
              <w:jc w:val="left"/>
              <w:rPr>
                <w:sz w:val="18"/>
              </w:rPr>
            </w:pPr>
          </w:p>
        </w:tc>
        <w:tc>
          <w:tcPr>
            <w:tcW w:w="2064" w:type="dxa"/>
            <w:tcBorders>
              <w:top w:val="single" w:sz="4" w:space="0" w:color="auto"/>
              <w:bottom w:val="nil"/>
            </w:tcBorders>
            <w:shd w:val="clear" w:color="auto" w:fill="auto"/>
          </w:tcPr>
          <w:p w:rsidR="00AC4D18" w:rsidRPr="00767284" w:rsidRDefault="00AC4D18" w:rsidP="00847C3E">
            <w:pPr>
              <w:spacing w:before="40" w:after="40"/>
              <w:rPr>
                <w:sz w:val="18"/>
                <w:szCs w:val="18"/>
              </w:rPr>
            </w:pPr>
            <w:r>
              <w:rPr>
                <w:sz w:val="18"/>
                <w:szCs w:val="18"/>
              </w:rPr>
              <w:t>Из них: доля отсева из системы образования</w:t>
            </w:r>
            <w:r w:rsidRPr="00767284">
              <w:rPr>
                <w:sz w:val="18"/>
                <w:szCs w:val="18"/>
              </w:rPr>
              <w:t xml:space="preserve"> (%)</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0</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7</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w:t>
            </w:r>
            <w:r>
              <w:rPr>
                <w:sz w:val="18"/>
              </w:rPr>
              <w:t>,</w:t>
            </w:r>
            <w:r w:rsidRPr="00824818">
              <w:rPr>
                <w:sz w:val="18"/>
              </w:rPr>
              <w:t>9</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w:t>
            </w:r>
            <w:r>
              <w:rPr>
                <w:sz w:val="18"/>
              </w:rPr>
              <w:t>,</w:t>
            </w:r>
            <w:r w:rsidRPr="00824818">
              <w:rPr>
                <w:sz w:val="18"/>
              </w:rPr>
              <w:t>6</w:t>
            </w:r>
          </w:p>
        </w:tc>
        <w:tc>
          <w:tcPr>
            <w:tcW w:w="1130"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w:t>
            </w:r>
            <w:r>
              <w:rPr>
                <w:sz w:val="18"/>
              </w:rPr>
              <w:t>,</w:t>
            </w:r>
            <w:r w:rsidRPr="00824818">
              <w:rPr>
                <w:sz w:val="18"/>
              </w:rPr>
              <w:t>6</w:t>
            </w:r>
          </w:p>
        </w:tc>
      </w:tr>
      <w:tr w:rsidR="00AC4D18" w:rsidRPr="00824818" w:rsidTr="00AD40C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nil"/>
            </w:tcBorders>
            <w:shd w:val="clear" w:color="auto" w:fill="auto"/>
          </w:tcPr>
          <w:p w:rsidR="00AC4D18" w:rsidRPr="00767284" w:rsidRDefault="00AC4D18" w:rsidP="00847C3E">
            <w:pPr>
              <w:spacing w:before="40" w:after="40"/>
              <w:rPr>
                <w:sz w:val="18"/>
                <w:szCs w:val="18"/>
              </w:rPr>
            </w:pPr>
            <w:r>
              <w:rPr>
                <w:sz w:val="18"/>
                <w:szCs w:val="18"/>
              </w:rPr>
              <w:t>мальчиков</w:t>
            </w:r>
            <w:r w:rsidRPr="00767284">
              <w:rPr>
                <w:sz w:val="18"/>
                <w:szCs w:val="18"/>
              </w:rPr>
              <w:t xml:space="preserve"> (%)</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5</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3</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10</w:t>
            </w:r>
            <w:r>
              <w:rPr>
                <w:sz w:val="18"/>
              </w:rPr>
              <w:t>,</w:t>
            </w:r>
            <w:r w:rsidRPr="00824818">
              <w:rPr>
                <w:sz w:val="18"/>
              </w:rPr>
              <w:t>6</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9</w:t>
            </w:r>
            <w:r>
              <w:rPr>
                <w:sz w:val="18"/>
              </w:rPr>
              <w:t>,</w:t>
            </w:r>
            <w:r w:rsidRPr="00824818">
              <w:rPr>
                <w:sz w:val="18"/>
              </w:rPr>
              <w:t>7</w:t>
            </w:r>
          </w:p>
        </w:tc>
        <w:tc>
          <w:tcPr>
            <w:tcW w:w="1130"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10</w:t>
            </w:r>
            <w:r>
              <w:rPr>
                <w:sz w:val="18"/>
              </w:rPr>
              <w:t>,</w:t>
            </w:r>
            <w:r w:rsidRPr="00824818">
              <w:rPr>
                <w:sz w:val="18"/>
              </w:rPr>
              <w:t>3</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AC4D18" w:rsidRPr="00767284" w:rsidRDefault="00AC4D18" w:rsidP="00847C3E">
            <w:pPr>
              <w:spacing w:before="40" w:after="40"/>
              <w:rPr>
                <w:sz w:val="18"/>
                <w:szCs w:val="18"/>
              </w:rPr>
            </w:pPr>
            <w:r>
              <w:rPr>
                <w:sz w:val="18"/>
                <w:szCs w:val="18"/>
              </w:rPr>
              <w:t>девочек</w:t>
            </w:r>
            <w:r w:rsidRPr="00767284">
              <w:rPr>
                <w:sz w:val="18"/>
                <w:szCs w:val="18"/>
              </w:rPr>
              <w:t xml:space="preserve"> (%)</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3</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4</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c>
          <w:tcPr>
            <w:tcW w:w="1130"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0</w:t>
            </w:r>
          </w:p>
        </w:tc>
      </w:tr>
      <w:tr w:rsidR="00AC4D18" w:rsidRPr="00824818" w:rsidTr="00847C3E">
        <w:trPr>
          <w:trHeight w:val="290"/>
        </w:trPr>
        <w:tc>
          <w:tcPr>
            <w:tcW w:w="800" w:type="dxa"/>
            <w:tcBorders>
              <w:top w:val="nil"/>
            </w:tcBorders>
            <w:shd w:val="clear" w:color="auto" w:fill="auto"/>
          </w:tcPr>
          <w:p w:rsidR="00AC4D18" w:rsidRPr="0065570B" w:rsidRDefault="00AC4D18" w:rsidP="00847C3E">
            <w:pPr>
              <w:pStyle w:val="SingleTxtG"/>
              <w:spacing w:before="40" w:after="40" w:line="220" w:lineRule="exact"/>
              <w:ind w:left="0" w:right="57"/>
              <w:jc w:val="left"/>
              <w:rPr>
                <w:szCs w:val="24"/>
                <w:lang w:val="ru-RU"/>
              </w:rPr>
            </w:pPr>
            <w:r>
              <w:rPr>
                <w:sz w:val="18"/>
                <w:szCs w:val="24"/>
              </w:rPr>
              <w:t xml:space="preserve">11 </w:t>
            </w:r>
            <w:r>
              <w:rPr>
                <w:sz w:val="18"/>
                <w:szCs w:val="24"/>
                <w:lang w:val="ru-RU"/>
              </w:rPr>
              <w:t>класс</w:t>
            </w:r>
          </w:p>
        </w:tc>
        <w:tc>
          <w:tcPr>
            <w:tcW w:w="2064" w:type="dxa"/>
            <w:tcBorders>
              <w:top w:val="single" w:sz="4" w:space="0" w:color="auto"/>
              <w:bottom w:val="single" w:sz="4" w:space="0" w:color="auto"/>
            </w:tcBorders>
            <w:shd w:val="clear" w:color="auto" w:fill="auto"/>
          </w:tcPr>
          <w:p w:rsidR="00AC4D18" w:rsidRPr="0065570B"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87</w:t>
            </w:r>
            <w:r>
              <w:rPr>
                <w:b/>
                <w:sz w:val="18"/>
              </w:rPr>
              <w:t xml:space="preserve"> </w:t>
            </w:r>
            <w:r w:rsidRPr="00824818">
              <w:rPr>
                <w:b/>
                <w:sz w:val="18"/>
              </w:rPr>
              <w:t>692</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88</w:t>
            </w:r>
            <w:r>
              <w:rPr>
                <w:b/>
                <w:sz w:val="18"/>
              </w:rPr>
              <w:t xml:space="preserve"> </w:t>
            </w:r>
            <w:r w:rsidRPr="00824818">
              <w:rPr>
                <w:b/>
                <w:sz w:val="18"/>
              </w:rPr>
              <w:t>160</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86</w:t>
            </w:r>
            <w:r>
              <w:rPr>
                <w:b/>
                <w:sz w:val="18"/>
              </w:rPr>
              <w:t xml:space="preserve"> </w:t>
            </w:r>
            <w:r w:rsidRPr="00824818">
              <w:rPr>
                <w:b/>
                <w:sz w:val="18"/>
              </w:rPr>
              <w:t>636</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20</w:t>
            </w:r>
            <w:r>
              <w:rPr>
                <w:b/>
                <w:sz w:val="18"/>
              </w:rPr>
              <w:t xml:space="preserve"> </w:t>
            </w:r>
            <w:r w:rsidRPr="00824818">
              <w:rPr>
                <w:b/>
                <w:sz w:val="18"/>
              </w:rPr>
              <w:t>148</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22</w:t>
            </w:r>
            <w:r>
              <w:rPr>
                <w:b/>
                <w:sz w:val="18"/>
              </w:rPr>
              <w:t xml:space="preserve"> </w:t>
            </w:r>
            <w:r w:rsidRPr="00824818">
              <w:rPr>
                <w:b/>
                <w:sz w:val="18"/>
              </w:rPr>
              <w:t>729</w:t>
            </w:r>
          </w:p>
        </w:tc>
        <w:tc>
          <w:tcPr>
            <w:tcW w:w="1130"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22</w:t>
            </w:r>
            <w:r>
              <w:rPr>
                <w:b/>
                <w:sz w:val="18"/>
              </w:rPr>
              <w:t xml:space="preserve"> </w:t>
            </w:r>
            <w:r w:rsidRPr="00824818">
              <w:rPr>
                <w:b/>
                <w:sz w:val="18"/>
              </w:rPr>
              <w:t>866</w:t>
            </w:r>
          </w:p>
        </w:tc>
      </w:tr>
      <w:tr w:rsidR="00AC4D18" w:rsidRPr="00824818" w:rsidTr="00847C3E">
        <w:trPr>
          <w:trHeight w:val="290"/>
        </w:trPr>
        <w:tc>
          <w:tcPr>
            <w:tcW w:w="800" w:type="dxa"/>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AC4D18" w:rsidRPr="00767284" w:rsidRDefault="00AC4D18" w:rsidP="00847C3E">
            <w:pPr>
              <w:spacing w:before="40" w:after="40"/>
              <w:rPr>
                <w:sz w:val="18"/>
                <w:szCs w:val="18"/>
              </w:rPr>
            </w:pPr>
            <w:r>
              <w:rPr>
                <w:sz w:val="18"/>
                <w:szCs w:val="18"/>
              </w:rPr>
              <w:t>Из них: доля отсева из системы образования</w:t>
            </w:r>
            <w:r w:rsidRPr="00767284">
              <w:rPr>
                <w:sz w:val="18"/>
                <w:szCs w:val="18"/>
              </w:rPr>
              <w:t xml:space="preserve"> (%)</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8</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3</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w:t>
            </w:r>
            <w:r>
              <w:rPr>
                <w:sz w:val="18"/>
              </w:rPr>
              <w:t>,</w:t>
            </w:r>
            <w:r w:rsidRPr="00824818">
              <w:rPr>
                <w:sz w:val="18"/>
              </w:rPr>
              <w:t>3</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w:t>
            </w:r>
            <w:r>
              <w:rPr>
                <w:sz w:val="18"/>
              </w:rPr>
              <w:t>,</w:t>
            </w:r>
            <w:r w:rsidRPr="00824818">
              <w:rPr>
                <w:sz w:val="18"/>
              </w:rPr>
              <w:t>7</w:t>
            </w:r>
          </w:p>
        </w:tc>
        <w:tc>
          <w:tcPr>
            <w:tcW w:w="1129"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w:t>
            </w:r>
            <w:r w:rsidRPr="00824818">
              <w:rPr>
                <w:sz w:val="18"/>
              </w:rPr>
              <w:t>3</w:t>
            </w:r>
          </w:p>
        </w:tc>
        <w:tc>
          <w:tcPr>
            <w:tcW w:w="1130"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w:t>
            </w:r>
            <w:r>
              <w:rPr>
                <w:sz w:val="18"/>
              </w:rPr>
              <w:t>,</w:t>
            </w:r>
            <w:r w:rsidRPr="00824818">
              <w:rPr>
                <w:sz w:val="18"/>
              </w:rPr>
              <w:t>3</w:t>
            </w:r>
          </w:p>
        </w:tc>
      </w:tr>
      <w:tr w:rsidR="00AC4D18" w:rsidRPr="00824818" w:rsidTr="00847C3E">
        <w:trPr>
          <w:trHeight w:val="290"/>
        </w:trPr>
        <w:tc>
          <w:tcPr>
            <w:tcW w:w="800" w:type="dxa"/>
            <w:tcBorders>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shd w:val="clear" w:color="auto" w:fill="auto"/>
          </w:tcPr>
          <w:p w:rsidR="00AC4D18" w:rsidRPr="00767284" w:rsidRDefault="00AC4D18" w:rsidP="00847C3E">
            <w:pPr>
              <w:spacing w:before="40" w:after="40"/>
              <w:rPr>
                <w:sz w:val="18"/>
                <w:szCs w:val="18"/>
              </w:rPr>
            </w:pPr>
            <w:r>
              <w:rPr>
                <w:sz w:val="18"/>
                <w:szCs w:val="18"/>
              </w:rPr>
              <w:t>мальчиков</w:t>
            </w:r>
            <w:r w:rsidRPr="00767284">
              <w:rPr>
                <w:sz w:val="18"/>
                <w:szCs w:val="18"/>
              </w:rPr>
              <w:t xml:space="preserve"> (%)</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8</w:t>
            </w:r>
            <w:r>
              <w:rPr>
                <w:sz w:val="18"/>
              </w:rPr>
              <w:t>,</w:t>
            </w:r>
            <w:r w:rsidRPr="00824818">
              <w:rPr>
                <w:sz w:val="18"/>
              </w:rPr>
              <w:t>3</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7</w:t>
            </w:r>
            <w:r>
              <w:rPr>
                <w:sz w:val="18"/>
              </w:rPr>
              <w:t>,</w:t>
            </w:r>
            <w:r w:rsidRPr="00824818">
              <w:rPr>
                <w:sz w:val="18"/>
              </w:rPr>
              <w:t>9</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9</w:t>
            </w:r>
            <w:r>
              <w:rPr>
                <w:sz w:val="18"/>
              </w:rPr>
              <w:t>,</w:t>
            </w:r>
            <w:r w:rsidRPr="00824818">
              <w:rPr>
                <w:sz w:val="18"/>
              </w:rPr>
              <w:t>5</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9</w:t>
            </w:r>
            <w:r>
              <w:rPr>
                <w:sz w:val="18"/>
              </w:rPr>
              <w:t>,</w:t>
            </w:r>
            <w:r w:rsidRPr="00824818">
              <w:rPr>
                <w:sz w:val="18"/>
              </w:rPr>
              <w:t>6</w:t>
            </w:r>
          </w:p>
        </w:tc>
        <w:tc>
          <w:tcPr>
            <w:tcW w:w="1129"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c>
          <w:tcPr>
            <w:tcW w:w="1130"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9</w:t>
            </w:r>
            <w:r>
              <w:rPr>
                <w:sz w:val="18"/>
              </w:rPr>
              <w:t>,</w:t>
            </w:r>
            <w:r w:rsidRPr="00824818">
              <w:rPr>
                <w:sz w:val="18"/>
              </w:rPr>
              <w:t>3</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AC4D18" w:rsidRPr="00767284" w:rsidRDefault="00AC4D18" w:rsidP="00847C3E">
            <w:pPr>
              <w:spacing w:before="40" w:after="40"/>
              <w:rPr>
                <w:sz w:val="18"/>
                <w:szCs w:val="18"/>
              </w:rPr>
            </w:pPr>
            <w:r>
              <w:rPr>
                <w:sz w:val="18"/>
                <w:szCs w:val="18"/>
              </w:rPr>
              <w:t>девочек</w:t>
            </w:r>
            <w:r w:rsidRPr="00767284">
              <w:rPr>
                <w:sz w:val="18"/>
                <w:szCs w:val="18"/>
              </w:rPr>
              <w:t xml:space="preserve"> (%)</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2</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7</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9</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0</w:t>
            </w:r>
          </w:p>
        </w:tc>
        <w:tc>
          <w:tcPr>
            <w:tcW w:w="1129"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3</w:t>
            </w:r>
          </w:p>
        </w:tc>
        <w:tc>
          <w:tcPr>
            <w:tcW w:w="1130"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5</w:t>
            </w:r>
          </w:p>
        </w:tc>
      </w:tr>
      <w:tr w:rsidR="00AC4D18" w:rsidRPr="00824818" w:rsidTr="00847C3E">
        <w:trPr>
          <w:trHeight w:val="290"/>
        </w:trPr>
        <w:tc>
          <w:tcPr>
            <w:tcW w:w="800" w:type="dxa"/>
            <w:tcBorders>
              <w:top w:val="nil"/>
              <w:left w:val="nil"/>
              <w:bottom w:val="nil"/>
              <w:right w:val="nil"/>
            </w:tcBorders>
            <w:shd w:val="clear" w:color="auto" w:fill="auto"/>
          </w:tcPr>
          <w:p w:rsidR="00AC4D18" w:rsidRPr="0065570B" w:rsidRDefault="00AC4D18" w:rsidP="00847C3E">
            <w:pPr>
              <w:pStyle w:val="SingleTxtG"/>
              <w:spacing w:before="40" w:after="40" w:line="220" w:lineRule="exact"/>
              <w:ind w:left="0" w:right="57"/>
              <w:jc w:val="left"/>
              <w:rPr>
                <w:szCs w:val="24"/>
                <w:lang w:val="ru-RU"/>
              </w:rPr>
            </w:pPr>
            <w:r>
              <w:rPr>
                <w:sz w:val="18"/>
                <w:szCs w:val="24"/>
              </w:rPr>
              <w:t>12</w:t>
            </w:r>
            <w:r>
              <w:rPr>
                <w:sz w:val="18"/>
                <w:szCs w:val="24"/>
                <w:lang w:val="ru-RU"/>
              </w:rPr>
              <w:t>класс</w:t>
            </w:r>
          </w:p>
        </w:tc>
        <w:tc>
          <w:tcPr>
            <w:tcW w:w="2064" w:type="dxa"/>
            <w:tcBorders>
              <w:top w:val="single" w:sz="4" w:space="0" w:color="auto"/>
              <w:left w:val="nil"/>
              <w:bottom w:val="single" w:sz="4" w:space="0" w:color="auto"/>
            </w:tcBorders>
            <w:shd w:val="clear" w:color="auto" w:fill="auto"/>
          </w:tcPr>
          <w:p w:rsidR="00AC4D18" w:rsidRPr="0065570B"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82</w:t>
            </w:r>
            <w:r>
              <w:rPr>
                <w:b/>
                <w:sz w:val="18"/>
              </w:rPr>
              <w:t xml:space="preserve"> </w:t>
            </w:r>
            <w:r w:rsidRPr="00824818">
              <w:rPr>
                <w:b/>
                <w:sz w:val="18"/>
              </w:rPr>
              <w:t>839</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83</w:t>
            </w:r>
            <w:r>
              <w:rPr>
                <w:b/>
                <w:sz w:val="18"/>
              </w:rPr>
              <w:t xml:space="preserve"> </w:t>
            </w:r>
            <w:r w:rsidRPr="00824818">
              <w:rPr>
                <w:b/>
                <w:sz w:val="18"/>
              </w:rPr>
              <w:t>021</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83</w:t>
            </w:r>
            <w:r>
              <w:rPr>
                <w:b/>
                <w:sz w:val="18"/>
              </w:rPr>
              <w:t xml:space="preserve"> </w:t>
            </w:r>
            <w:r w:rsidRPr="00824818">
              <w:rPr>
                <w:b/>
                <w:sz w:val="18"/>
              </w:rPr>
              <w:t>782</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17</w:t>
            </w:r>
            <w:r>
              <w:rPr>
                <w:b/>
                <w:sz w:val="18"/>
              </w:rPr>
              <w:t xml:space="preserve"> </w:t>
            </w:r>
            <w:r w:rsidRPr="00824818">
              <w:rPr>
                <w:b/>
                <w:sz w:val="18"/>
              </w:rPr>
              <w:t>940</w:t>
            </w:r>
          </w:p>
        </w:tc>
        <w:tc>
          <w:tcPr>
            <w:tcW w:w="1129"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19</w:t>
            </w:r>
            <w:r>
              <w:rPr>
                <w:b/>
                <w:sz w:val="18"/>
              </w:rPr>
              <w:t xml:space="preserve"> </w:t>
            </w:r>
            <w:r w:rsidRPr="00824818">
              <w:rPr>
                <w:b/>
                <w:sz w:val="18"/>
              </w:rPr>
              <w:t>274</w:t>
            </w:r>
          </w:p>
        </w:tc>
        <w:tc>
          <w:tcPr>
            <w:tcW w:w="1130"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21</w:t>
            </w:r>
            <w:r>
              <w:rPr>
                <w:b/>
                <w:sz w:val="18"/>
              </w:rPr>
              <w:t xml:space="preserve"> </w:t>
            </w:r>
            <w:r w:rsidRPr="00824818">
              <w:rPr>
                <w:b/>
                <w:sz w:val="18"/>
              </w:rPr>
              <w:t>866</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spacing w:before="40" w:after="40" w:line="220" w:lineRule="exact"/>
              <w:ind w:right="113"/>
              <w:rPr>
                <w:sz w:val="18"/>
              </w:rPr>
            </w:pPr>
          </w:p>
        </w:tc>
        <w:tc>
          <w:tcPr>
            <w:tcW w:w="2064" w:type="dxa"/>
            <w:tcBorders>
              <w:top w:val="single" w:sz="4" w:space="0" w:color="auto"/>
              <w:bottom w:val="nil"/>
            </w:tcBorders>
            <w:shd w:val="clear" w:color="auto" w:fill="auto"/>
          </w:tcPr>
          <w:p w:rsidR="00AC4D18" w:rsidRPr="00767284" w:rsidRDefault="00AC4D18" w:rsidP="00847C3E">
            <w:pPr>
              <w:spacing w:before="40" w:after="40"/>
              <w:rPr>
                <w:sz w:val="18"/>
                <w:szCs w:val="18"/>
              </w:rPr>
            </w:pPr>
            <w:r>
              <w:rPr>
                <w:sz w:val="18"/>
                <w:szCs w:val="18"/>
              </w:rPr>
              <w:t>Из них: доля отсева из системы образования</w:t>
            </w:r>
            <w:r w:rsidRPr="00767284">
              <w:rPr>
                <w:sz w:val="18"/>
                <w:szCs w:val="18"/>
              </w:rPr>
              <w:t xml:space="preserve"> (%)</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8</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29"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9</w:t>
            </w:r>
          </w:p>
        </w:tc>
        <w:tc>
          <w:tcPr>
            <w:tcW w:w="1130"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7</w:t>
            </w:r>
          </w:p>
        </w:tc>
      </w:tr>
      <w:tr w:rsidR="00AC4D18" w:rsidRPr="00824818" w:rsidTr="00847C3E">
        <w:trPr>
          <w:trHeight w:val="290"/>
        </w:trPr>
        <w:tc>
          <w:tcPr>
            <w:tcW w:w="800" w:type="dxa"/>
            <w:tcBorders>
              <w:top w:val="nil"/>
              <w:bottom w:val="nil"/>
            </w:tcBorders>
            <w:shd w:val="clear" w:color="auto" w:fill="auto"/>
          </w:tcPr>
          <w:p w:rsidR="00AC4D18" w:rsidRPr="00824818" w:rsidRDefault="00AC4D18" w:rsidP="00847C3E">
            <w:pPr>
              <w:spacing w:before="40" w:after="40" w:line="220" w:lineRule="exact"/>
              <w:ind w:right="113"/>
              <w:rPr>
                <w:sz w:val="18"/>
              </w:rPr>
            </w:pPr>
          </w:p>
        </w:tc>
        <w:tc>
          <w:tcPr>
            <w:tcW w:w="2064" w:type="dxa"/>
            <w:tcBorders>
              <w:top w:val="nil"/>
              <w:bottom w:val="nil"/>
            </w:tcBorders>
            <w:shd w:val="clear" w:color="auto" w:fill="auto"/>
          </w:tcPr>
          <w:p w:rsidR="00AC4D18" w:rsidRPr="00767284" w:rsidRDefault="00AC4D18" w:rsidP="00847C3E">
            <w:pPr>
              <w:spacing w:before="40" w:after="40"/>
              <w:rPr>
                <w:sz w:val="18"/>
                <w:szCs w:val="18"/>
              </w:rPr>
            </w:pPr>
            <w:r>
              <w:rPr>
                <w:sz w:val="18"/>
                <w:szCs w:val="18"/>
              </w:rPr>
              <w:t>мальчиков</w:t>
            </w:r>
            <w:r w:rsidRPr="00767284">
              <w:rPr>
                <w:sz w:val="18"/>
                <w:szCs w:val="18"/>
              </w:rPr>
              <w:t xml:space="preserve"> (%)</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5</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6</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c>
          <w:tcPr>
            <w:tcW w:w="1129"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4</w:t>
            </w:r>
          </w:p>
        </w:tc>
        <w:tc>
          <w:tcPr>
            <w:tcW w:w="1130"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2</w:t>
            </w:r>
          </w:p>
        </w:tc>
      </w:tr>
      <w:tr w:rsidR="00AC4D18" w:rsidRPr="00824818" w:rsidTr="00847C3E">
        <w:trPr>
          <w:trHeight w:val="290"/>
        </w:trPr>
        <w:tc>
          <w:tcPr>
            <w:tcW w:w="800" w:type="dxa"/>
            <w:tcBorders>
              <w:top w:val="nil"/>
            </w:tcBorders>
            <w:shd w:val="clear" w:color="auto" w:fill="auto"/>
          </w:tcPr>
          <w:p w:rsidR="00AC4D18" w:rsidRPr="00824818" w:rsidRDefault="00AC4D18" w:rsidP="00847C3E">
            <w:pPr>
              <w:spacing w:before="40" w:after="40" w:line="220" w:lineRule="exact"/>
              <w:ind w:right="113"/>
              <w:rPr>
                <w:sz w:val="18"/>
              </w:rPr>
            </w:pPr>
          </w:p>
        </w:tc>
        <w:tc>
          <w:tcPr>
            <w:tcW w:w="2064" w:type="dxa"/>
            <w:tcBorders>
              <w:top w:val="nil"/>
            </w:tcBorders>
            <w:shd w:val="clear" w:color="auto" w:fill="auto"/>
          </w:tcPr>
          <w:p w:rsidR="00AC4D18" w:rsidRPr="00767284" w:rsidRDefault="00AC4D18" w:rsidP="00847C3E">
            <w:pPr>
              <w:spacing w:before="40" w:after="40"/>
              <w:rPr>
                <w:sz w:val="18"/>
                <w:szCs w:val="18"/>
              </w:rPr>
            </w:pPr>
            <w:r>
              <w:rPr>
                <w:sz w:val="18"/>
                <w:szCs w:val="18"/>
              </w:rPr>
              <w:t>девочек</w:t>
            </w:r>
            <w:r w:rsidRPr="00767284">
              <w:rPr>
                <w:sz w:val="18"/>
                <w:szCs w:val="18"/>
              </w:rPr>
              <w:t xml:space="preserve"> (%)</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9</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8</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0</w:t>
            </w:r>
            <w:r>
              <w:rPr>
                <w:sz w:val="18"/>
              </w:rPr>
              <w:t>,</w:t>
            </w:r>
            <w:r w:rsidRPr="00824818">
              <w:rPr>
                <w:sz w:val="18"/>
              </w:rPr>
              <w:t>7</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6</w:t>
            </w:r>
          </w:p>
        </w:tc>
        <w:tc>
          <w:tcPr>
            <w:tcW w:w="1129"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4</w:t>
            </w:r>
          </w:p>
        </w:tc>
        <w:tc>
          <w:tcPr>
            <w:tcW w:w="1130"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3</w:t>
            </w:r>
          </w:p>
        </w:tc>
      </w:tr>
    </w:tbl>
    <w:p w:rsidR="00AC4D18" w:rsidRPr="00606BEA" w:rsidRDefault="00AD40CE" w:rsidP="00792610">
      <w:pPr>
        <w:tabs>
          <w:tab w:val="left" w:pos="1120"/>
          <w:tab w:val="left" w:pos="1288"/>
        </w:tabs>
        <w:spacing w:before="60" w:after="120" w:line="200" w:lineRule="exact"/>
        <w:ind w:left="340" w:hanging="170"/>
        <w:rPr>
          <w:sz w:val="18"/>
          <w:szCs w:val="24"/>
        </w:rPr>
      </w:pPr>
      <w:r>
        <w:rPr>
          <w:i/>
          <w:sz w:val="18"/>
          <w:szCs w:val="24"/>
        </w:rPr>
        <w:tab/>
      </w:r>
      <w:r>
        <w:rPr>
          <w:i/>
          <w:sz w:val="18"/>
          <w:szCs w:val="24"/>
        </w:rPr>
        <w:tab/>
      </w:r>
      <w:r>
        <w:rPr>
          <w:i/>
          <w:sz w:val="18"/>
          <w:szCs w:val="24"/>
        </w:rPr>
        <w:tab/>
      </w:r>
      <w:r w:rsidR="00AC4D18">
        <w:rPr>
          <w:i/>
          <w:sz w:val="18"/>
          <w:szCs w:val="24"/>
        </w:rPr>
        <w:t>Источник:</w:t>
      </w:r>
      <w:r w:rsidR="00AC4D18" w:rsidRPr="002A4E34">
        <w:rPr>
          <w:sz w:val="18"/>
          <w:szCs w:val="24"/>
        </w:rPr>
        <w:t xml:space="preserve"> </w:t>
      </w:r>
      <w:r w:rsidR="00AC4D18">
        <w:rPr>
          <w:sz w:val="18"/>
          <w:szCs w:val="24"/>
        </w:rPr>
        <w:t xml:space="preserve"> </w:t>
      </w:r>
      <w:r w:rsidR="00AC4D18" w:rsidRPr="004D425A">
        <w:rPr>
          <w:sz w:val="18"/>
          <w:szCs w:val="18"/>
        </w:rPr>
        <w:t xml:space="preserve">Центральное статистическое бюро, Краткий статистический справочник </w:t>
      </w:r>
      <w:r>
        <w:rPr>
          <w:sz w:val="18"/>
          <w:szCs w:val="18"/>
        </w:rPr>
        <w:br/>
      </w:r>
      <w:r>
        <w:rPr>
          <w:sz w:val="18"/>
          <w:szCs w:val="18"/>
        </w:rPr>
        <w:tab/>
      </w:r>
      <w:r w:rsidR="00AC4D18" w:rsidRPr="004D425A">
        <w:rPr>
          <w:sz w:val="18"/>
          <w:szCs w:val="18"/>
        </w:rPr>
        <w:t>по Израилю,</w:t>
      </w:r>
      <w:r>
        <w:rPr>
          <w:sz w:val="18"/>
          <w:szCs w:val="18"/>
        </w:rPr>
        <w:t xml:space="preserve"> </w:t>
      </w:r>
      <w:r w:rsidR="00AC4D18" w:rsidRPr="004D425A">
        <w:rPr>
          <w:sz w:val="18"/>
          <w:szCs w:val="18"/>
        </w:rPr>
        <w:t>2008 год</w:t>
      </w:r>
      <w:r w:rsidR="00AC4D18" w:rsidRPr="004D425A">
        <w:rPr>
          <w:sz w:val="18"/>
          <w:szCs w:val="24"/>
        </w:rPr>
        <w:t>.</w:t>
      </w:r>
    </w:p>
    <w:p w:rsidR="00AC4D18" w:rsidRDefault="00AC4D18" w:rsidP="00847C3E">
      <w:pPr>
        <w:pStyle w:val="SingleTxtGR"/>
      </w:pPr>
      <w:r w:rsidRPr="003A1EA4">
        <w:t>681.</w:t>
      </w:r>
      <w:r w:rsidRPr="003A1EA4">
        <w:tab/>
        <w:t>В 200</w:t>
      </w:r>
      <w:r>
        <w:t>8/</w:t>
      </w:r>
      <w:r w:rsidRPr="00A46E7B">
        <w:t>09</w:t>
      </w:r>
      <w:r w:rsidRPr="003A1EA4">
        <w:t xml:space="preserve"> учебном году </w:t>
      </w:r>
      <w:r>
        <w:t>уровень</w:t>
      </w:r>
      <w:r w:rsidRPr="003A1EA4">
        <w:t xml:space="preserve"> отсева среди учащихся </w:t>
      </w:r>
      <w:r w:rsidRPr="00A46E7B">
        <w:t>старших кла</w:t>
      </w:r>
      <w:r w:rsidRPr="00A46E7B">
        <w:t>с</w:t>
      </w:r>
      <w:r w:rsidRPr="00A46E7B">
        <w:t>сов средней</w:t>
      </w:r>
      <w:r w:rsidRPr="003A1EA4">
        <w:t xml:space="preserve"> школы (9</w:t>
      </w:r>
      <w:r>
        <w:t>−</w:t>
      </w:r>
      <w:r w:rsidRPr="003A1EA4">
        <w:t xml:space="preserve">12 классы) </w:t>
      </w:r>
      <w:r>
        <w:t>составил</w:t>
      </w:r>
      <w:r w:rsidRPr="003A1EA4">
        <w:t xml:space="preserve"> 4,3% (19 333 из общего </w:t>
      </w:r>
      <w:r>
        <w:t>числа</w:t>
      </w:r>
      <w:r w:rsidRPr="003A1EA4">
        <w:t xml:space="preserve"> 444 843 учащихся). Общий уровень отсева учащихся </w:t>
      </w:r>
      <w:r>
        <w:t>с</w:t>
      </w:r>
      <w:r w:rsidRPr="003A1EA4">
        <w:t xml:space="preserve"> </w:t>
      </w:r>
      <w:r w:rsidRPr="004D425A">
        <w:t>1</w:t>
      </w:r>
      <w:r>
        <w:t xml:space="preserve"> по</w:t>
      </w:r>
      <w:r w:rsidRPr="003A1EA4">
        <w:t xml:space="preserve"> 12 класс</w:t>
      </w:r>
      <w:r>
        <w:t xml:space="preserve"> составил</w:t>
      </w:r>
      <w:r w:rsidRPr="003A1EA4">
        <w:t xml:space="preserve"> 2% (28 947 из о</w:t>
      </w:r>
      <w:r w:rsidRPr="003A1EA4">
        <w:t>б</w:t>
      </w:r>
      <w:r w:rsidRPr="003A1EA4">
        <w:t>щего числа 1 454 777 учащихся).</w:t>
      </w:r>
    </w:p>
    <w:p w:rsidR="00AC4D18" w:rsidRPr="0095240E" w:rsidRDefault="00AC4D18" w:rsidP="00847C3E">
      <w:pPr>
        <w:pStyle w:val="SingleTxtGR"/>
        <w:jc w:val="left"/>
        <w:rPr>
          <w:b/>
        </w:rPr>
      </w:pPr>
      <w:r>
        <w:t>Таблица 25</w:t>
      </w:r>
      <w:r>
        <w:br/>
      </w:r>
      <w:r>
        <w:rPr>
          <w:b/>
        </w:rPr>
        <w:t>Показатели отсева учащихся 7−12 классов в разбивке по группам насел</w:t>
      </w:r>
      <w:r>
        <w:rPr>
          <w:b/>
        </w:rPr>
        <w:t>е</w:t>
      </w:r>
      <w:r>
        <w:rPr>
          <w:b/>
        </w:rPr>
        <w:t>ния, 2008−2009 годы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50"/>
        <w:gridCol w:w="1800"/>
        <w:gridCol w:w="1905"/>
        <w:gridCol w:w="1715"/>
      </w:tblGrid>
      <w:tr w:rsidR="00AC4D18" w:rsidRPr="00824818" w:rsidTr="00847C3E">
        <w:trPr>
          <w:trHeight w:val="401"/>
          <w:tblHeader/>
        </w:trPr>
        <w:tc>
          <w:tcPr>
            <w:tcW w:w="1950" w:type="dxa"/>
            <w:tcBorders>
              <w:top w:val="single" w:sz="4" w:space="0" w:color="auto"/>
              <w:bottom w:val="single" w:sz="12" w:space="0" w:color="auto"/>
            </w:tcBorders>
            <w:shd w:val="clear" w:color="auto" w:fill="auto"/>
            <w:vAlign w:val="bottom"/>
          </w:tcPr>
          <w:p w:rsidR="00AC4D18" w:rsidRPr="00A61B62" w:rsidRDefault="00AC4D18" w:rsidP="00847C3E">
            <w:pPr>
              <w:spacing w:before="40" w:after="40"/>
              <w:jc w:val="right"/>
              <w:rPr>
                <w:i/>
                <w:sz w:val="16"/>
                <w:szCs w:val="16"/>
              </w:rPr>
            </w:pPr>
            <w:r>
              <w:rPr>
                <w:i/>
                <w:sz w:val="16"/>
                <w:szCs w:val="16"/>
              </w:rPr>
              <w:t>Группа населения</w:t>
            </w:r>
          </w:p>
        </w:tc>
        <w:tc>
          <w:tcPr>
            <w:tcW w:w="1800" w:type="dxa"/>
            <w:tcBorders>
              <w:top w:val="single" w:sz="4" w:space="0" w:color="auto"/>
              <w:bottom w:val="single" w:sz="12" w:space="0" w:color="auto"/>
            </w:tcBorders>
            <w:shd w:val="clear" w:color="auto" w:fill="auto"/>
            <w:vAlign w:val="bottom"/>
          </w:tcPr>
          <w:p w:rsidR="00AC4D18" w:rsidRPr="00A61B62" w:rsidRDefault="00AC4D18" w:rsidP="00847C3E">
            <w:pPr>
              <w:spacing w:before="40" w:after="40"/>
              <w:jc w:val="right"/>
              <w:rPr>
                <w:i/>
                <w:sz w:val="16"/>
                <w:szCs w:val="16"/>
              </w:rPr>
            </w:pPr>
            <w:r>
              <w:rPr>
                <w:i/>
                <w:sz w:val="16"/>
                <w:szCs w:val="16"/>
              </w:rPr>
              <w:t>Всего учащихся</w:t>
            </w:r>
          </w:p>
        </w:tc>
        <w:tc>
          <w:tcPr>
            <w:tcW w:w="1905" w:type="dxa"/>
            <w:tcBorders>
              <w:top w:val="single" w:sz="4" w:space="0" w:color="auto"/>
              <w:bottom w:val="single" w:sz="12" w:space="0" w:color="auto"/>
            </w:tcBorders>
            <w:shd w:val="clear" w:color="auto" w:fill="auto"/>
            <w:vAlign w:val="bottom"/>
          </w:tcPr>
          <w:p w:rsidR="00AC4D18" w:rsidRPr="00A61B62" w:rsidRDefault="00AC4D18" w:rsidP="00847C3E">
            <w:pPr>
              <w:spacing w:before="40" w:after="40"/>
              <w:jc w:val="right"/>
              <w:rPr>
                <w:i/>
                <w:sz w:val="16"/>
                <w:szCs w:val="16"/>
              </w:rPr>
            </w:pPr>
            <w:r>
              <w:rPr>
                <w:i/>
                <w:sz w:val="16"/>
                <w:szCs w:val="16"/>
              </w:rPr>
              <w:t>Число выбывших уч</w:t>
            </w:r>
            <w:r>
              <w:rPr>
                <w:i/>
                <w:sz w:val="16"/>
                <w:szCs w:val="16"/>
              </w:rPr>
              <w:t>а</w:t>
            </w:r>
            <w:r>
              <w:rPr>
                <w:i/>
                <w:sz w:val="16"/>
                <w:szCs w:val="16"/>
              </w:rPr>
              <w:t>щихся</w:t>
            </w:r>
          </w:p>
        </w:tc>
        <w:tc>
          <w:tcPr>
            <w:tcW w:w="1715" w:type="dxa"/>
            <w:tcBorders>
              <w:top w:val="single" w:sz="4" w:space="0" w:color="auto"/>
              <w:bottom w:val="single" w:sz="12" w:space="0" w:color="auto"/>
            </w:tcBorders>
            <w:shd w:val="clear" w:color="auto" w:fill="auto"/>
            <w:vAlign w:val="bottom"/>
          </w:tcPr>
          <w:p w:rsidR="00AC4D18" w:rsidRPr="004D425A" w:rsidRDefault="00AC4D18" w:rsidP="00847C3E">
            <w:pPr>
              <w:spacing w:before="40" w:after="40"/>
              <w:jc w:val="right"/>
              <w:rPr>
                <w:i/>
                <w:sz w:val="16"/>
                <w:szCs w:val="16"/>
                <w:lang w:val="en-US"/>
              </w:rPr>
            </w:pPr>
            <w:r>
              <w:rPr>
                <w:i/>
                <w:sz w:val="16"/>
                <w:szCs w:val="16"/>
              </w:rPr>
              <w:t>Доля в</w:t>
            </w:r>
            <w:r>
              <w:rPr>
                <w:i/>
                <w:sz w:val="16"/>
                <w:szCs w:val="16"/>
                <w:lang w:val="en-US"/>
              </w:rPr>
              <w:t xml:space="preserve"> %</w:t>
            </w:r>
          </w:p>
        </w:tc>
      </w:tr>
      <w:tr w:rsidR="00AC4D18" w:rsidRPr="00824818" w:rsidTr="00847C3E">
        <w:tc>
          <w:tcPr>
            <w:tcW w:w="1950" w:type="dxa"/>
            <w:tcBorders>
              <w:top w:val="single" w:sz="12" w:space="0" w:color="auto"/>
            </w:tcBorders>
            <w:shd w:val="clear" w:color="auto" w:fill="auto"/>
          </w:tcPr>
          <w:p w:rsidR="00AC4D18" w:rsidRPr="00A61B62" w:rsidRDefault="00AC4D18" w:rsidP="00847C3E">
            <w:pPr>
              <w:pStyle w:val="SingleTxtG"/>
              <w:spacing w:before="40" w:after="40" w:line="220" w:lineRule="exact"/>
              <w:ind w:left="0" w:right="113"/>
              <w:jc w:val="left"/>
              <w:rPr>
                <w:szCs w:val="24"/>
                <w:lang w:val="ru-RU"/>
              </w:rPr>
            </w:pPr>
            <w:r>
              <w:rPr>
                <w:sz w:val="18"/>
                <w:szCs w:val="24"/>
                <w:lang w:val="ru-RU"/>
              </w:rPr>
              <w:t>Евреи</w:t>
            </w:r>
          </w:p>
        </w:tc>
        <w:tc>
          <w:tcPr>
            <w:tcW w:w="1800" w:type="dxa"/>
            <w:tcBorders>
              <w:top w:val="single" w:sz="12"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515</w:t>
            </w:r>
            <w:r>
              <w:rPr>
                <w:sz w:val="18"/>
              </w:rPr>
              <w:t xml:space="preserve"> </w:t>
            </w:r>
            <w:r w:rsidRPr="00824818">
              <w:rPr>
                <w:sz w:val="18"/>
              </w:rPr>
              <w:t>414</w:t>
            </w:r>
          </w:p>
        </w:tc>
        <w:tc>
          <w:tcPr>
            <w:tcW w:w="1905" w:type="dxa"/>
            <w:tcBorders>
              <w:top w:val="single" w:sz="12"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16</w:t>
            </w:r>
            <w:r>
              <w:rPr>
                <w:sz w:val="18"/>
              </w:rPr>
              <w:t xml:space="preserve"> </w:t>
            </w:r>
            <w:r w:rsidRPr="00824818">
              <w:rPr>
                <w:sz w:val="18"/>
              </w:rPr>
              <w:t>039</w:t>
            </w:r>
          </w:p>
        </w:tc>
        <w:tc>
          <w:tcPr>
            <w:tcW w:w="1715" w:type="dxa"/>
            <w:tcBorders>
              <w:top w:val="single" w:sz="12"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w:t>
            </w:r>
            <w:r>
              <w:rPr>
                <w:sz w:val="18"/>
              </w:rPr>
              <w:t>,</w:t>
            </w:r>
            <w:r w:rsidRPr="00824818">
              <w:rPr>
                <w:sz w:val="18"/>
              </w:rPr>
              <w:t>1</w:t>
            </w:r>
          </w:p>
        </w:tc>
      </w:tr>
      <w:tr w:rsidR="00AC4D18" w:rsidRPr="00824818" w:rsidTr="00847C3E">
        <w:tc>
          <w:tcPr>
            <w:tcW w:w="1950" w:type="dxa"/>
            <w:shd w:val="clear" w:color="auto" w:fill="auto"/>
          </w:tcPr>
          <w:p w:rsidR="00AC4D18" w:rsidRPr="00A61B62" w:rsidRDefault="00AC4D18" w:rsidP="00847C3E">
            <w:pPr>
              <w:pStyle w:val="SingleTxtG"/>
              <w:spacing w:before="40" w:after="40" w:line="220" w:lineRule="exact"/>
              <w:ind w:left="0" w:right="113"/>
              <w:jc w:val="left"/>
              <w:rPr>
                <w:szCs w:val="24"/>
                <w:lang w:val="ru-RU"/>
              </w:rPr>
            </w:pPr>
            <w:r>
              <w:rPr>
                <w:sz w:val="18"/>
                <w:szCs w:val="24"/>
                <w:lang w:val="ru-RU"/>
              </w:rPr>
              <w:t>Арабы</w:t>
            </w:r>
          </w:p>
        </w:tc>
        <w:tc>
          <w:tcPr>
            <w:tcW w:w="1800"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122</w:t>
            </w:r>
            <w:r>
              <w:rPr>
                <w:sz w:val="18"/>
              </w:rPr>
              <w:t xml:space="preserve"> </w:t>
            </w:r>
            <w:r w:rsidRPr="00824818">
              <w:rPr>
                <w:sz w:val="18"/>
              </w:rPr>
              <w:t>201</w:t>
            </w:r>
          </w:p>
        </w:tc>
        <w:tc>
          <w:tcPr>
            <w:tcW w:w="1905"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w:t>
            </w:r>
            <w:r>
              <w:rPr>
                <w:sz w:val="18"/>
              </w:rPr>
              <w:t xml:space="preserve"> </w:t>
            </w:r>
            <w:r w:rsidRPr="00824818">
              <w:rPr>
                <w:sz w:val="18"/>
              </w:rPr>
              <w:t>738</w:t>
            </w:r>
          </w:p>
        </w:tc>
        <w:tc>
          <w:tcPr>
            <w:tcW w:w="1715"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w:t>
            </w:r>
            <w:r>
              <w:rPr>
                <w:sz w:val="18"/>
              </w:rPr>
              <w:t>,</w:t>
            </w:r>
            <w:r w:rsidRPr="00824818">
              <w:rPr>
                <w:sz w:val="18"/>
              </w:rPr>
              <w:t>7</w:t>
            </w:r>
          </w:p>
        </w:tc>
      </w:tr>
      <w:tr w:rsidR="00AC4D18" w:rsidRPr="00824818" w:rsidTr="00847C3E">
        <w:tc>
          <w:tcPr>
            <w:tcW w:w="1950" w:type="dxa"/>
            <w:shd w:val="clear" w:color="auto" w:fill="auto"/>
          </w:tcPr>
          <w:p w:rsidR="00AC4D18" w:rsidRPr="00A61B62" w:rsidRDefault="00AC4D18" w:rsidP="00847C3E">
            <w:pPr>
              <w:pStyle w:val="SingleTxtG"/>
              <w:spacing w:before="40" w:after="40" w:line="220" w:lineRule="exact"/>
              <w:ind w:left="0" w:right="113"/>
              <w:jc w:val="left"/>
              <w:rPr>
                <w:szCs w:val="24"/>
                <w:lang w:val="ru-RU"/>
              </w:rPr>
            </w:pPr>
            <w:r>
              <w:rPr>
                <w:sz w:val="18"/>
                <w:szCs w:val="24"/>
                <w:lang w:val="ru-RU"/>
              </w:rPr>
              <w:t>Бедуины</w:t>
            </w:r>
          </w:p>
        </w:tc>
        <w:tc>
          <w:tcPr>
            <w:tcW w:w="1800"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28</w:t>
            </w:r>
            <w:r>
              <w:rPr>
                <w:sz w:val="18"/>
              </w:rPr>
              <w:t xml:space="preserve"> </w:t>
            </w:r>
            <w:r w:rsidRPr="00824818">
              <w:rPr>
                <w:sz w:val="18"/>
              </w:rPr>
              <w:t>209</w:t>
            </w:r>
          </w:p>
        </w:tc>
        <w:tc>
          <w:tcPr>
            <w:tcW w:w="1905"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 xml:space="preserve"> </w:t>
            </w:r>
            <w:r w:rsidRPr="00824818">
              <w:rPr>
                <w:sz w:val="18"/>
              </w:rPr>
              <w:t>110</w:t>
            </w:r>
          </w:p>
        </w:tc>
        <w:tc>
          <w:tcPr>
            <w:tcW w:w="1715"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7</w:t>
            </w:r>
            <w:r>
              <w:rPr>
                <w:sz w:val="18"/>
              </w:rPr>
              <w:t>,</w:t>
            </w:r>
            <w:r w:rsidRPr="00824818">
              <w:rPr>
                <w:sz w:val="18"/>
              </w:rPr>
              <w:t>5</w:t>
            </w:r>
          </w:p>
        </w:tc>
      </w:tr>
      <w:tr w:rsidR="00AC4D18" w:rsidRPr="00824818" w:rsidTr="00847C3E">
        <w:tc>
          <w:tcPr>
            <w:tcW w:w="1950" w:type="dxa"/>
            <w:shd w:val="clear" w:color="auto" w:fill="auto"/>
          </w:tcPr>
          <w:p w:rsidR="00AC4D18" w:rsidRPr="00A61B62" w:rsidRDefault="00AC4D18" w:rsidP="00847C3E">
            <w:pPr>
              <w:pStyle w:val="SingleTxtG"/>
              <w:spacing w:before="40" w:after="40" w:line="220" w:lineRule="exact"/>
              <w:ind w:left="0" w:right="113"/>
              <w:jc w:val="left"/>
              <w:rPr>
                <w:szCs w:val="24"/>
                <w:lang w:val="ru-RU"/>
              </w:rPr>
            </w:pPr>
            <w:r>
              <w:rPr>
                <w:sz w:val="18"/>
                <w:szCs w:val="24"/>
                <w:lang w:val="ru-RU"/>
              </w:rPr>
              <w:t>Друзы</w:t>
            </w:r>
          </w:p>
        </w:tc>
        <w:tc>
          <w:tcPr>
            <w:tcW w:w="1800"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15</w:t>
            </w:r>
            <w:r>
              <w:rPr>
                <w:sz w:val="18"/>
              </w:rPr>
              <w:t xml:space="preserve"> </w:t>
            </w:r>
            <w:r w:rsidRPr="00824818">
              <w:rPr>
                <w:sz w:val="18"/>
              </w:rPr>
              <w:t>238</w:t>
            </w:r>
          </w:p>
        </w:tc>
        <w:tc>
          <w:tcPr>
            <w:tcW w:w="1905"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434</w:t>
            </w:r>
          </w:p>
        </w:tc>
        <w:tc>
          <w:tcPr>
            <w:tcW w:w="1715"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r>
              <w:rPr>
                <w:sz w:val="18"/>
              </w:rPr>
              <w:t>,</w:t>
            </w:r>
            <w:r w:rsidRPr="00824818">
              <w:rPr>
                <w:sz w:val="18"/>
              </w:rPr>
              <w:t>8</w:t>
            </w:r>
          </w:p>
        </w:tc>
      </w:tr>
      <w:tr w:rsidR="00AC4D18" w:rsidRPr="00824818" w:rsidTr="00847C3E">
        <w:tc>
          <w:tcPr>
            <w:tcW w:w="1950" w:type="dxa"/>
            <w:tcBorders>
              <w:bottom w:val="single" w:sz="4" w:space="0" w:color="auto"/>
            </w:tcBorders>
            <w:shd w:val="clear" w:color="auto" w:fill="auto"/>
          </w:tcPr>
          <w:p w:rsidR="00AC4D18" w:rsidRPr="00A61B62" w:rsidRDefault="00AC4D18" w:rsidP="00847C3E">
            <w:pPr>
              <w:pStyle w:val="SingleTxtG"/>
              <w:spacing w:before="40" w:after="40" w:line="220" w:lineRule="exact"/>
              <w:ind w:left="0" w:right="113"/>
              <w:jc w:val="left"/>
              <w:rPr>
                <w:szCs w:val="24"/>
                <w:lang w:val="ru-RU"/>
              </w:rPr>
            </w:pPr>
            <w:r>
              <w:rPr>
                <w:sz w:val="18"/>
                <w:szCs w:val="24"/>
                <w:lang w:val="ru-RU"/>
              </w:rPr>
              <w:t>Черкесы</w:t>
            </w:r>
          </w:p>
        </w:tc>
        <w:tc>
          <w:tcPr>
            <w:tcW w:w="1800"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134</w:t>
            </w:r>
          </w:p>
        </w:tc>
        <w:tc>
          <w:tcPr>
            <w:tcW w:w="1905"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2</w:t>
            </w:r>
          </w:p>
        </w:tc>
        <w:tc>
          <w:tcPr>
            <w:tcW w:w="1715"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1</w:t>
            </w:r>
            <w:r>
              <w:rPr>
                <w:sz w:val="18"/>
              </w:rPr>
              <w:t>,</w:t>
            </w:r>
            <w:r w:rsidRPr="00824818">
              <w:rPr>
                <w:sz w:val="18"/>
              </w:rPr>
              <w:t>5</w:t>
            </w:r>
          </w:p>
        </w:tc>
      </w:tr>
      <w:tr w:rsidR="00AC4D18" w:rsidRPr="00824818" w:rsidTr="00847C3E">
        <w:tc>
          <w:tcPr>
            <w:tcW w:w="1950" w:type="dxa"/>
            <w:tcBorders>
              <w:top w:val="single" w:sz="4" w:space="0" w:color="auto"/>
              <w:bottom w:val="single" w:sz="12" w:space="0" w:color="auto"/>
            </w:tcBorders>
            <w:shd w:val="clear" w:color="auto" w:fill="auto"/>
          </w:tcPr>
          <w:p w:rsidR="00AC4D18" w:rsidRPr="00A61B62" w:rsidRDefault="00AC4D18" w:rsidP="00847C3E">
            <w:pPr>
              <w:pStyle w:val="SingleTxtG"/>
              <w:spacing w:before="40" w:after="40" w:line="220" w:lineRule="exact"/>
              <w:ind w:left="0" w:right="113" w:firstLine="284"/>
              <w:jc w:val="left"/>
              <w:rPr>
                <w:szCs w:val="24"/>
                <w:lang w:val="ru-RU"/>
              </w:rPr>
            </w:pPr>
            <w:r>
              <w:rPr>
                <w:b/>
                <w:sz w:val="18"/>
                <w:szCs w:val="24"/>
                <w:lang w:val="ru-RU"/>
              </w:rPr>
              <w:t>Всего</w:t>
            </w:r>
          </w:p>
        </w:tc>
        <w:tc>
          <w:tcPr>
            <w:tcW w:w="1800" w:type="dxa"/>
            <w:tcBorders>
              <w:top w:val="single" w:sz="4" w:space="0" w:color="auto"/>
              <w:bottom w:val="single" w:sz="12"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681</w:t>
            </w:r>
            <w:r>
              <w:rPr>
                <w:b/>
                <w:sz w:val="18"/>
              </w:rPr>
              <w:t xml:space="preserve"> </w:t>
            </w:r>
            <w:r w:rsidRPr="00824818">
              <w:rPr>
                <w:b/>
                <w:sz w:val="18"/>
              </w:rPr>
              <w:t>196</w:t>
            </w:r>
          </w:p>
        </w:tc>
        <w:tc>
          <w:tcPr>
            <w:tcW w:w="1905" w:type="dxa"/>
            <w:tcBorders>
              <w:top w:val="single" w:sz="4" w:space="0" w:color="auto"/>
              <w:bottom w:val="single" w:sz="12"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24</w:t>
            </w:r>
            <w:r>
              <w:rPr>
                <w:b/>
                <w:sz w:val="18"/>
              </w:rPr>
              <w:t xml:space="preserve"> </w:t>
            </w:r>
            <w:r w:rsidRPr="00824818">
              <w:rPr>
                <w:b/>
                <w:sz w:val="18"/>
              </w:rPr>
              <w:t>323</w:t>
            </w:r>
          </w:p>
        </w:tc>
        <w:tc>
          <w:tcPr>
            <w:tcW w:w="1715" w:type="dxa"/>
            <w:tcBorders>
              <w:top w:val="single" w:sz="4" w:space="0" w:color="auto"/>
              <w:bottom w:val="single" w:sz="12"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3</w:t>
            </w:r>
            <w:r>
              <w:rPr>
                <w:b/>
                <w:sz w:val="18"/>
              </w:rPr>
              <w:t>,</w:t>
            </w:r>
            <w:r w:rsidRPr="00824818">
              <w:rPr>
                <w:b/>
                <w:sz w:val="18"/>
              </w:rPr>
              <w:t>6</w:t>
            </w:r>
          </w:p>
        </w:tc>
      </w:tr>
    </w:tbl>
    <w:p w:rsidR="00AC4D18" w:rsidRDefault="00AC4D18" w:rsidP="00792610">
      <w:pPr>
        <w:pStyle w:val="SingleTxtGR"/>
        <w:spacing w:before="40" w:line="200" w:lineRule="exact"/>
        <w:ind w:firstLine="170"/>
        <w:rPr>
          <w:i/>
          <w:sz w:val="18"/>
          <w:szCs w:val="18"/>
        </w:rPr>
      </w:pPr>
      <w:r>
        <w:rPr>
          <w:i/>
          <w:sz w:val="18"/>
          <w:szCs w:val="24"/>
        </w:rPr>
        <w:t xml:space="preserve">Источник:  </w:t>
      </w:r>
      <w:r w:rsidRPr="00C64BC3">
        <w:rPr>
          <w:sz w:val="18"/>
          <w:szCs w:val="18"/>
        </w:rPr>
        <w:t>Центральное статистическое бюро, Краткий статистический справочник по Израилю, 2008 год.</w:t>
      </w:r>
    </w:p>
    <w:p w:rsidR="00AC4D18" w:rsidRDefault="00AC4D18" w:rsidP="00847C3E">
      <w:pPr>
        <w:pStyle w:val="H4GR"/>
      </w:pPr>
      <w:r>
        <w:tab/>
      </w:r>
      <w:r>
        <w:tab/>
        <w:t>Право на получение аттестата зрелости</w:t>
      </w:r>
    </w:p>
    <w:p w:rsidR="00AC4D18" w:rsidRPr="003A1EA4" w:rsidRDefault="00AC4D18" w:rsidP="00847C3E">
      <w:pPr>
        <w:pStyle w:val="SingleTxtGR"/>
      </w:pPr>
      <w:r w:rsidRPr="003A1EA4">
        <w:t>682.</w:t>
      </w:r>
      <w:r w:rsidRPr="003A1EA4">
        <w:tab/>
        <w:t xml:space="preserve">Доля еврейских учащихся в возрасте 17 лет, имеющих </w:t>
      </w:r>
      <w:r w:rsidRPr="003A1EA4">
        <w:rPr>
          <w:bCs/>
        </w:rPr>
        <w:t xml:space="preserve">право </w:t>
      </w:r>
      <w:r>
        <w:rPr>
          <w:bCs/>
        </w:rPr>
        <w:t xml:space="preserve">на </w:t>
      </w:r>
      <w:r w:rsidRPr="003A1EA4">
        <w:rPr>
          <w:bCs/>
        </w:rPr>
        <w:t>получ</w:t>
      </w:r>
      <w:r w:rsidRPr="003A1EA4">
        <w:rPr>
          <w:bCs/>
        </w:rPr>
        <w:t>е</w:t>
      </w:r>
      <w:r w:rsidRPr="003A1EA4">
        <w:rPr>
          <w:bCs/>
        </w:rPr>
        <w:t>ние аттестата зрелости</w:t>
      </w:r>
      <w:r w:rsidRPr="003A1EA4">
        <w:t xml:space="preserve">, уменьшилась с 55,6% в 2001 году до 54,9% в 2006 году. Доля арабских учащихся в возрасте 17 лет, имеющих </w:t>
      </w:r>
      <w:r w:rsidRPr="003A1EA4">
        <w:rPr>
          <w:bCs/>
        </w:rPr>
        <w:t>право на получение атт</w:t>
      </w:r>
      <w:r w:rsidRPr="003A1EA4">
        <w:rPr>
          <w:bCs/>
        </w:rPr>
        <w:t>е</w:t>
      </w:r>
      <w:r w:rsidRPr="003A1EA4">
        <w:rPr>
          <w:bCs/>
        </w:rPr>
        <w:t>стата зрелости</w:t>
      </w:r>
      <w:r w:rsidRPr="003A1EA4">
        <w:t xml:space="preserve">, также уменьшилась с 52,2% в 2001 году до 46,3% в 2006 году. </w:t>
      </w:r>
    </w:p>
    <w:p w:rsidR="00AC4D18" w:rsidRDefault="00AC4D18" w:rsidP="00847C3E">
      <w:pPr>
        <w:pStyle w:val="SingleTxtGR"/>
      </w:pPr>
      <w:r w:rsidRPr="003A1EA4">
        <w:t>683.</w:t>
      </w:r>
      <w:r w:rsidRPr="003A1EA4">
        <w:tab/>
        <w:t xml:space="preserve">В 2007 </w:t>
      </w:r>
      <w:r>
        <w:t>году доля девушек, получивших аттестат</w:t>
      </w:r>
      <w:r w:rsidRPr="003A1EA4">
        <w:t xml:space="preserve"> зрелости</w:t>
      </w:r>
      <w:r>
        <w:t>, была знач</w:t>
      </w:r>
      <w:r>
        <w:t>и</w:t>
      </w:r>
      <w:r>
        <w:t>тельно выше, чем доля юношей</w:t>
      </w:r>
      <w:r w:rsidRPr="003A1EA4">
        <w:t>: 61% дев</w:t>
      </w:r>
      <w:r>
        <w:t>ушек</w:t>
      </w:r>
      <w:r w:rsidRPr="003A1EA4">
        <w:t xml:space="preserve"> из </w:t>
      </w:r>
      <w:r>
        <w:t xml:space="preserve">числа </w:t>
      </w:r>
      <w:r w:rsidRPr="003A1EA4">
        <w:t>еврейского населения и 55,3% дев</w:t>
      </w:r>
      <w:r>
        <w:t>ушек</w:t>
      </w:r>
      <w:r w:rsidRPr="003A1EA4">
        <w:t xml:space="preserve"> из </w:t>
      </w:r>
      <w:r>
        <w:t xml:space="preserve">числа </w:t>
      </w:r>
      <w:r w:rsidRPr="003A1EA4">
        <w:t xml:space="preserve">арабского населения получили аттестат зрелости, по сравнению </w:t>
      </w:r>
      <w:r>
        <w:t>лишь</w:t>
      </w:r>
      <w:r w:rsidRPr="003A1EA4">
        <w:t xml:space="preserve"> соответственно</w:t>
      </w:r>
      <w:r>
        <w:t xml:space="preserve"> </w:t>
      </w:r>
      <w:r w:rsidRPr="003A1EA4">
        <w:t xml:space="preserve">49,5% и 36,5% </w:t>
      </w:r>
      <w:r>
        <w:t>юношей</w:t>
      </w:r>
      <w:r w:rsidRPr="003A1EA4">
        <w:t>. Необходимо отм</w:t>
      </w:r>
      <w:r w:rsidRPr="003A1EA4">
        <w:t>е</w:t>
      </w:r>
      <w:r w:rsidRPr="003A1EA4">
        <w:t xml:space="preserve">тить, что в 2007 году </w:t>
      </w:r>
      <w:r w:rsidRPr="008E282D">
        <w:t>общая доля</w:t>
      </w:r>
      <w:r w:rsidRPr="003A1EA4">
        <w:t xml:space="preserve"> учащихся 12 классов, имеющих </w:t>
      </w:r>
      <w:r w:rsidRPr="003A1EA4">
        <w:rPr>
          <w:bCs/>
        </w:rPr>
        <w:t>право на п</w:t>
      </w:r>
      <w:r w:rsidRPr="003A1EA4">
        <w:rPr>
          <w:bCs/>
        </w:rPr>
        <w:t>о</w:t>
      </w:r>
      <w:r w:rsidRPr="003A1EA4">
        <w:rPr>
          <w:bCs/>
        </w:rPr>
        <w:t>лучение аттестата зрелости</w:t>
      </w:r>
      <w:r w:rsidRPr="003A1EA4">
        <w:t>, соста</w:t>
      </w:r>
      <w:r w:rsidRPr="003A1EA4">
        <w:t>в</w:t>
      </w:r>
      <w:r w:rsidRPr="003A1EA4">
        <w:t>ляла 52,5</w:t>
      </w:r>
      <w:r>
        <w:t>%</w:t>
      </w:r>
      <w:r w:rsidRPr="003A1EA4">
        <w:t>.</w:t>
      </w:r>
    </w:p>
    <w:p w:rsidR="00AC4D18" w:rsidRDefault="00AC4D18" w:rsidP="00847C3E">
      <w:pPr>
        <w:pStyle w:val="SingleTxtGR"/>
        <w:jc w:val="left"/>
        <w:rPr>
          <w:b/>
          <w:bCs/>
        </w:rPr>
      </w:pPr>
      <w:r>
        <w:t>Таблица 26</w:t>
      </w:r>
      <w:r>
        <w:br/>
      </w:r>
      <w:r w:rsidRPr="008E282D">
        <w:rPr>
          <w:b/>
          <w:bCs/>
        </w:rPr>
        <w:t>Доля учащихся в возрасте 17 лет, имеющих право на получение аттестата зрелости, с разбивкой по группам населения и отдельным демографич</w:t>
      </w:r>
      <w:r w:rsidRPr="008E282D">
        <w:rPr>
          <w:b/>
          <w:bCs/>
        </w:rPr>
        <w:t>е</w:t>
      </w:r>
      <w:r w:rsidRPr="008E282D">
        <w:rPr>
          <w:b/>
          <w:bCs/>
        </w:rPr>
        <w:t>ским показ</w:t>
      </w:r>
      <w:r w:rsidRPr="008E282D">
        <w:rPr>
          <w:b/>
          <w:bCs/>
        </w:rPr>
        <w:t>а</w:t>
      </w:r>
      <w:r w:rsidRPr="008E282D">
        <w:rPr>
          <w:b/>
          <w:bCs/>
        </w:rPr>
        <w:t>телям, 2001</w:t>
      </w:r>
      <w:r>
        <w:rPr>
          <w:b/>
          <w:bCs/>
        </w:rPr>
        <w:t>−</w:t>
      </w:r>
      <w:r w:rsidRPr="008E282D">
        <w:rPr>
          <w:b/>
          <w:bCs/>
        </w:rPr>
        <w:t>2006 годы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1276"/>
        <w:gridCol w:w="1134"/>
        <w:gridCol w:w="1134"/>
        <w:gridCol w:w="991"/>
      </w:tblGrid>
      <w:tr w:rsidR="00AC4D18" w:rsidRPr="00824818" w:rsidTr="00847C3E">
        <w:trPr>
          <w:tblHeader/>
        </w:trPr>
        <w:tc>
          <w:tcPr>
            <w:tcW w:w="2835" w:type="dxa"/>
            <w:tcBorders>
              <w:top w:val="single" w:sz="4" w:space="0" w:color="auto"/>
              <w:bottom w:val="single" w:sz="12" w:space="0" w:color="auto"/>
            </w:tcBorders>
            <w:shd w:val="clear" w:color="auto" w:fill="auto"/>
          </w:tcPr>
          <w:p w:rsidR="00AC4D18" w:rsidRPr="00906C12" w:rsidRDefault="00AC4D18" w:rsidP="00847C3E">
            <w:pPr>
              <w:spacing w:before="80" w:after="80" w:line="200" w:lineRule="exact"/>
              <w:rPr>
                <w:i/>
                <w:sz w:val="18"/>
                <w:szCs w:val="18"/>
              </w:rPr>
            </w:pPr>
            <w:r w:rsidRPr="00906C12">
              <w:rPr>
                <w:i/>
                <w:sz w:val="18"/>
                <w:szCs w:val="18"/>
              </w:rPr>
              <w:t>Группа населения</w:t>
            </w:r>
          </w:p>
        </w:tc>
        <w:tc>
          <w:tcPr>
            <w:tcW w:w="1276" w:type="dxa"/>
            <w:tcBorders>
              <w:top w:val="single" w:sz="4" w:space="0" w:color="auto"/>
              <w:bottom w:val="single" w:sz="12" w:space="0" w:color="auto"/>
            </w:tcBorders>
            <w:shd w:val="clear" w:color="auto" w:fill="auto"/>
          </w:tcPr>
          <w:p w:rsidR="00AC4D18" w:rsidRPr="00824818" w:rsidRDefault="00AC4D18" w:rsidP="00AD40CE">
            <w:pPr>
              <w:pStyle w:val="SingleTxtG"/>
              <w:spacing w:before="80" w:after="80" w:line="200" w:lineRule="exact"/>
              <w:ind w:left="0" w:right="113"/>
              <w:jc w:val="right"/>
              <w:rPr>
                <w:i/>
                <w:sz w:val="16"/>
              </w:rPr>
            </w:pPr>
            <w:r w:rsidRPr="00824818">
              <w:rPr>
                <w:i/>
                <w:sz w:val="16"/>
              </w:rPr>
              <w:t>2001</w:t>
            </w:r>
          </w:p>
        </w:tc>
        <w:tc>
          <w:tcPr>
            <w:tcW w:w="1134" w:type="dxa"/>
            <w:tcBorders>
              <w:top w:val="single" w:sz="4" w:space="0" w:color="auto"/>
              <w:bottom w:val="single" w:sz="12" w:space="0" w:color="auto"/>
            </w:tcBorders>
            <w:shd w:val="clear" w:color="auto" w:fill="auto"/>
          </w:tcPr>
          <w:p w:rsidR="00AC4D18" w:rsidRPr="00824818" w:rsidRDefault="00AC4D18" w:rsidP="00AD40CE">
            <w:pPr>
              <w:pStyle w:val="SingleTxtG"/>
              <w:spacing w:before="80" w:after="80" w:line="200" w:lineRule="exact"/>
              <w:ind w:left="0" w:right="113"/>
              <w:jc w:val="right"/>
              <w:rPr>
                <w:i/>
                <w:sz w:val="16"/>
              </w:rPr>
            </w:pPr>
            <w:r w:rsidRPr="00824818">
              <w:rPr>
                <w:i/>
                <w:sz w:val="16"/>
              </w:rPr>
              <w:t>2003</w:t>
            </w:r>
          </w:p>
        </w:tc>
        <w:tc>
          <w:tcPr>
            <w:tcW w:w="1134" w:type="dxa"/>
            <w:tcBorders>
              <w:top w:val="single" w:sz="4" w:space="0" w:color="auto"/>
              <w:bottom w:val="single" w:sz="12" w:space="0" w:color="auto"/>
            </w:tcBorders>
            <w:shd w:val="clear" w:color="auto" w:fill="auto"/>
          </w:tcPr>
          <w:p w:rsidR="00AC4D18" w:rsidRPr="00824818" w:rsidRDefault="00AC4D18" w:rsidP="00AD40CE">
            <w:pPr>
              <w:pStyle w:val="SingleTxtG"/>
              <w:spacing w:before="80" w:after="80" w:line="200" w:lineRule="exact"/>
              <w:ind w:left="0" w:right="113"/>
              <w:jc w:val="right"/>
              <w:rPr>
                <w:i/>
                <w:sz w:val="16"/>
              </w:rPr>
            </w:pPr>
            <w:r w:rsidRPr="00824818">
              <w:rPr>
                <w:i/>
                <w:sz w:val="16"/>
              </w:rPr>
              <w:t>2005</w:t>
            </w:r>
          </w:p>
        </w:tc>
        <w:tc>
          <w:tcPr>
            <w:tcW w:w="991" w:type="dxa"/>
            <w:tcBorders>
              <w:top w:val="single" w:sz="4" w:space="0" w:color="auto"/>
              <w:bottom w:val="single" w:sz="12" w:space="0" w:color="auto"/>
            </w:tcBorders>
            <w:shd w:val="clear" w:color="auto" w:fill="auto"/>
          </w:tcPr>
          <w:p w:rsidR="00AC4D18" w:rsidRPr="00824818" w:rsidRDefault="00AC4D18" w:rsidP="00AD40CE">
            <w:pPr>
              <w:pStyle w:val="SingleTxtG"/>
              <w:spacing w:before="80" w:after="80" w:line="200" w:lineRule="exact"/>
              <w:ind w:left="0" w:right="113"/>
              <w:jc w:val="right"/>
              <w:rPr>
                <w:i/>
                <w:sz w:val="16"/>
              </w:rPr>
            </w:pPr>
            <w:r w:rsidRPr="00824818">
              <w:rPr>
                <w:i/>
                <w:sz w:val="16"/>
              </w:rPr>
              <w:t>2006</w:t>
            </w:r>
          </w:p>
        </w:tc>
      </w:tr>
      <w:tr w:rsidR="00AC4D18" w:rsidRPr="00824818" w:rsidTr="00847C3E">
        <w:tc>
          <w:tcPr>
            <w:tcW w:w="2835" w:type="dxa"/>
            <w:tcBorders>
              <w:top w:val="single" w:sz="12" w:space="0" w:color="auto"/>
              <w:bottom w:val="single" w:sz="4" w:space="0" w:color="auto"/>
            </w:tcBorders>
            <w:shd w:val="clear" w:color="auto" w:fill="auto"/>
          </w:tcPr>
          <w:p w:rsidR="00AC4D18" w:rsidRPr="00906C12" w:rsidRDefault="00AC4D18" w:rsidP="00847C3E">
            <w:pPr>
              <w:spacing w:before="40" w:after="40"/>
              <w:ind w:firstLine="294"/>
              <w:rPr>
                <w:b/>
                <w:sz w:val="18"/>
                <w:szCs w:val="18"/>
              </w:rPr>
            </w:pPr>
            <w:r w:rsidRPr="00906C12">
              <w:rPr>
                <w:b/>
                <w:sz w:val="18"/>
                <w:szCs w:val="18"/>
              </w:rPr>
              <w:t>Все население</w:t>
            </w:r>
          </w:p>
        </w:tc>
        <w:tc>
          <w:tcPr>
            <w:tcW w:w="1276" w:type="dxa"/>
            <w:tcBorders>
              <w:top w:val="single" w:sz="12"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55</w:t>
            </w:r>
            <w:r>
              <w:rPr>
                <w:b/>
                <w:sz w:val="18"/>
              </w:rPr>
              <w:t>,</w:t>
            </w:r>
            <w:r w:rsidRPr="00824818">
              <w:rPr>
                <w:b/>
                <w:sz w:val="18"/>
              </w:rPr>
              <w:t>1</w:t>
            </w:r>
          </w:p>
        </w:tc>
        <w:tc>
          <w:tcPr>
            <w:tcW w:w="1134" w:type="dxa"/>
            <w:tcBorders>
              <w:top w:val="single" w:sz="12"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56</w:t>
            </w:r>
            <w:r>
              <w:rPr>
                <w:b/>
                <w:sz w:val="18"/>
              </w:rPr>
              <w:t>,</w:t>
            </w:r>
            <w:r w:rsidRPr="00824818">
              <w:rPr>
                <w:b/>
                <w:sz w:val="18"/>
              </w:rPr>
              <w:t>4</w:t>
            </w:r>
          </w:p>
        </w:tc>
        <w:tc>
          <w:tcPr>
            <w:tcW w:w="1134" w:type="dxa"/>
            <w:tcBorders>
              <w:top w:val="single" w:sz="12"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53</w:t>
            </w:r>
            <w:r>
              <w:rPr>
                <w:b/>
                <w:sz w:val="18"/>
              </w:rPr>
              <w:t>,</w:t>
            </w:r>
            <w:r w:rsidRPr="00824818">
              <w:rPr>
                <w:b/>
                <w:sz w:val="18"/>
              </w:rPr>
              <w:t>8</w:t>
            </w:r>
          </w:p>
        </w:tc>
        <w:tc>
          <w:tcPr>
            <w:tcW w:w="991" w:type="dxa"/>
            <w:tcBorders>
              <w:top w:val="single" w:sz="12"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53</w:t>
            </w:r>
            <w:r>
              <w:rPr>
                <w:b/>
                <w:sz w:val="18"/>
              </w:rPr>
              <w:t>,</w:t>
            </w:r>
            <w:r w:rsidRPr="00824818">
              <w:rPr>
                <w:b/>
                <w:sz w:val="18"/>
              </w:rPr>
              <w:t>4</w:t>
            </w:r>
          </w:p>
        </w:tc>
      </w:tr>
      <w:tr w:rsidR="00AC4D18" w:rsidRPr="00824818" w:rsidTr="00847C3E">
        <w:tc>
          <w:tcPr>
            <w:tcW w:w="7370" w:type="dxa"/>
            <w:gridSpan w:val="5"/>
            <w:tcBorders>
              <w:top w:val="single" w:sz="4" w:space="0" w:color="auto"/>
              <w:bottom w:val="single" w:sz="4" w:space="0" w:color="auto"/>
            </w:tcBorders>
            <w:shd w:val="clear" w:color="auto" w:fill="auto"/>
          </w:tcPr>
          <w:p w:rsidR="00AC4D18" w:rsidRPr="0003612E" w:rsidRDefault="00AC4D18" w:rsidP="00847C3E">
            <w:pPr>
              <w:spacing w:before="40" w:after="40"/>
              <w:rPr>
                <w:i/>
                <w:sz w:val="18"/>
                <w:szCs w:val="18"/>
              </w:rPr>
            </w:pPr>
            <w:r w:rsidRPr="0003612E">
              <w:rPr>
                <w:i/>
                <w:sz w:val="18"/>
                <w:szCs w:val="18"/>
              </w:rPr>
              <w:t>Еврейское население</w:t>
            </w:r>
          </w:p>
        </w:tc>
      </w:tr>
      <w:tr w:rsidR="00AC4D18" w:rsidRPr="00824818" w:rsidTr="00847C3E">
        <w:tc>
          <w:tcPr>
            <w:tcW w:w="2835" w:type="dxa"/>
            <w:tcBorders>
              <w:top w:val="single" w:sz="4" w:space="0" w:color="auto"/>
              <w:bottom w:val="single" w:sz="4" w:space="0" w:color="auto"/>
            </w:tcBorders>
            <w:shd w:val="clear" w:color="auto" w:fill="auto"/>
          </w:tcPr>
          <w:p w:rsidR="00AC4D18" w:rsidRPr="0003612E" w:rsidRDefault="00AC4D18" w:rsidP="00847C3E">
            <w:pPr>
              <w:spacing w:before="40" w:after="40"/>
              <w:ind w:firstLine="322"/>
              <w:rPr>
                <w:b/>
                <w:sz w:val="18"/>
                <w:szCs w:val="18"/>
              </w:rPr>
            </w:pPr>
            <w:r w:rsidRPr="0003612E">
              <w:rPr>
                <w:b/>
                <w:sz w:val="18"/>
                <w:szCs w:val="18"/>
              </w:rPr>
              <w:t>Всего</w:t>
            </w:r>
          </w:p>
        </w:tc>
        <w:tc>
          <w:tcPr>
            <w:tcW w:w="1276"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55</w:t>
            </w:r>
            <w:r>
              <w:rPr>
                <w:b/>
                <w:sz w:val="18"/>
              </w:rPr>
              <w:t>,</w:t>
            </w:r>
            <w:r w:rsidRPr="00824818">
              <w:rPr>
                <w:b/>
                <w:sz w:val="18"/>
              </w:rPr>
              <w:t>6</w:t>
            </w:r>
          </w:p>
        </w:tc>
        <w:tc>
          <w:tcPr>
            <w:tcW w:w="1134"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57</w:t>
            </w:r>
            <w:r>
              <w:rPr>
                <w:b/>
                <w:sz w:val="18"/>
              </w:rPr>
              <w:t>,</w:t>
            </w:r>
            <w:r w:rsidRPr="00824818">
              <w:rPr>
                <w:b/>
                <w:sz w:val="18"/>
              </w:rPr>
              <w:t>4</w:t>
            </w:r>
          </w:p>
        </w:tc>
        <w:tc>
          <w:tcPr>
            <w:tcW w:w="1134"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55</w:t>
            </w:r>
            <w:r>
              <w:rPr>
                <w:b/>
                <w:sz w:val="18"/>
              </w:rPr>
              <w:t>,</w:t>
            </w:r>
            <w:r w:rsidRPr="00824818">
              <w:rPr>
                <w:b/>
                <w:sz w:val="18"/>
              </w:rPr>
              <w:t>1</w:t>
            </w:r>
          </w:p>
        </w:tc>
        <w:tc>
          <w:tcPr>
            <w:tcW w:w="991"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54</w:t>
            </w:r>
            <w:r>
              <w:rPr>
                <w:b/>
                <w:sz w:val="18"/>
              </w:rPr>
              <w:t>,</w:t>
            </w:r>
            <w:r w:rsidRPr="00824818">
              <w:rPr>
                <w:b/>
                <w:sz w:val="18"/>
              </w:rPr>
              <w:t>9</w:t>
            </w:r>
          </w:p>
        </w:tc>
      </w:tr>
      <w:tr w:rsidR="00AC4D18" w:rsidRPr="00824818" w:rsidTr="00847C3E">
        <w:tc>
          <w:tcPr>
            <w:tcW w:w="2835" w:type="dxa"/>
            <w:tcBorders>
              <w:top w:val="single" w:sz="4" w:space="0" w:color="auto"/>
            </w:tcBorders>
            <w:shd w:val="clear" w:color="auto" w:fill="auto"/>
          </w:tcPr>
          <w:p w:rsidR="00AC4D18" w:rsidRPr="00214DA4" w:rsidRDefault="00AC4D18" w:rsidP="00847C3E">
            <w:pPr>
              <w:spacing w:before="40" w:after="40"/>
              <w:rPr>
                <w:sz w:val="18"/>
                <w:szCs w:val="18"/>
              </w:rPr>
            </w:pPr>
            <w:r>
              <w:rPr>
                <w:sz w:val="18"/>
                <w:szCs w:val="18"/>
              </w:rPr>
              <w:t>По полу</w:t>
            </w:r>
            <w:r w:rsidRPr="00906C12">
              <w:rPr>
                <w:sz w:val="18"/>
                <w:szCs w:val="18"/>
              </w:rPr>
              <w:t>:</w:t>
            </w:r>
            <w:r w:rsidRPr="00906C12">
              <w:rPr>
                <w:sz w:val="18"/>
                <w:szCs w:val="18"/>
              </w:rPr>
              <w:tab/>
            </w:r>
            <w:r>
              <w:rPr>
                <w:sz w:val="18"/>
                <w:szCs w:val="18"/>
              </w:rPr>
              <w:t>юноши</w:t>
            </w:r>
          </w:p>
        </w:tc>
        <w:tc>
          <w:tcPr>
            <w:tcW w:w="1276"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49</w:t>
            </w:r>
            <w:r>
              <w:rPr>
                <w:sz w:val="18"/>
              </w:rPr>
              <w:t>,</w:t>
            </w:r>
            <w:r w:rsidRPr="00824818">
              <w:rPr>
                <w:sz w:val="18"/>
              </w:rPr>
              <w:t>3</w:t>
            </w:r>
          </w:p>
        </w:tc>
        <w:tc>
          <w:tcPr>
            <w:tcW w:w="1134"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51</w:t>
            </w:r>
            <w:r>
              <w:rPr>
                <w:sz w:val="18"/>
              </w:rPr>
              <w:t>,</w:t>
            </w:r>
            <w:r w:rsidRPr="00824818">
              <w:rPr>
                <w:sz w:val="18"/>
              </w:rPr>
              <w:t>2</w:t>
            </w:r>
          </w:p>
        </w:tc>
        <w:tc>
          <w:tcPr>
            <w:tcW w:w="1134"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49</w:t>
            </w:r>
            <w:r>
              <w:rPr>
                <w:sz w:val="18"/>
              </w:rPr>
              <w:t>,</w:t>
            </w:r>
            <w:r w:rsidRPr="00824818">
              <w:rPr>
                <w:sz w:val="18"/>
              </w:rPr>
              <w:t>9</w:t>
            </w:r>
          </w:p>
        </w:tc>
        <w:tc>
          <w:tcPr>
            <w:tcW w:w="991" w:type="dxa"/>
            <w:tcBorders>
              <w:top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49</w:t>
            </w:r>
            <w:r>
              <w:rPr>
                <w:sz w:val="18"/>
              </w:rPr>
              <w:t>,</w:t>
            </w:r>
            <w:r w:rsidRPr="00824818">
              <w:rPr>
                <w:sz w:val="18"/>
              </w:rPr>
              <w:t>5</w:t>
            </w:r>
          </w:p>
        </w:tc>
      </w:tr>
      <w:tr w:rsidR="00AC4D18" w:rsidRPr="00824818" w:rsidTr="00847C3E">
        <w:tc>
          <w:tcPr>
            <w:tcW w:w="2835" w:type="dxa"/>
            <w:tcBorders>
              <w:bottom w:val="nil"/>
            </w:tcBorders>
            <w:shd w:val="clear" w:color="auto" w:fill="auto"/>
          </w:tcPr>
          <w:p w:rsidR="00AC4D18" w:rsidRPr="00214DA4" w:rsidRDefault="00AC4D18" w:rsidP="00847C3E">
            <w:pPr>
              <w:spacing w:before="40" w:after="40"/>
              <w:rPr>
                <w:sz w:val="18"/>
                <w:szCs w:val="18"/>
              </w:rPr>
            </w:pPr>
            <w:r w:rsidRPr="00906C12">
              <w:rPr>
                <w:sz w:val="18"/>
                <w:szCs w:val="18"/>
              </w:rPr>
              <w:tab/>
            </w:r>
            <w:r>
              <w:rPr>
                <w:sz w:val="18"/>
                <w:szCs w:val="18"/>
              </w:rPr>
              <w:tab/>
              <w:t>девушки</w:t>
            </w:r>
          </w:p>
        </w:tc>
        <w:tc>
          <w:tcPr>
            <w:tcW w:w="1276" w:type="dxa"/>
            <w:tcBorders>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61</w:t>
            </w:r>
            <w:r>
              <w:rPr>
                <w:sz w:val="18"/>
              </w:rPr>
              <w:t>,</w:t>
            </w:r>
            <w:r w:rsidRPr="00824818">
              <w:rPr>
                <w:sz w:val="18"/>
              </w:rPr>
              <w:t>9</w:t>
            </w:r>
          </w:p>
        </w:tc>
        <w:tc>
          <w:tcPr>
            <w:tcW w:w="1134" w:type="dxa"/>
            <w:tcBorders>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63</w:t>
            </w:r>
            <w:r>
              <w:rPr>
                <w:sz w:val="18"/>
              </w:rPr>
              <w:t>,</w:t>
            </w:r>
            <w:r w:rsidRPr="00824818">
              <w:rPr>
                <w:sz w:val="18"/>
              </w:rPr>
              <w:t>3</w:t>
            </w:r>
          </w:p>
        </w:tc>
        <w:tc>
          <w:tcPr>
            <w:tcW w:w="1134" w:type="dxa"/>
            <w:tcBorders>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61</w:t>
            </w:r>
          </w:p>
        </w:tc>
        <w:tc>
          <w:tcPr>
            <w:tcW w:w="991" w:type="dxa"/>
            <w:tcBorders>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61</w:t>
            </w:r>
            <w:r>
              <w:rPr>
                <w:sz w:val="18"/>
              </w:rPr>
              <w:t>,</w:t>
            </w:r>
            <w:r w:rsidRPr="00824818">
              <w:rPr>
                <w:sz w:val="18"/>
              </w:rPr>
              <w:t>0</w:t>
            </w:r>
          </w:p>
        </w:tc>
      </w:tr>
      <w:tr w:rsidR="00AC4D18" w:rsidRPr="004A5D9C" w:rsidTr="00847C3E">
        <w:tc>
          <w:tcPr>
            <w:tcW w:w="7370" w:type="dxa"/>
            <w:gridSpan w:val="5"/>
            <w:tcBorders>
              <w:top w:val="nil"/>
              <w:bottom w:val="nil"/>
            </w:tcBorders>
            <w:shd w:val="clear" w:color="auto" w:fill="auto"/>
          </w:tcPr>
          <w:p w:rsidR="00AC4D18" w:rsidRPr="00214DA4" w:rsidRDefault="00AC4D18" w:rsidP="00847C3E">
            <w:pPr>
              <w:spacing w:before="40" w:after="40"/>
              <w:rPr>
                <w:i/>
                <w:sz w:val="18"/>
                <w:szCs w:val="18"/>
              </w:rPr>
            </w:pPr>
            <w:r>
              <w:rPr>
                <w:i/>
                <w:sz w:val="18"/>
                <w:szCs w:val="18"/>
              </w:rPr>
              <w:t>Этническое происхождение (место рождения родителей)</w:t>
            </w:r>
          </w:p>
        </w:tc>
      </w:tr>
      <w:tr w:rsidR="00AC4D18" w:rsidRPr="00824818" w:rsidTr="00847C3E">
        <w:tc>
          <w:tcPr>
            <w:tcW w:w="2835" w:type="dxa"/>
            <w:tcBorders>
              <w:top w:val="nil"/>
              <w:bottom w:val="nil"/>
            </w:tcBorders>
            <w:shd w:val="clear" w:color="auto" w:fill="auto"/>
          </w:tcPr>
          <w:p w:rsidR="00AC4D18" w:rsidRPr="00214DA4" w:rsidRDefault="00AC4D18" w:rsidP="00847C3E">
            <w:pPr>
              <w:spacing w:before="40" w:after="40"/>
              <w:rPr>
                <w:sz w:val="18"/>
                <w:szCs w:val="18"/>
              </w:rPr>
            </w:pPr>
            <w:r>
              <w:rPr>
                <w:sz w:val="18"/>
                <w:szCs w:val="18"/>
              </w:rPr>
              <w:t>Израиль</w:t>
            </w:r>
          </w:p>
        </w:tc>
        <w:tc>
          <w:tcPr>
            <w:tcW w:w="1276"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57</w:t>
            </w:r>
            <w:r>
              <w:rPr>
                <w:sz w:val="18"/>
              </w:rPr>
              <w:t>,</w:t>
            </w:r>
            <w:r w:rsidRPr="00824818">
              <w:rPr>
                <w:sz w:val="18"/>
              </w:rPr>
              <w:t>2</w:t>
            </w:r>
          </w:p>
        </w:tc>
        <w:tc>
          <w:tcPr>
            <w:tcW w:w="1134"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58</w:t>
            </w:r>
            <w:r>
              <w:rPr>
                <w:sz w:val="18"/>
              </w:rPr>
              <w:t>,</w:t>
            </w:r>
            <w:r w:rsidRPr="00824818">
              <w:rPr>
                <w:sz w:val="18"/>
              </w:rPr>
              <w:t>2</w:t>
            </w:r>
          </w:p>
        </w:tc>
        <w:tc>
          <w:tcPr>
            <w:tcW w:w="1134"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56</w:t>
            </w:r>
            <w:r>
              <w:rPr>
                <w:sz w:val="18"/>
              </w:rPr>
              <w:t>,</w:t>
            </w:r>
            <w:r w:rsidRPr="00824818">
              <w:rPr>
                <w:sz w:val="18"/>
              </w:rPr>
              <w:t>1</w:t>
            </w:r>
          </w:p>
        </w:tc>
        <w:tc>
          <w:tcPr>
            <w:tcW w:w="991"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56</w:t>
            </w:r>
            <w:r>
              <w:rPr>
                <w:sz w:val="18"/>
              </w:rPr>
              <w:t>,</w:t>
            </w:r>
            <w:r w:rsidRPr="00824818">
              <w:rPr>
                <w:sz w:val="18"/>
              </w:rPr>
              <w:t>2</w:t>
            </w:r>
          </w:p>
        </w:tc>
      </w:tr>
      <w:tr w:rsidR="00AC4D18" w:rsidRPr="00824818" w:rsidTr="00847C3E">
        <w:tc>
          <w:tcPr>
            <w:tcW w:w="2835" w:type="dxa"/>
            <w:tcBorders>
              <w:top w:val="nil"/>
            </w:tcBorders>
            <w:shd w:val="clear" w:color="auto" w:fill="auto"/>
          </w:tcPr>
          <w:p w:rsidR="00AC4D18" w:rsidRPr="00214DA4" w:rsidRDefault="00AC4D18" w:rsidP="00847C3E">
            <w:pPr>
              <w:spacing w:before="40" w:after="40"/>
              <w:rPr>
                <w:sz w:val="18"/>
                <w:szCs w:val="18"/>
              </w:rPr>
            </w:pPr>
            <w:r>
              <w:rPr>
                <w:sz w:val="18"/>
                <w:szCs w:val="18"/>
              </w:rPr>
              <w:t>Азия и Африка</w:t>
            </w:r>
          </w:p>
        </w:tc>
        <w:tc>
          <w:tcPr>
            <w:tcW w:w="1276"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51</w:t>
            </w:r>
            <w:r>
              <w:rPr>
                <w:sz w:val="18"/>
              </w:rPr>
              <w:t>,</w:t>
            </w:r>
            <w:r w:rsidRPr="00824818">
              <w:rPr>
                <w:sz w:val="18"/>
              </w:rPr>
              <w:t>0</w:t>
            </w:r>
          </w:p>
        </w:tc>
        <w:tc>
          <w:tcPr>
            <w:tcW w:w="1134"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54</w:t>
            </w:r>
            <w:r>
              <w:rPr>
                <w:sz w:val="18"/>
              </w:rPr>
              <w:t>,</w:t>
            </w:r>
            <w:r w:rsidRPr="00824818">
              <w:rPr>
                <w:sz w:val="18"/>
              </w:rPr>
              <w:t>3</w:t>
            </w:r>
          </w:p>
        </w:tc>
        <w:tc>
          <w:tcPr>
            <w:tcW w:w="1134"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51</w:t>
            </w:r>
            <w:r>
              <w:rPr>
                <w:sz w:val="18"/>
              </w:rPr>
              <w:t>,</w:t>
            </w:r>
            <w:r w:rsidRPr="00824818">
              <w:rPr>
                <w:sz w:val="18"/>
              </w:rPr>
              <w:t>4</w:t>
            </w:r>
          </w:p>
        </w:tc>
        <w:tc>
          <w:tcPr>
            <w:tcW w:w="991"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50</w:t>
            </w:r>
            <w:r>
              <w:rPr>
                <w:sz w:val="18"/>
              </w:rPr>
              <w:t>,</w:t>
            </w:r>
            <w:r w:rsidRPr="00824818">
              <w:rPr>
                <w:sz w:val="18"/>
              </w:rPr>
              <w:t>9</w:t>
            </w:r>
          </w:p>
        </w:tc>
      </w:tr>
      <w:tr w:rsidR="00AC4D18" w:rsidRPr="00824818" w:rsidTr="00847C3E">
        <w:tc>
          <w:tcPr>
            <w:tcW w:w="2835" w:type="dxa"/>
            <w:tcBorders>
              <w:bottom w:val="single" w:sz="4" w:space="0" w:color="auto"/>
            </w:tcBorders>
            <w:shd w:val="clear" w:color="auto" w:fill="auto"/>
          </w:tcPr>
          <w:p w:rsidR="00AC4D18" w:rsidRPr="00214DA4" w:rsidRDefault="00AC4D18" w:rsidP="00847C3E">
            <w:pPr>
              <w:spacing w:before="40" w:after="40"/>
              <w:rPr>
                <w:sz w:val="18"/>
                <w:szCs w:val="18"/>
              </w:rPr>
            </w:pPr>
            <w:r>
              <w:rPr>
                <w:sz w:val="18"/>
                <w:szCs w:val="18"/>
              </w:rPr>
              <w:t>Европа и Америка</w:t>
            </w:r>
          </w:p>
        </w:tc>
        <w:tc>
          <w:tcPr>
            <w:tcW w:w="1276"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57</w:t>
            </w:r>
            <w:r>
              <w:rPr>
                <w:sz w:val="18"/>
              </w:rPr>
              <w:t>,</w:t>
            </w:r>
            <w:r w:rsidRPr="00824818">
              <w:rPr>
                <w:sz w:val="18"/>
              </w:rPr>
              <w:t>1</w:t>
            </w:r>
          </w:p>
        </w:tc>
        <w:tc>
          <w:tcPr>
            <w:tcW w:w="1134"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61</w:t>
            </w:r>
            <w:r>
              <w:rPr>
                <w:sz w:val="18"/>
              </w:rPr>
              <w:t>,</w:t>
            </w:r>
            <w:r w:rsidRPr="00824818">
              <w:rPr>
                <w:sz w:val="18"/>
              </w:rPr>
              <w:t>8</w:t>
            </w:r>
          </w:p>
        </w:tc>
        <w:tc>
          <w:tcPr>
            <w:tcW w:w="1134"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59</w:t>
            </w:r>
            <w:r>
              <w:rPr>
                <w:sz w:val="18"/>
              </w:rPr>
              <w:t>,</w:t>
            </w:r>
            <w:r w:rsidRPr="00824818">
              <w:rPr>
                <w:sz w:val="18"/>
              </w:rPr>
              <w:t>7</w:t>
            </w:r>
          </w:p>
        </w:tc>
        <w:tc>
          <w:tcPr>
            <w:tcW w:w="991" w:type="dxa"/>
            <w:tcBorders>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59</w:t>
            </w:r>
            <w:r>
              <w:rPr>
                <w:sz w:val="18"/>
              </w:rPr>
              <w:t>,</w:t>
            </w:r>
            <w:r w:rsidRPr="00824818">
              <w:rPr>
                <w:sz w:val="18"/>
              </w:rPr>
              <w:t>3</w:t>
            </w:r>
          </w:p>
        </w:tc>
      </w:tr>
      <w:tr w:rsidR="00AC4D18" w:rsidRPr="00824818" w:rsidTr="00847C3E">
        <w:tc>
          <w:tcPr>
            <w:tcW w:w="7370" w:type="dxa"/>
            <w:gridSpan w:val="5"/>
            <w:tcBorders>
              <w:top w:val="single" w:sz="4" w:space="0" w:color="auto"/>
              <w:bottom w:val="single" w:sz="4" w:space="0" w:color="auto"/>
            </w:tcBorders>
            <w:shd w:val="clear" w:color="auto" w:fill="auto"/>
          </w:tcPr>
          <w:p w:rsidR="00AC4D18" w:rsidRPr="00214DA4" w:rsidRDefault="00AC4D18" w:rsidP="00847C3E">
            <w:pPr>
              <w:spacing w:before="40" w:after="40"/>
              <w:rPr>
                <w:i/>
                <w:sz w:val="18"/>
                <w:szCs w:val="18"/>
              </w:rPr>
            </w:pPr>
            <w:r>
              <w:rPr>
                <w:i/>
                <w:sz w:val="18"/>
                <w:szCs w:val="18"/>
              </w:rPr>
              <w:t>Арабское население</w:t>
            </w:r>
          </w:p>
        </w:tc>
      </w:tr>
      <w:tr w:rsidR="00AC4D18" w:rsidRPr="00824818" w:rsidTr="00847C3E">
        <w:tc>
          <w:tcPr>
            <w:tcW w:w="2835" w:type="dxa"/>
            <w:tcBorders>
              <w:top w:val="single" w:sz="4" w:space="0" w:color="auto"/>
              <w:bottom w:val="single" w:sz="4" w:space="0" w:color="auto"/>
            </w:tcBorders>
            <w:shd w:val="clear" w:color="auto" w:fill="auto"/>
          </w:tcPr>
          <w:p w:rsidR="00AC4D18" w:rsidRPr="00214DA4" w:rsidRDefault="00AC4D18" w:rsidP="00847C3E">
            <w:pPr>
              <w:spacing w:before="40" w:after="40"/>
              <w:ind w:firstLine="322"/>
              <w:rPr>
                <w:b/>
                <w:sz w:val="18"/>
                <w:szCs w:val="18"/>
              </w:rPr>
            </w:pPr>
            <w:r>
              <w:rPr>
                <w:b/>
                <w:sz w:val="18"/>
                <w:szCs w:val="18"/>
              </w:rPr>
              <w:t>Всего</w:t>
            </w:r>
          </w:p>
        </w:tc>
        <w:tc>
          <w:tcPr>
            <w:tcW w:w="1276"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52</w:t>
            </w:r>
            <w:r>
              <w:rPr>
                <w:b/>
                <w:sz w:val="18"/>
              </w:rPr>
              <w:t>,</w:t>
            </w:r>
            <w:r w:rsidRPr="00824818">
              <w:rPr>
                <w:b/>
                <w:sz w:val="18"/>
              </w:rPr>
              <w:t>2</w:t>
            </w:r>
          </w:p>
        </w:tc>
        <w:tc>
          <w:tcPr>
            <w:tcW w:w="1134"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50</w:t>
            </w:r>
            <w:r>
              <w:rPr>
                <w:b/>
                <w:sz w:val="18"/>
              </w:rPr>
              <w:t>,</w:t>
            </w:r>
            <w:r w:rsidRPr="00824818">
              <w:rPr>
                <w:b/>
                <w:sz w:val="18"/>
              </w:rPr>
              <w:t>7</w:t>
            </w:r>
          </w:p>
        </w:tc>
        <w:tc>
          <w:tcPr>
            <w:tcW w:w="1134"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47</w:t>
            </w:r>
            <w:r>
              <w:rPr>
                <w:b/>
                <w:sz w:val="18"/>
              </w:rPr>
              <w:t>,</w:t>
            </w:r>
            <w:r w:rsidRPr="00824818">
              <w:rPr>
                <w:b/>
                <w:sz w:val="18"/>
              </w:rPr>
              <w:t>2</w:t>
            </w:r>
          </w:p>
        </w:tc>
        <w:tc>
          <w:tcPr>
            <w:tcW w:w="991" w:type="dxa"/>
            <w:tcBorders>
              <w:top w:val="single" w:sz="4" w:space="0" w:color="auto"/>
              <w:bottom w:val="single" w:sz="4" w:space="0" w:color="auto"/>
            </w:tcBorders>
            <w:shd w:val="clear" w:color="auto" w:fill="auto"/>
            <w:vAlign w:val="bottom"/>
          </w:tcPr>
          <w:p w:rsidR="00AC4D18" w:rsidRPr="00824818" w:rsidRDefault="00AC4D18" w:rsidP="00847C3E">
            <w:pPr>
              <w:pStyle w:val="SingleTxtG"/>
              <w:spacing w:before="40" w:after="40" w:line="220" w:lineRule="exact"/>
              <w:ind w:left="0" w:right="113"/>
              <w:jc w:val="right"/>
              <w:rPr>
                <w:b/>
                <w:sz w:val="18"/>
              </w:rPr>
            </w:pPr>
            <w:r w:rsidRPr="00824818">
              <w:rPr>
                <w:b/>
                <w:sz w:val="18"/>
              </w:rPr>
              <w:t>46</w:t>
            </w:r>
            <w:r>
              <w:rPr>
                <w:b/>
                <w:sz w:val="18"/>
              </w:rPr>
              <w:t>,</w:t>
            </w:r>
            <w:r w:rsidRPr="00824818">
              <w:rPr>
                <w:b/>
                <w:sz w:val="18"/>
              </w:rPr>
              <w:t>3</w:t>
            </w:r>
          </w:p>
        </w:tc>
      </w:tr>
      <w:tr w:rsidR="00AC4D18" w:rsidRPr="00824818" w:rsidTr="00847C3E">
        <w:tc>
          <w:tcPr>
            <w:tcW w:w="2835" w:type="dxa"/>
            <w:tcBorders>
              <w:top w:val="single" w:sz="4" w:space="0" w:color="auto"/>
              <w:bottom w:val="nil"/>
            </w:tcBorders>
            <w:shd w:val="clear" w:color="auto" w:fill="auto"/>
          </w:tcPr>
          <w:p w:rsidR="00AC4D18" w:rsidRPr="00214DA4" w:rsidRDefault="00AC4D18" w:rsidP="00847C3E">
            <w:pPr>
              <w:spacing w:before="40" w:after="40"/>
              <w:rPr>
                <w:sz w:val="18"/>
                <w:szCs w:val="18"/>
              </w:rPr>
            </w:pPr>
            <w:r>
              <w:rPr>
                <w:sz w:val="18"/>
                <w:szCs w:val="18"/>
              </w:rPr>
              <w:t>По полу</w:t>
            </w:r>
            <w:r w:rsidRPr="00906C12">
              <w:rPr>
                <w:sz w:val="18"/>
                <w:szCs w:val="18"/>
              </w:rPr>
              <w:t>:</w:t>
            </w:r>
            <w:r w:rsidRPr="00906C12">
              <w:rPr>
                <w:sz w:val="18"/>
                <w:szCs w:val="18"/>
              </w:rPr>
              <w:tab/>
            </w:r>
            <w:r>
              <w:rPr>
                <w:sz w:val="18"/>
                <w:szCs w:val="18"/>
              </w:rPr>
              <w:t>юноши</w:t>
            </w:r>
          </w:p>
        </w:tc>
        <w:tc>
          <w:tcPr>
            <w:tcW w:w="1276"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44</w:t>
            </w:r>
            <w:r>
              <w:rPr>
                <w:sz w:val="18"/>
              </w:rPr>
              <w:t>,</w:t>
            </w:r>
            <w:r w:rsidRPr="00824818">
              <w:rPr>
                <w:sz w:val="18"/>
              </w:rPr>
              <w:t>3</w:t>
            </w:r>
          </w:p>
        </w:tc>
        <w:tc>
          <w:tcPr>
            <w:tcW w:w="1134"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41</w:t>
            </w:r>
            <w:r>
              <w:rPr>
                <w:sz w:val="18"/>
              </w:rPr>
              <w:t>,</w:t>
            </w:r>
            <w:r w:rsidRPr="00824818">
              <w:rPr>
                <w:sz w:val="18"/>
              </w:rPr>
              <w:t>8</w:t>
            </w:r>
          </w:p>
        </w:tc>
        <w:tc>
          <w:tcPr>
            <w:tcW w:w="1134"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39</w:t>
            </w:r>
            <w:r>
              <w:rPr>
                <w:sz w:val="18"/>
              </w:rPr>
              <w:t>,</w:t>
            </w:r>
            <w:r w:rsidRPr="00824818">
              <w:rPr>
                <w:sz w:val="18"/>
              </w:rPr>
              <w:t>2</w:t>
            </w:r>
          </w:p>
        </w:tc>
        <w:tc>
          <w:tcPr>
            <w:tcW w:w="991" w:type="dxa"/>
            <w:tcBorders>
              <w:top w:val="single" w:sz="4" w:space="0" w:color="auto"/>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36</w:t>
            </w:r>
            <w:r>
              <w:rPr>
                <w:sz w:val="18"/>
              </w:rPr>
              <w:t>,</w:t>
            </w:r>
            <w:r w:rsidRPr="00824818">
              <w:rPr>
                <w:sz w:val="18"/>
              </w:rPr>
              <w:t>5</w:t>
            </w:r>
          </w:p>
        </w:tc>
      </w:tr>
      <w:tr w:rsidR="00AC4D18" w:rsidRPr="00824818" w:rsidTr="00847C3E">
        <w:tc>
          <w:tcPr>
            <w:tcW w:w="2835" w:type="dxa"/>
            <w:tcBorders>
              <w:top w:val="nil"/>
              <w:bottom w:val="nil"/>
            </w:tcBorders>
            <w:shd w:val="clear" w:color="auto" w:fill="auto"/>
          </w:tcPr>
          <w:p w:rsidR="00AC4D18" w:rsidRPr="00214DA4" w:rsidRDefault="00AC4D18" w:rsidP="00847C3E">
            <w:pPr>
              <w:spacing w:before="40" w:after="40"/>
              <w:rPr>
                <w:sz w:val="18"/>
                <w:szCs w:val="18"/>
              </w:rPr>
            </w:pPr>
            <w:r w:rsidRPr="00906C12">
              <w:rPr>
                <w:sz w:val="18"/>
                <w:szCs w:val="18"/>
              </w:rPr>
              <w:tab/>
            </w:r>
            <w:r>
              <w:rPr>
                <w:sz w:val="18"/>
                <w:szCs w:val="18"/>
              </w:rPr>
              <w:tab/>
              <w:t>девушки</w:t>
            </w:r>
          </w:p>
        </w:tc>
        <w:tc>
          <w:tcPr>
            <w:tcW w:w="1276"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58</w:t>
            </w:r>
            <w:r>
              <w:rPr>
                <w:sz w:val="18"/>
              </w:rPr>
              <w:t>,</w:t>
            </w:r>
            <w:r w:rsidRPr="00824818">
              <w:rPr>
                <w:sz w:val="18"/>
              </w:rPr>
              <w:t>8</w:t>
            </w:r>
          </w:p>
        </w:tc>
        <w:tc>
          <w:tcPr>
            <w:tcW w:w="1134"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58</w:t>
            </w:r>
            <w:r>
              <w:rPr>
                <w:sz w:val="18"/>
              </w:rPr>
              <w:t>,</w:t>
            </w:r>
            <w:r w:rsidRPr="00824818">
              <w:rPr>
                <w:sz w:val="18"/>
              </w:rPr>
              <w:t>3</w:t>
            </w:r>
          </w:p>
        </w:tc>
        <w:tc>
          <w:tcPr>
            <w:tcW w:w="1134"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54</w:t>
            </w:r>
            <w:r>
              <w:rPr>
                <w:sz w:val="18"/>
              </w:rPr>
              <w:t>,</w:t>
            </w:r>
            <w:r w:rsidRPr="00824818">
              <w:rPr>
                <w:sz w:val="18"/>
              </w:rPr>
              <w:t>2</w:t>
            </w:r>
          </w:p>
        </w:tc>
        <w:tc>
          <w:tcPr>
            <w:tcW w:w="991" w:type="dxa"/>
            <w:tcBorders>
              <w:top w:val="nil"/>
              <w:bottom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55</w:t>
            </w:r>
            <w:r>
              <w:rPr>
                <w:sz w:val="18"/>
              </w:rPr>
              <w:t>,</w:t>
            </w:r>
            <w:r w:rsidRPr="00824818">
              <w:rPr>
                <w:sz w:val="18"/>
              </w:rPr>
              <w:t>3</w:t>
            </w:r>
          </w:p>
        </w:tc>
      </w:tr>
      <w:tr w:rsidR="00AC4D18" w:rsidRPr="00824818" w:rsidTr="00847C3E">
        <w:tc>
          <w:tcPr>
            <w:tcW w:w="7370" w:type="dxa"/>
            <w:gridSpan w:val="5"/>
            <w:tcBorders>
              <w:top w:val="nil"/>
              <w:bottom w:val="nil"/>
            </w:tcBorders>
            <w:shd w:val="clear" w:color="auto" w:fill="auto"/>
          </w:tcPr>
          <w:p w:rsidR="00AC4D18" w:rsidRPr="00214DA4" w:rsidRDefault="00AC4D18" w:rsidP="00847C3E">
            <w:pPr>
              <w:spacing w:before="40" w:after="40"/>
              <w:rPr>
                <w:i/>
                <w:sz w:val="18"/>
                <w:szCs w:val="18"/>
              </w:rPr>
            </w:pPr>
            <w:r>
              <w:rPr>
                <w:i/>
                <w:sz w:val="18"/>
                <w:szCs w:val="18"/>
              </w:rPr>
              <w:t>Религиозная принадлежность</w:t>
            </w:r>
          </w:p>
        </w:tc>
      </w:tr>
      <w:tr w:rsidR="00AC4D18" w:rsidRPr="00824818" w:rsidTr="00847C3E">
        <w:tc>
          <w:tcPr>
            <w:tcW w:w="2835" w:type="dxa"/>
            <w:tcBorders>
              <w:top w:val="nil"/>
              <w:bottom w:val="nil"/>
            </w:tcBorders>
            <w:shd w:val="clear" w:color="auto" w:fill="auto"/>
          </w:tcPr>
          <w:p w:rsidR="00AC4D18" w:rsidRPr="00214DA4" w:rsidRDefault="00AC4D18" w:rsidP="00847C3E">
            <w:pPr>
              <w:spacing w:before="40" w:after="40"/>
              <w:rPr>
                <w:sz w:val="18"/>
                <w:szCs w:val="18"/>
              </w:rPr>
            </w:pPr>
            <w:r>
              <w:rPr>
                <w:sz w:val="18"/>
                <w:szCs w:val="18"/>
              </w:rPr>
              <w:t>Мусульмане</w:t>
            </w:r>
          </w:p>
        </w:tc>
        <w:tc>
          <w:tcPr>
            <w:tcW w:w="1276" w:type="dxa"/>
            <w:tcBorders>
              <w:top w:val="nil"/>
              <w:bottom w:val="nil"/>
            </w:tcBorders>
            <w:shd w:val="clear" w:color="auto" w:fill="auto"/>
            <w:vAlign w:val="bottom"/>
          </w:tcPr>
          <w:p w:rsidR="00AC4D18" w:rsidRPr="00824818" w:rsidRDefault="00AC4D18" w:rsidP="00847C3E">
            <w:pPr>
              <w:pStyle w:val="SingleTxtG"/>
              <w:keepNext/>
              <w:spacing w:before="40" w:after="40" w:line="220" w:lineRule="exact"/>
              <w:ind w:left="0" w:right="113"/>
              <w:jc w:val="right"/>
              <w:rPr>
                <w:sz w:val="18"/>
              </w:rPr>
            </w:pPr>
            <w:r w:rsidRPr="00824818">
              <w:rPr>
                <w:sz w:val="18"/>
              </w:rPr>
              <w:t>50</w:t>
            </w:r>
            <w:r>
              <w:rPr>
                <w:sz w:val="18"/>
              </w:rPr>
              <w:t>,</w:t>
            </w:r>
            <w:r w:rsidRPr="00824818">
              <w:rPr>
                <w:sz w:val="18"/>
              </w:rPr>
              <w:t>3</w:t>
            </w:r>
          </w:p>
        </w:tc>
        <w:tc>
          <w:tcPr>
            <w:tcW w:w="1134" w:type="dxa"/>
            <w:tcBorders>
              <w:top w:val="nil"/>
              <w:bottom w:val="nil"/>
            </w:tcBorders>
            <w:shd w:val="clear" w:color="auto" w:fill="auto"/>
            <w:vAlign w:val="bottom"/>
          </w:tcPr>
          <w:p w:rsidR="00AC4D18" w:rsidRPr="00824818" w:rsidRDefault="00AC4D18" w:rsidP="00847C3E">
            <w:pPr>
              <w:pStyle w:val="SingleTxtG"/>
              <w:keepNext/>
              <w:spacing w:before="40" w:after="40" w:line="220" w:lineRule="exact"/>
              <w:ind w:left="0" w:right="113"/>
              <w:jc w:val="right"/>
              <w:rPr>
                <w:sz w:val="18"/>
              </w:rPr>
            </w:pPr>
            <w:r w:rsidRPr="00824818">
              <w:rPr>
                <w:sz w:val="18"/>
              </w:rPr>
              <w:t>49</w:t>
            </w:r>
            <w:r>
              <w:rPr>
                <w:sz w:val="18"/>
              </w:rPr>
              <w:t>,</w:t>
            </w:r>
            <w:r w:rsidRPr="00824818">
              <w:rPr>
                <w:sz w:val="18"/>
              </w:rPr>
              <w:t>2</w:t>
            </w:r>
          </w:p>
        </w:tc>
        <w:tc>
          <w:tcPr>
            <w:tcW w:w="1134" w:type="dxa"/>
            <w:tcBorders>
              <w:top w:val="nil"/>
              <w:bottom w:val="nil"/>
            </w:tcBorders>
            <w:shd w:val="clear" w:color="auto" w:fill="auto"/>
            <w:vAlign w:val="bottom"/>
          </w:tcPr>
          <w:p w:rsidR="00AC4D18" w:rsidRPr="00824818" w:rsidRDefault="00AC4D18" w:rsidP="00847C3E">
            <w:pPr>
              <w:pStyle w:val="SingleTxtG"/>
              <w:keepNext/>
              <w:spacing w:before="40" w:after="40" w:line="220" w:lineRule="exact"/>
              <w:ind w:left="0" w:right="113"/>
              <w:jc w:val="right"/>
              <w:rPr>
                <w:sz w:val="18"/>
              </w:rPr>
            </w:pPr>
            <w:r w:rsidRPr="00824818">
              <w:rPr>
                <w:sz w:val="18"/>
              </w:rPr>
              <w:t>44</w:t>
            </w:r>
            <w:r>
              <w:rPr>
                <w:sz w:val="18"/>
              </w:rPr>
              <w:t>,</w:t>
            </w:r>
            <w:r w:rsidRPr="00824818">
              <w:rPr>
                <w:sz w:val="18"/>
              </w:rPr>
              <w:t>9</w:t>
            </w:r>
          </w:p>
        </w:tc>
        <w:tc>
          <w:tcPr>
            <w:tcW w:w="991" w:type="dxa"/>
            <w:tcBorders>
              <w:top w:val="nil"/>
              <w:bottom w:val="nil"/>
            </w:tcBorders>
            <w:shd w:val="clear" w:color="auto" w:fill="auto"/>
            <w:vAlign w:val="bottom"/>
          </w:tcPr>
          <w:p w:rsidR="00AC4D18" w:rsidRPr="00824818" w:rsidRDefault="00AC4D18" w:rsidP="00847C3E">
            <w:pPr>
              <w:pStyle w:val="SingleTxtG"/>
              <w:keepNext/>
              <w:spacing w:before="40" w:after="40" w:line="220" w:lineRule="exact"/>
              <w:ind w:left="0" w:right="113"/>
              <w:jc w:val="right"/>
              <w:rPr>
                <w:sz w:val="18"/>
              </w:rPr>
            </w:pPr>
            <w:r w:rsidRPr="00824818">
              <w:rPr>
                <w:sz w:val="18"/>
              </w:rPr>
              <w:t>43</w:t>
            </w:r>
            <w:r>
              <w:rPr>
                <w:sz w:val="18"/>
              </w:rPr>
              <w:t>,</w:t>
            </w:r>
            <w:r w:rsidRPr="00824818">
              <w:rPr>
                <w:sz w:val="18"/>
              </w:rPr>
              <w:t>7</w:t>
            </w:r>
          </w:p>
        </w:tc>
      </w:tr>
      <w:tr w:rsidR="00AC4D18" w:rsidRPr="00824818" w:rsidTr="00847C3E">
        <w:tc>
          <w:tcPr>
            <w:tcW w:w="2835" w:type="dxa"/>
            <w:tcBorders>
              <w:top w:val="nil"/>
            </w:tcBorders>
            <w:shd w:val="clear" w:color="auto" w:fill="auto"/>
          </w:tcPr>
          <w:p w:rsidR="00AC4D18" w:rsidRPr="00214DA4" w:rsidRDefault="00AC4D18" w:rsidP="00847C3E">
            <w:pPr>
              <w:spacing w:before="40" w:after="40"/>
              <w:rPr>
                <w:sz w:val="18"/>
                <w:szCs w:val="18"/>
              </w:rPr>
            </w:pPr>
            <w:r>
              <w:rPr>
                <w:sz w:val="18"/>
                <w:szCs w:val="18"/>
              </w:rPr>
              <w:t>Христиане</w:t>
            </w:r>
          </w:p>
        </w:tc>
        <w:tc>
          <w:tcPr>
            <w:tcW w:w="1276"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68</w:t>
            </w:r>
            <w:r>
              <w:rPr>
                <w:sz w:val="18"/>
              </w:rPr>
              <w:t>,</w:t>
            </w:r>
            <w:r w:rsidRPr="00824818">
              <w:rPr>
                <w:sz w:val="18"/>
              </w:rPr>
              <w:t>5</w:t>
            </w:r>
          </w:p>
        </w:tc>
        <w:tc>
          <w:tcPr>
            <w:tcW w:w="1134"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63</w:t>
            </w:r>
            <w:r>
              <w:rPr>
                <w:sz w:val="18"/>
              </w:rPr>
              <w:t>,</w:t>
            </w:r>
            <w:r w:rsidRPr="00824818">
              <w:rPr>
                <w:sz w:val="18"/>
              </w:rPr>
              <w:t>9</w:t>
            </w:r>
          </w:p>
        </w:tc>
        <w:tc>
          <w:tcPr>
            <w:tcW w:w="1134"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63</w:t>
            </w:r>
            <w:r>
              <w:rPr>
                <w:sz w:val="18"/>
              </w:rPr>
              <w:t>,</w:t>
            </w:r>
            <w:r w:rsidRPr="00824818">
              <w:rPr>
                <w:sz w:val="18"/>
              </w:rPr>
              <w:t>9</w:t>
            </w:r>
          </w:p>
        </w:tc>
        <w:tc>
          <w:tcPr>
            <w:tcW w:w="991" w:type="dxa"/>
            <w:tcBorders>
              <w:top w:val="nil"/>
            </w:tcBorders>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60</w:t>
            </w:r>
            <w:r>
              <w:rPr>
                <w:sz w:val="18"/>
              </w:rPr>
              <w:t>,</w:t>
            </w:r>
            <w:r w:rsidRPr="00824818">
              <w:rPr>
                <w:sz w:val="18"/>
              </w:rPr>
              <w:t>9</w:t>
            </w:r>
          </w:p>
        </w:tc>
      </w:tr>
      <w:tr w:rsidR="00AC4D18" w:rsidRPr="00824818" w:rsidTr="00847C3E">
        <w:tc>
          <w:tcPr>
            <w:tcW w:w="2835" w:type="dxa"/>
            <w:shd w:val="clear" w:color="auto" w:fill="auto"/>
          </w:tcPr>
          <w:p w:rsidR="00AC4D18" w:rsidRPr="00214DA4" w:rsidRDefault="00AC4D18" w:rsidP="00847C3E">
            <w:pPr>
              <w:spacing w:before="40" w:after="40"/>
              <w:rPr>
                <w:sz w:val="18"/>
                <w:szCs w:val="18"/>
              </w:rPr>
            </w:pPr>
            <w:r>
              <w:rPr>
                <w:sz w:val="18"/>
                <w:szCs w:val="18"/>
              </w:rPr>
              <w:t>Друзы</w:t>
            </w:r>
          </w:p>
        </w:tc>
        <w:tc>
          <w:tcPr>
            <w:tcW w:w="1276"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50</w:t>
            </w:r>
            <w:r>
              <w:rPr>
                <w:sz w:val="18"/>
              </w:rPr>
              <w:t>,</w:t>
            </w:r>
            <w:r w:rsidRPr="00824818">
              <w:rPr>
                <w:sz w:val="18"/>
              </w:rPr>
              <w:t>2</w:t>
            </w:r>
          </w:p>
        </w:tc>
        <w:tc>
          <w:tcPr>
            <w:tcW w:w="1134"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48</w:t>
            </w:r>
            <w:r>
              <w:rPr>
                <w:sz w:val="18"/>
              </w:rPr>
              <w:t>,</w:t>
            </w:r>
            <w:r w:rsidRPr="00824818">
              <w:rPr>
                <w:sz w:val="18"/>
              </w:rPr>
              <w:t>8</w:t>
            </w:r>
          </w:p>
        </w:tc>
        <w:tc>
          <w:tcPr>
            <w:tcW w:w="1134"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50</w:t>
            </w:r>
            <w:r>
              <w:rPr>
                <w:sz w:val="18"/>
              </w:rPr>
              <w:t>,</w:t>
            </w:r>
            <w:r w:rsidRPr="00824818">
              <w:rPr>
                <w:sz w:val="18"/>
              </w:rPr>
              <w:t>3</w:t>
            </w:r>
          </w:p>
        </w:tc>
        <w:tc>
          <w:tcPr>
            <w:tcW w:w="991" w:type="dxa"/>
            <w:shd w:val="clear" w:color="auto" w:fill="auto"/>
            <w:vAlign w:val="bottom"/>
          </w:tcPr>
          <w:p w:rsidR="00AC4D18" w:rsidRPr="00824818" w:rsidRDefault="00AC4D18" w:rsidP="00847C3E">
            <w:pPr>
              <w:pStyle w:val="SingleTxtG"/>
              <w:spacing w:before="40" w:after="40" w:line="220" w:lineRule="exact"/>
              <w:ind w:left="0" w:right="113"/>
              <w:jc w:val="right"/>
              <w:rPr>
                <w:sz w:val="18"/>
              </w:rPr>
            </w:pPr>
            <w:r w:rsidRPr="00824818">
              <w:rPr>
                <w:sz w:val="18"/>
              </w:rPr>
              <w:t>54</w:t>
            </w:r>
            <w:r>
              <w:rPr>
                <w:sz w:val="18"/>
              </w:rPr>
              <w:t>,</w:t>
            </w:r>
            <w:r w:rsidRPr="00824818">
              <w:rPr>
                <w:sz w:val="18"/>
              </w:rPr>
              <w:t>6</w:t>
            </w:r>
          </w:p>
        </w:tc>
      </w:tr>
    </w:tbl>
    <w:p w:rsidR="00AC4D18" w:rsidRPr="00D04FE4" w:rsidRDefault="00AC4D18" w:rsidP="00792610">
      <w:pPr>
        <w:pStyle w:val="SingleTxtGR"/>
        <w:spacing w:before="60" w:line="200" w:lineRule="exact"/>
        <w:ind w:firstLine="170"/>
        <w:jc w:val="left"/>
        <w:rPr>
          <w:lang w:eastAsia="ru-RU"/>
        </w:rPr>
      </w:pPr>
      <w:r>
        <w:rPr>
          <w:i/>
          <w:sz w:val="18"/>
          <w:szCs w:val="24"/>
        </w:rPr>
        <w:t>Источник:</w:t>
      </w:r>
      <w:r w:rsidRPr="00D04FE4">
        <w:rPr>
          <w:sz w:val="18"/>
          <w:szCs w:val="24"/>
        </w:rPr>
        <w:t xml:space="preserve"> </w:t>
      </w:r>
      <w:r>
        <w:rPr>
          <w:sz w:val="18"/>
          <w:szCs w:val="24"/>
        </w:rPr>
        <w:t xml:space="preserve"> </w:t>
      </w:r>
      <w:r w:rsidRPr="00D04FE4">
        <w:rPr>
          <w:sz w:val="18"/>
          <w:szCs w:val="18"/>
        </w:rPr>
        <w:t>Центральное статистическое бюро, Краткий статистический справочник по Израилю, 2003-2008 годы</w:t>
      </w:r>
      <w:r>
        <w:rPr>
          <w:sz w:val="18"/>
          <w:szCs w:val="18"/>
        </w:rPr>
        <w:t>.</w:t>
      </w:r>
    </w:p>
    <w:p w:rsidR="00AC4D18" w:rsidRPr="002407E2" w:rsidRDefault="004D2587" w:rsidP="00847C3E">
      <w:pPr>
        <w:pStyle w:val="SingleTxtGR"/>
        <w:jc w:val="left"/>
        <w:rPr>
          <w:b/>
          <w:bCs/>
        </w:rPr>
      </w:pPr>
      <w:r>
        <w:br w:type="page"/>
      </w:r>
      <w:r w:rsidR="00AC4D18" w:rsidRPr="002407E2">
        <w:t>Таблица 27</w:t>
      </w:r>
      <w:r w:rsidR="00AC4D18" w:rsidRPr="002407E2">
        <w:br/>
      </w:r>
      <w:r w:rsidR="00AC4D18" w:rsidRPr="002407E2">
        <w:rPr>
          <w:b/>
          <w:bCs/>
        </w:rPr>
        <w:t>Учащиеся 12</w:t>
      </w:r>
      <w:r w:rsidR="00AC4D18" w:rsidRPr="00777CE9">
        <w:rPr>
          <w:b/>
          <w:bCs/>
        </w:rPr>
        <w:t>-</w:t>
      </w:r>
      <w:r w:rsidR="00AC4D18">
        <w:rPr>
          <w:b/>
          <w:bCs/>
        </w:rPr>
        <w:t>х</w:t>
      </w:r>
      <w:r w:rsidR="00AC4D18" w:rsidRPr="002407E2">
        <w:rPr>
          <w:b/>
          <w:bCs/>
        </w:rPr>
        <w:t xml:space="preserve"> классов, сдававшие экзамены на получение аттестата зр</w:t>
      </w:r>
      <w:r w:rsidR="00AC4D18" w:rsidRPr="002407E2">
        <w:rPr>
          <w:b/>
          <w:bCs/>
        </w:rPr>
        <w:t>е</w:t>
      </w:r>
      <w:r w:rsidR="00AC4D18" w:rsidRPr="002407E2">
        <w:rPr>
          <w:b/>
          <w:bCs/>
        </w:rPr>
        <w:t xml:space="preserve">лости и имеющие право на получение аттестата – 2007 год </w:t>
      </w:r>
      <w:r w:rsidR="00AC4D18">
        <w:rPr>
          <w:b/>
          <w:bCs/>
        </w:rPr>
        <w:br/>
      </w:r>
      <w:r w:rsidR="00AC4D18" w:rsidRPr="002407E2">
        <w:rPr>
          <w:b/>
          <w:bCs/>
        </w:rPr>
        <w:t>(абсолютные показатели)</w:t>
      </w:r>
    </w:p>
    <w:tbl>
      <w:tblPr>
        <w:tblStyle w:val="TabNum"/>
        <w:tblW w:w="7370" w:type="dxa"/>
        <w:tblInd w:w="1134" w:type="dxa"/>
        <w:tblLook w:val="01E0" w:firstRow="1" w:lastRow="1" w:firstColumn="1" w:lastColumn="1" w:noHBand="0" w:noVBand="0"/>
      </w:tblPr>
      <w:tblGrid>
        <w:gridCol w:w="2296"/>
        <w:gridCol w:w="1340"/>
        <w:gridCol w:w="872"/>
        <w:gridCol w:w="1021"/>
        <w:gridCol w:w="854"/>
        <w:gridCol w:w="987"/>
      </w:tblGrid>
      <w:tr w:rsidR="00AC4D18" w:rsidRPr="002407E2" w:rsidTr="00AD40CE">
        <w:trPr>
          <w:trHeight w:val="410"/>
          <w:tblHeader/>
        </w:trPr>
        <w:tc>
          <w:tcPr>
            <w:cnfStyle w:val="001000000000" w:firstRow="0" w:lastRow="0" w:firstColumn="1" w:lastColumn="0" w:oddVBand="0" w:evenVBand="0" w:oddHBand="0" w:evenHBand="0" w:firstRowFirstColumn="0" w:firstRowLastColumn="0" w:lastRowFirstColumn="0" w:lastRowLastColumn="0"/>
            <w:tcW w:w="2296" w:type="dxa"/>
            <w:vMerge w:val="restart"/>
            <w:shd w:val="clear" w:color="auto" w:fill="auto"/>
          </w:tcPr>
          <w:p w:rsidR="00AC4D18" w:rsidRPr="002407E2" w:rsidRDefault="00AC4D18" w:rsidP="00847C3E">
            <w:pPr>
              <w:spacing w:before="80" w:after="80" w:line="200" w:lineRule="exact"/>
              <w:jc w:val="center"/>
              <w:rPr>
                <w:b/>
                <w:i/>
                <w:sz w:val="16"/>
              </w:rPr>
            </w:pPr>
          </w:p>
        </w:tc>
        <w:tc>
          <w:tcPr>
            <w:tcW w:w="1340" w:type="dxa"/>
            <w:vMerge w:val="restart"/>
            <w:tcBorders>
              <w:top w:val="single" w:sz="4" w:space="0" w:color="auto"/>
              <w:bottom w:val="nil"/>
            </w:tcBorders>
            <w:shd w:val="clear" w:color="auto" w:fill="auto"/>
          </w:tcPr>
          <w:p w:rsidR="00AC4D18" w:rsidRPr="002407E2"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F56EE">
              <w:rPr>
                <w:i/>
                <w:sz w:val="16"/>
              </w:rPr>
              <w:t>Учащиеся 12-х кла</w:t>
            </w:r>
            <w:r w:rsidRPr="001F56EE">
              <w:rPr>
                <w:i/>
                <w:sz w:val="16"/>
              </w:rPr>
              <w:t>с</w:t>
            </w:r>
            <w:r w:rsidRPr="001F56EE">
              <w:rPr>
                <w:i/>
                <w:sz w:val="16"/>
              </w:rPr>
              <w:t>со</w:t>
            </w:r>
            <w:r w:rsidRPr="002407E2">
              <w:rPr>
                <w:b/>
                <w:i/>
                <w:sz w:val="16"/>
              </w:rPr>
              <w:t>в</w:t>
            </w:r>
          </w:p>
        </w:tc>
        <w:tc>
          <w:tcPr>
            <w:tcW w:w="1893" w:type="dxa"/>
            <w:gridSpan w:val="2"/>
            <w:tcBorders>
              <w:top w:val="single" w:sz="4" w:space="0" w:color="auto"/>
              <w:bottom w:val="nil"/>
            </w:tcBorders>
            <w:shd w:val="clear" w:color="auto" w:fill="auto"/>
            <w:vAlign w:val="center"/>
          </w:tcPr>
          <w:p w:rsidR="00AC4D18" w:rsidRPr="001F56EE" w:rsidRDefault="00AC4D18"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F56EE">
              <w:rPr>
                <w:i/>
                <w:sz w:val="16"/>
              </w:rPr>
              <w:t>Сдававшие экзамены</w:t>
            </w:r>
          </w:p>
        </w:tc>
        <w:tc>
          <w:tcPr>
            <w:tcW w:w="1841" w:type="dxa"/>
            <w:gridSpan w:val="2"/>
            <w:tcBorders>
              <w:top w:val="single" w:sz="4" w:space="0" w:color="auto"/>
              <w:bottom w:val="nil"/>
            </w:tcBorders>
            <w:shd w:val="clear" w:color="auto" w:fill="auto"/>
            <w:vAlign w:val="center"/>
          </w:tcPr>
          <w:p w:rsidR="00AC4D18" w:rsidRPr="001F56EE" w:rsidRDefault="00AC4D18" w:rsidP="00847C3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F56EE">
              <w:rPr>
                <w:i/>
                <w:sz w:val="16"/>
              </w:rPr>
              <w:t>Имеющие право на получение а</w:t>
            </w:r>
            <w:r w:rsidRPr="001F56EE">
              <w:rPr>
                <w:i/>
                <w:sz w:val="16"/>
              </w:rPr>
              <w:t>т</w:t>
            </w:r>
            <w:r w:rsidRPr="001F56EE">
              <w:rPr>
                <w:i/>
                <w:sz w:val="16"/>
              </w:rPr>
              <w:t>тестата</w:t>
            </w:r>
          </w:p>
        </w:tc>
      </w:tr>
      <w:tr w:rsidR="00AC4D18" w:rsidRPr="001F56EE" w:rsidTr="004B5EEA">
        <w:trPr>
          <w:trHeight w:val="410"/>
          <w:tblHeader/>
        </w:trPr>
        <w:tc>
          <w:tcPr>
            <w:cnfStyle w:val="001000000000" w:firstRow="0" w:lastRow="0" w:firstColumn="1" w:lastColumn="0" w:oddVBand="0" w:evenVBand="0" w:oddHBand="0" w:evenHBand="0" w:firstRowFirstColumn="0" w:firstRowLastColumn="0" w:lastRowFirstColumn="0" w:lastRowLastColumn="0"/>
            <w:tcW w:w="2296" w:type="dxa"/>
            <w:vMerge/>
            <w:tcBorders>
              <w:top w:val="nil"/>
              <w:bottom w:val="single" w:sz="12" w:space="0" w:color="auto"/>
            </w:tcBorders>
            <w:shd w:val="clear" w:color="auto" w:fill="auto"/>
          </w:tcPr>
          <w:p w:rsidR="00AC4D18" w:rsidRPr="002407E2" w:rsidRDefault="00AC4D18" w:rsidP="00847C3E">
            <w:pPr>
              <w:spacing w:before="80" w:after="80" w:line="200" w:lineRule="exact"/>
              <w:jc w:val="center"/>
              <w:rPr>
                <w:b/>
                <w:i/>
                <w:sz w:val="16"/>
              </w:rPr>
            </w:pPr>
          </w:p>
        </w:tc>
        <w:tc>
          <w:tcPr>
            <w:tcW w:w="1340" w:type="dxa"/>
            <w:vMerge/>
            <w:tcBorders>
              <w:top w:val="nil"/>
              <w:bottom w:val="single" w:sz="12" w:space="0" w:color="auto"/>
            </w:tcBorders>
            <w:shd w:val="clear" w:color="auto" w:fill="auto"/>
          </w:tcPr>
          <w:p w:rsidR="00AC4D18" w:rsidRPr="002407E2"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p>
        </w:tc>
        <w:tc>
          <w:tcPr>
            <w:tcW w:w="872" w:type="dxa"/>
            <w:tcBorders>
              <w:top w:val="nil"/>
              <w:bottom w:val="single" w:sz="12" w:space="0" w:color="auto"/>
            </w:tcBorders>
            <w:shd w:val="clear" w:color="auto" w:fill="auto"/>
          </w:tcPr>
          <w:p w:rsidR="00AC4D18" w:rsidRPr="002407E2"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2407E2">
              <w:rPr>
                <w:b/>
                <w:i/>
                <w:sz w:val="16"/>
              </w:rPr>
              <w:t>Всего</w:t>
            </w:r>
          </w:p>
        </w:tc>
        <w:tc>
          <w:tcPr>
            <w:tcW w:w="1021" w:type="dxa"/>
            <w:tcBorders>
              <w:top w:val="nil"/>
              <w:bottom w:val="single" w:sz="12" w:space="0" w:color="auto"/>
            </w:tcBorders>
            <w:shd w:val="clear" w:color="auto" w:fill="auto"/>
          </w:tcPr>
          <w:p w:rsidR="00AC4D18" w:rsidRPr="001F56EE"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 </w:t>
            </w:r>
            <w:r w:rsidRPr="001F56EE">
              <w:rPr>
                <w:i/>
                <w:sz w:val="16"/>
              </w:rPr>
              <w:t>уч</w:t>
            </w:r>
            <w:r w:rsidRPr="001F56EE">
              <w:rPr>
                <w:i/>
                <w:sz w:val="16"/>
              </w:rPr>
              <w:t>а</w:t>
            </w:r>
            <w:r w:rsidRPr="001F56EE">
              <w:rPr>
                <w:i/>
                <w:sz w:val="16"/>
              </w:rPr>
              <w:t xml:space="preserve">щихся </w:t>
            </w:r>
            <w:r w:rsidRPr="001F56EE">
              <w:rPr>
                <w:i/>
                <w:sz w:val="16"/>
              </w:rPr>
              <w:br/>
              <w:t>12-х кла</w:t>
            </w:r>
            <w:r w:rsidRPr="001F56EE">
              <w:rPr>
                <w:i/>
                <w:sz w:val="16"/>
              </w:rPr>
              <w:t>с</w:t>
            </w:r>
            <w:r w:rsidRPr="001F56EE">
              <w:rPr>
                <w:i/>
                <w:sz w:val="16"/>
              </w:rPr>
              <w:t>сов</w:t>
            </w:r>
          </w:p>
        </w:tc>
        <w:tc>
          <w:tcPr>
            <w:tcW w:w="854" w:type="dxa"/>
            <w:tcBorders>
              <w:top w:val="nil"/>
              <w:bottom w:val="single" w:sz="12" w:space="0" w:color="auto"/>
            </w:tcBorders>
            <w:shd w:val="clear" w:color="auto" w:fill="auto"/>
          </w:tcPr>
          <w:p w:rsidR="00AC4D18" w:rsidRPr="002407E2"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2407E2">
              <w:rPr>
                <w:b/>
                <w:i/>
                <w:sz w:val="16"/>
              </w:rPr>
              <w:t>Всего</w:t>
            </w:r>
          </w:p>
        </w:tc>
        <w:tc>
          <w:tcPr>
            <w:tcW w:w="987" w:type="dxa"/>
            <w:tcBorders>
              <w:top w:val="nil"/>
              <w:bottom w:val="single" w:sz="12" w:space="0" w:color="auto"/>
            </w:tcBorders>
            <w:shd w:val="clear" w:color="auto" w:fill="auto"/>
          </w:tcPr>
          <w:p w:rsidR="00AC4D18" w:rsidRPr="001F56EE"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w:t>
            </w:r>
            <w:r w:rsidRPr="001F56EE">
              <w:rPr>
                <w:i/>
                <w:sz w:val="16"/>
              </w:rPr>
              <w:t xml:space="preserve"> учащи</w:t>
            </w:r>
            <w:r w:rsidRPr="001F56EE">
              <w:rPr>
                <w:i/>
                <w:sz w:val="16"/>
              </w:rPr>
              <w:t>х</w:t>
            </w:r>
            <w:r w:rsidRPr="001F56EE">
              <w:rPr>
                <w:i/>
                <w:sz w:val="16"/>
              </w:rPr>
              <w:t xml:space="preserve">ся </w:t>
            </w:r>
            <w:r>
              <w:rPr>
                <w:i/>
                <w:sz w:val="16"/>
              </w:rPr>
              <w:br/>
            </w:r>
            <w:r w:rsidRPr="001F56EE">
              <w:rPr>
                <w:i/>
                <w:sz w:val="16"/>
              </w:rPr>
              <w:t>12-х классов</w:t>
            </w:r>
          </w:p>
        </w:tc>
      </w:tr>
      <w:tr w:rsidR="00AC4D18" w:rsidRPr="002407E2" w:rsidTr="004B5EEA">
        <w:trPr>
          <w:trHeight w:val="270"/>
        </w:trPr>
        <w:tc>
          <w:tcPr>
            <w:cnfStyle w:val="001000000000" w:firstRow="0" w:lastRow="0" w:firstColumn="1" w:lastColumn="0" w:oddVBand="0" w:evenVBand="0" w:oddHBand="0" w:evenHBand="0" w:firstRowFirstColumn="0" w:firstRowLastColumn="0" w:lastRowFirstColumn="0" w:lastRowLastColumn="0"/>
            <w:tcW w:w="2296" w:type="dxa"/>
            <w:tcBorders>
              <w:top w:val="single" w:sz="12" w:space="0" w:color="auto"/>
              <w:bottom w:val="single" w:sz="4" w:space="0" w:color="auto"/>
            </w:tcBorders>
          </w:tcPr>
          <w:p w:rsidR="00AC4D18" w:rsidRPr="002407E2" w:rsidRDefault="00AC4D18" w:rsidP="00847C3E">
            <w:pPr>
              <w:rPr>
                <w:b/>
              </w:rPr>
            </w:pPr>
            <w:r w:rsidRPr="002407E2">
              <w:rPr>
                <w:b/>
              </w:rPr>
              <w:t>Всего</w:t>
            </w:r>
          </w:p>
        </w:tc>
        <w:tc>
          <w:tcPr>
            <w:tcW w:w="1340" w:type="dxa"/>
            <w:tcBorders>
              <w:top w:val="single" w:sz="12" w:space="0" w:color="auto"/>
              <w:bottom w:val="single" w:sz="4" w:space="0" w:color="auto"/>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101 472</w:t>
            </w:r>
          </w:p>
        </w:tc>
        <w:tc>
          <w:tcPr>
            <w:tcW w:w="872" w:type="dxa"/>
            <w:tcBorders>
              <w:top w:val="single" w:sz="12" w:space="0" w:color="auto"/>
              <w:bottom w:val="single" w:sz="4" w:space="0" w:color="auto"/>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84 779</w:t>
            </w:r>
          </w:p>
        </w:tc>
        <w:tc>
          <w:tcPr>
            <w:tcW w:w="1021" w:type="dxa"/>
            <w:tcBorders>
              <w:top w:val="single" w:sz="12" w:space="0" w:color="auto"/>
              <w:bottom w:val="single" w:sz="4" w:space="0" w:color="auto"/>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83,6</w:t>
            </w:r>
          </w:p>
        </w:tc>
        <w:tc>
          <w:tcPr>
            <w:tcW w:w="854" w:type="dxa"/>
            <w:tcBorders>
              <w:top w:val="single" w:sz="12" w:space="0" w:color="auto"/>
              <w:bottom w:val="single" w:sz="4" w:space="0" w:color="auto"/>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53 250</w:t>
            </w:r>
          </w:p>
        </w:tc>
        <w:tc>
          <w:tcPr>
            <w:tcW w:w="987" w:type="dxa"/>
            <w:tcBorders>
              <w:top w:val="single" w:sz="12" w:space="0" w:color="auto"/>
              <w:bottom w:val="single" w:sz="4" w:space="0" w:color="auto"/>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52,5</w:t>
            </w:r>
          </w:p>
        </w:tc>
      </w:tr>
      <w:tr w:rsidR="00AC4D18" w:rsidRPr="002407E2" w:rsidTr="004B5EEA">
        <w:trPr>
          <w:trHeight w:val="270"/>
        </w:trPr>
        <w:tc>
          <w:tcPr>
            <w:cnfStyle w:val="001000000000" w:firstRow="0" w:lastRow="0" w:firstColumn="1" w:lastColumn="0" w:oddVBand="0" w:evenVBand="0" w:oddHBand="0" w:evenHBand="0" w:firstRowFirstColumn="0" w:firstRowLastColumn="0" w:lastRowFirstColumn="0" w:lastRowLastColumn="0"/>
            <w:tcW w:w="2296" w:type="dxa"/>
            <w:tcBorders>
              <w:top w:val="single" w:sz="4" w:space="0" w:color="auto"/>
            </w:tcBorders>
          </w:tcPr>
          <w:p w:rsidR="00AC4D18" w:rsidRPr="002407E2" w:rsidRDefault="00AC4D18" w:rsidP="00847C3E">
            <w:r w:rsidRPr="002407E2">
              <w:t>Образование на ивр</w:t>
            </w:r>
            <w:r w:rsidRPr="002407E2">
              <w:t>и</w:t>
            </w:r>
            <w:r w:rsidRPr="002407E2">
              <w:t>те</w:t>
            </w:r>
          </w:p>
        </w:tc>
        <w:tc>
          <w:tcPr>
            <w:tcW w:w="1340" w:type="dxa"/>
            <w:tcBorders>
              <w:top w:val="single" w:sz="4" w:space="0" w:color="auto"/>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82 316</w:t>
            </w:r>
          </w:p>
        </w:tc>
        <w:tc>
          <w:tcPr>
            <w:tcW w:w="872" w:type="dxa"/>
            <w:tcBorders>
              <w:top w:val="single" w:sz="4" w:space="0" w:color="auto"/>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67 362</w:t>
            </w:r>
          </w:p>
        </w:tc>
        <w:tc>
          <w:tcPr>
            <w:tcW w:w="1021" w:type="dxa"/>
            <w:tcBorders>
              <w:top w:val="single" w:sz="4" w:space="0" w:color="auto"/>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81,8</w:t>
            </w:r>
          </w:p>
        </w:tc>
        <w:tc>
          <w:tcPr>
            <w:tcW w:w="854" w:type="dxa"/>
            <w:tcBorders>
              <w:top w:val="single" w:sz="4" w:space="0" w:color="auto"/>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44 816</w:t>
            </w:r>
          </w:p>
        </w:tc>
        <w:tc>
          <w:tcPr>
            <w:tcW w:w="987" w:type="dxa"/>
            <w:tcBorders>
              <w:top w:val="single" w:sz="4" w:space="0" w:color="auto"/>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54,4</w:t>
            </w:r>
          </w:p>
        </w:tc>
      </w:tr>
      <w:tr w:rsidR="00AC4D18" w:rsidRPr="002407E2" w:rsidTr="004D2587">
        <w:trPr>
          <w:trHeight w:val="27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AC4D18" w:rsidRPr="002407E2" w:rsidRDefault="00AC4D18" w:rsidP="00847C3E">
            <w:r w:rsidRPr="002407E2">
              <w:t xml:space="preserve">Образование на </w:t>
            </w:r>
            <w:r>
              <w:t>а</w:t>
            </w:r>
            <w:r w:rsidRPr="002407E2">
              <w:t>ра</w:t>
            </w:r>
            <w:r w:rsidRPr="002407E2">
              <w:t>б</w:t>
            </w:r>
            <w:r w:rsidRPr="002407E2">
              <w:t>ском языке</w:t>
            </w:r>
          </w:p>
        </w:tc>
        <w:tc>
          <w:tcPr>
            <w:tcW w:w="1340" w:type="dxa"/>
            <w:tcBorders>
              <w:top w:val="nil"/>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19 156</w:t>
            </w:r>
          </w:p>
        </w:tc>
        <w:tc>
          <w:tcPr>
            <w:tcW w:w="872" w:type="dxa"/>
            <w:tcBorders>
              <w:top w:val="nil"/>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17 417</w:t>
            </w:r>
          </w:p>
        </w:tc>
        <w:tc>
          <w:tcPr>
            <w:tcW w:w="1021" w:type="dxa"/>
            <w:tcBorders>
              <w:top w:val="nil"/>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90,9</w:t>
            </w:r>
          </w:p>
        </w:tc>
        <w:tc>
          <w:tcPr>
            <w:tcW w:w="854" w:type="dxa"/>
            <w:tcBorders>
              <w:top w:val="nil"/>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8 434</w:t>
            </w:r>
          </w:p>
        </w:tc>
        <w:tc>
          <w:tcPr>
            <w:tcW w:w="987" w:type="dxa"/>
            <w:tcBorders>
              <w:top w:val="nil"/>
              <w:bottom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44,0</w:t>
            </w:r>
          </w:p>
        </w:tc>
      </w:tr>
      <w:tr w:rsidR="00AC4D18" w:rsidRPr="002407E2" w:rsidTr="004D2587">
        <w:trPr>
          <w:trHeight w:val="27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AC4D18" w:rsidRPr="002407E2" w:rsidRDefault="00AC4D18" w:rsidP="00847C3E">
            <w:r w:rsidRPr="002407E2">
              <w:t xml:space="preserve">Из них: </w:t>
            </w:r>
            <w:r>
              <w:br/>
            </w:r>
            <w:r w:rsidRPr="002407E2">
              <w:t>м</w:t>
            </w:r>
            <w:r w:rsidRPr="002407E2">
              <w:t>у</w:t>
            </w:r>
            <w:r w:rsidRPr="002407E2">
              <w:t>сульмане</w:t>
            </w:r>
          </w:p>
        </w:tc>
        <w:tc>
          <w:tcPr>
            <w:tcW w:w="1340" w:type="dxa"/>
            <w:tcBorders>
              <w:top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15 176</w:t>
            </w:r>
          </w:p>
        </w:tc>
        <w:tc>
          <w:tcPr>
            <w:tcW w:w="872" w:type="dxa"/>
            <w:tcBorders>
              <w:top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13 736</w:t>
            </w:r>
          </w:p>
        </w:tc>
        <w:tc>
          <w:tcPr>
            <w:tcW w:w="1021" w:type="dxa"/>
            <w:tcBorders>
              <w:top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90,5</w:t>
            </w:r>
          </w:p>
        </w:tc>
        <w:tc>
          <w:tcPr>
            <w:tcW w:w="854" w:type="dxa"/>
            <w:tcBorders>
              <w:top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6 311</w:t>
            </w:r>
          </w:p>
        </w:tc>
        <w:tc>
          <w:tcPr>
            <w:tcW w:w="987" w:type="dxa"/>
            <w:tcBorders>
              <w:top w:val="nil"/>
            </w:tcBorders>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41,6</w:t>
            </w:r>
          </w:p>
        </w:tc>
      </w:tr>
      <w:tr w:rsidR="00AC4D18" w:rsidRPr="002407E2" w:rsidTr="00AD40CE">
        <w:trPr>
          <w:trHeight w:val="270"/>
        </w:trPr>
        <w:tc>
          <w:tcPr>
            <w:cnfStyle w:val="001000000000" w:firstRow="0" w:lastRow="0" w:firstColumn="1" w:lastColumn="0" w:oddVBand="0" w:evenVBand="0" w:oddHBand="0" w:evenHBand="0" w:firstRowFirstColumn="0" w:firstRowLastColumn="0" w:lastRowFirstColumn="0" w:lastRowLastColumn="0"/>
            <w:tcW w:w="2296" w:type="dxa"/>
          </w:tcPr>
          <w:p w:rsidR="00AC4D18" w:rsidRPr="002407E2" w:rsidRDefault="00AC4D18" w:rsidP="00847C3E">
            <w:r w:rsidRPr="002407E2">
              <w:t>христиане</w:t>
            </w:r>
          </w:p>
        </w:tc>
        <w:tc>
          <w:tcPr>
            <w:tcW w:w="1340"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1 818</w:t>
            </w:r>
          </w:p>
        </w:tc>
        <w:tc>
          <w:tcPr>
            <w:tcW w:w="872"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1 763</w:t>
            </w:r>
          </w:p>
        </w:tc>
        <w:tc>
          <w:tcPr>
            <w:tcW w:w="1021"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97,0</w:t>
            </w:r>
          </w:p>
        </w:tc>
        <w:tc>
          <w:tcPr>
            <w:tcW w:w="854"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1 043</w:t>
            </w:r>
          </w:p>
        </w:tc>
        <w:tc>
          <w:tcPr>
            <w:tcW w:w="987"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57,4</w:t>
            </w:r>
          </w:p>
        </w:tc>
      </w:tr>
      <w:tr w:rsidR="00AC4D18" w:rsidRPr="002407E2" w:rsidTr="00AD40CE">
        <w:trPr>
          <w:trHeight w:val="270"/>
        </w:trPr>
        <w:tc>
          <w:tcPr>
            <w:cnfStyle w:val="001000000000" w:firstRow="0" w:lastRow="0" w:firstColumn="1" w:lastColumn="0" w:oddVBand="0" w:evenVBand="0" w:oddHBand="0" w:evenHBand="0" w:firstRowFirstColumn="0" w:firstRowLastColumn="0" w:lastRowFirstColumn="0" w:lastRowLastColumn="0"/>
            <w:tcW w:w="2296" w:type="dxa"/>
          </w:tcPr>
          <w:p w:rsidR="00AC4D18" w:rsidRPr="002407E2" w:rsidRDefault="00AC4D18" w:rsidP="00847C3E">
            <w:r w:rsidRPr="002407E2">
              <w:t>друзы</w:t>
            </w:r>
          </w:p>
        </w:tc>
        <w:tc>
          <w:tcPr>
            <w:tcW w:w="1340"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2 001</w:t>
            </w:r>
          </w:p>
        </w:tc>
        <w:tc>
          <w:tcPr>
            <w:tcW w:w="872"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1 883</w:t>
            </w:r>
          </w:p>
        </w:tc>
        <w:tc>
          <w:tcPr>
            <w:tcW w:w="1021"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94,1</w:t>
            </w:r>
          </w:p>
        </w:tc>
        <w:tc>
          <w:tcPr>
            <w:tcW w:w="854"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rPr>
                <w:b/>
              </w:rPr>
            </w:pPr>
            <w:r w:rsidRPr="002407E2">
              <w:rPr>
                <w:b/>
              </w:rPr>
              <w:t>1 064</w:t>
            </w:r>
          </w:p>
        </w:tc>
        <w:tc>
          <w:tcPr>
            <w:tcW w:w="987" w:type="dxa"/>
          </w:tcPr>
          <w:p w:rsidR="00AC4D18" w:rsidRPr="002407E2" w:rsidRDefault="00AC4D18" w:rsidP="00847C3E">
            <w:pPr>
              <w:cnfStyle w:val="000000000000" w:firstRow="0" w:lastRow="0" w:firstColumn="0" w:lastColumn="0" w:oddVBand="0" w:evenVBand="0" w:oddHBand="0" w:evenHBand="0" w:firstRowFirstColumn="0" w:firstRowLastColumn="0" w:lastRowFirstColumn="0" w:lastRowLastColumn="0"/>
            </w:pPr>
            <w:r w:rsidRPr="002407E2">
              <w:t>53,2</w:t>
            </w:r>
          </w:p>
        </w:tc>
      </w:tr>
    </w:tbl>
    <w:p w:rsidR="00AC4D18" w:rsidRPr="00EA3C14" w:rsidRDefault="00AC4D18" w:rsidP="004B5EEA">
      <w:pPr>
        <w:pStyle w:val="SingleTxtGR"/>
        <w:tabs>
          <w:tab w:val="center" w:pos="-315"/>
        </w:tabs>
        <w:spacing w:before="60" w:after="60" w:line="200" w:lineRule="atLeast"/>
        <w:ind w:left="1123" w:firstLine="198"/>
        <w:rPr>
          <w:sz w:val="18"/>
          <w:szCs w:val="18"/>
        </w:rPr>
      </w:pPr>
      <w:r w:rsidRPr="00EA3C14">
        <w:rPr>
          <w:i/>
          <w:sz w:val="18"/>
          <w:szCs w:val="18"/>
        </w:rPr>
        <w:t xml:space="preserve">Источник: </w:t>
      </w:r>
      <w:r w:rsidRPr="00EA3C14">
        <w:rPr>
          <w:sz w:val="18"/>
          <w:szCs w:val="18"/>
        </w:rPr>
        <w:t>Центральное статистическое бюро, Краткий статистический справо</w:t>
      </w:r>
      <w:r w:rsidRPr="00EA3C14">
        <w:rPr>
          <w:sz w:val="18"/>
          <w:szCs w:val="18"/>
        </w:rPr>
        <w:t>ч</w:t>
      </w:r>
      <w:r w:rsidRPr="00EA3C14">
        <w:rPr>
          <w:sz w:val="18"/>
          <w:szCs w:val="18"/>
        </w:rPr>
        <w:t xml:space="preserve">ник </w:t>
      </w:r>
      <w:r>
        <w:rPr>
          <w:sz w:val="18"/>
          <w:szCs w:val="18"/>
        </w:rPr>
        <w:br/>
      </w:r>
      <w:r w:rsidRPr="00EA3C14">
        <w:rPr>
          <w:sz w:val="18"/>
          <w:szCs w:val="18"/>
        </w:rPr>
        <w:t>по Израилю, 200</w:t>
      </w:r>
      <w:r w:rsidRPr="00EA3C14">
        <w:rPr>
          <w:sz w:val="18"/>
          <w:szCs w:val="18"/>
          <w:rtl/>
        </w:rPr>
        <w:t>9</w:t>
      </w:r>
      <w:r w:rsidRPr="00EA3C14">
        <w:rPr>
          <w:sz w:val="18"/>
          <w:szCs w:val="18"/>
        </w:rPr>
        <w:t xml:space="preserve"> год.</w:t>
      </w:r>
    </w:p>
    <w:p w:rsidR="00AC4D18" w:rsidRPr="002407E2" w:rsidRDefault="00AC4D18" w:rsidP="00847C3E">
      <w:pPr>
        <w:pStyle w:val="SingleTxtGR"/>
      </w:pPr>
      <w:r w:rsidRPr="002407E2">
        <w:t>684.</w:t>
      </w:r>
      <w:r w:rsidRPr="002407E2">
        <w:tab/>
        <w:t>Согласно данным, собранным в 2007 году, и в соответствии с делением населенных пунктов Израиля на десять социально-экономических кластеров,</w:t>
      </w:r>
      <w:r>
        <w:t xml:space="preserve"> </w:t>
      </w:r>
      <w:r w:rsidRPr="002407E2">
        <w:t>9,2% учащихся 12</w:t>
      </w:r>
      <w:r>
        <w:t>-х</w:t>
      </w:r>
      <w:r w:rsidRPr="002407E2">
        <w:t xml:space="preserve"> классов в кластерах 1</w:t>
      </w:r>
      <w:r>
        <w:t>−</w:t>
      </w:r>
      <w:r w:rsidRPr="002407E2">
        <w:t>2 (города с наиболее низким соц</w:t>
      </w:r>
      <w:r w:rsidRPr="002407E2">
        <w:t>и</w:t>
      </w:r>
      <w:r w:rsidRPr="002407E2">
        <w:t xml:space="preserve">ально-экономическим статусом) имели </w:t>
      </w:r>
      <w:r w:rsidRPr="002407E2">
        <w:rPr>
          <w:bCs/>
        </w:rPr>
        <w:t>право на получение аттестата зрелости</w:t>
      </w:r>
      <w:r w:rsidRPr="002407E2">
        <w:t>. Этот показатель следует сопоставить с показателем 74,6% таких учащихся в кластерах</w:t>
      </w:r>
      <w:r>
        <w:t xml:space="preserve"> </w:t>
      </w:r>
      <w:r w:rsidRPr="002407E2">
        <w:t>9</w:t>
      </w:r>
      <w:r>
        <w:t>−</w:t>
      </w:r>
      <w:r w:rsidRPr="002407E2">
        <w:t>10</w:t>
      </w:r>
      <w:r>
        <w:t xml:space="preserve"> </w:t>
      </w:r>
      <w:r w:rsidRPr="002407E2">
        <w:t>(города с наиболее высоким социально-экономическим стат</w:t>
      </w:r>
      <w:r w:rsidRPr="002407E2">
        <w:t>у</w:t>
      </w:r>
      <w:r w:rsidRPr="002407E2">
        <w:t>сом) в еврейских населенных пунктах по сравнению с 43,8% учащихся 12</w:t>
      </w:r>
      <w:r>
        <w:noBreakHyphen/>
        <w:t>х классов в кластерах 1−</w:t>
      </w:r>
      <w:r w:rsidRPr="002407E2">
        <w:t xml:space="preserve">2, имевших </w:t>
      </w:r>
      <w:r w:rsidRPr="002407E2">
        <w:rPr>
          <w:bCs/>
        </w:rPr>
        <w:t xml:space="preserve">право на получение аттестата зрелости, и </w:t>
      </w:r>
      <w:r w:rsidRPr="002407E2">
        <w:t>по сравнению с показателем 52,5% в кластерах 7</w:t>
      </w:r>
      <w:r>
        <w:t>−</w:t>
      </w:r>
      <w:r w:rsidRPr="002407E2">
        <w:t>8 (наиболее высокий ст</w:t>
      </w:r>
      <w:r w:rsidRPr="002407E2">
        <w:t>а</w:t>
      </w:r>
      <w:r w:rsidRPr="002407E2">
        <w:t>тус) в арабских населенных пунктах.</w:t>
      </w:r>
    </w:p>
    <w:p w:rsidR="00AC4D18" w:rsidRPr="002407E2" w:rsidRDefault="00AC4D18" w:rsidP="00847C3E">
      <w:pPr>
        <w:pStyle w:val="SingleTxtGR"/>
      </w:pPr>
      <w:r w:rsidRPr="002407E2">
        <w:t>685.</w:t>
      </w:r>
      <w:r w:rsidRPr="002407E2">
        <w:tab/>
        <w:t>В июне 2010 года Министерство образования опубликовало данные о численности учащихся, имевших право</w:t>
      </w:r>
      <w:r w:rsidRPr="002407E2">
        <w:rPr>
          <w:bCs/>
        </w:rPr>
        <w:t xml:space="preserve"> на получение аттестата зрелости</w:t>
      </w:r>
      <w:r w:rsidRPr="002407E2">
        <w:t xml:space="preserve"> в</w:t>
      </w:r>
      <w:r>
        <w:t xml:space="preserve"> 2009 </w:t>
      </w:r>
      <w:r w:rsidRPr="002407E2">
        <w:t>учебном году. В соответствии с этими данными в 2009 году во всех гру</w:t>
      </w:r>
      <w:r w:rsidRPr="002407E2">
        <w:t>п</w:t>
      </w:r>
      <w:r w:rsidRPr="002407E2">
        <w:t>пах населения Израиля наблюдался рост числа учащихся, имеющих право</w:t>
      </w:r>
      <w:r w:rsidRPr="002407E2">
        <w:rPr>
          <w:bCs/>
        </w:rPr>
        <w:t xml:space="preserve"> на получение аттестата зрелости, на</w:t>
      </w:r>
      <w:r w:rsidRPr="002407E2">
        <w:t xml:space="preserve"> 1,7% </w:t>
      </w:r>
      <w:r>
        <w:t>(</w:t>
      </w:r>
      <w:r w:rsidRPr="002407E2">
        <w:t>46</w:t>
      </w:r>
      <w:r>
        <w:t>,1% по сравнению с 44,4% в 2008 </w:t>
      </w:r>
      <w:r w:rsidRPr="002407E2">
        <w:t>году</w:t>
      </w:r>
      <w:r>
        <w:t>)</w:t>
      </w:r>
      <w:r w:rsidRPr="002407E2">
        <w:t>. Среди еврейского населения доля учащихся, имеющих право</w:t>
      </w:r>
      <w:r w:rsidRPr="002407E2">
        <w:rPr>
          <w:bCs/>
        </w:rPr>
        <w:t xml:space="preserve"> на п</w:t>
      </w:r>
      <w:r w:rsidRPr="002407E2">
        <w:rPr>
          <w:bCs/>
        </w:rPr>
        <w:t>о</w:t>
      </w:r>
      <w:r w:rsidRPr="002407E2">
        <w:rPr>
          <w:bCs/>
        </w:rPr>
        <w:t>лучение аттестата зрелости,</w:t>
      </w:r>
      <w:r w:rsidRPr="002407E2">
        <w:t xml:space="preserve"> впервые превысила отметку в 60% и достигла 61,8% (исключая ультраортодоксальное население) по сравнению с 59,7% в 2008 году (общая доля учащихся, имеющих право</w:t>
      </w:r>
      <w:r w:rsidRPr="002407E2">
        <w:rPr>
          <w:bCs/>
        </w:rPr>
        <w:t xml:space="preserve"> на получение аттестата зр</w:t>
      </w:r>
      <w:r w:rsidRPr="002407E2">
        <w:rPr>
          <w:bCs/>
        </w:rPr>
        <w:t>е</w:t>
      </w:r>
      <w:r w:rsidRPr="002407E2">
        <w:rPr>
          <w:bCs/>
        </w:rPr>
        <w:t>лости,</w:t>
      </w:r>
      <w:r w:rsidRPr="002407E2">
        <w:t xml:space="preserve"> среди еврейского населения, включая ультраортодоксальное население, составила 52,2% в 2009 году по сравнению с 50,5% в 2008 году). Среди нее</w:t>
      </w:r>
      <w:r w:rsidRPr="002407E2">
        <w:t>в</w:t>
      </w:r>
      <w:r w:rsidRPr="002407E2">
        <w:t>рейского н</w:t>
      </w:r>
      <w:r w:rsidRPr="002407E2">
        <w:t>а</w:t>
      </w:r>
      <w:r w:rsidRPr="002407E2">
        <w:t>селения в 2009 году наблюдался общий рост числа учащихся, имеющих право</w:t>
      </w:r>
      <w:r w:rsidRPr="002407E2">
        <w:rPr>
          <w:bCs/>
        </w:rPr>
        <w:t xml:space="preserve"> на получение аттестата зрелости, на </w:t>
      </w:r>
      <w:r w:rsidRPr="002407E2">
        <w:t xml:space="preserve">2,8% </w:t>
      </w:r>
      <w:r>
        <w:t>(</w:t>
      </w:r>
      <w:r w:rsidRPr="002407E2">
        <w:t>35% по сравнению с 32,2% в 2008 году</w:t>
      </w:r>
      <w:r>
        <w:t>)</w:t>
      </w:r>
      <w:r w:rsidRPr="002407E2">
        <w:t>. В 2009 году общий рост доли учащихся, имеющих право</w:t>
      </w:r>
      <w:r w:rsidRPr="002407E2">
        <w:rPr>
          <w:bCs/>
        </w:rPr>
        <w:t xml:space="preserve"> на получение аттестата зрелости,</w:t>
      </w:r>
      <w:r w:rsidRPr="002407E2">
        <w:t xml:space="preserve"> среди арабского населения составил 2%, и она равнялась 34,4</w:t>
      </w:r>
      <w:r>
        <w:t>%</w:t>
      </w:r>
      <w:r w:rsidRPr="002407E2">
        <w:t>. Среди друзского населения наблюдался рост числа учащихся, имеющих право</w:t>
      </w:r>
      <w:r w:rsidRPr="002407E2">
        <w:rPr>
          <w:bCs/>
        </w:rPr>
        <w:t xml:space="preserve"> на сдачу экзаменов на получение аттестата зрелости, на </w:t>
      </w:r>
      <w:r w:rsidRPr="002407E2">
        <w:t>8,5% до 48</w:t>
      </w:r>
      <w:r>
        <w:t>%</w:t>
      </w:r>
      <w:r w:rsidRPr="002407E2">
        <w:t>. Среди бедуинского населения рост составил 2,8%, и доля учащихся, имеющих право</w:t>
      </w:r>
      <w:r w:rsidRPr="002407E2">
        <w:rPr>
          <w:bCs/>
        </w:rPr>
        <w:t xml:space="preserve"> на получение аттестата зрелости, достигла</w:t>
      </w:r>
      <w:r w:rsidRPr="002407E2">
        <w:t xml:space="preserve"> 29,4 </w:t>
      </w:r>
      <w:r>
        <w:t>%</w:t>
      </w:r>
      <w:r w:rsidRPr="002407E2">
        <w:t xml:space="preserve">. </w:t>
      </w:r>
    </w:p>
    <w:p w:rsidR="00AC4D18" w:rsidRPr="002407E2" w:rsidRDefault="00AC4D18" w:rsidP="00847C3E">
      <w:pPr>
        <w:pStyle w:val="H4GR"/>
      </w:pPr>
      <w:r w:rsidRPr="00762502">
        <w:tab/>
      </w:r>
      <w:r w:rsidRPr="00762502">
        <w:tab/>
      </w:r>
      <w:r w:rsidRPr="002407E2">
        <w:t>Программы помощи учащимся в получении аттестата зрелости</w:t>
      </w:r>
    </w:p>
    <w:p w:rsidR="00AC4D18" w:rsidRPr="00EA3C14" w:rsidRDefault="00AC4D18" w:rsidP="00847C3E">
      <w:pPr>
        <w:pStyle w:val="SingleTxtGR"/>
        <w:rPr>
          <w:rStyle w:val="H23GR"/>
        </w:rPr>
      </w:pPr>
      <w:r w:rsidRPr="002407E2">
        <w:t>686.</w:t>
      </w:r>
      <w:r w:rsidRPr="002407E2">
        <w:tab/>
        <w:t>Министерство образования осуществляет много программ, направленных на помощь слабым учащимся и повышение их шансов на сдачу всех экзаменов на получение аттестата зрелости. С целью увеличения доли учащихся, име</w:t>
      </w:r>
      <w:r w:rsidRPr="002407E2">
        <w:t>ю</w:t>
      </w:r>
      <w:r w:rsidRPr="002407E2">
        <w:t>щих право на получение аттестата зрелости, Министерство образования дейс</w:t>
      </w:r>
      <w:r w:rsidRPr="002407E2">
        <w:t>т</w:t>
      </w:r>
      <w:r w:rsidRPr="002407E2">
        <w:t>вует по четырем направлениям: оно поощряет сдачу учащимися экзаменов на получение аттестата зрелости; предоставляет интенсивную помощь нужда</w:t>
      </w:r>
      <w:r w:rsidRPr="002407E2">
        <w:t>ю</w:t>
      </w:r>
      <w:r w:rsidRPr="002407E2">
        <w:t>щимся в ней учащимся; создает учреждения непрерывного послешкольного о</w:t>
      </w:r>
      <w:r w:rsidRPr="002407E2">
        <w:t>б</w:t>
      </w:r>
      <w:r w:rsidRPr="002407E2">
        <w:t>разования; и финансирует обучение учащихся, которым не хватает только одн</w:t>
      </w:r>
      <w:r w:rsidRPr="002407E2">
        <w:t>о</w:t>
      </w:r>
      <w:r w:rsidRPr="002407E2">
        <w:t>го или двух экзаменов. Министерство целевым образом выделило ресурсы на финансиров</w:t>
      </w:r>
      <w:r w:rsidRPr="002407E2">
        <w:t>а</w:t>
      </w:r>
      <w:r w:rsidRPr="002407E2">
        <w:t xml:space="preserve">ние школ, которые желают осуществлять собственные инициативы </w:t>
      </w:r>
      <w:r w:rsidRPr="00762502">
        <w:rPr>
          <w:rStyle w:val="H23GR"/>
          <w:b w:val="0"/>
        </w:rPr>
        <w:t xml:space="preserve">в этой области. </w:t>
      </w:r>
    </w:p>
    <w:p w:rsidR="00AC4D18" w:rsidRPr="002407E2" w:rsidRDefault="00AC4D18" w:rsidP="00847C3E">
      <w:pPr>
        <w:pStyle w:val="H23GR0"/>
      </w:pPr>
      <w:r>
        <w:rPr>
          <w:lang w:val="en-US"/>
        </w:rPr>
        <w:tab/>
      </w:r>
      <w:r>
        <w:rPr>
          <w:lang w:val="en-US"/>
        </w:rPr>
        <w:tab/>
      </w:r>
      <w:r w:rsidRPr="002407E2">
        <w:t>Образование для малолетних детей</w:t>
      </w:r>
    </w:p>
    <w:p w:rsidR="00AC4D18" w:rsidRPr="002407E2" w:rsidRDefault="00AC4D18" w:rsidP="00847C3E">
      <w:pPr>
        <w:pStyle w:val="SingleTxtGR"/>
      </w:pPr>
      <w:r w:rsidRPr="002407E2">
        <w:t>687.</w:t>
      </w:r>
      <w:r w:rsidRPr="002407E2">
        <w:tab/>
      </w:r>
      <w:r w:rsidRPr="002407E2">
        <w:rPr>
          <w:i/>
          <w:iCs/>
        </w:rPr>
        <w:t xml:space="preserve">Закон об обязательном образовании </w:t>
      </w:r>
      <w:r w:rsidRPr="002407E2">
        <w:t xml:space="preserve">распространяется на детей начиная с трехлетнего возраста. Закон осуществляется в соответствии с государственным бюджетом. В 2009 году доля детей в возрасте от трех до четырех лет, которые посещали финансируемые государством детские сады, составляла 49% (39% среди еврейского населения, 80% среди арабского и бедуинского населения и 62% среди друзского населения). </w:t>
      </w:r>
    </w:p>
    <w:p w:rsidR="00AC4D18" w:rsidRPr="002407E2" w:rsidRDefault="00AC4D18" w:rsidP="00847C3E">
      <w:pPr>
        <w:pStyle w:val="SingleTxtGR"/>
        <w:jc w:val="left"/>
        <w:rPr>
          <w:b/>
          <w:bCs/>
        </w:rPr>
      </w:pPr>
      <w:r w:rsidRPr="002407E2">
        <w:t>Таблица 28</w:t>
      </w:r>
      <w:r w:rsidRPr="00EA3C14">
        <w:br/>
      </w:r>
      <w:r w:rsidRPr="002407E2">
        <w:rPr>
          <w:b/>
          <w:bCs/>
        </w:rPr>
        <w:t>Доля детей в возрасте от трех до шести лет, посещающих дошкольные</w:t>
      </w:r>
      <w:r w:rsidR="004D2587">
        <w:rPr>
          <w:b/>
          <w:bCs/>
        </w:rPr>
        <w:br/>
      </w:r>
      <w:r w:rsidRPr="002407E2">
        <w:rPr>
          <w:b/>
          <w:bCs/>
        </w:rPr>
        <w:t>учреждения Министерства образования</w:t>
      </w:r>
      <w:bookmarkStart w:id="67" w:name="OLE_LINK7"/>
      <w:bookmarkStart w:id="68" w:name="OLE_LINK10"/>
      <w:r w:rsidRPr="002407E2">
        <w:rPr>
          <w:b/>
          <w:bCs/>
        </w:rPr>
        <w:t xml:space="preserve"> </w:t>
      </w:r>
      <w:bookmarkEnd w:id="67"/>
      <w:bookmarkEnd w:id="68"/>
      <w:r w:rsidRPr="002407E2">
        <w:rPr>
          <w:b/>
          <w:bCs/>
        </w:rPr>
        <w:t>с разбивкой по гру</w:t>
      </w:r>
      <w:r w:rsidRPr="002407E2">
        <w:rPr>
          <w:b/>
          <w:bCs/>
        </w:rPr>
        <w:t>п</w:t>
      </w:r>
      <w:r w:rsidRPr="002407E2">
        <w:rPr>
          <w:b/>
          <w:bCs/>
        </w:rPr>
        <w:t>пам населения,</w:t>
      </w:r>
      <w:r w:rsidR="004D2587">
        <w:rPr>
          <w:b/>
          <w:bCs/>
        </w:rPr>
        <w:br/>
      </w:r>
      <w:r w:rsidRPr="002407E2">
        <w:rPr>
          <w:b/>
          <w:bCs/>
        </w:rPr>
        <w:t>2009 год</w:t>
      </w:r>
    </w:p>
    <w:tbl>
      <w:tblPr>
        <w:tblStyle w:val="TabNum"/>
        <w:tblW w:w="7370" w:type="dxa"/>
        <w:tblInd w:w="1134" w:type="dxa"/>
        <w:tblLook w:val="01E0" w:firstRow="1" w:lastRow="1" w:firstColumn="1" w:lastColumn="1" w:noHBand="0" w:noVBand="0"/>
      </w:tblPr>
      <w:tblGrid>
        <w:gridCol w:w="1208"/>
        <w:gridCol w:w="1612"/>
        <w:gridCol w:w="1612"/>
        <w:gridCol w:w="1523"/>
        <w:gridCol w:w="1415"/>
      </w:tblGrid>
      <w:tr w:rsidR="00AC4D18" w:rsidRPr="00EA3C14" w:rsidTr="00847C3E">
        <w:trPr>
          <w:tblHeader/>
        </w:trPr>
        <w:tc>
          <w:tcPr>
            <w:cnfStyle w:val="001000000000" w:firstRow="0" w:lastRow="0" w:firstColumn="1" w:lastColumn="0" w:oddVBand="0" w:evenVBand="0" w:oddHBand="0" w:evenHBand="0" w:firstRowFirstColumn="0" w:firstRowLastColumn="0" w:lastRowFirstColumn="0" w:lastRowLastColumn="0"/>
            <w:tcW w:w="1200" w:type="dxa"/>
            <w:tcBorders>
              <w:bottom w:val="single" w:sz="12" w:space="0" w:color="auto"/>
            </w:tcBorders>
            <w:shd w:val="clear" w:color="auto" w:fill="auto"/>
          </w:tcPr>
          <w:p w:rsidR="00AC4D18" w:rsidRPr="00EA3C14" w:rsidRDefault="00AC4D18" w:rsidP="00847C3E">
            <w:pPr>
              <w:spacing w:before="80" w:after="80" w:line="200" w:lineRule="exact"/>
              <w:rPr>
                <w:i/>
                <w:sz w:val="16"/>
              </w:rPr>
            </w:pPr>
            <w:r w:rsidRPr="00EA3C14">
              <w:rPr>
                <w:i/>
                <w:sz w:val="16"/>
              </w:rPr>
              <w:t>Возраст</w:t>
            </w:r>
          </w:p>
        </w:tc>
        <w:tc>
          <w:tcPr>
            <w:tcW w:w="1600" w:type="dxa"/>
            <w:tcBorders>
              <w:top w:val="single" w:sz="4" w:space="0" w:color="auto"/>
              <w:bottom w:val="single" w:sz="12" w:space="0" w:color="auto"/>
            </w:tcBorders>
            <w:shd w:val="clear" w:color="auto" w:fill="auto"/>
          </w:tcPr>
          <w:p w:rsidR="00AC4D18" w:rsidRPr="00EA3C14"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3C14">
              <w:rPr>
                <w:i/>
                <w:sz w:val="16"/>
              </w:rPr>
              <w:t>Евреи</w:t>
            </w:r>
          </w:p>
        </w:tc>
        <w:tc>
          <w:tcPr>
            <w:tcW w:w="1600" w:type="dxa"/>
            <w:tcBorders>
              <w:top w:val="single" w:sz="4" w:space="0" w:color="auto"/>
              <w:bottom w:val="single" w:sz="12" w:space="0" w:color="auto"/>
            </w:tcBorders>
            <w:shd w:val="clear" w:color="auto" w:fill="auto"/>
          </w:tcPr>
          <w:p w:rsidR="00AC4D18" w:rsidRPr="00EA3C14"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3C14">
              <w:rPr>
                <w:i/>
                <w:sz w:val="16"/>
              </w:rPr>
              <w:t>Арабы и б</w:t>
            </w:r>
            <w:r w:rsidRPr="00EA3C14">
              <w:rPr>
                <w:i/>
                <w:sz w:val="16"/>
              </w:rPr>
              <w:t>е</w:t>
            </w:r>
            <w:r w:rsidRPr="00EA3C14">
              <w:rPr>
                <w:i/>
                <w:sz w:val="16"/>
              </w:rPr>
              <w:t>дуины</w:t>
            </w:r>
          </w:p>
        </w:tc>
        <w:tc>
          <w:tcPr>
            <w:tcW w:w="1512" w:type="dxa"/>
            <w:tcBorders>
              <w:top w:val="single" w:sz="4" w:space="0" w:color="auto"/>
              <w:bottom w:val="single" w:sz="12" w:space="0" w:color="auto"/>
            </w:tcBorders>
            <w:shd w:val="clear" w:color="auto" w:fill="auto"/>
          </w:tcPr>
          <w:p w:rsidR="00AC4D18" w:rsidRPr="00EA3C14"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3C14">
              <w:rPr>
                <w:i/>
                <w:sz w:val="16"/>
              </w:rPr>
              <w:t>Друзы</w:t>
            </w:r>
          </w:p>
        </w:tc>
        <w:tc>
          <w:tcPr>
            <w:tcW w:w="1405" w:type="dxa"/>
            <w:tcBorders>
              <w:top w:val="single" w:sz="4" w:space="0" w:color="auto"/>
              <w:bottom w:val="single" w:sz="12" w:space="0" w:color="auto"/>
            </w:tcBorders>
            <w:shd w:val="clear" w:color="auto" w:fill="auto"/>
          </w:tcPr>
          <w:p w:rsidR="00AC4D18" w:rsidRPr="00777CE9"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777CE9">
              <w:rPr>
                <w:b/>
                <w:i/>
                <w:sz w:val="16"/>
              </w:rPr>
              <w:t>Всего</w:t>
            </w:r>
          </w:p>
        </w:tc>
      </w:tr>
      <w:tr w:rsidR="00AC4D18" w:rsidRPr="00EA3C14" w:rsidTr="00847C3E">
        <w:tc>
          <w:tcPr>
            <w:cnfStyle w:val="001000000000" w:firstRow="0" w:lastRow="0" w:firstColumn="1" w:lastColumn="0" w:oddVBand="0" w:evenVBand="0" w:oddHBand="0" w:evenHBand="0" w:firstRowFirstColumn="0" w:firstRowLastColumn="0" w:lastRowFirstColumn="0" w:lastRowLastColumn="0"/>
            <w:tcW w:w="1200" w:type="dxa"/>
            <w:tcBorders>
              <w:top w:val="single" w:sz="12" w:space="0" w:color="auto"/>
            </w:tcBorders>
          </w:tcPr>
          <w:p w:rsidR="00AC4D18" w:rsidRPr="00EA3C14" w:rsidRDefault="00AC4D18" w:rsidP="00847C3E">
            <w:r w:rsidRPr="00EA3C14">
              <w:t>3</w:t>
            </w:r>
          </w:p>
        </w:tc>
        <w:tc>
          <w:tcPr>
            <w:tcW w:w="1600" w:type="dxa"/>
            <w:tcBorders>
              <w:top w:val="single" w:sz="12" w:space="0" w:color="auto"/>
            </w:tcBorders>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66%</w:t>
            </w:r>
          </w:p>
        </w:tc>
        <w:tc>
          <w:tcPr>
            <w:tcW w:w="1600" w:type="dxa"/>
            <w:tcBorders>
              <w:top w:val="single" w:sz="12" w:space="0" w:color="auto"/>
            </w:tcBorders>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56%</w:t>
            </w:r>
          </w:p>
        </w:tc>
        <w:tc>
          <w:tcPr>
            <w:tcW w:w="1512" w:type="dxa"/>
            <w:tcBorders>
              <w:top w:val="single" w:sz="12" w:space="0" w:color="auto"/>
            </w:tcBorders>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95%</w:t>
            </w:r>
          </w:p>
        </w:tc>
        <w:tc>
          <w:tcPr>
            <w:tcW w:w="1405" w:type="dxa"/>
            <w:tcBorders>
              <w:top w:val="single" w:sz="12" w:space="0" w:color="auto"/>
            </w:tcBorders>
          </w:tcPr>
          <w:p w:rsidR="00AC4D18" w:rsidRPr="00777CE9" w:rsidRDefault="00AC4D18" w:rsidP="00847C3E">
            <w:pPr>
              <w:cnfStyle w:val="000000000000" w:firstRow="0" w:lastRow="0" w:firstColumn="0" w:lastColumn="0" w:oddVBand="0" w:evenVBand="0" w:oddHBand="0" w:evenHBand="0" w:firstRowFirstColumn="0" w:firstRowLastColumn="0" w:lastRowFirstColumn="0" w:lastRowLastColumn="0"/>
              <w:rPr>
                <w:b/>
              </w:rPr>
            </w:pPr>
            <w:r w:rsidRPr="00777CE9">
              <w:rPr>
                <w:b/>
              </w:rPr>
              <w:t>64%</w:t>
            </w:r>
          </w:p>
        </w:tc>
      </w:tr>
      <w:tr w:rsidR="00AC4D18" w:rsidRPr="00EA3C14" w:rsidTr="00847C3E">
        <w:tc>
          <w:tcPr>
            <w:cnfStyle w:val="001000000000" w:firstRow="0" w:lastRow="0" w:firstColumn="1" w:lastColumn="0" w:oddVBand="0" w:evenVBand="0" w:oddHBand="0" w:evenHBand="0" w:firstRowFirstColumn="0" w:firstRowLastColumn="0" w:lastRowFirstColumn="0" w:lastRowLastColumn="0"/>
            <w:tcW w:w="1200" w:type="dxa"/>
          </w:tcPr>
          <w:p w:rsidR="00AC4D18" w:rsidRPr="00EA3C14" w:rsidRDefault="00AC4D18" w:rsidP="00847C3E">
            <w:r w:rsidRPr="00EA3C14">
              <w:t>4</w:t>
            </w:r>
          </w:p>
        </w:tc>
        <w:tc>
          <w:tcPr>
            <w:tcW w:w="1600"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87%</w:t>
            </w:r>
          </w:p>
        </w:tc>
        <w:tc>
          <w:tcPr>
            <w:tcW w:w="1600"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64%</w:t>
            </w:r>
          </w:p>
        </w:tc>
        <w:tc>
          <w:tcPr>
            <w:tcW w:w="1512"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97%</w:t>
            </w:r>
          </w:p>
        </w:tc>
        <w:tc>
          <w:tcPr>
            <w:tcW w:w="1405" w:type="dxa"/>
          </w:tcPr>
          <w:p w:rsidR="00AC4D18" w:rsidRPr="00777CE9" w:rsidRDefault="00AC4D18" w:rsidP="00847C3E">
            <w:pPr>
              <w:cnfStyle w:val="000000000000" w:firstRow="0" w:lastRow="0" w:firstColumn="0" w:lastColumn="0" w:oddVBand="0" w:evenVBand="0" w:oddHBand="0" w:evenHBand="0" w:firstRowFirstColumn="0" w:firstRowLastColumn="0" w:lastRowFirstColumn="0" w:lastRowLastColumn="0"/>
              <w:rPr>
                <w:b/>
              </w:rPr>
            </w:pPr>
            <w:r w:rsidRPr="00777CE9">
              <w:rPr>
                <w:b/>
              </w:rPr>
              <w:t>81%</w:t>
            </w:r>
          </w:p>
        </w:tc>
      </w:tr>
      <w:tr w:rsidR="00AC4D18" w:rsidRPr="00EA3C14" w:rsidTr="00847C3E">
        <w:tc>
          <w:tcPr>
            <w:cnfStyle w:val="001000000000" w:firstRow="0" w:lastRow="0" w:firstColumn="1" w:lastColumn="0" w:oddVBand="0" w:evenVBand="0" w:oddHBand="0" w:evenHBand="0" w:firstRowFirstColumn="0" w:firstRowLastColumn="0" w:lastRowFirstColumn="0" w:lastRowLastColumn="0"/>
            <w:tcW w:w="1200" w:type="dxa"/>
          </w:tcPr>
          <w:p w:rsidR="00AC4D18" w:rsidRPr="00EA3C14" w:rsidRDefault="00AC4D18" w:rsidP="00847C3E">
            <w:r w:rsidRPr="00EA3C14">
              <w:t>5</w:t>
            </w:r>
          </w:p>
        </w:tc>
        <w:tc>
          <w:tcPr>
            <w:tcW w:w="1600"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94%</w:t>
            </w:r>
          </w:p>
        </w:tc>
        <w:tc>
          <w:tcPr>
            <w:tcW w:w="1600"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86%</w:t>
            </w:r>
          </w:p>
        </w:tc>
        <w:tc>
          <w:tcPr>
            <w:tcW w:w="1512"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97%</w:t>
            </w:r>
          </w:p>
        </w:tc>
        <w:tc>
          <w:tcPr>
            <w:tcW w:w="1405" w:type="dxa"/>
          </w:tcPr>
          <w:p w:rsidR="00AC4D18" w:rsidRPr="00777CE9" w:rsidRDefault="00AC4D18" w:rsidP="00847C3E">
            <w:pPr>
              <w:cnfStyle w:val="000000000000" w:firstRow="0" w:lastRow="0" w:firstColumn="0" w:lastColumn="0" w:oddVBand="0" w:evenVBand="0" w:oddHBand="0" w:evenHBand="0" w:firstRowFirstColumn="0" w:firstRowLastColumn="0" w:lastRowFirstColumn="0" w:lastRowLastColumn="0"/>
              <w:rPr>
                <w:b/>
              </w:rPr>
            </w:pPr>
            <w:r w:rsidRPr="00777CE9">
              <w:rPr>
                <w:b/>
              </w:rPr>
              <w:t>92%</w:t>
            </w:r>
          </w:p>
        </w:tc>
      </w:tr>
      <w:tr w:rsidR="00AC4D18" w:rsidRPr="00EA3C14" w:rsidTr="00847C3E">
        <w:tc>
          <w:tcPr>
            <w:cnfStyle w:val="001000000000" w:firstRow="0" w:lastRow="0" w:firstColumn="1" w:lastColumn="0" w:oddVBand="0" w:evenVBand="0" w:oddHBand="0" w:evenHBand="0" w:firstRowFirstColumn="0" w:firstRowLastColumn="0" w:lastRowFirstColumn="0" w:lastRowLastColumn="0"/>
            <w:tcW w:w="1200" w:type="dxa"/>
          </w:tcPr>
          <w:p w:rsidR="00AC4D18" w:rsidRPr="00EA3C14" w:rsidRDefault="00AC4D18" w:rsidP="00847C3E">
            <w:r w:rsidRPr="00EA3C14">
              <w:t>6</w:t>
            </w:r>
          </w:p>
        </w:tc>
        <w:tc>
          <w:tcPr>
            <w:tcW w:w="1600"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13%</w:t>
            </w:r>
          </w:p>
        </w:tc>
        <w:tc>
          <w:tcPr>
            <w:tcW w:w="1600"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2%</w:t>
            </w:r>
          </w:p>
        </w:tc>
        <w:tc>
          <w:tcPr>
            <w:tcW w:w="1512" w:type="dxa"/>
          </w:tcPr>
          <w:p w:rsidR="00AC4D18" w:rsidRPr="00EA3C14" w:rsidRDefault="00AC4D18" w:rsidP="00847C3E">
            <w:pPr>
              <w:cnfStyle w:val="000000000000" w:firstRow="0" w:lastRow="0" w:firstColumn="0" w:lastColumn="0" w:oddVBand="0" w:evenVBand="0" w:oddHBand="0" w:evenHBand="0" w:firstRowFirstColumn="0" w:firstRowLastColumn="0" w:lastRowFirstColumn="0" w:lastRowLastColumn="0"/>
            </w:pPr>
            <w:r w:rsidRPr="00EA3C14">
              <w:t>3%</w:t>
            </w:r>
          </w:p>
        </w:tc>
        <w:tc>
          <w:tcPr>
            <w:tcW w:w="1405" w:type="dxa"/>
          </w:tcPr>
          <w:p w:rsidR="00AC4D18" w:rsidRPr="00777CE9" w:rsidRDefault="00AC4D18" w:rsidP="00847C3E">
            <w:pPr>
              <w:cnfStyle w:val="000000000000" w:firstRow="0" w:lastRow="0" w:firstColumn="0" w:lastColumn="0" w:oddVBand="0" w:evenVBand="0" w:oddHBand="0" w:evenHBand="0" w:firstRowFirstColumn="0" w:firstRowLastColumn="0" w:lastRowFirstColumn="0" w:lastRowLastColumn="0"/>
              <w:rPr>
                <w:b/>
              </w:rPr>
            </w:pPr>
            <w:r w:rsidRPr="00777CE9">
              <w:rPr>
                <w:b/>
              </w:rPr>
              <w:t>10%</w:t>
            </w:r>
          </w:p>
        </w:tc>
      </w:tr>
    </w:tbl>
    <w:p w:rsidR="00AC4D18" w:rsidRPr="001F56EE" w:rsidRDefault="00AC4D18" w:rsidP="00847C3E">
      <w:pPr>
        <w:pStyle w:val="SingleTxtGR"/>
        <w:spacing w:before="60"/>
        <w:ind w:left="1302"/>
        <w:rPr>
          <w:sz w:val="18"/>
          <w:szCs w:val="18"/>
        </w:rPr>
      </w:pPr>
      <w:r w:rsidRPr="00777CE9">
        <w:rPr>
          <w:i/>
          <w:sz w:val="18"/>
          <w:szCs w:val="18"/>
        </w:rPr>
        <w:t>Источник:</w:t>
      </w:r>
      <w:r w:rsidRPr="00777CE9">
        <w:rPr>
          <w:i/>
          <w:sz w:val="18"/>
          <w:szCs w:val="18"/>
          <w:lang w:val="en-US"/>
        </w:rPr>
        <w:t xml:space="preserve"> </w:t>
      </w:r>
      <w:r w:rsidRPr="00777CE9">
        <w:rPr>
          <w:i/>
          <w:sz w:val="18"/>
          <w:szCs w:val="18"/>
        </w:rPr>
        <w:t xml:space="preserve"> </w:t>
      </w:r>
      <w:r w:rsidRPr="00777CE9">
        <w:rPr>
          <w:sz w:val="18"/>
          <w:szCs w:val="18"/>
        </w:rPr>
        <w:t>Министерство образования, 2009 год</w:t>
      </w:r>
      <w:r>
        <w:rPr>
          <w:sz w:val="18"/>
          <w:szCs w:val="18"/>
        </w:rPr>
        <w:t>.</w:t>
      </w:r>
    </w:p>
    <w:p w:rsidR="00AC4D18" w:rsidRPr="002407E2" w:rsidRDefault="00AC4D18" w:rsidP="00847C3E">
      <w:pPr>
        <w:pStyle w:val="H23GR0"/>
      </w:pPr>
      <w:r>
        <w:rPr>
          <w:lang w:val="en-US"/>
        </w:rPr>
        <w:tab/>
      </w:r>
      <w:r>
        <w:rPr>
          <w:lang w:val="en-US"/>
        </w:rPr>
        <w:tab/>
      </w:r>
      <w:r w:rsidRPr="002407E2">
        <w:t>Департамент психолого-консультативного обслуживания</w:t>
      </w:r>
    </w:p>
    <w:p w:rsidR="00AC4D18" w:rsidRDefault="00AC4D18" w:rsidP="00847C3E">
      <w:pPr>
        <w:pStyle w:val="SingleTxtGR"/>
      </w:pPr>
      <w:r w:rsidRPr="002407E2">
        <w:t>688.</w:t>
      </w:r>
      <w:r w:rsidRPr="002407E2">
        <w:tab/>
        <w:t>Департамент консультативного и психологического обслуживания ("Ш</w:t>
      </w:r>
      <w:r w:rsidRPr="002407E2">
        <w:t>е</w:t>
      </w:r>
      <w:r w:rsidRPr="002407E2">
        <w:t>фи") является подразделением Министерства образования, отвечающим за пр</w:t>
      </w:r>
      <w:r w:rsidRPr="002407E2">
        <w:t>е</w:t>
      </w:r>
      <w:r w:rsidRPr="002407E2">
        <w:t>доставление консультаций, психологической помощи и образовательных ко</w:t>
      </w:r>
      <w:r w:rsidRPr="002407E2">
        <w:t>н</w:t>
      </w:r>
      <w:r w:rsidRPr="002407E2">
        <w:t>сультаций учащимся, их родителям и педагогам.</w:t>
      </w:r>
    </w:p>
    <w:p w:rsidR="00AC4D18" w:rsidRPr="00350E3F" w:rsidRDefault="00AC4D18" w:rsidP="00847C3E">
      <w:pPr>
        <w:pStyle w:val="SingleTxtGR"/>
      </w:pPr>
      <w:r w:rsidRPr="00350E3F">
        <w:t>689.</w:t>
      </w:r>
      <w:r w:rsidRPr="00350E3F">
        <w:tab/>
        <w:t>В "Шефи" в настоящее время работают 1 302 специалиста по педагогич</w:t>
      </w:r>
      <w:r w:rsidRPr="00350E3F">
        <w:t>е</w:t>
      </w:r>
      <w:r w:rsidRPr="00350E3F">
        <w:t>ской психологии, приписанных к детским садам и школам на территории всех местных органов власти Израиля. С еврейским населением работают 1 023 пс</w:t>
      </w:r>
      <w:r w:rsidRPr="00350E3F">
        <w:t>и</w:t>
      </w:r>
      <w:r w:rsidRPr="00350E3F">
        <w:t>холога, а с арабским населением работают 159 психологов (в 71 центре). Из них 71 психолог специализируется в области педагогической психологии и псих</w:t>
      </w:r>
      <w:r w:rsidRPr="00350E3F">
        <w:t>о</w:t>
      </w:r>
      <w:r w:rsidRPr="00350E3F">
        <w:t xml:space="preserve">логической помощи, 14 </w:t>
      </w:r>
      <w:r>
        <w:t>психологов направлены на работу с бедуинским нас</w:t>
      </w:r>
      <w:r>
        <w:t>е</w:t>
      </w:r>
      <w:r>
        <w:t xml:space="preserve">лением и </w:t>
      </w:r>
      <w:r w:rsidR="00224E54">
        <w:t>5</w:t>
      </w:r>
      <w:r>
        <w:t xml:space="preserve"> психологов −</w:t>
      </w:r>
      <w:r w:rsidRPr="00350E3F">
        <w:t xml:space="preserve"> на работу с друзским населением. </w:t>
      </w:r>
    </w:p>
    <w:p w:rsidR="00AC4D18" w:rsidRPr="00350E3F" w:rsidRDefault="00AC4D18" w:rsidP="00847C3E">
      <w:pPr>
        <w:pStyle w:val="SingleTxtGR"/>
      </w:pPr>
      <w:r w:rsidRPr="00350E3F">
        <w:t>690.</w:t>
      </w:r>
      <w:r w:rsidRPr="00350E3F">
        <w:tab/>
        <w:t xml:space="preserve">В </w:t>
      </w:r>
      <w:r>
        <w:t>системе</w:t>
      </w:r>
      <w:r w:rsidRPr="00350E3F">
        <w:t xml:space="preserve"> детских садов "Шефи" управляет образовательной консульт</w:t>
      </w:r>
      <w:r w:rsidRPr="00350E3F">
        <w:t>а</w:t>
      </w:r>
      <w:r w:rsidRPr="00350E3F">
        <w:t>ционной службой для детей в возрасте от трех до шести лет, посещающих де</w:t>
      </w:r>
      <w:r w:rsidRPr="00350E3F">
        <w:t>т</w:t>
      </w:r>
      <w:r w:rsidRPr="00350E3F">
        <w:t>ские сады. Рекомендации предоставляют консультанты по вопросам образов</w:t>
      </w:r>
      <w:r w:rsidRPr="00350E3F">
        <w:t>а</w:t>
      </w:r>
      <w:r w:rsidRPr="00350E3F">
        <w:t>ния, имеющие магистерскую степень и специально подготовленные для реш</w:t>
      </w:r>
      <w:r w:rsidRPr="00350E3F">
        <w:t>е</w:t>
      </w:r>
      <w:r w:rsidRPr="00350E3F">
        <w:t>ния проблем детей младшего возраста.</w:t>
      </w:r>
    </w:p>
    <w:p w:rsidR="00AC4D18" w:rsidRPr="00350E3F" w:rsidRDefault="00AC4D18" w:rsidP="00847C3E">
      <w:pPr>
        <w:pStyle w:val="SingleTxtGR"/>
      </w:pPr>
      <w:r w:rsidRPr="00350E3F">
        <w:t>691.</w:t>
      </w:r>
      <w:r w:rsidRPr="00350E3F">
        <w:tab/>
        <w:t xml:space="preserve">В </w:t>
      </w:r>
      <w:r>
        <w:t xml:space="preserve">системе школьного образования </w:t>
      </w:r>
      <w:r w:rsidRPr="00350E3F">
        <w:t>"Шефи" в настоящее время направляет около 4 300 консультантов по вопросам образования во все официальные обр</w:t>
      </w:r>
      <w:r w:rsidRPr="00350E3F">
        <w:t>а</w:t>
      </w:r>
      <w:r w:rsidRPr="00350E3F">
        <w:t>зовательные учреждения (440 из них работают с арабским населением, 70 – с друзским н</w:t>
      </w:r>
      <w:r w:rsidRPr="00350E3F">
        <w:t>а</w:t>
      </w:r>
      <w:r w:rsidRPr="00350E3F">
        <w:t>селением и 37 – с бедуинским населением).</w:t>
      </w:r>
    </w:p>
    <w:p w:rsidR="00AC4D18" w:rsidRPr="00350E3F" w:rsidRDefault="00AC4D18" w:rsidP="00847C3E">
      <w:pPr>
        <w:pStyle w:val="H23GR0"/>
      </w:pPr>
      <w:r>
        <w:tab/>
      </w:r>
      <w:r>
        <w:tab/>
      </w:r>
      <w:r w:rsidRPr="00350E3F">
        <w:t xml:space="preserve">Специальное образование </w:t>
      </w:r>
    </w:p>
    <w:p w:rsidR="00AC4D18" w:rsidRPr="00350E3F" w:rsidRDefault="00AC4D18" w:rsidP="00847C3E">
      <w:pPr>
        <w:pStyle w:val="SingleTxtGR"/>
      </w:pPr>
      <w:r w:rsidRPr="00350E3F">
        <w:t>692.</w:t>
      </w:r>
      <w:r w:rsidRPr="00350E3F">
        <w:tab/>
        <w:t>По состоянию на 2009 год в различных образовательных учреждениях обучались 57 943 ребенка-инвалида. Они составляют 3,2% от общего числа учащихся в Израиле (приблизительно 1,8 млн</w:t>
      </w:r>
      <w:r>
        <w:t>.</w:t>
      </w:r>
      <w:r w:rsidRPr="00350E3F">
        <w:t xml:space="preserve"> человек). 9 677 детей посещают специальные детские сады, 27 592 обучаются в специальных классах в обы</w:t>
      </w:r>
      <w:r w:rsidRPr="00350E3F">
        <w:t>ч</w:t>
      </w:r>
      <w:r w:rsidRPr="00350E3F">
        <w:t xml:space="preserve">ных школах и 20 674 обучаются в специальных школах для детей-инвалидов. </w:t>
      </w:r>
    </w:p>
    <w:p w:rsidR="00AC4D18" w:rsidRPr="00350E3F" w:rsidRDefault="00AC4D18" w:rsidP="00847C3E">
      <w:pPr>
        <w:pStyle w:val="SingleTxtGR"/>
      </w:pPr>
      <w:r w:rsidRPr="00350E3F">
        <w:t>693.</w:t>
      </w:r>
      <w:r w:rsidRPr="00350E3F">
        <w:tab/>
        <w:t xml:space="preserve">В рамках общей системы образования </w:t>
      </w:r>
      <w:r>
        <w:t>обучаются приблизительно 75 000 </w:t>
      </w:r>
      <w:r w:rsidRPr="00350E3F">
        <w:t xml:space="preserve">детей-инвалидов. </w:t>
      </w:r>
      <w:r>
        <w:t>Около</w:t>
      </w:r>
      <w:r w:rsidRPr="00350E3F">
        <w:t xml:space="preserve"> 56 000 детей (75%)</w:t>
      </w:r>
      <w:r>
        <w:t xml:space="preserve"> −</w:t>
      </w:r>
      <w:r w:rsidRPr="00350E3F">
        <w:t xml:space="preserve"> евреи, оставшиеся 19 000 (25%) принадлежат к арабскому населению Израиля. Под действие </w:t>
      </w:r>
      <w:r w:rsidRPr="00350E3F">
        <w:rPr>
          <w:i/>
          <w:iCs/>
        </w:rPr>
        <w:t>Закона о специал</w:t>
      </w:r>
      <w:r w:rsidRPr="00350E3F">
        <w:rPr>
          <w:i/>
          <w:iCs/>
        </w:rPr>
        <w:t>ь</w:t>
      </w:r>
      <w:r w:rsidRPr="00350E3F">
        <w:rPr>
          <w:i/>
          <w:iCs/>
        </w:rPr>
        <w:t xml:space="preserve">ном образовании </w:t>
      </w:r>
      <w:r w:rsidRPr="00350E3F">
        <w:t>подпадает приблизительно 133 000 детей, из которых 103 000 об</w:t>
      </w:r>
      <w:r w:rsidRPr="00350E3F">
        <w:t>у</w:t>
      </w:r>
      <w:r w:rsidRPr="00350E3F">
        <w:t>чаются в учреждениях общей системы образования (в обычных классах или классах специального образования) и 30 000 обучаются в спец</w:t>
      </w:r>
      <w:r w:rsidRPr="00350E3F">
        <w:t>и</w:t>
      </w:r>
      <w:r w:rsidRPr="00350E3F">
        <w:t>альных учре</w:t>
      </w:r>
      <w:r w:rsidRPr="00350E3F">
        <w:t>ж</w:t>
      </w:r>
      <w:r w:rsidRPr="00350E3F">
        <w:t xml:space="preserve">дениях для детей-инвалидов. </w:t>
      </w:r>
    </w:p>
    <w:p w:rsidR="00AC4D18" w:rsidRPr="008162CB" w:rsidRDefault="00AC4D18" w:rsidP="00847C3E">
      <w:pPr>
        <w:pStyle w:val="SingleTxtGR"/>
        <w:jc w:val="left"/>
      </w:pPr>
      <w:r w:rsidRPr="008162CB">
        <w:t xml:space="preserve">Таблица 29 </w:t>
      </w:r>
      <w:r>
        <w:br/>
      </w:r>
      <w:r w:rsidRPr="008162CB">
        <w:rPr>
          <w:b/>
          <w:bCs/>
        </w:rPr>
        <w:t>Число учащихся и классов в специальных образовательных у</w:t>
      </w:r>
      <w:r w:rsidRPr="008162CB">
        <w:rPr>
          <w:b/>
          <w:bCs/>
        </w:rPr>
        <w:t>ч</w:t>
      </w:r>
      <w:r w:rsidRPr="008162CB">
        <w:rPr>
          <w:b/>
          <w:bCs/>
        </w:rPr>
        <w:t>реждениях с разбивкой по группам населения, 2009 год</w:t>
      </w:r>
    </w:p>
    <w:tbl>
      <w:tblPr>
        <w:tblStyle w:val="TabNum"/>
        <w:tblW w:w="7370" w:type="dxa"/>
        <w:tblInd w:w="1134" w:type="dxa"/>
        <w:tblLook w:val="01E0" w:firstRow="1" w:lastRow="1" w:firstColumn="1" w:lastColumn="1" w:noHBand="0" w:noVBand="0"/>
      </w:tblPr>
      <w:tblGrid>
        <w:gridCol w:w="2211"/>
        <w:gridCol w:w="2913"/>
        <w:gridCol w:w="2246"/>
      </w:tblGrid>
      <w:tr w:rsidR="00AC4D18" w:rsidRPr="008162CB" w:rsidTr="00847C3E">
        <w:trPr>
          <w:tblHeader/>
        </w:trPr>
        <w:tc>
          <w:tcPr>
            <w:cnfStyle w:val="001000000000" w:firstRow="0" w:lastRow="0" w:firstColumn="1" w:lastColumn="0" w:oddVBand="0" w:evenVBand="0" w:oddHBand="0" w:evenHBand="0" w:firstRowFirstColumn="0" w:firstRowLastColumn="0" w:lastRowFirstColumn="0" w:lastRowLastColumn="0"/>
            <w:tcW w:w="2200" w:type="dxa"/>
            <w:tcBorders>
              <w:bottom w:val="single" w:sz="12" w:space="0" w:color="auto"/>
            </w:tcBorders>
            <w:shd w:val="clear" w:color="auto" w:fill="auto"/>
          </w:tcPr>
          <w:p w:rsidR="00AC4D18" w:rsidRPr="002C29A8" w:rsidRDefault="00AC4D18" w:rsidP="00847C3E">
            <w:pPr>
              <w:spacing w:before="80" w:after="80" w:line="200" w:lineRule="exact"/>
              <w:rPr>
                <w:i/>
                <w:sz w:val="16"/>
              </w:rPr>
            </w:pPr>
            <w:r w:rsidRPr="002C29A8">
              <w:rPr>
                <w:i/>
                <w:sz w:val="16"/>
              </w:rPr>
              <w:t>Группа населения</w:t>
            </w:r>
          </w:p>
        </w:tc>
        <w:tc>
          <w:tcPr>
            <w:tcW w:w="2900" w:type="dxa"/>
            <w:tcBorders>
              <w:top w:val="single" w:sz="4" w:space="0" w:color="auto"/>
              <w:bottom w:val="single" w:sz="12" w:space="0" w:color="auto"/>
            </w:tcBorders>
            <w:shd w:val="clear" w:color="auto" w:fill="auto"/>
          </w:tcPr>
          <w:p w:rsidR="00AC4D18" w:rsidRPr="002C29A8" w:rsidRDefault="00AC4D18" w:rsidP="004D258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C29A8">
              <w:rPr>
                <w:i/>
                <w:sz w:val="16"/>
              </w:rPr>
              <w:t>Классы</w:t>
            </w:r>
          </w:p>
        </w:tc>
        <w:tc>
          <w:tcPr>
            <w:tcW w:w="2236" w:type="dxa"/>
            <w:tcBorders>
              <w:top w:val="single" w:sz="4" w:space="0" w:color="auto"/>
              <w:bottom w:val="single" w:sz="12" w:space="0" w:color="auto"/>
            </w:tcBorders>
            <w:shd w:val="clear" w:color="auto" w:fill="auto"/>
          </w:tcPr>
          <w:p w:rsidR="00AC4D18" w:rsidRPr="002C29A8" w:rsidRDefault="00AC4D18" w:rsidP="004D258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C29A8">
              <w:rPr>
                <w:i/>
                <w:sz w:val="16"/>
              </w:rPr>
              <w:t>Ученики</w:t>
            </w:r>
          </w:p>
        </w:tc>
      </w:tr>
      <w:tr w:rsidR="00AC4D18" w:rsidRPr="008162CB" w:rsidTr="00847C3E">
        <w:tc>
          <w:tcPr>
            <w:cnfStyle w:val="001000000000" w:firstRow="0" w:lastRow="0" w:firstColumn="1" w:lastColumn="0" w:oddVBand="0" w:evenVBand="0" w:oddHBand="0" w:evenHBand="0" w:firstRowFirstColumn="0" w:firstRowLastColumn="0" w:lastRowFirstColumn="0" w:lastRowLastColumn="0"/>
            <w:tcW w:w="2200" w:type="dxa"/>
            <w:tcBorders>
              <w:top w:val="single" w:sz="12" w:space="0" w:color="auto"/>
            </w:tcBorders>
          </w:tcPr>
          <w:p w:rsidR="00AC4D18" w:rsidRPr="008162CB" w:rsidRDefault="00AC4D18" w:rsidP="00847C3E">
            <w:r w:rsidRPr="008162CB">
              <w:t>Евреи</w:t>
            </w:r>
          </w:p>
        </w:tc>
        <w:tc>
          <w:tcPr>
            <w:tcW w:w="2900" w:type="dxa"/>
            <w:tcBorders>
              <w:top w:val="single" w:sz="12" w:space="0" w:color="auto"/>
            </w:tcBorders>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5 077</w:t>
            </w:r>
          </w:p>
        </w:tc>
        <w:tc>
          <w:tcPr>
            <w:tcW w:w="2236" w:type="dxa"/>
            <w:tcBorders>
              <w:top w:val="single" w:sz="12" w:space="0" w:color="auto"/>
            </w:tcBorders>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45 145</w:t>
            </w:r>
          </w:p>
        </w:tc>
      </w:tr>
      <w:tr w:rsidR="00AC4D18" w:rsidRPr="008162CB" w:rsidTr="00847C3E">
        <w:tc>
          <w:tcPr>
            <w:cnfStyle w:val="001000000000" w:firstRow="0" w:lastRow="0" w:firstColumn="1" w:lastColumn="0" w:oddVBand="0" w:evenVBand="0" w:oddHBand="0" w:evenHBand="0" w:firstRowFirstColumn="0" w:firstRowLastColumn="0" w:lastRowFirstColumn="0" w:lastRowLastColumn="0"/>
            <w:tcW w:w="2200" w:type="dxa"/>
          </w:tcPr>
          <w:p w:rsidR="00AC4D18" w:rsidRPr="008162CB" w:rsidRDefault="00AC4D18" w:rsidP="00847C3E">
            <w:r w:rsidRPr="008162CB">
              <w:t>Арабы</w:t>
            </w:r>
          </w:p>
        </w:tc>
        <w:tc>
          <w:tcPr>
            <w:tcW w:w="2900" w:type="dxa"/>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1 000</w:t>
            </w:r>
          </w:p>
        </w:tc>
        <w:tc>
          <w:tcPr>
            <w:tcW w:w="2236" w:type="dxa"/>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9 416</w:t>
            </w:r>
          </w:p>
        </w:tc>
      </w:tr>
      <w:tr w:rsidR="00AC4D18" w:rsidRPr="008162CB" w:rsidTr="00847C3E">
        <w:tc>
          <w:tcPr>
            <w:cnfStyle w:val="001000000000" w:firstRow="0" w:lastRow="0" w:firstColumn="1" w:lastColumn="0" w:oddVBand="0" w:evenVBand="0" w:oddHBand="0" w:evenHBand="0" w:firstRowFirstColumn="0" w:firstRowLastColumn="0" w:lastRowFirstColumn="0" w:lastRowLastColumn="0"/>
            <w:tcW w:w="2200" w:type="dxa"/>
          </w:tcPr>
          <w:p w:rsidR="00AC4D18" w:rsidRPr="008162CB" w:rsidRDefault="00AC4D18" w:rsidP="00847C3E">
            <w:r w:rsidRPr="008162CB">
              <w:t>Друзы</w:t>
            </w:r>
          </w:p>
        </w:tc>
        <w:tc>
          <w:tcPr>
            <w:tcW w:w="2900" w:type="dxa"/>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161</w:t>
            </w:r>
          </w:p>
        </w:tc>
        <w:tc>
          <w:tcPr>
            <w:tcW w:w="2236" w:type="dxa"/>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1 343</w:t>
            </w:r>
          </w:p>
        </w:tc>
      </w:tr>
      <w:tr w:rsidR="00AC4D18" w:rsidRPr="008162CB" w:rsidTr="004D2587">
        <w:trPr>
          <w:trHeight w:val="77"/>
        </w:trPr>
        <w:tc>
          <w:tcPr>
            <w:cnfStyle w:val="001000000000" w:firstRow="0" w:lastRow="0" w:firstColumn="1" w:lastColumn="0" w:oddVBand="0" w:evenVBand="0" w:oddHBand="0" w:evenHBand="0" w:firstRowFirstColumn="0" w:firstRowLastColumn="0" w:lastRowFirstColumn="0" w:lastRowLastColumn="0"/>
            <w:tcW w:w="2200" w:type="dxa"/>
            <w:tcBorders>
              <w:bottom w:val="single" w:sz="4" w:space="0" w:color="auto"/>
            </w:tcBorders>
          </w:tcPr>
          <w:p w:rsidR="00AC4D18" w:rsidRPr="008162CB" w:rsidRDefault="00AC4D18" w:rsidP="00847C3E">
            <w:r w:rsidRPr="008162CB">
              <w:t>Бедуины</w:t>
            </w:r>
          </w:p>
        </w:tc>
        <w:tc>
          <w:tcPr>
            <w:tcW w:w="2900" w:type="dxa"/>
            <w:tcBorders>
              <w:bottom w:val="single" w:sz="4" w:space="0" w:color="auto"/>
            </w:tcBorders>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215</w:t>
            </w:r>
          </w:p>
        </w:tc>
        <w:tc>
          <w:tcPr>
            <w:tcW w:w="2236" w:type="dxa"/>
            <w:tcBorders>
              <w:bottom w:val="single" w:sz="4" w:space="0" w:color="auto"/>
            </w:tcBorders>
          </w:tcPr>
          <w:p w:rsidR="00AC4D18" w:rsidRPr="008162CB" w:rsidRDefault="00AC4D18" w:rsidP="004D2587">
            <w:pPr>
              <w:cnfStyle w:val="000000000000" w:firstRow="0" w:lastRow="0" w:firstColumn="0" w:lastColumn="0" w:oddVBand="0" w:evenVBand="0" w:oddHBand="0" w:evenHBand="0" w:firstRowFirstColumn="0" w:firstRowLastColumn="0" w:lastRowFirstColumn="0" w:lastRowLastColumn="0"/>
            </w:pPr>
            <w:r w:rsidRPr="008162CB">
              <w:t>2 039</w:t>
            </w:r>
          </w:p>
        </w:tc>
      </w:tr>
      <w:tr w:rsidR="00AC4D18" w:rsidRPr="008162CB" w:rsidTr="004D2587">
        <w:trPr>
          <w:trHeight w:val="77"/>
        </w:trPr>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auto"/>
            </w:tcBorders>
          </w:tcPr>
          <w:p w:rsidR="00AC4D18" w:rsidRPr="004D2587" w:rsidRDefault="004D2587" w:rsidP="004D2587">
            <w:pPr>
              <w:tabs>
                <w:tab w:val="left" w:pos="306"/>
              </w:tabs>
              <w:rPr>
                <w:b/>
              </w:rPr>
            </w:pPr>
            <w:r>
              <w:rPr>
                <w:b/>
              </w:rPr>
              <w:tab/>
            </w:r>
            <w:r w:rsidR="00AC4D18" w:rsidRPr="004D2587">
              <w:rPr>
                <w:b/>
              </w:rPr>
              <w:t>Всего</w:t>
            </w:r>
          </w:p>
        </w:tc>
        <w:tc>
          <w:tcPr>
            <w:tcW w:w="2900" w:type="dxa"/>
            <w:tcBorders>
              <w:top w:val="single" w:sz="4" w:space="0" w:color="auto"/>
              <w:bottom w:val="single" w:sz="12" w:space="0" w:color="auto"/>
            </w:tcBorders>
          </w:tcPr>
          <w:p w:rsidR="00AC4D18" w:rsidRPr="004D2587" w:rsidRDefault="00AC4D18" w:rsidP="004D2587">
            <w:pPr>
              <w:cnfStyle w:val="000000000000" w:firstRow="0" w:lastRow="0" w:firstColumn="0" w:lastColumn="0" w:oddVBand="0" w:evenVBand="0" w:oddHBand="0" w:evenHBand="0" w:firstRowFirstColumn="0" w:firstRowLastColumn="0" w:lastRowFirstColumn="0" w:lastRowLastColumn="0"/>
              <w:rPr>
                <w:b/>
              </w:rPr>
            </w:pPr>
            <w:r w:rsidRPr="004D2587">
              <w:rPr>
                <w:b/>
              </w:rPr>
              <w:t>6 453</w:t>
            </w:r>
          </w:p>
        </w:tc>
        <w:tc>
          <w:tcPr>
            <w:tcW w:w="2236" w:type="dxa"/>
            <w:tcBorders>
              <w:top w:val="single" w:sz="4" w:space="0" w:color="auto"/>
              <w:bottom w:val="single" w:sz="12" w:space="0" w:color="auto"/>
            </w:tcBorders>
          </w:tcPr>
          <w:p w:rsidR="00AC4D18" w:rsidRPr="004D2587" w:rsidRDefault="00AC4D18" w:rsidP="004D2587">
            <w:pPr>
              <w:cnfStyle w:val="000000000000" w:firstRow="0" w:lastRow="0" w:firstColumn="0" w:lastColumn="0" w:oddVBand="0" w:evenVBand="0" w:oddHBand="0" w:evenHBand="0" w:firstRowFirstColumn="0" w:firstRowLastColumn="0" w:lastRowFirstColumn="0" w:lastRowLastColumn="0"/>
              <w:rPr>
                <w:b/>
              </w:rPr>
            </w:pPr>
            <w:r w:rsidRPr="004D2587">
              <w:rPr>
                <w:b/>
              </w:rPr>
              <w:t>57 943</w:t>
            </w:r>
          </w:p>
        </w:tc>
      </w:tr>
    </w:tbl>
    <w:p w:rsidR="00AC4D18" w:rsidRPr="00CC4D0F" w:rsidRDefault="00AC4D18" w:rsidP="00847C3E">
      <w:pPr>
        <w:pStyle w:val="SingleTxtGR"/>
        <w:spacing w:before="120" w:line="220" w:lineRule="exact"/>
        <w:ind w:left="1304"/>
        <w:rPr>
          <w:b/>
          <w:bCs/>
          <w:i/>
          <w:iCs/>
          <w:sz w:val="18"/>
          <w:szCs w:val="18"/>
        </w:rPr>
      </w:pPr>
      <w:r w:rsidRPr="00CC4D0F">
        <w:rPr>
          <w:i/>
          <w:iCs/>
          <w:sz w:val="18"/>
          <w:szCs w:val="18"/>
        </w:rPr>
        <w:t xml:space="preserve">Источник: </w:t>
      </w:r>
      <w:r w:rsidRPr="0077604B">
        <w:rPr>
          <w:iCs/>
          <w:sz w:val="18"/>
          <w:szCs w:val="18"/>
        </w:rPr>
        <w:t>Министерство образования, 2009</w:t>
      </w:r>
      <w:r w:rsidRPr="0077604B">
        <w:rPr>
          <w:iCs/>
          <w:sz w:val="18"/>
          <w:szCs w:val="18"/>
          <w:lang w:val="en-US"/>
        </w:rPr>
        <w:t xml:space="preserve"> </w:t>
      </w:r>
      <w:r w:rsidRPr="0077604B">
        <w:rPr>
          <w:iCs/>
          <w:sz w:val="18"/>
          <w:szCs w:val="18"/>
        </w:rPr>
        <w:t>год</w:t>
      </w:r>
      <w:r>
        <w:rPr>
          <w:iCs/>
          <w:sz w:val="18"/>
          <w:szCs w:val="18"/>
        </w:rPr>
        <w:t>.</w:t>
      </w:r>
    </w:p>
    <w:p w:rsidR="00AC4D18" w:rsidRPr="008162CB" w:rsidRDefault="00AC4D18" w:rsidP="00847C3E">
      <w:pPr>
        <w:pStyle w:val="H4GR"/>
      </w:pPr>
      <w:r>
        <w:tab/>
      </w:r>
      <w:r>
        <w:tab/>
      </w:r>
      <w:r w:rsidRPr="008162CB">
        <w:t>Бюджет</w:t>
      </w:r>
    </w:p>
    <w:p w:rsidR="00AC4D18" w:rsidRPr="008162CB" w:rsidRDefault="00AC4D18" w:rsidP="00847C3E">
      <w:pPr>
        <w:pStyle w:val="SingleTxtGR"/>
      </w:pPr>
      <w:r w:rsidRPr="008162CB">
        <w:t>694.</w:t>
      </w:r>
      <w:r w:rsidRPr="008162CB">
        <w:tab/>
        <w:t>Общий размер бюджета на образование детей-инвалидов в 2008 году с</w:t>
      </w:r>
      <w:r w:rsidRPr="008162CB">
        <w:t>о</w:t>
      </w:r>
      <w:r w:rsidRPr="008162CB">
        <w:t>ставил 3 075 049 000 новых израильских шекелей (831 094 324 долл</w:t>
      </w:r>
      <w:r>
        <w:t>.</w:t>
      </w:r>
      <w:r w:rsidRPr="008162CB">
        <w:t xml:space="preserve"> США). Для большинства таких детей оплачивалось оказание помощи в объеме от </w:t>
      </w:r>
      <w:r w:rsidR="009E3BB2">
        <w:t>5</w:t>
      </w:r>
      <w:r w:rsidRPr="008162CB">
        <w:t xml:space="preserve"> до 30 часов в неделю. </w:t>
      </w:r>
    </w:p>
    <w:p w:rsidR="00AC4D18" w:rsidRPr="008162CB" w:rsidRDefault="00AC4D18" w:rsidP="00847C3E">
      <w:pPr>
        <w:pStyle w:val="H4GR"/>
        <w:ind w:right="1070"/>
      </w:pPr>
      <w:bookmarkStart w:id="69" w:name="_Toc221362140"/>
      <w:r>
        <w:tab/>
      </w:r>
      <w:r>
        <w:tab/>
      </w:r>
      <w:r w:rsidRPr="008162CB">
        <w:t>Специальные образовательные учреждения</w:t>
      </w:r>
      <w:bookmarkEnd w:id="69"/>
      <w:r w:rsidRPr="008162CB">
        <w:t xml:space="preserve">, обслуживающие бедуинское </w:t>
      </w:r>
      <w:r>
        <w:tab/>
      </w:r>
      <w:r>
        <w:tab/>
      </w:r>
      <w:r>
        <w:tab/>
      </w:r>
      <w:r>
        <w:tab/>
      </w:r>
      <w:r w:rsidRPr="008162CB">
        <w:t>население</w:t>
      </w:r>
    </w:p>
    <w:p w:rsidR="00AC4D18" w:rsidRPr="008162CB" w:rsidRDefault="00AC4D18" w:rsidP="00847C3E">
      <w:pPr>
        <w:pStyle w:val="SingleTxtGR"/>
      </w:pPr>
      <w:r w:rsidRPr="008162CB">
        <w:t>695.</w:t>
      </w:r>
      <w:r w:rsidRPr="008162CB">
        <w:tab/>
        <w:t xml:space="preserve">В настоящее время существуют </w:t>
      </w:r>
      <w:r w:rsidR="009E3BB2">
        <w:t>4</w:t>
      </w:r>
      <w:r w:rsidRPr="008162CB">
        <w:t xml:space="preserve"> школы специального образования (в</w:t>
      </w:r>
      <w:r w:rsidR="009E3BB2">
        <w:t> </w:t>
      </w:r>
      <w:r w:rsidRPr="008162CB">
        <w:t xml:space="preserve">Ксейфе, Араре, Рахате и Сегев-Шаломе), </w:t>
      </w:r>
      <w:r w:rsidR="009E3BB2">
        <w:t>3</w:t>
      </w:r>
      <w:r w:rsidRPr="008162CB">
        <w:t xml:space="preserve"> региональных центра помощи (в Рахате, Абу-Басме и Хуре), а также 25 лечебных детских садов со специал</w:t>
      </w:r>
      <w:r w:rsidRPr="008162CB">
        <w:t>ь</w:t>
      </w:r>
      <w:r w:rsidRPr="008162CB">
        <w:t>ным курсом обучения, обслуживающих бедуинское население в южной части Израиля. В 2008 году были открыты два дополнительных региональных центра помощи, а также десять классов в начальных школах. Кроме того, все начал</w:t>
      </w:r>
      <w:r w:rsidRPr="008162CB">
        <w:t>ь</w:t>
      </w:r>
      <w:r w:rsidRPr="008162CB">
        <w:t>ные и средние школы получили дополнительные учебные часы для п</w:t>
      </w:r>
      <w:r w:rsidRPr="008162CB">
        <w:t>о</w:t>
      </w:r>
      <w:r w:rsidRPr="008162CB">
        <w:t>вышения уровня знаний учащихся.</w:t>
      </w:r>
    </w:p>
    <w:p w:rsidR="00AC4D18" w:rsidRPr="008162CB" w:rsidRDefault="00AC4D18" w:rsidP="00847C3E">
      <w:pPr>
        <w:pStyle w:val="SingleTxtGR"/>
      </w:pPr>
      <w:r w:rsidRPr="008162CB">
        <w:t>696.</w:t>
      </w:r>
      <w:r w:rsidRPr="008162CB">
        <w:tab/>
        <w:t>В северной части Израиля была открыта новая школа для учащихся с серьезными нарушениями умственного развития, а также шесть специальных развивающих детских садов. Помимо этого, в средних школах было дополн</w:t>
      </w:r>
      <w:r w:rsidRPr="008162CB">
        <w:t>и</w:t>
      </w:r>
      <w:r w:rsidRPr="008162CB">
        <w:t xml:space="preserve">тельно создано четыре класса корректирующего обучения, а также введено </w:t>
      </w:r>
      <w:r>
        <w:br/>
      </w:r>
      <w:r w:rsidRPr="008162CB">
        <w:t>3 000 часов интеграционного обучения.</w:t>
      </w:r>
    </w:p>
    <w:p w:rsidR="00AC4D18" w:rsidRPr="008162CB" w:rsidRDefault="00AC4D18" w:rsidP="00847C3E">
      <w:pPr>
        <w:pStyle w:val="H4GR"/>
        <w:ind w:right="1070"/>
      </w:pPr>
      <w:r>
        <w:tab/>
      </w:r>
      <w:r>
        <w:tab/>
      </w:r>
      <w:r w:rsidRPr="008162CB">
        <w:t>Адаптация экзаменов на получение аттестата зрелости для детей</w:t>
      </w:r>
      <w:r>
        <w:br/>
      </w:r>
      <w:r>
        <w:tab/>
      </w:r>
      <w:r>
        <w:tab/>
      </w:r>
      <w:r w:rsidRPr="008162CB">
        <w:t>с пониженной обучаемостью</w:t>
      </w:r>
    </w:p>
    <w:p w:rsidR="00AC4D18" w:rsidRPr="008162CB" w:rsidRDefault="00AC4D18" w:rsidP="00847C3E">
      <w:pPr>
        <w:pStyle w:val="SingleTxtGR"/>
      </w:pPr>
      <w:r w:rsidRPr="008162CB">
        <w:t>697.</w:t>
      </w:r>
      <w:r w:rsidRPr="008162CB">
        <w:tab/>
        <w:t>В 2007 году 62 912 из 281 511 учащихся (22,3%) попросили адаптировать экзамены на получение аттестата зрелости ввиду их пониженной обучаемости. Большинство заявок были одобрены. Среди арабского населения об адаптации просили 3 207 учащихся из общего числа 46 579 (6,9%), и их просьбы были удовлетворены. Среди друзского населения просьбы об адаптации направили 246 учащихся из общего числа 5 689 учащихся (4,3%)</w:t>
      </w:r>
      <w:r w:rsidR="009E3BB2">
        <w:t>,</w:t>
      </w:r>
      <w:r w:rsidRPr="008162CB">
        <w:t xml:space="preserve"> и их просьбы были удо</w:t>
      </w:r>
      <w:r w:rsidRPr="008162CB">
        <w:t>в</w:t>
      </w:r>
      <w:r w:rsidRPr="008162CB">
        <w:t xml:space="preserve">летворены. </w:t>
      </w:r>
    </w:p>
    <w:p w:rsidR="00AC4D18" w:rsidRPr="008162CB" w:rsidRDefault="00AC4D18" w:rsidP="00847C3E">
      <w:pPr>
        <w:pStyle w:val="H4GR"/>
      </w:pPr>
      <w:r>
        <w:tab/>
      </w:r>
      <w:r>
        <w:tab/>
      </w:r>
      <w:r w:rsidRPr="008162CB">
        <w:t xml:space="preserve">Региональные центры поддержки </w:t>
      </w:r>
    </w:p>
    <w:p w:rsidR="00AC4D18" w:rsidRPr="008162CB" w:rsidRDefault="00AC4D18" w:rsidP="00847C3E">
      <w:pPr>
        <w:pStyle w:val="SingleTxtGR"/>
      </w:pPr>
      <w:r w:rsidRPr="008162CB">
        <w:t>698.</w:t>
      </w:r>
      <w:r w:rsidRPr="008162CB">
        <w:tab/>
      </w:r>
      <w:r w:rsidRPr="008162CB">
        <w:rPr>
          <w:i/>
        </w:rPr>
        <w:t>Закон о специальном образовании</w:t>
      </w:r>
      <w:r w:rsidRPr="008162CB">
        <w:t xml:space="preserve"> применяется в равной степени ко всем группам детей в возрасте от </w:t>
      </w:r>
      <w:r>
        <w:t>3</w:t>
      </w:r>
      <w:r w:rsidRPr="008162CB">
        <w:t xml:space="preserve"> лет до 21 года. В системе образования работают 68 региональных центров поддержки, из числа которых 53 расположены в е</w:t>
      </w:r>
      <w:r w:rsidRPr="008162CB">
        <w:t>в</w:t>
      </w:r>
      <w:r w:rsidRPr="008162CB">
        <w:t xml:space="preserve">рейских населенных пунктах, </w:t>
      </w:r>
      <w:r>
        <w:t>8</w:t>
      </w:r>
      <w:r w:rsidRPr="008162CB">
        <w:t xml:space="preserve"> – в арабских населенных пунктах, </w:t>
      </w:r>
      <w:r>
        <w:t>4</w:t>
      </w:r>
      <w:r w:rsidRPr="008162CB">
        <w:t xml:space="preserve"> – в бедуи</w:t>
      </w:r>
      <w:r w:rsidRPr="008162CB">
        <w:t>н</w:t>
      </w:r>
      <w:r w:rsidRPr="008162CB">
        <w:t xml:space="preserve">ских населенных пунктах и </w:t>
      </w:r>
      <w:r>
        <w:t>3</w:t>
      </w:r>
      <w:r w:rsidRPr="008162CB">
        <w:t xml:space="preserve"> – в друзских населенных пунктах. Каждый центр, однако, предоставляет услуги всем группам населения в своем районе. Центры отвечают за оказание поддержки детям-инвалидам, помещенным в любые оф</w:t>
      </w:r>
      <w:r w:rsidRPr="008162CB">
        <w:t>и</w:t>
      </w:r>
      <w:r w:rsidRPr="008162CB">
        <w:t>циальные или неофициальные учреждения, а также служат источниками и</w:t>
      </w:r>
      <w:r w:rsidRPr="008162CB">
        <w:t>н</w:t>
      </w:r>
      <w:r w:rsidRPr="008162CB">
        <w:t xml:space="preserve">формации. </w:t>
      </w:r>
    </w:p>
    <w:p w:rsidR="00AC4D18" w:rsidRPr="008162CB" w:rsidRDefault="00AC4D18" w:rsidP="00847C3E">
      <w:pPr>
        <w:pStyle w:val="H4GR"/>
      </w:pPr>
      <w:r>
        <w:tab/>
      </w:r>
      <w:r>
        <w:tab/>
      </w:r>
      <w:r w:rsidRPr="008162CB">
        <w:t xml:space="preserve">Медицинское обслуживание учащихся </w:t>
      </w:r>
    </w:p>
    <w:p w:rsidR="00AC4D18" w:rsidRPr="008162CB" w:rsidRDefault="00AC4D18" w:rsidP="00847C3E">
      <w:pPr>
        <w:pStyle w:val="SingleTxtGR"/>
      </w:pPr>
      <w:r w:rsidRPr="008162CB">
        <w:t>699.</w:t>
      </w:r>
      <w:r w:rsidRPr="008162CB">
        <w:tab/>
        <w:t>Медицинское обслуживание учащихся обеспечивают Министерство здр</w:t>
      </w:r>
      <w:r w:rsidRPr="008162CB">
        <w:t>а</w:t>
      </w:r>
      <w:r w:rsidRPr="008162CB">
        <w:t>воохранения и Государственная ассоциация здравоохранения совместно с М</w:t>
      </w:r>
      <w:r w:rsidRPr="008162CB">
        <w:t>и</w:t>
      </w:r>
      <w:r w:rsidRPr="008162CB">
        <w:t>нистерством образования. Эти услуги предоставляются в соответствии с пун</w:t>
      </w:r>
      <w:r w:rsidRPr="008162CB">
        <w:t>к</w:t>
      </w:r>
      <w:r w:rsidRPr="008162CB">
        <w:t xml:space="preserve">том A статьи 21 </w:t>
      </w:r>
      <w:r w:rsidRPr="009E3BB2">
        <w:rPr>
          <w:i/>
        </w:rPr>
        <w:t>Закона</w:t>
      </w:r>
      <w:r w:rsidRPr="008162CB">
        <w:rPr>
          <w:i/>
        </w:rPr>
        <w:t xml:space="preserve"> о национальном страховании</w:t>
      </w:r>
      <w:r w:rsidRPr="008162CB">
        <w:t xml:space="preserve"> и директивой генеральн</w:t>
      </w:r>
      <w:r w:rsidRPr="008162CB">
        <w:t>о</w:t>
      </w:r>
      <w:r w:rsidRPr="008162CB">
        <w:t>го директора Министерства образования № 5768/1 (сентябрь 2007 года). Мед</w:t>
      </w:r>
      <w:r w:rsidRPr="008162CB">
        <w:t>и</w:t>
      </w:r>
      <w:r w:rsidRPr="008162CB">
        <w:t>цинские услуги включают в себя регулярные медицинские осмотры, вакцин</w:t>
      </w:r>
      <w:r w:rsidRPr="008162CB">
        <w:t>а</w:t>
      </w:r>
      <w:r w:rsidRPr="008162CB">
        <w:t xml:space="preserve">ции, профилактические мероприятия, консультации и наблюдение со стороны врачей и младшего медицинского персонала. </w:t>
      </w:r>
    </w:p>
    <w:p w:rsidR="00AC4D18" w:rsidRPr="008162CB" w:rsidRDefault="00AC4D18" w:rsidP="00847C3E">
      <w:pPr>
        <w:pStyle w:val="SingleTxtGR"/>
        <w:jc w:val="left"/>
        <w:rPr>
          <w:b/>
          <w:bCs/>
        </w:rPr>
      </w:pPr>
      <w:r w:rsidRPr="008162CB">
        <w:t>Таблица 30</w:t>
      </w:r>
      <w:r>
        <w:br/>
      </w:r>
      <w:r w:rsidRPr="008162CB">
        <w:rPr>
          <w:b/>
          <w:bCs/>
        </w:rPr>
        <w:t>Распределение медицинских услуг для учащихся в разбивке по группам населения</w:t>
      </w:r>
    </w:p>
    <w:tbl>
      <w:tblPr>
        <w:tblStyle w:val="TabNum"/>
        <w:tblW w:w="7370" w:type="dxa"/>
        <w:tblInd w:w="1134" w:type="dxa"/>
        <w:tblLook w:val="01E0" w:firstRow="1" w:lastRow="1" w:firstColumn="1" w:lastColumn="1" w:noHBand="0" w:noVBand="0"/>
      </w:tblPr>
      <w:tblGrid>
        <w:gridCol w:w="2954"/>
        <w:gridCol w:w="1956"/>
        <w:gridCol w:w="2460"/>
      </w:tblGrid>
      <w:tr w:rsidR="00AC4D18" w:rsidRPr="002C29A8" w:rsidTr="004D2587">
        <w:trPr>
          <w:tblHeader/>
        </w:trPr>
        <w:tc>
          <w:tcPr>
            <w:cnfStyle w:val="001000000000" w:firstRow="0" w:lastRow="0" w:firstColumn="1" w:lastColumn="0" w:oddVBand="0" w:evenVBand="0" w:oddHBand="0" w:evenHBand="0" w:firstRowFirstColumn="0" w:firstRowLastColumn="0" w:lastRowFirstColumn="0" w:lastRowLastColumn="0"/>
            <w:tcW w:w="2954" w:type="dxa"/>
            <w:tcBorders>
              <w:bottom w:val="single" w:sz="12" w:space="0" w:color="auto"/>
            </w:tcBorders>
            <w:shd w:val="clear" w:color="auto" w:fill="auto"/>
          </w:tcPr>
          <w:p w:rsidR="00AC4D18" w:rsidRPr="002C29A8" w:rsidRDefault="00AC4D18" w:rsidP="00847C3E">
            <w:pPr>
              <w:spacing w:before="80" w:after="80" w:line="200" w:lineRule="exact"/>
              <w:rPr>
                <w:i/>
                <w:sz w:val="16"/>
              </w:rPr>
            </w:pPr>
            <w:r w:rsidRPr="002C29A8">
              <w:rPr>
                <w:i/>
                <w:sz w:val="16"/>
              </w:rPr>
              <w:t>Группа населения</w:t>
            </w:r>
          </w:p>
        </w:tc>
        <w:tc>
          <w:tcPr>
            <w:tcW w:w="1956" w:type="dxa"/>
            <w:tcBorders>
              <w:top w:val="single" w:sz="4" w:space="0" w:color="auto"/>
              <w:bottom w:val="single" w:sz="12" w:space="0" w:color="auto"/>
            </w:tcBorders>
            <w:shd w:val="clear" w:color="auto" w:fill="auto"/>
          </w:tcPr>
          <w:p w:rsidR="00AC4D18" w:rsidRPr="002C29A8"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C29A8">
              <w:rPr>
                <w:i/>
                <w:sz w:val="16"/>
              </w:rPr>
              <w:t>Выделено человеко-дней</w:t>
            </w:r>
          </w:p>
        </w:tc>
        <w:tc>
          <w:tcPr>
            <w:tcW w:w="2460" w:type="dxa"/>
            <w:tcBorders>
              <w:top w:val="single" w:sz="4" w:space="0" w:color="auto"/>
              <w:bottom w:val="single" w:sz="12" w:space="0" w:color="auto"/>
            </w:tcBorders>
            <w:shd w:val="clear" w:color="auto" w:fill="auto"/>
          </w:tcPr>
          <w:p w:rsidR="00AC4D18" w:rsidRPr="002C29A8"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C29A8">
              <w:rPr>
                <w:i/>
                <w:sz w:val="16"/>
              </w:rPr>
              <w:t>Доля учащихся данной гру</w:t>
            </w:r>
            <w:r w:rsidRPr="002C29A8">
              <w:rPr>
                <w:i/>
                <w:sz w:val="16"/>
              </w:rPr>
              <w:t>п</w:t>
            </w:r>
            <w:r w:rsidRPr="002C29A8">
              <w:rPr>
                <w:i/>
                <w:sz w:val="16"/>
              </w:rPr>
              <w:t>пы в процентах</w:t>
            </w:r>
          </w:p>
        </w:tc>
      </w:tr>
      <w:tr w:rsidR="00AC4D18" w:rsidRPr="002C29A8" w:rsidTr="004D2587">
        <w:tc>
          <w:tcPr>
            <w:cnfStyle w:val="001000000000" w:firstRow="0" w:lastRow="0" w:firstColumn="1" w:lastColumn="0" w:oddVBand="0" w:evenVBand="0" w:oddHBand="0" w:evenHBand="0" w:firstRowFirstColumn="0" w:firstRowLastColumn="0" w:lastRowFirstColumn="0" w:lastRowLastColumn="0"/>
            <w:tcW w:w="2954" w:type="dxa"/>
            <w:tcBorders>
              <w:top w:val="single" w:sz="12" w:space="0" w:color="auto"/>
            </w:tcBorders>
          </w:tcPr>
          <w:p w:rsidR="00AC4D18" w:rsidRPr="002C29A8" w:rsidRDefault="00AC4D18" w:rsidP="00847C3E">
            <w:r w:rsidRPr="002C29A8">
              <w:t>Евреи</w:t>
            </w:r>
          </w:p>
        </w:tc>
        <w:tc>
          <w:tcPr>
            <w:tcW w:w="1956" w:type="dxa"/>
            <w:tcBorders>
              <w:top w:val="single" w:sz="12" w:space="0" w:color="auto"/>
            </w:tcBorders>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57%</w:t>
            </w:r>
          </w:p>
        </w:tc>
        <w:tc>
          <w:tcPr>
            <w:tcW w:w="2460" w:type="dxa"/>
            <w:tcBorders>
              <w:top w:val="single" w:sz="12" w:space="0" w:color="auto"/>
            </w:tcBorders>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56,8%</w:t>
            </w:r>
          </w:p>
        </w:tc>
      </w:tr>
      <w:tr w:rsidR="00AC4D18" w:rsidRPr="002C29A8" w:rsidTr="004D2587">
        <w:tc>
          <w:tcPr>
            <w:cnfStyle w:val="001000000000" w:firstRow="0" w:lastRow="0" w:firstColumn="1" w:lastColumn="0" w:oddVBand="0" w:evenVBand="0" w:oddHBand="0" w:evenHBand="0" w:firstRowFirstColumn="0" w:firstRowLastColumn="0" w:lastRowFirstColumn="0" w:lastRowLastColumn="0"/>
            <w:tcW w:w="2954" w:type="dxa"/>
          </w:tcPr>
          <w:p w:rsidR="00AC4D18" w:rsidRPr="002C29A8" w:rsidRDefault="00AC4D18" w:rsidP="00847C3E">
            <w:r w:rsidRPr="002C29A8">
              <w:t>Арабы</w:t>
            </w:r>
          </w:p>
        </w:tc>
        <w:tc>
          <w:tcPr>
            <w:tcW w:w="1956"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22,07%</w:t>
            </w:r>
          </w:p>
        </w:tc>
        <w:tc>
          <w:tcPr>
            <w:tcW w:w="2460"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19,7%</w:t>
            </w:r>
          </w:p>
        </w:tc>
      </w:tr>
      <w:tr w:rsidR="00AC4D18" w:rsidRPr="002C29A8" w:rsidTr="004D2587">
        <w:tc>
          <w:tcPr>
            <w:cnfStyle w:val="001000000000" w:firstRow="0" w:lastRow="0" w:firstColumn="1" w:lastColumn="0" w:oddVBand="0" w:evenVBand="0" w:oddHBand="0" w:evenHBand="0" w:firstRowFirstColumn="0" w:firstRowLastColumn="0" w:lastRowFirstColumn="0" w:lastRowLastColumn="0"/>
            <w:tcW w:w="2954" w:type="dxa"/>
          </w:tcPr>
          <w:p w:rsidR="00AC4D18" w:rsidRPr="002C29A8" w:rsidRDefault="00AC4D18" w:rsidP="00847C3E">
            <w:r w:rsidRPr="002C29A8">
              <w:t>Ультраортодоксальные е</w:t>
            </w:r>
            <w:r w:rsidRPr="002C29A8">
              <w:t>в</w:t>
            </w:r>
            <w:r w:rsidRPr="002C29A8">
              <w:t>реи</w:t>
            </w:r>
          </w:p>
        </w:tc>
        <w:tc>
          <w:tcPr>
            <w:tcW w:w="1956"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13,4%</w:t>
            </w:r>
          </w:p>
        </w:tc>
        <w:tc>
          <w:tcPr>
            <w:tcW w:w="2460"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15,66%</w:t>
            </w:r>
          </w:p>
        </w:tc>
      </w:tr>
      <w:tr w:rsidR="00AC4D18" w:rsidRPr="002C29A8" w:rsidTr="004D2587">
        <w:tc>
          <w:tcPr>
            <w:cnfStyle w:val="001000000000" w:firstRow="0" w:lastRow="0" w:firstColumn="1" w:lastColumn="0" w:oddVBand="0" w:evenVBand="0" w:oddHBand="0" w:evenHBand="0" w:firstRowFirstColumn="0" w:firstRowLastColumn="0" w:lastRowFirstColumn="0" w:lastRowLastColumn="0"/>
            <w:tcW w:w="2954" w:type="dxa"/>
          </w:tcPr>
          <w:p w:rsidR="00AC4D18" w:rsidRPr="002C29A8" w:rsidRDefault="00AC4D18" w:rsidP="00847C3E">
            <w:r w:rsidRPr="002C29A8">
              <w:t>Бедуины</w:t>
            </w:r>
          </w:p>
        </w:tc>
        <w:tc>
          <w:tcPr>
            <w:tcW w:w="1956"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4,88%</w:t>
            </w:r>
          </w:p>
        </w:tc>
        <w:tc>
          <w:tcPr>
            <w:tcW w:w="2460"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5,49%</w:t>
            </w:r>
          </w:p>
        </w:tc>
      </w:tr>
      <w:tr w:rsidR="00AC4D18" w:rsidRPr="002C29A8" w:rsidTr="004D2587">
        <w:tc>
          <w:tcPr>
            <w:cnfStyle w:val="001000000000" w:firstRow="0" w:lastRow="0" w:firstColumn="1" w:lastColumn="0" w:oddVBand="0" w:evenVBand="0" w:oddHBand="0" w:evenHBand="0" w:firstRowFirstColumn="0" w:firstRowLastColumn="0" w:lastRowFirstColumn="0" w:lastRowLastColumn="0"/>
            <w:tcW w:w="2954" w:type="dxa"/>
          </w:tcPr>
          <w:p w:rsidR="00AC4D18" w:rsidRPr="002C29A8" w:rsidRDefault="00AC4D18" w:rsidP="00847C3E">
            <w:r w:rsidRPr="002C29A8">
              <w:t>Друзы</w:t>
            </w:r>
          </w:p>
        </w:tc>
        <w:tc>
          <w:tcPr>
            <w:tcW w:w="1956"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2,58%</w:t>
            </w:r>
          </w:p>
        </w:tc>
        <w:tc>
          <w:tcPr>
            <w:tcW w:w="2460" w:type="dxa"/>
          </w:tcPr>
          <w:p w:rsidR="00AC4D18" w:rsidRPr="002C29A8" w:rsidRDefault="00AC4D18" w:rsidP="00847C3E">
            <w:pPr>
              <w:cnfStyle w:val="000000000000" w:firstRow="0" w:lastRow="0" w:firstColumn="0" w:lastColumn="0" w:oddVBand="0" w:evenVBand="0" w:oddHBand="0" w:evenHBand="0" w:firstRowFirstColumn="0" w:firstRowLastColumn="0" w:lastRowFirstColumn="0" w:lastRowLastColumn="0"/>
            </w:pPr>
            <w:r w:rsidRPr="002C29A8">
              <w:t>2,31%</w:t>
            </w:r>
          </w:p>
        </w:tc>
      </w:tr>
    </w:tbl>
    <w:p w:rsidR="00AC4D18" w:rsidRPr="002C29A8" w:rsidRDefault="00AC4D18" w:rsidP="004D2587">
      <w:pPr>
        <w:pStyle w:val="SingleTxtGR"/>
        <w:spacing w:before="40" w:line="220" w:lineRule="exact"/>
        <w:ind w:left="1304"/>
        <w:rPr>
          <w:i/>
          <w:iCs/>
          <w:sz w:val="18"/>
          <w:szCs w:val="18"/>
        </w:rPr>
      </w:pPr>
      <w:r w:rsidRPr="002C29A8">
        <w:rPr>
          <w:i/>
          <w:iCs/>
          <w:sz w:val="18"/>
          <w:szCs w:val="18"/>
        </w:rPr>
        <w:t xml:space="preserve">Источник: </w:t>
      </w:r>
      <w:r w:rsidRPr="0077604B">
        <w:rPr>
          <w:iCs/>
          <w:sz w:val="18"/>
          <w:szCs w:val="18"/>
        </w:rPr>
        <w:t>Министерство образования, 2009 год</w:t>
      </w:r>
      <w:r>
        <w:rPr>
          <w:iCs/>
          <w:sz w:val="18"/>
          <w:szCs w:val="18"/>
        </w:rPr>
        <w:t>.</w:t>
      </w:r>
    </w:p>
    <w:p w:rsidR="00AC4D18" w:rsidRPr="008162CB" w:rsidRDefault="00AC4D18" w:rsidP="00847C3E">
      <w:pPr>
        <w:pStyle w:val="H23GR0"/>
      </w:pPr>
      <w:r>
        <w:tab/>
      </w:r>
      <w:r>
        <w:tab/>
      </w:r>
      <w:r w:rsidR="007B7EDD">
        <w:t>Подготовка педагогов</w:t>
      </w:r>
    </w:p>
    <w:p w:rsidR="00AC4D18" w:rsidRPr="008162CB" w:rsidRDefault="00AC4D18" w:rsidP="00847C3E">
      <w:pPr>
        <w:pStyle w:val="SingleTxtGR"/>
      </w:pPr>
      <w:r w:rsidRPr="008162CB">
        <w:t>700.</w:t>
      </w:r>
      <w:r w:rsidRPr="008162CB">
        <w:tab/>
        <w:t xml:space="preserve">Помимо университетов, в Израиле работает 61 колледж для подготовки педагогов. Из них 12 </w:t>
      </w:r>
      <w:r>
        <w:t>−</w:t>
      </w:r>
      <w:r w:rsidRPr="008162CB">
        <w:t xml:space="preserve"> государственные колледжи, 13 – религиозные государс</w:t>
      </w:r>
      <w:r w:rsidRPr="008162CB">
        <w:t>т</w:t>
      </w:r>
      <w:r w:rsidRPr="008162CB">
        <w:t xml:space="preserve">венные колледжи, </w:t>
      </w:r>
      <w:r>
        <w:t>8</w:t>
      </w:r>
      <w:r w:rsidRPr="008162CB">
        <w:t xml:space="preserve"> – колледжи, предназначенные для арабского населения, и 28 – колледжи, предназначенные для ультраортодоксального населения. Треб</w:t>
      </w:r>
      <w:r w:rsidRPr="008162CB">
        <w:t>о</w:t>
      </w:r>
      <w:r w:rsidRPr="008162CB">
        <w:t>вания к поступлению на программы подготовки педагогов в области специал</w:t>
      </w:r>
      <w:r w:rsidRPr="008162CB">
        <w:t>ь</w:t>
      </w:r>
      <w:r w:rsidRPr="008162CB">
        <w:t>ного образования одинаковы для всех групп населения. Минимальными треб</w:t>
      </w:r>
      <w:r w:rsidRPr="008162CB">
        <w:t>о</w:t>
      </w:r>
      <w:r w:rsidRPr="008162CB">
        <w:t>ваниями для поступления на курсы в области специального образования явл</w:t>
      </w:r>
      <w:r w:rsidRPr="008162CB">
        <w:t>я</w:t>
      </w:r>
      <w:r w:rsidRPr="008162CB">
        <w:t>ются наличие аттестата зрелости и результатов психометрич</w:t>
      </w:r>
      <w:r w:rsidRPr="008162CB">
        <w:t>е</w:t>
      </w:r>
      <w:r w:rsidRPr="008162CB">
        <w:t xml:space="preserve">ского теста. </w:t>
      </w:r>
    </w:p>
    <w:p w:rsidR="00AC4D18" w:rsidRPr="008162CB" w:rsidRDefault="00AC4D18" w:rsidP="00847C3E">
      <w:pPr>
        <w:pStyle w:val="SingleTxtGR"/>
        <w:jc w:val="left"/>
        <w:rPr>
          <w:b/>
          <w:bCs/>
        </w:rPr>
      </w:pPr>
      <w:r w:rsidRPr="008162CB">
        <w:t xml:space="preserve">Таблица 31 </w:t>
      </w:r>
      <w:r>
        <w:br/>
      </w:r>
      <w:r w:rsidRPr="008162CB">
        <w:rPr>
          <w:b/>
          <w:bCs/>
        </w:rPr>
        <w:t>Уровень образования учителей с разбивкой по уровням системы образов</w:t>
      </w:r>
      <w:r w:rsidRPr="008162CB">
        <w:rPr>
          <w:b/>
          <w:bCs/>
        </w:rPr>
        <w:t>а</w:t>
      </w:r>
      <w:r w:rsidRPr="008162CB">
        <w:rPr>
          <w:b/>
          <w:bCs/>
        </w:rPr>
        <w:t>ния, 2007 год (в проце</w:t>
      </w:r>
      <w:r w:rsidRPr="008162CB">
        <w:rPr>
          <w:b/>
          <w:bCs/>
        </w:rPr>
        <w:t>н</w:t>
      </w:r>
      <w:r w:rsidRPr="008162CB">
        <w:rPr>
          <w:b/>
          <w:bCs/>
        </w:rPr>
        <w:t>тах)</w:t>
      </w:r>
    </w:p>
    <w:tbl>
      <w:tblPr>
        <w:tblStyle w:val="TabNum"/>
        <w:tblW w:w="7370" w:type="dxa"/>
        <w:tblInd w:w="1134" w:type="dxa"/>
        <w:tblLook w:val="01E0" w:firstRow="1" w:lastRow="1" w:firstColumn="1" w:lastColumn="1" w:noHBand="0" w:noVBand="0"/>
      </w:tblPr>
      <w:tblGrid>
        <w:gridCol w:w="3763"/>
        <w:gridCol w:w="1792"/>
        <w:gridCol w:w="1815"/>
      </w:tblGrid>
      <w:tr w:rsidR="00AC4D18" w:rsidRPr="0024474E" w:rsidTr="00847C3E">
        <w:trPr>
          <w:trHeight w:val="447"/>
          <w:tblHeader/>
        </w:trPr>
        <w:tc>
          <w:tcPr>
            <w:cnfStyle w:val="001000000000" w:firstRow="0" w:lastRow="0" w:firstColumn="1" w:lastColumn="0" w:oddVBand="0" w:evenVBand="0" w:oddHBand="0" w:evenHBand="0" w:firstRowFirstColumn="0" w:firstRowLastColumn="0" w:lastRowFirstColumn="0" w:lastRowLastColumn="0"/>
            <w:tcW w:w="3780" w:type="dxa"/>
            <w:tcBorders>
              <w:bottom w:val="single" w:sz="12" w:space="0" w:color="auto"/>
            </w:tcBorders>
            <w:shd w:val="clear" w:color="auto" w:fill="auto"/>
          </w:tcPr>
          <w:p w:rsidR="00AC4D18" w:rsidRPr="0024474E" w:rsidRDefault="00AC4D18" w:rsidP="00847C3E">
            <w:pPr>
              <w:spacing w:before="80" w:after="80" w:line="200" w:lineRule="exact"/>
              <w:rPr>
                <w:i/>
                <w:sz w:val="16"/>
              </w:rPr>
            </w:pPr>
            <w:r w:rsidRPr="0024474E">
              <w:rPr>
                <w:i/>
                <w:sz w:val="16"/>
              </w:rPr>
              <w:t>Тип образовательного учреждения</w:t>
            </w:r>
          </w:p>
        </w:tc>
        <w:tc>
          <w:tcPr>
            <w:tcW w:w="1800" w:type="dxa"/>
            <w:tcBorders>
              <w:top w:val="single" w:sz="4" w:space="0" w:color="auto"/>
              <w:bottom w:val="single" w:sz="12" w:space="0" w:color="auto"/>
            </w:tcBorders>
            <w:shd w:val="clear" w:color="auto" w:fill="auto"/>
          </w:tcPr>
          <w:p w:rsidR="00AC4D18" w:rsidRPr="0024474E"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4474E">
              <w:rPr>
                <w:i/>
                <w:sz w:val="16"/>
              </w:rPr>
              <w:t>Система образов</w:t>
            </w:r>
            <w:r w:rsidRPr="0024474E">
              <w:rPr>
                <w:i/>
                <w:sz w:val="16"/>
              </w:rPr>
              <w:t>а</w:t>
            </w:r>
            <w:r w:rsidRPr="0024474E">
              <w:rPr>
                <w:i/>
                <w:sz w:val="16"/>
              </w:rPr>
              <w:t xml:space="preserve">ния на иврите </w:t>
            </w:r>
          </w:p>
        </w:tc>
        <w:tc>
          <w:tcPr>
            <w:tcW w:w="1823" w:type="dxa"/>
            <w:tcBorders>
              <w:top w:val="single" w:sz="4" w:space="0" w:color="auto"/>
              <w:bottom w:val="single" w:sz="12" w:space="0" w:color="auto"/>
            </w:tcBorders>
            <w:shd w:val="clear" w:color="auto" w:fill="auto"/>
          </w:tcPr>
          <w:p w:rsidR="00AC4D18" w:rsidRPr="0024474E" w:rsidRDefault="00AC4D18"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4474E">
              <w:rPr>
                <w:i/>
                <w:sz w:val="16"/>
              </w:rPr>
              <w:t>Система образов</w:t>
            </w:r>
            <w:r w:rsidRPr="0024474E">
              <w:rPr>
                <w:i/>
                <w:sz w:val="16"/>
              </w:rPr>
              <w:t>а</w:t>
            </w:r>
            <w:r w:rsidRPr="0024474E">
              <w:rPr>
                <w:i/>
                <w:sz w:val="16"/>
              </w:rPr>
              <w:t>ния на ара</w:t>
            </w:r>
            <w:r w:rsidRPr="0024474E">
              <w:rPr>
                <w:i/>
                <w:sz w:val="16"/>
              </w:rPr>
              <w:t>б</w:t>
            </w:r>
            <w:r w:rsidRPr="0024474E">
              <w:rPr>
                <w:i/>
                <w:sz w:val="16"/>
              </w:rPr>
              <w:t xml:space="preserve">ском языке </w:t>
            </w:r>
          </w:p>
        </w:tc>
      </w:tr>
      <w:tr w:rsidR="00AC4D18" w:rsidRPr="0024474E" w:rsidTr="00847C3E">
        <w:trPr>
          <w:trHeight w:val="266"/>
        </w:trPr>
        <w:tc>
          <w:tcPr>
            <w:cnfStyle w:val="001000000000" w:firstRow="0" w:lastRow="0" w:firstColumn="1" w:lastColumn="0" w:oddVBand="0" w:evenVBand="0" w:oddHBand="0" w:evenHBand="0" w:firstRowFirstColumn="0" w:firstRowLastColumn="0" w:lastRowFirstColumn="0" w:lastRowLastColumn="0"/>
            <w:tcW w:w="3780" w:type="dxa"/>
            <w:tcBorders>
              <w:top w:val="single" w:sz="12" w:space="0" w:color="auto"/>
            </w:tcBorders>
          </w:tcPr>
          <w:p w:rsidR="00AC4D18" w:rsidRPr="004D2587" w:rsidRDefault="00AC4D18" w:rsidP="00847C3E">
            <w:pPr>
              <w:rPr>
                <w:i/>
              </w:rPr>
            </w:pPr>
            <w:r w:rsidRPr="004D2587">
              <w:rPr>
                <w:i/>
              </w:rPr>
              <w:t>Начальные школы</w:t>
            </w:r>
          </w:p>
        </w:tc>
        <w:tc>
          <w:tcPr>
            <w:tcW w:w="1800" w:type="dxa"/>
            <w:tcBorders>
              <w:top w:val="single" w:sz="12" w:space="0" w:color="auto"/>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p>
        </w:tc>
        <w:tc>
          <w:tcPr>
            <w:tcW w:w="1823" w:type="dxa"/>
            <w:tcBorders>
              <w:top w:val="single" w:sz="12" w:space="0" w:color="auto"/>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p>
        </w:tc>
      </w:tr>
      <w:tr w:rsidR="00AC4D18" w:rsidRPr="0024474E" w:rsidTr="00847C3E">
        <w:trPr>
          <w:trHeight w:val="266"/>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Высшее образование</w:t>
            </w:r>
          </w:p>
        </w:tc>
        <w:tc>
          <w:tcPr>
            <w:tcW w:w="1800"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56,7</w:t>
            </w:r>
          </w:p>
        </w:tc>
        <w:tc>
          <w:tcPr>
            <w:tcW w:w="1823"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52,9</w:t>
            </w:r>
          </w:p>
        </w:tc>
      </w:tr>
      <w:tr w:rsidR="00AC4D18" w:rsidRPr="0024474E" w:rsidTr="00847C3E">
        <w:trPr>
          <w:trHeight w:val="282"/>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Специальное образование</w:t>
            </w:r>
          </w:p>
        </w:tc>
        <w:tc>
          <w:tcPr>
            <w:tcW w:w="1800" w:type="dxa"/>
            <w:tcBorders>
              <w:bottom w:val="nil"/>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19,4</w:t>
            </w:r>
          </w:p>
        </w:tc>
        <w:tc>
          <w:tcPr>
            <w:tcW w:w="1823" w:type="dxa"/>
            <w:tcBorders>
              <w:bottom w:val="nil"/>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19,9</w:t>
            </w:r>
          </w:p>
        </w:tc>
      </w:tr>
      <w:tr w:rsidR="00AC4D18" w:rsidRPr="0024474E" w:rsidTr="00847C3E">
        <w:trPr>
          <w:trHeight w:val="266"/>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 xml:space="preserve"> </w:t>
            </w:r>
            <w:r w:rsidRPr="0024474E">
              <w:tab/>
              <w:t>Сертификат</w:t>
            </w:r>
          </w:p>
        </w:tc>
        <w:tc>
          <w:tcPr>
            <w:tcW w:w="1800" w:type="dxa"/>
            <w:tcBorders>
              <w:top w:val="nil"/>
              <w:bottom w:val="nil"/>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4,2</w:t>
            </w:r>
          </w:p>
        </w:tc>
        <w:tc>
          <w:tcPr>
            <w:tcW w:w="1823" w:type="dxa"/>
            <w:tcBorders>
              <w:top w:val="nil"/>
              <w:bottom w:val="nil"/>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4,7</w:t>
            </w:r>
          </w:p>
        </w:tc>
      </w:tr>
      <w:tr w:rsidR="00AC4D18" w:rsidRPr="0024474E" w:rsidTr="00847C3E">
        <w:trPr>
          <w:trHeight w:val="266"/>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Без сертификата</w:t>
            </w:r>
          </w:p>
        </w:tc>
        <w:tc>
          <w:tcPr>
            <w:tcW w:w="1800" w:type="dxa"/>
            <w:tcBorders>
              <w:top w:val="nil"/>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4,0</w:t>
            </w:r>
          </w:p>
        </w:tc>
        <w:tc>
          <w:tcPr>
            <w:tcW w:w="1823" w:type="dxa"/>
            <w:tcBorders>
              <w:top w:val="nil"/>
            </w:tcBorders>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3,9</w:t>
            </w:r>
          </w:p>
        </w:tc>
      </w:tr>
      <w:tr w:rsidR="00AC4D18" w:rsidRPr="0024474E" w:rsidTr="00847C3E">
        <w:trPr>
          <w:trHeight w:val="282"/>
        </w:trPr>
        <w:tc>
          <w:tcPr>
            <w:cnfStyle w:val="001000000000" w:firstRow="0" w:lastRow="0" w:firstColumn="1" w:lastColumn="0" w:oddVBand="0" w:evenVBand="0" w:oddHBand="0" w:evenHBand="0" w:firstRowFirstColumn="0" w:firstRowLastColumn="0" w:lastRowFirstColumn="0" w:lastRowLastColumn="0"/>
            <w:tcW w:w="3780" w:type="dxa"/>
          </w:tcPr>
          <w:p w:rsidR="00AC4D18" w:rsidRPr="004D2587" w:rsidRDefault="00AC4D18" w:rsidP="00847C3E">
            <w:pPr>
              <w:rPr>
                <w:i/>
              </w:rPr>
            </w:pPr>
            <w:r w:rsidRPr="004D2587">
              <w:rPr>
                <w:i/>
              </w:rPr>
              <w:t>Средние школы</w:t>
            </w:r>
          </w:p>
        </w:tc>
        <w:tc>
          <w:tcPr>
            <w:tcW w:w="1800"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p>
        </w:tc>
        <w:tc>
          <w:tcPr>
            <w:tcW w:w="1823"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p>
        </w:tc>
      </w:tr>
      <w:tr w:rsidR="00AC4D18" w:rsidRPr="0024474E" w:rsidTr="00847C3E">
        <w:trPr>
          <w:trHeight w:val="266"/>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Высшее образование</w:t>
            </w:r>
          </w:p>
        </w:tc>
        <w:tc>
          <w:tcPr>
            <w:tcW w:w="1800"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46,7</w:t>
            </w:r>
          </w:p>
        </w:tc>
        <w:tc>
          <w:tcPr>
            <w:tcW w:w="1823"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62,6</w:t>
            </w:r>
          </w:p>
        </w:tc>
      </w:tr>
      <w:tr w:rsidR="00AC4D18" w:rsidRPr="0024474E" w:rsidTr="00847C3E">
        <w:trPr>
          <w:trHeight w:val="282"/>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Специальное образование</w:t>
            </w:r>
          </w:p>
        </w:tc>
        <w:tc>
          <w:tcPr>
            <w:tcW w:w="1800"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8,7</w:t>
            </w:r>
          </w:p>
        </w:tc>
        <w:tc>
          <w:tcPr>
            <w:tcW w:w="1823"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4,7</w:t>
            </w:r>
          </w:p>
        </w:tc>
      </w:tr>
      <w:tr w:rsidR="00AC4D18" w:rsidRPr="0024474E" w:rsidTr="00847C3E">
        <w:trPr>
          <w:trHeight w:val="266"/>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Сертификат</w:t>
            </w:r>
          </w:p>
        </w:tc>
        <w:tc>
          <w:tcPr>
            <w:tcW w:w="1800"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3,7</w:t>
            </w:r>
          </w:p>
        </w:tc>
        <w:tc>
          <w:tcPr>
            <w:tcW w:w="1823"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3,6</w:t>
            </w:r>
          </w:p>
        </w:tc>
      </w:tr>
      <w:tr w:rsidR="00AC4D18" w:rsidRPr="0024474E" w:rsidTr="00847C3E">
        <w:trPr>
          <w:trHeight w:val="282"/>
        </w:trPr>
        <w:tc>
          <w:tcPr>
            <w:cnfStyle w:val="001000000000" w:firstRow="0" w:lastRow="0" w:firstColumn="1" w:lastColumn="0" w:oddVBand="0" w:evenVBand="0" w:oddHBand="0" w:evenHBand="0" w:firstRowFirstColumn="0" w:firstRowLastColumn="0" w:lastRowFirstColumn="0" w:lastRowLastColumn="0"/>
            <w:tcW w:w="3780" w:type="dxa"/>
          </w:tcPr>
          <w:p w:rsidR="00AC4D18" w:rsidRPr="0024474E" w:rsidRDefault="00AC4D18" w:rsidP="004D2587">
            <w:pPr>
              <w:tabs>
                <w:tab w:val="left" w:pos="306"/>
              </w:tabs>
            </w:pPr>
            <w:r w:rsidRPr="0024474E">
              <w:tab/>
              <w:t>Без сертификата</w:t>
            </w:r>
          </w:p>
        </w:tc>
        <w:tc>
          <w:tcPr>
            <w:tcW w:w="1800"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2,5</w:t>
            </w:r>
          </w:p>
        </w:tc>
        <w:tc>
          <w:tcPr>
            <w:tcW w:w="1823" w:type="dxa"/>
          </w:tcPr>
          <w:p w:rsidR="00AC4D18" w:rsidRPr="0024474E" w:rsidRDefault="00AC4D18" w:rsidP="00847C3E">
            <w:pPr>
              <w:cnfStyle w:val="000000000000" w:firstRow="0" w:lastRow="0" w:firstColumn="0" w:lastColumn="0" w:oddVBand="0" w:evenVBand="0" w:oddHBand="0" w:evenHBand="0" w:firstRowFirstColumn="0" w:firstRowLastColumn="0" w:lastRowFirstColumn="0" w:lastRowLastColumn="0"/>
            </w:pPr>
            <w:r w:rsidRPr="0024474E">
              <w:t>3,0</w:t>
            </w:r>
          </w:p>
        </w:tc>
      </w:tr>
    </w:tbl>
    <w:p w:rsidR="00AC4D18" w:rsidRPr="0024474E" w:rsidRDefault="00AC4D18" w:rsidP="00831190">
      <w:pPr>
        <w:pStyle w:val="SingleTxtGR"/>
        <w:spacing w:before="40" w:line="220" w:lineRule="exact"/>
        <w:ind w:firstLine="170"/>
        <w:rPr>
          <w:i/>
          <w:iCs/>
          <w:sz w:val="18"/>
          <w:szCs w:val="18"/>
        </w:rPr>
      </w:pPr>
      <w:r w:rsidRPr="0024474E">
        <w:rPr>
          <w:i/>
          <w:iCs/>
          <w:sz w:val="18"/>
          <w:szCs w:val="18"/>
        </w:rPr>
        <w:t xml:space="preserve">Источник: </w:t>
      </w:r>
      <w:r w:rsidRPr="0077604B">
        <w:rPr>
          <w:iCs/>
          <w:sz w:val="18"/>
          <w:szCs w:val="18"/>
        </w:rPr>
        <w:t>Центральное статистическое бюро, Краткий статистический справо</w:t>
      </w:r>
      <w:r w:rsidRPr="0077604B">
        <w:rPr>
          <w:iCs/>
          <w:sz w:val="18"/>
          <w:szCs w:val="18"/>
        </w:rPr>
        <w:t>ч</w:t>
      </w:r>
      <w:r w:rsidRPr="0077604B">
        <w:rPr>
          <w:iCs/>
          <w:sz w:val="18"/>
          <w:szCs w:val="18"/>
        </w:rPr>
        <w:t>ник по Израилю, 2008 год</w:t>
      </w:r>
      <w:r>
        <w:rPr>
          <w:iCs/>
          <w:sz w:val="18"/>
          <w:szCs w:val="18"/>
        </w:rPr>
        <w:t>.</w:t>
      </w:r>
    </w:p>
    <w:p w:rsidR="00AC4D18" w:rsidRPr="008162CB" w:rsidRDefault="00AC4D18" w:rsidP="00847C3E">
      <w:pPr>
        <w:pStyle w:val="SingleTxtGR"/>
      </w:pPr>
      <w:r w:rsidRPr="008162CB">
        <w:t>701.</w:t>
      </w:r>
      <w:r w:rsidRPr="008162CB">
        <w:tab/>
        <w:t>В 2008/09 учебном году 73% учителей начальной школы и 84,4% учит</w:t>
      </w:r>
      <w:r w:rsidRPr="008162CB">
        <w:t>е</w:t>
      </w:r>
      <w:r w:rsidRPr="008162CB">
        <w:t xml:space="preserve">лей средней школы в системе образования на иврите имели университетское образование по сравнению с соответственно 77,4% и 86,4% их коллег в системе образования на арабском языке. </w:t>
      </w:r>
    </w:p>
    <w:p w:rsidR="00AC4D18" w:rsidRPr="008162CB" w:rsidRDefault="00AC4D18" w:rsidP="00847C3E">
      <w:pPr>
        <w:pStyle w:val="H23GR0"/>
        <w:rPr>
          <w:rtl/>
          <w:lang w:val="en-US"/>
        </w:rPr>
      </w:pPr>
      <w:r>
        <w:tab/>
      </w:r>
      <w:r>
        <w:tab/>
      </w:r>
      <w:r w:rsidRPr="008162CB">
        <w:t>Условия работы учителей</w:t>
      </w:r>
    </w:p>
    <w:p w:rsidR="00AC4D18" w:rsidRPr="008162CB" w:rsidRDefault="00AC4D18" w:rsidP="00847C3E">
      <w:pPr>
        <w:pStyle w:val="SingleTxtGR"/>
      </w:pPr>
      <w:r w:rsidRPr="008162CB">
        <w:t>702.</w:t>
      </w:r>
      <w:r w:rsidRPr="008162CB">
        <w:tab/>
        <w:t>В таблице ниже указано число учителей в системе образования, а также среднее количество часов учебной нагрузки учителей. Данные в таблице д</w:t>
      </w:r>
      <w:r w:rsidRPr="008162CB">
        <w:t>е</w:t>
      </w:r>
      <w:r w:rsidRPr="008162CB">
        <w:t>монстрируют непрерывный рост числа учителей в си</w:t>
      </w:r>
      <w:r w:rsidRPr="008162CB">
        <w:t>с</w:t>
      </w:r>
      <w:r w:rsidRPr="008162CB">
        <w:t>теме образования в целом и на всех ее уровнях. Как показано в приводим</w:t>
      </w:r>
      <w:r>
        <w:t>ой ниже таблице, с 2000 по 2009 </w:t>
      </w:r>
      <w:r w:rsidRPr="008162CB">
        <w:t>год в систему образования на иврите влилось дополнительно 9 220 учит</w:t>
      </w:r>
      <w:r w:rsidRPr="008162CB">
        <w:t>е</w:t>
      </w:r>
      <w:r w:rsidRPr="008162CB">
        <w:t>лей, а в систему образов</w:t>
      </w:r>
      <w:r w:rsidRPr="008162CB">
        <w:t>а</w:t>
      </w:r>
      <w:r w:rsidRPr="008162CB">
        <w:t>ния на арабском языке – 11 423 учителей.</w:t>
      </w:r>
    </w:p>
    <w:p w:rsidR="00AC4D18" w:rsidRPr="005D03DC" w:rsidRDefault="0044592C" w:rsidP="00847C3E">
      <w:pPr>
        <w:pStyle w:val="Heading1"/>
        <w:ind w:left="1134"/>
        <w:rPr>
          <w:b w:val="0"/>
          <w:spacing w:val="6"/>
        </w:rPr>
      </w:pPr>
      <w:r>
        <w:rPr>
          <w:b w:val="0"/>
          <w:spacing w:val="6"/>
        </w:rPr>
        <w:br w:type="page"/>
      </w:r>
      <w:r w:rsidR="00AC4D18" w:rsidRPr="005D03DC">
        <w:rPr>
          <w:b w:val="0"/>
          <w:spacing w:val="6"/>
        </w:rPr>
        <w:t>Таблица 32</w:t>
      </w:r>
    </w:p>
    <w:p w:rsidR="00AC4D18" w:rsidRPr="005D03DC" w:rsidRDefault="00AC4D18" w:rsidP="00847C3E">
      <w:pPr>
        <w:pStyle w:val="Heading1"/>
        <w:spacing w:after="120"/>
        <w:ind w:left="1134" w:right="1106"/>
        <w:rPr>
          <w:spacing w:val="6"/>
        </w:rPr>
      </w:pPr>
      <w:r w:rsidRPr="005D03DC">
        <w:rPr>
          <w:spacing w:val="6"/>
        </w:rPr>
        <w:t>Учительские должности и количество учителей с разбивкой по уровню образования и среднему количеству часов работы в неделю, 1999−2008 г</w:t>
      </w:r>
      <w:r w:rsidRPr="005D03DC">
        <w:rPr>
          <w:spacing w:val="6"/>
        </w:rPr>
        <w:t>о</w:t>
      </w:r>
      <w:r w:rsidRPr="005D03DC">
        <w:rPr>
          <w:spacing w:val="6"/>
        </w:rPr>
        <w:t>ды</w:t>
      </w:r>
    </w:p>
    <w:tbl>
      <w:tblPr>
        <w:tblStyle w:val="TabTxt"/>
        <w:tblW w:w="7370" w:type="dxa"/>
        <w:tblInd w:w="1134" w:type="dxa"/>
        <w:tblLook w:val="01E0" w:firstRow="1" w:lastRow="1" w:firstColumn="1" w:lastColumn="1" w:noHBand="0" w:noVBand="0"/>
      </w:tblPr>
      <w:tblGrid>
        <w:gridCol w:w="3626"/>
        <w:gridCol w:w="837"/>
        <w:gridCol w:w="969"/>
        <w:gridCol w:w="969"/>
        <w:gridCol w:w="969"/>
      </w:tblGrid>
      <w:tr w:rsidR="00AC4D18" w:rsidRPr="00831190" w:rsidTr="0044592C">
        <w:trPr>
          <w:tblHeader/>
        </w:trPr>
        <w:tc>
          <w:tcPr>
            <w:tcW w:w="3626" w:type="dxa"/>
            <w:tcBorders>
              <w:top w:val="single" w:sz="4" w:space="0" w:color="auto"/>
              <w:bottom w:val="single" w:sz="12" w:space="0" w:color="auto"/>
            </w:tcBorders>
            <w:shd w:val="clear" w:color="auto" w:fill="auto"/>
          </w:tcPr>
          <w:p w:rsidR="00AC4D18" w:rsidRPr="00831190" w:rsidRDefault="00AC4D18" w:rsidP="004B5EEA">
            <w:pPr>
              <w:spacing w:before="60" w:after="40" w:line="200" w:lineRule="exact"/>
              <w:rPr>
                <w:i/>
                <w:sz w:val="16"/>
              </w:rPr>
            </w:pPr>
          </w:p>
        </w:tc>
        <w:tc>
          <w:tcPr>
            <w:tcW w:w="837" w:type="dxa"/>
            <w:tcBorders>
              <w:top w:val="single" w:sz="4" w:space="0" w:color="auto"/>
              <w:bottom w:val="single" w:sz="12" w:space="0" w:color="auto"/>
            </w:tcBorders>
            <w:shd w:val="clear" w:color="auto" w:fill="auto"/>
          </w:tcPr>
          <w:p w:rsidR="00AC4D18" w:rsidRPr="00831190" w:rsidRDefault="00AC4D18" w:rsidP="004B5EEA">
            <w:pPr>
              <w:spacing w:before="60" w:after="40" w:line="200" w:lineRule="exact"/>
              <w:jc w:val="right"/>
              <w:rPr>
                <w:i/>
                <w:sz w:val="16"/>
              </w:rPr>
            </w:pPr>
            <w:r w:rsidRPr="00831190">
              <w:rPr>
                <w:i/>
                <w:sz w:val="16"/>
              </w:rPr>
              <w:t>1999/</w:t>
            </w:r>
            <w:r w:rsidR="004B5EEA">
              <w:rPr>
                <w:i/>
                <w:sz w:val="16"/>
              </w:rPr>
              <w:t>20</w:t>
            </w:r>
            <w:r w:rsidRPr="00831190">
              <w:rPr>
                <w:i/>
                <w:sz w:val="16"/>
              </w:rPr>
              <w:t>00</w:t>
            </w:r>
          </w:p>
        </w:tc>
        <w:tc>
          <w:tcPr>
            <w:tcW w:w="969" w:type="dxa"/>
            <w:tcBorders>
              <w:top w:val="single" w:sz="4" w:space="0" w:color="auto"/>
              <w:bottom w:val="single" w:sz="12" w:space="0" w:color="auto"/>
            </w:tcBorders>
            <w:shd w:val="clear" w:color="auto" w:fill="auto"/>
          </w:tcPr>
          <w:p w:rsidR="00AC4D18" w:rsidRPr="00831190" w:rsidRDefault="00AC4D18" w:rsidP="004B5EEA">
            <w:pPr>
              <w:spacing w:before="60" w:after="40" w:line="200" w:lineRule="exact"/>
              <w:jc w:val="right"/>
              <w:rPr>
                <w:i/>
                <w:sz w:val="16"/>
              </w:rPr>
            </w:pPr>
            <w:r w:rsidRPr="00831190">
              <w:rPr>
                <w:i/>
                <w:sz w:val="16"/>
              </w:rPr>
              <w:t>2004/</w:t>
            </w:r>
            <w:r w:rsidR="004B5EEA">
              <w:rPr>
                <w:i/>
                <w:sz w:val="16"/>
              </w:rPr>
              <w:t>20</w:t>
            </w:r>
            <w:r w:rsidRPr="00831190">
              <w:rPr>
                <w:i/>
                <w:sz w:val="16"/>
              </w:rPr>
              <w:t>05</w:t>
            </w:r>
          </w:p>
        </w:tc>
        <w:tc>
          <w:tcPr>
            <w:tcW w:w="969" w:type="dxa"/>
            <w:tcBorders>
              <w:top w:val="single" w:sz="4" w:space="0" w:color="auto"/>
              <w:bottom w:val="single" w:sz="12" w:space="0" w:color="auto"/>
            </w:tcBorders>
            <w:shd w:val="clear" w:color="auto" w:fill="auto"/>
          </w:tcPr>
          <w:p w:rsidR="00AC4D18" w:rsidRPr="00831190" w:rsidRDefault="00AC4D18" w:rsidP="004B5EEA">
            <w:pPr>
              <w:spacing w:before="60" w:after="40" w:line="200" w:lineRule="exact"/>
              <w:jc w:val="right"/>
              <w:rPr>
                <w:i/>
                <w:sz w:val="16"/>
              </w:rPr>
            </w:pPr>
            <w:r w:rsidRPr="00831190">
              <w:rPr>
                <w:i/>
                <w:sz w:val="16"/>
              </w:rPr>
              <w:t>2007/</w:t>
            </w:r>
            <w:r w:rsidR="004B5EEA">
              <w:rPr>
                <w:i/>
                <w:sz w:val="16"/>
              </w:rPr>
              <w:t>20</w:t>
            </w:r>
            <w:r w:rsidRPr="00831190">
              <w:rPr>
                <w:i/>
                <w:sz w:val="16"/>
              </w:rPr>
              <w:t>08</w:t>
            </w:r>
          </w:p>
        </w:tc>
        <w:tc>
          <w:tcPr>
            <w:cnfStyle w:val="000100000000" w:firstRow="0" w:lastRow="0" w:firstColumn="0" w:lastColumn="1" w:oddVBand="0" w:evenVBand="0" w:oddHBand="0" w:evenHBand="0" w:firstRowFirstColumn="0" w:firstRowLastColumn="0" w:lastRowFirstColumn="0" w:lastRowLastColumn="0"/>
            <w:tcW w:w="969" w:type="dxa"/>
            <w:tcBorders>
              <w:bottom w:val="single" w:sz="12" w:space="0" w:color="auto"/>
            </w:tcBorders>
            <w:shd w:val="clear" w:color="auto" w:fill="auto"/>
          </w:tcPr>
          <w:p w:rsidR="00AC4D18" w:rsidRPr="00831190" w:rsidRDefault="00AC4D18" w:rsidP="004B5EEA">
            <w:pPr>
              <w:spacing w:before="60" w:after="40" w:line="200" w:lineRule="exact"/>
              <w:jc w:val="right"/>
              <w:rPr>
                <w:i/>
                <w:sz w:val="16"/>
              </w:rPr>
            </w:pPr>
            <w:r w:rsidRPr="00831190">
              <w:rPr>
                <w:i/>
                <w:sz w:val="16"/>
              </w:rPr>
              <w:t>2008/</w:t>
            </w:r>
            <w:r w:rsidR="004B5EEA">
              <w:rPr>
                <w:i/>
                <w:sz w:val="16"/>
              </w:rPr>
              <w:t>20</w:t>
            </w:r>
            <w:r w:rsidRPr="00831190">
              <w:rPr>
                <w:i/>
                <w:sz w:val="16"/>
              </w:rPr>
              <w:t>09</w:t>
            </w:r>
          </w:p>
        </w:tc>
      </w:tr>
      <w:tr w:rsidR="00AC4D18" w:rsidRPr="00831190" w:rsidTr="0044592C">
        <w:tc>
          <w:tcPr>
            <w:tcW w:w="3626" w:type="dxa"/>
            <w:tcBorders>
              <w:top w:val="single" w:sz="12" w:space="0" w:color="auto"/>
              <w:bottom w:val="nil"/>
            </w:tcBorders>
          </w:tcPr>
          <w:p w:rsidR="00AC4D18" w:rsidRPr="00831190" w:rsidRDefault="00AC4D18" w:rsidP="00831190">
            <w:pPr>
              <w:spacing w:after="40"/>
              <w:rPr>
                <w:i/>
              </w:rPr>
            </w:pPr>
            <w:r w:rsidRPr="00831190">
              <w:rPr>
                <w:i/>
              </w:rPr>
              <w:t xml:space="preserve">Образование на иврите </w:t>
            </w:r>
          </w:p>
        </w:tc>
        <w:tc>
          <w:tcPr>
            <w:tcW w:w="837" w:type="dxa"/>
            <w:tcBorders>
              <w:top w:val="single" w:sz="12" w:space="0" w:color="auto"/>
              <w:bottom w:val="nil"/>
            </w:tcBorders>
          </w:tcPr>
          <w:p w:rsidR="00AC4D18" w:rsidRPr="00831190" w:rsidRDefault="00AC4D18" w:rsidP="00831190">
            <w:pPr>
              <w:spacing w:after="40"/>
            </w:pPr>
          </w:p>
        </w:tc>
        <w:tc>
          <w:tcPr>
            <w:tcW w:w="969" w:type="dxa"/>
            <w:tcBorders>
              <w:top w:val="single" w:sz="12" w:space="0" w:color="auto"/>
              <w:bottom w:val="nil"/>
            </w:tcBorders>
          </w:tcPr>
          <w:p w:rsidR="00AC4D18" w:rsidRPr="00831190" w:rsidRDefault="00AC4D18" w:rsidP="00831190">
            <w:pPr>
              <w:spacing w:after="40"/>
            </w:pPr>
          </w:p>
        </w:tc>
        <w:tc>
          <w:tcPr>
            <w:tcW w:w="969" w:type="dxa"/>
            <w:tcBorders>
              <w:top w:val="single" w:sz="12" w:space="0" w:color="auto"/>
              <w:bottom w:val="nil"/>
            </w:tcBorders>
          </w:tcPr>
          <w:p w:rsidR="00AC4D18" w:rsidRPr="00831190" w:rsidRDefault="00AC4D18" w:rsidP="00831190">
            <w:pPr>
              <w:spacing w:after="40"/>
            </w:pPr>
          </w:p>
        </w:tc>
        <w:tc>
          <w:tcPr>
            <w:cnfStyle w:val="000100000000" w:firstRow="0" w:lastRow="0" w:firstColumn="0" w:lastColumn="1" w:oddVBand="0" w:evenVBand="0" w:oddHBand="0" w:evenHBand="0" w:firstRowFirstColumn="0" w:firstRowLastColumn="0" w:lastRowFirstColumn="0" w:lastRowLastColumn="0"/>
            <w:tcW w:w="969" w:type="dxa"/>
            <w:tcBorders>
              <w:top w:val="single" w:sz="12" w:space="0" w:color="auto"/>
            </w:tcBorders>
          </w:tcPr>
          <w:p w:rsidR="00AC4D18" w:rsidRPr="00831190" w:rsidRDefault="00AC4D18" w:rsidP="00831190">
            <w:pPr>
              <w:spacing w:after="40"/>
            </w:pPr>
          </w:p>
        </w:tc>
      </w:tr>
      <w:tr w:rsidR="00AC4D18" w:rsidRPr="00831190" w:rsidTr="0044592C">
        <w:tc>
          <w:tcPr>
            <w:tcW w:w="3626" w:type="dxa"/>
            <w:tcBorders>
              <w:top w:val="nil"/>
              <w:bottom w:val="nil"/>
            </w:tcBorders>
          </w:tcPr>
          <w:p w:rsidR="00AC4D18" w:rsidRPr="00831190" w:rsidRDefault="00AC4D18" w:rsidP="00831190">
            <w:pPr>
              <w:spacing w:after="40"/>
              <w:rPr>
                <w:i/>
              </w:rPr>
            </w:pPr>
            <w:r w:rsidRPr="00831190">
              <w:rPr>
                <w:i/>
              </w:rPr>
              <w:t>Учительские должности</w:t>
            </w:r>
          </w:p>
        </w:tc>
        <w:tc>
          <w:tcPr>
            <w:tcW w:w="837" w:type="dxa"/>
            <w:tcBorders>
              <w:top w:val="nil"/>
              <w:bottom w:val="nil"/>
            </w:tcBorders>
          </w:tcPr>
          <w:p w:rsidR="00AC4D18" w:rsidRPr="00831190" w:rsidRDefault="00AC4D18" w:rsidP="00831190">
            <w:pPr>
              <w:spacing w:after="40"/>
            </w:pPr>
          </w:p>
        </w:tc>
        <w:tc>
          <w:tcPr>
            <w:tcW w:w="969" w:type="dxa"/>
            <w:tcBorders>
              <w:top w:val="nil"/>
              <w:bottom w:val="nil"/>
            </w:tcBorders>
          </w:tcPr>
          <w:p w:rsidR="00AC4D18" w:rsidRPr="00831190" w:rsidRDefault="00AC4D18" w:rsidP="00831190">
            <w:pPr>
              <w:spacing w:after="40"/>
            </w:pPr>
          </w:p>
        </w:tc>
        <w:tc>
          <w:tcPr>
            <w:tcW w:w="969" w:type="dxa"/>
            <w:tcBorders>
              <w:top w:val="nil"/>
              <w:bottom w:val="nil"/>
            </w:tcBorders>
          </w:tcPr>
          <w:p w:rsidR="00AC4D18" w:rsidRPr="00831190" w:rsidRDefault="00AC4D18" w:rsidP="00831190">
            <w:pPr>
              <w:spacing w:after="40"/>
            </w:pPr>
          </w:p>
        </w:tc>
        <w:tc>
          <w:tcPr>
            <w:cnfStyle w:val="000100000000" w:firstRow="0" w:lastRow="0" w:firstColumn="0" w:lastColumn="1" w:oddVBand="0" w:evenVBand="0" w:oddHBand="0" w:evenHBand="0" w:firstRowFirstColumn="0" w:firstRowLastColumn="0" w:lastRowFirstColumn="0" w:lastRowLastColumn="0"/>
            <w:tcW w:w="969" w:type="dxa"/>
            <w:tcBorders>
              <w:top w:val="nil"/>
            </w:tcBorders>
          </w:tcPr>
          <w:p w:rsidR="00AC4D18" w:rsidRPr="00831190" w:rsidRDefault="00AC4D18" w:rsidP="00831190">
            <w:pPr>
              <w:spacing w:after="40"/>
            </w:pPr>
          </w:p>
        </w:tc>
      </w:tr>
      <w:tr w:rsidR="00AC4D18" w:rsidRPr="00831190" w:rsidTr="0044592C">
        <w:tc>
          <w:tcPr>
            <w:tcW w:w="3626" w:type="dxa"/>
            <w:tcBorders>
              <w:top w:val="nil"/>
              <w:bottom w:val="single" w:sz="4" w:space="0" w:color="auto"/>
            </w:tcBorders>
          </w:tcPr>
          <w:p w:rsidR="00AC4D18" w:rsidRPr="00831190" w:rsidRDefault="00831190" w:rsidP="00831190">
            <w:pPr>
              <w:tabs>
                <w:tab w:val="left" w:pos="306"/>
              </w:tabs>
              <w:spacing w:after="40"/>
              <w:rPr>
                <w:b/>
              </w:rPr>
            </w:pPr>
            <w:r>
              <w:rPr>
                <w:b/>
              </w:rPr>
              <w:tab/>
            </w:r>
            <w:r w:rsidR="00AC4D18" w:rsidRPr="00831190">
              <w:rPr>
                <w:b/>
              </w:rPr>
              <w:t>Всего</w:t>
            </w:r>
          </w:p>
        </w:tc>
        <w:tc>
          <w:tcPr>
            <w:tcW w:w="837" w:type="dxa"/>
            <w:tcBorders>
              <w:top w:val="nil"/>
              <w:bottom w:val="single" w:sz="4" w:space="0" w:color="auto"/>
            </w:tcBorders>
          </w:tcPr>
          <w:p w:rsidR="00AC4D18" w:rsidRPr="00831190" w:rsidRDefault="00AC4D18" w:rsidP="00831190">
            <w:pPr>
              <w:spacing w:after="40"/>
              <w:jc w:val="right"/>
              <w:rPr>
                <w:b/>
              </w:rPr>
            </w:pPr>
            <w:r w:rsidRPr="00831190">
              <w:rPr>
                <w:b/>
              </w:rPr>
              <w:t>106 512</w:t>
            </w:r>
          </w:p>
        </w:tc>
        <w:tc>
          <w:tcPr>
            <w:tcW w:w="969" w:type="dxa"/>
            <w:tcBorders>
              <w:top w:val="nil"/>
              <w:bottom w:val="single" w:sz="4" w:space="0" w:color="auto"/>
            </w:tcBorders>
          </w:tcPr>
          <w:p w:rsidR="00AC4D18" w:rsidRPr="00831190" w:rsidRDefault="00AC4D18" w:rsidP="00831190">
            <w:pPr>
              <w:spacing w:after="40"/>
              <w:jc w:val="right"/>
              <w:rPr>
                <w:b/>
              </w:rPr>
            </w:pPr>
            <w:r w:rsidRPr="00831190">
              <w:rPr>
                <w:b/>
              </w:rPr>
              <w:t>119 426</w:t>
            </w:r>
          </w:p>
        </w:tc>
        <w:tc>
          <w:tcPr>
            <w:tcW w:w="969" w:type="dxa"/>
            <w:tcBorders>
              <w:top w:val="nil"/>
              <w:bottom w:val="single" w:sz="4" w:space="0" w:color="auto"/>
            </w:tcBorders>
          </w:tcPr>
          <w:p w:rsidR="00AC4D18" w:rsidRPr="00831190" w:rsidRDefault="00AC4D18" w:rsidP="00831190">
            <w:pPr>
              <w:spacing w:after="40"/>
              <w:jc w:val="right"/>
              <w:rPr>
                <w:b/>
              </w:rPr>
            </w:pPr>
            <w:r w:rsidRPr="00831190">
              <w:rPr>
                <w:b/>
              </w:rPr>
              <w:t>121 460</w:t>
            </w:r>
          </w:p>
        </w:tc>
        <w:tc>
          <w:tcPr>
            <w:cnfStyle w:val="000100000000" w:firstRow="0" w:lastRow="0" w:firstColumn="0" w:lastColumn="1" w:oddVBand="0" w:evenVBand="0" w:oddHBand="0" w:evenHBand="0" w:firstRowFirstColumn="0" w:firstRowLastColumn="0" w:lastRowFirstColumn="0" w:lastRowLastColumn="0"/>
            <w:tcW w:w="969" w:type="dxa"/>
            <w:tcBorders>
              <w:top w:val="nil"/>
              <w:bottom w:val="single" w:sz="4" w:space="0" w:color="auto"/>
            </w:tcBorders>
          </w:tcPr>
          <w:p w:rsidR="00AC4D18" w:rsidRPr="00831190" w:rsidRDefault="00AC4D18" w:rsidP="00831190">
            <w:pPr>
              <w:spacing w:after="40"/>
              <w:jc w:val="right"/>
              <w:rPr>
                <w:b/>
              </w:rPr>
            </w:pPr>
            <w:r w:rsidRPr="00831190">
              <w:rPr>
                <w:b/>
              </w:rPr>
              <w:t>124 516</w:t>
            </w:r>
          </w:p>
        </w:tc>
      </w:tr>
      <w:tr w:rsidR="00AC4D18" w:rsidRPr="00831190" w:rsidTr="0044592C">
        <w:tc>
          <w:tcPr>
            <w:tcW w:w="3626" w:type="dxa"/>
            <w:tcBorders>
              <w:top w:val="single" w:sz="4" w:space="0" w:color="auto"/>
            </w:tcBorders>
          </w:tcPr>
          <w:p w:rsidR="00AC4D18" w:rsidRPr="00831190" w:rsidRDefault="00AC4D18" w:rsidP="00831190">
            <w:pPr>
              <w:spacing w:after="40"/>
            </w:pPr>
            <w:r w:rsidRPr="00831190">
              <w:t>Дошкольное образование – вс</w:t>
            </w:r>
            <w:r w:rsidRPr="00831190">
              <w:t>е</w:t>
            </w:r>
            <w:r w:rsidRPr="00831190">
              <w:t>го</w:t>
            </w:r>
          </w:p>
        </w:tc>
        <w:tc>
          <w:tcPr>
            <w:tcW w:w="837" w:type="dxa"/>
            <w:tcBorders>
              <w:top w:val="single" w:sz="4" w:space="0" w:color="auto"/>
            </w:tcBorders>
            <w:vAlign w:val="bottom"/>
          </w:tcPr>
          <w:p w:rsidR="00AC4D18" w:rsidRPr="00831190" w:rsidRDefault="00AC4D18" w:rsidP="00831190">
            <w:pPr>
              <w:spacing w:after="40"/>
              <w:jc w:val="right"/>
            </w:pPr>
            <w:r w:rsidRPr="00831190">
              <w:t>7 280</w:t>
            </w:r>
          </w:p>
        </w:tc>
        <w:tc>
          <w:tcPr>
            <w:tcW w:w="969" w:type="dxa"/>
            <w:tcBorders>
              <w:top w:val="single" w:sz="4" w:space="0" w:color="auto"/>
            </w:tcBorders>
            <w:vAlign w:val="bottom"/>
          </w:tcPr>
          <w:p w:rsidR="00AC4D18" w:rsidRPr="00831190" w:rsidRDefault="00AC4D18" w:rsidP="00831190">
            <w:pPr>
              <w:spacing w:after="40"/>
              <w:jc w:val="right"/>
            </w:pPr>
            <w:r w:rsidRPr="00831190">
              <w:t>13 029</w:t>
            </w:r>
          </w:p>
        </w:tc>
        <w:tc>
          <w:tcPr>
            <w:tcW w:w="969" w:type="dxa"/>
            <w:tcBorders>
              <w:top w:val="single" w:sz="4" w:space="0" w:color="auto"/>
            </w:tcBorders>
            <w:vAlign w:val="bottom"/>
          </w:tcPr>
          <w:p w:rsidR="00AC4D18" w:rsidRPr="00831190" w:rsidRDefault="00AC4D18" w:rsidP="00831190">
            <w:pPr>
              <w:spacing w:after="40"/>
              <w:jc w:val="right"/>
            </w:pPr>
            <w:r w:rsidRPr="00831190">
              <w:t>13 705</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tcBorders>
            <w:vAlign w:val="bottom"/>
          </w:tcPr>
          <w:p w:rsidR="00AC4D18" w:rsidRPr="00831190" w:rsidRDefault="00AC4D18" w:rsidP="00831190">
            <w:pPr>
              <w:spacing w:after="40"/>
              <w:jc w:val="right"/>
            </w:pPr>
            <w:r w:rsidRPr="00831190">
              <w:t>14 174</w:t>
            </w:r>
          </w:p>
        </w:tc>
      </w:tr>
      <w:tr w:rsidR="00AC4D18" w:rsidRPr="00831190" w:rsidTr="0044592C">
        <w:tc>
          <w:tcPr>
            <w:tcW w:w="3626" w:type="dxa"/>
          </w:tcPr>
          <w:p w:rsidR="00AC4D18" w:rsidRPr="00831190" w:rsidRDefault="00AC4D18" w:rsidP="00831190">
            <w:pPr>
              <w:spacing w:after="40"/>
            </w:pPr>
            <w:r w:rsidRPr="00831190">
              <w:t>Начальное образование − вс</w:t>
            </w:r>
            <w:r w:rsidRPr="00831190">
              <w:t>е</w:t>
            </w:r>
            <w:r w:rsidRPr="00831190">
              <w:t>го</w:t>
            </w:r>
          </w:p>
        </w:tc>
        <w:tc>
          <w:tcPr>
            <w:tcW w:w="837" w:type="dxa"/>
            <w:vAlign w:val="bottom"/>
          </w:tcPr>
          <w:p w:rsidR="00AC4D18" w:rsidRPr="00831190" w:rsidRDefault="00AC4D18" w:rsidP="00831190">
            <w:pPr>
              <w:spacing w:after="40"/>
              <w:jc w:val="right"/>
            </w:pPr>
            <w:r w:rsidRPr="00831190">
              <w:t>47 069</w:t>
            </w:r>
          </w:p>
        </w:tc>
        <w:tc>
          <w:tcPr>
            <w:tcW w:w="969" w:type="dxa"/>
            <w:vAlign w:val="bottom"/>
          </w:tcPr>
          <w:p w:rsidR="00AC4D18" w:rsidRPr="00831190" w:rsidRDefault="00AC4D18" w:rsidP="00831190">
            <w:pPr>
              <w:spacing w:after="40"/>
              <w:jc w:val="right"/>
            </w:pPr>
            <w:r w:rsidRPr="00831190">
              <w:t>49 230</w:t>
            </w:r>
          </w:p>
        </w:tc>
        <w:tc>
          <w:tcPr>
            <w:tcW w:w="969" w:type="dxa"/>
            <w:vAlign w:val="bottom"/>
          </w:tcPr>
          <w:p w:rsidR="00AC4D18" w:rsidRPr="00831190" w:rsidRDefault="00AC4D18" w:rsidP="00831190">
            <w:pPr>
              <w:spacing w:after="40"/>
              <w:jc w:val="right"/>
            </w:pPr>
            <w:r w:rsidRPr="00831190">
              <w:t>50 669</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51 479</w:t>
            </w:r>
          </w:p>
        </w:tc>
      </w:tr>
      <w:tr w:rsidR="00AC4D18" w:rsidRPr="00831190" w:rsidTr="0044592C">
        <w:tc>
          <w:tcPr>
            <w:tcW w:w="3626" w:type="dxa"/>
          </w:tcPr>
          <w:p w:rsidR="00AC4D18" w:rsidRPr="00831190" w:rsidRDefault="00AC4D18" w:rsidP="00831190">
            <w:pPr>
              <w:spacing w:after="40"/>
            </w:pPr>
            <w:r w:rsidRPr="00831190">
              <w:t>Среднее образование (включая мла</w:t>
            </w:r>
            <w:r w:rsidRPr="00831190">
              <w:t>д</w:t>
            </w:r>
            <w:r w:rsidRPr="00831190">
              <w:t>шие классы средней шк</w:t>
            </w:r>
            <w:r w:rsidRPr="00831190">
              <w:t>о</w:t>
            </w:r>
            <w:r w:rsidRPr="00831190">
              <w:t>лы) – всего</w:t>
            </w:r>
          </w:p>
        </w:tc>
        <w:tc>
          <w:tcPr>
            <w:tcW w:w="837" w:type="dxa"/>
            <w:vAlign w:val="bottom"/>
          </w:tcPr>
          <w:p w:rsidR="00AC4D18" w:rsidRPr="00831190" w:rsidRDefault="00AC4D18" w:rsidP="00831190">
            <w:pPr>
              <w:spacing w:after="40"/>
              <w:jc w:val="right"/>
            </w:pPr>
            <w:r w:rsidRPr="00831190">
              <w:t>52 163</w:t>
            </w:r>
          </w:p>
        </w:tc>
        <w:tc>
          <w:tcPr>
            <w:tcW w:w="969" w:type="dxa"/>
            <w:vAlign w:val="bottom"/>
          </w:tcPr>
          <w:p w:rsidR="00AC4D18" w:rsidRPr="00831190" w:rsidRDefault="00AC4D18" w:rsidP="00831190">
            <w:pPr>
              <w:spacing w:after="40"/>
              <w:jc w:val="right"/>
            </w:pPr>
            <w:r w:rsidRPr="00831190">
              <w:t>57 167</w:t>
            </w:r>
          </w:p>
        </w:tc>
        <w:tc>
          <w:tcPr>
            <w:tcW w:w="969" w:type="dxa"/>
            <w:vAlign w:val="bottom"/>
          </w:tcPr>
          <w:p w:rsidR="00AC4D18" w:rsidRPr="00831190" w:rsidRDefault="00AC4D18" w:rsidP="00831190">
            <w:pPr>
              <w:spacing w:after="40"/>
              <w:jc w:val="right"/>
            </w:pPr>
            <w:r w:rsidRPr="00831190">
              <w:t>57 086</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58 863</w:t>
            </w:r>
          </w:p>
        </w:tc>
      </w:tr>
      <w:tr w:rsidR="00AC4D18" w:rsidRPr="00831190" w:rsidTr="0044592C">
        <w:tc>
          <w:tcPr>
            <w:tcW w:w="3626" w:type="dxa"/>
            <w:tcBorders>
              <w:bottom w:val="single" w:sz="4" w:space="0" w:color="auto"/>
            </w:tcBorders>
          </w:tcPr>
          <w:p w:rsidR="00AC4D18" w:rsidRPr="00831190" w:rsidRDefault="00AC4D18" w:rsidP="00831190">
            <w:pPr>
              <w:spacing w:after="40"/>
              <w:rPr>
                <w:i/>
              </w:rPr>
            </w:pPr>
            <w:r w:rsidRPr="00831190">
              <w:rPr>
                <w:i/>
              </w:rPr>
              <w:t>Число учителей</w:t>
            </w:r>
          </w:p>
        </w:tc>
        <w:tc>
          <w:tcPr>
            <w:tcW w:w="837" w:type="dxa"/>
            <w:tcBorders>
              <w:bottom w:val="single" w:sz="4" w:space="0" w:color="auto"/>
            </w:tcBorders>
            <w:vAlign w:val="bottom"/>
          </w:tcPr>
          <w:p w:rsidR="00AC4D18" w:rsidRPr="00831190" w:rsidRDefault="00AC4D18" w:rsidP="00831190">
            <w:pPr>
              <w:spacing w:after="40"/>
              <w:jc w:val="right"/>
            </w:pPr>
          </w:p>
        </w:tc>
        <w:tc>
          <w:tcPr>
            <w:tcW w:w="969" w:type="dxa"/>
            <w:tcBorders>
              <w:bottom w:val="single" w:sz="4" w:space="0" w:color="auto"/>
            </w:tcBorders>
            <w:vAlign w:val="bottom"/>
          </w:tcPr>
          <w:p w:rsidR="00AC4D18" w:rsidRPr="00831190" w:rsidRDefault="00AC4D18" w:rsidP="00831190">
            <w:pPr>
              <w:spacing w:after="40"/>
              <w:jc w:val="right"/>
            </w:pPr>
          </w:p>
        </w:tc>
        <w:tc>
          <w:tcPr>
            <w:tcW w:w="969" w:type="dxa"/>
            <w:tcBorders>
              <w:bottom w:val="single" w:sz="4" w:space="0" w:color="auto"/>
            </w:tcBorders>
            <w:vAlign w:val="bottom"/>
          </w:tcPr>
          <w:p w:rsidR="00AC4D18" w:rsidRPr="00831190" w:rsidRDefault="00AC4D18" w:rsidP="00831190">
            <w:pPr>
              <w:spacing w:after="40"/>
              <w:jc w:val="right"/>
            </w:pPr>
          </w:p>
        </w:tc>
        <w:tc>
          <w:tcPr>
            <w:cnfStyle w:val="000100000000" w:firstRow="0" w:lastRow="0" w:firstColumn="0" w:lastColumn="1" w:oddVBand="0" w:evenVBand="0" w:oddHBand="0" w:evenHBand="0" w:firstRowFirstColumn="0" w:firstRowLastColumn="0" w:lastRowFirstColumn="0" w:lastRowLastColumn="0"/>
            <w:tcW w:w="969" w:type="dxa"/>
            <w:tcBorders>
              <w:bottom w:val="single" w:sz="4" w:space="0" w:color="auto"/>
            </w:tcBorders>
            <w:vAlign w:val="bottom"/>
          </w:tcPr>
          <w:p w:rsidR="00AC4D18" w:rsidRPr="00831190" w:rsidRDefault="00AC4D18" w:rsidP="00831190">
            <w:pPr>
              <w:spacing w:after="40"/>
              <w:jc w:val="right"/>
            </w:pPr>
          </w:p>
        </w:tc>
      </w:tr>
      <w:tr w:rsidR="00AC4D18" w:rsidRPr="00831190" w:rsidTr="0044592C">
        <w:tc>
          <w:tcPr>
            <w:tcW w:w="3626" w:type="dxa"/>
            <w:tcBorders>
              <w:top w:val="single" w:sz="4" w:space="0" w:color="auto"/>
              <w:bottom w:val="single" w:sz="4" w:space="0" w:color="auto"/>
            </w:tcBorders>
          </w:tcPr>
          <w:p w:rsidR="00AC4D18" w:rsidRPr="00831190" w:rsidRDefault="00831190" w:rsidP="00831190">
            <w:pPr>
              <w:tabs>
                <w:tab w:val="left" w:pos="306"/>
              </w:tabs>
              <w:spacing w:after="40"/>
              <w:rPr>
                <w:b/>
              </w:rPr>
            </w:pPr>
            <w:r w:rsidRPr="00831190">
              <w:rPr>
                <w:b/>
              </w:rPr>
              <w:tab/>
            </w:r>
            <w:r w:rsidR="00AC4D18" w:rsidRPr="00831190">
              <w:rPr>
                <w:b/>
              </w:rPr>
              <w:t>Всего</w:t>
            </w:r>
          </w:p>
        </w:tc>
        <w:tc>
          <w:tcPr>
            <w:tcW w:w="837"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95 883</w:t>
            </w:r>
          </w:p>
        </w:tc>
        <w:tc>
          <w:tcPr>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100 424</w:t>
            </w:r>
          </w:p>
        </w:tc>
        <w:tc>
          <w:tcPr>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102 674</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105 103</w:t>
            </w:r>
          </w:p>
        </w:tc>
      </w:tr>
      <w:tr w:rsidR="00AC4D18" w:rsidRPr="00831190" w:rsidTr="0044592C">
        <w:tc>
          <w:tcPr>
            <w:tcW w:w="3626" w:type="dxa"/>
            <w:tcBorders>
              <w:top w:val="single" w:sz="4" w:space="0" w:color="auto"/>
            </w:tcBorders>
          </w:tcPr>
          <w:p w:rsidR="00AC4D18" w:rsidRPr="00831190" w:rsidRDefault="00AC4D18" w:rsidP="00831190">
            <w:pPr>
              <w:spacing w:after="40"/>
            </w:pPr>
            <w:r w:rsidRPr="00831190">
              <w:t>Дошкольное образование – вс</w:t>
            </w:r>
            <w:r w:rsidRPr="00831190">
              <w:t>е</w:t>
            </w:r>
            <w:r w:rsidRPr="00831190">
              <w:t>го</w:t>
            </w:r>
          </w:p>
        </w:tc>
        <w:tc>
          <w:tcPr>
            <w:tcW w:w="837" w:type="dxa"/>
            <w:tcBorders>
              <w:top w:val="single" w:sz="4" w:space="0" w:color="auto"/>
            </w:tcBorders>
            <w:vAlign w:val="bottom"/>
          </w:tcPr>
          <w:p w:rsidR="00AC4D18" w:rsidRPr="00831190" w:rsidRDefault="00AC4D18" w:rsidP="00831190">
            <w:pPr>
              <w:spacing w:after="40"/>
              <w:jc w:val="right"/>
            </w:pPr>
            <w:r w:rsidRPr="00831190">
              <w:t>9 200</w:t>
            </w:r>
          </w:p>
        </w:tc>
        <w:tc>
          <w:tcPr>
            <w:tcW w:w="969" w:type="dxa"/>
            <w:tcBorders>
              <w:top w:val="single" w:sz="4" w:space="0" w:color="auto"/>
            </w:tcBorders>
            <w:vAlign w:val="bottom"/>
          </w:tcPr>
          <w:p w:rsidR="00AC4D18" w:rsidRPr="00831190" w:rsidRDefault="00AC4D18" w:rsidP="00831190">
            <w:pPr>
              <w:spacing w:after="40"/>
              <w:jc w:val="right"/>
            </w:pPr>
            <w:r w:rsidRPr="00831190">
              <w:t>9 342</w:t>
            </w:r>
          </w:p>
        </w:tc>
        <w:tc>
          <w:tcPr>
            <w:tcW w:w="969" w:type="dxa"/>
            <w:tcBorders>
              <w:top w:val="single" w:sz="4" w:space="0" w:color="auto"/>
            </w:tcBorders>
            <w:vAlign w:val="bottom"/>
          </w:tcPr>
          <w:p w:rsidR="00AC4D18" w:rsidRPr="00831190" w:rsidRDefault="00AC4D18" w:rsidP="00831190">
            <w:pPr>
              <w:spacing w:after="40"/>
              <w:jc w:val="right"/>
            </w:pPr>
            <w:r w:rsidRPr="00831190">
              <w:t>9 942</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tcBorders>
            <w:vAlign w:val="bottom"/>
          </w:tcPr>
          <w:p w:rsidR="00AC4D18" w:rsidRPr="00831190" w:rsidRDefault="00AC4D18" w:rsidP="00831190">
            <w:pPr>
              <w:spacing w:after="40"/>
              <w:jc w:val="right"/>
            </w:pPr>
            <w:r w:rsidRPr="00831190">
              <w:t>10 269</w:t>
            </w:r>
          </w:p>
        </w:tc>
      </w:tr>
      <w:tr w:rsidR="00AC4D18" w:rsidRPr="00831190" w:rsidTr="0044592C">
        <w:tc>
          <w:tcPr>
            <w:tcW w:w="3626" w:type="dxa"/>
          </w:tcPr>
          <w:p w:rsidR="00AC4D18" w:rsidRPr="00831190" w:rsidRDefault="00AC4D18" w:rsidP="00831190">
            <w:pPr>
              <w:spacing w:after="40"/>
            </w:pPr>
            <w:r w:rsidRPr="00831190">
              <w:t>Среднее количество часов раб</w:t>
            </w:r>
            <w:r w:rsidRPr="00831190">
              <w:t>о</w:t>
            </w:r>
            <w:r w:rsidRPr="00831190">
              <w:t>ты в неделю</w:t>
            </w:r>
          </w:p>
        </w:tc>
        <w:tc>
          <w:tcPr>
            <w:tcW w:w="837" w:type="dxa"/>
            <w:vAlign w:val="bottom"/>
          </w:tcPr>
          <w:p w:rsidR="00AC4D18" w:rsidRPr="00831190" w:rsidRDefault="00AC4D18" w:rsidP="00831190">
            <w:pPr>
              <w:spacing w:after="40"/>
              <w:jc w:val="right"/>
            </w:pPr>
            <w:r w:rsidRPr="00831190">
              <w:t>25,6</w:t>
            </w:r>
          </w:p>
        </w:tc>
        <w:tc>
          <w:tcPr>
            <w:tcW w:w="969" w:type="dxa"/>
            <w:vAlign w:val="bottom"/>
          </w:tcPr>
          <w:p w:rsidR="00AC4D18" w:rsidRPr="00831190" w:rsidRDefault="00AC4D18" w:rsidP="00831190">
            <w:pPr>
              <w:spacing w:after="40"/>
              <w:jc w:val="right"/>
            </w:pPr>
            <w:r w:rsidRPr="00831190">
              <w:t>24,7</w:t>
            </w:r>
          </w:p>
        </w:tc>
        <w:tc>
          <w:tcPr>
            <w:tcW w:w="969" w:type="dxa"/>
            <w:vAlign w:val="bottom"/>
          </w:tcPr>
          <w:p w:rsidR="00AC4D18" w:rsidRPr="00831190" w:rsidRDefault="00AC4D18" w:rsidP="00831190">
            <w:pPr>
              <w:spacing w:after="40"/>
              <w:jc w:val="right"/>
            </w:pPr>
            <w:r w:rsidRPr="00831190">
              <w:t>24,8</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24,9</w:t>
            </w:r>
          </w:p>
        </w:tc>
      </w:tr>
      <w:tr w:rsidR="00AC4D18" w:rsidRPr="00831190" w:rsidTr="0044592C">
        <w:tc>
          <w:tcPr>
            <w:tcW w:w="3626" w:type="dxa"/>
          </w:tcPr>
          <w:p w:rsidR="00AC4D18" w:rsidRPr="00831190" w:rsidRDefault="00AC4D18" w:rsidP="00831190">
            <w:pPr>
              <w:spacing w:after="40"/>
            </w:pPr>
            <w:r w:rsidRPr="00831190">
              <w:t>Начальное образование - всего</w:t>
            </w:r>
          </w:p>
        </w:tc>
        <w:tc>
          <w:tcPr>
            <w:tcW w:w="837" w:type="dxa"/>
            <w:vAlign w:val="bottom"/>
          </w:tcPr>
          <w:p w:rsidR="00AC4D18" w:rsidRPr="00831190" w:rsidRDefault="00AC4D18" w:rsidP="00831190">
            <w:pPr>
              <w:spacing w:after="40"/>
              <w:jc w:val="right"/>
            </w:pPr>
            <w:r w:rsidRPr="00831190">
              <w:t>43 426</w:t>
            </w:r>
          </w:p>
        </w:tc>
        <w:tc>
          <w:tcPr>
            <w:tcW w:w="969" w:type="dxa"/>
            <w:vAlign w:val="bottom"/>
          </w:tcPr>
          <w:p w:rsidR="00AC4D18" w:rsidRPr="00831190" w:rsidRDefault="00AC4D18" w:rsidP="00831190">
            <w:pPr>
              <w:spacing w:after="40"/>
              <w:jc w:val="right"/>
            </w:pPr>
            <w:r w:rsidRPr="00831190">
              <w:t>45 600</w:t>
            </w:r>
          </w:p>
        </w:tc>
        <w:tc>
          <w:tcPr>
            <w:tcW w:w="969" w:type="dxa"/>
            <w:vAlign w:val="bottom"/>
          </w:tcPr>
          <w:p w:rsidR="00AC4D18" w:rsidRPr="00831190" w:rsidRDefault="00AC4D18" w:rsidP="00831190">
            <w:pPr>
              <w:spacing w:after="40"/>
              <w:jc w:val="right"/>
            </w:pPr>
            <w:r w:rsidRPr="00831190">
              <w:t>47 474</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48 529</w:t>
            </w:r>
          </w:p>
        </w:tc>
      </w:tr>
      <w:tr w:rsidR="00AC4D18" w:rsidRPr="00831190" w:rsidTr="0044592C">
        <w:tc>
          <w:tcPr>
            <w:tcW w:w="3626" w:type="dxa"/>
          </w:tcPr>
          <w:p w:rsidR="00AC4D18" w:rsidRPr="00831190" w:rsidRDefault="00AC4D18" w:rsidP="00831190">
            <w:pPr>
              <w:spacing w:after="40"/>
            </w:pPr>
            <w:r w:rsidRPr="00831190">
              <w:t>Среднее количество часов раб</w:t>
            </w:r>
            <w:r w:rsidRPr="00831190">
              <w:t>о</w:t>
            </w:r>
            <w:r w:rsidRPr="00831190">
              <w:t>ты в неделю</w:t>
            </w:r>
          </w:p>
        </w:tc>
        <w:tc>
          <w:tcPr>
            <w:tcW w:w="837" w:type="dxa"/>
            <w:vAlign w:val="bottom"/>
          </w:tcPr>
          <w:p w:rsidR="00AC4D18" w:rsidRPr="00831190" w:rsidRDefault="00AC4D18" w:rsidP="00831190">
            <w:pPr>
              <w:spacing w:after="40"/>
              <w:jc w:val="right"/>
            </w:pPr>
            <w:r w:rsidRPr="00831190">
              <w:t>22,6</w:t>
            </w:r>
          </w:p>
        </w:tc>
        <w:tc>
          <w:tcPr>
            <w:tcW w:w="969" w:type="dxa"/>
            <w:vAlign w:val="bottom"/>
          </w:tcPr>
          <w:p w:rsidR="00AC4D18" w:rsidRPr="00831190" w:rsidRDefault="00AC4D18" w:rsidP="00831190">
            <w:pPr>
              <w:spacing w:after="40"/>
              <w:jc w:val="right"/>
            </w:pPr>
            <w:r w:rsidRPr="00831190">
              <w:t>22,5</w:t>
            </w:r>
          </w:p>
        </w:tc>
        <w:tc>
          <w:tcPr>
            <w:tcW w:w="969" w:type="dxa"/>
            <w:vAlign w:val="bottom"/>
          </w:tcPr>
          <w:p w:rsidR="00AC4D18" w:rsidRPr="00831190" w:rsidRDefault="00AC4D18" w:rsidP="00831190">
            <w:pPr>
              <w:spacing w:after="40"/>
              <w:jc w:val="right"/>
            </w:pPr>
            <w:r w:rsidRPr="00831190">
              <w:t>22,6</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24,7</w:t>
            </w:r>
          </w:p>
        </w:tc>
      </w:tr>
      <w:tr w:rsidR="00AC4D18" w:rsidRPr="00831190" w:rsidTr="0044592C">
        <w:tc>
          <w:tcPr>
            <w:tcW w:w="3626" w:type="dxa"/>
          </w:tcPr>
          <w:p w:rsidR="00AC4D18" w:rsidRPr="00831190" w:rsidRDefault="00AC4D18" w:rsidP="00831190">
            <w:pPr>
              <w:spacing w:after="40"/>
            </w:pPr>
            <w:r w:rsidRPr="00831190">
              <w:t>Среднее образование (включая мла</w:t>
            </w:r>
            <w:r w:rsidRPr="00831190">
              <w:t>д</w:t>
            </w:r>
            <w:r w:rsidRPr="00831190">
              <w:t>шие классы средней шк</w:t>
            </w:r>
            <w:r w:rsidRPr="00831190">
              <w:t>о</w:t>
            </w:r>
            <w:r w:rsidRPr="00831190">
              <w:t>лы) – всего</w:t>
            </w:r>
          </w:p>
        </w:tc>
        <w:tc>
          <w:tcPr>
            <w:tcW w:w="837" w:type="dxa"/>
            <w:vAlign w:val="bottom"/>
          </w:tcPr>
          <w:p w:rsidR="00AC4D18" w:rsidRPr="00831190" w:rsidRDefault="00AC4D18" w:rsidP="00831190">
            <w:pPr>
              <w:spacing w:after="40"/>
              <w:jc w:val="right"/>
            </w:pPr>
            <w:r w:rsidRPr="00831190">
              <w:t>43 257</w:t>
            </w:r>
          </w:p>
        </w:tc>
        <w:tc>
          <w:tcPr>
            <w:tcW w:w="969" w:type="dxa"/>
            <w:vAlign w:val="bottom"/>
          </w:tcPr>
          <w:p w:rsidR="00AC4D18" w:rsidRPr="00831190" w:rsidRDefault="00AC4D18" w:rsidP="00831190">
            <w:pPr>
              <w:spacing w:after="40"/>
              <w:jc w:val="right"/>
            </w:pPr>
            <w:r w:rsidRPr="00831190">
              <w:t>45 482</w:t>
            </w:r>
          </w:p>
        </w:tc>
        <w:tc>
          <w:tcPr>
            <w:tcW w:w="969" w:type="dxa"/>
            <w:vAlign w:val="bottom"/>
          </w:tcPr>
          <w:p w:rsidR="00AC4D18" w:rsidRPr="00831190" w:rsidRDefault="00AC4D18" w:rsidP="00831190">
            <w:pPr>
              <w:spacing w:after="40"/>
              <w:jc w:val="right"/>
            </w:pPr>
            <w:r w:rsidRPr="00831190">
              <w:t>45 258</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46 305</w:t>
            </w:r>
          </w:p>
        </w:tc>
      </w:tr>
      <w:tr w:rsidR="00AC4D18" w:rsidRPr="00831190" w:rsidTr="0044592C">
        <w:tc>
          <w:tcPr>
            <w:tcW w:w="3626" w:type="dxa"/>
          </w:tcPr>
          <w:p w:rsidR="00AC4D18" w:rsidRPr="00831190" w:rsidRDefault="00AC4D18" w:rsidP="00831190">
            <w:pPr>
              <w:spacing w:after="40"/>
            </w:pPr>
            <w:r w:rsidRPr="00831190">
              <w:t>Среднее количество часов раб</w:t>
            </w:r>
            <w:r w:rsidRPr="00831190">
              <w:t>о</w:t>
            </w:r>
            <w:r w:rsidRPr="00831190">
              <w:t>ты в неделю</w:t>
            </w:r>
          </w:p>
        </w:tc>
        <w:tc>
          <w:tcPr>
            <w:tcW w:w="837" w:type="dxa"/>
            <w:vAlign w:val="bottom"/>
          </w:tcPr>
          <w:p w:rsidR="00AC4D18" w:rsidRPr="00831190" w:rsidRDefault="00AC4D18" w:rsidP="00831190">
            <w:pPr>
              <w:spacing w:after="40"/>
              <w:jc w:val="right"/>
            </w:pPr>
            <w:r w:rsidRPr="00831190">
              <w:t>21,2</w:t>
            </w:r>
          </w:p>
        </w:tc>
        <w:tc>
          <w:tcPr>
            <w:tcW w:w="969" w:type="dxa"/>
            <w:vAlign w:val="bottom"/>
          </w:tcPr>
          <w:p w:rsidR="00AC4D18" w:rsidRPr="00831190" w:rsidRDefault="00AC4D18" w:rsidP="00831190">
            <w:pPr>
              <w:spacing w:after="40"/>
              <w:jc w:val="right"/>
            </w:pPr>
            <w:r w:rsidRPr="00831190">
              <w:t>22,6</w:t>
            </w:r>
          </w:p>
        </w:tc>
        <w:tc>
          <w:tcPr>
            <w:tcW w:w="969" w:type="dxa"/>
            <w:vAlign w:val="bottom"/>
          </w:tcPr>
          <w:p w:rsidR="00AC4D18" w:rsidRPr="00831190" w:rsidRDefault="00AC4D18" w:rsidP="00831190">
            <w:pPr>
              <w:spacing w:after="40"/>
              <w:jc w:val="right"/>
            </w:pPr>
            <w:r w:rsidRPr="00831190">
              <w:t>22,6</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22,9</w:t>
            </w:r>
          </w:p>
        </w:tc>
      </w:tr>
      <w:tr w:rsidR="00AC4D18" w:rsidRPr="00831190" w:rsidTr="0044592C">
        <w:tc>
          <w:tcPr>
            <w:tcW w:w="3626" w:type="dxa"/>
          </w:tcPr>
          <w:p w:rsidR="00AC4D18" w:rsidRPr="00831190" w:rsidRDefault="00AC4D18" w:rsidP="00831190">
            <w:pPr>
              <w:spacing w:after="40"/>
              <w:rPr>
                <w:i/>
              </w:rPr>
            </w:pPr>
            <w:r w:rsidRPr="00831190">
              <w:rPr>
                <w:i/>
              </w:rPr>
              <w:t>Образование на арабском яз</w:t>
            </w:r>
            <w:r w:rsidRPr="00831190">
              <w:rPr>
                <w:i/>
              </w:rPr>
              <w:t>ы</w:t>
            </w:r>
            <w:r w:rsidRPr="00831190">
              <w:rPr>
                <w:i/>
              </w:rPr>
              <w:t xml:space="preserve">ке </w:t>
            </w:r>
          </w:p>
        </w:tc>
        <w:tc>
          <w:tcPr>
            <w:tcW w:w="837" w:type="dxa"/>
            <w:vAlign w:val="bottom"/>
          </w:tcPr>
          <w:p w:rsidR="00AC4D18" w:rsidRPr="00831190" w:rsidRDefault="00AC4D18" w:rsidP="00831190">
            <w:pPr>
              <w:spacing w:after="40"/>
              <w:jc w:val="right"/>
            </w:pPr>
          </w:p>
        </w:tc>
        <w:tc>
          <w:tcPr>
            <w:tcW w:w="969" w:type="dxa"/>
            <w:vAlign w:val="bottom"/>
          </w:tcPr>
          <w:p w:rsidR="00AC4D18" w:rsidRPr="00831190" w:rsidRDefault="00AC4D18" w:rsidP="00831190">
            <w:pPr>
              <w:spacing w:after="40"/>
              <w:jc w:val="right"/>
            </w:pPr>
          </w:p>
        </w:tc>
        <w:tc>
          <w:tcPr>
            <w:tcW w:w="969" w:type="dxa"/>
            <w:vAlign w:val="bottom"/>
          </w:tcPr>
          <w:p w:rsidR="00AC4D18" w:rsidRPr="00831190" w:rsidRDefault="00AC4D18" w:rsidP="00831190">
            <w:pPr>
              <w:spacing w:after="40"/>
              <w:jc w:val="right"/>
            </w:pP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p>
        </w:tc>
      </w:tr>
      <w:tr w:rsidR="00AC4D18" w:rsidRPr="00831190" w:rsidTr="0044592C">
        <w:tc>
          <w:tcPr>
            <w:tcW w:w="3626" w:type="dxa"/>
            <w:tcBorders>
              <w:bottom w:val="single" w:sz="4" w:space="0" w:color="auto"/>
            </w:tcBorders>
          </w:tcPr>
          <w:p w:rsidR="00AC4D18" w:rsidRPr="00831190" w:rsidRDefault="00AC4D18" w:rsidP="00831190">
            <w:pPr>
              <w:spacing w:after="40"/>
              <w:rPr>
                <w:i/>
              </w:rPr>
            </w:pPr>
            <w:r w:rsidRPr="00831190">
              <w:rPr>
                <w:i/>
              </w:rPr>
              <w:t>Учительские должности</w:t>
            </w:r>
          </w:p>
        </w:tc>
        <w:tc>
          <w:tcPr>
            <w:tcW w:w="837" w:type="dxa"/>
            <w:tcBorders>
              <w:bottom w:val="single" w:sz="4" w:space="0" w:color="auto"/>
            </w:tcBorders>
            <w:vAlign w:val="bottom"/>
          </w:tcPr>
          <w:p w:rsidR="00AC4D18" w:rsidRPr="00831190" w:rsidRDefault="00AC4D18" w:rsidP="00831190">
            <w:pPr>
              <w:spacing w:after="40"/>
              <w:jc w:val="right"/>
            </w:pPr>
          </w:p>
        </w:tc>
        <w:tc>
          <w:tcPr>
            <w:tcW w:w="969" w:type="dxa"/>
            <w:tcBorders>
              <w:bottom w:val="single" w:sz="4" w:space="0" w:color="auto"/>
            </w:tcBorders>
            <w:vAlign w:val="bottom"/>
          </w:tcPr>
          <w:p w:rsidR="00AC4D18" w:rsidRPr="00831190" w:rsidRDefault="00AC4D18" w:rsidP="00831190">
            <w:pPr>
              <w:spacing w:after="40"/>
              <w:jc w:val="right"/>
            </w:pPr>
          </w:p>
        </w:tc>
        <w:tc>
          <w:tcPr>
            <w:tcW w:w="969" w:type="dxa"/>
            <w:tcBorders>
              <w:bottom w:val="single" w:sz="4" w:space="0" w:color="auto"/>
            </w:tcBorders>
            <w:vAlign w:val="bottom"/>
          </w:tcPr>
          <w:p w:rsidR="00AC4D18" w:rsidRPr="00831190" w:rsidRDefault="00AC4D18" w:rsidP="00831190">
            <w:pPr>
              <w:spacing w:after="40"/>
              <w:jc w:val="right"/>
            </w:pPr>
          </w:p>
        </w:tc>
        <w:tc>
          <w:tcPr>
            <w:cnfStyle w:val="000100000000" w:firstRow="0" w:lastRow="0" w:firstColumn="0" w:lastColumn="1" w:oddVBand="0" w:evenVBand="0" w:oddHBand="0" w:evenHBand="0" w:firstRowFirstColumn="0" w:firstRowLastColumn="0" w:lastRowFirstColumn="0" w:lastRowLastColumn="0"/>
            <w:tcW w:w="969" w:type="dxa"/>
            <w:tcBorders>
              <w:bottom w:val="single" w:sz="4" w:space="0" w:color="auto"/>
            </w:tcBorders>
            <w:vAlign w:val="bottom"/>
          </w:tcPr>
          <w:p w:rsidR="00AC4D18" w:rsidRPr="00831190" w:rsidRDefault="00AC4D18" w:rsidP="00831190">
            <w:pPr>
              <w:spacing w:after="40"/>
              <w:jc w:val="right"/>
            </w:pPr>
          </w:p>
        </w:tc>
      </w:tr>
      <w:tr w:rsidR="00AC4D18" w:rsidRPr="00831190" w:rsidTr="0044592C">
        <w:tc>
          <w:tcPr>
            <w:tcW w:w="3626" w:type="dxa"/>
            <w:tcBorders>
              <w:top w:val="single" w:sz="4" w:space="0" w:color="auto"/>
              <w:bottom w:val="single" w:sz="4" w:space="0" w:color="auto"/>
            </w:tcBorders>
          </w:tcPr>
          <w:p w:rsidR="00AC4D18" w:rsidRPr="00831190" w:rsidRDefault="00831190" w:rsidP="00831190">
            <w:pPr>
              <w:tabs>
                <w:tab w:val="left" w:pos="291"/>
              </w:tabs>
              <w:spacing w:after="40"/>
              <w:rPr>
                <w:b/>
              </w:rPr>
            </w:pPr>
            <w:r>
              <w:rPr>
                <w:b/>
              </w:rPr>
              <w:tab/>
            </w:r>
            <w:r w:rsidR="00AC4D18" w:rsidRPr="00831190">
              <w:rPr>
                <w:b/>
              </w:rPr>
              <w:t>Всего</w:t>
            </w:r>
          </w:p>
        </w:tc>
        <w:tc>
          <w:tcPr>
            <w:tcW w:w="837"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20 928</w:t>
            </w:r>
          </w:p>
        </w:tc>
        <w:tc>
          <w:tcPr>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29 239</w:t>
            </w:r>
          </w:p>
        </w:tc>
        <w:tc>
          <w:tcPr>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32 575</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33 529</w:t>
            </w:r>
          </w:p>
        </w:tc>
      </w:tr>
      <w:tr w:rsidR="00AC4D18" w:rsidRPr="00831190" w:rsidTr="0044592C">
        <w:tc>
          <w:tcPr>
            <w:tcW w:w="3626" w:type="dxa"/>
            <w:tcBorders>
              <w:top w:val="single" w:sz="4" w:space="0" w:color="auto"/>
            </w:tcBorders>
          </w:tcPr>
          <w:p w:rsidR="00AC4D18" w:rsidRPr="00831190" w:rsidRDefault="00AC4D18" w:rsidP="00831190">
            <w:pPr>
              <w:spacing w:after="40"/>
            </w:pPr>
            <w:r w:rsidRPr="00831190">
              <w:t>Дошкольное образование – вс</w:t>
            </w:r>
            <w:r w:rsidRPr="00831190">
              <w:t>е</w:t>
            </w:r>
            <w:r w:rsidRPr="00831190">
              <w:t>го</w:t>
            </w:r>
          </w:p>
        </w:tc>
        <w:tc>
          <w:tcPr>
            <w:tcW w:w="837" w:type="dxa"/>
            <w:tcBorders>
              <w:top w:val="single" w:sz="4" w:space="0" w:color="auto"/>
            </w:tcBorders>
            <w:vAlign w:val="bottom"/>
          </w:tcPr>
          <w:p w:rsidR="00AC4D18" w:rsidRPr="00831190" w:rsidRDefault="00AC4D18" w:rsidP="00831190">
            <w:pPr>
              <w:spacing w:after="40"/>
              <w:jc w:val="right"/>
            </w:pPr>
            <w:r w:rsidRPr="00831190">
              <w:t>1 161</w:t>
            </w:r>
          </w:p>
        </w:tc>
        <w:tc>
          <w:tcPr>
            <w:tcW w:w="969" w:type="dxa"/>
            <w:tcBorders>
              <w:top w:val="single" w:sz="4" w:space="0" w:color="auto"/>
            </w:tcBorders>
            <w:vAlign w:val="bottom"/>
          </w:tcPr>
          <w:p w:rsidR="00AC4D18" w:rsidRPr="00831190" w:rsidRDefault="00AC4D18" w:rsidP="00831190">
            <w:pPr>
              <w:spacing w:after="40"/>
              <w:jc w:val="right"/>
            </w:pPr>
            <w:r w:rsidRPr="00831190">
              <w:t>2 528</w:t>
            </w:r>
          </w:p>
        </w:tc>
        <w:tc>
          <w:tcPr>
            <w:tcW w:w="969" w:type="dxa"/>
            <w:tcBorders>
              <w:top w:val="single" w:sz="4" w:space="0" w:color="auto"/>
            </w:tcBorders>
            <w:vAlign w:val="bottom"/>
          </w:tcPr>
          <w:p w:rsidR="00AC4D18" w:rsidRPr="00831190" w:rsidRDefault="00AC4D18" w:rsidP="00831190">
            <w:pPr>
              <w:spacing w:after="40"/>
              <w:jc w:val="right"/>
            </w:pPr>
            <w:r w:rsidRPr="00831190">
              <w:t>2 797</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tcBorders>
            <w:vAlign w:val="bottom"/>
          </w:tcPr>
          <w:p w:rsidR="00AC4D18" w:rsidRPr="00831190" w:rsidRDefault="00AC4D18" w:rsidP="00831190">
            <w:pPr>
              <w:spacing w:after="40"/>
              <w:jc w:val="right"/>
            </w:pPr>
            <w:r w:rsidRPr="00831190">
              <w:t>2 985</w:t>
            </w:r>
          </w:p>
        </w:tc>
      </w:tr>
      <w:tr w:rsidR="00AC4D18" w:rsidRPr="00831190" w:rsidTr="0044592C">
        <w:tc>
          <w:tcPr>
            <w:tcW w:w="3626" w:type="dxa"/>
          </w:tcPr>
          <w:p w:rsidR="00AC4D18" w:rsidRPr="00831190" w:rsidRDefault="00AC4D18" w:rsidP="00831190">
            <w:pPr>
              <w:spacing w:after="40"/>
            </w:pPr>
            <w:r w:rsidRPr="00831190">
              <w:t>Начальное образование − вс</w:t>
            </w:r>
            <w:r w:rsidRPr="00831190">
              <w:t>е</w:t>
            </w:r>
            <w:r w:rsidRPr="00831190">
              <w:t>го</w:t>
            </w:r>
          </w:p>
        </w:tc>
        <w:tc>
          <w:tcPr>
            <w:tcW w:w="837" w:type="dxa"/>
            <w:vAlign w:val="bottom"/>
          </w:tcPr>
          <w:p w:rsidR="00AC4D18" w:rsidRPr="00831190" w:rsidRDefault="00AC4D18" w:rsidP="00831190">
            <w:pPr>
              <w:spacing w:after="40"/>
              <w:jc w:val="right"/>
            </w:pPr>
            <w:r w:rsidRPr="00831190">
              <w:t>11 489</w:t>
            </w:r>
          </w:p>
        </w:tc>
        <w:tc>
          <w:tcPr>
            <w:tcW w:w="969" w:type="dxa"/>
            <w:vAlign w:val="bottom"/>
          </w:tcPr>
          <w:p w:rsidR="00AC4D18" w:rsidRPr="00831190" w:rsidRDefault="00AC4D18" w:rsidP="00831190">
            <w:pPr>
              <w:spacing w:after="40"/>
              <w:jc w:val="right"/>
            </w:pPr>
            <w:r w:rsidRPr="00831190">
              <w:t>15 305</w:t>
            </w:r>
          </w:p>
        </w:tc>
        <w:tc>
          <w:tcPr>
            <w:tcW w:w="969" w:type="dxa"/>
            <w:vAlign w:val="bottom"/>
          </w:tcPr>
          <w:p w:rsidR="00AC4D18" w:rsidRPr="00831190" w:rsidRDefault="00AC4D18" w:rsidP="00831190">
            <w:pPr>
              <w:spacing w:after="40"/>
              <w:jc w:val="right"/>
            </w:pPr>
            <w:r w:rsidRPr="00831190">
              <w:t>17 689</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17 836</w:t>
            </w:r>
          </w:p>
        </w:tc>
      </w:tr>
      <w:tr w:rsidR="00AC4D18" w:rsidRPr="00831190" w:rsidTr="0044592C">
        <w:tc>
          <w:tcPr>
            <w:tcW w:w="3626" w:type="dxa"/>
          </w:tcPr>
          <w:p w:rsidR="00AC4D18" w:rsidRPr="00831190" w:rsidRDefault="00AC4D18" w:rsidP="00831190">
            <w:pPr>
              <w:spacing w:after="40"/>
            </w:pPr>
            <w:r w:rsidRPr="00831190">
              <w:t>Среднее образование (включая мла</w:t>
            </w:r>
            <w:r w:rsidRPr="00831190">
              <w:t>д</w:t>
            </w:r>
            <w:r w:rsidRPr="00831190">
              <w:t>шие классы средней шк</w:t>
            </w:r>
            <w:r w:rsidRPr="00831190">
              <w:t>о</w:t>
            </w:r>
            <w:r w:rsidRPr="00831190">
              <w:t>лы) – всего</w:t>
            </w:r>
          </w:p>
        </w:tc>
        <w:tc>
          <w:tcPr>
            <w:tcW w:w="837" w:type="dxa"/>
            <w:vAlign w:val="bottom"/>
          </w:tcPr>
          <w:p w:rsidR="00AC4D18" w:rsidRPr="00831190" w:rsidRDefault="00AC4D18" w:rsidP="00831190">
            <w:pPr>
              <w:spacing w:after="40"/>
              <w:jc w:val="right"/>
            </w:pPr>
            <w:r w:rsidRPr="00831190">
              <w:t>8 278</w:t>
            </w:r>
          </w:p>
        </w:tc>
        <w:tc>
          <w:tcPr>
            <w:tcW w:w="969" w:type="dxa"/>
            <w:vAlign w:val="bottom"/>
          </w:tcPr>
          <w:p w:rsidR="00AC4D18" w:rsidRPr="00831190" w:rsidRDefault="00AC4D18" w:rsidP="00831190">
            <w:pPr>
              <w:spacing w:after="40"/>
              <w:jc w:val="right"/>
            </w:pPr>
            <w:r w:rsidRPr="00831190">
              <w:t>11 406</w:t>
            </w:r>
          </w:p>
        </w:tc>
        <w:tc>
          <w:tcPr>
            <w:tcW w:w="969" w:type="dxa"/>
            <w:vAlign w:val="bottom"/>
          </w:tcPr>
          <w:p w:rsidR="00AC4D18" w:rsidRPr="00831190" w:rsidRDefault="00AC4D18" w:rsidP="00831190">
            <w:pPr>
              <w:spacing w:after="40"/>
              <w:jc w:val="right"/>
            </w:pPr>
            <w:r w:rsidRPr="00831190">
              <w:t>12 089</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12 708</w:t>
            </w:r>
          </w:p>
        </w:tc>
      </w:tr>
      <w:tr w:rsidR="00AC4D18" w:rsidRPr="00831190" w:rsidTr="0044592C">
        <w:tc>
          <w:tcPr>
            <w:tcW w:w="3626" w:type="dxa"/>
            <w:tcBorders>
              <w:bottom w:val="single" w:sz="4" w:space="0" w:color="auto"/>
            </w:tcBorders>
          </w:tcPr>
          <w:p w:rsidR="00AC4D18" w:rsidRPr="00831190" w:rsidRDefault="00AC4D18" w:rsidP="00831190">
            <w:pPr>
              <w:spacing w:after="40"/>
              <w:rPr>
                <w:i/>
              </w:rPr>
            </w:pPr>
            <w:r w:rsidRPr="00831190">
              <w:rPr>
                <w:i/>
              </w:rPr>
              <w:t>Число учителей</w:t>
            </w:r>
          </w:p>
        </w:tc>
        <w:tc>
          <w:tcPr>
            <w:tcW w:w="837" w:type="dxa"/>
            <w:tcBorders>
              <w:bottom w:val="single" w:sz="4" w:space="0" w:color="auto"/>
            </w:tcBorders>
            <w:vAlign w:val="bottom"/>
          </w:tcPr>
          <w:p w:rsidR="00AC4D18" w:rsidRPr="00831190" w:rsidRDefault="00AC4D18" w:rsidP="00831190">
            <w:pPr>
              <w:spacing w:after="40"/>
              <w:jc w:val="right"/>
            </w:pPr>
          </w:p>
        </w:tc>
        <w:tc>
          <w:tcPr>
            <w:tcW w:w="969" w:type="dxa"/>
            <w:tcBorders>
              <w:bottom w:val="single" w:sz="4" w:space="0" w:color="auto"/>
            </w:tcBorders>
            <w:vAlign w:val="bottom"/>
          </w:tcPr>
          <w:p w:rsidR="00AC4D18" w:rsidRPr="00831190" w:rsidRDefault="00AC4D18" w:rsidP="00831190">
            <w:pPr>
              <w:spacing w:after="40"/>
              <w:jc w:val="right"/>
            </w:pPr>
          </w:p>
        </w:tc>
        <w:tc>
          <w:tcPr>
            <w:tcW w:w="969" w:type="dxa"/>
            <w:tcBorders>
              <w:bottom w:val="single" w:sz="4" w:space="0" w:color="auto"/>
            </w:tcBorders>
            <w:vAlign w:val="bottom"/>
          </w:tcPr>
          <w:p w:rsidR="00AC4D18" w:rsidRPr="00831190" w:rsidRDefault="00AC4D18" w:rsidP="00831190">
            <w:pPr>
              <w:spacing w:after="40"/>
              <w:jc w:val="right"/>
            </w:pPr>
          </w:p>
        </w:tc>
        <w:tc>
          <w:tcPr>
            <w:cnfStyle w:val="000100000000" w:firstRow="0" w:lastRow="0" w:firstColumn="0" w:lastColumn="1" w:oddVBand="0" w:evenVBand="0" w:oddHBand="0" w:evenHBand="0" w:firstRowFirstColumn="0" w:firstRowLastColumn="0" w:lastRowFirstColumn="0" w:lastRowLastColumn="0"/>
            <w:tcW w:w="969" w:type="dxa"/>
            <w:tcBorders>
              <w:bottom w:val="single" w:sz="4" w:space="0" w:color="auto"/>
            </w:tcBorders>
            <w:vAlign w:val="bottom"/>
          </w:tcPr>
          <w:p w:rsidR="00AC4D18" w:rsidRPr="00831190" w:rsidRDefault="00AC4D18" w:rsidP="00831190">
            <w:pPr>
              <w:spacing w:after="40"/>
              <w:jc w:val="right"/>
            </w:pPr>
          </w:p>
        </w:tc>
      </w:tr>
      <w:tr w:rsidR="00AC4D18" w:rsidRPr="00831190" w:rsidTr="0044592C">
        <w:tc>
          <w:tcPr>
            <w:tcW w:w="3626" w:type="dxa"/>
            <w:tcBorders>
              <w:top w:val="single" w:sz="4" w:space="0" w:color="auto"/>
              <w:bottom w:val="single" w:sz="4" w:space="0" w:color="auto"/>
            </w:tcBorders>
          </w:tcPr>
          <w:p w:rsidR="00AC4D18" w:rsidRPr="00831190" w:rsidRDefault="004B5EEA" w:rsidP="004B5EEA">
            <w:pPr>
              <w:tabs>
                <w:tab w:val="left" w:pos="306"/>
              </w:tabs>
              <w:spacing w:after="40"/>
              <w:rPr>
                <w:b/>
              </w:rPr>
            </w:pPr>
            <w:r>
              <w:rPr>
                <w:b/>
              </w:rPr>
              <w:tab/>
            </w:r>
            <w:r w:rsidR="00AC4D18" w:rsidRPr="00831190">
              <w:rPr>
                <w:b/>
              </w:rPr>
              <w:t>Всего</w:t>
            </w:r>
          </w:p>
        </w:tc>
        <w:tc>
          <w:tcPr>
            <w:tcW w:w="837"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19 428</w:t>
            </w:r>
          </w:p>
        </w:tc>
        <w:tc>
          <w:tcPr>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26 376</w:t>
            </w:r>
          </w:p>
        </w:tc>
        <w:tc>
          <w:tcPr>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29 972</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bottom w:val="single" w:sz="4" w:space="0" w:color="auto"/>
            </w:tcBorders>
            <w:vAlign w:val="bottom"/>
          </w:tcPr>
          <w:p w:rsidR="00AC4D18" w:rsidRPr="00831190" w:rsidRDefault="00AC4D18" w:rsidP="00831190">
            <w:pPr>
              <w:spacing w:after="40"/>
              <w:jc w:val="right"/>
              <w:rPr>
                <w:b/>
              </w:rPr>
            </w:pPr>
            <w:r w:rsidRPr="00831190">
              <w:rPr>
                <w:b/>
              </w:rPr>
              <w:t>30 851</w:t>
            </w:r>
          </w:p>
        </w:tc>
      </w:tr>
      <w:tr w:rsidR="00AC4D18" w:rsidRPr="00831190" w:rsidTr="0044592C">
        <w:tc>
          <w:tcPr>
            <w:tcW w:w="3626" w:type="dxa"/>
            <w:tcBorders>
              <w:top w:val="single" w:sz="4" w:space="0" w:color="auto"/>
            </w:tcBorders>
          </w:tcPr>
          <w:p w:rsidR="00AC4D18" w:rsidRPr="00831190" w:rsidRDefault="00AC4D18" w:rsidP="00831190">
            <w:pPr>
              <w:spacing w:after="40"/>
            </w:pPr>
            <w:r w:rsidRPr="00831190">
              <w:t>Дошкольное образование – вс</w:t>
            </w:r>
            <w:r w:rsidRPr="00831190">
              <w:t>е</w:t>
            </w:r>
            <w:r w:rsidRPr="00831190">
              <w:t>го</w:t>
            </w:r>
          </w:p>
        </w:tc>
        <w:tc>
          <w:tcPr>
            <w:tcW w:w="837" w:type="dxa"/>
            <w:tcBorders>
              <w:top w:val="single" w:sz="4" w:space="0" w:color="auto"/>
            </w:tcBorders>
            <w:vAlign w:val="bottom"/>
          </w:tcPr>
          <w:p w:rsidR="00AC4D18" w:rsidRPr="00831190" w:rsidRDefault="00AC4D18" w:rsidP="00831190">
            <w:pPr>
              <w:spacing w:after="40"/>
              <w:jc w:val="right"/>
            </w:pPr>
            <w:r w:rsidRPr="00831190">
              <w:t>1 150</w:t>
            </w:r>
          </w:p>
        </w:tc>
        <w:tc>
          <w:tcPr>
            <w:tcW w:w="969" w:type="dxa"/>
            <w:tcBorders>
              <w:top w:val="single" w:sz="4" w:space="0" w:color="auto"/>
            </w:tcBorders>
            <w:vAlign w:val="bottom"/>
          </w:tcPr>
          <w:p w:rsidR="00AC4D18" w:rsidRPr="00831190" w:rsidRDefault="00AC4D18" w:rsidP="00831190">
            <w:pPr>
              <w:spacing w:after="40"/>
              <w:jc w:val="right"/>
            </w:pPr>
            <w:r w:rsidRPr="00831190">
              <w:t>2 104</w:t>
            </w:r>
          </w:p>
        </w:tc>
        <w:tc>
          <w:tcPr>
            <w:tcW w:w="969" w:type="dxa"/>
            <w:tcBorders>
              <w:top w:val="single" w:sz="4" w:space="0" w:color="auto"/>
            </w:tcBorders>
            <w:vAlign w:val="bottom"/>
          </w:tcPr>
          <w:p w:rsidR="00AC4D18" w:rsidRPr="00831190" w:rsidRDefault="00AC4D18" w:rsidP="00831190">
            <w:pPr>
              <w:spacing w:after="40"/>
              <w:jc w:val="right"/>
            </w:pPr>
            <w:r w:rsidRPr="00831190">
              <w:t>2 367</w:t>
            </w:r>
          </w:p>
        </w:tc>
        <w:tc>
          <w:tcPr>
            <w:cnfStyle w:val="000100000000" w:firstRow="0" w:lastRow="0" w:firstColumn="0" w:lastColumn="1" w:oddVBand="0" w:evenVBand="0" w:oddHBand="0" w:evenHBand="0" w:firstRowFirstColumn="0" w:firstRowLastColumn="0" w:lastRowFirstColumn="0" w:lastRowLastColumn="0"/>
            <w:tcW w:w="969" w:type="dxa"/>
            <w:tcBorders>
              <w:top w:val="single" w:sz="4" w:space="0" w:color="auto"/>
            </w:tcBorders>
            <w:vAlign w:val="bottom"/>
          </w:tcPr>
          <w:p w:rsidR="00AC4D18" w:rsidRPr="00831190" w:rsidRDefault="00AC4D18" w:rsidP="00831190">
            <w:pPr>
              <w:spacing w:after="40"/>
              <w:jc w:val="right"/>
            </w:pPr>
            <w:r w:rsidRPr="00831190">
              <w:t>2 537</w:t>
            </w:r>
          </w:p>
        </w:tc>
      </w:tr>
      <w:tr w:rsidR="00AC4D18" w:rsidRPr="00831190" w:rsidTr="0044592C">
        <w:tc>
          <w:tcPr>
            <w:tcW w:w="3626" w:type="dxa"/>
          </w:tcPr>
          <w:p w:rsidR="00AC4D18" w:rsidRPr="00831190" w:rsidRDefault="00AC4D18" w:rsidP="00831190">
            <w:pPr>
              <w:spacing w:after="40"/>
            </w:pPr>
            <w:r w:rsidRPr="00831190">
              <w:t>Среднее количество часов раб</w:t>
            </w:r>
            <w:r w:rsidRPr="00831190">
              <w:t>о</w:t>
            </w:r>
            <w:r w:rsidRPr="00831190">
              <w:t>ты в неделю</w:t>
            </w:r>
          </w:p>
        </w:tc>
        <w:tc>
          <w:tcPr>
            <w:tcW w:w="837" w:type="dxa"/>
            <w:vAlign w:val="bottom"/>
          </w:tcPr>
          <w:p w:rsidR="00AC4D18" w:rsidRPr="00831190" w:rsidRDefault="00AC4D18" w:rsidP="00831190">
            <w:pPr>
              <w:spacing w:after="40"/>
              <w:jc w:val="right"/>
            </w:pPr>
            <w:r w:rsidRPr="00831190">
              <w:t>28,6</w:t>
            </w:r>
          </w:p>
        </w:tc>
        <w:tc>
          <w:tcPr>
            <w:tcW w:w="969" w:type="dxa"/>
            <w:vAlign w:val="bottom"/>
          </w:tcPr>
          <w:p w:rsidR="00AC4D18" w:rsidRPr="00831190" w:rsidRDefault="00AC4D18" w:rsidP="00831190">
            <w:pPr>
              <w:spacing w:after="40"/>
              <w:jc w:val="right"/>
            </w:pPr>
            <w:r w:rsidRPr="00831190">
              <w:t>25,6</w:t>
            </w:r>
          </w:p>
        </w:tc>
        <w:tc>
          <w:tcPr>
            <w:tcW w:w="969" w:type="dxa"/>
            <w:vAlign w:val="bottom"/>
          </w:tcPr>
          <w:p w:rsidR="00AC4D18" w:rsidRPr="00831190" w:rsidRDefault="00AC4D18" w:rsidP="00831190">
            <w:pPr>
              <w:spacing w:after="40"/>
              <w:jc w:val="right"/>
            </w:pPr>
            <w:r w:rsidRPr="00831190">
              <w:t>25,3</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25,6</w:t>
            </w:r>
          </w:p>
        </w:tc>
      </w:tr>
      <w:tr w:rsidR="00AC4D18" w:rsidRPr="00831190" w:rsidTr="0044592C">
        <w:tc>
          <w:tcPr>
            <w:tcW w:w="3626" w:type="dxa"/>
          </w:tcPr>
          <w:p w:rsidR="00AC4D18" w:rsidRPr="00831190" w:rsidRDefault="00AC4D18" w:rsidP="00831190">
            <w:pPr>
              <w:spacing w:after="40"/>
            </w:pPr>
            <w:r w:rsidRPr="00831190">
              <w:t>Начальное образование - всего</w:t>
            </w:r>
          </w:p>
        </w:tc>
        <w:tc>
          <w:tcPr>
            <w:tcW w:w="837" w:type="dxa"/>
            <w:vAlign w:val="bottom"/>
          </w:tcPr>
          <w:p w:rsidR="00AC4D18" w:rsidRPr="00831190" w:rsidRDefault="00AC4D18" w:rsidP="00831190">
            <w:pPr>
              <w:spacing w:after="40"/>
              <w:jc w:val="right"/>
            </w:pPr>
            <w:r w:rsidRPr="00831190">
              <w:t>11 001</w:t>
            </w:r>
          </w:p>
        </w:tc>
        <w:tc>
          <w:tcPr>
            <w:tcW w:w="969" w:type="dxa"/>
            <w:vAlign w:val="bottom"/>
          </w:tcPr>
          <w:p w:rsidR="00AC4D18" w:rsidRPr="00831190" w:rsidRDefault="00AC4D18" w:rsidP="00831190">
            <w:pPr>
              <w:spacing w:after="40"/>
              <w:jc w:val="right"/>
            </w:pPr>
            <w:r w:rsidRPr="00831190">
              <w:t>14 671</w:t>
            </w:r>
          </w:p>
        </w:tc>
        <w:tc>
          <w:tcPr>
            <w:tcW w:w="969" w:type="dxa"/>
            <w:vAlign w:val="bottom"/>
          </w:tcPr>
          <w:p w:rsidR="00AC4D18" w:rsidRPr="00831190" w:rsidRDefault="00AC4D18" w:rsidP="00831190">
            <w:pPr>
              <w:spacing w:after="40"/>
              <w:jc w:val="right"/>
            </w:pPr>
            <w:r w:rsidRPr="00831190">
              <w:t>17 120</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17 360</w:t>
            </w:r>
          </w:p>
        </w:tc>
      </w:tr>
      <w:tr w:rsidR="00AC4D18" w:rsidRPr="00831190" w:rsidTr="0044592C">
        <w:tc>
          <w:tcPr>
            <w:tcW w:w="3626" w:type="dxa"/>
            <w:tcBorders>
              <w:bottom w:val="nil"/>
            </w:tcBorders>
          </w:tcPr>
          <w:p w:rsidR="00AC4D18" w:rsidRPr="00831190" w:rsidRDefault="00AC4D18" w:rsidP="00831190">
            <w:pPr>
              <w:spacing w:after="40"/>
            </w:pPr>
            <w:r w:rsidRPr="00831190">
              <w:t>Среднее количество часов раб</w:t>
            </w:r>
            <w:r w:rsidRPr="00831190">
              <w:t>о</w:t>
            </w:r>
            <w:r w:rsidRPr="00831190">
              <w:t>ты в неделю</w:t>
            </w:r>
          </w:p>
        </w:tc>
        <w:tc>
          <w:tcPr>
            <w:tcW w:w="837" w:type="dxa"/>
            <w:tcBorders>
              <w:bottom w:val="nil"/>
            </w:tcBorders>
            <w:vAlign w:val="bottom"/>
          </w:tcPr>
          <w:p w:rsidR="00AC4D18" w:rsidRPr="00831190" w:rsidRDefault="00AC4D18" w:rsidP="00831190">
            <w:pPr>
              <w:spacing w:after="40"/>
              <w:jc w:val="right"/>
            </w:pPr>
            <w:r w:rsidRPr="00831190">
              <w:t>24,9</w:t>
            </w:r>
          </w:p>
        </w:tc>
        <w:tc>
          <w:tcPr>
            <w:tcW w:w="969" w:type="dxa"/>
            <w:tcBorders>
              <w:bottom w:val="nil"/>
            </w:tcBorders>
            <w:vAlign w:val="bottom"/>
          </w:tcPr>
          <w:p w:rsidR="00AC4D18" w:rsidRPr="00831190" w:rsidRDefault="00AC4D18" w:rsidP="00831190">
            <w:pPr>
              <w:spacing w:after="40"/>
              <w:jc w:val="right"/>
            </w:pPr>
            <w:r w:rsidRPr="00831190">
              <w:t>24,4</w:t>
            </w:r>
          </w:p>
        </w:tc>
        <w:tc>
          <w:tcPr>
            <w:tcW w:w="969" w:type="dxa"/>
            <w:tcBorders>
              <w:bottom w:val="nil"/>
            </w:tcBorders>
            <w:vAlign w:val="bottom"/>
          </w:tcPr>
          <w:p w:rsidR="00AC4D18" w:rsidRPr="00831190" w:rsidRDefault="00AC4D18" w:rsidP="00831190">
            <w:pPr>
              <w:spacing w:after="40"/>
              <w:jc w:val="right"/>
            </w:pPr>
            <w:r w:rsidRPr="00831190">
              <w:t>24,1</w:t>
            </w:r>
          </w:p>
        </w:tc>
        <w:tc>
          <w:tcPr>
            <w:cnfStyle w:val="000100000000" w:firstRow="0" w:lastRow="0" w:firstColumn="0" w:lastColumn="1" w:oddVBand="0" w:evenVBand="0" w:oddHBand="0" w:evenHBand="0" w:firstRowFirstColumn="0" w:firstRowLastColumn="0" w:lastRowFirstColumn="0" w:lastRowLastColumn="0"/>
            <w:tcW w:w="969" w:type="dxa"/>
            <w:vAlign w:val="bottom"/>
          </w:tcPr>
          <w:p w:rsidR="00AC4D18" w:rsidRPr="00831190" w:rsidRDefault="00AC4D18" w:rsidP="00831190">
            <w:pPr>
              <w:spacing w:after="40"/>
              <w:jc w:val="right"/>
            </w:pPr>
            <w:r w:rsidRPr="00831190">
              <w:t>27,3</w:t>
            </w:r>
          </w:p>
        </w:tc>
      </w:tr>
      <w:tr w:rsidR="00AC4D18" w:rsidRPr="00831190" w:rsidTr="0044592C">
        <w:tc>
          <w:tcPr>
            <w:tcW w:w="3626" w:type="dxa"/>
            <w:tcBorders>
              <w:top w:val="nil"/>
              <w:bottom w:val="nil"/>
            </w:tcBorders>
          </w:tcPr>
          <w:p w:rsidR="00AC4D18" w:rsidRPr="00831190" w:rsidRDefault="00AC4D18" w:rsidP="0044592C">
            <w:pPr>
              <w:spacing w:after="40"/>
            </w:pPr>
            <w:r w:rsidRPr="00831190">
              <w:t>Среднее образование (включая мла</w:t>
            </w:r>
            <w:r w:rsidRPr="00831190">
              <w:t>д</w:t>
            </w:r>
            <w:r w:rsidRPr="00831190">
              <w:t>шие классы средней шк</w:t>
            </w:r>
            <w:r w:rsidRPr="00831190">
              <w:t>о</w:t>
            </w:r>
            <w:r w:rsidRPr="00831190">
              <w:t>лы) – всего</w:t>
            </w:r>
          </w:p>
        </w:tc>
        <w:tc>
          <w:tcPr>
            <w:tcW w:w="837" w:type="dxa"/>
            <w:tcBorders>
              <w:top w:val="nil"/>
              <w:bottom w:val="nil"/>
            </w:tcBorders>
            <w:vAlign w:val="bottom"/>
          </w:tcPr>
          <w:p w:rsidR="00AC4D18" w:rsidRPr="00831190" w:rsidRDefault="00AC4D18" w:rsidP="00831190">
            <w:pPr>
              <w:spacing w:after="40"/>
              <w:jc w:val="right"/>
            </w:pPr>
            <w:r w:rsidRPr="00831190">
              <w:t>7 277</w:t>
            </w:r>
          </w:p>
        </w:tc>
        <w:tc>
          <w:tcPr>
            <w:tcW w:w="969" w:type="dxa"/>
            <w:tcBorders>
              <w:top w:val="nil"/>
              <w:bottom w:val="nil"/>
            </w:tcBorders>
            <w:vAlign w:val="bottom"/>
          </w:tcPr>
          <w:p w:rsidR="00AC4D18" w:rsidRPr="00831190" w:rsidRDefault="00AC4D18" w:rsidP="00831190">
            <w:pPr>
              <w:spacing w:after="40"/>
              <w:jc w:val="right"/>
            </w:pPr>
            <w:r w:rsidRPr="00831190">
              <w:t>9 601</w:t>
            </w:r>
          </w:p>
        </w:tc>
        <w:tc>
          <w:tcPr>
            <w:tcW w:w="969" w:type="dxa"/>
            <w:tcBorders>
              <w:top w:val="nil"/>
              <w:bottom w:val="nil"/>
            </w:tcBorders>
            <w:vAlign w:val="bottom"/>
          </w:tcPr>
          <w:p w:rsidR="00AC4D18" w:rsidRPr="00831190" w:rsidRDefault="00AC4D18" w:rsidP="00831190">
            <w:pPr>
              <w:spacing w:after="40"/>
              <w:jc w:val="right"/>
            </w:pPr>
            <w:r w:rsidRPr="00831190">
              <w:t>10 485</w:t>
            </w:r>
          </w:p>
        </w:tc>
        <w:tc>
          <w:tcPr>
            <w:cnfStyle w:val="000100000000" w:firstRow="0" w:lastRow="0" w:firstColumn="0" w:lastColumn="1" w:oddVBand="0" w:evenVBand="0" w:oddHBand="0" w:evenHBand="0" w:firstRowFirstColumn="0" w:firstRowLastColumn="0" w:lastRowFirstColumn="0" w:lastRowLastColumn="0"/>
            <w:tcW w:w="969" w:type="dxa"/>
            <w:tcBorders>
              <w:top w:val="nil"/>
            </w:tcBorders>
            <w:vAlign w:val="bottom"/>
          </w:tcPr>
          <w:p w:rsidR="00AC4D18" w:rsidRPr="00831190" w:rsidRDefault="00AC4D18" w:rsidP="00831190">
            <w:pPr>
              <w:spacing w:after="40"/>
              <w:jc w:val="right"/>
            </w:pPr>
            <w:r w:rsidRPr="00831190">
              <w:t>10 954</w:t>
            </w:r>
          </w:p>
        </w:tc>
      </w:tr>
      <w:tr w:rsidR="00AC4D18" w:rsidRPr="00831190" w:rsidTr="0044592C">
        <w:tc>
          <w:tcPr>
            <w:tcW w:w="3626" w:type="dxa"/>
            <w:tcBorders>
              <w:top w:val="nil"/>
            </w:tcBorders>
          </w:tcPr>
          <w:p w:rsidR="00AC4D18" w:rsidRPr="00831190" w:rsidRDefault="00AC4D18" w:rsidP="00831190">
            <w:pPr>
              <w:spacing w:after="40"/>
            </w:pPr>
            <w:r w:rsidRPr="00831190">
              <w:t>Среднее количество часов раб</w:t>
            </w:r>
            <w:r w:rsidRPr="00831190">
              <w:t>о</w:t>
            </w:r>
            <w:r w:rsidRPr="00831190">
              <w:t>ты в неделю</w:t>
            </w:r>
          </w:p>
        </w:tc>
        <w:tc>
          <w:tcPr>
            <w:tcW w:w="837" w:type="dxa"/>
            <w:tcBorders>
              <w:top w:val="nil"/>
            </w:tcBorders>
            <w:vAlign w:val="bottom"/>
          </w:tcPr>
          <w:p w:rsidR="00AC4D18" w:rsidRPr="00831190" w:rsidRDefault="00AC4D18" w:rsidP="00831190">
            <w:pPr>
              <w:spacing w:after="40"/>
              <w:jc w:val="right"/>
            </w:pPr>
            <w:r w:rsidRPr="00831190">
              <w:t>23,4</w:t>
            </w:r>
          </w:p>
        </w:tc>
        <w:tc>
          <w:tcPr>
            <w:tcW w:w="969" w:type="dxa"/>
            <w:tcBorders>
              <w:top w:val="nil"/>
            </w:tcBorders>
            <w:vAlign w:val="bottom"/>
          </w:tcPr>
          <w:p w:rsidR="00AC4D18" w:rsidRPr="00831190" w:rsidRDefault="00AC4D18" w:rsidP="00831190">
            <w:pPr>
              <w:spacing w:after="40"/>
              <w:jc w:val="right"/>
            </w:pPr>
            <w:r w:rsidRPr="00831190">
              <w:t>24,1</w:t>
            </w:r>
          </w:p>
        </w:tc>
        <w:tc>
          <w:tcPr>
            <w:tcW w:w="969" w:type="dxa"/>
            <w:tcBorders>
              <w:top w:val="nil"/>
            </w:tcBorders>
            <w:vAlign w:val="bottom"/>
          </w:tcPr>
          <w:p w:rsidR="00AC4D18" w:rsidRPr="00831190" w:rsidRDefault="00AC4D18" w:rsidP="00831190">
            <w:pPr>
              <w:spacing w:after="40"/>
              <w:jc w:val="right"/>
            </w:pPr>
            <w:r w:rsidRPr="00831190">
              <w:t>23,8</w:t>
            </w:r>
          </w:p>
        </w:tc>
        <w:tc>
          <w:tcPr>
            <w:cnfStyle w:val="000100000000" w:firstRow="0" w:lastRow="0" w:firstColumn="0" w:lastColumn="1" w:oddVBand="0" w:evenVBand="0" w:oddHBand="0" w:evenHBand="0" w:firstRowFirstColumn="0" w:firstRowLastColumn="0" w:lastRowFirstColumn="0" w:lastRowLastColumn="0"/>
            <w:tcW w:w="969" w:type="dxa"/>
            <w:tcBorders>
              <w:top w:val="nil"/>
            </w:tcBorders>
            <w:vAlign w:val="bottom"/>
          </w:tcPr>
          <w:p w:rsidR="00AC4D18" w:rsidRPr="00831190" w:rsidRDefault="00AC4D18" w:rsidP="00831190">
            <w:pPr>
              <w:spacing w:after="40"/>
              <w:jc w:val="right"/>
            </w:pPr>
            <w:r w:rsidRPr="00831190">
              <w:t>24,7</w:t>
            </w:r>
          </w:p>
        </w:tc>
      </w:tr>
    </w:tbl>
    <w:p w:rsidR="00AC4D18" w:rsidRPr="004B5EEA" w:rsidRDefault="00AC4D18" w:rsidP="004B5EEA">
      <w:pPr>
        <w:pStyle w:val="SingleTxtGR"/>
        <w:spacing w:before="40" w:line="200" w:lineRule="atLeast"/>
        <w:ind w:firstLine="170"/>
        <w:rPr>
          <w:i/>
          <w:spacing w:val="6"/>
          <w:sz w:val="18"/>
          <w:szCs w:val="18"/>
        </w:rPr>
      </w:pPr>
      <w:r w:rsidRPr="004B5EEA">
        <w:rPr>
          <w:i/>
          <w:spacing w:val="6"/>
          <w:sz w:val="18"/>
          <w:szCs w:val="18"/>
        </w:rPr>
        <w:t>Источник:</w:t>
      </w:r>
      <w:r w:rsidR="00831190" w:rsidRPr="004B5EEA">
        <w:rPr>
          <w:spacing w:val="6"/>
          <w:sz w:val="18"/>
          <w:szCs w:val="18"/>
        </w:rPr>
        <w:t>  </w:t>
      </w:r>
      <w:r w:rsidRPr="004B5EEA">
        <w:rPr>
          <w:spacing w:val="6"/>
          <w:sz w:val="18"/>
          <w:szCs w:val="18"/>
        </w:rPr>
        <w:t>Центральное статистическое бюро, Краткий ст</w:t>
      </w:r>
      <w:r w:rsidRPr="004B5EEA">
        <w:rPr>
          <w:spacing w:val="6"/>
          <w:sz w:val="18"/>
          <w:szCs w:val="18"/>
        </w:rPr>
        <w:t>а</w:t>
      </w:r>
      <w:r w:rsidRPr="004B5EEA">
        <w:rPr>
          <w:spacing w:val="6"/>
          <w:sz w:val="18"/>
          <w:szCs w:val="18"/>
        </w:rPr>
        <w:t>тистический справочник по Израилю, 2009 год.</w:t>
      </w:r>
    </w:p>
    <w:p w:rsidR="00AC4D18" w:rsidRPr="005D03DC" w:rsidRDefault="00AC4D18" w:rsidP="00847C3E">
      <w:pPr>
        <w:pStyle w:val="SingleTxtGR"/>
        <w:rPr>
          <w:spacing w:val="6"/>
        </w:rPr>
      </w:pPr>
      <w:r w:rsidRPr="005D03DC">
        <w:rPr>
          <w:spacing w:val="6"/>
        </w:rPr>
        <w:t>703.</w:t>
      </w:r>
      <w:r w:rsidRPr="005D03DC">
        <w:rPr>
          <w:spacing w:val="6"/>
        </w:rPr>
        <w:tab/>
        <w:t>В настоящее время на всех уровнях системы дошкольного, начального и среднего образования в Израиле в пересчете на режим занятости в течение полного рабочего дня существует приблизительно 120 894 учительских дол</w:t>
      </w:r>
      <w:r w:rsidRPr="005D03DC">
        <w:rPr>
          <w:spacing w:val="6"/>
        </w:rPr>
        <w:t>ж</w:t>
      </w:r>
      <w:r w:rsidRPr="005D03DC">
        <w:rPr>
          <w:spacing w:val="6"/>
        </w:rPr>
        <w:t>ностей.</w:t>
      </w:r>
    </w:p>
    <w:p w:rsidR="00AC4D18" w:rsidRDefault="00AC4D18" w:rsidP="00847C3E">
      <w:pPr>
        <w:pStyle w:val="Heading1"/>
        <w:spacing w:after="120"/>
        <w:ind w:left="1134" w:right="952"/>
        <w:jc w:val="left"/>
        <w:rPr>
          <w:spacing w:val="6"/>
        </w:rPr>
      </w:pPr>
      <w:r w:rsidRPr="005D03DC">
        <w:rPr>
          <w:b w:val="0"/>
          <w:spacing w:val="6"/>
        </w:rPr>
        <w:t>Таблица 33</w:t>
      </w:r>
      <w:r w:rsidRPr="005D03DC">
        <w:rPr>
          <w:b w:val="0"/>
          <w:spacing w:val="6"/>
        </w:rPr>
        <w:br/>
      </w:r>
      <w:r w:rsidRPr="005D03DC">
        <w:rPr>
          <w:spacing w:val="6"/>
        </w:rPr>
        <w:t>Число учительских должностей в эквиваленте занятости в течение по</w:t>
      </w:r>
      <w:r w:rsidRPr="005D03DC">
        <w:rPr>
          <w:spacing w:val="6"/>
        </w:rPr>
        <w:t>л</w:t>
      </w:r>
      <w:r w:rsidRPr="005D03DC">
        <w:rPr>
          <w:spacing w:val="6"/>
        </w:rPr>
        <w:t>ного рабочего дня, 2008−2009 годы</w:t>
      </w:r>
    </w:p>
    <w:tbl>
      <w:tblPr>
        <w:tblStyle w:val="TabTxt"/>
        <w:tblW w:w="7370" w:type="dxa"/>
        <w:tblInd w:w="1134" w:type="dxa"/>
        <w:tblLayout w:type="fixed"/>
        <w:tblLook w:val="01E0" w:firstRow="1" w:lastRow="1" w:firstColumn="1" w:lastColumn="1" w:noHBand="0" w:noVBand="0"/>
      </w:tblPr>
      <w:tblGrid>
        <w:gridCol w:w="3292"/>
        <w:gridCol w:w="1358"/>
        <w:gridCol w:w="1360"/>
        <w:gridCol w:w="1360"/>
      </w:tblGrid>
      <w:tr w:rsidR="00AC4D18" w:rsidRPr="00D637B9" w:rsidTr="00D637B9">
        <w:trPr>
          <w:trHeight w:val="324"/>
        </w:trPr>
        <w:tc>
          <w:tcPr>
            <w:tcW w:w="2814" w:type="dxa"/>
            <w:tcBorders>
              <w:top w:val="single" w:sz="4" w:space="0" w:color="auto"/>
              <w:bottom w:val="single" w:sz="12" w:space="0" w:color="auto"/>
            </w:tcBorders>
            <w:shd w:val="clear" w:color="auto" w:fill="auto"/>
          </w:tcPr>
          <w:p w:rsidR="00AC4D18" w:rsidRPr="00D637B9" w:rsidRDefault="00AC4D18" w:rsidP="00D637B9">
            <w:pPr>
              <w:spacing w:before="80" w:after="80" w:line="200" w:lineRule="exact"/>
              <w:rPr>
                <w:i/>
                <w:sz w:val="16"/>
              </w:rPr>
            </w:pPr>
          </w:p>
        </w:tc>
        <w:tc>
          <w:tcPr>
            <w:tcW w:w="1161" w:type="dxa"/>
            <w:tcBorders>
              <w:top w:val="single" w:sz="4" w:space="0" w:color="auto"/>
              <w:bottom w:val="single" w:sz="12" w:space="0" w:color="auto"/>
            </w:tcBorders>
            <w:shd w:val="clear" w:color="auto" w:fill="auto"/>
          </w:tcPr>
          <w:p w:rsidR="00AC4D18" w:rsidRPr="00D637B9" w:rsidRDefault="00AC4D18" w:rsidP="00D637B9">
            <w:pPr>
              <w:spacing w:before="80" w:after="80" w:line="200" w:lineRule="exact"/>
              <w:jc w:val="right"/>
              <w:rPr>
                <w:i/>
                <w:sz w:val="16"/>
              </w:rPr>
            </w:pPr>
            <w:r w:rsidRPr="00D637B9">
              <w:rPr>
                <w:i/>
                <w:sz w:val="16"/>
              </w:rPr>
              <w:t>Всего</w:t>
            </w:r>
          </w:p>
        </w:tc>
        <w:tc>
          <w:tcPr>
            <w:tcW w:w="1162" w:type="dxa"/>
            <w:tcBorders>
              <w:top w:val="single" w:sz="4" w:space="0" w:color="auto"/>
              <w:bottom w:val="single" w:sz="12" w:space="0" w:color="auto"/>
            </w:tcBorders>
            <w:shd w:val="clear" w:color="auto" w:fill="auto"/>
          </w:tcPr>
          <w:p w:rsidR="00AC4D18" w:rsidRPr="00D637B9" w:rsidRDefault="00AC4D18" w:rsidP="00D637B9">
            <w:pPr>
              <w:spacing w:before="80" w:after="80" w:line="200" w:lineRule="exact"/>
              <w:jc w:val="right"/>
              <w:rPr>
                <w:i/>
                <w:sz w:val="16"/>
              </w:rPr>
            </w:pPr>
            <w:r w:rsidRPr="00D637B9">
              <w:rPr>
                <w:i/>
                <w:sz w:val="16"/>
              </w:rPr>
              <w:t>Образов</w:t>
            </w:r>
            <w:r w:rsidRPr="00D637B9">
              <w:rPr>
                <w:i/>
                <w:sz w:val="16"/>
              </w:rPr>
              <w:t>а</w:t>
            </w:r>
            <w:r w:rsidRPr="00D637B9">
              <w:rPr>
                <w:i/>
                <w:sz w:val="16"/>
              </w:rPr>
              <w:t>ние</w:t>
            </w:r>
            <w:r w:rsidRPr="00D637B9">
              <w:rPr>
                <w:i/>
                <w:sz w:val="16"/>
              </w:rPr>
              <w:br/>
              <w:t>на иврите</w:t>
            </w:r>
          </w:p>
        </w:tc>
        <w:tc>
          <w:tcPr>
            <w:cnfStyle w:val="000100000000" w:firstRow="0" w:lastRow="0" w:firstColumn="0" w:lastColumn="1" w:oddVBand="0" w:evenVBand="0" w:oddHBand="0" w:evenHBand="0" w:firstRowFirstColumn="0" w:firstRowLastColumn="0" w:lastRowFirstColumn="0" w:lastRowLastColumn="0"/>
            <w:tcW w:w="1162" w:type="dxa"/>
            <w:tcBorders>
              <w:bottom w:val="single" w:sz="12" w:space="0" w:color="auto"/>
            </w:tcBorders>
            <w:shd w:val="clear" w:color="auto" w:fill="auto"/>
          </w:tcPr>
          <w:p w:rsidR="00AC4D18" w:rsidRPr="00D637B9" w:rsidRDefault="00AC4D18" w:rsidP="00D637B9">
            <w:pPr>
              <w:spacing w:before="80" w:after="80" w:line="200" w:lineRule="exact"/>
              <w:jc w:val="right"/>
              <w:rPr>
                <w:i/>
                <w:sz w:val="16"/>
              </w:rPr>
            </w:pPr>
            <w:r w:rsidRPr="00D637B9">
              <w:rPr>
                <w:i/>
                <w:sz w:val="16"/>
              </w:rPr>
              <w:t>Образов</w:t>
            </w:r>
            <w:r w:rsidRPr="00D637B9">
              <w:rPr>
                <w:i/>
                <w:sz w:val="16"/>
              </w:rPr>
              <w:t>а</w:t>
            </w:r>
            <w:r w:rsidRPr="00D637B9">
              <w:rPr>
                <w:i/>
                <w:sz w:val="16"/>
              </w:rPr>
              <w:t>ние на арабском языке</w:t>
            </w:r>
          </w:p>
        </w:tc>
      </w:tr>
      <w:tr w:rsidR="00AC4D18" w:rsidRPr="00D637B9" w:rsidTr="00D637B9">
        <w:trPr>
          <w:trHeight w:val="284"/>
        </w:trPr>
        <w:tc>
          <w:tcPr>
            <w:tcW w:w="2814" w:type="dxa"/>
            <w:tcBorders>
              <w:top w:val="single" w:sz="12" w:space="0" w:color="auto"/>
            </w:tcBorders>
          </w:tcPr>
          <w:p w:rsidR="00AC4D18" w:rsidRPr="00D637B9" w:rsidRDefault="00AC4D18" w:rsidP="00D637B9">
            <w:pPr>
              <w:spacing w:after="40"/>
            </w:pPr>
            <w:r w:rsidRPr="00D637B9">
              <w:t>Дошкольное образование</w:t>
            </w:r>
          </w:p>
        </w:tc>
        <w:tc>
          <w:tcPr>
            <w:tcW w:w="1161" w:type="dxa"/>
            <w:tcBorders>
              <w:top w:val="single" w:sz="12" w:space="0" w:color="auto"/>
            </w:tcBorders>
          </w:tcPr>
          <w:p w:rsidR="00AC4D18" w:rsidRPr="00D637B9" w:rsidRDefault="00AC4D18" w:rsidP="00D637B9">
            <w:pPr>
              <w:spacing w:after="40"/>
              <w:jc w:val="right"/>
            </w:pPr>
            <w:r w:rsidRPr="00D637B9">
              <w:t>10 672</w:t>
            </w:r>
          </w:p>
        </w:tc>
        <w:tc>
          <w:tcPr>
            <w:tcW w:w="1162" w:type="dxa"/>
            <w:tcBorders>
              <w:top w:val="single" w:sz="12" w:space="0" w:color="auto"/>
            </w:tcBorders>
          </w:tcPr>
          <w:p w:rsidR="00AC4D18" w:rsidRPr="00D637B9" w:rsidRDefault="00AC4D18" w:rsidP="00D637B9">
            <w:pPr>
              <w:spacing w:after="40"/>
              <w:jc w:val="right"/>
            </w:pPr>
            <w:r w:rsidRPr="00D637B9">
              <w:t>8 509</w:t>
            </w:r>
          </w:p>
        </w:tc>
        <w:tc>
          <w:tcPr>
            <w:cnfStyle w:val="000100000000" w:firstRow="0" w:lastRow="0" w:firstColumn="0" w:lastColumn="1" w:oddVBand="0" w:evenVBand="0" w:oddHBand="0" w:evenHBand="0" w:firstRowFirstColumn="0" w:firstRowLastColumn="0" w:lastRowFirstColumn="0" w:lastRowLastColumn="0"/>
            <w:tcW w:w="1162" w:type="dxa"/>
            <w:tcBorders>
              <w:top w:val="single" w:sz="12" w:space="0" w:color="auto"/>
            </w:tcBorders>
          </w:tcPr>
          <w:p w:rsidR="00AC4D18" w:rsidRPr="00D637B9" w:rsidRDefault="00AC4D18" w:rsidP="00D637B9">
            <w:pPr>
              <w:spacing w:after="40"/>
              <w:jc w:val="right"/>
            </w:pPr>
            <w:r w:rsidRPr="00D637B9">
              <w:t>2 163</w:t>
            </w:r>
          </w:p>
        </w:tc>
      </w:tr>
      <w:tr w:rsidR="00AC4D18" w:rsidRPr="00D637B9" w:rsidTr="00D637B9">
        <w:trPr>
          <w:trHeight w:val="284"/>
        </w:trPr>
        <w:tc>
          <w:tcPr>
            <w:tcW w:w="2814" w:type="dxa"/>
          </w:tcPr>
          <w:p w:rsidR="00AC4D18" w:rsidRPr="00D637B9" w:rsidRDefault="00AC4D18" w:rsidP="00D637B9">
            <w:pPr>
              <w:spacing w:after="40"/>
            </w:pPr>
            <w:r w:rsidRPr="00D637B9">
              <w:t>Начальное образование</w:t>
            </w:r>
          </w:p>
        </w:tc>
        <w:tc>
          <w:tcPr>
            <w:tcW w:w="1161" w:type="dxa"/>
          </w:tcPr>
          <w:p w:rsidR="00AC4D18" w:rsidRPr="00D637B9" w:rsidRDefault="00AC4D18" w:rsidP="00D637B9">
            <w:pPr>
              <w:spacing w:after="40"/>
              <w:jc w:val="right"/>
            </w:pPr>
            <w:r w:rsidRPr="00D637B9">
              <w:t>55 013</w:t>
            </w:r>
          </w:p>
        </w:tc>
        <w:tc>
          <w:tcPr>
            <w:tcW w:w="1162" w:type="dxa"/>
          </w:tcPr>
          <w:p w:rsidR="00AC4D18" w:rsidRPr="00D637B9" w:rsidRDefault="00AC4D18" w:rsidP="00D637B9">
            <w:pPr>
              <w:spacing w:after="40"/>
              <w:jc w:val="right"/>
            </w:pPr>
            <w:r w:rsidRPr="00D637B9">
              <w:t>39 352</w:t>
            </w:r>
          </w:p>
        </w:tc>
        <w:tc>
          <w:tcPr>
            <w:cnfStyle w:val="000100000000" w:firstRow="0" w:lastRow="0" w:firstColumn="0" w:lastColumn="1" w:oddVBand="0" w:evenVBand="0" w:oddHBand="0" w:evenHBand="0" w:firstRowFirstColumn="0" w:firstRowLastColumn="0" w:lastRowFirstColumn="0" w:lastRowLastColumn="0"/>
            <w:tcW w:w="1162" w:type="dxa"/>
          </w:tcPr>
          <w:p w:rsidR="00AC4D18" w:rsidRPr="00D637B9" w:rsidRDefault="00AC4D18" w:rsidP="00D637B9">
            <w:pPr>
              <w:spacing w:after="40"/>
              <w:jc w:val="right"/>
            </w:pPr>
            <w:r w:rsidRPr="00D637B9">
              <w:t>15 661</w:t>
            </w:r>
          </w:p>
        </w:tc>
      </w:tr>
      <w:tr w:rsidR="00AC4D18" w:rsidRPr="00D637B9" w:rsidTr="00D637B9">
        <w:trPr>
          <w:trHeight w:val="284"/>
        </w:trPr>
        <w:tc>
          <w:tcPr>
            <w:tcW w:w="2814" w:type="dxa"/>
            <w:tcBorders>
              <w:bottom w:val="single" w:sz="4" w:space="0" w:color="auto"/>
            </w:tcBorders>
          </w:tcPr>
          <w:p w:rsidR="00AC4D18" w:rsidRPr="00D637B9" w:rsidRDefault="00AC4D18" w:rsidP="00D637B9">
            <w:pPr>
              <w:spacing w:after="40"/>
            </w:pPr>
            <w:r w:rsidRPr="00D637B9">
              <w:t>Средняя школа (включая мла</w:t>
            </w:r>
            <w:r w:rsidRPr="00D637B9">
              <w:t>д</w:t>
            </w:r>
            <w:r w:rsidRPr="00D637B9">
              <w:t>шие классы средней школы)</w:t>
            </w:r>
          </w:p>
        </w:tc>
        <w:tc>
          <w:tcPr>
            <w:tcW w:w="1161" w:type="dxa"/>
            <w:tcBorders>
              <w:bottom w:val="single" w:sz="4" w:space="0" w:color="auto"/>
            </w:tcBorders>
          </w:tcPr>
          <w:p w:rsidR="00AC4D18" w:rsidRPr="00D637B9" w:rsidRDefault="00AC4D18" w:rsidP="00D637B9">
            <w:pPr>
              <w:spacing w:after="40"/>
              <w:jc w:val="right"/>
            </w:pPr>
            <w:r w:rsidRPr="00D637B9">
              <w:t>55 209</w:t>
            </w:r>
          </w:p>
        </w:tc>
        <w:tc>
          <w:tcPr>
            <w:tcW w:w="1162" w:type="dxa"/>
            <w:tcBorders>
              <w:bottom w:val="single" w:sz="4" w:space="0" w:color="auto"/>
            </w:tcBorders>
          </w:tcPr>
          <w:p w:rsidR="00AC4D18" w:rsidRPr="00D637B9" w:rsidRDefault="00AC4D18" w:rsidP="00D637B9">
            <w:pPr>
              <w:spacing w:after="40"/>
              <w:jc w:val="right"/>
            </w:pPr>
            <w:r w:rsidRPr="00D637B9">
              <w:t>43 969</w:t>
            </w:r>
          </w:p>
        </w:tc>
        <w:tc>
          <w:tcPr>
            <w:cnfStyle w:val="000100000000" w:firstRow="0" w:lastRow="0" w:firstColumn="0" w:lastColumn="1" w:oddVBand="0" w:evenVBand="0" w:oddHBand="0" w:evenHBand="0" w:firstRowFirstColumn="0" w:firstRowLastColumn="0" w:lastRowFirstColumn="0" w:lastRowLastColumn="0"/>
            <w:tcW w:w="1162" w:type="dxa"/>
            <w:tcBorders>
              <w:bottom w:val="single" w:sz="4" w:space="0" w:color="auto"/>
            </w:tcBorders>
          </w:tcPr>
          <w:p w:rsidR="00AC4D18" w:rsidRPr="00D637B9" w:rsidRDefault="00AC4D18" w:rsidP="00D637B9">
            <w:pPr>
              <w:spacing w:after="40"/>
              <w:jc w:val="right"/>
            </w:pPr>
            <w:r w:rsidRPr="00D637B9">
              <w:t>11 240</w:t>
            </w:r>
          </w:p>
        </w:tc>
      </w:tr>
      <w:tr w:rsidR="00AC4D18" w:rsidRPr="00D637B9" w:rsidTr="00D637B9">
        <w:trPr>
          <w:trHeight w:val="284"/>
        </w:trPr>
        <w:tc>
          <w:tcPr>
            <w:tcW w:w="2814" w:type="dxa"/>
            <w:tcBorders>
              <w:top w:val="single" w:sz="4" w:space="0" w:color="auto"/>
              <w:bottom w:val="single" w:sz="12" w:space="0" w:color="auto"/>
            </w:tcBorders>
          </w:tcPr>
          <w:p w:rsidR="00AC4D18" w:rsidRPr="00D637B9" w:rsidRDefault="00D637B9" w:rsidP="00D637B9">
            <w:pPr>
              <w:tabs>
                <w:tab w:val="left" w:pos="261"/>
              </w:tabs>
              <w:spacing w:after="40"/>
              <w:rPr>
                <w:b/>
              </w:rPr>
            </w:pPr>
            <w:r>
              <w:rPr>
                <w:b/>
              </w:rPr>
              <w:tab/>
            </w:r>
            <w:r w:rsidR="00AC4D18" w:rsidRPr="00D637B9">
              <w:rPr>
                <w:b/>
              </w:rPr>
              <w:t>Всего</w:t>
            </w:r>
          </w:p>
        </w:tc>
        <w:tc>
          <w:tcPr>
            <w:tcW w:w="1161" w:type="dxa"/>
            <w:tcBorders>
              <w:top w:val="single" w:sz="4" w:space="0" w:color="auto"/>
              <w:bottom w:val="single" w:sz="12" w:space="0" w:color="auto"/>
            </w:tcBorders>
          </w:tcPr>
          <w:p w:rsidR="00AC4D18" w:rsidRPr="00D637B9" w:rsidRDefault="00AC4D18" w:rsidP="00D637B9">
            <w:pPr>
              <w:spacing w:after="40"/>
              <w:jc w:val="right"/>
              <w:rPr>
                <w:b/>
              </w:rPr>
            </w:pPr>
            <w:r w:rsidRPr="00D637B9">
              <w:rPr>
                <w:b/>
              </w:rPr>
              <w:t>120 894</w:t>
            </w:r>
          </w:p>
        </w:tc>
        <w:tc>
          <w:tcPr>
            <w:tcW w:w="1162" w:type="dxa"/>
            <w:tcBorders>
              <w:top w:val="single" w:sz="4" w:space="0" w:color="auto"/>
              <w:bottom w:val="single" w:sz="12" w:space="0" w:color="auto"/>
            </w:tcBorders>
          </w:tcPr>
          <w:p w:rsidR="00AC4D18" w:rsidRPr="00D637B9" w:rsidRDefault="00AC4D18" w:rsidP="00D637B9">
            <w:pPr>
              <w:spacing w:after="40"/>
              <w:jc w:val="right"/>
              <w:rPr>
                <w:b/>
              </w:rPr>
            </w:pPr>
            <w:r w:rsidRPr="00D637B9">
              <w:rPr>
                <w:b/>
              </w:rPr>
              <w:t>91 830</w:t>
            </w:r>
          </w:p>
        </w:tc>
        <w:tc>
          <w:tcPr>
            <w:cnfStyle w:val="000100000000" w:firstRow="0" w:lastRow="0" w:firstColumn="0" w:lastColumn="1" w:oddVBand="0" w:evenVBand="0" w:oddHBand="0" w:evenHBand="0" w:firstRowFirstColumn="0" w:firstRowLastColumn="0" w:lastRowFirstColumn="0" w:lastRowLastColumn="0"/>
            <w:tcW w:w="1162" w:type="dxa"/>
            <w:tcBorders>
              <w:top w:val="single" w:sz="4" w:space="0" w:color="auto"/>
            </w:tcBorders>
          </w:tcPr>
          <w:p w:rsidR="00AC4D18" w:rsidRPr="00D637B9" w:rsidRDefault="00AC4D18" w:rsidP="00D637B9">
            <w:pPr>
              <w:spacing w:after="40"/>
              <w:jc w:val="right"/>
              <w:rPr>
                <w:b/>
              </w:rPr>
            </w:pPr>
            <w:r w:rsidRPr="00D637B9">
              <w:rPr>
                <w:b/>
              </w:rPr>
              <w:t>29 064</w:t>
            </w:r>
          </w:p>
        </w:tc>
      </w:tr>
    </w:tbl>
    <w:p w:rsidR="00AC4D18" w:rsidRPr="004B5EEA" w:rsidRDefault="00AC4D18" w:rsidP="004B5EEA">
      <w:pPr>
        <w:pStyle w:val="SingleTxtGR"/>
        <w:spacing w:before="40" w:line="200" w:lineRule="atLeast"/>
        <w:ind w:firstLine="170"/>
        <w:rPr>
          <w:spacing w:val="6"/>
          <w:sz w:val="18"/>
          <w:szCs w:val="18"/>
        </w:rPr>
      </w:pPr>
      <w:r w:rsidRPr="004B5EEA">
        <w:rPr>
          <w:i/>
          <w:spacing w:val="6"/>
          <w:sz w:val="18"/>
          <w:szCs w:val="18"/>
        </w:rPr>
        <w:t>Источник:</w:t>
      </w:r>
      <w:r w:rsidRPr="004B5EEA">
        <w:rPr>
          <w:spacing w:val="6"/>
          <w:sz w:val="18"/>
          <w:szCs w:val="18"/>
        </w:rPr>
        <w:t xml:space="preserve"> Центральное статистическое бюро, Краткий ст</w:t>
      </w:r>
      <w:r w:rsidRPr="004B5EEA">
        <w:rPr>
          <w:spacing w:val="6"/>
          <w:sz w:val="18"/>
          <w:szCs w:val="18"/>
        </w:rPr>
        <w:t>а</w:t>
      </w:r>
      <w:r w:rsidRPr="004B5EEA">
        <w:rPr>
          <w:spacing w:val="6"/>
          <w:sz w:val="18"/>
          <w:szCs w:val="18"/>
        </w:rPr>
        <w:t>тистический справочник по Израилю, 2009 год.</w:t>
      </w:r>
    </w:p>
    <w:p w:rsidR="00AC4D18" w:rsidRPr="005D03DC" w:rsidRDefault="00AC4D18" w:rsidP="00847C3E">
      <w:pPr>
        <w:pStyle w:val="H23GR0"/>
      </w:pPr>
      <w:r>
        <w:tab/>
      </w:r>
      <w:r>
        <w:tab/>
      </w:r>
      <w:r w:rsidRPr="005D03DC">
        <w:t xml:space="preserve">Образовательные ресурсы – </w:t>
      </w:r>
      <w:bookmarkStart w:id="70" w:name="_Toc499637636"/>
      <w:r w:rsidRPr="005D03DC">
        <w:t>национальные расходы на образование</w:t>
      </w:r>
      <w:bookmarkEnd w:id="70"/>
    </w:p>
    <w:p w:rsidR="00AC4D18" w:rsidRPr="003332A6" w:rsidRDefault="00AC4D18" w:rsidP="00847C3E">
      <w:pPr>
        <w:pStyle w:val="SingleTxtGR"/>
        <w:rPr>
          <w:spacing w:val="6"/>
        </w:rPr>
      </w:pPr>
      <w:bookmarkStart w:id="71" w:name="_Toc499637637"/>
      <w:r w:rsidRPr="005D03DC">
        <w:rPr>
          <w:spacing w:val="6"/>
        </w:rPr>
        <w:t>7</w:t>
      </w:r>
      <w:r w:rsidRPr="003332A6">
        <w:rPr>
          <w:spacing w:val="6"/>
        </w:rPr>
        <w:t>04.</w:t>
      </w:r>
      <w:r w:rsidRPr="003332A6">
        <w:rPr>
          <w:spacing w:val="6"/>
        </w:rPr>
        <w:tab/>
        <w:t>Общенациональные расходы на образование в 2007 году с</w:t>
      </w:r>
      <w:r w:rsidRPr="003332A6">
        <w:rPr>
          <w:spacing w:val="6"/>
        </w:rPr>
        <w:t>о</w:t>
      </w:r>
      <w:r w:rsidR="004C65A2">
        <w:rPr>
          <w:spacing w:val="6"/>
        </w:rPr>
        <w:t>ставили 56,2 </w:t>
      </w:r>
      <w:r w:rsidRPr="003332A6">
        <w:rPr>
          <w:spacing w:val="6"/>
        </w:rPr>
        <w:t>млрд. новых израильских шекелей (15</w:t>
      </w:r>
      <w:r>
        <w:rPr>
          <w:spacing w:val="6"/>
        </w:rPr>
        <w:t xml:space="preserve"> </w:t>
      </w:r>
      <w:r w:rsidRPr="003332A6">
        <w:rPr>
          <w:spacing w:val="6"/>
        </w:rPr>
        <w:t>189</w:t>
      </w:r>
      <w:r>
        <w:rPr>
          <w:spacing w:val="6"/>
        </w:rPr>
        <w:t xml:space="preserve"> </w:t>
      </w:r>
      <w:r w:rsidRPr="003332A6">
        <w:rPr>
          <w:spacing w:val="6"/>
        </w:rPr>
        <w:t>189</w:t>
      </w:r>
      <w:r>
        <w:rPr>
          <w:spacing w:val="6"/>
        </w:rPr>
        <w:t xml:space="preserve"> </w:t>
      </w:r>
      <w:r w:rsidRPr="003332A6">
        <w:rPr>
          <w:spacing w:val="6"/>
        </w:rPr>
        <w:t>189 долл</w:t>
      </w:r>
      <w:r>
        <w:rPr>
          <w:spacing w:val="6"/>
        </w:rPr>
        <w:t xml:space="preserve">. </w:t>
      </w:r>
      <w:r w:rsidRPr="003332A6">
        <w:rPr>
          <w:spacing w:val="6"/>
        </w:rPr>
        <w:t xml:space="preserve">США), </w:t>
      </w:r>
      <w:r>
        <w:rPr>
          <w:spacing w:val="6"/>
        </w:rPr>
        <w:t xml:space="preserve">или </w:t>
      </w:r>
      <w:r w:rsidRPr="003332A6">
        <w:rPr>
          <w:spacing w:val="6"/>
        </w:rPr>
        <w:t>8,3% валового внутреннего продукта. Общенациональные расходы на образование (в пост</w:t>
      </w:r>
      <w:r w:rsidRPr="003332A6">
        <w:rPr>
          <w:spacing w:val="6"/>
        </w:rPr>
        <w:t>о</w:t>
      </w:r>
      <w:r w:rsidRPr="003332A6">
        <w:rPr>
          <w:spacing w:val="6"/>
        </w:rPr>
        <w:t xml:space="preserve">янных ценах) в </w:t>
      </w:r>
      <w:r>
        <w:rPr>
          <w:spacing w:val="6"/>
        </w:rPr>
        <w:t>2</w:t>
      </w:r>
      <w:r w:rsidRPr="003332A6">
        <w:rPr>
          <w:spacing w:val="6"/>
        </w:rPr>
        <w:t xml:space="preserve">007 году увеличились на 5% </w:t>
      </w:r>
      <w:r>
        <w:rPr>
          <w:spacing w:val="6"/>
        </w:rPr>
        <w:t xml:space="preserve">после </w:t>
      </w:r>
      <w:r w:rsidRPr="003332A6">
        <w:rPr>
          <w:spacing w:val="6"/>
        </w:rPr>
        <w:t>увеличени</w:t>
      </w:r>
      <w:r>
        <w:rPr>
          <w:spacing w:val="6"/>
        </w:rPr>
        <w:t>я</w:t>
      </w:r>
      <w:r w:rsidRPr="003332A6">
        <w:rPr>
          <w:spacing w:val="6"/>
        </w:rPr>
        <w:t xml:space="preserve"> на 2% как в</w:t>
      </w:r>
      <w:r w:rsidR="004C65A2">
        <w:rPr>
          <w:spacing w:val="6"/>
        </w:rPr>
        <w:t xml:space="preserve"> </w:t>
      </w:r>
      <w:r w:rsidRPr="003332A6">
        <w:rPr>
          <w:spacing w:val="6"/>
        </w:rPr>
        <w:t>2006 году, так и в 2005 году.</w:t>
      </w:r>
    </w:p>
    <w:p w:rsidR="00AC4D18" w:rsidRDefault="00AC4D18" w:rsidP="00847C3E">
      <w:pPr>
        <w:pStyle w:val="Heading1"/>
        <w:spacing w:after="120"/>
        <w:ind w:left="1134" w:right="1134"/>
        <w:jc w:val="left"/>
        <w:rPr>
          <w:bCs w:val="0"/>
          <w:spacing w:val="6"/>
        </w:rPr>
      </w:pPr>
      <w:r w:rsidRPr="003332A6">
        <w:rPr>
          <w:b w:val="0"/>
          <w:bCs w:val="0"/>
          <w:spacing w:val="6"/>
        </w:rPr>
        <w:t>Таблица 34</w:t>
      </w:r>
      <w:r>
        <w:rPr>
          <w:bCs w:val="0"/>
          <w:spacing w:val="6"/>
        </w:rPr>
        <w:br/>
      </w:r>
      <w:r w:rsidRPr="003332A6">
        <w:rPr>
          <w:bCs w:val="0"/>
          <w:spacing w:val="6"/>
        </w:rPr>
        <w:t>Распределение учащихся по классам и группам населения, 2009 год</w:t>
      </w:r>
    </w:p>
    <w:tbl>
      <w:tblPr>
        <w:tblStyle w:val="TabTxt"/>
        <w:tblW w:w="7370" w:type="dxa"/>
        <w:tblInd w:w="1134" w:type="dxa"/>
        <w:tblLayout w:type="fixed"/>
        <w:tblLook w:val="01E0" w:firstRow="1" w:lastRow="1" w:firstColumn="1" w:lastColumn="1" w:noHBand="0" w:noVBand="0"/>
      </w:tblPr>
      <w:tblGrid>
        <w:gridCol w:w="1052"/>
        <w:gridCol w:w="1053"/>
        <w:gridCol w:w="1053"/>
        <w:gridCol w:w="1053"/>
        <w:gridCol w:w="1053"/>
        <w:gridCol w:w="1053"/>
        <w:gridCol w:w="1053"/>
      </w:tblGrid>
      <w:tr w:rsidR="00AC4D18" w:rsidRPr="0096100D" w:rsidTr="0096100D">
        <w:tc>
          <w:tcPr>
            <w:tcW w:w="1052" w:type="dxa"/>
            <w:tcBorders>
              <w:top w:val="single" w:sz="4" w:space="0" w:color="auto"/>
              <w:bottom w:val="single" w:sz="12" w:space="0" w:color="auto"/>
            </w:tcBorders>
            <w:shd w:val="clear" w:color="auto" w:fill="auto"/>
            <w:vAlign w:val="bottom"/>
          </w:tcPr>
          <w:p w:rsidR="00AC4D18" w:rsidRPr="0096100D" w:rsidRDefault="00AC4D18" w:rsidP="0096100D">
            <w:pPr>
              <w:spacing w:before="80" w:after="80" w:line="200" w:lineRule="exact"/>
              <w:rPr>
                <w:i/>
                <w:sz w:val="16"/>
              </w:rPr>
            </w:pPr>
            <w:r w:rsidRPr="0096100D">
              <w:rPr>
                <w:i/>
                <w:sz w:val="16"/>
              </w:rPr>
              <w:t>Группа нас</w:t>
            </w:r>
            <w:r w:rsidRPr="0096100D">
              <w:rPr>
                <w:i/>
                <w:sz w:val="16"/>
              </w:rPr>
              <w:t>е</w:t>
            </w:r>
            <w:r w:rsidRPr="0096100D">
              <w:rPr>
                <w:i/>
                <w:sz w:val="16"/>
              </w:rPr>
              <w:t>ления</w:t>
            </w:r>
          </w:p>
        </w:tc>
        <w:tc>
          <w:tcPr>
            <w:tcW w:w="1053" w:type="dxa"/>
            <w:tcBorders>
              <w:top w:val="single" w:sz="4" w:space="0" w:color="auto"/>
              <w:bottom w:val="single" w:sz="12" w:space="0" w:color="auto"/>
            </w:tcBorders>
            <w:shd w:val="clear" w:color="auto" w:fill="auto"/>
            <w:vAlign w:val="bottom"/>
          </w:tcPr>
          <w:p w:rsidR="00AC4D18" w:rsidRPr="0096100D" w:rsidRDefault="00AC4D18" w:rsidP="0096100D">
            <w:pPr>
              <w:spacing w:before="80" w:after="80" w:line="200" w:lineRule="exact"/>
              <w:jc w:val="right"/>
              <w:rPr>
                <w:i/>
                <w:sz w:val="16"/>
              </w:rPr>
            </w:pPr>
            <w:r w:rsidRPr="0096100D">
              <w:rPr>
                <w:i/>
                <w:sz w:val="16"/>
              </w:rPr>
              <w:t>Начальная школа (уч</w:t>
            </w:r>
            <w:r w:rsidRPr="0096100D">
              <w:rPr>
                <w:i/>
                <w:sz w:val="16"/>
              </w:rPr>
              <w:t>а</w:t>
            </w:r>
            <w:r w:rsidRPr="0096100D">
              <w:rPr>
                <w:i/>
                <w:sz w:val="16"/>
              </w:rPr>
              <w:t>щиеся)</w:t>
            </w:r>
          </w:p>
        </w:tc>
        <w:tc>
          <w:tcPr>
            <w:tcW w:w="1053" w:type="dxa"/>
            <w:tcBorders>
              <w:top w:val="single" w:sz="4" w:space="0" w:color="auto"/>
              <w:bottom w:val="single" w:sz="12" w:space="0" w:color="auto"/>
            </w:tcBorders>
            <w:shd w:val="clear" w:color="auto" w:fill="auto"/>
            <w:vAlign w:val="bottom"/>
          </w:tcPr>
          <w:p w:rsidR="00AC4D18" w:rsidRPr="0096100D" w:rsidRDefault="00AC4D18" w:rsidP="0096100D">
            <w:pPr>
              <w:spacing w:before="80" w:after="80" w:line="200" w:lineRule="exact"/>
              <w:jc w:val="right"/>
              <w:rPr>
                <w:i/>
                <w:sz w:val="16"/>
              </w:rPr>
            </w:pPr>
            <w:r w:rsidRPr="0096100D">
              <w:rPr>
                <w:i/>
                <w:sz w:val="16"/>
              </w:rPr>
              <w:t>Начальная школа (классные комнаты)</w:t>
            </w:r>
          </w:p>
        </w:tc>
        <w:tc>
          <w:tcPr>
            <w:tcW w:w="1053" w:type="dxa"/>
            <w:tcBorders>
              <w:top w:val="single" w:sz="4" w:space="0" w:color="auto"/>
              <w:bottom w:val="single" w:sz="12" w:space="0" w:color="auto"/>
            </w:tcBorders>
            <w:shd w:val="clear" w:color="auto" w:fill="auto"/>
            <w:vAlign w:val="bottom"/>
          </w:tcPr>
          <w:p w:rsidR="00AC4D18" w:rsidRPr="0096100D" w:rsidRDefault="00AC4D18" w:rsidP="0096100D">
            <w:pPr>
              <w:spacing w:before="80" w:after="80" w:line="200" w:lineRule="exact"/>
              <w:jc w:val="right"/>
              <w:rPr>
                <w:i/>
                <w:sz w:val="16"/>
              </w:rPr>
            </w:pPr>
            <w:r w:rsidRPr="0096100D">
              <w:rPr>
                <w:i/>
                <w:sz w:val="16"/>
              </w:rPr>
              <w:t>Младшие классы сре</w:t>
            </w:r>
            <w:r w:rsidRPr="0096100D">
              <w:rPr>
                <w:i/>
                <w:sz w:val="16"/>
              </w:rPr>
              <w:t>д</w:t>
            </w:r>
            <w:r w:rsidRPr="0096100D">
              <w:rPr>
                <w:i/>
                <w:sz w:val="16"/>
              </w:rPr>
              <w:t>ней школы (учащи</w:t>
            </w:r>
            <w:r w:rsidRPr="0096100D">
              <w:rPr>
                <w:i/>
                <w:sz w:val="16"/>
              </w:rPr>
              <w:t>е</w:t>
            </w:r>
            <w:r w:rsidRPr="0096100D">
              <w:rPr>
                <w:i/>
                <w:sz w:val="16"/>
              </w:rPr>
              <w:t>ся)</w:t>
            </w:r>
          </w:p>
        </w:tc>
        <w:tc>
          <w:tcPr>
            <w:tcW w:w="1053" w:type="dxa"/>
            <w:tcBorders>
              <w:top w:val="single" w:sz="4" w:space="0" w:color="auto"/>
              <w:bottom w:val="single" w:sz="12" w:space="0" w:color="auto"/>
            </w:tcBorders>
            <w:shd w:val="clear" w:color="auto" w:fill="auto"/>
            <w:vAlign w:val="bottom"/>
          </w:tcPr>
          <w:p w:rsidR="00AC4D18" w:rsidRPr="0096100D" w:rsidRDefault="00AC4D18" w:rsidP="0096100D">
            <w:pPr>
              <w:spacing w:before="80" w:after="80" w:line="200" w:lineRule="exact"/>
              <w:jc w:val="right"/>
              <w:rPr>
                <w:i/>
                <w:sz w:val="16"/>
              </w:rPr>
            </w:pPr>
            <w:r w:rsidRPr="0096100D">
              <w:rPr>
                <w:i/>
                <w:sz w:val="16"/>
              </w:rPr>
              <w:t>Младшие классы сре</w:t>
            </w:r>
            <w:r w:rsidRPr="0096100D">
              <w:rPr>
                <w:i/>
                <w:sz w:val="16"/>
              </w:rPr>
              <w:t>д</w:t>
            </w:r>
            <w:r w:rsidRPr="0096100D">
              <w:rPr>
                <w:i/>
                <w:sz w:val="16"/>
              </w:rPr>
              <w:t>ней школы (классные комнаты)</w:t>
            </w:r>
          </w:p>
        </w:tc>
        <w:tc>
          <w:tcPr>
            <w:tcW w:w="1053" w:type="dxa"/>
            <w:tcBorders>
              <w:top w:val="single" w:sz="4" w:space="0" w:color="auto"/>
              <w:bottom w:val="single" w:sz="12" w:space="0" w:color="auto"/>
            </w:tcBorders>
            <w:shd w:val="clear" w:color="auto" w:fill="auto"/>
            <w:vAlign w:val="bottom"/>
          </w:tcPr>
          <w:p w:rsidR="00AC4D18" w:rsidRPr="0096100D" w:rsidRDefault="00AC4D18" w:rsidP="0096100D">
            <w:pPr>
              <w:spacing w:before="80" w:after="80" w:line="200" w:lineRule="exact"/>
              <w:jc w:val="right"/>
              <w:rPr>
                <w:i/>
                <w:sz w:val="16"/>
              </w:rPr>
            </w:pPr>
            <w:r w:rsidRPr="0096100D">
              <w:rPr>
                <w:i/>
                <w:sz w:val="16"/>
              </w:rPr>
              <w:t>Старшие классы сре</w:t>
            </w:r>
            <w:r w:rsidRPr="0096100D">
              <w:rPr>
                <w:i/>
                <w:sz w:val="16"/>
              </w:rPr>
              <w:t>д</w:t>
            </w:r>
            <w:r w:rsidRPr="0096100D">
              <w:rPr>
                <w:i/>
                <w:sz w:val="16"/>
              </w:rPr>
              <w:t>ней школы (учащи</w:t>
            </w:r>
            <w:r w:rsidRPr="0096100D">
              <w:rPr>
                <w:i/>
                <w:sz w:val="16"/>
              </w:rPr>
              <w:t>е</w:t>
            </w:r>
            <w:r w:rsidRPr="0096100D">
              <w:rPr>
                <w:i/>
                <w:sz w:val="16"/>
              </w:rPr>
              <w:t>ся)</w:t>
            </w:r>
          </w:p>
        </w:tc>
        <w:tc>
          <w:tcPr>
            <w:cnfStyle w:val="000100000000" w:firstRow="0" w:lastRow="0" w:firstColumn="0" w:lastColumn="1" w:oddVBand="0" w:evenVBand="0" w:oddHBand="0" w:evenHBand="0" w:firstRowFirstColumn="0" w:firstRowLastColumn="0" w:lastRowFirstColumn="0" w:lastRowLastColumn="0"/>
            <w:tcW w:w="1053" w:type="dxa"/>
            <w:tcBorders>
              <w:bottom w:val="single" w:sz="12" w:space="0" w:color="auto"/>
            </w:tcBorders>
            <w:shd w:val="clear" w:color="auto" w:fill="auto"/>
            <w:vAlign w:val="bottom"/>
          </w:tcPr>
          <w:p w:rsidR="00AC4D18" w:rsidRPr="0096100D" w:rsidRDefault="00AC4D18" w:rsidP="0096100D">
            <w:pPr>
              <w:spacing w:before="80" w:after="80" w:line="200" w:lineRule="exact"/>
              <w:jc w:val="right"/>
              <w:rPr>
                <w:i/>
                <w:sz w:val="16"/>
              </w:rPr>
            </w:pPr>
            <w:r w:rsidRPr="0096100D">
              <w:rPr>
                <w:i/>
                <w:sz w:val="16"/>
              </w:rPr>
              <w:t>Старшие классы сре</w:t>
            </w:r>
            <w:r w:rsidRPr="0096100D">
              <w:rPr>
                <w:i/>
                <w:sz w:val="16"/>
              </w:rPr>
              <w:t>д</w:t>
            </w:r>
            <w:r w:rsidRPr="0096100D">
              <w:rPr>
                <w:i/>
                <w:sz w:val="16"/>
              </w:rPr>
              <w:t>ней школы (классные комнаты)</w:t>
            </w:r>
          </w:p>
        </w:tc>
      </w:tr>
      <w:tr w:rsidR="00AC4D18" w:rsidRPr="0096100D" w:rsidTr="0096100D">
        <w:tc>
          <w:tcPr>
            <w:tcW w:w="1052" w:type="dxa"/>
            <w:tcBorders>
              <w:top w:val="single" w:sz="12" w:space="0" w:color="auto"/>
            </w:tcBorders>
          </w:tcPr>
          <w:p w:rsidR="00AC4D18" w:rsidRPr="0096100D" w:rsidRDefault="00AC4D18" w:rsidP="0096100D">
            <w:r w:rsidRPr="0096100D">
              <w:t>Евреи</w:t>
            </w:r>
          </w:p>
        </w:tc>
        <w:tc>
          <w:tcPr>
            <w:tcW w:w="1053" w:type="dxa"/>
            <w:tcBorders>
              <w:top w:val="single" w:sz="12" w:space="0" w:color="auto"/>
            </w:tcBorders>
          </w:tcPr>
          <w:p w:rsidR="00AC4D18" w:rsidRPr="0096100D" w:rsidRDefault="00AC4D18" w:rsidP="0096100D">
            <w:pPr>
              <w:jc w:val="right"/>
            </w:pPr>
            <w:r w:rsidRPr="0096100D">
              <w:t>577 747</w:t>
            </w:r>
          </w:p>
        </w:tc>
        <w:tc>
          <w:tcPr>
            <w:tcW w:w="1053" w:type="dxa"/>
            <w:tcBorders>
              <w:top w:val="single" w:sz="12" w:space="0" w:color="auto"/>
            </w:tcBorders>
          </w:tcPr>
          <w:p w:rsidR="00AC4D18" w:rsidRPr="0096100D" w:rsidRDefault="00AC4D18" w:rsidP="0096100D">
            <w:pPr>
              <w:jc w:val="right"/>
            </w:pPr>
            <w:r w:rsidRPr="0096100D">
              <w:t>23 032</w:t>
            </w:r>
          </w:p>
        </w:tc>
        <w:tc>
          <w:tcPr>
            <w:tcW w:w="1053" w:type="dxa"/>
            <w:tcBorders>
              <w:top w:val="single" w:sz="12" w:space="0" w:color="auto"/>
            </w:tcBorders>
          </w:tcPr>
          <w:p w:rsidR="00AC4D18" w:rsidRPr="0096100D" w:rsidRDefault="00AC4D18" w:rsidP="0096100D">
            <w:pPr>
              <w:jc w:val="right"/>
            </w:pPr>
            <w:r w:rsidRPr="0096100D">
              <w:t>264 597</w:t>
            </w:r>
          </w:p>
        </w:tc>
        <w:tc>
          <w:tcPr>
            <w:tcW w:w="1053" w:type="dxa"/>
            <w:tcBorders>
              <w:top w:val="single" w:sz="12" w:space="0" w:color="auto"/>
            </w:tcBorders>
          </w:tcPr>
          <w:p w:rsidR="00AC4D18" w:rsidRPr="0096100D" w:rsidRDefault="00AC4D18" w:rsidP="0096100D">
            <w:pPr>
              <w:jc w:val="right"/>
            </w:pPr>
            <w:r w:rsidRPr="0096100D">
              <w:t>10 205</w:t>
            </w:r>
          </w:p>
        </w:tc>
        <w:tc>
          <w:tcPr>
            <w:tcW w:w="1053" w:type="dxa"/>
            <w:tcBorders>
              <w:top w:val="single" w:sz="12" w:space="0" w:color="auto"/>
            </w:tcBorders>
          </w:tcPr>
          <w:p w:rsidR="00AC4D18" w:rsidRPr="0096100D" w:rsidRDefault="00AC4D18" w:rsidP="0096100D">
            <w:pPr>
              <w:jc w:val="right"/>
            </w:pPr>
            <w:r w:rsidRPr="0096100D">
              <w:t>253 661</w:t>
            </w:r>
          </w:p>
        </w:tc>
        <w:tc>
          <w:tcPr>
            <w:cnfStyle w:val="000100000000" w:firstRow="0" w:lastRow="0" w:firstColumn="0" w:lastColumn="1" w:oddVBand="0" w:evenVBand="0" w:oddHBand="0" w:evenHBand="0" w:firstRowFirstColumn="0" w:firstRowLastColumn="0" w:lastRowFirstColumn="0" w:lastRowLastColumn="0"/>
            <w:tcW w:w="1053" w:type="dxa"/>
            <w:tcBorders>
              <w:top w:val="single" w:sz="12" w:space="0" w:color="auto"/>
            </w:tcBorders>
          </w:tcPr>
          <w:p w:rsidR="00AC4D18" w:rsidRPr="0096100D" w:rsidRDefault="00AC4D18" w:rsidP="0096100D">
            <w:pPr>
              <w:jc w:val="right"/>
            </w:pPr>
            <w:r w:rsidRPr="0096100D">
              <w:t>10 077</w:t>
            </w:r>
          </w:p>
        </w:tc>
      </w:tr>
      <w:tr w:rsidR="00AC4D18" w:rsidRPr="0096100D" w:rsidTr="0096100D">
        <w:tc>
          <w:tcPr>
            <w:tcW w:w="1052" w:type="dxa"/>
          </w:tcPr>
          <w:p w:rsidR="00AC4D18" w:rsidRPr="0096100D" w:rsidRDefault="00AC4D18" w:rsidP="0096100D">
            <w:r w:rsidRPr="0096100D">
              <w:t>Арабы</w:t>
            </w:r>
          </w:p>
        </w:tc>
        <w:tc>
          <w:tcPr>
            <w:tcW w:w="1053" w:type="dxa"/>
          </w:tcPr>
          <w:p w:rsidR="00AC4D18" w:rsidRPr="0096100D" w:rsidRDefault="00AC4D18" w:rsidP="0096100D">
            <w:pPr>
              <w:jc w:val="right"/>
            </w:pPr>
            <w:r w:rsidRPr="0096100D">
              <w:t>160 306</w:t>
            </w:r>
          </w:p>
        </w:tc>
        <w:tc>
          <w:tcPr>
            <w:tcW w:w="1053" w:type="dxa"/>
          </w:tcPr>
          <w:p w:rsidR="00AC4D18" w:rsidRPr="0096100D" w:rsidRDefault="00AC4D18" w:rsidP="0096100D">
            <w:pPr>
              <w:jc w:val="right"/>
            </w:pPr>
            <w:r w:rsidRPr="0096100D">
              <w:t>5 541</w:t>
            </w:r>
          </w:p>
        </w:tc>
        <w:tc>
          <w:tcPr>
            <w:tcW w:w="1053" w:type="dxa"/>
          </w:tcPr>
          <w:p w:rsidR="00AC4D18" w:rsidRPr="0096100D" w:rsidRDefault="00AC4D18" w:rsidP="0096100D">
            <w:pPr>
              <w:jc w:val="right"/>
            </w:pPr>
            <w:r w:rsidRPr="0096100D">
              <w:t>72 597</w:t>
            </w:r>
          </w:p>
        </w:tc>
        <w:tc>
          <w:tcPr>
            <w:tcW w:w="1053" w:type="dxa"/>
          </w:tcPr>
          <w:p w:rsidR="00AC4D18" w:rsidRPr="0096100D" w:rsidRDefault="00AC4D18" w:rsidP="0096100D">
            <w:pPr>
              <w:jc w:val="right"/>
            </w:pPr>
            <w:r w:rsidRPr="0096100D">
              <w:t>2 459</w:t>
            </w:r>
          </w:p>
        </w:tc>
        <w:tc>
          <w:tcPr>
            <w:tcW w:w="1053" w:type="dxa"/>
          </w:tcPr>
          <w:p w:rsidR="00AC4D18" w:rsidRPr="0096100D" w:rsidRDefault="00AC4D18" w:rsidP="0096100D">
            <w:pPr>
              <w:jc w:val="right"/>
            </w:pPr>
            <w:r w:rsidRPr="0096100D">
              <w:t>55 272</w:t>
            </w:r>
          </w:p>
        </w:tc>
        <w:tc>
          <w:tcPr>
            <w:cnfStyle w:val="000100000000" w:firstRow="0" w:lastRow="0" w:firstColumn="0" w:lastColumn="1" w:oddVBand="0" w:evenVBand="0" w:oddHBand="0" w:evenHBand="0" w:firstRowFirstColumn="0" w:firstRowLastColumn="0" w:lastRowFirstColumn="0" w:lastRowLastColumn="0"/>
            <w:tcW w:w="1053" w:type="dxa"/>
          </w:tcPr>
          <w:p w:rsidR="00AC4D18" w:rsidRPr="0096100D" w:rsidRDefault="00AC4D18" w:rsidP="0096100D">
            <w:pPr>
              <w:jc w:val="right"/>
            </w:pPr>
            <w:r w:rsidRPr="0096100D">
              <w:t>1 956</w:t>
            </w:r>
          </w:p>
        </w:tc>
      </w:tr>
      <w:tr w:rsidR="00AC4D18" w:rsidRPr="0096100D" w:rsidTr="0096100D">
        <w:tc>
          <w:tcPr>
            <w:tcW w:w="1052" w:type="dxa"/>
          </w:tcPr>
          <w:p w:rsidR="00AC4D18" w:rsidRPr="0096100D" w:rsidRDefault="00AC4D18" w:rsidP="0096100D">
            <w:r w:rsidRPr="0096100D">
              <w:t>Друзы</w:t>
            </w:r>
          </w:p>
        </w:tc>
        <w:tc>
          <w:tcPr>
            <w:tcW w:w="1053" w:type="dxa"/>
          </w:tcPr>
          <w:p w:rsidR="00AC4D18" w:rsidRPr="0096100D" w:rsidRDefault="00AC4D18" w:rsidP="0096100D">
            <w:pPr>
              <w:jc w:val="right"/>
            </w:pPr>
            <w:r w:rsidRPr="0096100D">
              <w:t>18 132</w:t>
            </w:r>
          </w:p>
        </w:tc>
        <w:tc>
          <w:tcPr>
            <w:tcW w:w="1053" w:type="dxa"/>
          </w:tcPr>
          <w:p w:rsidR="00AC4D18" w:rsidRPr="0096100D" w:rsidRDefault="00AC4D18" w:rsidP="0096100D">
            <w:pPr>
              <w:jc w:val="right"/>
            </w:pPr>
            <w:r w:rsidRPr="0096100D">
              <w:t>688</w:t>
            </w:r>
          </w:p>
        </w:tc>
        <w:tc>
          <w:tcPr>
            <w:tcW w:w="1053" w:type="dxa"/>
          </w:tcPr>
          <w:p w:rsidR="00AC4D18" w:rsidRPr="0096100D" w:rsidRDefault="00AC4D18" w:rsidP="0096100D">
            <w:pPr>
              <w:jc w:val="right"/>
            </w:pPr>
            <w:r w:rsidRPr="0096100D">
              <w:t>8 450</w:t>
            </w:r>
          </w:p>
        </w:tc>
        <w:tc>
          <w:tcPr>
            <w:tcW w:w="1053" w:type="dxa"/>
          </w:tcPr>
          <w:p w:rsidR="00AC4D18" w:rsidRPr="0096100D" w:rsidRDefault="00AC4D18" w:rsidP="0096100D">
            <w:pPr>
              <w:jc w:val="right"/>
            </w:pPr>
            <w:r w:rsidRPr="0096100D">
              <w:t>297</w:t>
            </w:r>
          </w:p>
        </w:tc>
        <w:tc>
          <w:tcPr>
            <w:tcW w:w="1053" w:type="dxa"/>
          </w:tcPr>
          <w:p w:rsidR="00AC4D18" w:rsidRPr="0096100D" w:rsidRDefault="00AC4D18" w:rsidP="0096100D">
            <w:pPr>
              <w:jc w:val="right"/>
            </w:pPr>
            <w:r w:rsidRPr="0096100D">
              <w:t>7 203</w:t>
            </w:r>
          </w:p>
        </w:tc>
        <w:tc>
          <w:tcPr>
            <w:cnfStyle w:val="000100000000" w:firstRow="0" w:lastRow="0" w:firstColumn="0" w:lastColumn="1" w:oddVBand="0" w:evenVBand="0" w:oddHBand="0" w:evenHBand="0" w:firstRowFirstColumn="0" w:firstRowLastColumn="0" w:lastRowFirstColumn="0" w:lastRowLastColumn="0"/>
            <w:tcW w:w="1053" w:type="dxa"/>
          </w:tcPr>
          <w:p w:rsidR="00AC4D18" w:rsidRPr="0096100D" w:rsidRDefault="00AC4D18" w:rsidP="0096100D">
            <w:pPr>
              <w:jc w:val="right"/>
            </w:pPr>
            <w:r w:rsidRPr="0096100D">
              <w:t>265</w:t>
            </w:r>
          </w:p>
        </w:tc>
      </w:tr>
      <w:tr w:rsidR="00AC4D18" w:rsidRPr="0096100D" w:rsidTr="0096100D">
        <w:tc>
          <w:tcPr>
            <w:tcW w:w="1052" w:type="dxa"/>
          </w:tcPr>
          <w:p w:rsidR="00AC4D18" w:rsidRPr="0096100D" w:rsidRDefault="00AC4D18" w:rsidP="0096100D">
            <w:r w:rsidRPr="0096100D">
              <w:t>Бедуины</w:t>
            </w:r>
          </w:p>
        </w:tc>
        <w:tc>
          <w:tcPr>
            <w:tcW w:w="1053" w:type="dxa"/>
          </w:tcPr>
          <w:p w:rsidR="00AC4D18" w:rsidRPr="0096100D" w:rsidRDefault="00AC4D18" w:rsidP="0096100D">
            <w:pPr>
              <w:jc w:val="right"/>
            </w:pPr>
            <w:r w:rsidRPr="0096100D">
              <w:t>47 942</w:t>
            </w:r>
          </w:p>
        </w:tc>
        <w:tc>
          <w:tcPr>
            <w:tcW w:w="1053" w:type="dxa"/>
          </w:tcPr>
          <w:p w:rsidR="00AC4D18" w:rsidRPr="0096100D" w:rsidRDefault="00AC4D18" w:rsidP="0096100D">
            <w:pPr>
              <w:jc w:val="right"/>
            </w:pPr>
            <w:r w:rsidRPr="0096100D">
              <w:t>1 694</w:t>
            </w:r>
          </w:p>
        </w:tc>
        <w:tc>
          <w:tcPr>
            <w:tcW w:w="1053" w:type="dxa"/>
          </w:tcPr>
          <w:p w:rsidR="00AC4D18" w:rsidRPr="0096100D" w:rsidRDefault="00AC4D18" w:rsidP="0096100D">
            <w:pPr>
              <w:jc w:val="right"/>
            </w:pPr>
            <w:r w:rsidRPr="0096100D">
              <w:t>18 678</w:t>
            </w:r>
          </w:p>
        </w:tc>
        <w:tc>
          <w:tcPr>
            <w:tcW w:w="1053" w:type="dxa"/>
          </w:tcPr>
          <w:p w:rsidR="00AC4D18" w:rsidRPr="0096100D" w:rsidRDefault="00AC4D18" w:rsidP="0096100D">
            <w:pPr>
              <w:jc w:val="right"/>
            </w:pPr>
            <w:r w:rsidRPr="0096100D">
              <w:t>624</w:t>
            </w:r>
          </w:p>
        </w:tc>
        <w:tc>
          <w:tcPr>
            <w:tcW w:w="1053" w:type="dxa"/>
          </w:tcPr>
          <w:p w:rsidR="00AC4D18" w:rsidRPr="0096100D" w:rsidRDefault="00AC4D18" w:rsidP="0096100D">
            <w:pPr>
              <w:jc w:val="right"/>
            </w:pPr>
            <w:r w:rsidRPr="0096100D">
              <w:t>11 592</w:t>
            </w:r>
          </w:p>
        </w:tc>
        <w:tc>
          <w:tcPr>
            <w:cnfStyle w:val="000100000000" w:firstRow="0" w:lastRow="0" w:firstColumn="0" w:lastColumn="1" w:oddVBand="0" w:evenVBand="0" w:oddHBand="0" w:evenHBand="0" w:firstRowFirstColumn="0" w:firstRowLastColumn="0" w:lastRowFirstColumn="0" w:lastRowLastColumn="0"/>
            <w:tcW w:w="1053" w:type="dxa"/>
          </w:tcPr>
          <w:p w:rsidR="00AC4D18" w:rsidRPr="0096100D" w:rsidRDefault="00AC4D18" w:rsidP="0096100D">
            <w:pPr>
              <w:jc w:val="right"/>
            </w:pPr>
            <w:r w:rsidRPr="0096100D">
              <w:t>417</w:t>
            </w:r>
          </w:p>
        </w:tc>
      </w:tr>
      <w:tr w:rsidR="00AC4D18" w:rsidRPr="0096100D" w:rsidTr="0096100D">
        <w:tc>
          <w:tcPr>
            <w:tcW w:w="1052" w:type="dxa"/>
            <w:tcBorders>
              <w:bottom w:val="single" w:sz="4" w:space="0" w:color="auto"/>
            </w:tcBorders>
          </w:tcPr>
          <w:p w:rsidR="00AC4D18" w:rsidRPr="0096100D" w:rsidRDefault="00AC4D18" w:rsidP="0096100D">
            <w:r w:rsidRPr="0096100D">
              <w:t>Черкесы</w:t>
            </w:r>
          </w:p>
        </w:tc>
        <w:tc>
          <w:tcPr>
            <w:tcW w:w="1053" w:type="dxa"/>
            <w:tcBorders>
              <w:bottom w:val="single" w:sz="4" w:space="0" w:color="auto"/>
            </w:tcBorders>
          </w:tcPr>
          <w:p w:rsidR="00AC4D18" w:rsidRPr="0096100D" w:rsidRDefault="00AC4D18" w:rsidP="0096100D">
            <w:pPr>
              <w:jc w:val="right"/>
            </w:pPr>
            <w:r w:rsidRPr="0096100D">
              <w:t>-</w:t>
            </w:r>
          </w:p>
        </w:tc>
        <w:tc>
          <w:tcPr>
            <w:tcW w:w="1053" w:type="dxa"/>
            <w:tcBorders>
              <w:bottom w:val="single" w:sz="4" w:space="0" w:color="auto"/>
            </w:tcBorders>
          </w:tcPr>
          <w:p w:rsidR="00AC4D18" w:rsidRPr="0096100D" w:rsidRDefault="00AC4D18" w:rsidP="0096100D">
            <w:pPr>
              <w:jc w:val="right"/>
            </w:pPr>
            <w:r w:rsidRPr="0096100D">
              <w:t>-</w:t>
            </w:r>
          </w:p>
        </w:tc>
        <w:tc>
          <w:tcPr>
            <w:tcW w:w="1053" w:type="dxa"/>
            <w:tcBorders>
              <w:bottom w:val="single" w:sz="4" w:space="0" w:color="auto"/>
            </w:tcBorders>
          </w:tcPr>
          <w:p w:rsidR="00AC4D18" w:rsidRPr="0096100D" w:rsidRDefault="00AC4D18" w:rsidP="0096100D">
            <w:pPr>
              <w:jc w:val="right"/>
            </w:pPr>
            <w:r w:rsidRPr="0096100D">
              <w:t>142</w:t>
            </w:r>
          </w:p>
        </w:tc>
        <w:tc>
          <w:tcPr>
            <w:tcW w:w="1053" w:type="dxa"/>
            <w:tcBorders>
              <w:bottom w:val="single" w:sz="4" w:space="0" w:color="auto"/>
            </w:tcBorders>
          </w:tcPr>
          <w:p w:rsidR="00AC4D18" w:rsidRPr="0096100D" w:rsidRDefault="00AC4D18" w:rsidP="0096100D">
            <w:pPr>
              <w:jc w:val="right"/>
            </w:pPr>
            <w:r w:rsidRPr="0096100D">
              <w:t>8</w:t>
            </w:r>
          </w:p>
        </w:tc>
        <w:tc>
          <w:tcPr>
            <w:tcW w:w="1053" w:type="dxa"/>
            <w:tcBorders>
              <w:bottom w:val="single" w:sz="4" w:space="0" w:color="auto"/>
            </w:tcBorders>
          </w:tcPr>
          <w:p w:rsidR="00AC4D18" w:rsidRPr="0096100D" w:rsidRDefault="00AC4D18" w:rsidP="0096100D">
            <w:pPr>
              <w:jc w:val="right"/>
            </w:pPr>
            <w:r w:rsidRPr="0096100D">
              <w:t>-</w:t>
            </w:r>
          </w:p>
        </w:tc>
        <w:tc>
          <w:tcPr>
            <w:cnfStyle w:val="000100000000" w:firstRow="0" w:lastRow="0" w:firstColumn="0" w:lastColumn="1" w:oddVBand="0" w:evenVBand="0" w:oddHBand="0" w:evenHBand="0" w:firstRowFirstColumn="0" w:firstRowLastColumn="0" w:lastRowFirstColumn="0" w:lastRowLastColumn="0"/>
            <w:tcW w:w="1053" w:type="dxa"/>
            <w:tcBorders>
              <w:bottom w:val="single" w:sz="4" w:space="0" w:color="auto"/>
            </w:tcBorders>
          </w:tcPr>
          <w:p w:rsidR="00AC4D18" w:rsidRPr="0096100D" w:rsidRDefault="00AC4D18" w:rsidP="0096100D">
            <w:pPr>
              <w:jc w:val="right"/>
            </w:pPr>
            <w:r w:rsidRPr="0096100D">
              <w:t>-</w:t>
            </w:r>
          </w:p>
        </w:tc>
      </w:tr>
      <w:tr w:rsidR="00AC4D18" w:rsidRPr="0096100D" w:rsidTr="0096100D">
        <w:tc>
          <w:tcPr>
            <w:tcW w:w="1052" w:type="dxa"/>
            <w:tcBorders>
              <w:top w:val="single" w:sz="4" w:space="0" w:color="auto"/>
              <w:bottom w:val="single" w:sz="12" w:space="0" w:color="auto"/>
            </w:tcBorders>
          </w:tcPr>
          <w:p w:rsidR="00AC4D18" w:rsidRPr="0096100D" w:rsidRDefault="004B5EEA" w:rsidP="004B5EEA">
            <w:pPr>
              <w:tabs>
                <w:tab w:val="left" w:pos="261"/>
              </w:tabs>
              <w:spacing w:after="40"/>
              <w:rPr>
                <w:b/>
              </w:rPr>
            </w:pPr>
            <w:r>
              <w:rPr>
                <w:b/>
              </w:rPr>
              <w:tab/>
            </w:r>
            <w:r w:rsidR="00AC4D18" w:rsidRPr="0096100D">
              <w:rPr>
                <w:b/>
              </w:rPr>
              <w:t>Вс</w:t>
            </w:r>
            <w:r w:rsidR="00AC4D18" w:rsidRPr="0096100D">
              <w:rPr>
                <w:b/>
              </w:rPr>
              <w:t>е</w:t>
            </w:r>
            <w:r w:rsidR="00AC4D18" w:rsidRPr="0096100D">
              <w:rPr>
                <w:b/>
              </w:rPr>
              <w:t>го</w:t>
            </w:r>
          </w:p>
        </w:tc>
        <w:tc>
          <w:tcPr>
            <w:tcW w:w="1053" w:type="dxa"/>
            <w:tcBorders>
              <w:top w:val="single" w:sz="4" w:space="0" w:color="auto"/>
              <w:bottom w:val="single" w:sz="12" w:space="0" w:color="auto"/>
            </w:tcBorders>
          </w:tcPr>
          <w:p w:rsidR="00AC4D18" w:rsidRPr="0096100D" w:rsidRDefault="00AC4D18" w:rsidP="0096100D">
            <w:pPr>
              <w:spacing w:after="40"/>
              <w:jc w:val="right"/>
              <w:rPr>
                <w:b/>
              </w:rPr>
            </w:pPr>
            <w:r w:rsidRPr="0096100D">
              <w:rPr>
                <w:b/>
              </w:rPr>
              <w:t>804 127</w:t>
            </w:r>
          </w:p>
        </w:tc>
        <w:tc>
          <w:tcPr>
            <w:tcW w:w="1053" w:type="dxa"/>
            <w:tcBorders>
              <w:top w:val="single" w:sz="4" w:space="0" w:color="auto"/>
              <w:bottom w:val="single" w:sz="12" w:space="0" w:color="auto"/>
            </w:tcBorders>
          </w:tcPr>
          <w:p w:rsidR="00AC4D18" w:rsidRPr="0096100D" w:rsidRDefault="00AC4D18" w:rsidP="0096100D">
            <w:pPr>
              <w:spacing w:after="40"/>
              <w:jc w:val="right"/>
              <w:rPr>
                <w:b/>
              </w:rPr>
            </w:pPr>
            <w:r w:rsidRPr="0096100D">
              <w:rPr>
                <w:b/>
              </w:rPr>
              <w:t>30 995</w:t>
            </w:r>
          </w:p>
        </w:tc>
        <w:tc>
          <w:tcPr>
            <w:tcW w:w="1053" w:type="dxa"/>
            <w:tcBorders>
              <w:top w:val="single" w:sz="4" w:space="0" w:color="auto"/>
              <w:bottom w:val="single" w:sz="12" w:space="0" w:color="auto"/>
            </w:tcBorders>
          </w:tcPr>
          <w:p w:rsidR="00AC4D18" w:rsidRPr="0096100D" w:rsidRDefault="00AC4D18" w:rsidP="0096100D">
            <w:pPr>
              <w:spacing w:after="40"/>
              <w:jc w:val="right"/>
              <w:rPr>
                <w:b/>
              </w:rPr>
            </w:pPr>
            <w:r w:rsidRPr="0096100D">
              <w:rPr>
                <w:b/>
              </w:rPr>
              <w:t>364 464</w:t>
            </w:r>
          </w:p>
        </w:tc>
        <w:tc>
          <w:tcPr>
            <w:tcW w:w="1053" w:type="dxa"/>
            <w:tcBorders>
              <w:top w:val="single" w:sz="4" w:space="0" w:color="auto"/>
              <w:bottom w:val="single" w:sz="12" w:space="0" w:color="auto"/>
            </w:tcBorders>
          </w:tcPr>
          <w:p w:rsidR="00AC4D18" w:rsidRPr="0096100D" w:rsidRDefault="00AC4D18" w:rsidP="0096100D">
            <w:pPr>
              <w:spacing w:after="40"/>
              <w:jc w:val="right"/>
              <w:rPr>
                <w:b/>
              </w:rPr>
            </w:pPr>
            <w:r w:rsidRPr="0096100D">
              <w:rPr>
                <w:b/>
              </w:rPr>
              <w:t>13 593</w:t>
            </w:r>
          </w:p>
        </w:tc>
        <w:tc>
          <w:tcPr>
            <w:tcW w:w="1053" w:type="dxa"/>
            <w:tcBorders>
              <w:top w:val="single" w:sz="4" w:space="0" w:color="auto"/>
              <w:bottom w:val="single" w:sz="12" w:space="0" w:color="auto"/>
            </w:tcBorders>
          </w:tcPr>
          <w:p w:rsidR="00AC4D18" w:rsidRPr="0096100D" w:rsidRDefault="00AC4D18" w:rsidP="0096100D">
            <w:pPr>
              <w:spacing w:after="40"/>
              <w:jc w:val="right"/>
              <w:rPr>
                <w:b/>
              </w:rPr>
            </w:pPr>
            <w:r w:rsidRPr="0096100D">
              <w:rPr>
                <w:b/>
              </w:rPr>
              <w:t>327 728</w:t>
            </w:r>
          </w:p>
        </w:tc>
        <w:tc>
          <w:tcPr>
            <w:cnfStyle w:val="000100000000" w:firstRow="0" w:lastRow="0" w:firstColumn="0" w:lastColumn="1" w:oddVBand="0" w:evenVBand="0" w:oddHBand="0" w:evenHBand="0" w:firstRowFirstColumn="0" w:firstRowLastColumn="0" w:lastRowFirstColumn="0" w:lastRowLastColumn="0"/>
            <w:tcW w:w="1053" w:type="dxa"/>
            <w:tcBorders>
              <w:top w:val="single" w:sz="4" w:space="0" w:color="auto"/>
            </w:tcBorders>
          </w:tcPr>
          <w:p w:rsidR="00AC4D18" w:rsidRPr="0096100D" w:rsidRDefault="00AC4D18" w:rsidP="0096100D">
            <w:pPr>
              <w:spacing w:after="40"/>
              <w:jc w:val="right"/>
              <w:rPr>
                <w:b/>
              </w:rPr>
            </w:pPr>
            <w:r w:rsidRPr="0096100D">
              <w:rPr>
                <w:b/>
              </w:rPr>
              <w:t>12 715</w:t>
            </w:r>
          </w:p>
        </w:tc>
      </w:tr>
    </w:tbl>
    <w:p w:rsidR="00AC4D18" w:rsidRPr="004B5EEA" w:rsidRDefault="00AC4D18" w:rsidP="0096100D">
      <w:pPr>
        <w:spacing w:before="40" w:after="120"/>
        <w:ind w:left="1134" w:firstLine="170"/>
        <w:rPr>
          <w:i/>
          <w:spacing w:val="6"/>
          <w:sz w:val="18"/>
          <w:szCs w:val="18"/>
        </w:rPr>
      </w:pPr>
      <w:r w:rsidRPr="004B5EEA">
        <w:rPr>
          <w:i/>
          <w:spacing w:val="6"/>
          <w:sz w:val="18"/>
          <w:szCs w:val="18"/>
        </w:rPr>
        <w:t>Источник: Министерство образования, 2009 год</w:t>
      </w:r>
      <w:r w:rsidR="004C65A2" w:rsidRPr="004B5EEA">
        <w:rPr>
          <w:i/>
          <w:spacing w:val="6"/>
          <w:sz w:val="18"/>
          <w:szCs w:val="18"/>
        </w:rPr>
        <w:t>.</w:t>
      </w:r>
    </w:p>
    <w:bookmarkEnd w:id="71"/>
    <w:p w:rsidR="00AC4D18" w:rsidRDefault="0044592C" w:rsidP="00847C3E">
      <w:pPr>
        <w:pStyle w:val="Heading1"/>
        <w:spacing w:after="120"/>
        <w:ind w:left="1134" w:right="1232"/>
        <w:jc w:val="left"/>
        <w:rPr>
          <w:spacing w:val="6"/>
        </w:rPr>
      </w:pPr>
      <w:r>
        <w:rPr>
          <w:b w:val="0"/>
          <w:spacing w:val="6"/>
        </w:rPr>
        <w:br w:type="page"/>
      </w:r>
      <w:r w:rsidR="00AC4D18" w:rsidRPr="004C65A2">
        <w:rPr>
          <w:b w:val="0"/>
          <w:spacing w:val="6"/>
        </w:rPr>
        <w:t>Таблица 35</w:t>
      </w:r>
      <w:r w:rsidR="00AC4D18" w:rsidRPr="004C65A2">
        <w:rPr>
          <w:spacing w:val="6"/>
        </w:rPr>
        <w:br/>
      </w:r>
      <w:r w:rsidR="00AC4D18" w:rsidRPr="005D03DC">
        <w:rPr>
          <w:spacing w:val="6"/>
        </w:rPr>
        <w:t>Среднее число учащихся в классе с разбивкой по группам населения, 2001-2008 годы</w:t>
      </w:r>
    </w:p>
    <w:tbl>
      <w:tblPr>
        <w:tblStyle w:val="TabTxt"/>
        <w:tblW w:w="7370" w:type="dxa"/>
        <w:tblInd w:w="1134" w:type="dxa"/>
        <w:tblLook w:val="01E0" w:firstRow="1" w:lastRow="1" w:firstColumn="1" w:lastColumn="1" w:noHBand="0" w:noVBand="0"/>
      </w:tblPr>
      <w:tblGrid>
        <w:gridCol w:w="1818"/>
        <w:gridCol w:w="23"/>
        <w:gridCol w:w="1843"/>
        <w:gridCol w:w="1843"/>
        <w:gridCol w:w="1843"/>
      </w:tblGrid>
      <w:tr w:rsidR="00AC4D18" w:rsidRPr="00962296" w:rsidTr="004B5EEA">
        <w:trPr>
          <w:trHeight w:val="20"/>
        </w:trPr>
        <w:tc>
          <w:tcPr>
            <w:tcW w:w="1534" w:type="dxa"/>
            <w:vMerge w:val="restart"/>
            <w:tcBorders>
              <w:top w:val="single" w:sz="4" w:space="0" w:color="auto"/>
              <w:bottom w:val="nil"/>
            </w:tcBorders>
            <w:shd w:val="clear" w:color="auto" w:fill="auto"/>
          </w:tcPr>
          <w:p w:rsidR="00AC4D18" w:rsidRPr="00962296" w:rsidRDefault="00AC4D18" w:rsidP="00962296">
            <w:pPr>
              <w:spacing w:before="80" w:after="80" w:line="200" w:lineRule="exact"/>
              <w:rPr>
                <w:i/>
                <w:sz w:val="16"/>
              </w:rPr>
            </w:pPr>
            <w:r w:rsidRPr="00962296">
              <w:rPr>
                <w:i/>
                <w:sz w:val="16"/>
              </w:rPr>
              <w:t>Год</w:t>
            </w:r>
          </w:p>
        </w:tc>
        <w:tc>
          <w:tcPr>
            <w:tcW w:w="1573" w:type="dxa"/>
            <w:gridSpan w:val="2"/>
            <w:vMerge w:val="restart"/>
            <w:tcBorders>
              <w:top w:val="single" w:sz="4" w:space="0" w:color="auto"/>
              <w:bottom w:val="nil"/>
            </w:tcBorders>
            <w:shd w:val="clear" w:color="auto" w:fill="auto"/>
            <w:vAlign w:val="bottom"/>
          </w:tcPr>
          <w:p w:rsidR="00AC4D18" w:rsidRPr="00962296" w:rsidRDefault="00AC4D18" w:rsidP="00962296">
            <w:pPr>
              <w:spacing w:before="80" w:after="80" w:line="200" w:lineRule="exact"/>
              <w:jc w:val="right"/>
              <w:rPr>
                <w:b/>
                <w:i/>
                <w:sz w:val="16"/>
              </w:rPr>
            </w:pPr>
            <w:r w:rsidRPr="00962296">
              <w:rPr>
                <w:b/>
                <w:i/>
                <w:sz w:val="16"/>
              </w:rPr>
              <w:t>Всего</w:t>
            </w:r>
          </w:p>
        </w:tc>
        <w:tc>
          <w:tcPr>
            <w:cnfStyle w:val="000100000000" w:firstRow="0" w:lastRow="0" w:firstColumn="0" w:lastColumn="1" w:oddVBand="0" w:evenVBand="0" w:oddHBand="0" w:evenHBand="0" w:firstRowFirstColumn="0" w:firstRowLastColumn="0" w:lastRowFirstColumn="0" w:lastRowLastColumn="0"/>
            <w:tcW w:w="3108" w:type="dxa"/>
            <w:gridSpan w:val="2"/>
            <w:tcBorders>
              <w:bottom w:val="single" w:sz="4" w:space="0" w:color="auto"/>
            </w:tcBorders>
            <w:shd w:val="clear" w:color="auto" w:fill="auto"/>
            <w:vAlign w:val="bottom"/>
          </w:tcPr>
          <w:p w:rsidR="00AC4D18" w:rsidRPr="00962296" w:rsidRDefault="00AC4D18" w:rsidP="00962296">
            <w:pPr>
              <w:spacing w:before="80" w:after="80" w:line="200" w:lineRule="exact"/>
              <w:jc w:val="right"/>
              <w:rPr>
                <w:i/>
                <w:sz w:val="16"/>
              </w:rPr>
            </w:pPr>
            <w:r w:rsidRPr="00962296">
              <w:rPr>
                <w:i/>
                <w:sz w:val="16"/>
              </w:rPr>
              <w:t>Среднее число учащихся в классе</w:t>
            </w:r>
          </w:p>
        </w:tc>
      </w:tr>
      <w:tr w:rsidR="00AC4D18" w:rsidRPr="00962296" w:rsidTr="004B5EEA">
        <w:trPr>
          <w:trHeight w:val="20"/>
        </w:trPr>
        <w:tc>
          <w:tcPr>
            <w:tcW w:w="1534" w:type="dxa"/>
            <w:vMerge/>
            <w:tcBorders>
              <w:top w:val="nil"/>
              <w:bottom w:val="single" w:sz="12" w:space="0" w:color="auto"/>
            </w:tcBorders>
            <w:shd w:val="clear" w:color="auto" w:fill="auto"/>
          </w:tcPr>
          <w:p w:rsidR="00AC4D18" w:rsidRPr="00962296" w:rsidRDefault="00AC4D18" w:rsidP="00962296">
            <w:pPr>
              <w:spacing w:before="80" w:after="80" w:line="200" w:lineRule="exact"/>
              <w:rPr>
                <w:i/>
                <w:sz w:val="16"/>
              </w:rPr>
            </w:pPr>
          </w:p>
        </w:tc>
        <w:tc>
          <w:tcPr>
            <w:tcW w:w="1573" w:type="dxa"/>
            <w:gridSpan w:val="2"/>
            <w:vMerge/>
            <w:tcBorders>
              <w:top w:val="nil"/>
              <w:bottom w:val="single" w:sz="12" w:space="0" w:color="auto"/>
            </w:tcBorders>
            <w:shd w:val="clear" w:color="auto" w:fill="auto"/>
            <w:vAlign w:val="bottom"/>
          </w:tcPr>
          <w:p w:rsidR="00AC4D18" w:rsidRPr="00962296" w:rsidRDefault="00AC4D18" w:rsidP="00962296">
            <w:pPr>
              <w:spacing w:before="80" w:after="80" w:line="200" w:lineRule="exact"/>
              <w:jc w:val="right"/>
              <w:rPr>
                <w:b/>
                <w:i/>
                <w:sz w:val="16"/>
              </w:rPr>
            </w:pPr>
          </w:p>
        </w:tc>
        <w:tc>
          <w:tcPr>
            <w:tcW w:w="1554" w:type="dxa"/>
            <w:tcBorders>
              <w:top w:val="single" w:sz="4" w:space="0" w:color="auto"/>
              <w:bottom w:val="single" w:sz="12" w:space="0" w:color="auto"/>
            </w:tcBorders>
            <w:shd w:val="clear" w:color="auto" w:fill="auto"/>
            <w:vAlign w:val="bottom"/>
          </w:tcPr>
          <w:p w:rsidR="00AC4D18" w:rsidRPr="00962296" w:rsidRDefault="00AC4D18" w:rsidP="00962296">
            <w:pPr>
              <w:spacing w:before="80" w:after="80" w:line="200" w:lineRule="exact"/>
              <w:jc w:val="right"/>
              <w:rPr>
                <w:i/>
                <w:sz w:val="16"/>
              </w:rPr>
            </w:pPr>
            <w:r w:rsidRPr="00962296">
              <w:rPr>
                <w:i/>
                <w:sz w:val="16"/>
              </w:rPr>
              <w:t>Еврейское насел</w:t>
            </w:r>
            <w:r w:rsidRPr="00962296">
              <w:rPr>
                <w:i/>
                <w:sz w:val="16"/>
              </w:rPr>
              <w:t>е</w:t>
            </w:r>
            <w:r w:rsidRPr="00962296">
              <w:rPr>
                <w:i/>
                <w:sz w:val="16"/>
              </w:rPr>
              <w:t>ние</w:t>
            </w:r>
          </w:p>
        </w:tc>
        <w:tc>
          <w:tcPr>
            <w:cnfStyle w:val="000100000000" w:firstRow="0" w:lastRow="0" w:firstColumn="0" w:lastColumn="1" w:oddVBand="0" w:evenVBand="0" w:oddHBand="0" w:evenHBand="0" w:firstRowFirstColumn="0" w:firstRowLastColumn="0" w:lastRowFirstColumn="0" w:lastRowLastColumn="0"/>
            <w:tcW w:w="1554" w:type="dxa"/>
            <w:tcBorders>
              <w:top w:val="single" w:sz="4" w:space="0" w:color="auto"/>
              <w:bottom w:val="single" w:sz="12" w:space="0" w:color="auto"/>
            </w:tcBorders>
            <w:shd w:val="clear" w:color="auto" w:fill="auto"/>
            <w:vAlign w:val="bottom"/>
          </w:tcPr>
          <w:p w:rsidR="00AC4D18" w:rsidRPr="00962296" w:rsidRDefault="00AC4D18" w:rsidP="00962296">
            <w:pPr>
              <w:spacing w:before="80" w:after="80" w:line="200" w:lineRule="exact"/>
              <w:jc w:val="right"/>
              <w:rPr>
                <w:i/>
                <w:sz w:val="16"/>
              </w:rPr>
            </w:pPr>
            <w:r w:rsidRPr="00962296">
              <w:rPr>
                <w:i/>
                <w:sz w:val="16"/>
              </w:rPr>
              <w:t>Арабское насел</w:t>
            </w:r>
            <w:r w:rsidRPr="00962296">
              <w:rPr>
                <w:i/>
                <w:sz w:val="16"/>
              </w:rPr>
              <w:t>е</w:t>
            </w:r>
            <w:r w:rsidRPr="00962296">
              <w:rPr>
                <w:i/>
                <w:sz w:val="16"/>
              </w:rPr>
              <w:t>ние</w:t>
            </w:r>
          </w:p>
        </w:tc>
      </w:tr>
      <w:tr w:rsidR="00AC4D18" w:rsidRPr="00962296" w:rsidTr="00962296">
        <w:trPr>
          <w:trHeight w:val="20"/>
        </w:trPr>
        <w:tc>
          <w:tcPr>
            <w:tcW w:w="1553" w:type="dxa"/>
            <w:gridSpan w:val="2"/>
            <w:tcBorders>
              <w:top w:val="single" w:sz="12" w:space="0" w:color="auto"/>
            </w:tcBorders>
          </w:tcPr>
          <w:p w:rsidR="00AC4D18" w:rsidRPr="00962296" w:rsidRDefault="00AC4D18" w:rsidP="00962296">
            <w:pPr>
              <w:spacing w:after="40"/>
            </w:pPr>
            <w:r w:rsidRPr="00962296">
              <w:t>2001/02</w:t>
            </w:r>
          </w:p>
        </w:tc>
        <w:tc>
          <w:tcPr>
            <w:tcW w:w="1554" w:type="dxa"/>
            <w:tcBorders>
              <w:top w:val="single" w:sz="12" w:space="0" w:color="auto"/>
            </w:tcBorders>
          </w:tcPr>
          <w:p w:rsidR="00AC4D18" w:rsidRPr="00962296" w:rsidRDefault="00AC4D18" w:rsidP="00962296">
            <w:pPr>
              <w:spacing w:after="40"/>
              <w:jc w:val="right"/>
              <w:rPr>
                <w:b/>
              </w:rPr>
            </w:pPr>
            <w:r w:rsidRPr="00962296">
              <w:rPr>
                <w:b/>
              </w:rPr>
              <w:t>26</w:t>
            </w:r>
          </w:p>
        </w:tc>
        <w:tc>
          <w:tcPr>
            <w:tcW w:w="1554" w:type="dxa"/>
            <w:tcBorders>
              <w:top w:val="single" w:sz="12" w:space="0" w:color="auto"/>
            </w:tcBorders>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Borders>
              <w:top w:val="single" w:sz="12" w:space="0" w:color="auto"/>
            </w:tcBorders>
          </w:tcPr>
          <w:p w:rsidR="00AC4D18" w:rsidRPr="00962296" w:rsidRDefault="00AC4D18" w:rsidP="00962296">
            <w:pPr>
              <w:spacing w:after="40"/>
              <w:jc w:val="right"/>
            </w:pPr>
            <w:r w:rsidRPr="00962296">
              <w:t>29</w:t>
            </w:r>
          </w:p>
        </w:tc>
      </w:tr>
      <w:tr w:rsidR="00AC4D18" w:rsidRPr="00962296" w:rsidTr="00962296">
        <w:trPr>
          <w:trHeight w:val="20"/>
        </w:trPr>
        <w:tc>
          <w:tcPr>
            <w:tcW w:w="1553" w:type="dxa"/>
            <w:gridSpan w:val="2"/>
          </w:tcPr>
          <w:p w:rsidR="00AC4D18" w:rsidRPr="00962296" w:rsidRDefault="00AC4D18" w:rsidP="00962296">
            <w:pPr>
              <w:spacing w:after="40"/>
            </w:pPr>
            <w:r w:rsidRPr="00962296">
              <w:t>2002/03</w:t>
            </w:r>
          </w:p>
        </w:tc>
        <w:tc>
          <w:tcPr>
            <w:tcW w:w="1554" w:type="dxa"/>
          </w:tcPr>
          <w:p w:rsidR="00AC4D18" w:rsidRPr="00962296" w:rsidRDefault="00AC4D18" w:rsidP="00962296">
            <w:pPr>
              <w:spacing w:after="40"/>
              <w:jc w:val="right"/>
              <w:rPr>
                <w:b/>
              </w:rPr>
            </w:pPr>
            <w:r w:rsidRPr="00962296">
              <w:rPr>
                <w:b/>
              </w:rPr>
              <w:t>26</w:t>
            </w:r>
          </w:p>
        </w:tc>
        <w:tc>
          <w:tcPr>
            <w:tcW w:w="1554" w:type="dxa"/>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Pr>
          <w:p w:rsidR="00AC4D18" w:rsidRPr="00962296" w:rsidRDefault="00AC4D18" w:rsidP="00962296">
            <w:pPr>
              <w:spacing w:after="40"/>
              <w:jc w:val="right"/>
            </w:pPr>
            <w:r w:rsidRPr="00962296">
              <w:t>29</w:t>
            </w:r>
          </w:p>
        </w:tc>
      </w:tr>
      <w:tr w:rsidR="00AC4D18" w:rsidRPr="00962296" w:rsidTr="00962296">
        <w:trPr>
          <w:trHeight w:val="20"/>
        </w:trPr>
        <w:tc>
          <w:tcPr>
            <w:tcW w:w="1553" w:type="dxa"/>
            <w:gridSpan w:val="2"/>
          </w:tcPr>
          <w:p w:rsidR="00AC4D18" w:rsidRPr="00962296" w:rsidRDefault="00AC4D18" w:rsidP="00962296">
            <w:pPr>
              <w:spacing w:after="40"/>
            </w:pPr>
            <w:r w:rsidRPr="00962296">
              <w:t>2003/04</w:t>
            </w:r>
          </w:p>
        </w:tc>
        <w:tc>
          <w:tcPr>
            <w:tcW w:w="1554" w:type="dxa"/>
          </w:tcPr>
          <w:p w:rsidR="00AC4D18" w:rsidRPr="00962296" w:rsidRDefault="00AC4D18" w:rsidP="00962296">
            <w:pPr>
              <w:spacing w:after="40"/>
              <w:jc w:val="right"/>
              <w:rPr>
                <w:b/>
              </w:rPr>
            </w:pPr>
            <w:r w:rsidRPr="00962296">
              <w:rPr>
                <w:b/>
              </w:rPr>
              <w:t>27</w:t>
            </w:r>
          </w:p>
        </w:tc>
        <w:tc>
          <w:tcPr>
            <w:tcW w:w="1554" w:type="dxa"/>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Pr>
          <w:p w:rsidR="00AC4D18" w:rsidRPr="00962296" w:rsidRDefault="00AC4D18" w:rsidP="00962296">
            <w:pPr>
              <w:spacing w:after="40"/>
              <w:jc w:val="right"/>
            </w:pPr>
            <w:r w:rsidRPr="00962296">
              <w:t>30</w:t>
            </w:r>
          </w:p>
        </w:tc>
      </w:tr>
      <w:tr w:rsidR="00AC4D18" w:rsidRPr="00962296" w:rsidTr="00962296">
        <w:trPr>
          <w:trHeight w:val="20"/>
        </w:trPr>
        <w:tc>
          <w:tcPr>
            <w:tcW w:w="1553" w:type="dxa"/>
            <w:gridSpan w:val="2"/>
          </w:tcPr>
          <w:p w:rsidR="00AC4D18" w:rsidRPr="00962296" w:rsidRDefault="00AC4D18" w:rsidP="00962296">
            <w:pPr>
              <w:spacing w:after="40"/>
            </w:pPr>
            <w:r w:rsidRPr="00962296">
              <w:t>2004/05</w:t>
            </w:r>
          </w:p>
        </w:tc>
        <w:tc>
          <w:tcPr>
            <w:tcW w:w="1554" w:type="dxa"/>
          </w:tcPr>
          <w:p w:rsidR="00AC4D18" w:rsidRPr="00962296" w:rsidRDefault="00AC4D18" w:rsidP="00962296">
            <w:pPr>
              <w:spacing w:after="40"/>
              <w:jc w:val="right"/>
              <w:rPr>
                <w:b/>
              </w:rPr>
            </w:pPr>
            <w:r w:rsidRPr="00962296">
              <w:rPr>
                <w:b/>
              </w:rPr>
              <w:t>27</w:t>
            </w:r>
          </w:p>
        </w:tc>
        <w:tc>
          <w:tcPr>
            <w:tcW w:w="1554" w:type="dxa"/>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Pr>
          <w:p w:rsidR="00AC4D18" w:rsidRPr="00962296" w:rsidRDefault="00AC4D18" w:rsidP="00962296">
            <w:pPr>
              <w:spacing w:after="40"/>
              <w:jc w:val="right"/>
            </w:pPr>
            <w:r w:rsidRPr="00962296">
              <w:t>30</w:t>
            </w:r>
          </w:p>
        </w:tc>
      </w:tr>
      <w:tr w:rsidR="00AC4D18" w:rsidRPr="00962296" w:rsidTr="00962296">
        <w:trPr>
          <w:trHeight w:val="20"/>
        </w:trPr>
        <w:tc>
          <w:tcPr>
            <w:tcW w:w="1553" w:type="dxa"/>
            <w:gridSpan w:val="2"/>
          </w:tcPr>
          <w:p w:rsidR="00AC4D18" w:rsidRPr="00962296" w:rsidRDefault="00AC4D18" w:rsidP="00962296">
            <w:pPr>
              <w:spacing w:after="40"/>
            </w:pPr>
            <w:r w:rsidRPr="00962296">
              <w:t>2005/06</w:t>
            </w:r>
          </w:p>
        </w:tc>
        <w:tc>
          <w:tcPr>
            <w:tcW w:w="1554" w:type="dxa"/>
          </w:tcPr>
          <w:p w:rsidR="00AC4D18" w:rsidRPr="00962296" w:rsidRDefault="00AC4D18" w:rsidP="00962296">
            <w:pPr>
              <w:spacing w:after="40"/>
              <w:jc w:val="right"/>
              <w:rPr>
                <w:b/>
              </w:rPr>
            </w:pPr>
            <w:r w:rsidRPr="00962296">
              <w:rPr>
                <w:b/>
              </w:rPr>
              <w:t>27</w:t>
            </w:r>
          </w:p>
        </w:tc>
        <w:tc>
          <w:tcPr>
            <w:tcW w:w="1554" w:type="dxa"/>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Pr>
          <w:p w:rsidR="00AC4D18" w:rsidRPr="00962296" w:rsidRDefault="00AC4D18" w:rsidP="00962296">
            <w:pPr>
              <w:spacing w:after="40"/>
              <w:jc w:val="right"/>
            </w:pPr>
            <w:r w:rsidRPr="00962296">
              <w:t>30</w:t>
            </w:r>
          </w:p>
        </w:tc>
      </w:tr>
      <w:tr w:rsidR="00AC4D18" w:rsidRPr="00962296" w:rsidTr="00962296">
        <w:trPr>
          <w:trHeight w:val="20"/>
        </w:trPr>
        <w:tc>
          <w:tcPr>
            <w:tcW w:w="1553" w:type="dxa"/>
            <w:gridSpan w:val="2"/>
          </w:tcPr>
          <w:p w:rsidR="00AC4D18" w:rsidRPr="00962296" w:rsidRDefault="00AC4D18" w:rsidP="00962296">
            <w:pPr>
              <w:spacing w:after="40"/>
            </w:pPr>
            <w:r w:rsidRPr="00962296">
              <w:t>2006/07</w:t>
            </w:r>
          </w:p>
        </w:tc>
        <w:tc>
          <w:tcPr>
            <w:tcW w:w="1554" w:type="dxa"/>
          </w:tcPr>
          <w:p w:rsidR="00AC4D18" w:rsidRPr="00962296" w:rsidRDefault="00AC4D18" w:rsidP="00962296">
            <w:pPr>
              <w:spacing w:after="40"/>
              <w:jc w:val="right"/>
              <w:rPr>
                <w:b/>
              </w:rPr>
            </w:pPr>
            <w:r w:rsidRPr="00962296">
              <w:rPr>
                <w:b/>
              </w:rPr>
              <w:t>27</w:t>
            </w:r>
          </w:p>
        </w:tc>
        <w:tc>
          <w:tcPr>
            <w:tcW w:w="1554" w:type="dxa"/>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Pr>
          <w:p w:rsidR="00AC4D18" w:rsidRPr="00962296" w:rsidRDefault="00AC4D18" w:rsidP="00962296">
            <w:pPr>
              <w:spacing w:after="40"/>
              <w:jc w:val="right"/>
            </w:pPr>
            <w:r w:rsidRPr="00962296">
              <w:t>30</w:t>
            </w:r>
          </w:p>
        </w:tc>
      </w:tr>
      <w:tr w:rsidR="00AC4D18" w:rsidRPr="00962296" w:rsidTr="00962296">
        <w:trPr>
          <w:trHeight w:val="20"/>
        </w:trPr>
        <w:tc>
          <w:tcPr>
            <w:tcW w:w="1553" w:type="dxa"/>
            <w:gridSpan w:val="2"/>
          </w:tcPr>
          <w:p w:rsidR="00AC4D18" w:rsidRPr="00962296" w:rsidRDefault="00AC4D18" w:rsidP="00962296">
            <w:pPr>
              <w:spacing w:after="40"/>
            </w:pPr>
            <w:r w:rsidRPr="00962296">
              <w:t>2007/08</w:t>
            </w:r>
          </w:p>
        </w:tc>
        <w:tc>
          <w:tcPr>
            <w:tcW w:w="1554" w:type="dxa"/>
          </w:tcPr>
          <w:p w:rsidR="00AC4D18" w:rsidRPr="00962296" w:rsidRDefault="00AC4D18" w:rsidP="00962296">
            <w:pPr>
              <w:spacing w:after="40"/>
              <w:jc w:val="right"/>
              <w:rPr>
                <w:b/>
              </w:rPr>
            </w:pPr>
            <w:r w:rsidRPr="00962296">
              <w:rPr>
                <w:b/>
              </w:rPr>
              <w:t>27</w:t>
            </w:r>
          </w:p>
        </w:tc>
        <w:tc>
          <w:tcPr>
            <w:tcW w:w="1554" w:type="dxa"/>
          </w:tcPr>
          <w:p w:rsidR="00AC4D18" w:rsidRPr="00962296" w:rsidRDefault="00AC4D18" w:rsidP="00962296">
            <w:pPr>
              <w:spacing w:after="40"/>
              <w:jc w:val="right"/>
            </w:pPr>
            <w:r w:rsidRPr="00962296">
              <w:t>26</w:t>
            </w:r>
          </w:p>
        </w:tc>
        <w:tc>
          <w:tcPr>
            <w:cnfStyle w:val="000100000000" w:firstRow="0" w:lastRow="0" w:firstColumn="0" w:lastColumn="1" w:oddVBand="0" w:evenVBand="0" w:oddHBand="0" w:evenHBand="0" w:firstRowFirstColumn="0" w:firstRowLastColumn="0" w:lastRowFirstColumn="0" w:lastRowLastColumn="0"/>
            <w:tcW w:w="1554" w:type="dxa"/>
          </w:tcPr>
          <w:p w:rsidR="00AC4D18" w:rsidRPr="00962296" w:rsidRDefault="00AC4D18" w:rsidP="00962296">
            <w:pPr>
              <w:spacing w:after="40"/>
              <w:jc w:val="right"/>
            </w:pPr>
            <w:r w:rsidRPr="00962296">
              <w:t>30</w:t>
            </w:r>
          </w:p>
        </w:tc>
      </w:tr>
    </w:tbl>
    <w:p w:rsidR="00AC4D18" w:rsidRPr="00962296" w:rsidRDefault="00AC4D18" w:rsidP="004B5EEA">
      <w:pPr>
        <w:spacing w:before="40" w:after="120" w:line="200" w:lineRule="atLeast"/>
        <w:ind w:left="1134" w:right="1259" w:firstLine="170"/>
        <w:jc w:val="both"/>
        <w:rPr>
          <w:i/>
          <w:spacing w:val="6"/>
          <w:sz w:val="18"/>
          <w:szCs w:val="18"/>
        </w:rPr>
      </w:pPr>
      <w:r w:rsidRPr="00962296">
        <w:rPr>
          <w:i/>
          <w:spacing w:val="6"/>
          <w:sz w:val="18"/>
          <w:szCs w:val="18"/>
        </w:rPr>
        <w:t xml:space="preserve">Источник: </w:t>
      </w:r>
      <w:r w:rsidRPr="00962296">
        <w:rPr>
          <w:spacing w:val="6"/>
          <w:sz w:val="18"/>
          <w:szCs w:val="18"/>
        </w:rPr>
        <w:t>Центральное статистическое бюро, Краткий статистический справо</w:t>
      </w:r>
      <w:r w:rsidRPr="00962296">
        <w:rPr>
          <w:spacing w:val="6"/>
          <w:sz w:val="18"/>
          <w:szCs w:val="18"/>
        </w:rPr>
        <w:t>ч</w:t>
      </w:r>
      <w:r w:rsidRPr="00962296">
        <w:rPr>
          <w:spacing w:val="6"/>
          <w:sz w:val="18"/>
          <w:szCs w:val="18"/>
        </w:rPr>
        <w:t>ник по Израилю, 2002-2008 годы</w:t>
      </w:r>
      <w:r w:rsidR="00962296" w:rsidRPr="00962296">
        <w:rPr>
          <w:spacing w:val="6"/>
          <w:sz w:val="18"/>
          <w:szCs w:val="18"/>
        </w:rPr>
        <w:t>.</w:t>
      </w:r>
    </w:p>
    <w:p w:rsidR="00AC4D18" w:rsidRPr="005D03DC" w:rsidRDefault="00AC4D18" w:rsidP="00847C3E">
      <w:pPr>
        <w:pStyle w:val="SingleTxtGR"/>
      </w:pPr>
      <w:r w:rsidRPr="005D03DC">
        <w:t>705.</w:t>
      </w:r>
      <w:r w:rsidRPr="005D03DC">
        <w:tab/>
        <w:t xml:space="preserve">Ускоренный рост числа классов не </w:t>
      </w:r>
      <w:r>
        <w:t>по</w:t>
      </w:r>
      <w:r w:rsidRPr="005D03DC">
        <w:t>спевал за ростом чи</w:t>
      </w:r>
      <w:r w:rsidRPr="005D03DC">
        <w:t>с</w:t>
      </w:r>
      <w:r w:rsidRPr="005D03DC">
        <w:t xml:space="preserve">ла учащихся; </w:t>
      </w:r>
      <w:r>
        <w:t>в результате</w:t>
      </w:r>
      <w:r w:rsidRPr="005D03DC">
        <w:t xml:space="preserve"> среднее число учащихся в одном классе н</w:t>
      </w:r>
      <w:r w:rsidRPr="005D03DC">
        <w:t>е</w:t>
      </w:r>
      <w:r w:rsidRPr="005D03DC">
        <w:t>значительно выросло с 26 человек в 2001</w:t>
      </w:r>
      <w:r w:rsidRPr="001F3CC7">
        <w:t>−</w:t>
      </w:r>
      <w:r w:rsidRPr="005D03DC">
        <w:t>2003 годах до 27 чел</w:t>
      </w:r>
      <w:r w:rsidRPr="005D03DC">
        <w:t>о</w:t>
      </w:r>
      <w:r w:rsidRPr="005D03DC">
        <w:t>век в период после 2003 года. Хотя в арабских населенных пунктах среднее число учащихся в классе выше, в теч</w:t>
      </w:r>
      <w:r w:rsidRPr="005D03DC">
        <w:t>е</w:t>
      </w:r>
      <w:r w:rsidRPr="005D03DC">
        <w:t>ние последнего десятилетия среднее число учащихся в классе (29</w:t>
      </w:r>
      <w:r w:rsidRPr="00FF0EB1">
        <w:t>−</w:t>
      </w:r>
      <w:r w:rsidRPr="005D03DC">
        <w:t>30) в ара</w:t>
      </w:r>
      <w:r w:rsidRPr="005D03DC">
        <w:t>б</w:t>
      </w:r>
      <w:r w:rsidRPr="005D03DC">
        <w:t>ских нас</w:t>
      </w:r>
      <w:r w:rsidRPr="005D03DC">
        <w:t>е</w:t>
      </w:r>
      <w:r w:rsidRPr="005D03DC">
        <w:t xml:space="preserve">ленных пунктах оставалось стабильным. </w:t>
      </w:r>
    </w:p>
    <w:p w:rsidR="00AC4D18" w:rsidRPr="001776B5" w:rsidRDefault="00AC4D18" w:rsidP="00847C3E">
      <w:pPr>
        <w:pStyle w:val="SingleTxtGR"/>
      </w:pPr>
      <w:r w:rsidRPr="001776B5">
        <w:t>706.</w:t>
      </w:r>
      <w:r w:rsidRPr="001776B5">
        <w:tab/>
        <w:t xml:space="preserve">В соответствии с постановлениями </w:t>
      </w:r>
      <w:r>
        <w:t>п</w:t>
      </w:r>
      <w:r w:rsidRPr="001776B5">
        <w:t>равительства № 1410 (от 18 марта 2007 года) и № 1536 (от 1 апреля 2007 года) в 2007</w:t>
      </w:r>
      <w:r>
        <w:t>−</w:t>
      </w:r>
      <w:r w:rsidRPr="001776B5">
        <w:t>2011 годах будет построено 8 000 классных помещений (пр</w:t>
      </w:r>
      <w:r w:rsidRPr="001776B5">
        <w:t>и</w:t>
      </w:r>
      <w:r w:rsidRPr="001776B5">
        <w:t>близительно по 125 кв. метров каждое), на что выделены бюджетные субсидии в общем размере 4,64 млрд. новых израильских шекелей (1 254 054 054 долл</w:t>
      </w:r>
      <w:r>
        <w:t xml:space="preserve">. </w:t>
      </w:r>
      <w:r w:rsidRPr="001776B5">
        <w:t>США) (включая детские сады, начал</w:t>
      </w:r>
      <w:r w:rsidRPr="001776B5">
        <w:t>ь</w:t>
      </w:r>
      <w:r w:rsidRPr="001776B5">
        <w:t>ные школы, специальные образовательные учреждения, младшие и старшие классы средней школы). В соответствии с прогнозом п</w:t>
      </w:r>
      <w:r w:rsidRPr="001776B5">
        <w:t>о</w:t>
      </w:r>
      <w:r w:rsidRPr="001776B5">
        <w:t>требн</w:t>
      </w:r>
      <w:r w:rsidR="004C65A2">
        <w:t>остей различных групп населения</w:t>
      </w:r>
      <w:r w:rsidRPr="001776B5">
        <w:t xml:space="preserve"> для меньшинств будет построено 3 120 (39%) классных помещений, капитал</w:t>
      </w:r>
      <w:r w:rsidRPr="001776B5">
        <w:t>о</w:t>
      </w:r>
      <w:r w:rsidRPr="001776B5">
        <w:t>вложения в к</w:t>
      </w:r>
      <w:r w:rsidRPr="001776B5">
        <w:t>о</w:t>
      </w:r>
      <w:r w:rsidRPr="001776B5">
        <w:t xml:space="preserve">торые составят 1,75 млрд. новых израильских шекелей </w:t>
      </w:r>
      <w:r>
        <w:br/>
      </w:r>
      <w:r w:rsidRPr="001776B5">
        <w:t>(472 972 973 долл</w:t>
      </w:r>
      <w:r>
        <w:t xml:space="preserve">. </w:t>
      </w:r>
      <w:r w:rsidRPr="001776B5">
        <w:t xml:space="preserve">США). </w:t>
      </w:r>
      <w:r w:rsidRPr="005D03DC">
        <w:t xml:space="preserve">Из </w:t>
      </w:r>
      <w:r>
        <w:t xml:space="preserve">ассигнований </w:t>
      </w:r>
      <w:r w:rsidRPr="005D03DC">
        <w:t>на эти 3 120 классных помещений в 2007</w:t>
      </w:r>
      <w:r>
        <w:t>−</w:t>
      </w:r>
      <w:r w:rsidRPr="005D03DC">
        <w:t>2009 год</w:t>
      </w:r>
      <w:r>
        <w:t>ах</w:t>
      </w:r>
      <w:r w:rsidRPr="005D03DC">
        <w:t xml:space="preserve"> был</w:t>
      </w:r>
      <w:r>
        <w:t>и</w:t>
      </w:r>
      <w:r w:rsidRPr="005D03DC">
        <w:t xml:space="preserve"> выделен</w:t>
      </w:r>
      <w:r>
        <w:t xml:space="preserve">ы средства </w:t>
      </w:r>
      <w:r w:rsidRPr="005D03DC">
        <w:t>на строительство 1 942 классных п</w:t>
      </w:r>
      <w:r w:rsidRPr="005D03DC">
        <w:t>о</w:t>
      </w:r>
      <w:r w:rsidRPr="005D03DC">
        <w:t xml:space="preserve">мещений для арабского населения. </w:t>
      </w:r>
      <w:r w:rsidRPr="001776B5">
        <w:t>Необходимо отметить, что за эти годы ув</w:t>
      </w:r>
      <w:r w:rsidRPr="001776B5">
        <w:t>е</w:t>
      </w:r>
      <w:r w:rsidRPr="001776B5">
        <w:t>личение численности арабского населения соответствовало только 1 552 клас</w:t>
      </w:r>
      <w:r w:rsidRPr="001776B5">
        <w:t>с</w:t>
      </w:r>
      <w:r w:rsidRPr="001776B5">
        <w:t>ным помещ</w:t>
      </w:r>
      <w:r w:rsidRPr="001776B5">
        <w:t>е</w:t>
      </w:r>
      <w:r w:rsidRPr="001776B5">
        <w:t xml:space="preserve">ниям и, таким образом, бюджетные средства на организацию </w:t>
      </w:r>
      <w:r>
        <w:br/>
      </w:r>
      <w:r w:rsidRPr="001776B5">
        <w:t>390 классных помещений были выделены с опережением естественного пр</w:t>
      </w:r>
      <w:r w:rsidRPr="001776B5">
        <w:t>и</w:t>
      </w:r>
      <w:r w:rsidRPr="001776B5">
        <w:t>роста населения, для того чтобы свести к минимуму и ликвидировать диспр</w:t>
      </w:r>
      <w:r w:rsidRPr="001776B5">
        <w:t>о</w:t>
      </w:r>
      <w:r w:rsidRPr="001776B5">
        <w:t xml:space="preserve">порции в области образования. </w:t>
      </w:r>
    </w:p>
    <w:p w:rsidR="00AC4D18" w:rsidRDefault="00AC4D18" w:rsidP="00847C3E">
      <w:pPr>
        <w:pStyle w:val="H23GR0"/>
      </w:pPr>
      <w:r w:rsidRPr="005A0A09">
        <w:tab/>
      </w:r>
      <w:r w:rsidRPr="005A0A09">
        <w:tab/>
      </w:r>
      <w:r w:rsidRPr="005D03DC">
        <w:t>Строительство новых школ</w:t>
      </w:r>
    </w:p>
    <w:p w:rsidR="00272458" w:rsidRPr="00536B71" w:rsidRDefault="00272458" w:rsidP="00847C3E">
      <w:pPr>
        <w:pStyle w:val="SingleTxtGR"/>
      </w:pPr>
      <w:r w:rsidRPr="00536B71">
        <w:t>707.</w:t>
      </w:r>
      <w:r w:rsidRPr="00536B71">
        <w:tab/>
        <w:t>За последние годы происходит стабильный рост числа школ и уч</w:t>
      </w:r>
      <w:r w:rsidRPr="00536B71">
        <w:t>и</w:t>
      </w:r>
      <w:r w:rsidRPr="00536B71">
        <w:t>телей в системе образования на иврите, а также значительный рост в системе образов</w:t>
      </w:r>
      <w:r w:rsidRPr="00536B71">
        <w:t>а</w:t>
      </w:r>
      <w:r w:rsidRPr="00536B71">
        <w:t>ния на арабском языке. Общее число школ для еврейского населения выросло на 6,4% (с 2 957 в 2000 году до 3 145 в 2007 году). За эти годы общее число школ для арабского населения выросло на 28,7% (с 582 до 749 школ).</w:t>
      </w:r>
    </w:p>
    <w:p w:rsidR="00272458" w:rsidRPr="00536B71" w:rsidRDefault="00272458" w:rsidP="00847C3E">
      <w:pPr>
        <w:pStyle w:val="H4GR"/>
        <w:rPr>
          <w:rtl/>
        </w:rPr>
      </w:pPr>
      <w:r>
        <w:tab/>
      </w:r>
      <w:r>
        <w:tab/>
      </w:r>
      <w:r w:rsidRPr="00536B71">
        <w:t xml:space="preserve">Строительство школ и новых классных помещений в восточных районах </w:t>
      </w:r>
      <w:r>
        <w:br/>
      </w:r>
      <w:r>
        <w:tab/>
      </w:r>
      <w:r>
        <w:tab/>
      </w:r>
      <w:r w:rsidRPr="00536B71">
        <w:t>Иер</w:t>
      </w:r>
      <w:r w:rsidRPr="00536B71">
        <w:t>у</w:t>
      </w:r>
      <w:r w:rsidRPr="00536B71">
        <w:t>салима</w:t>
      </w:r>
    </w:p>
    <w:p w:rsidR="00272458" w:rsidRPr="00536B71" w:rsidRDefault="00272458" w:rsidP="00847C3E">
      <w:pPr>
        <w:pStyle w:val="SingleTxtGR"/>
      </w:pPr>
      <w:r w:rsidRPr="00536B71">
        <w:t>708.</w:t>
      </w:r>
      <w:r w:rsidRPr="00536B71">
        <w:tab/>
        <w:t>В 2009</w:t>
      </w:r>
      <w:r>
        <w:t>/</w:t>
      </w:r>
      <w:r w:rsidRPr="00536B71">
        <w:t>10 учебном году в восточных районах Иерусалима школы пос</w:t>
      </w:r>
      <w:r w:rsidRPr="00536B71">
        <w:t>е</w:t>
      </w:r>
      <w:r w:rsidRPr="00536B71">
        <w:t xml:space="preserve">щали 41 364 учащихся, что составляет рост на 40% за последние десять лет. </w:t>
      </w:r>
    </w:p>
    <w:p w:rsidR="00272458" w:rsidRDefault="00272458" w:rsidP="00847C3E">
      <w:pPr>
        <w:pStyle w:val="SingleTxtGR"/>
      </w:pPr>
      <w:r w:rsidRPr="00536B71">
        <w:t>709.</w:t>
      </w:r>
      <w:r w:rsidRPr="00536B71">
        <w:tab/>
        <w:t>Муниципалитет Иерусалима не накладывает никаких ограничений на развитие школ в восточных районах Иерусалима. Муниципалитет признает н</w:t>
      </w:r>
      <w:r w:rsidRPr="00536B71">
        <w:t>е</w:t>
      </w:r>
      <w:r w:rsidRPr="00536B71">
        <w:t>хватку классных помещений в восточных районах Иерусалима и работает над улучшением сложившейся ситуации:</w:t>
      </w:r>
    </w:p>
    <w:p w:rsidR="00272458" w:rsidRPr="00536B71" w:rsidRDefault="00272458" w:rsidP="00847C3E">
      <w:pPr>
        <w:pStyle w:val="Bullet1GR"/>
        <w:numPr>
          <w:ilvl w:val="0"/>
          <w:numId w:val="1"/>
        </w:numPr>
      </w:pPr>
      <w:r w:rsidRPr="00536B71">
        <w:t>В 2008 году муниципалитет произвел отчуждение пяти объектов недв</w:t>
      </w:r>
      <w:r w:rsidRPr="00536B71">
        <w:t>и</w:t>
      </w:r>
      <w:r w:rsidRPr="00536B71">
        <w:t xml:space="preserve">жимости в районах Шуафат, Вади-Джоз и А-Тур, </w:t>
      </w:r>
      <w:r>
        <w:t>где будут размещены 80 </w:t>
      </w:r>
      <w:r w:rsidRPr="00536B71">
        <w:t>новых классных помещений, включая 8 помещений для групп детских садов, 48 классов начальной школы и 24 младших и старших класс</w:t>
      </w:r>
      <w:r w:rsidR="00DB1B4A">
        <w:t>а</w:t>
      </w:r>
      <w:r w:rsidRPr="00536B71">
        <w:t xml:space="preserve"> сре</w:t>
      </w:r>
      <w:r w:rsidRPr="00536B71">
        <w:t>д</w:t>
      </w:r>
      <w:r w:rsidRPr="00536B71">
        <w:t>ней школы. Эти детские сады и школы в настоящее время находятся на различных стадиях планиров</w:t>
      </w:r>
      <w:r w:rsidRPr="00536B71">
        <w:t>а</w:t>
      </w:r>
      <w:r w:rsidRPr="00536B71">
        <w:t>ния.</w:t>
      </w:r>
    </w:p>
    <w:p w:rsidR="00272458" w:rsidRPr="00536B71" w:rsidRDefault="00272458" w:rsidP="00847C3E">
      <w:pPr>
        <w:pStyle w:val="Bullet1GR"/>
        <w:numPr>
          <w:ilvl w:val="0"/>
          <w:numId w:val="1"/>
        </w:numPr>
      </w:pPr>
      <w:r w:rsidRPr="00536B71">
        <w:t>Муниципалитет инициировал необходимые процедуры по отчуждению еще шести объектов недвижимости в поселках Бейт-Сафафа, Ум-Туба, Шейх-Джаррах, Аль-Тзалаа и А-Тур. На этих участках будут размещены 90-96 новых классных помещений для групп детских садов и классов н</w:t>
      </w:r>
      <w:r w:rsidRPr="00536B71">
        <w:t>а</w:t>
      </w:r>
      <w:r w:rsidRPr="00536B71">
        <w:t xml:space="preserve">чальной школы. </w:t>
      </w:r>
    </w:p>
    <w:p w:rsidR="00272458" w:rsidRPr="00536B71" w:rsidRDefault="00272458" w:rsidP="00847C3E">
      <w:pPr>
        <w:pStyle w:val="Bullet1GR"/>
        <w:numPr>
          <w:ilvl w:val="0"/>
          <w:numId w:val="1"/>
        </w:numPr>
      </w:pPr>
      <w:r w:rsidRPr="00536B71">
        <w:t>В 2009 году в районе Рас-аль-Амуд была открыта новая школа младшей средней ступени</w:t>
      </w:r>
      <w:r>
        <w:t xml:space="preserve"> (18 </w:t>
      </w:r>
      <w:r w:rsidRPr="00536B71">
        <w:t>классных помещений</w:t>
      </w:r>
      <w:r>
        <w:t>)</w:t>
      </w:r>
      <w:r w:rsidRPr="00536B71">
        <w:t xml:space="preserve">, и еще одна школа </w:t>
      </w:r>
      <w:r w:rsidRPr="00016C02">
        <w:t>(</w:t>
      </w:r>
      <w:r w:rsidRPr="00536B71">
        <w:t>39 новых классных помещений</w:t>
      </w:r>
      <w:r>
        <w:t>)</w:t>
      </w:r>
      <w:r w:rsidRPr="00536B71">
        <w:t xml:space="preserve"> находится на завершающем этапе строительства и должна быть открыта в сентябре 2010 года. </w:t>
      </w:r>
      <w:r>
        <w:t>Д</w:t>
      </w:r>
      <w:r w:rsidRPr="00536B71">
        <w:t>ля строительства в районе Рас-аль-Амуд третьей школы с 39 новыми классными помещениями</w:t>
      </w:r>
      <w:r w:rsidRPr="00016C02">
        <w:t xml:space="preserve"> </w:t>
      </w:r>
      <w:r>
        <w:t>тр</w:t>
      </w:r>
      <w:r>
        <w:t>е</w:t>
      </w:r>
      <w:r>
        <w:t xml:space="preserve">буется </w:t>
      </w:r>
      <w:r w:rsidRPr="00536B71">
        <w:t>дополнительное бюджетное финанс</w:t>
      </w:r>
      <w:r w:rsidRPr="00536B71">
        <w:t>и</w:t>
      </w:r>
      <w:r w:rsidRPr="00536B71">
        <w:t>рование.</w:t>
      </w:r>
      <w:r>
        <w:t xml:space="preserve"> </w:t>
      </w:r>
    </w:p>
    <w:p w:rsidR="00272458" w:rsidRPr="00536B71" w:rsidRDefault="00272458" w:rsidP="00847C3E">
      <w:pPr>
        <w:pStyle w:val="Bullet1GR"/>
        <w:numPr>
          <w:ilvl w:val="0"/>
          <w:numId w:val="1"/>
        </w:numPr>
      </w:pPr>
      <w:r w:rsidRPr="00536B71">
        <w:t>Муниципалитет Иерусалима организовал шесть передвижных классных помещений в ра</w:t>
      </w:r>
      <w:r w:rsidR="004B5EEA">
        <w:t>йоне Бейт-Сафафа.</w:t>
      </w:r>
    </w:p>
    <w:p w:rsidR="00272458" w:rsidRPr="00536B71" w:rsidRDefault="00272458" w:rsidP="00847C3E">
      <w:pPr>
        <w:pStyle w:val="Bullet1GR"/>
        <w:numPr>
          <w:ilvl w:val="0"/>
          <w:numId w:val="1"/>
        </w:numPr>
      </w:pPr>
      <w:r w:rsidRPr="00064F27">
        <w:rPr>
          <w:i/>
        </w:rPr>
        <w:t>Расширение существующих школ</w:t>
      </w:r>
      <w:r w:rsidRPr="00536B71">
        <w:t xml:space="preserve"> – В течение 2009 года муниципалитет проинспектировал все муниципальные школы в восточных районах И</w:t>
      </w:r>
      <w:r w:rsidRPr="00536B71">
        <w:t>е</w:t>
      </w:r>
      <w:r w:rsidRPr="00536B71">
        <w:t>русалима и выявил возможности для дальнейшего расширения сущес</w:t>
      </w:r>
      <w:r w:rsidRPr="00536B71">
        <w:t>т</w:t>
      </w:r>
      <w:r w:rsidRPr="00536B71">
        <w:t xml:space="preserve">вующих школ </w:t>
      </w:r>
      <w:r>
        <w:t>с добавлением</w:t>
      </w:r>
      <w:r w:rsidRPr="00536B71">
        <w:t xml:space="preserve"> нескольких десятков новых классных п</w:t>
      </w:r>
      <w:r w:rsidRPr="00536B71">
        <w:t>о</w:t>
      </w:r>
      <w:r w:rsidRPr="00536B71">
        <w:t>мещений. Муниципалитет сможет приступить к расширению после пол</w:t>
      </w:r>
      <w:r w:rsidRPr="00536B71">
        <w:t>у</w:t>
      </w:r>
      <w:r w:rsidRPr="00536B71">
        <w:t>чения всех необходимых разреш</w:t>
      </w:r>
      <w:r w:rsidRPr="00536B71">
        <w:t>е</w:t>
      </w:r>
      <w:r w:rsidRPr="00536B71">
        <w:t>ний.</w:t>
      </w:r>
    </w:p>
    <w:p w:rsidR="00272458" w:rsidRPr="00536B71" w:rsidRDefault="00272458" w:rsidP="00847C3E">
      <w:pPr>
        <w:pStyle w:val="Bullet1GR"/>
        <w:numPr>
          <w:ilvl w:val="0"/>
          <w:numId w:val="1"/>
        </w:numPr>
      </w:pPr>
      <w:r w:rsidRPr="00064F27">
        <w:rPr>
          <w:i/>
        </w:rPr>
        <w:t>Аренда</w:t>
      </w:r>
      <w:r>
        <w:t xml:space="preserve"> −</w:t>
      </w:r>
      <w:r w:rsidRPr="00536B71">
        <w:t xml:space="preserve"> Муниципалитет арендует многочисленные здания, которые и</w:t>
      </w:r>
      <w:r w:rsidRPr="00536B71">
        <w:t>с</w:t>
      </w:r>
      <w:r w:rsidRPr="00536B71">
        <w:t>пользуются в качестве классных помещений для учащихся в восточных районах Иер</w:t>
      </w:r>
      <w:r w:rsidRPr="00536B71">
        <w:t>у</w:t>
      </w:r>
      <w:r w:rsidRPr="00536B71">
        <w:t>салима. В отличие от строительства новых школ и классных помещений, которое в основном финансируется Министерством образ</w:t>
      </w:r>
      <w:r w:rsidRPr="00536B71">
        <w:t>о</w:t>
      </w:r>
      <w:r w:rsidRPr="00536B71">
        <w:t>вания, аренда этих зданий почти полностью (на 90%) финансируется м</w:t>
      </w:r>
      <w:r w:rsidRPr="00536B71">
        <w:t>у</w:t>
      </w:r>
      <w:r w:rsidRPr="00536B71">
        <w:t xml:space="preserve">ниципалитетом. </w:t>
      </w:r>
    </w:p>
    <w:p w:rsidR="00272458" w:rsidRPr="00536B71" w:rsidRDefault="00272458" w:rsidP="00847C3E">
      <w:pPr>
        <w:pStyle w:val="SingleTxtGR"/>
        <w:ind w:left="1701" w:hanging="567"/>
      </w:pPr>
      <w:r>
        <w:tab/>
      </w:r>
      <w:r>
        <w:tab/>
      </w:r>
      <w:r w:rsidRPr="00536B71">
        <w:t>В 2008</w:t>
      </w:r>
      <w:r>
        <w:t>/</w:t>
      </w:r>
      <w:r w:rsidRPr="00536B71">
        <w:t>09 учебном году муниципалитет по просьбе местных жит</w:t>
      </w:r>
      <w:r w:rsidRPr="00536B71">
        <w:t>е</w:t>
      </w:r>
      <w:r w:rsidRPr="00536B71">
        <w:t>лей взял в аренду и отремонтировал большой объект недвижимости в Шуафате. Муниципалитет выделил на осуществление данного проекта приблизител</w:t>
      </w:r>
      <w:r w:rsidRPr="00536B71">
        <w:t>ь</w:t>
      </w:r>
      <w:r w:rsidRPr="00536B71">
        <w:t>но 2 млн. новых израильских шекелей (540 540 долл</w:t>
      </w:r>
      <w:r>
        <w:t>.</w:t>
      </w:r>
      <w:r w:rsidRPr="00536B71">
        <w:t xml:space="preserve"> США)</w:t>
      </w:r>
      <w:r w:rsidR="0060587B">
        <w:t>,</w:t>
      </w:r>
      <w:r w:rsidRPr="00536B71">
        <w:t xml:space="preserve"> и в настоящее время на данном земельном участке располагается начал</w:t>
      </w:r>
      <w:r w:rsidRPr="00536B71">
        <w:t>ь</w:t>
      </w:r>
      <w:r w:rsidRPr="00536B71">
        <w:t>ная школа с 20 классн</w:t>
      </w:r>
      <w:r w:rsidRPr="00536B71">
        <w:t>ы</w:t>
      </w:r>
      <w:r w:rsidRPr="00536B71">
        <w:t xml:space="preserve">ми помещениями (приблизительно 700 учащихся). </w:t>
      </w:r>
      <w:r>
        <w:t>Часть</w:t>
      </w:r>
      <w:r w:rsidRPr="00536B71">
        <w:t xml:space="preserve"> родителей, выступавших в пользу этого участка, впоследствии п</w:t>
      </w:r>
      <w:r w:rsidRPr="00536B71">
        <w:t>о</w:t>
      </w:r>
      <w:r w:rsidRPr="00536B71">
        <w:t>дали обращение в административный суд, протестуя против располож</w:t>
      </w:r>
      <w:r w:rsidRPr="00536B71">
        <w:t>е</w:t>
      </w:r>
      <w:r w:rsidRPr="00536B71">
        <w:t>ния школы вблизи металл</w:t>
      </w:r>
      <w:r>
        <w:t>ообрабатыва</w:t>
      </w:r>
      <w:r>
        <w:t>ю</w:t>
      </w:r>
      <w:r>
        <w:t>щего</w:t>
      </w:r>
      <w:r w:rsidRPr="00536B71">
        <w:t xml:space="preserve"> завода. Это обращение было отклонено административным судом. Однако при рассмотрении апелл</w:t>
      </w:r>
      <w:r w:rsidRPr="00536B71">
        <w:t>я</w:t>
      </w:r>
      <w:r w:rsidR="0060587B">
        <w:t>ции в Верховном суде</w:t>
      </w:r>
      <w:r w:rsidRPr="00536B71">
        <w:t xml:space="preserve"> данное решение было отменено. В результате м</w:t>
      </w:r>
      <w:r w:rsidRPr="00536B71">
        <w:t>у</w:t>
      </w:r>
      <w:r w:rsidRPr="00536B71">
        <w:t>ниципалитет арендовал территорию завода и планирует после необход</w:t>
      </w:r>
      <w:r w:rsidRPr="00536B71">
        <w:t>и</w:t>
      </w:r>
      <w:r w:rsidRPr="00536B71">
        <w:t>мого ремонта открыть там дополнительную школу.</w:t>
      </w:r>
    </w:p>
    <w:p w:rsidR="00272458" w:rsidRPr="00536B71" w:rsidRDefault="00272458" w:rsidP="00847C3E">
      <w:pPr>
        <w:pStyle w:val="SingleTxtGR"/>
        <w:ind w:left="1701" w:hanging="567"/>
      </w:pPr>
      <w:r>
        <w:tab/>
      </w:r>
      <w:r>
        <w:tab/>
      </w:r>
      <w:r w:rsidRPr="00536B71">
        <w:t>Кроме того, недавно муниципалитет арендовал в районе Бейт-Ханина здание, ранее использовавшееся для размещения дома престар</w:t>
      </w:r>
      <w:r w:rsidRPr="00536B71">
        <w:t>е</w:t>
      </w:r>
      <w:r w:rsidRPr="00536B71">
        <w:t>лых. Это здание в настоящее время ремонтируется и в сентябре 2010 года в нем будет открыта школа с приблизительно 20 классными помещени</w:t>
      </w:r>
      <w:r w:rsidRPr="00536B71">
        <w:t>я</w:t>
      </w:r>
      <w:r w:rsidRPr="00536B71">
        <w:t xml:space="preserve">ми. </w:t>
      </w:r>
    </w:p>
    <w:p w:rsidR="00272458" w:rsidRPr="00536B71" w:rsidRDefault="00272458" w:rsidP="00847C3E">
      <w:pPr>
        <w:pStyle w:val="SingleTxtGR"/>
        <w:ind w:left="1701" w:hanging="567"/>
      </w:pPr>
      <w:r>
        <w:tab/>
      </w:r>
      <w:r>
        <w:tab/>
      </w:r>
      <w:r w:rsidRPr="00536B71">
        <w:t>В общей сложности муниципалитет арендовал под школы три н</w:t>
      </w:r>
      <w:r w:rsidRPr="00536B71">
        <w:t>о</w:t>
      </w:r>
      <w:r w:rsidRPr="00536B71">
        <w:t>вых здания, помимо зданий, которые он арендовал на условиях долг</w:t>
      </w:r>
      <w:r w:rsidRPr="00536B71">
        <w:t>о</w:t>
      </w:r>
      <w:r w:rsidRPr="00536B71">
        <w:t>срочного найма и которые используются в качестве школ для более чем 1</w:t>
      </w:r>
      <w:r>
        <w:t> </w:t>
      </w:r>
      <w:r w:rsidRPr="00536B71">
        <w:t xml:space="preserve">500 учащихся. </w:t>
      </w:r>
    </w:p>
    <w:p w:rsidR="00272458" w:rsidRPr="00536B71" w:rsidRDefault="0060587B" w:rsidP="00847C3E">
      <w:pPr>
        <w:pStyle w:val="Bullet1GR"/>
        <w:numPr>
          <w:ilvl w:val="0"/>
          <w:numId w:val="1"/>
        </w:numPr>
      </w:pPr>
      <w:r>
        <w:t>12</w:t>
      </w:r>
      <w:r w:rsidR="00272458" w:rsidRPr="00536B71">
        <w:t xml:space="preserve"> новых школ находятся на завершающих стадиях планирования. П</w:t>
      </w:r>
      <w:r w:rsidR="00272458" w:rsidRPr="00536B71">
        <w:t>о</w:t>
      </w:r>
      <w:r w:rsidR="00272458" w:rsidRPr="00536B71">
        <w:t>сле окончания проектов в восточных районах Иерусалима появятся 205 д</w:t>
      </w:r>
      <w:r w:rsidR="00272458" w:rsidRPr="00536B71">
        <w:t>о</w:t>
      </w:r>
      <w:r w:rsidR="00272458" w:rsidRPr="00536B71">
        <w:t>полнительных классных помещений.</w:t>
      </w:r>
    </w:p>
    <w:p w:rsidR="00272458" w:rsidRPr="00536B71" w:rsidRDefault="00272458" w:rsidP="00847C3E">
      <w:pPr>
        <w:pStyle w:val="H23GR0"/>
      </w:pPr>
      <w:r>
        <w:tab/>
      </w:r>
      <w:r>
        <w:tab/>
      </w:r>
      <w:r w:rsidRPr="00536B71">
        <w:t>Высшее образование</w:t>
      </w:r>
    </w:p>
    <w:p w:rsidR="00272458" w:rsidRPr="00536B71" w:rsidRDefault="00272458" w:rsidP="00847C3E">
      <w:pPr>
        <w:pStyle w:val="SingleTxtGR"/>
      </w:pPr>
      <w:bookmarkStart w:id="72" w:name="_941762861"/>
      <w:bookmarkEnd w:id="72"/>
      <w:r w:rsidRPr="00536B71">
        <w:t>710.</w:t>
      </w:r>
      <w:r w:rsidRPr="00536B71">
        <w:tab/>
        <w:t>За последние годы в высших учебных заведениях значительно выросла доля представителей арабского населения, хотя в этом отношении до сих пор наблюдаются различия по сравнению с еврейским населением. Положительная динамика интеграции арабского населения является, среди прочего, резул</w:t>
      </w:r>
      <w:r w:rsidRPr="00536B71">
        <w:t>ь</w:t>
      </w:r>
      <w:r w:rsidRPr="00536B71">
        <w:t>татом возросшего участия арабского населения в послешкольном образовании и ув</w:t>
      </w:r>
      <w:r w:rsidRPr="00536B71">
        <w:t>е</w:t>
      </w:r>
      <w:r w:rsidRPr="00536B71">
        <w:t xml:space="preserve">личения числа лиц, имеющих право на получение аттестата зрелости: </w:t>
      </w:r>
    </w:p>
    <w:p w:rsidR="00272458" w:rsidRPr="00536B71" w:rsidRDefault="00272458" w:rsidP="00847C3E">
      <w:pPr>
        <w:pStyle w:val="SingleTxtGR"/>
      </w:pPr>
      <w:r>
        <w:tab/>
        <w:t>a)</w:t>
      </w:r>
      <w:r>
        <w:tab/>
        <w:t>в</w:t>
      </w:r>
      <w:r w:rsidR="0060587B">
        <w:t xml:space="preserve"> 2005 году доля лиц</w:t>
      </w:r>
      <w:r w:rsidRPr="00536B71">
        <w:t xml:space="preserve"> старше 19 лет, имеющих аттестат об оконч</w:t>
      </w:r>
      <w:r w:rsidRPr="00536B71">
        <w:t>а</w:t>
      </w:r>
      <w:r w:rsidRPr="00536B71">
        <w:t>нии средней школы и ученую степень, составляла 17,4% среди арабского нас</w:t>
      </w:r>
      <w:r w:rsidRPr="00536B71">
        <w:t>е</w:t>
      </w:r>
      <w:r w:rsidRPr="00536B71">
        <w:t>ления по сравнению с</w:t>
      </w:r>
      <w:r>
        <w:t xml:space="preserve"> 40% среди еврейского насел</w:t>
      </w:r>
      <w:r>
        <w:t>е</w:t>
      </w:r>
      <w:r>
        <w:t>ния;</w:t>
      </w:r>
      <w:r w:rsidRPr="00536B71">
        <w:t xml:space="preserve"> </w:t>
      </w:r>
    </w:p>
    <w:p w:rsidR="00272458" w:rsidRPr="00536B71" w:rsidRDefault="00272458" w:rsidP="00847C3E">
      <w:pPr>
        <w:pStyle w:val="SingleTxtGR"/>
      </w:pPr>
      <w:r>
        <w:tab/>
        <w:t>b)</w:t>
      </w:r>
      <w:r>
        <w:tab/>
        <w:t>в</w:t>
      </w:r>
      <w:r w:rsidRPr="00536B71">
        <w:t xml:space="preserve"> 2008 году доля учащихся в возрасте 17 лет, обучавшихся в ста</w:t>
      </w:r>
      <w:r w:rsidRPr="00536B71">
        <w:t>р</w:t>
      </w:r>
      <w:r w:rsidRPr="00536B71">
        <w:t>ших классах средней школы, составила 83% среди арабского населения и</w:t>
      </w:r>
      <w:r w:rsidR="0060587B">
        <w:t xml:space="preserve"> 91% среди еврейского населения</w:t>
      </w:r>
      <w:r w:rsidRPr="00536B71">
        <w:t xml:space="preserve"> по сравнению с соответс</w:t>
      </w:r>
      <w:r w:rsidRPr="00536B71">
        <w:t>т</w:t>
      </w:r>
      <w:r>
        <w:t>венно 41% и 82% в 1991 году;</w:t>
      </w:r>
    </w:p>
    <w:p w:rsidR="00272458" w:rsidRPr="00536B71" w:rsidRDefault="00272458" w:rsidP="00847C3E">
      <w:pPr>
        <w:pStyle w:val="SingleTxtGR"/>
      </w:pPr>
      <w:r>
        <w:tab/>
        <w:t>c)</w:t>
      </w:r>
      <w:r>
        <w:tab/>
        <w:t>в</w:t>
      </w:r>
      <w:r w:rsidRPr="00536B71">
        <w:t xml:space="preserve"> 2007 году доля учащихся в возрасте 18 лет, имеющих право на получение аттестата зрелости в 12 классе, составляла 32% среди арабского н</w:t>
      </w:r>
      <w:r w:rsidRPr="00536B71">
        <w:t>а</w:t>
      </w:r>
      <w:r w:rsidRPr="00536B71">
        <w:t>селения и 51% среди еврейского населения, по сравнению с соотве</w:t>
      </w:r>
      <w:r>
        <w:t>тственно 13% и 38% в 1991 году;</w:t>
      </w:r>
    </w:p>
    <w:p w:rsidR="00272458" w:rsidRPr="00536B71" w:rsidRDefault="00272458" w:rsidP="00847C3E">
      <w:pPr>
        <w:pStyle w:val="SingleTxtGR"/>
      </w:pPr>
      <w:r>
        <w:tab/>
        <w:t>d)</w:t>
      </w:r>
      <w:r>
        <w:tab/>
        <w:t>в</w:t>
      </w:r>
      <w:r w:rsidRPr="00536B71">
        <w:t xml:space="preserve"> 2007 году доля лиц, имеющих право на получение аттестата зр</w:t>
      </w:r>
      <w:r w:rsidRPr="00536B71">
        <w:t>е</w:t>
      </w:r>
      <w:r w:rsidRPr="00536B71">
        <w:t>лости, который является минимальным требованием для поступления в униве</w:t>
      </w:r>
      <w:r w:rsidRPr="00536B71">
        <w:t>р</w:t>
      </w:r>
      <w:r w:rsidRPr="00536B71">
        <w:t>ситеты, составляла 76% среди арабского населения и 88% среди еврейского н</w:t>
      </w:r>
      <w:r w:rsidRPr="00536B71">
        <w:t>а</w:t>
      </w:r>
      <w:r w:rsidRPr="00536B71">
        <w:t>селения по сравнению с соотве</w:t>
      </w:r>
      <w:r>
        <w:t>тственно 53% и 82% в 1995 году;</w:t>
      </w:r>
    </w:p>
    <w:p w:rsidR="00272458" w:rsidRPr="00536B71" w:rsidRDefault="00272458" w:rsidP="00847C3E">
      <w:pPr>
        <w:pStyle w:val="SingleTxtGR"/>
      </w:pPr>
      <w:r>
        <w:tab/>
        <w:t>e)</w:t>
      </w:r>
      <w:r>
        <w:tab/>
        <w:t>в</w:t>
      </w:r>
      <w:r w:rsidRPr="00536B71">
        <w:t xml:space="preserve"> 2008 году доля арабских студентов в университетах составляла 9,5%, в академических колледжах </w:t>
      </w:r>
      <w:r>
        <w:t>−</w:t>
      </w:r>
      <w:r w:rsidRPr="00536B71">
        <w:t xml:space="preserve"> 5,3%, в академических подготовительных классах </w:t>
      </w:r>
      <w:r>
        <w:t>−</w:t>
      </w:r>
      <w:r w:rsidRPr="00536B71">
        <w:t xml:space="preserve"> 5,5% и в педагогических колледжах </w:t>
      </w:r>
      <w:r>
        <w:t>−</w:t>
      </w:r>
      <w:r w:rsidRPr="00536B71">
        <w:t xml:space="preserve"> 31%</w:t>
      </w:r>
      <w:r>
        <w:t>;</w:t>
      </w:r>
    </w:p>
    <w:p w:rsidR="00272458" w:rsidRPr="00536B71" w:rsidRDefault="00272458" w:rsidP="00847C3E">
      <w:pPr>
        <w:pStyle w:val="SingleTxtGR"/>
      </w:pPr>
      <w:r>
        <w:tab/>
        <w:t>f)</w:t>
      </w:r>
      <w:r>
        <w:tab/>
        <w:t>д</w:t>
      </w:r>
      <w:r w:rsidRPr="00536B71">
        <w:t>оля арабских студенток в общей массе арабских студентов, об</w:t>
      </w:r>
      <w:r w:rsidRPr="00536B71">
        <w:t>у</w:t>
      </w:r>
      <w:r w:rsidRPr="00536B71">
        <w:t>чающихся по программам бакалавриата в высших учебных заведениях, соста</w:t>
      </w:r>
      <w:r w:rsidRPr="00536B71">
        <w:t>в</w:t>
      </w:r>
      <w:r w:rsidRPr="00536B71">
        <w:t>ляла 40% в 1990 году и выросла до 61% в 2007 году. Н</w:t>
      </w:r>
      <w:r w:rsidRPr="00536B71">
        <w:t>е</w:t>
      </w:r>
      <w:r w:rsidRPr="00536B71">
        <w:t>обходимо отметить, что общ</w:t>
      </w:r>
      <w:r>
        <w:t>ий удельный вес студенток в указанном году</w:t>
      </w:r>
      <w:r w:rsidRPr="00536B71">
        <w:t xml:space="preserve"> составля</w:t>
      </w:r>
      <w:r>
        <w:t>л</w:t>
      </w:r>
      <w:r w:rsidRPr="00536B71">
        <w:t xml:space="preserve"> 55%. Это</w:t>
      </w:r>
      <w:r>
        <w:t xml:space="preserve"> увелич</w:t>
      </w:r>
      <w:r>
        <w:t>е</w:t>
      </w:r>
      <w:r>
        <w:t>ние</w:t>
      </w:r>
      <w:r w:rsidRPr="00536B71">
        <w:t xml:space="preserve"> отражает рост числа доли арабских </w:t>
      </w:r>
      <w:r>
        <w:t>учениц</w:t>
      </w:r>
      <w:r w:rsidRPr="00536B71">
        <w:t>, имеющих право на получение аттестата зрелости, кот</w:t>
      </w:r>
      <w:r w:rsidRPr="00536B71">
        <w:t>о</w:t>
      </w:r>
      <w:r w:rsidRPr="00536B71">
        <w:t>рая составляла 45% в 1985 году и выросла до 64% в 2007 году по сравнению с 56%</w:t>
      </w:r>
      <w:r>
        <w:t xml:space="preserve"> в случае</w:t>
      </w:r>
      <w:r w:rsidRPr="00536B71">
        <w:t xml:space="preserve"> еврейских </w:t>
      </w:r>
      <w:r>
        <w:t>учениц;</w:t>
      </w:r>
    </w:p>
    <w:p w:rsidR="00272458" w:rsidRPr="00536B71" w:rsidRDefault="00272458" w:rsidP="00847C3E">
      <w:pPr>
        <w:pStyle w:val="SingleTxtGR"/>
      </w:pPr>
      <w:r>
        <w:tab/>
      </w:r>
      <w:r w:rsidRPr="00536B71">
        <w:t>g)</w:t>
      </w:r>
      <w:r w:rsidRPr="00536B71">
        <w:tab/>
      </w:r>
      <w:r>
        <w:t>в</w:t>
      </w:r>
      <w:r w:rsidRPr="00536B71">
        <w:t xml:space="preserve"> общей массе студентов, обучающихся по программам бакала</w:t>
      </w:r>
      <w:r w:rsidRPr="00536B71">
        <w:t>в</w:t>
      </w:r>
      <w:r w:rsidRPr="00536B71">
        <w:t>риата, доля арабских студентов выросла с 7% в середине 90-х годов до 12% в 2008 году, а в магистратур</w:t>
      </w:r>
      <w:r>
        <w:t>е</w:t>
      </w:r>
      <w:r w:rsidRPr="00536B71">
        <w:t xml:space="preserve"> доля арабских студентов выросла с 3,6% в 90-х г</w:t>
      </w:r>
      <w:r w:rsidRPr="00536B71">
        <w:t>о</w:t>
      </w:r>
      <w:r w:rsidRPr="00536B71">
        <w:t xml:space="preserve">дах до 6,3% в 2008 году. </w:t>
      </w:r>
    </w:p>
    <w:p w:rsidR="00272458" w:rsidRPr="00536B71" w:rsidRDefault="00272458" w:rsidP="00847C3E">
      <w:pPr>
        <w:pStyle w:val="SingleTxtGR"/>
      </w:pPr>
      <w:r w:rsidRPr="00536B71">
        <w:t>711.</w:t>
      </w:r>
      <w:r w:rsidRPr="00536B71">
        <w:tab/>
        <w:t>Как указывалось выше, начиная с 1995 года Планово-бюджетный комитет (далее "Комитет") Сов</w:t>
      </w:r>
      <w:r w:rsidRPr="00536B71">
        <w:t>е</w:t>
      </w:r>
      <w:r w:rsidRPr="00536B71">
        <w:t xml:space="preserve">та по высшему образованию осуществляет специальную программу поощрения и абсорбции лучших арабских </w:t>
      </w:r>
      <w:r>
        <w:t>преподавателей</w:t>
      </w:r>
      <w:r w:rsidRPr="00536B71">
        <w:t>, в рамках которой ежегодно выделяется от четырех до шести стипендий сроком на три года каждая. Эти стипендии предназначены для зарекомендовавших себя ара</w:t>
      </w:r>
      <w:r w:rsidRPr="00536B71">
        <w:t>б</w:t>
      </w:r>
      <w:r w:rsidRPr="00536B71">
        <w:t>ских ученых, которые обучаются в университетах и других учреждениях, ф</w:t>
      </w:r>
      <w:r w:rsidRPr="00536B71">
        <w:t>и</w:t>
      </w:r>
      <w:r w:rsidRPr="00536B71">
        <w:t>нансируемых государством. Эти ученые назначаются на должности лекторов, старших лекторов или доцентов, и стипендия предоставляется им на срок пр</w:t>
      </w:r>
      <w:r w:rsidRPr="00536B71">
        <w:t>о</w:t>
      </w:r>
      <w:r w:rsidRPr="00536B71">
        <w:t>должительностью три года в дополнение к специальному гранту, выделяемому на приобретение н</w:t>
      </w:r>
      <w:r w:rsidRPr="00536B71">
        <w:t>е</w:t>
      </w:r>
      <w:r w:rsidRPr="00536B71">
        <w:t xml:space="preserve">обходимого оборудования. </w:t>
      </w:r>
    </w:p>
    <w:p w:rsidR="008A5BF8" w:rsidRDefault="00272458" w:rsidP="0060587B">
      <w:pPr>
        <w:pStyle w:val="SingleTxtGR"/>
      </w:pPr>
      <w:r w:rsidRPr="00536B71">
        <w:t>712.</w:t>
      </w:r>
      <w:r w:rsidRPr="00536B71">
        <w:tab/>
        <w:t>В 2003 году при Совете по высшему образованию был учрежден пост</w:t>
      </w:r>
      <w:r w:rsidRPr="00536B71">
        <w:t>о</w:t>
      </w:r>
      <w:r w:rsidRPr="00536B71">
        <w:t xml:space="preserve">янный </w:t>
      </w:r>
      <w:r>
        <w:t>руководящий</w:t>
      </w:r>
      <w:r w:rsidRPr="00536B71">
        <w:t xml:space="preserve"> комитет с ежегодным бюджетом в размере 5 млн. новых израильских шекелей (1 351 351 долл. США). Комитет направляет эти бюдже</w:t>
      </w:r>
      <w:r w:rsidRPr="00536B71">
        <w:t>т</w:t>
      </w:r>
      <w:r w:rsidRPr="00536B71">
        <w:t>ные средства на поощрение высшего образования среди арабского населения, действуя по трем основным направлениям:</w:t>
      </w:r>
    </w:p>
    <w:p w:rsidR="00F27113" w:rsidRPr="00847C19" w:rsidRDefault="00F27113" w:rsidP="00847C3E">
      <w:pPr>
        <w:pStyle w:val="SingleTxtGR"/>
      </w:pPr>
      <w:r>
        <w:rPr>
          <w:lang w:val="en-US"/>
        </w:rPr>
        <w:tab/>
      </w:r>
      <w:r w:rsidRPr="00847C19">
        <w:t>a)</w:t>
      </w:r>
      <w:r w:rsidRPr="00847C19">
        <w:tab/>
        <w:t>стипендии для обеспечения высоких достижений арабскими докт</w:t>
      </w:r>
      <w:r w:rsidRPr="00847C19">
        <w:t>о</w:t>
      </w:r>
      <w:r w:rsidRPr="00847C19">
        <w:t>рантами – каждый год выделяются до десяти таких стипендий сроком на три года в размере 52 000 новых израильских шекелей (14 054 долл</w:t>
      </w:r>
      <w:r>
        <w:t>.</w:t>
      </w:r>
      <w:r w:rsidRPr="00847C19">
        <w:t xml:space="preserve"> США) ка</w:t>
      </w:r>
      <w:r w:rsidRPr="00847C19">
        <w:t>ж</w:t>
      </w:r>
      <w:r>
        <w:t>дая;</w:t>
      </w:r>
    </w:p>
    <w:p w:rsidR="00F27113" w:rsidRPr="00847C19" w:rsidRDefault="00F27113" w:rsidP="00847C3E">
      <w:pPr>
        <w:pStyle w:val="SingleTxtGR"/>
      </w:pPr>
      <w:r w:rsidRPr="008066D8">
        <w:tab/>
      </w:r>
      <w:r w:rsidRPr="00847C19">
        <w:t>b)</w:t>
      </w:r>
      <w:r w:rsidRPr="00847C19">
        <w:tab/>
        <w:t>Информационный центр – целью деятельности центра является обеспечение доступности высшего образования для арабского населения п</w:t>
      </w:r>
      <w:r w:rsidRPr="00847C19">
        <w:t>о</w:t>
      </w:r>
      <w:r w:rsidRPr="00847C19">
        <w:t>средством отбора кандидатов, их подготовки к получению высшего образования и консультирования по вопросам выбор</w:t>
      </w:r>
      <w:r>
        <w:t>а учебной специализации. В 2009/</w:t>
      </w:r>
      <w:r w:rsidRPr="00847C19">
        <w:t>10</w:t>
      </w:r>
      <w:r>
        <w:t> </w:t>
      </w:r>
      <w:r w:rsidRPr="00847C19">
        <w:t>год</w:t>
      </w:r>
      <w:r>
        <w:t>у</w:t>
      </w:r>
      <w:r w:rsidRPr="00847C19">
        <w:t xml:space="preserve"> будет работать общенациональный информационный центр с бюджетом в размере 1 млн. новых израильских шекелей (270 270 долл</w:t>
      </w:r>
      <w:r>
        <w:t>. США);</w:t>
      </w:r>
    </w:p>
    <w:p w:rsidR="00F27113" w:rsidRPr="00847C19" w:rsidRDefault="00F27113" w:rsidP="00847C3E">
      <w:pPr>
        <w:pStyle w:val="SingleTxtGR"/>
      </w:pPr>
      <w:r w:rsidRPr="00F140AD">
        <w:tab/>
      </w:r>
      <w:r w:rsidRPr="00847C19">
        <w:t>c)</w:t>
      </w:r>
      <w:r w:rsidRPr="00847C19">
        <w:tab/>
        <w:t>программы по расширению доступа к учреждениям высшего обр</w:t>
      </w:r>
      <w:r w:rsidRPr="00847C19">
        <w:t>а</w:t>
      </w:r>
      <w:r w:rsidRPr="00847C19">
        <w:t>зования – комитет выделил приблизительно 2,5 млн. новых израильских шек</w:t>
      </w:r>
      <w:r w:rsidRPr="00847C19">
        <w:t>е</w:t>
      </w:r>
      <w:r w:rsidRPr="00847C19">
        <w:t>лей (675 676 долл</w:t>
      </w:r>
      <w:r>
        <w:t>.</w:t>
      </w:r>
      <w:r w:rsidRPr="00847C19">
        <w:t xml:space="preserve"> США) на поддержку арабских студентов и осуществление планов, представленных высшими учебными заведениями для этих целей, включая планы в отношении наставничества, консультаций, дней подготовки, занятий по подготовке к обучению в высших учебных заведениях, помощи в обучении и т.д. В настоящее время 20 учреждений ежегодно представляют в комитет такие программы на общую сумму около 20 млн. новых израильских шекелей (5 405 405 долл</w:t>
      </w:r>
      <w:r>
        <w:t>.</w:t>
      </w:r>
      <w:r w:rsidRPr="00847C19">
        <w:t xml:space="preserve"> США). </w:t>
      </w:r>
    </w:p>
    <w:p w:rsidR="00F27113" w:rsidRPr="00847C19" w:rsidRDefault="00F27113" w:rsidP="00847C3E">
      <w:pPr>
        <w:pStyle w:val="SingleTxtGR"/>
      </w:pPr>
      <w:r w:rsidRPr="00847C19">
        <w:t>713.</w:t>
      </w:r>
      <w:r w:rsidRPr="00847C19">
        <w:tab/>
        <w:t>В 2006/07 учебном году в учреждениях высшего образования (универс</w:t>
      </w:r>
      <w:r w:rsidRPr="00847C19">
        <w:t>и</w:t>
      </w:r>
      <w:r w:rsidRPr="00847C19">
        <w:t>тетах, колледжах и О</w:t>
      </w:r>
      <w:r w:rsidRPr="00847C19">
        <w:t>т</w:t>
      </w:r>
      <w:r w:rsidRPr="00847C19">
        <w:t>крытом университете)</w:t>
      </w:r>
      <w:r w:rsidR="00962296">
        <w:t xml:space="preserve"> обучалось 261 </w:t>
      </w:r>
      <w:r>
        <w:t>788 студентов. В </w:t>
      </w:r>
      <w:r w:rsidRPr="00847C19">
        <w:t>таблице ниже представлено число студентов в университетах в разбивке по ученым степеням, области специализации, полу, возрасту и группам нас</w:t>
      </w:r>
      <w:r w:rsidRPr="00847C19">
        <w:t>е</w:t>
      </w:r>
      <w:r w:rsidRPr="00847C19">
        <w:t xml:space="preserve">ления. </w:t>
      </w:r>
    </w:p>
    <w:p w:rsidR="00F27113" w:rsidRPr="00847C19" w:rsidRDefault="0044592C" w:rsidP="00847C3E">
      <w:pPr>
        <w:pStyle w:val="SingleTxtGR"/>
        <w:jc w:val="left"/>
        <w:rPr>
          <w:b/>
          <w:bCs/>
          <w:rtl/>
        </w:rPr>
      </w:pPr>
      <w:r>
        <w:br w:type="page"/>
      </w:r>
      <w:r w:rsidR="00F27113" w:rsidRPr="00847C19">
        <w:t>Таблица 36</w:t>
      </w:r>
      <w:r w:rsidR="00F27113" w:rsidRPr="00847C19">
        <w:br/>
      </w:r>
      <w:r w:rsidR="00F27113" w:rsidRPr="00847C19">
        <w:rPr>
          <w:b/>
          <w:bCs/>
        </w:rPr>
        <w:t>Студенты университетов с разбивкой по ученой степени, полу и группе н</w:t>
      </w:r>
      <w:r w:rsidR="00F27113" w:rsidRPr="00847C19">
        <w:rPr>
          <w:b/>
          <w:bCs/>
        </w:rPr>
        <w:t>а</w:t>
      </w:r>
      <w:r w:rsidR="00F27113" w:rsidRPr="00847C19">
        <w:rPr>
          <w:b/>
          <w:bCs/>
        </w:rPr>
        <w:t xml:space="preserve">селения (в </w:t>
      </w:r>
      <w:r w:rsidR="00F27113">
        <w:rPr>
          <w:b/>
          <w:bCs/>
        </w:rPr>
        <w:t>%</w:t>
      </w:r>
      <w:r w:rsidR="00F27113" w:rsidRPr="00847C19">
        <w:rPr>
          <w:b/>
          <w:bCs/>
        </w:rPr>
        <w:t>, если не указано иное), 2004</w:t>
      </w:r>
      <w:r w:rsidR="00F27113">
        <w:rPr>
          <w:b/>
          <w:bCs/>
        </w:rPr>
        <w:t>−</w:t>
      </w:r>
      <w:r w:rsidR="00F27113" w:rsidRPr="00847C19">
        <w:rPr>
          <w:b/>
          <w:bCs/>
        </w:rPr>
        <w:t>2007 годы</w:t>
      </w:r>
    </w:p>
    <w:tbl>
      <w:tblPr>
        <w:tblStyle w:val="TabNum"/>
        <w:tblW w:w="7370" w:type="dxa"/>
        <w:tblInd w:w="1134" w:type="dxa"/>
        <w:tblLook w:val="01E0" w:firstRow="1" w:lastRow="1" w:firstColumn="1" w:lastColumn="1" w:noHBand="0" w:noVBand="0"/>
      </w:tblPr>
      <w:tblGrid>
        <w:gridCol w:w="2100"/>
        <w:gridCol w:w="1568"/>
        <w:gridCol w:w="1792"/>
        <w:gridCol w:w="1910"/>
      </w:tblGrid>
      <w:tr w:rsidR="00F27113" w:rsidRPr="00C53BBD" w:rsidTr="00847C3E">
        <w:trPr>
          <w:tblHeader/>
        </w:trPr>
        <w:tc>
          <w:tcPr>
            <w:cnfStyle w:val="001000000000" w:firstRow="0" w:lastRow="0" w:firstColumn="1" w:lastColumn="0" w:oddVBand="0" w:evenVBand="0" w:oddHBand="0" w:evenHBand="0" w:firstRowFirstColumn="0" w:firstRowLastColumn="0" w:lastRowFirstColumn="0" w:lastRowLastColumn="0"/>
            <w:tcW w:w="2100" w:type="dxa"/>
            <w:tcBorders>
              <w:bottom w:val="single" w:sz="12" w:space="0" w:color="auto"/>
            </w:tcBorders>
            <w:shd w:val="clear" w:color="auto" w:fill="auto"/>
          </w:tcPr>
          <w:p w:rsidR="00F27113" w:rsidRPr="00C53BBD" w:rsidRDefault="00F27113" w:rsidP="004B5EEA">
            <w:pPr>
              <w:spacing w:before="80" w:after="80" w:line="200" w:lineRule="exact"/>
              <w:rPr>
                <w:i/>
                <w:sz w:val="16"/>
              </w:rPr>
            </w:pPr>
          </w:p>
        </w:tc>
        <w:tc>
          <w:tcPr>
            <w:tcW w:w="1568" w:type="dxa"/>
            <w:tcBorders>
              <w:top w:val="single" w:sz="4" w:space="0" w:color="auto"/>
              <w:bottom w:val="single" w:sz="12" w:space="0" w:color="auto"/>
            </w:tcBorders>
            <w:shd w:val="clear" w:color="auto" w:fill="auto"/>
          </w:tcPr>
          <w:p w:rsidR="00F27113" w:rsidRPr="00C53BBD"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53BBD">
              <w:rPr>
                <w:i/>
                <w:sz w:val="16"/>
              </w:rPr>
              <w:t>2004/5</w:t>
            </w:r>
          </w:p>
        </w:tc>
        <w:tc>
          <w:tcPr>
            <w:tcW w:w="1792" w:type="dxa"/>
            <w:tcBorders>
              <w:top w:val="single" w:sz="4" w:space="0" w:color="auto"/>
              <w:bottom w:val="single" w:sz="12" w:space="0" w:color="auto"/>
            </w:tcBorders>
            <w:shd w:val="clear" w:color="auto" w:fill="auto"/>
          </w:tcPr>
          <w:p w:rsidR="00F27113" w:rsidRPr="00C53BBD"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53BBD">
              <w:rPr>
                <w:i/>
                <w:sz w:val="16"/>
              </w:rPr>
              <w:t>2005/6</w:t>
            </w:r>
          </w:p>
        </w:tc>
        <w:tc>
          <w:tcPr>
            <w:tcW w:w="1910" w:type="dxa"/>
            <w:tcBorders>
              <w:top w:val="single" w:sz="4" w:space="0" w:color="auto"/>
              <w:bottom w:val="single" w:sz="12" w:space="0" w:color="auto"/>
            </w:tcBorders>
            <w:shd w:val="clear" w:color="auto" w:fill="auto"/>
          </w:tcPr>
          <w:p w:rsidR="00F27113" w:rsidRPr="00C53BBD"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53BBD">
              <w:rPr>
                <w:i/>
                <w:sz w:val="16"/>
              </w:rPr>
              <w:t>2006/7</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12" w:space="0" w:color="auto"/>
            </w:tcBorders>
          </w:tcPr>
          <w:p w:rsidR="00F27113" w:rsidRPr="00C53BBD" w:rsidRDefault="00F27113" w:rsidP="00847C3E">
            <w:pPr>
              <w:rPr>
                <w:b/>
              </w:rPr>
            </w:pPr>
            <w:r w:rsidRPr="00C53BBD">
              <w:rPr>
                <w:b/>
              </w:rPr>
              <w:t xml:space="preserve">Первая ученая степень – </w:t>
            </w:r>
            <w:r>
              <w:rPr>
                <w:b/>
              </w:rPr>
              <w:t>всего</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Общая численность</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78 247</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76 707</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76 155</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Проценты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pPr>
              <w:tabs>
                <w:tab w:val="center" w:pos="-2814"/>
              </w:tabs>
            </w:pPr>
            <w:r>
              <w:t>В том числе:</w:t>
            </w:r>
            <w:r w:rsidRPr="00C53BBD">
              <w:tab/>
            </w:r>
            <w:r>
              <w:t xml:space="preserve"> же</w:t>
            </w:r>
            <w:r w:rsidRPr="00C53BBD">
              <w:t>нщин</w:t>
            </w:r>
            <w:r>
              <w:t>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55,3</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55</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54,8</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7370" w:type="dxa"/>
            <w:gridSpan w:val="4"/>
          </w:tcPr>
          <w:p w:rsidR="00F27113" w:rsidRPr="00761E31" w:rsidRDefault="00F27113" w:rsidP="00847C3E">
            <w:pPr>
              <w:rPr>
                <w:i/>
              </w:rPr>
            </w:pPr>
            <w:r w:rsidRPr="00761E31">
              <w:rPr>
                <w:i/>
              </w:rPr>
              <w:t>Группа населения</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rsidRPr="00C53BBD">
              <w:t>Евреи и другие</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89,9</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89,4</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88,8</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pPr>
              <w:tabs>
                <w:tab w:val="left" w:pos="1156"/>
              </w:tabs>
            </w:pPr>
            <w:r>
              <w:t>В том числе:</w:t>
            </w:r>
            <w:r>
              <w:tab/>
              <w:t>евреи</w:t>
            </w:r>
          </w:p>
        </w:tc>
        <w:tc>
          <w:tcPr>
            <w:tcW w:w="1568" w:type="dxa"/>
            <w:tcBorders>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86,6</w:t>
            </w:r>
          </w:p>
        </w:tc>
        <w:tc>
          <w:tcPr>
            <w:tcW w:w="1792" w:type="dxa"/>
            <w:tcBorders>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86,1</w:t>
            </w:r>
          </w:p>
        </w:tc>
        <w:tc>
          <w:tcPr>
            <w:tcW w:w="1910" w:type="dxa"/>
            <w:tcBorders>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85,5</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Borders>
              <w:top w:val="nil"/>
              <w:bottom w:val="single" w:sz="4" w:space="0" w:color="auto"/>
            </w:tcBorders>
          </w:tcPr>
          <w:p w:rsidR="00F27113" w:rsidRPr="00C53BBD" w:rsidRDefault="00F27113" w:rsidP="00847C3E">
            <w:r>
              <w:tab/>
            </w:r>
            <w:r>
              <w:tab/>
            </w:r>
            <w:r w:rsidRPr="00C53BBD">
              <w:t>араб</w:t>
            </w:r>
            <w:r>
              <w:t>ы</w:t>
            </w:r>
          </w:p>
        </w:tc>
        <w:tc>
          <w:tcPr>
            <w:tcW w:w="1568" w:type="dxa"/>
            <w:tcBorders>
              <w:top w:val="nil"/>
              <w:bottom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10,1</w:t>
            </w:r>
          </w:p>
        </w:tc>
        <w:tc>
          <w:tcPr>
            <w:tcW w:w="1792" w:type="dxa"/>
            <w:tcBorders>
              <w:top w:val="nil"/>
              <w:bottom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10,6</w:t>
            </w:r>
          </w:p>
        </w:tc>
        <w:tc>
          <w:tcPr>
            <w:tcW w:w="1910" w:type="dxa"/>
            <w:tcBorders>
              <w:top w:val="nil"/>
              <w:bottom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11,2</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bottom w:val="single" w:sz="4" w:space="0" w:color="auto"/>
            </w:tcBorders>
          </w:tcPr>
          <w:p w:rsidR="00F27113" w:rsidRPr="00C53BBD" w:rsidRDefault="00F27113" w:rsidP="00847C3E">
            <w:pPr>
              <w:rPr>
                <w:b/>
              </w:rPr>
            </w:pPr>
            <w:r w:rsidRPr="00C53BBD">
              <w:rPr>
                <w:b/>
              </w:rPr>
              <w:t xml:space="preserve">Вторая ученая степень – </w:t>
            </w:r>
            <w:r>
              <w:rPr>
                <w:b/>
              </w:rPr>
              <w:t>всего</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Borders>
              <w:top w:val="single" w:sz="4" w:space="0" w:color="auto"/>
            </w:tcBorders>
          </w:tcPr>
          <w:p w:rsidR="00F27113" w:rsidRPr="00C53BBD" w:rsidRDefault="00F27113" w:rsidP="00847C3E">
            <w:r>
              <w:t>Общая численность</w:t>
            </w:r>
          </w:p>
        </w:tc>
        <w:tc>
          <w:tcPr>
            <w:tcW w:w="1568" w:type="dxa"/>
            <w:tcBorders>
              <w:top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35 165</w:t>
            </w:r>
          </w:p>
        </w:tc>
        <w:tc>
          <w:tcPr>
            <w:tcW w:w="1792" w:type="dxa"/>
            <w:tcBorders>
              <w:top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34 935</w:t>
            </w:r>
          </w:p>
        </w:tc>
        <w:tc>
          <w:tcPr>
            <w:tcW w:w="1910" w:type="dxa"/>
            <w:tcBorders>
              <w:top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33 817</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Проценты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В том числе</w:t>
            </w:r>
            <w:r w:rsidRPr="00C53BBD">
              <w:t>:</w:t>
            </w:r>
            <w:r>
              <w:tab/>
            </w:r>
            <w:r w:rsidRPr="00C53BBD">
              <w:t>же</w:t>
            </w:r>
            <w:r w:rsidRPr="00C53BBD">
              <w:t>н</w:t>
            </w:r>
            <w:r w:rsidRPr="00C53BBD">
              <w:t>щин</w:t>
            </w:r>
            <w:r>
              <w:t>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57,3</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56,6</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56,3</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7370" w:type="dxa"/>
            <w:gridSpan w:val="4"/>
          </w:tcPr>
          <w:p w:rsidR="00F27113" w:rsidRPr="006E6CC0" w:rsidRDefault="00F27113" w:rsidP="00847C3E">
            <w:pPr>
              <w:rPr>
                <w:i/>
              </w:rPr>
            </w:pPr>
            <w:r w:rsidRPr="006E6CC0">
              <w:rPr>
                <w:i/>
              </w:rPr>
              <w:t>Группа населения</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rsidRPr="00C53BBD">
              <w:t>Евреи и другие</w:t>
            </w:r>
          </w:p>
        </w:tc>
        <w:tc>
          <w:tcPr>
            <w:tcW w:w="1568" w:type="dxa"/>
            <w:tcBorders>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94,5</w:t>
            </w:r>
          </w:p>
        </w:tc>
        <w:tc>
          <w:tcPr>
            <w:tcW w:w="1792" w:type="dxa"/>
            <w:tcBorders>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94,2</w:t>
            </w:r>
          </w:p>
        </w:tc>
        <w:tc>
          <w:tcPr>
            <w:tcW w:w="1910" w:type="dxa"/>
            <w:tcBorders>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93,9</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В том числе</w:t>
            </w:r>
            <w:r w:rsidRPr="00C53BBD">
              <w:t>:</w:t>
            </w:r>
            <w:r>
              <w:tab/>
            </w:r>
            <w:r w:rsidRPr="00C53BBD">
              <w:t>евр</w:t>
            </w:r>
            <w:r w:rsidRPr="00C53BBD">
              <w:t>е</w:t>
            </w:r>
            <w:r>
              <w:t>и</w:t>
            </w:r>
          </w:p>
        </w:tc>
        <w:tc>
          <w:tcPr>
            <w:tcW w:w="1568" w:type="dxa"/>
            <w:tcBorders>
              <w:top w:val="nil"/>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92,6</w:t>
            </w:r>
          </w:p>
        </w:tc>
        <w:tc>
          <w:tcPr>
            <w:tcW w:w="1792" w:type="dxa"/>
            <w:tcBorders>
              <w:top w:val="nil"/>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92,2</w:t>
            </w:r>
          </w:p>
        </w:tc>
        <w:tc>
          <w:tcPr>
            <w:tcW w:w="1910" w:type="dxa"/>
            <w:tcBorders>
              <w:top w:val="nil"/>
              <w:bottom w:val="nil"/>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91,9</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Borders>
              <w:top w:val="nil"/>
              <w:bottom w:val="single" w:sz="4" w:space="0" w:color="auto"/>
            </w:tcBorders>
          </w:tcPr>
          <w:p w:rsidR="00F27113" w:rsidRPr="00C53BBD" w:rsidRDefault="00F27113" w:rsidP="00847C3E">
            <w:r>
              <w:tab/>
            </w:r>
            <w:r w:rsidRPr="00C53BBD">
              <w:tab/>
              <w:t>араб</w:t>
            </w:r>
            <w:r>
              <w:t>ы</w:t>
            </w:r>
          </w:p>
        </w:tc>
        <w:tc>
          <w:tcPr>
            <w:tcW w:w="1568" w:type="dxa"/>
            <w:tcBorders>
              <w:top w:val="nil"/>
              <w:bottom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5,5</w:t>
            </w:r>
          </w:p>
        </w:tc>
        <w:tc>
          <w:tcPr>
            <w:tcW w:w="1792" w:type="dxa"/>
            <w:tcBorders>
              <w:top w:val="nil"/>
              <w:bottom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5,8</w:t>
            </w:r>
          </w:p>
        </w:tc>
        <w:tc>
          <w:tcPr>
            <w:tcW w:w="1910" w:type="dxa"/>
            <w:tcBorders>
              <w:top w:val="nil"/>
              <w:bottom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6,1</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bottom w:val="single" w:sz="4" w:space="0" w:color="auto"/>
            </w:tcBorders>
          </w:tcPr>
          <w:p w:rsidR="00F27113" w:rsidRPr="00C53BBD" w:rsidRDefault="00F27113" w:rsidP="00847C3E">
            <w:pPr>
              <w:rPr>
                <w:b/>
              </w:rPr>
            </w:pPr>
            <w:r w:rsidRPr="00C53BBD">
              <w:rPr>
                <w:b/>
              </w:rPr>
              <w:t xml:space="preserve">Третья ученая степень – </w:t>
            </w:r>
            <w:r>
              <w:rPr>
                <w:b/>
              </w:rPr>
              <w:t>всего</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Borders>
              <w:top w:val="single" w:sz="4" w:space="0" w:color="auto"/>
            </w:tcBorders>
          </w:tcPr>
          <w:p w:rsidR="00F27113" w:rsidRPr="00C53BBD" w:rsidRDefault="00F27113" w:rsidP="00847C3E">
            <w:r>
              <w:t>Общая численность</w:t>
            </w:r>
          </w:p>
        </w:tc>
        <w:tc>
          <w:tcPr>
            <w:tcW w:w="1568" w:type="dxa"/>
            <w:tcBorders>
              <w:top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9 315</w:t>
            </w:r>
          </w:p>
        </w:tc>
        <w:tc>
          <w:tcPr>
            <w:tcW w:w="1792" w:type="dxa"/>
            <w:tcBorders>
              <w:top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9 715</w:t>
            </w:r>
          </w:p>
        </w:tc>
        <w:tc>
          <w:tcPr>
            <w:tcW w:w="1910" w:type="dxa"/>
            <w:tcBorders>
              <w:top w:val="single" w:sz="4" w:space="0" w:color="auto"/>
            </w:tcBorders>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9 972</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Проценты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100</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В том числе</w:t>
            </w:r>
            <w:r w:rsidRPr="00C53BBD">
              <w:t>:</w:t>
            </w:r>
            <w:r>
              <w:tab/>
            </w:r>
            <w:r w:rsidRPr="00C53BBD">
              <w:t>же</w:t>
            </w:r>
            <w:r w:rsidRPr="00C53BBD">
              <w:t>н</w:t>
            </w:r>
            <w:r w:rsidRPr="00C53BBD">
              <w:t>щин</w:t>
            </w:r>
            <w:r>
              <w:t>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52,1</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52,5</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53</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7370" w:type="dxa"/>
            <w:gridSpan w:val="4"/>
          </w:tcPr>
          <w:p w:rsidR="00F27113" w:rsidRPr="006E6CC0" w:rsidRDefault="00F27113" w:rsidP="00847C3E">
            <w:pPr>
              <w:rPr>
                <w:i/>
              </w:rPr>
            </w:pPr>
            <w:r w:rsidRPr="006E6CC0">
              <w:rPr>
                <w:i/>
              </w:rPr>
              <w:t>Группа населения</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rsidRPr="00C53BBD">
              <w:t>Евреи и другие</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96,6</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96,7</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96,5</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В том числе</w:t>
            </w:r>
            <w:r w:rsidRPr="00C53BBD">
              <w:t>:</w:t>
            </w:r>
            <w:r>
              <w:tab/>
            </w:r>
            <w:r w:rsidRPr="00C53BBD">
              <w:t>евр</w:t>
            </w:r>
            <w:r w:rsidRPr="00C53BBD">
              <w:t>е</w:t>
            </w:r>
            <w:r>
              <w:t>и</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94,3</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rPr>
                <w:rtl/>
              </w:rPr>
            </w:pPr>
            <w:r w:rsidRPr="00C53BBD">
              <w:t>94,5</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94,3</w:t>
            </w:r>
          </w:p>
        </w:tc>
      </w:tr>
      <w:tr w:rsidR="00F27113" w:rsidRPr="00C53BBD" w:rsidTr="00847C3E">
        <w:tc>
          <w:tcPr>
            <w:cnfStyle w:val="001000000000" w:firstRow="0" w:lastRow="0" w:firstColumn="1" w:lastColumn="0" w:oddVBand="0" w:evenVBand="0" w:oddHBand="0" w:evenHBand="0" w:firstRowFirstColumn="0" w:firstRowLastColumn="0" w:lastRowFirstColumn="0" w:lastRowLastColumn="0"/>
            <w:tcW w:w="2100" w:type="dxa"/>
          </w:tcPr>
          <w:p w:rsidR="00F27113" w:rsidRPr="00C53BBD" w:rsidRDefault="00F27113" w:rsidP="00847C3E">
            <w:r>
              <w:tab/>
            </w:r>
            <w:r>
              <w:tab/>
              <w:t>арабы</w:t>
            </w:r>
          </w:p>
        </w:tc>
        <w:tc>
          <w:tcPr>
            <w:tcW w:w="1568"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3,4</w:t>
            </w:r>
          </w:p>
        </w:tc>
        <w:tc>
          <w:tcPr>
            <w:tcW w:w="1792"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3,3</w:t>
            </w:r>
          </w:p>
        </w:tc>
        <w:tc>
          <w:tcPr>
            <w:tcW w:w="1910" w:type="dxa"/>
          </w:tcPr>
          <w:p w:rsidR="00F27113" w:rsidRPr="00C53BBD" w:rsidRDefault="00F27113" w:rsidP="00847C3E">
            <w:pPr>
              <w:cnfStyle w:val="000000000000" w:firstRow="0" w:lastRow="0" w:firstColumn="0" w:lastColumn="0" w:oddVBand="0" w:evenVBand="0" w:oddHBand="0" w:evenHBand="0" w:firstRowFirstColumn="0" w:firstRowLastColumn="0" w:lastRowFirstColumn="0" w:lastRowLastColumn="0"/>
            </w:pPr>
            <w:r w:rsidRPr="00C53BBD">
              <w:t>3,5</w:t>
            </w:r>
          </w:p>
        </w:tc>
      </w:tr>
    </w:tbl>
    <w:p w:rsidR="00F27113" w:rsidRPr="00C53BBD" w:rsidRDefault="008D5EBE" w:rsidP="008D5EBE">
      <w:pPr>
        <w:pStyle w:val="SingleTxtGR"/>
        <w:tabs>
          <w:tab w:val="left" w:pos="1106"/>
          <w:tab w:val="left" w:pos="1260"/>
        </w:tabs>
        <w:spacing w:before="60" w:line="220" w:lineRule="exact"/>
        <w:ind w:left="1106" w:hanging="936"/>
        <w:rPr>
          <w:iCs/>
          <w:sz w:val="18"/>
          <w:szCs w:val="18"/>
        </w:rPr>
      </w:pPr>
      <w:r>
        <w:rPr>
          <w:i/>
          <w:iCs/>
          <w:sz w:val="18"/>
          <w:szCs w:val="18"/>
        </w:rPr>
        <w:tab/>
      </w:r>
      <w:r>
        <w:rPr>
          <w:i/>
          <w:iCs/>
          <w:sz w:val="18"/>
          <w:szCs w:val="18"/>
        </w:rPr>
        <w:tab/>
      </w:r>
      <w:r w:rsidR="00F27113" w:rsidRPr="00C53BBD">
        <w:rPr>
          <w:i/>
          <w:iCs/>
          <w:sz w:val="18"/>
          <w:szCs w:val="18"/>
        </w:rPr>
        <w:t xml:space="preserve">Источник: </w:t>
      </w:r>
      <w:r w:rsidR="00F27113" w:rsidRPr="00C53BBD">
        <w:rPr>
          <w:iCs/>
          <w:sz w:val="18"/>
          <w:szCs w:val="18"/>
        </w:rPr>
        <w:t>Центральное статистическое бюро, Краткий статистический справо</w:t>
      </w:r>
      <w:r w:rsidR="00F27113" w:rsidRPr="00C53BBD">
        <w:rPr>
          <w:iCs/>
          <w:sz w:val="18"/>
          <w:szCs w:val="18"/>
        </w:rPr>
        <w:t>ч</w:t>
      </w:r>
      <w:r w:rsidR="00F27113" w:rsidRPr="00C53BBD">
        <w:rPr>
          <w:iCs/>
          <w:sz w:val="18"/>
          <w:szCs w:val="18"/>
        </w:rPr>
        <w:t>ник по Израилю, 2008 год</w:t>
      </w:r>
      <w:r w:rsidR="00F27113">
        <w:rPr>
          <w:iCs/>
          <w:sz w:val="18"/>
          <w:szCs w:val="18"/>
        </w:rPr>
        <w:t>.</w:t>
      </w:r>
    </w:p>
    <w:p w:rsidR="00F27113" w:rsidRPr="00847C19" w:rsidRDefault="00F27113" w:rsidP="00847C3E">
      <w:pPr>
        <w:pStyle w:val="SingleTxtGR"/>
      </w:pPr>
      <w:r w:rsidRPr="00847C19">
        <w:t>714.</w:t>
      </w:r>
      <w:r w:rsidRPr="00847C19">
        <w:tab/>
        <w:t>Комитет по назначениям при Совете по высшему образованию 23 ноября 2008 года присвоил звание профессора Хауле Абу-Бакар, преподавателю и ле</w:t>
      </w:r>
      <w:r w:rsidRPr="00847C19">
        <w:t>к</w:t>
      </w:r>
      <w:r w:rsidRPr="00847C19">
        <w:t>тору колледжа Израэль-Вэлли, которая стала первой женщиной-профессором среди израильских арабов. Д-р Абу-Бакар признается ведущим авторитетом в области изучения психического здоровья арабского населения, в особенности влияния факторов, относящихся к гендерной проблематике, психическому зд</w:t>
      </w:r>
      <w:r w:rsidRPr="00847C19">
        <w:t>о</w:t>
      </w:r>
      <w:r>
        <w:t>ровью и сексуальному насилию</w:t>
      </w:r>
      <w:r w:rsidRPr="00847C19">
        <w:t>, на общину. Абу-Бакар также является автором книги "Непроторенным путем", рассказывающей об арабских женщинах – п</w:t>
      </w:r>
      <w:r w:rsidRPr="00847C19">
        <w:t>о</w:t>
      </w:r>
      <w:r w:rsidRPr="00847C19">
        <w:t xml:space="preserve">литических лидерах. </w:t>
      </w:r>
    </w:p>
    <w:p w:rsidR="00F27113" w:rsidRPr="00847C19" w:rsidRDefault="00F27113" w:rsidP="00847C3E">
      <w:pPr>
        <w:pStyle w:val="SingleTxtGR"/>
      </w:pPr>
      <w:r w:rsidRPr="00847C19">
        <w:t>715.</w:t>
      </w:r>
      <w:r w:rsidRPr="00847C19">
        <w:tab/>
        <w:t>В августе 2009 года Амаль Абу-Саад стала второй бедуинской женщиной в Израиле, получившей уч</w:t>
      </w:r>
      <w:r>
        <w:t>еную степень доктора философии −</w:t>
      </w:r>
      <w:r w:rsidRPr="00847C19">
        <w:t xml:space="preserve"> в области ген</w:t>
      </w:r>
      <w:r w:rsidRPr="00847C19">
        <w:t>е</w:t>
      </w:r>
      <w:r w:rsidRPr="00847C19">
        <w:t>тики. Еще со времени своего обучения в университете Абу-Саад разрабатывала учебную программу и учебные материалы по генетическим заболеваниям и важности дородовых обследований. Ее докторская диссертация была посвящ</w:t>
      </w:r>
      <w:r w:rsidRPr="00847C19">
        <w:t>е</w:t>
      </w:r>
      <w:r w:rsidRPr="00847C19">
        <w:t>на генетическим нарушениям, возникающим в результате браков между кро</w:t>
      </w:r>
      <w:r w:rsidRPr="00847C19">
        <w:t>в</w:t>
      </w:r>
      <w:r w:rsidRPr="00847C19">
        <w:t>ными родственниками в бедуинском обществе. Магистерская диссертация Абу-Саад была посвящена преподаванию биологии бедуинским школьникам на примере верблюдов. Абу-Саад является одной из 17 бедуинских женщин, кот</w:t>
      </w:r>
      <w:r w:rsidRPr="00847C19">
        <w:t>о</w:t>
      </w:r>
      <w:r w:rsidRPr="00847C19">
        <w:t xml:space="preserve">рые за последние годы получили свою первую ученую степень в учреждениях высшего образования. </w:t>
      </w:r>
    </w:p>
    <w:p w:rsidR="00F27113" w:rsidRPr="00847C19" w:rsidRDefault="00F27113" w:rsidP="00847C3E">
      <w:pPr>
        <w:pStyle w:val="H23GR0"/>
      </w:pPr>
      <w:r>
        <w:rPr>
          <w:lang w:val="en-US"/>
        </w:rPr>
        <w:tab/>
      </w:r>
      <w:r>
        <w:rPr>
          <w:lang w:val="en-US"/>
        </w:rPr>
        <w:tab/>
      </w:r>
      <w:r w:rsidRPr="00847C19">
        <w:t>Поощрение доступа арабского населения к получению высшего образования</w:t>
      </w:r>
    </w:p>
    <w:p w:rsidR="00F27113" w:rsidRPr="00847C19" w:rsidRDefault="00F27113" w:rsidP="00847C3E">
      <w:pPr>
        <w:pStyle w:val="SingleTxtGR"/>
      </w:pPr>
      <w:r w:rsidRPr="00847C19">
        <w:t>716.</w:t>
      </w:r>
      <w:r w:rsidRPr="00847C19">
        <w:tab/>
        <w:t>По этому вопросу см. информацию о позитивных действиях в высшем образовании в разделе, п</w:t>
      </w:r>
      <w:r w:rsidRPr="00847C19">
        <w:t>о</w:t>
      </w:r>
      <w:r>
        <w:t>священном статье 2</w:t>
      </w:r>
      <w:r w:rsidRPr="00847C19">
        <w:t xml:space="preserve"> выше.</w:t>
      </w:r>
    </w:p>
    <w:p w:rsidR="00F27113" w:rsidRPr="00847C19" w:rsidRDefault="00F27113" w:rsidP="00847C3E">
      <w:pPr>
        <w:pStyle w:val="H23GR0"/>
      </w:pPr>
      <w:r w:rsidRPr="00F27113">
        <w:tab/>
      </w:r>
      <w:r w:rsidRPr="00F27113">
        <w:tab/>
      </w:r>
      <w:r w:rsidRPr="00847C19">
        <w:t>Образование арабского населения</w:t>
      </w:r>
    </w:p>
    <w:p w:rsidR="00F27113" w:rsidRPr="00847C19" w:rsidRDefault="00F27113" w:rsidP="00847C3E">
      <w:pPr>
        <w:pStyle w:val="H23GR0"/>
      </w:pPr>
      <w:r>
        <w:rPr>
          <w:lang w:val="en-US"/>
        </w:rPr>
        <w:tab/>
      </w:r>
      <w:r>
        <w:rPr>
          <w:lang w:val="en-US"/>
        </w:rPr>
        <w:tab/>
      </w:r>
      <w:r w:rsidRPr="00847C19">
        <w:t>Административные меры</w:t>
      </w:r>
    </w:p>
    <w:p w:rsidR="00F27113" w:rsidRPr="00847C19" w:rsidRDefault="00F27113" w:rsidP="00847C3E">
      <w:pPr>
        <w:pStyle w:val="SingleTxtGR"/>
      </w:pPr>
      <w:r w:rsidRPr="00847C19">
        <w:t>717.</w:t>
      </w:r>
      <w:r w:rsidRPr="00847C19">
        <w:tab/>
        <w:t>Министерство образования постоянно прилагает значительные усилия по поощрению образования в арабских населенных пунктах. Министерство нам</w:t>
      </w:r>
      <w:r w:rsidRPr="00847C19">
        <w:t>е</w:t>
      </w:r>
      <w:r w:rsidRPr="00847C19">
        <w:t>рено ликвидировать различия между еврейским и арабским населением. Так, в течение 2009</w:t>
      </w:r>
      <w:r>
        <w:t>/</w:t>
      </w:r>
      <w:r w:rsidRPr="00847C19">
        <w:t>10 учебного года Министерство приняло следующие дополн</w:t>
      </w:r>
      <w:r w:rsidRPr="00847C19">
        <w:t>и</w:t>
      </w:r>
      <w:r w:rsidRPr="00847C19">
        <w:t xml:space="preserve">тельные меры для достижения этой цели: </w:t>
      </w:r>
    </w:p>
    <w:p w:rsidR="00F27113" w:rsidRPr="00847C19" w:rsidRDefault="00F27113" w:rsidP="00847C3E">
      <w:pPr>
        <w:pStyle w:val="SingleTxtGR"/>
      </w:pPr>
      <w:r w:rsidRPr="001F0F81">
        <w:tab/>
      </w:r>
      <w:r w:rsidRPr="00847C19">
        <w:t>a)</w:t>
      </w:r>
      <w:r w:rsidRPr="00847C19">
        <w:tab/>
        <w:t>осуществление новых программ для арабских детских садов и н</w:t>
      </w:r>
      <w:r w:rsidRPr="00847C19">
        <w:t>а</w:t>
      </w:r>
      <w:r w:rsidRPr="00847C19">
        <w:t>чальных школ с целью повышения уровня владения детьми родным яз</w:t>
      </w:r>
      <w:r w:rsidRPr="00847C19">
        <w:t>ы</w:t>
      </w:r>
      <w:r>
        <w:t>ком;</w:t>
      </w:r>
    </w:p>
    <w:p w:rsidR="00F27113" w:rsidRPr="00847C19" w:rsidRDefault="00F27113" w:rsidP="00847C3E">
      <w:pPr>
        <w:pStyle w:val="SingleTxtGR"/>
      </w:pPr>
      <w:r w:rsidRPr="001F0F81">
        <w:tab/>
      </w:r>
      <w:r w:rsidRPr="00847C19">
        <w:t>b)</w:t>
      </w:r>
      <w:r w:rsidRPr="00847C19">
        <w:tab/>
        <w:t>в целях поощрения достижений учащихся в изучении междунаро</w:t>
      </w:r>
      <w:r w:rsidRPr="00847C19">
        <w:t>д</w:t>
      </w:r>
      <w:r w:rsidRPr="00847C19">
        <w:t>ных и национальных учебных дисциплин Министерство образования доб</w:t>
      </w:r>
      <w:r w:rsidRPr="00847C19">
        <w:t>а</w:t>
      </w:r>
      <w:r w:rsidRPr="00847C19">
        <w:t>вило три учебных часа к программе начальной школы в арабских населенных пун</w:t>
      </w:r>
      <w:r w:rsidRPr="00847C19">
        <w:t>к</w:t>
      </w:r>
      <w:r w:rsidRPr="00847C19">
        <w:t>тах и восемь учебных часов к программе седьмых классов (всего 37 млн. уче</w:t>
      </w:r>
      <w:r w:rsidRPr="00847C19">
        <w:t>б</w:t>
      </w:r>
      <w:r w:rsidRPr="00847C19">
        <w:t>ных часов). Кроме того, Министерство образования дополнительно выделило 195 дней и 5 236 учебных часов на изучение арабского языка, математики и е</w:t>
      </w:r>
      <w:r w:rsidRPr="00847C19">
        <w:t>с</w:t>
      </w:r>
      <w:r w:rsidRPr="00847C19">
        <w:t>тестве</w:t>
      </w:r>
      <w:r w:rsidRPr="00847C19">
        <w:t>н</w:t>
      </w:r>
      <w:r>
        <w:t>ных наук;</w:t>
      </w:r>
    </w:p>
    <w:p w:rsidR="00F27113" w:rsidRPr="00847C19" w:rsidRDefault="00F27113" w:rsidP="00847C3E">
      <w:pPr>
        <w:pStyle w:val="SingleTxtGR"/>
      </w:pPr>
      <w:r w:rsidRPr="001F0F81">
        <w:tab/>
      </w:r>
      <w:r w:rsidRPr="00847C19">
        <w:t>c)</w:t>
      </w:r>
      <w:r w:rsidRPr="00847C19">
        <w:tab/>
        <w:t>программа "Новый горизонт" ("Офек-Хадаш"), которая постепенно внедрялась во всех школах Израиля с 2008 года, в настоящее время осущест</w:t>
      </w:r>
      <w:r w:rsidRPr="00847C19">
        <w:t>в</w:t>
      </w:r>
      <w:r w:rsidRPr="00847C19">
        <w:t>ляется в полном объеме в 216 из 390 арабских начал</w:t>
      </w:r>
      <w:r>
        <w:t>ьных и младших средних школ (55%</w:t>
      </w:r>
      <w:r w:rsidRPr="00847C19">
        <w:t>). Кроме того, в ходе этой программы системе образования на ара</w:t>
      </w:r>
      <w:r w:rsidRPr="00847C19">
        <w:t>б</w:t>
      </w:r>
      <w:r w:rsidRPr="00847C19">
        <w:t>ском языке было выделено 210 000 школьных часов. В 2007/08 учебном году реформой "Новый горизонт" было охва</w:t>
      </w:r>
      <w:r>
        <w:t>чено 9 школ на севере и 31 </w:t>
      </w:r>
      <w:r w:rsidRPr="00847C19">
        <w:t>школа на юге, а в 2008/09</w:t>
      </w:r>
      <w:r>
        <w:t xml:space="preserve"> </w:t>
      </w:r>
      <w:r w:rsidRPr="00847C19">
        <w:t xml:space="preserve">учебном году </w:t>
      </w:r>
      <w:r>
        <w:t>−</w:t>
      </w:r>
      <w:r w:rsidRPr="00847C19">
        <w:t xml:space="preserve"> еще </w:t>
      </w:r>
      <w:r>
        <w:t>6</w:t>
      </w:r>
      <w:r w:rsidRPr="00847C19">
        <w:t xml:space="preserve"> школ на се</w:t>
      </w:r>
      <w:r>
        <w:t>вере и 17 </w:t>
      </w:r>
      <w:r w:rsidRPr="00847C19">
        <w:t>школ на юге. Эта реформа призвана дать учащимся с плохой успеваемостью возможность пов</w:t>
      </w:r>
      <w:r w:rsidRPr="00847C19">
        <w:t>ы</w:t>
      </w:r>
      <w:r w:rsidRPr="00847C19">
        <w:t>сить свои показатели и ре</w:t>
      </w:r>
      <w:r>
        <w:t>ализовать свой потенциал;</w:t>
      </w:r>
    </w:p>
    <w:p w:rsidR="00F27113" w:rsidRPr="00847C19" w:rsidRDefault="00F27113" w:rsidP="00847C3E">
      <w:pPr>
        <w:pStyle w:val="SingleTxtGR"/>
      </w:pPr>
      <w:r w:rsidRPr="001F0F81">
        <w:tab/>
      </w:r>
      <w:r w:rsidRPr="00847C19">
        <w:t>d)</w:t>
      </w:r>
      <w:r w:rsidRPr="00847C19">
        <w:tab/>
        <w:t>приблизительно 140 000 арабских и бедуинских учащихся польз</w:t>
      </w:r>
      <w:r w:rsidRPr="00847C19">
        <w:t>у</w:t>
      </w:r>
      <w:r w:rsidRPr="00847C19">
        <w:t>ются услугами программы привлечения к образованию "Карев" – совместной инициативы Министерства образования и Фонда Карев. Целью деятельности Фонда является достижение образовательных и социальных изменений в изр</w:t>
      </w:r>
      <w:r w:rsidRPr="00847C19">
        <w:t>а</w:t>
      </w:r>
      <w:r w:rsidRPr="00847C19">
        <w:t>ильском обществе за счет мероприятий в области личного совершенствования и укрепления системы обр</w:t>
      </w:r>
      <w:r w:rsidRPr="00847C19">
        <w:t>а</w:t>
      </w:r>
      <w:r>
        <w:t>зования;</w:t>
      </w:r>
    </w:p>
    <w:p w:rsidR="00F27113" w:rsidRPr="00847C19" w:rsidRDefault="00F27113" w:rsidP="00847C3E">
      <w:pPr>
        <w:pStyle w:val="SingleTxtGR"/>
        <w:rPr>
          <w:i/>
          <w:iCs/>
        </w:rPr>
      </w:pPr>
      <w:r w:rsidRPr="001F0F81">
        <w:tab/>
      </w:r>
      <w:r w:rsidRPr="00847C19">
        <w:t>e)</w:t>
      </w:r>
      <w:r w:rsidRPr="00847C19">
        <w:tab/>
        <w:t>государство профинансировало обеспечение горячим питанием примерно 122 000 учащихся, которые занимаются по программам продленного дня (в с</w:t>
      </w:r>
      <w:r w:rsidRPr="00847C19">
        <w:t>о</w:t>
      </w:r>
      <w:r w:rsidRPr="00847C19">
        <w:t>ответствии с постановлением правите</w:t>
      </w:r>
      <w:r>
        <w:t>льства № 2342 от 1 августа 2004 года);</w:t>
      </w:r>
    </w:p>
    <w:p w:rsidR="00F27113" w:rsidRPr="00847C19" w:rsidRDefault="00F27113" w:rsidP="00847C3E">
      <w:pPr>
        <w:pStyle w:val="SingleTxtGR"/>
      </w:pPr>
      <w:r w:rsidRPr="001F0F81">
        <w:tab/>
      </w:r>
      <w:r w:rsidRPr="00847C19">
        <w:t>f)</w:t>
      </w:r>
      <w:r w:rsidRPr="00847C19">
        <w:tab/>
        <w:t>в системе образования на арабском языке были принят</w:t>
      </w:r>
      <w:r>
        <w:t>ы на работу 400 новых учителей;</w:t>
      </w:r>
    </w:p>
    <w:p w:rsidR="00F27113" w:rsidRPr="00847C19" w:rsidRDefault="00F27113" w:rsidP="00847C3E">
      <w:pPr>
        <w:pStyle w:val="SingleTxtGR"/>
      </w:pPr>
      <w:r w:rsidRPr="001F0F81">
        <w:tab/>
      </w:r>
      <w:r w:rsidRPr="00847C19">
        <w:t>g)</w:t>
      </w:r>
      <w:r w:rsidRPr="00847C19">
        <w:tab/>
        <w:t>в рамках пятилетних планов поощрения образования на арабском языке в программу многих образовательных учреждений, в том числе детских садов, были добавлены тысячи академических часов, из которых 25 000 часов были посвящены исключительно подготовке к экзаменам на получение аттест</w:t>
      </w:r>
      <w:r w:rsidRPr="00847C19">
        <w:t>а</w:t>
      </w:r>
      <w:r w:rsidRPr="00847C19">
        <w:t>та зрелости. Осуществлена подготовка профессиональных педагогов, которые были направлены в 200 школ, а еще 500 учащи</w:t>
      </w:r>
      <w:r>
        <w:t>хся обеспечены услугами 150 </w:t>
      </w:r>
      <w:r w:rsidRPr="00847C19">
        <w:t>консультантов по вопросам образования и центров прохождения психоме</w:t>
      </w:r>
      <w:r w:rsidRPr="00847C19">
        <w:t>т</w:t>
      </w:r>
      <w:r w:rsidRPr="00847C19">
        <w:t>рического теста (аналогичного тесту на выявление академических способн</w:t>
      </w:r>
      <w:r w:rsidRPr="00847C19">
        <w:t>о</w:t>
      </w:r>
      <w:r w:rsidRPr="00847C19">
        <w:t xml:space="preserve">стей </w:t>
      </w:r>
      <w:r w:rsidRPr="00847C19">
        <w:rPr>
          <w:lang w:val="en-US"/>
        </w:rPr>
        <w:t>SAT</w:t>
      </w:r>
      <w:r>
        <w:t>);</w:t>
      </w:r>
    </w:p>
    <w:p w:rsidR="00F27113" w:rsidRPr="00847C19" w:rsidRDefault="00F27113" w:rsidP="00847C3E">
      <w:pPr>
        <w:pStyle w:val="SingleTxtGR"/>
      </w:pPr>
      <w:r w:rsidRPr="00847C19">
        <w:t>718.</w:t>
      </w:r>
      <w:r w:rsidRPr="00847C19">
        <w:tab/>
        <w:t>По данным Министерства образования, бюджетные средства на осущес</w:t>
      </w:r>
      <w:r w:rsidRPr="00847C19">
        <w:t>т</w:t>
      </w:r>
      <w:r w:rsidRPr="00847C19">
        <w:t>вление каждой программы выделяются на основе равенства, и ресурсы распр</w:t>
      </w:r>
      <w:r w:rsidRPr="00847C19">
        <w:t>е</w:t>
      </w:r>
      <w:r w:rsidRPr="00847C19">
        <w:t>деляются равномерно в зависимости от численности населения. Бюджетные а</w:t>
      </w:r>
      <w:r w:rsidRPr="00847C19">
        <w:t>с</w:t>
      </w:r>
      <w:r w:rsidRPr="00847C19">
        <w:t>сигнования на нужды арабского населения составляют не менее 30% от общего объема запланированного Министерством бюджета. Бюджет на осуществление дополнительного пятилетнего плана в интересах арабского населения составл</w:t>
      </w:r>
      <w:r w:rsidRPr="00847C19">
        <w:t>я</w:t>
      </w:r>
      <w:r w:rsidRPr="00847C19">
        <w:t>ет 40 млн. новых израильских шекелей (10 810 810 долл</w:t>
      </w:r>
      <w:r>
        <w:t>.</w:t>
      </w:r>
      <w:r w:rsidRPr="00847C19">
        <w:t xml:space="preserve"> США). Кроме того, бюджет программы дополнительной подготовки к экзаменам на получение а</w:t>
      </w:r>
      <w:r w:rsidRPr="00847C19">
        <w:t>т</w:t>
      </w:r>
      <w:r w:rsidRPr="00847C19">
        <w:t>тестата зрелости для арабского населения составляет 30% от общего бюджета, выделенного на эти цели. В 82 школах всех ступеней обучения осуществл</w:t>
      </w:r>
      <w:r w:rsidRPr="00847C19">
        <w:t>я</w:t>
      </w:r>
      <w:r w:rsidRPr="00847C19">
        <w:t>ется дополнительная образовательная программа, направленная на изменение сл</w:t>
      </w:r>
      <w:r w:rsidRPr="00847C19">
        <w:t>о</w:t>
      </w:r>
      <w:r w:rsidRPr="00847C19">
        <w:t>жившейся практики; из них 38 школ, то есть более 46%, обслуживают ара</w:t>
      </w:r>
      <w:r w:rsidRPr="00847C19">
        <w:t>б</w:t>
      </w:r>
      <w:r w:rsidRPr="00847C19">
        <w:t xml:space="preserve">ское население. </w:t>
      </w:r>
    </w:p>
    <w:p w:rsidR="00F27113" w:rsidRDefault="00F27113" w:rsidP="00847C3E">
      <w:pPr>
        <w:pStyle w:val="SingleTxtGR"/>
      </w:pPr>
      <w:r w:rsidRPr="00847C19">
        <w:t>719.</w:t>
      </w:r>
      <w:r w:rsidRPr="00847C19">
        <w:tab/>
        <w:t>В соответствии с программой министра образования и генерального д</w:t>
      </w:r>
      <w:r w:rsidRPr="00847C19">
        <w:t>и</w:t>
      </w:r>
      <w:r w:rsidRPr="00847C19">
        <w:t>ректора на 2010 учебный год в программу обучения третьих, седьмых и дес</w:t>
      </w:r>
      <w:r w:rsidRPr="00847C19">
        <w:t>я</w:t>
      </w:r>
      <w:r w:rsidRPr="00847C19">
        <w:t>тых классов добавлены дополнительные академич</w:t>
      </w:r>
      <w:r w:rsidRPr="00847C19">
        <w:t>е</w:t>
      </w:r>
      <w:r w:rsidRPr="00847C19">
        <w:t>ские часы, выделенные с учетом требований в отношении равенства.</w:t>
      </w:r>
    </w:p>
    <w:p w:rsidR="00F27113" w:rsidRPr="00164279" w:rsidRDefault="00F27113" w:rsidP="00847C3E">
      <w:pPr>
        <w:pStyle w:val="H23GR0"/>
      </w:pPr>
      <w:r>
        <w:rPr>
          <w:lang w:val="en-US"/>
        </w:rPr>
        <w:tab/>
      </w:r>
      <w:r>
        <w:rPr>
          <w:lang w:val="en-US"/>
        </w:rPr>
        <w:tab/>
      </w:r>
      <w:r w:rsidRPr="00164279">
        <w:t>Научно-техническое образование</w:t>
      </w:r>
    </w:p>
    <w:p w:rsidR="00F27113" w:rsidRPr="00164279" w:rsidRDefault="00F27113" w:rsidP="00847C3E">
      <w:pPr>
        <w:pStyle w:val="SingleTxtGR"/>
      </w:pPr>
      <w:r w:rsidRPr="00164279">
        <w:t>720.</w:t>
      </w:r>
      <w:r w:rsidRPr="00164279">
        <w:tab/>
        <w:t>Министерство науки и техники обеспечивает работу региональных нау</w:t>
      </w:r>
      <w:r w:rsidRPr="00164279">
        <w:t>ч</w:t>
      </w:r>
      <w:r w:rsidRPr="00164279">
        <w:t>но-исследовательских центров в арабских населенных пунктах. С 2003 по 2008</w:t>
      </w:r>
      <w:r>
        <w:rPr>
          <w:lang w:val="en-US"/>
        </w:rPr>
        <w:t> </w:t>
      </w:r>
      <w:r w:rsidRPr="00164279">
        <w:t>год региональному центру в Галилее было выделено 4 307 984 новых и</w:t>
      </w:r>
      <w:r w:rsidRPr="00164279">
        <w:t>з</w:t>
      </w:r>
      <w:r w:rsidRPr="00164279">
        <w:t>раильских шекелей (1 164 320 долл</w:t>
      </w:r>
      <w:r>
        <w:t>.</w:t>
      </w:r>
      <w:r w:rsidRPr="00164279">
        <w:t xml:space="preserve"> США), а центру в районе "Мешулаш" (Тр</w:t>
      </w:r>
      <w:r w:rsidRPr="00164279">
        <w:t>е</w:t>
      </w:r>
      <w:r w:rsidRPr="00164279">
        <w:t>угольник) на севере было перечислено 5 086 680 новых израильских шекелей (1</w:t>
      </w:r>
      <w:r>
        <w:t> </w:t>
      </w:r>
      <w:r w:rsidRPr="00164279">
        <w:t>374 778 долл</w:t>
      </w:r>
      <w:r>
        <w:t xml:space="preserve">. </w:t>
      </w:r>
      <w:r w:rsidRPr="00164279">
        <w:t>США). Кроме того, начиная с 2005 года 948 200 новых изр</w:t>
      </w:r>
      <w:r w:rsidRPr="00164279">
        <w:t>а</w:t>
      </w:r>
      <w:r w:rsidRPr="00164279">
        <w:t>ильских шекелей (256 270 долл</w:t>
      </w:r>
      <w:r>
        <w:t xml:space="preserve">. </w:t>
      </w:r>
      <w:r w:rsidRPr="00164279">
        <w:t xml:space="preserve">США) было выделено региональному центру для бедуинов в Негеве. </w:t>
      </w:r>
    </w:p>
    <w:p w:rsidR="00F27113" w:rsidRPr="00164279" w:rsidRDefault="00F27113" w:rsidP="00847C3E">
      <w:pPr>
        <w:pStyle w:val="SingleTxtGR"/>
      </w:pPr>
      <w:r w:rsidRPr="00164279">
        <w:t>721.</w:t>
      </w:r>
      <w:r w:rsidRPr="00164279">
        <w:tab/>
        <w:t>Министерство науки и техники также предоставляет поддержку прое</w:t>
      </w:r>
      <w:r w:rsidRPr="00164279">
        <w:t>к</w:t>
      </w:r>
      <w:r w:rsidRPr="00164279">
        <w:t>там, направленным на поощрение академических достижений арабских студе</w:t>
      </w:r>
      <w:r w:rsidRPr="00164279">
        <w:t>н</w:t>
      </w:r>
      <w:r w:rsidRPr="00164279">
        <w:t>тов. В течение 2006/</w:t>
      </w:r>
      <w:r>
        <w:t>0</w:t>
      </w:r>
      <w:r w:rsidRPr="00164279">
        <w:t>7 учебного года арабским студентам было предоставлено 500 денежных грантов. В 2007/</w:t>
      </w:r>
      <w:r>
        <w:t>0</w:t>
      </w:r>
      <w:r w:rsidRPr="00164279">
        <w:t xml:space="preserve">8 учебном году было дополнительно выделено 300 стипендий, 50% которых </w:t>
      </w:r>
      <w:r>
        <w:t xml:space="preserve">получили </w:t>
      </w:r>
      <w:r w:rsidRPr="00164279">
        <w:t>арабски</w:t>
      </w:r>
      <w:r>
        <w:t>е</w:t>
      </w:r>
      <w:r w:rsidRPr="00164279">
        <w:t xml:space="preserve"> студент</w:t>
      </w:r>
      <w:r>
        <w:t>ы</w:t>
      </w:r>
      <w:r w:rsidRPr="00164279">
        <w:t>. В 2008/</w:t>
      </w:r>
      <w:r>
        <w:t>0</w:t>
      </w:r>
      <w:r w:rsidRPr="00164279">
        <w:t xml:space="preserve">9 учебном году было выделено 700 стипендий, </w:t>
      </w:r>
      <w:r>
        <w:t xml:space="preserve">в том числе </w:t>
      </w:r>
      <w:r w:rsidRPr="00164279">
        <w:t xml:space="preserve">480 </w:t>
      </w:r>
      <w:r>
        <w:t xml:space="preserve">− </w:t>
      </w:r>
      <w:r w:rsidRPr="00164279">
        <w:t>ара</w:t>
      </w:r>
      <w:r w:rsidRPr="00164279">
        <w:t>б</w:t>
      </w:r>
      <w:r w:rsidRPr="00164279">
        <w:t xml:space="preserve">ским студентам. </w:t>
      </w:r>
    </w:p>
    <w:p w:rsidR="00F27113" w:rsidRDefault="00F27113" w:rsidP="00847C3E">
      <w:pPr>
        <w:pStyle w:val="SingleTxtGR"/>
      </w:pPr>
      <w:r w:rsidRPr="00164279">
        <w:t>722.</w:t>
      </w:r>
      <w:r w:rsidRPr="00164279">
        <w:tab/>
        <w:t>Кроме того, в 2008</w:t>
      </w:r>
      <w:r>
        <w:t>/</w:t>
      </w:r>
      <w:r w:rsidRPr="00164279">
        <w:t>09 год</w:t>
      </w:r>
      <w:r>
        <w:t>у</w:t>
      </w:r>
      <w:r w:rsidRPr="00164279">
        <w:t xml:space="preserve"> Министерство науки и техники выделило и</w:t>
      </w:r>
      <w:r w:rsidRPr="00164279">
        <w:t>с</w:t>
      </w:r>
      <w:r w:rsidRPr="00164279">
        <w:t>ключительно большой объем средств на создание двух новых центров по пр</w:t>
      </w:r>
      <w:r w:rsidRPr="00164279">
        <w:t>е</w:t>
      </w:r>
      <w:r w:rsidRPr="00164279">
        <w:t>подаванию естественных наук в регионе "Мешулаш" (Треугольник) на севере. В</w:t>
      </w:r>
      <w:r>
        <w:t> </w:t>
      </w:r>
      <w:r w:rsidRPr="00164279">
        <w:t>Галилее бюджет на 2008 финансовый год составлял 1,5 млн. новых израил</w:t>
      </w:r>
      <w:r w:rsidRPr="00164279">
        <w:t>ь</w:t>
      </w:r>
      <w:r w:rsidRPr="00164279">
        <w:t>ских шекелей (405 405 долл</w:t>
      </w:r>
      <w:r>
        <w:t xml:space="preserve">. </w:t>
      </w:r>
      <w:r w:rsidRPr="00164279">
        <w:t>США) на один центр, помимо нового национал</w:t>
      </w:r>
      <w:r w:rsidRPr="00164279">
        <w:t>ь</w:t>
      </w:r>
      <w:r w:rsidRPr="00164279">
        <w:t>ного исследовательского центра для друзского населения, объем финансиров</w:t>
      </w:r>
      <w:r w:rsidRPr="00164279">
        <w:t>а</w:t>
      </w:r>
      <w:r w:rsidRPr="00164279">
        <w:t>ния которого составил 400 000 новых израильских шекелей (108 108 долл</w:t>
      </w:r>
      <w:r>
        <w:t xml:space="preserve">. </w:t>
      </w:r>
      <w:r w:rsidRPr="00164279">
        <w:t xml:space="preserve">США). </w:t>
      </w:r>
    </w:p>
    <w:p w:rsidR="00F27113" w:rsidRPr="007227B4" w:rsidRDefault="00F27113" w:rsidP="00847C3E">
      <w:pPr>
        <w:pStyle w:val="SingleTxtGR"/>
        <w:jc w:val="left"/>
        <w:rPr>
          <w:b/>
        </w:rPr>
      </w:pPr>
      <w:r>
        <w:t>Таблица 37</w:t>
      </w:r>
      <w:r>
        <w:br/>
      </w:r>
      <w:r w:rsidRPr="007227B4">
        <w:rPr>
          <w:b/>
        </w:rPr>
        <w:t>Финансовая помощь, предоставляемая Министерством науки и техники,</w:t>
      </w:r>
      <w:r w:rsidRPr="007227B4">
        <w:rPr>
          <w:b/>
        </w:rPr>
        <w:br/>
        <w:t>2001−2008 годы (млн. новых израильских шекелей)</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02"/>
        <w:gridCol w:w="552"/>
        <w:gridCol w:w="588"/>
        <w:gridCol w:w="588"/>
        <w:gridCol w:w="588"/>
        <w:gridCol w:w="588"/>
        <w:gridCol w:w="588"/>
        <w:gridCol w:w="588"/>
        <w:gridCol w:w="588"/>
      </w:tblGrid>
      <w:tr w:rsidR="00F27113" w:rsidRPr="00824818" w:rsidTr="008D5EBE">
        <w:trPr>
          <w:trHeight w:val="382"/>
          <w:tblHeader/>
        </w:trPr>
        <w:tc>
          <w:tcPr>
            <w:tcW w:w="2702"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left"/>
              <w:rPr>
                <w:szCs w:val="24"/>
                <w:lang w:val="ru-RU"/>
              </w:rPr>
            </w:pPr>
            <w:r>
              <w:rPr>
                <w:i/>
                <w:sz w:val="16"/>
                <w:szCs w:val="24"/>
                <w:lang w:val="ru-RU"/>
              </w:rPr>
              <w:t xml:space="preserve">Проект </w:t>
            </w:r>
          </w:p>
        </w:tc>
        <w:tc>
          <w:tcPr>
            <w:tcW w:w="552"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2001</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2002</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2003</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2004</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2005</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2006</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2007</w:t>
            </w:r>
          </w:p>
        </w:tc>
        <w:tc>
          <w:tcPr>
            <w:tcW w:w="588" w:type="dxa"/>
            <w:tcBorders>
              <w:top w:val="single" w:sz="4" w:space="0" w:color="auto"/>
              <w:bottom w:val="single" w:sz="12" w:space="0" w:color="auto"/>
            </w:tcBorders>
            <w:shd w:val="clear" w:color="auto" w:fill="auto"/>
            <w:vAlign w:val="bottom"/>
          </w:tcPr>
          <w:p w:rsidR="00F27113" w:rsidRPr="005312A1" w:rsidRDefault="00F27113" w:rsidP="00847C3E">
            <w:pPr>
              <w:pStyle w:val="SingleTxtG"/>
              <w:spacing w:before="80" w:after="80" w:line="200" w:lineRule="exact"/>
              <w:ind w:left="0" w:right="113"/>
              <w:jc w:val="right"/>
              <w:rPr>
                <w:i/>
                <w:sz w:val="16"/>
                <w:lang w:val="ru-RU"/>
              </w:rPr>
            </w:pPr>
            <w:r w:rsidRPr="005312A1">
              <w:rPr>
                <w:i/>
                <w:sz w:val="16"/>
                <w:lang w:val="ru-RU"/>
              </w:rPr>
              <w:t>2008</w:t>
            </w:r>
          </w:p>
        </w:tc>
      </w:tr>
      <w:tr w:rsidR="00F27113" w:rsidRPr="00824818" w:rsidTr="008D5EBE">
        <w:tc>
          <w:tcPr>
            <w:tcW w:w="2702" w:type="dxa"/>
            <w:tcBorders>
              <w:top w:val="single" w:sz="12" w:space="0" w:color="auto"/>
            </w:tcBorders>
            <w:shd w:val="clear" w:color="auto" w:fill="auto"/>
          </w:tcPr>
          <w:p w:rsidR="00F27113" w:rsidRPr="001D5746" w:rsidRDefault="00F27113" w:rsidP="008D5EBE">
            <w:pPr>
              <w:pStyle w:val="SingleTxtGR"/>
              <w:tabs>
                <w:tab w:val="clear" w:pos="1701"/>
                <w:tab w:val="left" w:pos="2184"/>
              </w:tabs>
              <w:spacing w:before="40" w:after="40" w:line="220" w:lineRule="exact"/>
              <w:ind w:left="14" w:right="174"/>
              <w:jc w:val="left"/>
              <w:rPr>
                <w:sz w:val="18"/>
                <w:szCs w:val="18"/>
              </w:rPr>
            </w:pPr>
            <w:r w:rsidRPr="001D5746">
              <w:rPr>
                <w:sz w:val="18"/>
                <w:szCs w:val="18"/>
              </w:rPr>
              <w:t>Исследования в регионал</w:t>
            </w:r>
            <w:r w:rsidRPr="001D5746">
              <w:rPr>
                <w:sz w:val="18"/>
                <w:szCs w:val="18"/>
              </w:rPr>
              <w:t>ь</w:t>
            </w:r>
            <w:r w:rsidRPr="001D5746">
              <w:rPr>
                <w:sz w:val="18"/>
                <w:szCs w:val="18"/>
              </w:rPr>
              <w:t>ных научно-исследовательских це</w:t>
            </w:r>
            <w:r w:rsidRPr="001D5746">
              <w:rPr>
                <w:sz w:val="18"/>
                <w:szCs w:val="18"/>
              </w:rPr>
              <w:t>н</w:t>
            </w:r>
            <w:r w:rsidRPr="001D5746">
              <w:rPr>
                <w:sz w:val="18"/>
                <w:szCs w:val="18"/>
              </w:rPr>
              <w:t>трах</w:t>
            </w:r>
          </w:p>
        </w:tc>
        <w:tc>
          <w:tcPr>
            <w:tcW w:w="552" w:type="dxa"/>
            <w:tcBorders>
              <w:top w:val="single" w:sz="12" w:space="0" w:color="auto"/>
            </w:tcBorders>
            <w:shd w:val="clear" w:color="auto" w:fill="auto"/>
            <w:vAlign w:val="bottom"/>
          </w:tcPr>
          <w:p w:rsidR="00F27113" w:rsidRPr="001D5746" w:rsidRDefault="00F27113" w:rsidP="008D5EBE">
            <w:pPr>
              <w:pStyle w:val="SingleTxtG"/>
              <w:tabs>
                <w:tab w:val="left" w:pos="2184"/>
              </w:tabs>
              <w:spacing w:before="40" w:after="40" w:line="220" w:lineRule="exact"/>
              <w:ind w:left="0" w:right="113"/>
              <w:jc w:val="right"/>
              <w:rPr>
                <w:sz w:val="18"/>
                <w:szCs w:val="18"/>
                <w:lang w:val="ru-RU"/>
              </w:rPr>
            </w:pPr>
            <w:r w:rsidRPr="001D5746">
              <w:rPr>
                <w:sz w:val="18"/>
                <w:szCs w:val="18"/>
                <w:lang w:val="ru-RU"/>
              </w:rPr>
              <w:t>0,699</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0,317</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0,093</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0,441</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2,548</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0,495</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1,95</w:t>
            </w:r>
          </w:p>
        </w:tc>
        <w:tc>
          <w:tcPr>
            <w:tcW w:w="588" w:type="dxa"/>
            <w:tcBorders>
              <w:top w:val="single" w:sz="12" w:space="0" w:color="auto"/>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1,258</w:t>
            </w:r>
          </w:p>
        </w:tc>
      </w:tr>
      <w:tr w:rsidR="00F27113" w:rsidRPr="00824818" w:rsidTr="008D5EBE">
        <w:tc>
          <w:tcPr>
            <w:tcW w:w="2702" w:type="dxa"/>
            <w:shd w:val="clear" w:color="auto" w:fill="auto"/>
          </w:tcPr>
          <w:p w:rsidR="00F27113" w:rsidRPr="001D5746" w:rsidRDefault="00F27113" w:rsidP="008D5EBE">
            <w:pPr>
              <w:pStyle w:val="SingleTxtGR"/>
              <w:tabs>
                <w:tab w:val="clear" w:pos="1701"/>
                <w:tab w:val="left" w:pos="2184"/>
              </w:tabs>
              <w:spacing w:before="40" w:after="40" w:line="220" w:lineRule="exact"/>
              <w:ind w:left="14" w:right="174"/>
              <w:rPr>
                <w:sz w:val="18"/>
                <w:szCs w:val="18"/>
              </w:rPr>
            </w:pPr>
            <w:r w:rsidRPr="001D5746">
              <w:rPr>
                <w:sz w:val="18"/>
                <w:szCs w:val="18"/>
              </w:rPr>
              <w:t>Текущие расх</w:t>
            </w:r>
            <w:r w:rsidRPr="001D5746">
              <w:rPr>
                <w:sz w:val="18"/>
                <w:szCs w:val="18"/>
              </w:rPr>
              <w:t>о</w:t>
            </w:r>
            <w:r w:rsidRPr="001D5746">
              <w:rPr>
                <w:sz w:val="18"/>
                <w:szCs w:val="18"/>
              </w:rPr>
              <w:t>ды научно-исследовательских це</w:t>
            </w:r>
            <w:r w:rsidRPr="001D5746">
              <w:rPr>
                <w:sz w:val="18"/>
                <w:szCs w:val="18"/>
              </w:rPr>
              <w:t>н</w:t>
            </w:r>
            <w:r w:rsidRPr="001D5746">
              <w:rPr>
                <w:sz w:val="18"/>
                <w:szCs w:val="18"/>
              </w:rPr>
              <w:t>тров в местах проживания ара</w:t>
            </w:r>
            <w:r w:rsidRPr="001D5746">
              <w:rPr>
                <w:sz w:val="18"/>
                <w:szCs w:val="18"/>
              </w:rPr>
              <w:t>б</w:t>
            </w:r>
            <w:r w:rsidRPr="001D5746">
              <w:rPr>
                <w:sz w:val="18"/>
                <w:szCs w:val="18"/>
              </w:rPr>
              <w:t>ского насел</w:t>
            </w:r>
            <w:r w:rsidRPr="001D5746">
              <w:rPr>
                <w:sz w:val="18"/>
                <w:szCs w:val="18"/>
              </w:rPr>
              <w:t>е</w:t>
            </w:r>
            <w:r w:rsidRPr="001D5746">
              <w:rPr>
                <w:sz w:val="18"/>
                <w:szCs w:val="18"/>
              </w:rPr>
              <w:t xml:space="preserve">ния </w:t>
            </w:r>
          </w:p>
        </w:tc>
        <w:tc>
          <w:tcPr>
            <w:tcW w:w="552" w:type="dxa"/>
            <w:shd w:val="clear" w:color="auto" w:fill="auto"/>
            <w:vAlign w:val="bottom"/>
          </w:tcPr>
          <w:p w:rsidR="00F27113" w:rsidRPr="001D5746" w:rsidRDefault="00F27113" w:rsidP="008D5EBE">
            <w:pPr>
              <w:pStyle w:val="SingleTxtG"/>
              <w:tabs>
                <w:tab w:val="left" w:pos="2184"/>
              </w:tabs>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0,67</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0,536</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0,536</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0,536</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r>
      <w:tr w:rsidR="00F27113" w:rsidRPr="00824818" w:rsidTr="008D5EBE">
        <w:tc>
          <w:tcPr>
            <w:tcW w:w="2702" w:type="dxa"/>
            <w:shd w:val="clear" w:color="auto" w:fill="auto"/>
          </w:tcPr>
          <w:p w:rsidR="00F27113" w:rsidRPr="001D5746" w:rsidRDefault="00F27113" w:rsidP="008D5EBE">
            <w:pPr>
              <w:pStyle w:val="SingleTxtGR"/>
              <w:tabs>
                <w:tab w:val="clear" w:pos="1701"/>
                <w:tab w:val="left" w:pos="2184"/>
              </w:tabs>
              <w:spacing w:before="40" w:after="40" w:line="220" w:lineRule="exact"/>
              <w:ind w:left="14" w:right="202"/>
              <w:jc w:val="left"/>
              <w:rPr>
                <w:sz w:val="18"/>
                <w:szCs w:val="18"/>
              </w:rPr>
            </w:pPr>
            <w:r w:rsidRPr="001D5746">
              <w:rPr>
                <w:sz w:val="18"/>
                <w:szCs w:val="18"/>
              </w:rPr>
              <w:t>Поддержка регионал</w:t>
            </w:r>
            <w:r w:rsidRPr="001D5746">
              <w:rPr>
                <w:sz w:val="18"/>
                <w:szCs w:val="18"/>
              </w:rPr>
              <w:t>ь</w:t>
            </w:r>
            <w:r w:rsidRPr="001D5746">
              <w:rPr>
                <w:sz w:val="18"/>
                <w:szCs w:val="18"/>
              </w:rPr>
              <w:t>ных научно-исследовательских це</w:t>
            </w:r>
            <w:r w:rsidRPr="001D5746">
              <w:rPr>
                <w:sz w:val="18"/>
                <w:szCs w:val="18"/>
              </w:rPr>
              <w:t>н</w:t>
            </w:r>
            <w:r w:rsidRPr="001D5746">
              <w:rPr>
                <w:sz w:val="18"/>
                <w:szCs w:val="18"/>
              </w:rPr>
              <w:t>тров</w:t>
            </w:r>
          </w:p>
        </w:tc>
        <w:tc>
          <w:tcPr>
            <w:tcW w:w="552" w:type="dxa"/>
            <w:shd w:val="clear" w:color="auto" w:fill="auto"/>
            <w:vAlign w:val="bottom"/>
          </w:tcPr>
          <w:p w:rsidR="00F27113" w:rsidRPr="001D5746" w:rsidRDefault="00F27113" w:rsidP="008D5EBE">
            <w:pPr>
              <w:pStyle w:val="SingleTxtG"/>
              <w:tabs>
                <w:tab w:val="left" w:pos="2184"/>
              </w:tabs>
              <w:spacing w:before="40" w:after="40" w:line="220" w:lineRule="exact"/>
              <w:ind w:left="0" w:right="113"/>
              <w:jc w:val="right"/>
              <w:rPr>
                <w:sz w:val="18"/>
                <w:szCs w:val="18"/>
                <w:lang w:val="ru-RU"/>
              </w:rPr>
            </w:pPr>
            <w:r w:rsidRPr="001D5746">
              <w:rPr>
                <w:sz w:val="18"/>
                <w:szCs w:val="18"/>
                <w:lang w:val="ru-RU"/>
              </w:rPr>
              <w:t>0,536</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0,707</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0,552</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0,505</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0,591</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0,827</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0,548</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0,654</w:t>
            </w:r>
          </w:p>
        </w:tc>
      </w:tr>
      <w:tr w:rsidR="00F27113" w:rsidRPr="00824818" w:rsidTr="008D5EBE">
        <w:tc>
          <w:tcPr>
            <w:tcW w:w="2702" w:type="dxa"/>
            <w:shd w:val="clear" w:color="auto" w:fill="auto"/>
          </w:tcPr>
          <w:p w:rsidR="00F27113" w:rsidRPr="001D5746" w:rsidRDefault="00F27113" w:rsidP="008D5EBE">
            <w:pPr>
              <w:pStyle w:val="SingleTxtG"/>
              <w:tabs>
                <w:tab w:val="left" w:pos="2184"/>
              </w:tabs>
              <w:spacing w:before="40" w:after="40" w:line="220" w:lineRule="exact"/>
              <w:ind w:left="0" w:right="202"/>
              <w:jc w:val="left"/>
              <w:rPr>
                <w:sz w:val="18"/>
                <w:szCs w:val="18"/>
                <w:lang w:val="ru-RU"/>
              </w:rPr>
            </w:pPr>
            <w:r w:rsidRPr="001D5746">
              <w:rPr>
                <w:rStyle w:val="SingleTxtGR0"/>
                <w:sz w:val="18"/>
                <w:szCs w:val="18"/>
              </w:rPr>
              <w:t>Поддержка научно-исследовательских це</w:t>
            </w:r>
            <w:r w:rsidRPr="001D5746">
              <w:rPr>
                <w:rStyle w:val="SingleTxtGR0"/>
                <w:sz w:val="18"/>
                <w:szCs w:val="18"/>
              </w:rPr>
              <w:t>н</w:t>
            </w:r>
            <w:r w:rsidRPr="001D5746">
              <w:rPr>
                <w:rStyle w:val="SingleTxtGR0"/>
                <w:sz w:val="18"/>
                <w:szCs w:val="18"/>
              </w:rPr>
              <w:t>тров в местах проживания бедуи</w:t>
            </w:r>
            <w:r w:rsidRPr="001D5746">
              <w:rPr>
                <w:rStyle w:val="SingleTxtGR0"/>
                <w:sz w:val="18"/>
                <w:szCs w:val="18"/>
              </w:rPr>
              <w:t>н</w:t>
            </w:r>
            <w:r w:rsidRPr="001D5746">
              <w:rPr>
                <w:sz w:val="18"/>
                <w:szCs w:val="18"/>
                <w:lang w:val="ru-RU"/>
              </w:rPr>
              <w:t>ского насел</w:t>
            </w:r>
            <w:r w:rsidRPr="001D5746">
              <w:rPr>
                <w:sz w:val="18"/>
                <w:szCs w:val="18"/>
                <w:lang w:val="ru-RU"/>
              </w:rPr>
              <w:t>е</w:t>
            </w:r>
            <w:r w:rsidRPr="001D5746">
              <w:rPr>
                <w:sz w:val="18"/>
                <w:szCs w:val="18"/>
                <w:lang w:val="ru-RU"/>
              </w:rPr>
              <w:t xml:space="preserve">ния </w:t>
            </w:r>
          </w:p>
        </w:tc>
        <w:tc>
          <w:tcPr>
            <w:tcW w:w="552" w:type="dxa"/>
            <w:shd w:val="clear" w:color="auto" w:fill="auto"/>
            <w:vAlign w:val="bottom"/>
          </w:tcPr>
          <w:p w:rsidR="00F27113" w:rsidRPr="001D5746" w:rsidRDefault="00F27113" w:rsidP="008D5EBE">
            <w:pPr>
              <w:pStyle w:val="SingleTxtG"/>
              <w:tabs>
                <w:tab w:val="left" w:pos="2184"/>
              </w:tabs>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0,3</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0,3</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0,3</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0,15</w:t>
            </w:r>
          </w:p>
        </w:tc>
      </w:tr>
      <w:tr w:rsidR="00F27113" w:rsidRPr="00824818" w:rsidTr="008D5EBE">
        <w:tc>
          <w:tcPr>
            <w:tcW w:w="2702" w:type="dxa"/>
            <w:tcBorders>
              <w:bottom w:val="nil"/>
            </w:tcBorders>
            <w:shd w:val="clear" w:color="auto" w:fill="auto"/>
          </w:tcPr>
          <w:p w:rsidR="00F27113" w:rsidRPr="001D5746" w:rsidRDefault="00F27113" w:rsidP="008D5EBE">
            <w:pPr>
              <w:pStyle w:val="SingleTxtGR"/>
              <w:spacing w:before="40" w:after="40" w:line="220" w:lineRule="exact"/>
              <w:ind w:left="14" w:right="202"/>
              <w:jc w:val="left"/>
              <w:rPr>
                <w:sz w:val="18"/>
                <w:szCs w:val="18"/>
              </w:rPr>
            </w:pPr>
            <w:r w:rsidRPr="001D5746">
              <w:rPr>
                <w:sz w:val="18"/>
                <w:szCs w:val="18"/>
              </w:rPr>
              <w:t>Закупки для регионал</w:t>
            </w:r>
            <w:r w:rsidRPr="001D5746">
              <w:rPr>
                <w:sz w:val="18"/>
                <w:szCs w:val="18"/>
              </w:rPr>
              <w:t>ь</w:t>
            </w:r>
            <w:r w:rsidRPr="001D5746">
              <w:rPr>
                <w:sz w:val="18"/>
                <w:szCs w:val="18"/>
              </w:rPr>
              <w:t>ных научно-исследовательских це</w:t>
            </w:r>
            <w:r w:rsidRPr="001D5746">
              <w:rPr>
                <w:sz w:val="18"/>
                <w:szCs w:val="18"/>
              </w:rPr>
              <w:t>н</w:t>
            </w:r>
            <w:r w:rsidRPr="001D5746">
              <w:rPr>
                <w:sz w:val="18"/>
                <w:szCs w:val="18"/>
              </w:rPr>
              <w:t>тров</w:t>
            </w:r>
          </w:p>
        </w:tc>
        <w:tc>
          <w:tcPr>
            <w:tcW w:w="552"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0,94</w:t>
            </w:r>
          </w:p>
        </w:tc>
      </w:tr>
      <w:tr w:rsidR="00F27113" w:rsidRPr="00824818" w:rsidTr="008D5EBE">
        <w:tc>
          <w:tcPr>
            <w:tcW w:w="2702" w:type="dxa"/>
            <w:tcBorders>
              <w:top w:val="nil"/>
              <w:bottom w:val="nil"/>
            </w:tcBorders>
            <w:shd w:val="clear" w:color="auto" w:fill="auto"/>
          </w:tcPr>
          <w:p w:rsidR="00F27113" w:rsidRPr="001D5746" w:rsidRDefault="00F27113" w:rsidP="008D5EBE">
            <w:pPr>
              <w:pStyle w:val="SingleTxtGR"/>
              <w:spacing w:before="40" w:after="40" w:line="220" w:lineRule="exact"/>
              <w:ind w:left="0" w:right="202"/>
              <w:rPr>
                <w:sz w:val="18"/>
                <w:szCs w:val="18"/>
              </w:rPr>
            </w:pPr>
            <w:r w:rsidRPr="001D5746">
              <w:rPr>
                <w:sz w:val="18"/>
                <w:szCs w:val="18"/>
              </w:rPr>
              <w:t>Стипендии для представит</w:t>
            </w:r>
            <w:r w:rsidRPr="001D5746">
              <w:rPr>
                <w:sz w:val="18"/>
                <w:szCs w:val="18"/>
              </w:rPr>
              <w:t>е</w:t>
            </w:r>
            <w:r w:rsidRPr="001D5746">
              <w:rPr>
                <w:sz w:val="18"/>
                <w:szCs w:val="18"/>
              </w:rPr>
              <w:t xml:space="preserve">лей меньшинств </w:t>
            </w:r>
          </w:p>
        </w:tc>
        <w:tc>
          <w:tcPr>
            <w:tcW w:w="552"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1,415</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1,637</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0,48</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0,4</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0,48</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0,09</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0,33</w:t>
            </w:r>
          </w:p>
        </w:tc>
        <w:tc>
          <w:tcPr>
            <w:tcW w:w="588" w:type="dxa"/>
            <w:tcBorders>
              <w:top w:val="nil"/>
              <w:bottom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0,15</w:t>
            </w:r>
          </w:p>
        </w:tc>
      </w:tr>
      <w:tr w:rsidR="00F27113" w:rsidRPr="00824818" w:rsidTr="008D5EBE">
        <w:tc>
          <w:tcPr>
            <w:tcW w:w="2702" w:type="dxa"/>
            <w:tcBorders>
              <w:top w:val="nil"/>
            </w:tcBorders>
            <w:shd w:val="clear" w:color="auto" w:fill="auto"/>
          </w:tcPr>
          <w:p w:rsidR="00F27113" w:rsidRPr="001D5746" w:rsidRDefault="00F27113" w:rsidP="008D5EBE">
            <w:pPr>
              <w:pStyle w:val="SingleTxtGR"/>
              <w:spacing w:before="40" w:after="40" w:line="220" w:lineRule="exact"/>
              <w:ind w:left="14" w:right="202"/>
              <w:jc w:val="left"/>
              <w:rPr>
                <w:sz w:val="18"/>
                <w:szCs w:val="18"/>
              </w:rPr>
            </w:pPr>
            <w:r w:rsidRPr="001D5746">
              <w:rPr>
                <w:sz w:val="18"/>
                <w:szCs w:val="18"/>
              </w:rPr>
              <w:t>Инаугурационные стипе</w:t>
            </w:r>
            <w:r w:rsidRPr="001D5746">
              <w:rPr>
                <w:sz w:val="18"/>
                <w:szCs w:val="18"/>
              </w:rPr>
              <w:t>н</w:t>
            </w:r>
            <w:r w:rsidRPr="001D5746">
              <w:rPr>
                <w:sz w:val="18"/>
                <w:szCs w:val="18"/>
              </w:rPr>
              <w:t>дии</w:t>
            </w:r>
          </w:p>
        </w:tc>
        <w:tc>
          <w:tcPr>
            <w:tcW w:w="552"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2,52</w:t>
            </w:r>
          </w:p>
        </w:tc>
        <w:tc>
          <w:tcPr>
            <w:tcW w:w="588" w:type="dxa"/>
            <w:tcBorders>
              <w:top w:val="nil"/>
            </w:tcBorders>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2,8</w:t>
            </w:r>
          </w:p>
        </w:tc>
      </w:tr>
      <w:tr w:rsidR="00F27113" w:rsidRPr="00824818" w:rsidTr="008D5EBE">
        <w:tc>
          <w:tcPr>
            <w:tcW w:w="2702" w:type="dxa"/>
            <w:shd w:val="clear" w:color="auto" w:fill="auto"/>
          </w:tcPr>
          <w:p w:rsidR="00F27113" w:rsidRPr="001D5746" w:rsidRDefault="00F27113" w:rsidP="008D5EBE">
            <w:pPr>
              <w:pStyle w:val="SingleTxtGR"/>
              <w:spacing w:before="40" w:after="40" w:line="220" w:lineRule="exact"/>
              <w:ind w:left="0" w:right="202"/>
              <w:rPr>
                <w:sz w:val="18"/>
                <w:szCs w:val="18"/>
              </w:rPr>
            </w:pPr>
            <w:r w:rsidRPr="001D5746">
              <w:rPr>
                <w:sz w:val="18"/>
                <w:szCs w:val="18"/>
              </w:rPr>
              <w:t>Стипендии в связи с псих</w:t>
            </w:r>
            <w:r w:rsidRPr="001D5746">
              <w:rPr>
                <w:sz w:val="18"/>
                <w:szCs w:val="18"/>
              </w:rPr>
              <w:t>о</w:t>
            </w:r>
            <w:r w:rsidRPr="001D5746">
              <w:rPr>
                <w:sz w:val="18"/>
                <w:szCs w:val="18"/>
              </w:rPr>
              <w:t>метрическими тест</w:t>
            </w:r>
            <w:r w:rsidRPr="001D5746">
              <w:rPr>
                <w:sz w:val="18"/>
                <w:szCs w:val="18"/>
              </w:rPr>
              <w:t>а</w:t>
            </w:r>
            <w:r w:rsidRPr="001D5746">
              <w:rPr>
                <w:sz w:val="18"/>
                <w:szCs w:val="18"/>
              </w:rPr>
              <w:t>ми</w:t>
            </w:r>
          </w:p>
        </w:tc>
        <w:tc>
          <w:tcPr>
            <w:tcW w:w="552"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w:t>
            </w:r>
          </w:p>
        </w:tc>
        <w:tc>
          <w:tcPr>
            <w:tcW w:w="588" w:type="dxa"/>
            <w:shd w:val="clear" w:color="auto" w:fill="auto"/>
            <w:vAlign w:val="bottom"/>
          </w:tcPr>
          <w:p w:rsidR="00F27113" w:rsidRPr="001D5746" w:rsidRDefault="00F27113" w:rsidP="008D5EBE">
            <w:pPr>
              <w:pStyle w:val="SingleTxtG"/>
              <w:spacing w:before="40" w:after="40" w:line="220" w:lineRule="exact"/>
              <w:ind w:left="0" w:right="113"/>
              <w:jc w:val="right"/>
              <w:rPr>
                <w:sz w:val="18"/>
                <w:szCs w:val="18"/>
                <w:lang w:val="ru-RU"/>
              </w:rPr>
            </w:pPr>
            <w:r w:rsidRPr="001D5746">
              <w:rPr>
                <w:sz w:val="18"/>
                <w:szCs w:val="18"/>
                <w:lang w:val="ru-RU"/>
              </w:rPr>
              <w:t>0,5</w:t>
            </w:r>
          </w:p>
        </w:tc>
      </w:tr>
    </w:tbl>
    <w:p w:rsidR="00F27113" w:rsidRPr="004B5EEA" w:rsidRDefault="00F27113" w:rsidP="008D5EBE">
      <w:pPr>
        <w:pStyle w:val="SingleTxtGR"/>
        <w:tabs>
          <w:tab w:val="left" w:pos="1344"/>
        </w:tabs>
        <w:spacing w:before="40" w:after="240"/>
        <w:rPr>
          <w:sz w:val="18"/>
          <w:szCs w:val="18"/>
        </w:rPr>
      </w:pPr>
      <w:r w:rsidRPr="004B5EEA">
        <w:rPr>
          <w:sz w:val="18"/>
          <w:szCs w:val="18"/>
        </w:rPr>
        <w:tab/>
      </w:r>
      <w:r w:rsidRPr="004B5EEA">
        <w:rPr>
          <w:i/>
          <w:sz w:val="18"/>
          <w:szCs w:val="18"/>
        </w:rPr>
        <w:t>Источник:</w:t>
      </w:r>
      <w:r w:rsidRPr="004B5EEA">
        <w:rPr>
          <w:sz w:val="18"/>
          <w:szCs w:val="18"/>
        </w:rPr>
        <w:t xml:space="preserve"> Министерство науки и техники, 2008 год</w:t>
      </w:r>
      <w:r w:rsidR="004B5EEA">
        <w:rPr>
          <w:sz w:val="18"/>
          <w:szCs w:val="18"/>
        </w:rPr>
        <w:t>.</w:t>
      </w:r>
    </w:p>
    <w:p w:rsidR="00F27113" w:rsidRPr="00164279" w:rsidRDefault="00F27113" w:rsidP="00847C3E">
      <w:pPr>
        <w:pStyle w:val="H4GR"/>
        <w:rPr>
          <w:rtl/>
        </w:rPr>
      </w:pPr>
      <w:r>
        <w:tab/>
      </w:r>
      <w:r>
        <w:tab/>
      </w:r>
      <w:r w:rsidRPr="00164279">
        <w:t>Образовательные достижения арабского и друзского населения</w:t>
      </w:r>
    </w:p>
    <w:p w:rsidR="00F27113" w:rsidRPr="00164279" w:rsidRDefault="00F27113" w:rsidP="00847C3E">
      <w:pPr>
        <w:pStyle w:val="SingleTxtGR"/>
      </w:pPr>
      <w:r w:rsidRPr="00164279">
        <w:t>723.</w:t>
      </w:r>
      <w:r w:rsidRPr="00164279">
        <w:tab/>
        <w:t>В отношении права на получение аттестата зрелости между арабским и еврейским населением остаются определенные различия: в 2006 году прибл</w:t>
      </w:r>
      <w:r w:rsidRPr="00164279">
        <w:t>и</w:t>
      </w:r>
      <w:r w:rsidRPr="00164279">
        <w:t>зительно 46,3</w:t>
      </w:r>
      <w:r w:rsidRPr="00D92217">
        <w:t>%</w:t>
      </w:r>
      <w:r w:rsidRPr="00164279">
        <w:t xml:space="preserve"> арабских (включая бедуинских и друзских) молодых людей в возрасте 17 лет имели право на получение аттестата зрелости по сравнению с 54,9% их еврейских сверстников (см. таблицы 26 и 27 выше). Между разли</w:t>
      </w:r>
      <w:r w:rsidRPr="00164279">
        <w:t>ч</w:t>
      </w:r>
      <w:r w:rsidRPr="00164279">
        <w:t>ными сегментами арабского населения также наблюдаются различия. Напр</w:t>
      </w:r>
      <w:r w:rsidRPr="00164279">
        <w:t>и</w:t>
      </w:r>
      <w:r w:rsidRPr="00164279">
        <w:t>мер, в 2006 году на получение аттестата имели право 54,6% друзов, 43,7% м</w:t>
      </w:r>
      <w:r w:rsidRPr="00164279">
        <w:t>у</w:t>
      </w:r>
      <w:r w:rsidRPr="00164279">
        <w:t>сульман и 60,9% христиан. Среди арабского населения, так же как и среди е</w:t>
      </w:r>
      <w:r w:rsidRPr="00164279">
        <w:t>в</w:t>
      </w:r>
      <w:r w:rsidRPr="00164279">
        <w:t xml:space="preserve">рейского населения, доля лиц, имеющих право на получение аттестата, выше у девушек. </w:t>
      </w:r>
    </w:p>
    <w:p w:rsidR="00F27113" w:rsidRPr="00164279" w:rsidRDefault="00F27113" w:rsidP="00847C3E">
      <w:pPr>
        <w:pStyle w:val="SingleTxtGR"/>
      </w:pPr>
      <w:r w:rsidRPr="00164279">
        <w:t>724.</w:t>
      </w:r>
      <w:r w:rsidRPr="00164279">
        <w:tab/>
        <w:t>По данным, опубликованным Министерством образования, одна треть (</w:t>
      </w:r>
      <w:r>
        <w:t>5 </w:t>
      </w:r>
      <w:r w:rsidRPr="00164279">
        <w:t>из 15) лучших средних школ в Израиле в 2008</w:t>
      </w:r>
      <w:r>
        <w:t>/09 учебном году были ара</w:t>
      </w:r>
      <w:r>
        <w:t>б</w:t>
      </w:r>
      <w:r>
        <w:t>скими</w:t>
      </w:r>
      <w:r w:rsidRPr="00164279">
        <w:t xml:space="preserve">. </w:t>
      </w:r>
      <w:r>
        <w:t xml:space="preserve">Рейтинг составлялся по доле </w:t>
      </w:r>
      <w:r w:rsidRPr="00164279">
        <w:t>учащихся, получивших в среднем 90</w:t>
      </w:r>
      <w:r>
        <w:t xml:space="preserve"> </w:t>
      </w:r>
      <w:r w:rsidRPr="00164279">
        <w:t>и б</w:t>
      </w:r>
      <w:r w:rsidRPr="00164279">
        <w:t>о</w:t>
      </w:r>
      <w:r w:rsidRPr="00164279">
        <w:t>лее баллов на экзаменах на получение аттестата зрелости в каждой школе. Так, арабская школа "Аль-Байан" в Дир-аль-Асаде получила второе место с долей отличников в 12</w:t>
      </w:r>
      <w:r>
        <w:t>-м</w:t>
      </w:r>
      <w:r w:rsidRPr="00164279">
        <w:t xml:space="preserve"> классе, составляющей 40,58%, а арабская баптистская школа в Назарете получила четвертое место с долей отличников в 12</w:t>
      </w:r>
      <w:r>
        <w:t>-м</w:t>
      </w:r>
      <w:r w:rsidRPr="00164279">
        <w:t xml:space="preserve"> классе, соста</w:t>
      </w:r>
      <w:r w:rsidRPr="00164279">
        <w:t>в</w:t>
      </w:r>
      <w:r w:rsidRPr="00164279">
        <w:t xml:space="preserve">ляющей 31,17%. </w:t>
      </w:r>
    </w:p>
    <w:p w:rsidR="00F27113" w:rsidRPr="00164279" w:rsidRDefault="008D5EBE" w:rsidP="00847C3E">
      <w:pPr>
        <w:pStyle w:val="SingleTxtGR"/>
      </w:pPr>
      <w:r>
        <w:br w:type="page"/>
      </w:r>
      <w:r w:rsidR="00F27113" w:rsidRPr="00164279">
        <w:t>725.</w:t>
      </w:r>
      <w:r w:rsidR="00F27113" w:rsidRPr="00164279">
        <w:tab/>
        <w:t>По данным, опубликованным Министерством образования, один из на</w:t>
      </w:r>
      <w:r w:rsidR="00F27113" w:rsidRPr="00164279">
        <w:t>и</w:t>
      </w:r>
      <w:r w:rsidR="00F27113" w:rsidRPr="00164279">
        <w:t xml:space="preserve">более высоких показателей доли </w:t>
      </w:r>
      <w:r w:rsidR="00F27113">
        <w:t xml:space="preserve">учащихся, добившихся права </w:t>
      </w:r>
      <w:r w:rsidR="00F27113" w:rsidRPr="00164279">
        <w:t>на получение а</w:t>
      </w:r>
      <w:r w:rsidR="00F27113" w:rsidRPr="00164279">
        <w:t>т</w:t>
      </w:r>
      <w:r w:rsidR="00F27113" w:rsidRPr="00164279">
        <w:t>тестата зрелости в 2008</w:t>
      </w:r>
      <w:r w:rsidR="00F27113">
        <w:t>/</w:t>
      </w:r>
      <w:r w:rsidR="00F27113" w:rsidRPr="00164279">
        <w:t>09 учебном году</w:t>
      </w:r>
      <w:r w:rsidR="00F27113">
        <w:t xml:space="preserve">, − </w:t>
      </w:r>
      <w:r w:rsidR="00F27113" w:rsidRPr="00164279">
        <w:t>75,86%</w:t>
      </w:r>
      <w:r w:rsidR="00F27113">
        <w:t xml:space="preserve"> −</w:t>
      </w:r>
      <w:r w:rsidR="00F27113" w:rsidRPr="00164279">
        <w:t xml:space="preserve"> наблюдался в арабской д</w:t>
      </w:r>
      <w:r w:rsidR="00F27113" w:rsidRPr="00164279">
        <w:t>е</w:t>
      </w:r>
      <w:r w:rsidR="00F27113" w:rsidRPr="00164279">
        <w:t xml:space="preserve">ревне Фурейдис в районе Хайфы. Этот показатель значительно </w:t>
      </w:r>
      <w:r w:rsidR="00F27113">
        <w:t xml:space="preserve">превышает </w:t>
      </w:r>
      <w:r w:rsidR="00F27113" w:rsidRPr="00164279">
        <w:t xml:space="preserve">средний </w:t>
      </w:r>
      <w:r w:rsidR="00F27113">
        <w:t xml:space="preserve">уровень указанного года, </w:t>
      </w:r>
      <w:r w:rsidR="00F27113" w:rsidRPr="00164279">
        <w:t>который составлял 44,4% (среди уч</w:t>
      </w:r>
      <w:r w:rsidR="00F27113" w:rsidRPr="00164279">
        <w:t>а</w:t>
      </w:r>
      <w:r w:rsidR="00F27113" w:rsidRPr="00164279">
        <w:t>щихся в возрасте 17 лет). Наиболее низкий показатель среди еврейского нас</w:t>
      </w:r>
      <w:r w:rsidR="00F27113" w:rsidRPr="00164279">
        <w:t>е</w:t>
      </w:r>
      <w:r w:rsidR="00F27113" w:rsidRPr="00164279">
        <w:t xml:space="preserve">ления (15%) наблюдался в городе Бней-Брак. </w:t>
      </w:r>
    </w:p>
    <w:p w:rsidR="00F27113" w:rsidRPr="00164279" w:rsidRDefault="00F27113" w:rsidP="00847C3E">
      <w:pPr>
        <w:pStyle w:val="H4GR"/>
      </w:pPr>
      <w:r>
        <w:tab/>
      </w:r>
      <w:r>
        <w:tab/>
      </w:r>
      <w:r w:rsidRPr="00164279">
        <w:t>Бедуинское население</w:t>
      </w:r>
    </w:p>
    <w:p w:rsidR="00F27113" w:rsidRPr="00164279" w:rsidRDefault="00F27113" w:rsidP="00847C3E">
      <w:pPr>
        <w:pStyle w:val="SingleTxtGR"/>
      </w:pPr>
      <w:r w:rsidRPr="00164279">
        <w:t>726.</w:t>
      </w:r>
      <w:r w:rsidRPr="00164279">
        <w:tab/>
        <w:t>Бедуины, проживающие в существующих городах, имеют такие же права и возможности, что и остальные граждане Израиля, в том числе право на пол</w:t>
      </w:r>
      <w:r w:rsidRPr="00164279">
        <w:t>у</w:t>
      </w:r>
      <w:r w:rsidRPr="00164279">
        <w:t>чение формального образования всех уровней в соответствии с законодательс</w:t>
      </w:r>
      <w:r w:rsidRPr="00164279">
        <w:t>т</w:t>
      </w:r>
      <w:r w:rsidRPr="00164279">
        <w:t>вом Израиля. И действительно, за последние несколько лет их образов</w:t>
      </w:r>
      <w:r w:rsidRPr="00164279">
        <w:t>а</w:t>
      </w:r>
      <w:r w:rsidRPr="00164279">
        <w:t>тельный статус значительно улучшился, о чем свидетельствует приведенная ниже и</w:t>
      </w:r>
      <w:r w:rsidRPr="00164279">
        <w:t>н</w:t>
      </w:r>
      <w:r w:rsidRPr="00164279">
        <w:t xml:space="preserve">формация. </w:t>
      </w:r>
    </w:p>
    <w:p w:rsidR="00F27113" w:rsidRPr="00164279" w:rsidRDefault="00F27113" w:rsidP="00847C3E">
      <w:pPr>
        <w:pStyle w:val="SingleTxtGR"/>
      </w:pPr>
      <w:r w:rsidRPr="00164279">
        <w:t>727.</w:t>
      </w:r>
      <w:r w:rsidRPr="00164279">
        <w:tab/>
        <w:t>Бедуины имеют те же права и возможности, что и остальные граждане Израиля, в том числе право на получение формального образования всех уро</w:t>
      </w:r>
      <w:r w:rsidRPr="00164279">
        <w:t>в</w:t>
      </w:r>
      <w:r w:rsidRPr="00164279">
        <w:t xml:space="preserve">ней в соответствии с законодательством Израиля. </w:t>
      </w:r>
    </w:p>
    <w:p w:rsidR="00F27113" w:rsidRPr="00164279" w:rsidRDefault="00F27113" w:rsidP="00847C3E">
      <w:pPr>
        <w:pStyle w:val="SingleTxtGR"/>
      </w:pPr>
      <w:r w:rsidRPr="00164279">
        <w:t>728.</w:t>
      </w:r>
      <w:r w:rsidRPr="00164279">
        <w:tab/>
        <w:t xml:space="preserve">Постепенно осуществляются положения упомянутой выше поправки 2007 года к </w:t>
      </w:r>
      <w:r w:rsidRPr="00D51110">
        <w:rPr>
          <w:i/>
        </w:rPr>
        <w:t>Закону об обязательном образовании,</w:t>
      </w:r>
      <w:r w:rsidRPr="00164279">
        <w:t xml:space="preserve"> при этом особое внимание уделяется бедуинским городам, для которых характерен высокий уровень отс</w:t>
      </w:r>
      <w:r w:rsidRPr="00164279">
        <w:t>е</w:t>
      </w:r>
      <w:r w:rsidRPr="00164279">
        <w:t>ва из школ по сравнению с уровнем отсева среди еврейского населения. В пе</w:t>
      </w:r>
      <w:r w:rsidRPr="00164279">
        <w:t>р</w:t>
      </w:r>
      <w:r w:rsidRPr="00164279">
        <w:t>вую очередь были приняты меры в городах Рахат, Арара, Абу-Басма и других. Одной из важнейших ц</w:t>
      </w:r>
      <w:r w:rsidRPr="00164279">
        <w:t>е</w:t>
      </w:r>
      <w:r w:rsidRPr="00164279">
        <w:t xml:space="preserve">лей этой поправки является значительное уменьшение уровня отсева </w:t>
      </w:r>
      <w:r>
        <w:t>учениц</w:t>
      </w:r>
      <w:r w:rsidRPr="00164279">
        <w:t xml:space="preserve">. </w:t>
      </w:r>
    </w:p>
    <w:p w:rsidR="00F27113" w:rsidRPr="00164279" w:rsidRDefault="00F27113" w:rsidP="00847C3E">
      <w:pPr>
        <w:pStyle w:val="SingleTxtGR"/>
      </w:pPr>
      <w:r w:rsidRPr="00164279">
        <w:t>729.</w:t>
      </w:r>
      <w:r w:rsidRPr="00164279">
        <w:tab/>
        <w:t>После принятия Министерством образования многолетнего плана по у</w:t>
      </w:r>
      <w:r w:rsidRPr="00164279">
        <w:t>к</w:t>
      </w:r>
      <w:r w:rsidRPr="00164279">
        <w:t xml:space="preserve">реплению системы образования в бедуинских населенных пунктах и издания по этому вопросу </w:t>
      </w:r>
      <w:r>
        <w:t xml:space="preserve">нескольких </w:t>
      </w:r>
      <w:r w:rsidRPr="00164279">
        <w:t xml:space="preserve">постановлений </w:t>
      </w:r>
      <w:r>
        <w:t>п</w:t>
      </w:r>
      <w:r w:rsidRPr="00164279">
        <w:t>равительства было выделено ф</w:t>
      </w:r>
      <w:r w:rsidRPr="00164279">
        <w:t>и</w:t>
      </w:r>
      <w:r w:rsidRPr="00164279">
        <w:t>нансирование на создание новых образовательных учреждений в бедуинских населенных пунктах (включая детские сады, школы и учреждения специальн</w:t>
      </w:r>
      <w:r w:rsidRPr="00164279">
        <w:t>о</w:t>
      </w:r>
      <w:r w:rsidRPr="00164279">
        <w:t>го образования) как на севере, так и на юге. В рамках программы Министерства образования по развитию образовательных учреждений в бедуинских населе</w:t>
      </w:r>
      <w:r w:rsidRPr="00164279">
        <w:t>н</w:t>
      </w:r>
      <w:r w:rsidRPr="00164279">
        <w:t>ных пунктах были выделены средства на организацию и модернизацию лабор</w:t>
      </w:r>
      <w:r w:rsidRPr="00164279">
        <w:t>а</w:t>
      </w:r>
      <w:r w:rsidRPr="00164279">
        <w:t>торий для изучения естественных наук и компьютерных классов. Кроме того, педагоги-консультанты оказывали помощь руководителям школ в подготовке рабочих планов школ, также было выделено финансирование на дополнител</w:t>
      </w:r>
      <w:r w:rsidRPr="00164279">
        <w:t>ь</w:t>
      </w:r>
      <w:r w:rsidRPr="00164279">
        <w:t>ные занятия для нуждающихся в них учащихся на всех уровнях системы обр</w:t>
      </w:r>
      <w:r w:rsidRPr="00164279">
        <w:t>а</w:t>
      </w:r>
      <w:r w:rsidRPr="00164279">
        <w:t>зования с целью уменьшения различий в успеваемости и увеличения доли уч</w:t>
      </w:r>
      <w:r w:rsidRPr="00164279">
        <w:t>а</w:t>
      </w:r>
      <w:r w:rsidRPr="00164279">
        <w:t xml:space="preserve">щихся, имеющих право на получение аттестата зрелости. </w:t>
      </w:r>
    </w:p>
    <w:p w:rsidR="00F27113" w:rsidRPr="00164279" w:rsidRDefault="00F27113" w:rsidP="00847C3E">
      <w:pPr>
        <w:pStyle w:val="SingleTxtGR"/>
      </w:pPr>
      <w:r>
        <w:t>730.</w:t>
      </w:r>
      <w:r>
        <w:tab/>
        <w:t>В дополнение к этому началась реализация</w:t>
      </w:r>
      <w:r w:rsidRPr="00164279">
        <w:t xml:space="preserve"> программ</w:t>
      </w:r>
      <w:r>
        <w:t>ы</w:t>
      </w:r>
      <w:r w:rsidRPr="00164279">
        <w:t xml:space="preserve"> подготовки бед</w:t>
      </w:r>
      <w:r w:rsidRPr="00164279">
        <w:t>у</w:t>
      </w:r>
      <w:r w:rsidRPr="00164279">
        <w:t>инских учителей и оказания им поддержки на ранних этапах работы, напра</w:t>
      </w:r>
      <w:r w:rsidRPr="00164279">
        <w:t>в</w:t>
      </w:r>
      <w:r w:rsidRPr="00164279">
        <w:t>ленная на укрепление положения учителей и улучшение показателей их учен</w:t>
      </w:r>
      <w:r w:rsidRPr="00164279">
        <w:t>и</w:t>
      </w:r>
      <w:r w:rsidRPr="00164279">
        <w:t>ков. На настоящий момент в программе приняли участие 165 учителей. Совм</w:t>
      </w:r>
      <w:r w:rsidRPr="00164279">
        <w:t>е</w:t>
      </w:r>
      <w:r w:rsidRPr="00164279">
        <w:t>стно с университетом им. Д. Бен-Гуриона было начато осуществление дополн</w:t>
      </w:r>
      <w:r w:rsidRPr="00164279">
        <w:t>и</w:t>
      </w:r>
      <w:r w:rsidRPr="00164279">
        <w:t>тельной программы повышения квалификации учителей средней шк</w:t>
      </w:r>
      <w:r w:rsidRPr="00164279">
        <w:t>о</w:t>
      </w:r>
      <w:r w:rsidRPr="00164279">
        <w:t xml:space="preserve">лы. </w:t>
      </w:r>
    </w:p>
    <w:p w:rsidR="00F27113" w:rsidRPr="00164279" w:rsidRDefault="00F27113" w:rsidP="00847C3E">
      <w:pPr>
        <w:pStyle w:val="SingleTxtGR"/>
      </w:pPr>
      <w:r w:rsidRPr="00164279">
        <w:t>731.</w:t>
      </w:r>
      <w:r w:rsidRPr="00164279">
        <w:tab/>
        <w:t>Положительные результаты этих усилий очевидны</w:t>
      </w:r>
      <w:r>
        <w:t>:</w:t>
      </w:r>
      <w:r w:rsidRPr="00164279">
        <w:t xml:space="preserve"> доля бедуинских учащихся 12</w:t>
      </w:r>
      <w:r>
        <w:t>-х</w:t>
      </w:r>
      <w:r w:rsidRPr="00164279">
        <w:t xml:space="preserve"> классов, имеющих право на получение аттестата зрелости, с 2004 по 2007 год выросла на 6</w:t>
      </w:r>
      <w:r w:rsidRPr="00022EC0">
        <w:t>%</w:t>
      </w:r>
      <w:r w:rsidRPr="00164279">
        <w:t>. Кроме того, по статистике, опубликованной Министерством образования в июле 2010 года, в 2009 году доля бед</w:t>
      </w:r>
      <w:r w:rsidRPr="00164279">
        <w:t>у</w:t>
      </w:r>
      <w:r w:rsidRPr="00164279">
        <w:t>инских учащихся, имеющих право на получение аттестата зрелости, возросла еще на 2,8%</w:t>
      </w:r>
      <w:r>
        <w:t xml:space="preserve">, </w:t>
      </w:r>
      <w:r w:rsidRPr="00164279">
        <w:t>сост</w:t>
      </w:r>
      <w:r w:rsidRPr="00164279">
        <w:t>а</w:t>
      </w:r>
      <w:r w:rsidRPr="00164279">
        <w:t>ви</w:t>
      </w:r>
      <w:r>
        <w:t>в</w:t>
      </w:r>
      <w:r w:rsidRPr="00164279">
        <w:t xml:space="preserve"> 29,4</w:t>
      </w:r>
      <w:r w:rsidRPr="00022EC0">
        <w:t>%</w:t>
      </w:r>
      <w:r w:rsidRPr="00164279">
        <w:t xml:space="preserve">. </w:t>
      </w:r>
    </w:p>
    <w:p w:rsidR="00F27113" w:rsidRPr="00164279" w:rsidRDefault="00F27113" w:rsidP="00847C3E">
      <w:pPr>
        <w:pStyle w:val="SingleTxtGR"/>
      </w:pPr>
      <w:r w:rsidRPr="00164279">
        <w:t>732.</w:t>
      </w:r>
      <w:r w:rsidRPr="00164279">
        <w:tab/>
        <w:t>Информация о реформе "Новый горизонт" (Офек-Хадаш) представлена выше в разделе, посв</w:t>
      </w:r>
      <w:r w:rsidRPr="00164279">
        <w:t>я</w:t>
      </w:r>
      <w:r w:rsidRPr="00164279">
        <w:t>щенном разделу Е статьи 5.</w:t>
      </w:r>
    </w:p>
    <w:p w:rsidR="00F27113" w:rsidRPr="00D943BF" w:rsidRDefault="00F27113" w:rsidP="00847C3E">
      <w:pPr>
        <w:pStyle w:val="H23GR0"/>
      </w:pPr>
      <w:bookmarkStart w:id="73" w:name="_Toc221362141"/>
      <w:r>
        <w:tab/>
      </w:r>
      <w:r>
        <w:tab/>
      </w:r>
      <w:r w:rsidRPr="00D943BF">
        <w:t>Новые образовательные программы</w:t>
      </w:r>
      <w:bookmarkEnd w:id="73"/>
    </w:p>
    <w:p w:rsidR="00F27113" w:rsidRPr="00D943BF" w:rsidRDefault="00F27113" w:rsidP="00847C3E">
      <w:pPr>
        <w:pStyle w:val="SingleTxtGR"/>
      </w:pPr>
      <w:r w:rsidRPr="00D943BF">
        <w:t>733.</w:t>
      </w:r>
      <w:r w:rsidRPr="00D943BF">
        <w:tab/>
        <w:t>Новая программа преподавания английского языка в начальных школах была начата в 2008 году, и ее осуществление продлится до 2011 года. Кроме т</w:t>
      </w:r>
      <w:r w:rsidRPr="00D943BF">
        <w:t>о</w:t>
      </w:r>
      <w:r w:rsidRPr="00D943BF">
        <w:t>го, были введены новые образовательные програ</w:t>
      </w:r>
      <w:r w:rsidRPr="00D943BF">
        <w:t>м</w:t>
      </w:r>
      <w:r w:rsidRPr="00D943BF">
        <w:t>мы по культурному наследию, а также программы по изучению иврита и литературы на иврите в н</w:t>
      </w:r>
      <w:r w:rsidRPr="00D943BF">
        <w:t>а</w:t>
      </w:r>
      <w:r w:rsidRPr="00D943BF">
        <w:t xml:space="preserve">чальной и средней школе. Помимо этого, были внесены изменения в образовательную программу по истории, направленные на то, чтобы она лучше соответствовала потребностям начальных, средних и старших классов школ. </w:t>
      </w:r>
    </w:p>
    <w:p w:rsidR="00F27113" w:rsidRPr="00D943BF" w:rsidRDefault="00F27113" w:rsidP="00847C3E">
      <w:pPr>
        <w:pStyle w:val="SingleTxtGR"/>
      </w:pPr>
      <w:r>
        <w:t>734.</w:t>
      </w:r>
      <w:r>
        <w:tab/>
        <w:t>Программа "Дарома" (ю</w:t>
      </w:r>
      <w:r w:rsidRPr="00D943BF">
        <w:t xml:space="preserve">г) </w:t>
      </w:r>
      <w:r>
        <w:t>−</w:t>
      </w:r>
      <w:r w:rsidRPr="00D943BF">
        <w:t xml:space="preserve"> в 2004 году Министерство образования пр</w:t>
      </w:r>
      <w:r w:rsidRPr="00D943BF">
        <w:t>и</w:t>
      </w:r>
      <w:r w:rsidRPr="00D943BF">
        <w:t>ступило к осуществлению программы по повышению уровня знаний среди од</w:t>
      </w:r>
      <w:r w:rsidRPr="00D943BF">
        <w:t>а</w:t>
      </w:r>
      <w:r w:rsidRPr="00D943BF">
        <w:t>ренных учащихся 10–12-х классов. В 2008/09 учебном году программа действ</w:t>
      </w:r>
      <w:r w:rsidRPr="00D943BF">
        <w:t>о</w:t>
      </w:r>
      <w:r w:rsidRPr="00D943BF">
        <w:t>вала в старших классах пяти школ (приблизительно 300 учащихся). Пр</w:t>
      </w:r>
      <w:r w:rsidRPr="00D943BF">
        <w:t>о</w:t>
      </w:r>
      <w:r w:rsidRPr="00D943BF">
        <w:t>грамма призвана повысить знания таких учащихся в области математики и английского языка и развить у них навыки обучения. Учащиеся посещают курсы в академ</w:t>
      </w:r>
      <w:r w:rsidRPr="00D943BF">
        <w:t>и</w:t>
      </w:r>
      <w:r w:rsidRPr="00D943BF">
        <w:t>ческих учебных заведениях, таких как университет им. Д. Бен-Гуриона. Кроме того, в программе уделяется внимание личному самосоверше</w:t>
      </w:r>
      <w:r w:rsidRPr="00D943BF">
        <w:t>н</w:t>
      </w:r>
      <w:r w:rsidRPr="00D943BF">
        <w:t xml:space="preserve">ствованию, а также мероприятиям в общинах и на благо общин. </w:t>
      </w:r>
    </w:p>
    <w:p w:rsidR="00F27113" w:rsidRPr="00D943BF" w:rsidRDefault="00F27113" w:rsidP="00847C3E">
      <w:pPr>
        <w:pStyle w:val="SingleTxtGR"/>
      </w:pPr>
      <w:r w:rsidRPr="00D943BF">
        <w:t>735.</w:t>
      </w:r>
      <w:r w:rsidRPr="00D943BF">
        <w:tab/>
        <w:t>По состоянию на 2008 год Министерство образования финансировало аналогичную программу "Атидим" на уровне двух местных органов власти. На севере подобная программа под названием "Атидим лонч" осуществляется на уровне двух местных органов власти. В 2009 году в средней школе в Каабии началось осуществление еще одной программы повышения уровня знаний – данную программу также финансирует Министерство образования.</w:t>
      </w:r>
    </w:p>
    <w:p w:rsidR="00F27113" w:rsidRPr="00D943BF" w:rsidRDefault="00F27113" w:rsidP="00847C3E">
      <w:pPr>
        <w:pStyle w:val="SingleTxtGR"/>
      </w:pPr>
      <w:r w:rsidRPr="00D943BF">
        <w:t>736.</w:t>
      </w:r>
      <w:r w:rsidRPr="00D943BF">
        <w:tab/>
        <w:t>В местах проживания бедуинского населения в Негеве совместно с М</w:t>
      </w:r>
      <w:r w:rsidRPr="00D943BF">
        <w:t>и</w:t>
      </w:r>
      <w:r w:rsidRPr="00D943BF">
        <w:t>нистерством развития Н</w:t>
      </w:r>
      <w:r w:rsidRPr="00D943BF">
        <w:t>е</w:t>
      </w:r>
      <w:r w:rsidRPr="00D943BF">
        <w:t>гева и Галилеи и Израильской ассоциацией общинных центров также осуществляется программа вн</w:t>
      </w:r>
      <w:r w:rsidRPr="00D943BF">
        <w:t>е</w:t>
      </w:r>
      <w:r w:rsidRPr="00D943BF">
        <w:t>школьных мероприятий. В рамках программы для учащихся 4</w:t>
      </w:r>
      <w:r>
        <w:t>−</w:t>
      </w:r>
      <w:r w:rsidRPr="00D943BF">
        <w:t xml:space="preserve">6-х классов в Негеве предоставляются стипендии для проведения внешкольных мероприятий. </w:t>
      </w:r>
    </w:p>
    <w:p w:rsidR="00F27113" w:rsidRPr="00D943BF" w:rsidRDefault="00F27113" w:rsidP="00847C3E">
      <w:pPr>
        <w:pStyle w:val="SingleTxtGR"/>
      </w:pPr>
      <w:r w:rsidRPr="00D943BF">
        <w:t>737.</w:t>
      </w:r>
      <w:r w:rsidRPr="00D943BF">
        <w:tab/>
        <w:t>Кроме того, созданы две группы по диагностике навыков обучения, одна в колледже Сахнин (с</w:t>
      </w:r>
      <w:r w:rsidRPr="00D943BF">
        <w:t>е</w:t>
      </w:r>
      <w:r w:rsidRPr="00D943BF">
        <w:t>вер) и другая в Беэр-Шеве (юг) в рамках финансируемого Министерством образования Открытого ун</w:t>
      </w:r>
      <w:r w:rsidRPr="00D943BF">
        <w:t>и</w:t>
      </w:r>
      <w:r w:rsidRPr="00D943BF">
        <w:t>верситета.</w:t>
      </w:r>
    </w:p>
    <w:p w:rsidR="00F27113" w:rsidRPr="00D943BF" w:rsidRDefault="00F27113" w:rsidP="00847C3E">
      <w:pPr>
        <w:pStyle w:val="SingleTxtGR"/>
      </w:pPr>
      <w:r w:rsidRPr="00D943BF">
        <w:t>738.</w:t>
      </w:r>
      <w:r w:rsidRPr="00D943BF">
        <w:tab/>
        <w:t>Психологи – были открыты дополнительные вакансии для психологов в обоих регионах, однако до сих пор ощущается нехватка психологов в расчете на число учащихся и нехватка специалистов по пед</w:t>
      </w:r>
      <w:r w:rsidRPr="00D943BF">
        <w:t>а</w:t>
      </w:r>
      <w:r w:rsidRPr="00D943BF">
        <w:t xml:space="preserve">гогической психологии. </w:t>
      </w:r>
    </w:p>
    <w:p w:rsidR="00F27113" w:rsidRPr="00D943BF" w:rsidRDefault="00F27113" w:rsidP="00847C3E">
      <w:pPr>
        <w:pStyle w:val="SingleTxtGR"/>
      </w:pPr>
      <w:r w:rsidRPr="00D943BF">
        <w:t>739.</w:t>
      </w:r>
      <w:r w:rsidRPr="00D943BF">
        <w:tab/>
        <w:t xml:space="preserve">Методический совет – начиная с 2004 года было открыто три учреждения для подготовки членов методических советов – два на севере и одно на юге. Также увеличилось число инспекторов в некоторых муниципалитетах, однако их все еще не хватает. </w:t>
      </w:r>
    </w:p>
    <w:p w:rsidR="00F27113" w:rsidRPr="00D943BF" w:rsidRDefault="008D5EBE" w:rsidP="00847C3E">
      <w:pPr>
        <w:pStyle w:val="SingleTxtGR"/>
        <w:jc w:val="left"/>
      </w:pPr>
      <w:r>
        <w:br w:type="page"/>
      </w:r>
      <w:r w:rsidR="00F27113" w:rsidRPr="00D943BF">
        <w:t>Таблица 38</w:t>
      </w:r>
      <w:r w:rsidR="00F27113">
        <w:br/>
      </w:r>
      <w:r w:rsidR="00F27113" w:rsidRPr="00D943BF">
        <w:rPr>
          <w:b/>
        </w:rPr>
        <w:t>Число школ (север/юг), 2007 год</w:t>
      </w:r>
    </w:p>
    <w:tbl>
      <w:tblPr>
        <w:tblStyle w:val="TabNum"/>
        <w:tblW w:w="7370" w:type="dxa"/>
        <w:tblInd w:w="1134" w:type="dxa"/>
        <w:tblLook w:val="01E0" w:firstRow="1" w:lastRow="1" w:firstColumn="1" w:lastColumn="1" w:noHBand="0" w:noVBand="0"/>
      </w:tblPr>
      <w:tblGrid>
        <w:gridCol w:w="4773"/>
        <w:gridCol w:w="865"/>
        <w:gridCol w:w="866"/>
        <w:gridCol w:w="866"/>
      </w:tblGrid>
      <w:tr w:rsidR="00F27113" w:rsidRPr="00882622" w:rsidTr="008D5EBE">
        <w:trPr>
          <w:trHeight w:val="377"/>
          <w:tblHeader/>
        </w:trPr>
        <w:tc>
          <w:tcPr>
            <w:cnfStyle w:val="001000000000" w:firstRow="0" w:lastRow="0" w:firstColumn="1" w:lastColumn="0" w:oddVBand="0" w:evenVBand="0" w:oddHBand="0" w:evenHBand="0" w:firstRowFirstColumn="0" w:firstRowLastColumn="0" w:lastRowFirstColumn="0" w:lastRowLastColumn="0"/>
            <w:tcW w:w="4773" w:type="dxa"/>
            <w:tcBorders>
              <w:bottom w:val="single" w:sz="12" w:space="0" w:color="auto"/>
            </w:tcBorders>
            <w:shd w:val="clear" w:color="auto" w:fill="auto"/>
          </w:tcPr>
          <w:p w:rsidR="00F27113" w:rsidRPr="00882622" w:rsidRDefault="00F27113" w:rsidP="00847C3E">
            <w:pPr>
              <w:spacing w:before="80" w:after="80" w:line="200" w:lineRule="exact"/>
              <w:rPr>
                <w:i/>
                <w:sz w:val="16"/>
              </w:rPr>
            </w:pPr>
            <w:r w:rsidRPr="00882622">
              <w:rPr>
                <w:i/>
                <w:sz w:val="16"/>
              </w:rPr>
              <w:t>Ступень</w:t>
            </w:r>
          </w:p>
        </w:tc>
        <w:tc>
          <w:tcPr>
            <w:tcW w:w="865" w:type="dxa"/>
            <w:tcBorders>
              <w:top w:val="single" w:sz="4" w:space="0" w:color="auto"/>
              <w:bottom w:val="single" w:sz="12" w:space="0" w:color="auto"/>
            </w:tcBorders>
            <w:shd w:val="clear" w:color="auto" w:fill="auto"/>
          </w:tcPr>
          <w:p w:rsidR="00F27113" w:rsidRPr="00882622"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2622">
              <w:rPr>
                <w:i/>
                <w:sz w:val="16"/>
              </w:rPr>
              <w:t>Север</w:t>
            </w:r>
          </w:p>
        </w:tc>
        <w:tc>
          <w:tcPr>
            <w:tcW w:w="866" w:type="dxa"/>
            <w:tcBorders>
              <w:top w:val="single" w:sz="4" w:space="0" w:color="auto"/>
              <w:bottom w:val="single" w:sz="12" w:space="0" w:color="auto"/>
            </w:tcBorders>
            <w:shd w:val="clear" w:color="auto" w:fill="auto"/>
          </w:tcPr>
          <w:p w:rsidR="00F27113" w:rsidRPr="00882622"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2622">
              <w:rPr>
                <w:i/>
                <w:sz w:val="16"/>
              </w:rPr>
              <w:t>Юг</w:t>
            </w:r>
          </w:p>
        </w:tc>
        <w:tc>
          <w:tcPr>
            <w:tcW w:w="866" w:type="dxa"/>
            <w:tcBorders>
              <w:top w:val="single" w:sz="4" w:space="0" w:color="auto"/>
              <w:bottom w:val="single" w:sz="12" w:space="0" w:color="auto"/>
            </w:tcBorders>
            <w:shd w:val="clear" w:color="auto" w:fill="auto"/>
          </w:tcPr>
          <w:p w:rsidR="00F27113" w:rsidRPr="00882622"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82622">
              <w:rPr>
                <w:b/>
                <w:i/>
                <w:sz w:val="16"/>
              </w:rPr>
              <w:t>Всего</w:t>
            </w:r>
          </w:p>
        </w:tc>
      </w:tr>
      <w:tr w:rsidR="00F27113" w:rsidRPr="00D943BF" w:rsidTr="008D5EBE">
        <w:tc>
          <w:tcPr>
            <w:cnfStyle w:val="001000000000" w:firstRow="0" w:lastRow="0" w:firstColumn="1" w:lastColumn="0" w:oddVBand="0" w:evenVBand="0" w:oddHBand="0" w:evenHBand="0" w:firstRowFirstColumn="0" w:firstRowLastColumn="0" w:lastRowFirstColumn="0" w:lastRowLastColumn="0"/>
            <w:tcW w:w="4773" w:type="dxa"/>
            <w:tcBorders>
              <w:top w:val="single" w:sz="12" w:space="0" w:color="auto"/>
            </w:tcBorders>
          </w:tcPr>
          <w:p w:rsidR="00F27113" w:rsidRPr="00D943BF" w:rsidRDefault="00F27113" w:rsidP="00847C3E">
            <w:r w:rsidRPr="00D943BF">
              <w:t>Начальная школа</w:t>
            </w:r>
          </w:p>
        </w:tc>
        <w:tc>
          <w:tcPr>
            <w:tcW w:w="865" w:type="dxa"/>
            <w:tcBorders>
              <w:top w:val="single" w:sz="12" w:space="0" w:color="auto"/>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25</w:t>
            </w:r>
          </w:p>
        </w:tc>
        <w:tc>
          <w:tcPr>
            <w:tcW w:w="866" w:type="dxa"/>
            <w:tcBorders>
              <w:top w:val="single" w:sz="12" w:space="0" w:color="auto"/>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64</w:t>
            </w:r>
          </w:p>
        </w:tc>
        <w:tc>
          <w:tcPr>
            <w:tcW w:w="866" w:type="dxa"/>
            <w:tcBorders>
              <w:top w:val="single" w:sz="12" w:space="0" w:color="auto"/>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89</w:t>
            </w:r>
          </w:p>
        </w:tc>
      </w:tr>
      <w:tr w:rsidR="00F27113" w:rsidRPr="00D943BF" w:rsidTr="008D5EBE">
        <w:tc>
          <w:tcPr>
            <w:cnfStyle w:val="001000000000" w:firstRow="0" w:lastRow="0" w:firstColumn="1" w:lastColumn="0" w:oddVBand="0" w:evenVBand="0" w:oddHBand="0" w:evenHBand="0" w:firstRowFirstColumn="0" w:firstRowLastColumn="0" w:lastRowFirstColumn="0" w:lastRowLastColumn="0"/>
            <w:tcW w:w="4773" w:type="dxa"/>
          </w:tcPr>
          <w:p w:rsidR="00F27113" w:rsidRPr="00D943BF" w:rsidRDefault="00F27113" w:rsidP="00847C3E">
            <w:pPr>
              <w:rPr>
                <w:rtl/>
              </w:rPr>
            </w:pPr>
            <w:r w:rsidRPr="00D943BF">
              <w:t>Младшие классы средней школы</w:t>
            </w:r>
          </w:p>
        </w:tc>
        <w:tc>
          <w:tcPr>
            <w:tcW w:w="865" w:type="dxa"/>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2</w:t>
            </w:r>
          </w:p>
        </w:tc>
        <w:tc>
          <w:tcPr>
            <w:tcW w:w="866" w:type="dxa"/>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1</w:t>
            </w:r>
          </w:p>
        </w:tc>
        <w:tc>
          <w:tcPr>
            <w:tcW w:w="866" w:type="dxa"/>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3</w:t>
            </w:r>
          </w:p>
        </w:tc>
      </w:tr>
      <w:tr w:rsidR="00F27113" w:rsidRPr="00D943BF" w:rsidTr="008D5EBE">
        <w:tc>
          <w:tcPr>
            <w:cnfStyle w:val="001000000000" w:firstRow="0" w:lastRow="0" w:firstColumn="1" w:lastColumn="0" w:oddVBand="0" w:evenVBand="0" w:oddHBand="0" w:evenHBand="0" w:firstRowFirstColumn="0" w:firstRowLastColumn="0" w:lastRowFirstColumn="0" w:lastRowLastColumn="0"/>
            <w:tcW w:w="4773" w:type="dxa"/>
          </w:tcPr>
          <w:p w:rsidR="00F27113" w:rsidRPr="00D943BF" w:rsidRDefault="00F27113" w:rsidP="00847C3E">
            <w:pPr>
              <w:rPr>
                <w:rtl/>
              </w:rPr>
            </w:pPr>
            <w:r w:rsidRPr="00D943BF">
              <w:t>Младшие и старшие классы средней школы</w:t>
            </w:r>
          </w:p>
        </w:tc>
        <w:tc>
          <w:tcPr>
            <w:tcW w:w="865" w:type="dxa"/>
            <w:tcBorders>
              <w:bottom w:val="nil"/>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6</w:t>
            </w:r>
          </w:p>
        </w:tc>
        <w:tc>
          <w:tcPr>
            <w:tcW w:w="866" w:type="dxa"/>
            <w:tcBorders>
              <w:bottom w:val="nil"/>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13</w:t>
            </w:r>
          </w:p>
        </w:tc>
        <w:tc>
          <w:tcPr>
            <w:tcW w:w="866" w:type="dxa"/>
            <w:tcBorders>
              <w:bottom w:val="nil"/>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19</w:t>
            </w:r>
          </w:p>
        </w:tc>
      </w:tr>
      <w:tr w:rsidR="00F27113" w:rsidRPr="00D943BF" w:rsidTr="008D5EBE">
        <w:trPr>
          <w:trHeight w:val="337"/>
        </w:trPr>
        <w:tc>
          <w:tcPr>
            <w:cnfStyle w:val="001000000000" w:firstRow="0" w:lastRow="0" w:firstColumn="1" w:lastColumn="0" w:oddVBand="0" w:evenVBand="0" w:oddHBand="0" w:evenHBand="0" w:firstRowFirstColumn="0" w:firstRowLastColumn="0" w:lastRowFirstColumn="0" w:lastRowLastColumn="0"/>
            <w:tcW w:w="4773" w:type="dxa"/>
          </w:tcPr>
          <w:p w:rsidR="00F27113" w:rsidRPr="00D943BF" w:rsidRDefault="00F27113" w:rsidP="00847C3E">
            <w:r w:rsidRPr="00D943BF">
              <w:t>Старшие классы средней школы</w:t>
            </w:r>
          </w:p>
        </w:tc>
        <w:tc>
          <w:tcPr>
            <w:tcW w:w="865" w:type="dxa"/>
            <w:tcBorders>
              <w:top w:val="nil"/>
              <w:bottom w:val="nil"/>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2</w:t>
            </w:r>
          </w:p>
        </w:tc>
        <w:tc>
          <w:tcPr>
            <w:tcW w:w="866" w:type="dxa"/>
            <w:tcBorders>
              <w:top w:val="nil"/>
              <w:bottom w:val="nil"/>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8</w:t>
            </w:r>
          </w:p>
        </w:tc>
        <w:tc>
          <w:tcPr>
            <w:tcW w:w="866" w:type="dxa"/>
            <w:tcBorders>
              <w:top w:val="nil"/>
              <w:bottom w:val="nil"/>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10</w:t>
            </w:r>
          </w:p>
        </w:tc>
      </w:tr>
      <w:tr w:rsidR="00F27113" w:rsidRPr="00D943BF" w:rsidTr="008D5EBE">
        <w:tc>
          <w:tcPr>
            <w:cnfStyle w:val="001000000000" w:firstRow="0" w:lastRow="0" w:firstColumn="1" w:lastColumn="0" w:oddVBand="0" w:evenVBand="0" w:oddHBand="0" w:evenHBand="0" w:firstRowFirstColumn="0" w:firstRowLastColumn="0" w:lastRowFirstColumn="0" w:lastRowLastColumn="0"/>
            <w:tcW w:w="4773" w:type="dxa"/>
            <w:tcBorders>
              <w:bottom w:val="single" w:sz="4" w:space="0" w:color="auto"/>
            </w:tcBorders>
          </w:tcPr>
          <w:p w:rsidR="00F27113" w:rsidRPr="00D943BF" w:rsidRDefault="00F27113" w:rsidP="00847C3E">
            <w:r w:rsidRPr="00D943BF">
              <w:t>Специальное образование (центры дневного ухода)</w:t>
            </w:r>
          </w:p>
        </w:tc>
        <w:tc>
          <w:tcPr>
            <w:tcW w:w="865" w:type="dxa"/>
            <w:tcBorders>
              <w:top w:val="nil"/>
              <w:bottom w:val="single" w:sz="4" w:space="0" w:color="auto"/>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1</w:t>
            </w:r>
          </w:p>
        </w:tc>
        <w:tc>
          <w:tcPr>
            <w:tcW w:w="866" w:type="dxa"/>
            <w:tcBorders>
              <w:top w:val="nil"/>
              <w:bottom w:val="single" w:sz="4" w:space="0" w:color="auto"/>
            </w:tcBorders>
          </w:tcPr>
          <w:p w:rsidR="00F27113" w:rsidRPr="00D943BF" w:rsidRDefault="00F27113" w:rsidP="00847C3E">
            <w:pPr>
              <w:cnfStyle w:val="000000000000" w:firstRow="0" w:lastRow="0" w:firstColumn="0" w:lastColumn="0" w:oddVBand="0" w:evenVBand="0" w:oddHBand="0" w:evenHBand="0" w:firstRowFirstColumn="0" w:firstRowLastColumn="0" w:lastRowFirstColumn="0" w:lastRowLastColumn="0"/>
            </w:pPr>
            <w:r w:rsidRPr="00D943BF">
              <w:t>4</w:t>
            </w:r>
          </w:p>
        </w:tc>
        <w:tc>
          <w:tcPr>
            <w:tcW w:w="866" w:type="dxa"/>
            <w:tcBorders>
              <w:top w:val="nil"/>
              <w:bottom w:val="single" w:sz="4" w:space="0" w:color="auto"/>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5</w:t>
            </w:r>
          </w:p>
        </w:tc>
      </w:tr>
      <w:tr w:rsidR="00F27113" w:rsidRPr="00D943BF" w:rsidTr="008D5EBE">
        <w:tc>
          <w:tcPr>
            <w:cnfStyle w:val="001000000000" w:firstRow="0" w:lastRow="0" w:firstColumn="1" w:lastColumn="0" w:oddVBand="0" w:evenVBand="0" w:oddHBand="0" w:evenHBand="0" w:firstRowFirstColumn="0" w:firstRowLastColumn="0" w:lastRowFirstColumn="0" w:lastRowLastColumn="0"/>
            <w:tcW w:w="4773" w:type="dxa"/>
            <w:tcBorders>
              <w:top w:val="single" w:sz="4" w:space="0" w:color="auto"/>
            </w:tcBorders>
          </w:tcPr>
          <w:p w:rsidR="00F27113" w:rsidRPr="00882622" w:rsidRDefault="00FB2706" w:rsidP="00FB2706">
            <w:pPr>
              <w:tabs>
                <w:tab w:val="left" w:pos="291"/>
              </w:tabs>
              <w:rPr>
                <w:b/>
              </w:rPr>
            </w:pPr>
            <w:r>
              <w:rPr>
                <w:b/>
              </w:rPr>
              <w:tab/>
            </w:r>
            <w:r w:rsidR="00F27113" w:rsidRPr="00882622">
              <w:rPr>
                <w:b/>
              </w:rPr>
              <w:t>Всего</w:t>
            </w:r>
          </w:p>
        </w:tc>
        <w:tc>
          <w:tcPr>
            <w:tcW w:w="865" w:type="dxa"/>
            <w:tcBorders>
              <w:top w:val="single" w:sz="4" w:space="0" w:color="auto"/>
              <w:bottom w:val="single" w:sz="12" w:space="0" w:color="auto"/>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36</w:t>
            </w:r>
          </w:p>
        </w:tc>
        <w:tc>
          <w:tcPr>
            <w:tcW w:w="866" w:type="dxa"/>
            <w:tcBorders>
              <w:top w:val="single" w:sz="4" w:space="0" w:color="auto"/>
              <w:bottom w:val="single" w:sz="12" w:space="0" w:color="auto"/>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90</w:t>
            </w:r>
          </w:p>
        </w:tc>
        <w:tc>
          <w:tcPr>
            <w:tcW w:w="866" w:type="dxa"/>
            <w:tcBorders>
              <w:top w:val="single" w:sz="4" w:space="0" w:color="auto"/>
              <w:bottom w:val="single" w:sz="12" w:space="0" w:color="auto"/>
            </w:tcBorders>
          </w:tcPr>
          <w:p w:rsidR="00F27113" w:rsidRPr="00882622" w:rsidRDefault="00F27113" w:rsidP="00847C3E">
            <w:pPr>
              <w:cnfStyle w:val="000000000000" w:firstRow="0" w:lastRow="0" w:firstColumn="0" w:lastColumn="0" w:oddVBand="0" w:evenVBand="0" w:oddHBand="0" w:evenHBand="0" w:firstRowFirstColumn="0" w:firstRowLastColumn="0" w:lastRowFirstColumn="0" w:lastRowLastColumn="0"/>
              <w:rPr>
                <w:b/>
              </w:rPr>
            </w:pPr>
            <w:r w:rsidRPr="00882622">
              <w:rPr>
                <w:b/>
              </w:rPr>
              <w:t>126</w:t>
            </w:r>
          </w:p>
        </w:tc>
      </w:tr>
    </w:tbl>
    <w:p w:rsidR="00F27113" w:rsidRPr="00C616E1" w:rsidRDefault="00F27113" w:rsidP="008D5EBE">
      <w:pPr>
        <w:pStyle w:val="SingleTxtGR"/>
        <w:spacing w:before="40" w:line="220" w:lineRule="exact"/>
        <w:ind w:left="1123" w:firstLine="181"/>
        <w:rPr>
          <w:iCs/>
          <w:sz w:val="18"/>
          <w:szCs w:val="18"/>
        </w:rPr>
      </w:pPr>
      <w:r w:rsidRPr="00882622">
        <w:rPr>
          <w:i/>
          <w:iCs/>
          <w:sz w:val="18"/>
          <w:szCs w:val="18"/>
        </w:rPr>
        <w:t xml:space="preserve">Источник: </w:t>
      </w:r>
      <w:r w:rsidRPr="00C616E1">
        <w:rPr>
          <w:iCs/>
          <w:sz w:val="18"/>
          <w:szCs w:val="18"/>
        </w:rPr>
        <w:t xml:space="preserve">Министерство образования, Инспектор по образованию бедуинов, </w:t>
      </w:r>
      <w:r w:rsidRPr="00C616E1">
        <w:rPr>
          <w:iCs/>
          <w:sz w:val="18"/>
          <w:szCs w:val="18"/>
        </w:rPr>
        <w:br/>
        <w:t>2008 год</w:t>
      </w:r>
      <w:r>
        <w:rPr>
          <w:iCs/>
          <w:sz w:val="18"/>
          <w:szCs w:val="18"/>
        </w:rPr>
        <w:t>.</w:t>
      </w:r>
    </w:p>
    <w:p w:rsidR="00F27113" w:rsidRPr="00D943BF" w:rsidRDefault="00F27113" w:rsidP="00847C3E">
      <w:pPr>
        <w:pStyle w:val="SingleTxtGR"/>
        <w:jc w:val="left"/>
      </w:pPr>
      <w:r w:rsidRPr="00D943BF">
        <w:t xml:space="preserve">Таблица 39 </w:t>
      </w:r>
      <w:r>
        <w:br/>
      </w:r>
      <w:r w:rsidRPr="00882622">
        <w:rPr>
          <w:b/>
        </w:rPr>
        <w:t>Число учащихся в составе бедуинского населения (с разбивкой по полу), 2007 год</w:t>
      </w:r>
    </w:p>
    <w:tbl>
      <w:tblPr>
        <w:tblStyle w:val="TabNum"/>
        <w:tblW w:w="7370" w:type="dxa"/>
        <w:tblInd w:w="1134" w:type="dxa"/>
        <w:tblLook w:val="01E0" w:firstRow="1" w:lastRow="1" w:firstColumn="1" w:lastColumn="1" w:noHBand="0" w:noVBand="0"/>
      </w:tblPr>
      <w:tblGrid>
        <w:gridCol w:w="2618"/>
        <w:gridCol w:w="792"/>
        <w:gridCol w:w="792"/>
        <w:gridCol w:w="792"/>
        <w:gridCol w:w="792"/>
        <w:gridCol w:w="792"/>
        <w:gridCol w:w="792"/>
      </w:tblGrid>
      <w:tr w:rsidR="00F27113" w:rsidRPr="00C616E1" w:rsidTr="00FB2706">
        <w:trPr>
          <w:tblHeader/>
        </w:trPr>
        <w:tc>
          <w:tcPr>
            <w:cnfStyle w:val="001000000000" w:firstRow="0" w:lastRow="0" w:firstColumn="1" w:lastColumn="0" w:oddVBand="0" w:evenVBand="0" w:oddHBand="0" w:evenHBand="0" w:firstRowFirstColumn="0" w:firstRowLastColumn="0" w:lastRowFirstColumn="0" w:lastRowLastColumn="0"/>
            <w:tcW w:w="2618" w:type="dxa"/>
            <w:vMerge w:val="restart"/>
            <w:shd w:val="clear" w:color="auto" w:fill="auto"/>
          </w:tcPr>
          <w:p w:rsidR="00F27113" w:rsidRPr="00C616E1" w:rsidRDefault="00F27113" w:rsidP="00847C3E">
            <w:pPr>
              <w:spacing w:before="80" w:after="80" w:line="200" w:lineRule="exact"/>
              <w:rPr>
                <w:i/>
                <w:sz w:val="16"/>
              </w:rPr>
            </w:pPr>
            <w:r w:rsidRPr="00C616E1">
              <w:rPr>
                <w:i/>
                <w:sz w:val="16"/>
              </w:rPr>
              <w:t>Ступень</w:t>
            </w:r>
          </w:p>
        </w:tc>
        <w:tc>
          <w:tcPr>
            <w:tcW w:w="2376" w:type="dxa"/>
            <w:gridSpan w:val="3"/>
            <w:tcBorders>
              <w:top w:val="single" w:sz="4" w:space="0" w:color="auto"/>
              <w:bottom w:val="single" w:sz="4"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16E1">
              <w:rPr>
                <w:i/>
                <w:sz w:val="16"/>
              </w:rPr>
              <w:t>Север</w:t>
            </w:r>
          </w:p>
        </w:tc>
        <w:tc>
          <w:tcPr>
            <w:tcW w:w="2376" w:type="dxa"/>
            <w:gridSpan w:val="3"/>
            <w:tcBorders>
              <w:top w:val="single" w:sz="4" w:space="0" w:color="auto"/>
              <w:bottom w:val="single" w:sz="4"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16E1">
              <w:rPr>
                <w:i/>
                <w:sz w:val="16"/>
              </w:rPr>
              <w:t>Юг</w:t>
            </w:r>
          </w:p>
        </w:tc>
      </w:tr>
      <w:tr w:rsidR="00F27113" w:rsidRPr="00C616E1" w:rsidTr="00FB2706">
        <w:trPr>
          <w:tblHeader/>
        </w:trPr>
        <w:tc>
          <w:tcPr>
            <w:cnfStyle w:val="001000000000" w:firstRow="0" w:lastRow="0" w:firstColumn="1" w:lastColumn="0" w:oddVBand="0" w:evenVBand="0" w:oddHBand="0" w:evenHBand="0" w:firstRowFirstColumn="0" w:firstRowLastColumn="0" w:lastRowFirstColumn="0" w:lastRowLastColumn="0"/>
            <w:tcW w:w="2618" w:type="dxa"/>
            <w:vMerge/>
            <w:tcBorders>
              <w:top w:val="nil"/>
              <w:bottom w:val="single" w:sz="12" w:space="0" w:color="auto"/>
            </w:tcBorders>
            <w:shd w:val="clear" w:color="auto" w:fill="auto"/>
          </w:tcPr>
          <w:p w:rsidR="00F27113" w:rsidRPr="00C616E1" w:rsidRDefault="00F27113" w:rsidP="00847C3E">
            <w:pPr>
              <w:spacing w:before="80" w:after="80" w:line="200" w:lineRule="exact"/>
              <w:rPr>
                <w:i/>
                <w:sz w:val="16"/>
              </w:rPr>
            </w:pPr>
          </w:p>
        </w:tc>
        <w:tc>
          <w:tcPr>
            <w:tcW w:w="792" w:type="dxa"/>
            <w:tcBorders>
              <w:top w:val="single" w:sz="4" w:space="0" w:color="auto"/>
              <w:bottom w:val="single" w:sz="12"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16E1">
              <w:rPr>
                <w:i/>
                <w:sz w:val="16"/>
              </w:rPr>
              <w:t>Ученики</w:t>
            </w:r>
          </w:p>
        </w:tc>
        <w:tc>
          <w:tcPr>
            <w:tcW w:w="792" w:type="dxa"/>
            <w:tcBorders>
              <w:top w:val="single" w:sz="4" w:space="0" w:color="auto"/>
              <w:bottom w:val="single" w:sz="12"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16E1">
              <w:rPr>
                <w:i/>
                <w:sz w:val="16"/>
              </w:rPr>
              <w:t>Ученицы</w:t>
            </w:r>
          </w:p>
        </w:tc>
        <w:tc>
          <w:tcPr>
            <w:tcW w:w="792" w:type="dxa"/>
            <w:tcBorders>
              <w:top w:val="single" w:sz="4" w:space="0" w:color="auto"/>
              <w:bottom w:val="single" w:sz="12"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616E1">
              <w:rPr>
                <w:b/>
                <w:i/>
                <w:sz w:val="16"/>
              </w:rPr>
              <w:t>Всего</w:t>
            </w:r>
          </w:p>
        </w:tc>
        <w:tc>
          <w:tcPr>
            <w:tcW w:w="792" w:type="dxa"/>
            <w:tcBorders>
              <w:top w:val="single" w:sz="4" w:space="0" w:color="auto"/>
              <w:bottom w:val="single" w:sz="12"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16E1">
              <w:rPr>
                <w:i/>
                <w:sz w:val="16"/>
              </w:rPr>
              <w:t>Ученики</w:t>
            </w:r>
          </w:p>
        </w:tc>
        <w:tc>
          <w:tcPr>
            <w:tcW w:w="792" w:type="dxa"/>
            <w:tcBorders>
              <w:top w:val="single" w:sz="4" w:space="0" w:color="auto"/>
              <w:bottom w:val="single" w:sz="12"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16E1">
              <w:rPr>
                <w:i/>
                <w:sz w:val="16"/>
              </w:rPr>
              <w:t>Ученицы</w:t>
            </w:r>
          </w:p>
        </w:tc>
        <w:tc>
          <w:tcPr>
            <w:tcW w:w="792" w:type="dxa"/>
            <w:tcBorders>
              <w:top w:val="single" w:sz="4" w:space="0" w:color="auto"/>
              <w:bottom w:val="single" w:sz="12" w:space="0" w:color="auto"/>
            </w:tcBorders>
            <w:shd w:val="clear" w:color="auto" w:fill="auto"/>
          </w:tcPr>
          <w:p w:rsidR="00F27113" w:rsidRPr="00C616E1" w:rsidRDefault="00F27113" w:rsidP="00847C3E">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616E1">
              <w:rPr>
                <w:b/>
                <w:i/>
                <w:sz w:val="16"/>
              </w:rPr>
              <w:t>Всего</w:t>
            </w:r>
          </w:p>
        </w:tc>
      </w:tr>
      <w:tr w:rsidR="00F27113" w:rsidRPr="00C616E1" w:rsidTr="008D5EBE">
        <w:tc>
          <w:tcPr>
            <w:cnfStyle w:val="001000000000" w:firstRow="0" w:lastRow="0" w:firstColumn="1" w:lastColumn="0" w:oddVBand="0" w:evenVBand="0" w:oddHBand="0" w:evenHBand="0" w:firstRowFirstColumn="0" w:firstRowLastColumn="0" w:lastRowFirstColumn="0" w:lastRowLastColumn="0"/>
            <w:tcW w:w="2618" w:type="dxa"/>
            <w:tcBorders>
              <w:top w:val="single" w:sz="12" w:space="0" w:color="auto"/>
            </w:tcBorders>
          </w:tcPr>
          <w:p w:rsidR="00F27113" w:rsidRPr="00C616E1" w:rsidRDefault="00F27113" w:rsidP="00847C3E">
            <w:r w:rsidRPr="00C616E1">
              <w:t>Начальная школа (1-6 кла</w:t>
            </w:r>
            <w:r w:rsidRPr="00C616E1">
              <w:t>с</w:t>
            </w:r>
            <w:r w:rsidRPr="00C616E1">
              <w:t>сы)</w:t>
            </w:r>
          </w:p>
        </w:tc>
        <w:tc>
          <w:tcPr>
            <w:tcW w:w="792" w:type="dxa"/>
            <w:tcBorders>
              <w:top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4 334</w:t>
            </w:r>
          </w:p>
        </w:tc>
        <w:tc>
          <w:tcPr>
            <w:tcW w:w="792" w:type="dxa"/>
            <w:tcBorders>
              <w:top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4 157</w:t>
            </w:r>
          </w:p>
        </w:tc>
        <w:tc>
          <w:tcPr>
            <w:tcW w:w="792" w:type="dxa"/>
            <w:tcBorders>
              <w:top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8 491</w:t>
            </w:r>
          </w:p>
        </w:tc>
        <w:tc>
          <w:tcPr>
            <w:tcW w:w="792" w:type="dxa"/>
            <w:tcBorders>
              <w:top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16 444</w:t>
            </w:r>
          </w:p>
        </w:tc>
        <w:tc>
          <w:tcPr>
            <w:tcW w:w="792" w:type="dxa"/>
            <w:tcBorders>
              <w:top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15 681</w:t>
            </w:r>
          </w:p>
        </w:tc>
        <w:tc>
          <w:tcPr>
            <w:tcW w:w="792" w:type="dxa"/>
            <w:tcBorders>
              <w:top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32 125</w:t>
            </w:r>
          </w:p>
        </w:tc>
      </w:tr>
      <w:tr w:rsidR="00F27113" w:rsidRPr="00C616E1" w:rsidTr="008D5EBE">
        <w:tc>
          <w:tcPr>
            <w:cnfStyle w:val="001000000000" w:firstRow="0" w:lastRow="0" w:firstColumn="1" w:lastColumn="0" w:oddVBand="0" w:evenVBand="0" w:oddHBand="0" w:evenHBand="0" w:firstRowFirstColumn="0" w:firstRowLastColumn="0" w:lastRowFirstColumn="0" w:lastRowLastColumn="0"/>
            <w:tcW w:w="2618" w:type="dxa"/>
          </w:tcPr>
          <w:p w:rsidR="00F27113" w:rsidRPr="00C616E1" w:rsidRDefault="00F27113" w:rsidP="00847C3E">
            <w:pPr>
              <w:rPr>
                <w:rtl/>
              </w:rPr>
            </w:pPr>
            <w:r w:rsidRPr="00C616E1">
              <w:t>Младшие классы средней школы</w:t>
            </w:r>
          </w:p>
        </w:tc>
        <w:tc>
          <w:tcPr>
            <w:tcW w:w="792" w:type="dxa"/>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1 585</w:t>
            </w:r>
          </w:p>
        </w:tc>
        <w:tc>
          <w:tcPr>
            <w:tcW w:w="792" w:type="dxa"/>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1 513</w:t>
            </w:r>
          </w:p>
        </w:tc>
        <w:tc>
          <w:tcPr>
            <w:tcW w:w="792" w:type="dxa"/>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3 098</w:t>
            </w:r>
          </w:p>
        </w:tc>
        <w:tc>
          <w:tcPr>
            <w:tcW w:w="792" w:type="dxa"/>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3 693</w:t>
            </w:r>
          </w:p>
        </w:tc>
        <w:tc>
          <w:tcPr>
            <w:tcW w:w="792" w:type="dxa"/>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3 463</w:t>
            </w:r>
          </w:p>
        </w:tc>
        <w:tc>
          <w:tcPr>
            <w:tcW w:w="792" w:type="dxa"/>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7 156</w:t>
            </w:r>
          </w:p>
        </w:tc>
      </w:tr>
      <w:tr w:rsidR="00F27113" w:rsidRPr="00C616E1" w:rsidTr="00FB2706">
        <w:tc>
          <w:tcPr>
            <w:cnfStyle w:val="001000000000" w:firstRow="0" w:lastRow="0" w:firstColumn="1" w:lastColumn="0" w:oddVBand="0" w:evenVBand="0" w:oddHBand="0" w:evenHBand="0" w:firstRowFirstColumn="0" w:firstRowLastColumn="0" w:lastRowFirstColumn="0" w:lastRowLastColumn="0"/>
            <w:tcW w:w="2618" w:type="dxa"/>
            <w:tcBorders>
              <w:bottom w:val="single" w:sz="4" w:space="0" w:color="auto"/>
            </w:tcBorders>
          </w:tcPr>
          <w:p w:rsidR="00F27113" w:rsidRPr="00C616E1" w:rsidRDefault="00F27113" w:rsidP="00847C3E">
            <w:r w:rsidRPr="00C616E1">
              <w:t xml:space="preserve">Старшие классы средней </w:t>
            </w:r>
            <w:r w:rsidR="008D5EBE">
              <w:br/>
            </w:r>
            <w:r w:rsidRPr="00C616E1">
              <w:t>шк</w:t>
            </w:r>
            <w:r w:rsidRPr="00C616E1">
              <w:t>о</w:t>
            </w:r>
            <w:r w:rsidRPr="00C616E1">
              <w:t>лы</w:t>
            </w:r>
          </w:p>
        </w:tc>
        <w:tc>
          <w:tcPr>
            <w:tcW w:w="792" w:type="dxa"/>
            <w:tcBorders>
              <w:bottom w:val="single" w:sz="4"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1 145</w:t>
            </w:r>
          </w:p>
        </w:tc>
        <w:tc>
          <w:tcPr>
            <w:tcW w:w="792" w:type="dxa"/>
            <w:tcBorders>
              <w:bottom w:val="single" w:sz="4"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1 351</w:t>
            </w:r>
          </w:p>
        </w:tc>
        <w:tc>
          <w:tcPr>
            <w:tcW w:w="792" w:type="dxa"/>
            <w:tcBorders>
              <w:bottom w:val="single" w:sz="4"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2 496</w:t>
            </w:r>
          </w:p>
        </w:tc>
        <w:tc>
          <w:tcPr>
            <w:tcW w:w="792" w:type="dxa"/>
            <w:tcBorders>
              <w:bottom w:val="single" w:sz="4"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3 833</w:t>
            </w:r>
          </w:p>
        </w:tc>
        <w:tc>
          <w:tcPr>
            <w:tcW w:w="792" w:type="dxa"/>
            <w:tcBorders>
              <w:bottom w:val="single" w:sz="4"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pPr>
            <w:r w:rsidRPr="00C616E1">
              <w:t>3 616</w:t>
            </w:r>
          </w:p>
        </w:tc>
        <w:tc>
          <w:tcPr>
            <w:tcW w:w="792" w:type="dxa"/>
            <w:tcBorders>
              <w:bottom w:val="single" w:sz="4"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7 449</w:t>
            </w:r>
          </w:p>
        </w:tc>
      </w:tr>
      <w:tr w:rsidR="00F27113" w:rsidRPr="00C616E1" w:rsidTr="00FB2706">
        <w:tc>
          <w:tcPr>
            <w:cnfStyle w:val="001000000000" w:firstRow="0" w:lastRow="0" w:firstColumn="1" w:lastColumn="0" w:oddVBand="0" w:evenVBand="0" w:oddHBand="0" w:evenHBand="0" w:firstRowFirstColumn="0" w:firstRowLastColumn="0" w:lastRowFirstColumn="0" w:lastRowLastColumn="0"/>
            <w:tcW w:w="2618" w:type="dxa"/>
            <w:tcBorders>
              <w:top w:val="single" w:sz="4" w:space="0" w:color="auto"/>
            </w:tcBorders>
          </w:tcPr>
          <w:p w:rsidR="00F27113" w:rsidRPr="00C616E1" w:rsidRDefault="00FB2706" w:rsidP="00FB2706">
            <w:pPr>
              <w:tabs>
                <w:tab w:val="left" w:pos="306"/>
              </w:tabs>
              <w:rPr>
                <w:b/>
              </w:rPr>
            </w:pPr>
            <w:r>
              <w:rPr>
                <w:b/>
              </w:rPr>
              <w:tab/>
            </w:r>
            <w:r w:rsidR="00F27113" w:rsidRPr="00C616E1">
              <w:rPr>
                <w:b/>
              </w:rPr>
              <w:t>Всего</w:t>
            </w:r>
          </w:p>
        </w:tc>
        <w:tc>
          <w:tcPr>
            <w:tcW w:w="792" w:type="dxa"/>
            <w:tcBorders>
              <w:top w:val="single" w:sz="4" w:space="0" w:color="auto"/>
              <w:bottom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7 064</w:t>
            </w:r>
          </w:p>
        </w:tc>
        <w:tc>
          <w:tcPr>
            <w:tcW w:w="792" w:type="dxa"/>
            <w:tcBorders>
              <w:top w:val="single" w:sz="4" w:space="0" w:color="auto"/>
              <w:bottom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7 021</w:t>
            </w:r>
          </w:p>
        </w:tc>
        <w:tc>
          <w:tcPr>
            <w:tcW w:w="792" w:type="dxa"/>
            <w:tcBorders>
              <w:top w:val="single" w:sz="4" w:space="0" w:color="auto"/>
              <w:bottom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14 085</w:t>
            </w:r>
          </w:p>
        </w:tc>
        <w:tc>
          <w:tcPr>
            <w:tcW w:w="792" w:type="dxa"/>
            <w:tcBorders>
              <w:top w:val="single" w:sz="4" w:space="0" w:color="auto"/>
              <w:bottom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23 970</w:t>
            </w:r>
          </w:p>
        </w:tc>
        <w:tc>
          <w:tcPr>
            <w:tcW w:w="792" w:type="dxa"/>
            <w:tcBorders>
              <w:top w:val="single" w:sz="4" w:space="0" w:color="auto"/>
              <w:bottom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22 760</w:t>
            </w:r>
          </w:p>
        </w:tc>
        <w:tc>
          <w:tcPr>
            <w:tcW w:w="792" w:type="dxa"/>
            <w:tcBorders>
              <w:top w:val="single" w:sz="4" w:space="0" w:color="auto"/>
              <w:bottom w:val="single" w:sz="12" w:space="0" w:color="auto"/>
            </w:tcBorders>
          </w:tcPr>
          <w:p w:rsidR="00F27113" w:rsidRPr="00C616E1" w:rsidRDefault="00F27113" w:rsidP="00847C3E">
            <w:pPr>
              <w:cnfStyle w:val="000000000000" w:firstRow="0" w:lastRow="0" w:firstColumn="0" w:lastColumn="0" w:oddVBand="0" w:evenVBand="0" w:oddHBand="0" w:evenHBand="0" w:firstRowFirstColumn="0" w:firstRowLastColumn="0" w:lastRowFirstColumn="0" w:lastRowLastColumn="0"/>
              <w:rPr>
                <w:b/>
              </w:rPr>
            </w:pPr>
            <w:r w:rsidRPr="00C616E1">
              <w:rPr>
                <w:b/>
              </w:rPr>
              <w:t>46 730</w:t>
            </w:r>
          </w:p>
        </w:tc>
      </w:tr>
    </w:tbl>
    <w:p w:rsidR="00F27113" w:rsidRPr="00C45777" w:rsidRDefault="00F27113" w:rsidP="008D5EBE">
      <w:pPr>
        <w:pStyle w:val="SingleTxtGR"/>
        <w:spacing w:before="40" w:line="220" w:lineRule="exact"/>
        <w:ind w:firstLine="170"/>
        <w:rPr>
          <w:iCs/>
          <w:sz w:val="18"/>
          <w:szCs w:val="18"/>
        </w:rPr>
      </w:pPr>
      <w:r w:rsidRPr="00C45777">
        <w:rPr>
          <w:i/>
          <w:iCs/>
          <w:sz w:val="18"/>
          <w:szCs w:val="18"/>
        </w:rPr>
        <w:t xml:space="preserve">Источник: </w:t>
      </w:r>
      <w:r w:rsidRPr="00C45777">
        <w:rPr>
          <w:iCs/>
          <w:sz w:val="18"/>
          <w:szCs w:val="18"/>
        </w:rPr>
        <w:t xml:space="preserve">Министерство образования, Инспектор по образованию бедуинов, </w:t>
      </w:r>
      <w:r>
        <w:rPr>
          <w:iCs/>
          <w:sz w:val="18"/>
          <w:szCs w:val="18"/>
        </w:rPr>
        <w:br/>
      </w:r>
      <w:r w:rsidRPr="00C45777">
        <w:rPr>
          <w:iCs/>
          <w:sz w:val="18"/>
          <w:szCs w:val="18"/>
        </w:rPr>
        <w:t>2008 год.</w:t>
      </w:r>
    </w:p>
    <w:p w:rsidR="00F27113" w:rsidRPr="00D943BF" w:rsidRDefault="00F27113" w:rsidP="00847C3E">
      <w:pPr>
        <w:pStyle w:val="H23GR0"/>
      </w:pPr>
      <w:r>
        <w:tab/>
      </w:r>
      <w:r>
        <w:tab/>
      </w:r>
      <w:r w:rsidRPr="00D943BF">
        <w:t>Достижения в сфере образования</w:t>
      </w:r>
    </w:p>
    <w:p w:rsidR="00F27113" w:rsidRPr="00D943BF" w:rsidRDefault="00F27113" w:rsidP="00847C3E">
      <w:pPr>
        <w:pStyle w:val="SingleTxtGR"/>
      </w:pPr>
      <w:r w:rsidRPr="00D943BF">
        <w:t>740.</w:t>
      </w:r>
      <w:r w:rsidRPr="00D943BF">
        <w:tab/>
        <w:t>Согласно результатам исследования в области образования, проведенного экономическим факультетом университета им. Д. Бен-Гуриона в июле 2009 г</w:t>
      </w:r>
      <w:r w:rsidRPr="00D943BF">
        <w:t>о</w:t>
      </w:r>
      <w:r w:rsidRPr="00D943BF">
        <w:t>да, за последние три десятилетия наблюдалось значительное повышение обр</w:t>
      </w:r>
      <w:r w:rsidRPr="00D943BF">
        <w:t>а</w:t>
      </w:r>
      <w:r w:rsidRPr="00D943BF">
        <w:t>зовательного уровня. Тем не менее, по данным исследования, 50% бед</w:t>
      </w:r>
      <w:r w:rsidRPr="00D943BF">
        <w:t>у</w:t>
      </w:r>
      <w:r w:rsidRPr="00D943BF">
        <w:t>инских женщин, проживающих в самовольно застроенных поселениях в Негеве, не смогли закончить среднюю школу, прежде всего из-за отсутствия таких элеме</w:t>
      </w:r>
      <w:r w:rsidRPr="00D943BF">
        <w:t>н</w:t>
      </w:r>
      <w:r w:rsidRPr="00D943BF">
        <w:t>тов базовой инфраструктуры, как дороги, общественный транспорт, средние школы, электроснабжение и медицинское обслуживание. Такое положение дел влечет за собой также отсутствие мест работы в местах проживания бедуинск</w:t>
      </w:r>
      <w:r w:rsidRPr="00D943BF">
        <w:t>о</w:t>
      </w:r>
      <w:r w:rsidRPr="00D943BF">
        <w:t>го населения. В соответствии с результатами исследования, доля работающих бедуинских женщин низка даже в п</w:t>
      </w:r>
      <w:r w:rsidRPr="00D943BF">
        <w:t>о</w:t>
      </w:r>
      <w:r w:rsidRPr="00D943BF">
        <w:t>стоянных бедуинских городах (7%), а большинство трудоустроенных бедуинских женщин работают учителями, и еще некоторые из них работают в сфере социальных услуг. Доля работающих бед</w:t>
      </w:r>
      <w:r w:rsidRPr="00D943BF">
        <w:t>у</w:t>
      </w:r>
      <w:r w:rsidRPr="00D943BF">
        <w:t>инских мужчин сходна с данным показателем среди населения в целом, хотя большинство бедуинских мужчин занимаются неквалифицированным трудом, например, в строительстве и на транспорте, а также работают неполный раб</w:t>
      </w:r>
      <w:r w:rsidRPr="00D943BF">
        <w:t>о</w:t>
      </w:r>
      <w:r w:rsidRPr="00D943BF">
        <w:t>чий день на рабочих местах с невысоким доходом. Таким образом, согласно р</w:t>
      </w:r>
      <w:r w:rsidRPr="00D943BF">
        <w:t>е</w:t>
      </w:r>
      <w:r w:rsidRPr="00D943BF">
        <w:t>зультатам исследования, уровень бедности среди бедуинского населения в Н</w:t>
      </w:r>
      <w:r w:rsidRPr="00D943BF">
        <w:t>е</w:t>
      </w:r>
      <w:r w:rsidRPr="00D943BF">
        <w:t xml:space="preserve">геве остается высоким. </w:t>
      </w:r>
    </w:p>
    <w:p w:rsidR="00F27113" w:rsidRPr="00D943BF" w:rsidRDefault="00F27113" w:rsidP="00847C3E">
      <w:pPr>
        <w:pStyle w:val="H23GR0"/>
      </w:pPr>
      <w:r>
        <w:tab/>
      </w:r>
      <w:r>
        <w:tab/>
      </w:r>
      <w:r w:rsidRPr="00D943BF">
        <w:t>Пособия на оплату обучения и стипендии</w:t>
      </w:r>
    </w:p>
    <w:p w:rsidR="00F27113" w:rsidRPr="00D943BF" w:rsidRDefault="00F27113" w:rsidP="00847C3E">
      <w:pPr>
        <w:pStyle w:val="SingleTxtGR"/>
      </w:pPr>
      <w:r w:rsidRPr="00D943BF">
        <w:t>741.</w:t>
      </w:r>
      <w:r w:rsidRPr="00D943BF">
        <w:tab/>
        <w:t>В 2008 году Министерство образования объявило о своем намерении в</w:t>
      </w:r>
      <w:r w:rsidRPr="00D943BF">
        <w:t>ы</w:t>
      </w:r>
      <w:r w:rsidRPr="00D943BF">
        <w:t>делить в 2008/09 учебном году пособия на оплату обучения и стипендии в ра</w:t>
      </w:r>
      <w:r w:rsidRPr="00D943BF">
        <w:t>з</w:t>
      </w:r>
      <w:r w:rsidRPr="00D943BF">
        <w:t>мере 5 000 новых израильских шекелей (1 351 долл. США) на человека бедуи</w:t>
      </w:r>
      <w:r w:rsidRPr="00D943BF">
        <w:t>н</w:t>
      </w:r>
      <w:r w:rsidRPr="00D943BF">
        <w:t xml:space="preserve">ским студентам, изучающим инженерное дело, технические и естественные науки. Эти стипендии предназначены для дальнейшего поощрения бедуинских студентов к получению высшего образования. </w:t>
      </w:r>
    </w:p>
    <w:p w:rsidR="00F27113" w:rsidRPr="00D943BF" w:rsidRDefault="00F27113" w:rsidP="00847C3E">
      <w:pPr>
        <w:pStyle w:val="SingleTxtGR"/>
      </w:pPr>
      <w:r w:rsidRPr="00D943BF">
        <w:t>742.</w:t>
      </w:r>
      <w:r w:rsidRPr="00D943BF">
        <w:tab/>
        <w:t>Управление по улучшению положения женщин издало объявление о ра</w:t>
      </w:r>
      <w:r w:rsidRPr="00D943BF">
        <w:t>с</w:t>
      </w:r>
      <w:r w:rsidRPr="00D943BF">
        <w:t>пределении стипендий, предназначенных для бедуинских студенток с севера страны, а также для студенток из числа друзского и черкесского населения. Эти стипендии предоставляются в соответствии с постановлениями правител</w:t>
      </w:r>
      <w:r w:rsidRPr="00D943BF">
        <w:t>ь</w:t>
      </w:r>
      <w:r w:rsidRPr="00D943BF">
        <w:t>ства № 412 и № 413 от 15 августа 2006 года и предназначены для оплаты обучения в признанных обр</w:t>
      </w:r>
      <w:r w:rsidRPr="00D943BF">
        <w:t>а</w:t>
      </w:r>
      <w:r w:rsidRPr="00D943BF">
        <w:t>зовательных учреждениях в области медицины, фармакологии, сестринского дела, права, инженерного дела и других связанных с медициной областях. В 2007 и 2008 годах Управление получило от друзских и черкесских женщин 800 заявок на такие стипендии, из которых после сдачи экзаменов б</w:t>
      </w:r>
      <w:r w:rsidRPr="00D943BF">
        <w:t>ы</w:t>
      </w:r>
      <w:r w:rsidRPr="00D943BF">
        <w:t xml:space="preserve">ло утверждено и выделено 100 стипендий, а также 400 заявок от бедуинских женщин, проживающих на севере страны, из которых были одобрены 45 заявок и по ним были выделены стипендии. Общие бюджетные ассигнования на эти цели на 2009 год составили 500 000 новых израильских шекелей (135 135 долл. США), причем размер каждой назначенной стипендии составил 6 000 новых израильских шекелей (1 622 долл. США). </w:t>
      </w:r>
    </w:p>
    <w:p w:rsidR="00F27113" w:rsidRPr="00D943BF" w:rsidRDefault="00F27113" w:rsidP="00847C3E">
      <w:pPr>
        <w:pStyle w:val="SingleTxtGR"/>
      </w:pPr>
      <w:r w:rsidRPr="00D943BF">
        <w:t>743.</w:t>
      </w:r>
      <w:r w:rsidRPr="00D943BF">
        <w:tab/>
        <w:t>Управление по улучшению положения женщин при Канцелярии премьер-министра провело сп</w:t>
      </w:r>
      <w:r w:rsidRPr="00D943BF">
        <w:t>е</w:t>
      </w:r>
      <w:r w:rsidRPr="00D943BF">
        <w:t>циальный опрос для выяснения потребностей женщин из числа меньшинств, и на основе результатов этого опроса приняло решение о проведении обучения и расширении возможностей таких женщин в таких ра</w:t>
      </w:r>
      <w:r w:rsidRPr="00D943BF">
        <w:t>з</w:t>
      </w:r>
      <w:r w:rsidRPr="00D943BF">
        <w:t>нообразных областях, как завершение получения ими образования, лидерство, трудоустройство, предпринимательство и уп</w:t>
      </w:r>
      <w:r>
        <w:t>равление общинными проектами. В </w:t>
      </w:r>
      <w:r w:rsidRPr="00D943BF">
        <w:t>каждом из 40 населенных пунктов, определенных в постановлениях прав</w:t>
      </w:r>
      <w:r w:rsidRPr="00D943BF">
        <w:t>и</w:t>
      </w:r>
      <w:r w:rsidRPr="00D943BF">
        <w:t>тельства № 412 и № 413, было проведено не менее двух курсов профессионал</w:t>
      </w:r>
      <w:r w:rsidRPr="00D943BF">
        <w:t>ь</w:t>
      </w:r>
      <w:r w:rsidRPr="00D943BF">
        <w:t>ной подготовки. Примерно 30 курсов профессиональной подготовки было орг</w:t>
      </w:r>
      <w:r w:rsidRPr="00D943BF">
        <w:t>а</w:t>
      </w:r>
      <w:r w:rsidRPr="00D943BF">
        <w:t>ни</w:t>
      </w:r>
      <w:r>
        <w:t>зовано в 2008 году</w:t>
      </w:r>
      <w:r w:rsidRPr="00D943BF">
        <w:t xml:space="preserve"> и 50 курсов </w:t>
      </w:r>
      <w:r>
        <w:t>−</w:t>
      </w:r>
      <w:r w:rsidRPr="00D943BF">
        <w:t xml:space="preserve"> в 2009 году (из которых 15 были посвящены предпринимательству, 11 – вопросам расширения прав и возможностей и чет</w:t>
      </w:r>
      <w:r w:rsidRPr="00D943BF">
        <w:t>ы</w:t>
      </w:r>
      <w:r w:rsidRPr="00D943BF">
        <w:t>ре – завершению получения образования).</w:t>
      </w:r>
    </w:p>
    <w:p w:rsidR="00F27113" w:rsidRPr="00D943BF" w:rsidRDefault="00F27113" w:rsidP="00847C3E">
      <w:pPr>
        <w:pStyle w:val="SingleTxtGR"/>
      </w:pPr>
      <w:r w:rsidRPr="00D943BF">
        <w:t>744.</w:t>
      </w:r>
      <w:r w:rsidRPr="00D943BF">
        <w:tab/>
        <w:t>Кроме того, в соответствии с данными вышеуказанного опроса, Управл</w:t>
      </w:r>
      <w:r w:rsidRPr="00D943BF">
        <w:t>е</w:t>
      </w:r>
      <w:r w:rsidRPr="00D943BF">
        <w:t>ние проводит в этих нас</w:t>
      </w:r>
      <w:r w:rsidRPr="00D943BF">
        <w:t>е</w:t>
      </w:r>
      <w:r w:rsidRPr="00D943BF">
        <w:t>ленных пунктах практикумы, посвященные различным вопросам, включая: авторитет родителей, оказание первой медицинской пом</w:t>
      </w:r>
      <w:r w:rsidRPr="00D943BF">
        <w:t>о</w:t>
      </w:r>
      <w:r w:rsidRPr="00D943BF">
        <w:t>щи, профилактика бытового травматизма и общение в семейных парах. В ста</w:t>
      </w:r>
      <w:r w:rsidRPr="00D943BF">
        <w:t>р</w:t>
      </w:r>
      <w:r w:rsidRPr="00D943BF">
        <w:t>ших школах также проводятся практикумы, посвященные вопросам уважения к окружающим и др</w:t>
      </w:r>
      <w:r w:rsidRPr="00D943BF">
        <w:t>у</w:t>
      </w:r>
      <w:r w:rsidRPr="00D943BF">
        <w:t>гим темам.</w:t>
      </w:r>
    </w:p>
    <w:p w:rsidR="00F27113" w:rsidRDefault="00F27113" w:rsidP="00847C3E">
      <w:pPr>
        <w:pStyle w:val="H23GR0"/>
      </w:pPr>
      <w:r>
        <w:rPr>
          <w:lang w:val="en-US"/>
        </w:rPr>
        <w:tab/>
      </w:r>
      <w:r>
        <w:rPr>
          <w:lang w:val="en-US"/>
        </w:rPr>
        <w:tab/>
      </w:r>
      <w:r>
        <w:t xml:space="preserve">Образование для бедуинского населения на юге </w:t>
      </w:r>
    </w:p>
    <w:p w:rsidR="00F27113" w:rsidRDefault="00F27113" w:rsidP="00847C3E">
      <w:pPr>
        <w:pStyle w:val="SingleTxtGR"/>
      </w:pPr>
      <w:r>
        <w:t>745.</w:t>
      </w:r>
      <w:r>
        <w:tab/>
        <w:t>Территория проживания бедуинского населения в Негеве разделена на восемь административно-территориальных единиц: Абу-Басма, Хура, Лакия, Ксейфе, Арара, Рахат, Сегев-Шалом и Тель-Шева. В 2009 году в образовател</w:t>
      </w:r>
      <w:r>
        <w:t>ь</w:t>
      </w:r>
      <w:r>
        <w:t>ных учреждениях бедуинского населения в Негеве обучались 72 460 человек по сравнению с 45 117 человек в 2001 году. С 2001 года число образовательных учреждений, учрежденных в бедуинских населенных пунктах в Негеве, увел</w:t>
      </w:r>
      <w:r>
        <w:t>и</w:t>
      </w:r>
      <w:r>
        <w:t>чилось примерно на 70</w:t>
      </w:r>
      <w:r w:rsidRPr="00835192">
        <w:t>%</w:t>
      </w:r>
      <w:r>
        <w:t>. За это же время на 4% уменьшилось число вновь о</w:t>
      </w:r>
      <w:r>
        <w:t>т</w:t>
      </w:r>
      <w:r>
        <w:t xml:space="preserve">крываемых еврейских образовательных учреждений. </w:t>
      </w:r>
    </w:p>
    <w:p w:rsidR="00F27113" w:rsidRPr="00482E95" w:rsidRDefault="00F27113" w:rsidP="00847C3E">
      <w:pPr>
        <w:pStyle w:val="Heading1"/>
        <w:spacing w:before="240" w:after="120"/>
        <w:jc w:val="left"/>
      </w:pPr>
      <w:r w:rsidRPr="00482E95">
        <w:rPr>
          <w:b w:val="0"/>
          <w:lang w:val="en-US"/>
        </w:rPr>
        <w:tab/>
      </w:r>
      <w:r w:rsidRPr="00482E95">
        <w:rPr>
          <w:b w:val="0"/>
          <w:lang w:val="en-US"/>
        </w:rPr>
        <w:tab/>
      </w:r>
      <w:r w:rsidRPr="00482E95">
        <w:rPr>
          <w:b w:val="0"/>
        </w:rPr>
        <w:t>Таблица 40</w:t>
      </w:r>
      <w:r w:rsidRPr="00482E95">
        <w:rPr>
          <w:b w:val="0"/>
        </w:rPr>
        <w:br/>
      </w:r>
      <w:r w:rsidRPr="00482E95">
        <w:tab/>
      </w:r>
      <w:r w:rsidRPr="00482E95">
        <w:tab/>
      </w:r>
      <w:r>
        <w:t>Число учащихся и образовательных учреждений в бедуинских нас</w:t>
      </w:r>
      <w:r>
        <w:t>е</w:t>
      </w:r>
      <w:r>
        <w:t xml:space="preserve">ленных </w:t>
      </w:r>
      <w:r w:rsidRPr="00482E95">
        <w:br/>
      </w:r>
      <w:r w:rsidRPr="00482E95">
        <w:tab/>
      </w:r>
      <w:r w:rsidRPr="00482E95">
        <w:tab/>
      </w:r>
      <w:r>
        <w:t>пунктах на юге, 2009 год</w:t>
      </w:r>
    </w:p>
    <w:tbl>
      <w:tblPr>
        <w:tblStyle w:val="TableGrid"/>
        <w:tblW w:w="9631"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190"/>
        <w:gridCol w:w="700"/>
        <w:gridCol w:w="784"/>
        <w:gridCol w:w="860"/>
        <w:gridCol w:w="818"/>
        <w:gridCol w:w="658"/>
        <w:gridCol w:w="813"/>
        <w:gridCol w:w="908"/>
        <w:gridCol w:w="800"/>
        <w:gridCol w:w="1076"/>
        <w:gridCol w:w="1024"/>
      </w:tblGrid>
      <w:tr w:rsidR="00F27113" w:rsidRPr="00482E95" w:rsidTr="00847C3E">
        <w:trPr>
          <w:cnfStyle w:val="100000000000" w:firstRow="1" w:lastRow="0" w:firstColumn="0" w:lastColumn="0" w:oddVBand="0" w:evenVBand="0" w:oddHBand="0" w:evenHBand="0" w:firstRowFirstColumn="0" w:firstRowLastColumn="0" w:lastRowFirstColumn="0" w:lastRowLastColumn="0"/>
        </w:trPr>
        <w:tc>
          <w:tcPr>
            <w:tcW w:w="1190"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left"/>
              <w:rPr>
                <w:i/>
                <w:sz w:val="16"/>
              </w:rPr>
            </w:pPr>
            <w:r>
              <w:rPr>
                <w:i/>
                <w:sz w:val="16"/>
              </w:rPr>
              <w:t>Местный о</w:t>
            </w:r>
            <w:r>
              <w:rPr>
                <w:i/>
                <w:sz w:val="16"/>
              </w:rPr>
              <w:t>р</w:t>
            </w:r>
            <w:r>
              <w:rPr>
                <w:i/>
                <w:sz w:val="16"/>
              </w:rPr>
              <w:t>ган власти</w:t>
            </w:r>
          </w:p>
        </w:tc>
        <w:tc>
          <w:tcPr>
            <w:tcW w:w="700"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Детские сады</w:t>
            </w:r>
          </w:p>
        </w:tc>
        <w:tc>
          <w:tcPr>
            <w:tcW w:w="784"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Учащи</w:t>
            </w:r>
            <w:r>
              <w:rPr>
                <w:i/>
                <w:sz w:val="16"/>
              </w:rPr>
              <w:t>е</w:t>
            </w:r>
            <w:r>
              <w:rPr>
                <w:i/>
                <w:sz w:val="16"/>
              </w:rPr>
              <w:t>ся</w:t>
            </w:r>
          </w:p>
        </w:tc>
        <w:tc>
          <w:tcPr>
            <w:tcW w:w="860"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Начал</w:t>
            </w:r>
            <w:r>
              <w:rPr>
                <w:i/>
                <w:sz w:val="16"/>
              </w:rPr>
              <w:t>ь</w:t>
            </w:r>
            <w:r>
              <w:rPr>
                <w:i/>
                <w:sz w:val="16"/>
              </w:rPr>
              <w:t xml:space="preserve">ные </w:t>
            </w:r>
            <w:r>
              <w:rPr>
                <w:i/>
                <w:sz w:val="16"/>
              </w:rPr>
              <w:br/>
              <w:t>шк</w:t>
            </w:r>
            <w:r>
              <w:rPr>
                <w:i/>
                <w:sz w:val="16"/>
              </w:rPr>
              <w:t>о</w:t>
            </w:r>
            <w:r>
              <w:rPr>
                <w:i/>
                <w:sz w:val="16"/>
              </w:rPr>
              <w:t>лы</w:t>
            </w:r>
          </w:p>
        </w:tc>
        <w:tc>
          <w:tcPr>
            <w:tcW w:w="818"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Учащи</w:t>
            </w:r>
            <w:r>
              <w:rPr>
                <w:i/>
                <w:sz w:val="16"/>
              </w:rPr>
              <w:t>е</w:t>
            </w:r>
            <w:r>
              <w:rPr>
                <w:i/>
                <w:sz w:val="16"/>
              </w:rPr>
              <w:t>ся</w:t>
            </w:r>
          </w:p>
        </w:tc>
        <w:tc>
          <w:tcPr>
            <w:tcW w:w="658"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Сре</w:t>
            </w:r>
            <w:r>
              <w:rPr>
                <w:i/>
                <w:sz w:val="16"/>
              </w:rPr>
              <w:t>д</w:t>
            </w:r>
            <w:r>
              <w:rPr>
                <w:i/>
                <w:sz w:val="16"/>
              </w:rPr>
              <w:t>ние школы</w:t>
            </w:r>
          </w:p>
        </w:tc>
        <w:tc>
          <w:tcPr>
            <w:tcW w:w="813"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Учащи</w:t>
            </w:r>
            <w:r>
              <w:rPr>
                <w:i/>
                <w:sz w:val="16"/>
              </w:rPr>
              <w:t>е</w:t>
            </w:r>
            <w:r>
              <w:rPr>
                <w:i/>
                <w:sz w:val="16"/>
              </w:rPr>
              <w:t>ся</w:t>
            </w:r>
          </w:p>
        </w:tc>
        <w:tc>
          <w:tcPr>
            <w:tcW w:w="908"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Специал</w:t>
            </w:r>
            <w:r>
              <w:rPr>
                <w:i/>
                <w:sz w:val="16"/>
              </w:rPr>
              <w:t>ь</w:t>
            </w:r>
            <w:r>
              <w:rPr>
                <w:i/>
                <w:sz w:val="16"/>
              </w:rPr>
              <w:t>ные школы</w:t>
            </w:r>
          </w:p>
        </w:tc>
        <w:tc>
          <w:tcPr>
            <w:tcW w:w="800" w:type="dxa"/>
            <w:tcBorders>
              <w:top w:val="single" w:sz="4" w:space="0" w:color="auto"/>
              <w:bottom w:val="single" w:sz="12" w:space="0" w:color="auto"/>
            </w:tcBorders>
            <w:shd w:val="clear" w:color="auto" w:fill="auto"/>
            <w:vAlign w:val="bottom"/>
          </w:tcPr>
          <w:p w:rsidR="00F27113" w:rsidRPr="00482E95" w:rsidRDefault="00F27113" w:rsidP="00847C3E">
            <w:pPr>
              <w:pStyle w:val="SingleTxtGR"/>
              <w:spacing w:before="80" w:after="80" w:line="200" w:lineRule="exact"/>
              <w:ind w:left="0" w:right="0"/>
              <w:jc w:val="right"/>
              <w:rPr>
                <w:i/>
                <w:sz w:val="16"/>
              </w:rPr>
            </w:pPr>
            <w:r>
              <w:rPr>
                <w:i/>
                <w:sz w:val="16"/>
              </w:rPr>
              <w:t>Учащи</w:t>
            </w:r>
            <w:r>
              <w:rPr>
                <w:i/>
                <w:sz w:val="16"/>
              </w:rPr>
              <w:t>е</w:t>
            </w:r>
            <w:r>
              <w:rPr>
                <w:i/>
                <w:sz w:val="16"/>
              </w:rPr>
              <w:t>ся</w:t>
            </w:r>
          </w:p>
        </w:tc>
        <w:tc>
          <w:tcPr>
            <w:tcW w:w="1076" w:type="dxa"/>
            <w:tcBorders>
              <w:top w:val="single" w:sz="4" w:space="0" w:color="auto"/>
              <w:bottom w:val="single" w:sz="12" w:space="0" w:color="auto"/>
            </w:tcBorders>
            <w:shd w:val="clear" w:color="auto" w:fill="auto"/>
            <w:vAlign w:val="bottom"/>
          </w:tcPr>
          <w:p w:rsidR="00F27113" w:rsidRPr="001D3552" w:rsidRDefault="00F27113" w:rsidP="00847C3E">
            <w:pPr>
              <w:pStyle w:val="SingleTxtGR"/>
              <w:spacing w:before="80" w:after="80" w:line="200" w:lineRule="exact"/>
              <w:ind w:left="0" w:right="0"/>
              <w:jc w:val="right"/>
              <w:rPr>
                <w:b/>
                <w:i/>
                <w:sz w:val="16"/>
              </w:rPr>
            </w:pPr>
            <w:r w:rsidRPr="001D3552">
              <w:rPr>
                <w:b/>
                <w:i/>
                <w:sz w:val="16"/>
              </w:rPr>
              <w:t>Число уче</w:t>
            </w:r>
            <w:r w:rsidRPr="001D3552">
              <w:rPr>
                <w:b/>
                <w:i/>
                <w:sz w:val="16"/>
              </w:rPr>
              <w:t>б</w:t>
            </w:r>
            <w:r w:rsidRPr="001D3552">
              <w:rPr>
                <w:b/>
                <w:i/>
                <w:sz w:val="16"/>
              </w:rPr>
              <w:t>ных завед</w:t>
            </w:r>
            <w:r w:rsidRPr="001D3552">
              <w:rPr>
                <w:b/>
                <w:i/>
                <w:sz w:val="16"/>
              </w:rPr>
              <w:t>е</w:t>
            </w:r>
            <w:r w:rsidRPr="001D3552">
              <w:rPr>
                <w:b/>
                <w:i/>
                <w:sz w:val="16"/>
              </w:rPr>
              <w:t>ний на один орган вл</w:t>
            </w:r>
            <w:r w:rsidRPr="001D3552">
              <w:rPr>
                <w:b/>
                <w:i/>
                <w:sz w:val="16"/>
              </w:rPr>
              <w:t>а</w:t>
            </w:r>
            <w:r w:rsidRPr="001D3552">
              <w:rPr>
                <w:b/>
                <w:i/>
                <w:sz w:val="16"/>
              </w:rPr>
              <w:t>сти</w:t>
            </w:r>
          </w:p>
        </w:tc>
        <w:tc>
          <w:tcPr>
            <w:tcW w:w="1024" w:type="dxa"/>
            <w:tcBorders>
              <w:top w:val="single" w:sz="4" w:space="0" w:color="auto"/>
              <w:bottom w:val="single" w:sz="12" w:space="0" w:color="auto"/>
            </w:tcBorders>
            <w:shd w:val="clear" w:color="auto" w:fill="auto"/>
            <w:vAlign w:val="bottom"/>
          </w:tcPr>
          <w:p w:rsidR="00F27113" w:rsidRPr="001D3552" w:rsidRDefault="00F27113" w:rsidP="00847C3E">
            <w:pPr>
              <w:pStyle w:val="SingleTxtGR"/>
              <w:spacing w:before="80" w:after="80" w:line="200" w:lineRule="exact"/>
              <w:ind w:left="0" w:right="0"/>
              <w:jc w:val="right"/>
              <w:rPr>
                <w:b/>
                <w:i/>
                <w:sz w:val="16"/>
              </w:rPr>
            </w:pPr>
            <w:r w:rsidRPr="001D3552">
              <w:rPr>
                <w:b/>
                <w:i/>
                <w:sz w:val="16"/>
              </w:rPr>
              <w:t xml:space="preserve">Число </w:t>
            </w:r>
            <w:r>
              <w:rPr>
                <w:b/>
                <w:i/>
                <w:sz w:val="16"/>
              </w:rPr>
              <w:br/>
            </w:r>
            <w:r w:rsidRPr="001D3552">
              <w:rPr>
                <w:b/>
                <w:i/>
                <w:sz w:val="16"/>
              </w:rPr>
              <w:t>учащи</w:t>
            </w:r>
            <w:r w:rsidRPr="001D3552">
              <w:rPr>
                <w:b/>
                <w:i/>
                <w:sz w:val="16"/>
              </w:rPr>
              <w:t>х</w:t>
            </w:r>
            <w:r w:rsidRPr="001D3552">
              <w:rPr>
                <w:b/>
                <w:i/>
                <w:sz w:val="16"/>
              </w:rPr>
              <w:t>ся на один орган вл</w:t>
            </w:r>
            <w:r w:rsidRPr="001D3552">
              <w:rPr>
                <w:b/>
                <w:i/>
                <w:sz w:val="16"/>
              </w:rPr>
              <w:t>а</w:t>
            </w:r>
            <w:r w:rsidRPr="001D3552">
              <w:rPr>
                <w:b/>
                <w:i/>
                <w:sz w:val="16"/>
              </w:rPr>
              <w:t>сти</w:t>
            </w:r>
          </w:p>
        </w:tc>
      </w:tr>
      <w:tr w:rsidR="00F27113" w:rsidRPr="00482E95" w:rsidTr="00847C3E">
        <w:tc>
          <w:tcPr>
            <w:tcW w:w="1190" w:type="dxa"/>
            <w:tcBorders>
              <w:top w:val="single" w:sz="12" w:space="0" w:color="auto"/>
            </w:tcBorders>
            <w:shd w:val="clear" w:color="auto" w:fill="auto"/>
            <w:vAlign w:val="bottom"/>
          </w:tcPr>
          <w:p w:rsidR="00F27113" w:rsidRPr="00482E95" w:rsidRDefault="00F27113" w:rsidP="00847C3E">
            <w:pPr>
              <w:pStyle w:val="SingleTxtGR"/>
              <w:spacing w:after="40" w:line="220" w:lineRule="exact"/>
              <w:ind w:left="0" w:right="0"/>
              <w:jc w:val="left"/>
            </w:pPr>
            <w:r>
              <w:t>Абу-Басма</w:t>
            </w:r>
          </w:p>
        </w:tc>
        <w:tc>
          <w:tcPr>
            <w:tcW w:w="70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132</w:t>
            </w:r>
          </w:p>
        </w:tc>
        <w:tc>
          <w:tcPr>
            <w:tcW w:w="784"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3 854</w:t>
            </w:r>
          </w:p>
        </w:tc>
        <w:tc>
          <w:tcPr>
            <w:tcW w:w="86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26</w:t>
            </w:r>
          </w:p>
        </w:tc>
        <w:tc>
          <w:tcPr>
            <w:tcW w:w="818"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14 432</w:t>
            </w:r>
          </w:p>
        </w:tc>
        <w:tc>
          <w:tcPr>
            <w:tcW w:w="658"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w:t>
            </w:r>
          </w:p>
        </w:tc>
        <w:tc>
          <w:tcPr>
            <w:tcW w:w="813"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837</w:t>
            </w:r>
          </w:p>
        </w:tc>
        <w:tc>
          <w:tcPr>
            <w:tcW w:w="908"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w:t>
            </w:r>
          </w:p>
        </w:tc>
        <w:tc>
          <w:tcPr>
            <w:tcW w:w="80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w:t>
            </w:r>
          </w:p>
        </w:tc>
        <w:tc>
          <w:tcPr>
            <w:tcW w:w="1076" w:type="dxa"/>
            <w:tcBorders>
              <w:top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162</w:t>
            </w:r>
          </w:p>
        </w:tc>
        <w:tc>
          <w:tcPr>
            <w:tcW w:w="1024" w:type="dxa"/>
            <w:tcBorders>
              <w:top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19 114</w:t>
            </w:r>
          </w:p>
        </w:tc>
      </w:tr>
      <w:tr w:rsidR="00F27113" w:rsidRPr="00482E95" w:rsidTr="00847C3E">
        <w:tc>
          <w:tcPr>
            <w:tcW w:w="1190" w:type="dxa"/>
            <w:shd w:val="clear" w:color="auto" w:fill="auto"/>
            <w:vAlign w:val="bottom"/>
          </w:tcPr>
          <w:p w:rsidR="00F27113" w:rsidRPr="00482E95" w:rsidRDefault="00F27113" w:rsidP="00847C3E">
            <w:pPr>
              <w:pStyle w:val="SingleTxtGR"/>
              <w:spacing w:after="40" w:line="220" w:lineRule="exact"/>
              <w:ind w:left="0" w:right="0"/>
              <w:jc w:val="left"/>
            </w:pPr>
            <w:r>
              <w:t>Хура</w:t>
            </w:r>
          </w:p>
        </w:tc>
        <w:tc>
          <w:tcPr>
            <w:tcW w:w="700" w:type="dxa"/>
            <w:shd w:val="clear" w:color="auto" w:fill="auto"/>
            <w:vAlign w:val="bottom"/>
          </w:tcPr>
          <w:p w:rsidR="00F27113" w:rsidRPr="00824818" w:rsidRDefault="00F27113" w:rsidP="00847C3E">
            <w:pPr>
              <w:pStyle w:val="SingleTxtGR"/>
              <w:spacing w:after="40" w:line="220" w:lineRule="exact"/>
              <w:ind w:left="0" w:right="0"/>
              <w:jc w:val="right"/>
            </w:pPr>
            <w:r w:rsidRPr="00824818">
              <w:t>45</w:t>
            </w:r>
          </w:p>
        </w:tc>
        <w:tc>
          <w:tcPr>
            <w:tcW w:w="784" w:type="dxa"/>
            <w:shd w:val="clear" w:color="auto" w:fill="auto"/>
            <w:vAlign w:val="bottom"/>
          </w:tcPr>
          <w:p w:rsidR="00F27113" w:rsidRPr="00824818" w:rsidRDefault="00F27113" w:rsidP="00847C3E">
            <w:pPr>
              <w:pStyle w:val="SingleTxtGR"/>
              <w:spacing w:after="40" w:line="220" w:lineRule="exact"/>
              <w:ind w:left="0" w:right="0"/>
              <w:jc w:val="right"/>
            </w:pPr>
            <w:r w:rsidRPr="00824818">
              <w:t>1 337</w:t>
            </w:r>
          </w:p>
        </w:tc>
        <w:tc>
          <w:tcPr>
            <w:tcW w:w="860" w:type="dxa"/>
            <w:shd w:val="clear" w:color="auto" w:fill="auto"/>
            <w:vAlign w:val="bottom"/>
          </w:tcPr>
          <w:p w:rsidR="00F27113" w:rsidRPr="00824818" w:rsidRDefault="00F27113" w:rsidP="00847C3E">
            <w:pPr>
              <w:pStyle w:val="SingleTxtGR"/>
              <w:spacing w:after="40" w:line="220" w:lineRule="exact"/>
              <w:ind w:left="0" w:right="0"/>
              <w:jc w:val="right"/>
            </w:pPr>
            <w:r w:rsidRPr="00824818">
              <w:t>5</w:t>
            </w:r>
          </w:p>
        </w:tc>
        <w:tc>
          <w:tcPr>
            <w:tcW w:w="818" w:type="dxa"/>
            <w:shd w:val="clear" w:color="auto" w:fill="auto"/>
            <w:vAlign w:val="bottom"/>
          </w:tcPr>
          <w:p w:rsidR="00F27113" w:rsidRPr="00824818" w:rsidRDefault="00F27113" w:rsidP="00847C3E">
            <w:pPr>
              <w:pStyle w:val="SingleTxtGR"/>
              <w:spacing w:after="40" w:line="220" w:lineRule="exact"/>
              <w:ind w:left="0" w:right="0"/>
              <w:jc w:val="right"/>
            </w:pPr>
            <w:r w:rsidRPr="00824818">
              <w:t>2 557</w:t>
            </w:r>
          </w:p>
        </w:tc>
        <w:tc>
          <w:tcPr>
            <w:tcW w:w="658" w:type="dxa"/>
            <w:shd w:val="clear" w:color="auto" w:fill="auto"/>
            <w:vAlign w:val="bottom"/>
          </w:tcPr>
          <w:p w:rsidR="00F27113" w:rsidRPr="00824818" w:rsidRDefault="00F27113" w:rsidP="00847C3E">
            <w:pPr>
              <w:pStyle w:val="SingleTxtGR"/>
              <w:spacing w:after="40" w:line="220" w:lineRule="exact"/>
              <w:ind w:left="0" w:right="0"/>
              <w:jc w:val="right"/>
            </w:pPr>
            <w:r w:rsidRPr="00824818">
              <w:t>3</w:t>
            </w:r>
          </w:p>
        </w:tc>
        <w:tc>
          <w:tcPr>
            <w:tcW w:w="813" w:type="dxa"/>
            <w:shd w:val="clear" w:color="auto" w:fill="auto"/>
            <w:vAlign w:val="bottom"/>
          </w:tcPr>
          <w:p w:rsidR="00F27113" w:rsidRPr="00824818" w:rsidRDefault="00F27113" w:rsidP="00847C3E">
            <w:pPr>
              <w:pStyle w:val="SingleTxtGR"/>
              <w:spacing w:after="40" w:line="220" w:lineRule="exact"/>
              <w:ind w:left="0" w:right="0"/>
              <w:jc w:val="right"/>
            </w:pPr>
            <w:r w:rsidRPr="00824818">
              <w:t>1 977</w:t>
            </w:r>
          </w:p>
        </w:tc>
        <w:tc>
          <w:tcPr>
            <w:tcW w:w="908" w:type="dxa"/>
            <w:shd w:val="clear" w:color="auto" w:fill="auto"/>
            <w:vAlign w:val="bottom"/>
          </w:tcPr>
          <w:p w:rsidR="00F27113" w:rsidRPr="00824818" w:rsidRDefault="00F27113" w:rsidP="00847C3E">
            <w:pPr>
              <w:pStyle w:val="SingleTxtGR"/>
              <w:spacing w:after="40" w:line="220" w:lineRule="exact"/>
              <w:ind w:left="0" w:right="0"/>
              <w:jc w:val="right"/>
            </w:pPr>
            <w:r w:rsidRPr="00824818">
              <w:t>1</w:t>
            </w:r>
          </w:p>
        </w:tc>
        <w:tc>
          <w:tcPr>
            <w:tcW w:w="800" w:type="dxa"/>
            <w:shd w:val="clear" w:color="auto" w:fill="auto"/>
            <w:vAlign w:val="bottom"/>
          </w:tcPr>
          <w:p w:rsidR="00F27113" w:rsidRPr="00824818" w:rsidRDefault="00F27113" w:rsidP="00847C3E">
            <w:pPr>
              <w:pStyle w:val="SingleTxtGR"/>
              <w:spacing w:after="40" w:line="220" w:lineRule="exact"/>
              <w:ind w:left="0" w:right="0"/>
              <w:jc w:val="right"/>
            </w:pPr>
            <w:r w:rsidRPr="00824818">
              <w:t>92</w:t>
            </w:r>
          </w:p>
        </w:tc>
        <w:tc>
          <w:tcPr>
            <w:tcW w:w="1076"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54</w:t>
            </w:r>
          </w:p>
        </w:tc>
        <w:tc>
          <w:tcPr>
            <w:tcW w:w="1024"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5 963</w:t>
            </w:r>
          </w:p>
        </w:tc>
      </w:tr>
      <w:tr w:rsidR="00F27113" w:rsidRPr="00482E95" w:rsidTr="00847C3E">
        <w:tc>
          <w:tcPr>
            <w:tcW w:w="1190" w:type="dxa"/>
            <w:shd w:val="clear" w:color="auto" w:fill="auto"/>
            <w:vAlign w:val="bottom"/>
          </w:tcPr>
          <w:p w:rsidR="00F27113" w:rsidRPr="00482E95" w:rsidRDefault="00F27113" w:rsidP="00847C3E">
            <w:pPr>
              <w:pStyle w:val="SingleTxtGR"/>
              <w:spacing w:after="40" w:line="220" w:lineRule="exact"/>
              <w:ind w:left="0" w:right="0"/>
              <w:jc w:val="left"/>
            </w:pPr>
            <w:r>
              <w:t>Лакия</w:t>
            </w:r>
          </w:p>
        </w:tc>
        <w:tc>
          <w:tcPr>
            <w:tcW w:w="700" w:type="dxa"/>
            <w:shd w:val="clear" w:color="auto" w:fill="auto"/>
            <w:vAlign w:val="bottom"/>
          </w:tcPr>
          <w:p w:rsidR="00F27113" w:rsidRPr="00824818" w:rsidRDefault="00F27113" w:rsidP="00847C3E">
            <w:pPr>
              <w:pStyle w:val="SingleTxtGR"/>
              <w:spacing w:after="40" w:line="220" w:lineRule="exact"/>
              <w:ind w:left="0" w:right="0"/>
              <w:jc w:val="right"/>
            </w:pPr>
            <w:r w:rsidRPr="00824818">
              <w:t>33</w:t>
            </w:r>
          </w:p>
        </w:tc>
        <w:tc>
          <w:tcPr>
            <w:tcW w:w="784" w:type="dxa"/>
            <w:shd w:val="clear" w:color="auto" w:fill="auto"/>
            <w:vAlign w:val="bottom"/>
          </w:tcPr>
          <w:p w:rsidR="00F27113" w:rsidRPr="00824818" w:rsidRDefault="00F27113" w:rsidP="00847C3E">
            <w:pPr>
              <w:pStyle w:val="SingleTxtGR"/>
              <w:spacing w:after="40" w:line="220" w:lineRule="exact"/>
              <w:ind w:left="0" w:right="0"/>
              <w:jc w:val="right"/>
            </w:pPr>
            <w:r w:rsidRPr="00824818">
              <w:t>910</w:t>
            </w:r>
          </w:p>
        </w:tc>
        <w:tc>
          <w:tcPr>
            <w:tcW w:w="860" w:type="dxa"/>
            <w:shd w:val="clear" w:color="auto" w:fill="auto"/>
            <w:vAlign w:val="bottom"/>
          </w:tcPr>
          <w:p w:rsidR="00F27113" w:rsidRPr="00824818" w:rsidRDefault="00F27113" w:rsidP="00847C3E">
            <w:pPr>
              <w:pStyle w:val="SingleTxtGR"/>
              <w:spacing w:after="40" w:line="220" w:lineRule="exact"/>
              <w:ind w:left="0" w:right="0"/>
              <w:jc w:val="right"/>
            </w:pPr>
            <w:r w:rsidRPr="00824818">
              <w:t>4</w:t>
            </w:r>
          </w:p>
        </w:tc>
        <w:tc>
          <w:tcPr>
            <w:tcW w:w="818" w:type="dxa"/>
            <w:shd w:val="clear" w:color="auto" w:fill="auto"/>
            <w:vAlign w:val="bottom"/>
          </w:tcPr>
          <w:p w:rsidR="00F27113" w:rsidRPr="00824818" w:rsidRDefault="00F27113" w:rsidP="00847C3E">
            <w:pPr>
              <w:pStyle w:val="SingleTxtGR"/>
              <w:spacing w:after="40" w:line="220" w:lineRule="exact"/>
              <w:ind w:left="0" w:right="0"/>
              <w:jc w:val="right"/>
            </w:pPr>
            <w:r w:rsidRPr="00824818">
              <w:t>2 339</w:t>
            </w:r>
          </w:p>
        </w:tc>
        <w:tc>
          <w:tcPr>
            <w:tcW w:w="658" w:type="dxa"/>
            <w:shd w:val="clear" w:color="auto" w:fill="auto"/>
            <w:vAlign w:val="bottom"/>
          </w:tcPr>
          <w:p w:rsidR="00F27113" w:rsidRPr="00824818" w:rsidRDefault="00F27113" w:rsidP="00847C3E">
            <w:pPr>
              <w:pStyle w:val="SingleTxtGR"/>
              <w:spacing w:after="40" w:line="220" w:lineRule="exact"/>
              <w:ind w:left="0" w:right="0"/>
              <w:jc w:val="right"/>
            </w:pPr>
            <w:r w:rsidRPr="00824818">
              <w:t>2</w:t>
            </w:r>
          </w:p>
        </w:tc>
        <w:tc>
          <w:tcPr>
            <w:tcW w:w="813" w:type="dxa"/>
            <w:shd w:val="clear" w:color="auto" w:fill="auto"/>
            <w:vAlign w:val="bottom"/>
          </w:tcPr>
          <w:p w:rsidR="00F27113" w:rsidRPr="00824818" w:rsidRDefault="00F27113" w:rsidP="00847C3E">
            <w:pPr>
              <w:pStyle w:val="SingleTxtGR"/>
              <w:spacing w:after="40" w:line="220" w:lineRule="exact"/>
              <w:ind w:left="0" w:right="0"/>
              <w:jc w:val="right"/>
            </w:pPr>
            <w:r w:rsidRPr="00824818">
              <w:t>1 642</w:t>
            </w:r>
          </w:p>
        </w:tc>
        <w:tc>
          <w:tcPr>
            <w:tcW w:w="908" w:type="dxa"/>
            <w:shd w:val="clear" w:color="auto" w:fill="auto"/>
            <w:vAlign w:val="bottom"/>
          </w:tcPr>
          <w:p w:rsidR="00F27113" w:rsidRPr="00824818" w:rsidRDefault="00F27113" w:rsidP="00847C3E">
            <w:pPr>
              <w:pStyle w:val="SingleTxtGR"/>
              <w:spacing w:after="40" w:line="220" w:lineRule="exact"/>
              <w:ind w:left="0" w:right="0"/>
              <w:jc w:val="right"/>
            </w:pPr>
          </w:p>
        </w:tc>
        <w:tc>
          <w:tcPr>
            <w:tcW w:w="800" w:type="dxa"/>
            <w:shd w:val="clear" w:color="auto" w:fill="auto"/>
            <w:vAlign w:val="bottom"/>
          </w:tcPr>
          <w:p w:rsidR="00F27113" w:rsidRPr="00824818" w:rsidRDefault="00F27113" w:rsidP="00847C3E">
            <w:pPr>
              <w:pStyle w:val="SingleTxtGR"/>
              <w:spacing w:after="40" w:line="220" w:lineRule="exact"/>
              <w:ind w:left="0" w:right="0"/>
              <w:jc w:val="right"/>
            </w:pPr>
          </w:p>
        </w:tc>
        <w:tc>
          <w:tcPr>
            <w:tcW w:w="1076"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39</w:t>
            </w:r>
          </w:p>
        </w:tc>
        <w:tc>
          <w:tcPr>
            <w:tcW w:w="1024"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4 891</w:t>
            </w:r>
          </w:p>
        </w:tc>
      </w:tr>
      <w:tr w:rsidR="00F27113" w:rsidRPr="00482E95" w:rsidTr="00847C3E">
        <w:tc>
          <w:tcPr>
            <w:tcW w:w="1190" w:type="dxa"/>
            <w:shd w:val="clear" w:color="auto" w:fill="auto"/>
            <w:vAlign w:val="bottom"/>
          </w:tcPr>
          <w:p w:rsidR="00F27113" w:rsidRPr="00482E95" w:rsidRDefault="00F27113" w:rsidP="00847C3E">
            <w:pPr>
              <w:pStyle w:val="SingleTxtGR"/>
              <w:spacing w:after="40" w:line="220" w:lineRule="exact"/>
              <w:ind w:left="0" w:right="0"/>
              <w:jc w:val="left"/>
            </w:pPr>
            <w:r>
              <w:t>Ксейфе</w:t>
            </w:r>
          </w:p>
        </w:tc>
        <w:tc>
          <w:tcPr>
            <w:tcW w:w="700" w:type="dxa"/>
            <w:shd w:val="clear" w:color="auto" w:fill="auto"/>
            <w:vAlign w:val="bottom"/>
          </w:tcPr>
          <w:p w:rsidR="00F27113" w:rsidRPr="00824818" w:rsidRDefault="00F27113" w:rsidP="00847C3E">
            <w:pPr>
              <w:pStyle w:val="SingleTxtGR"/>
              <w:spacing w:after="40" w:line="220" w:lineRule="exact"/>
              <w:ind w:left="0" w:right="0"/>
              <w:jc w:val="right"/>
            </w:pPr>
            <w:r w:rsidRPr="00824818">
              <w:t>35</w:t>
            </w:r>
          </w:p>
        </w:tc>
        <w:tc>
          <w:tcPr>
            <w:tcW w:w="784" w:type="dxa"/>
            <w:shd w:val="clear" w:color="auto" w:fill="auto"/>
            <w:vAlign w:val="bottom"/>
          </w:tcPr>
          <w:p w:rsidR="00F27113" w:rsidRPr="00824818" w:rsidRDefault="00F27113" w:rsidP="00847C3E">
            <w:pPr>
              <w:pStyle w:val="SingleTxtGR"/>
              <w:spacing w:after="40" w:line="220" w:lineRule="exact"/>
              <w:ind w:left="0" w:right="0"/>
              <w:jc w:val="right"/>
            </w:pPr>
            <w:r w:rsidRPr="00824818">
              <w:t>1 004</w:t>
            </w:r>
          </w:p>
        </w:tc>
        <w:tc>
          <w:tcPr>
            <w:tcW w:w="860" w:type="dxa"/>
            <w:shd w:val="clear" w:color="auto" w:fill="auto"/>
            <w:vAlign w:val="bottom"/>
          </w:tcPr>
          <w:p w:rsidR="00F27113" w:rsidRPr="00824818" w:rsidRDefault="00F27113" w:rsidP="00847C3E">
            <w:pPr>
              <w:pStyle w:val="SingleTxtGR"/>
              <w:spacing w:after="40" w:line="220" w:lineRule="exact"/>
              <w:ind w:left="0" w:right="0"/>
              <w:jc w:val="right"/>
            </w:pPr>
            <w:r w:rsidRPr="00824818">
              <w:t>5</w:t>
            </w:r>
          </w:p>
        </w:tc>
        <w:tc>
          <w:tcPr>
            <w:tcW w:w="818" w:type="dxa"/>
            <w:shd w:val="clear" w:color="auto" w:fill="auto"/>
            <w:vAlign w:val="bottom"/>
          </w:tcPr>
          <w:p w:rsidR="00F27113" w:rsidRPr="00824818" w:rsidRDefault="00F27113" w:rsidP="00847C3E">
            <w:pPr>
              <w:pStyle w:val="SingleTxtGR"/>
              <w:spacing w:after="40" w:line="220" w:lineRule="exact"/>
              <w:ind w:left="0" w:right="0"/>
              <w:jc w:val="right"/>
            </w:pPr>
            <w:r w:rsidRPr="00824818">
              <w:t>3 230</w:t>
            </w:r>
          </w:p>
        </w:tc>
        <w:tc>
          <w:tcPr>
            <w:tcW w:w="658" w:type="dxa"/>
            <w:shd w:val="clear" w:color="auto" w:fill="auto"/>
            <w:vAlign w:val="bottom"/>
          </w:tcPr>
          <w:p w:rsidR="00F27113" w:rsidRPr="00824818" w:rsidRDefault="00F27113" w:rsidP="00847C3E">
            <w:pPr>
              <w:pStyle w:val="SingleTxtGR"/>
              <w:spacing w:after="40" w:line="220" w:lineRule="exact"/>
              <w:ind w:left="0" w:right="0"/>
              <w:jc w:val="right"/>
            </w:pPr>
            <w:r w:rsidRPr="00824818">
              <w:t>2</w:t>
            </w:r>
          </w:p>
        </w:tc>
        <w:tc>
          <w:tcPr>
            <w:tcW w:w="813" w:type="dxa"/>
            <w:shd w:val="clear" w:color="auto" w:fill="auto"/>
            <w:vAlign w:val="bottom"/>
          </w:tcPr>
          <w:p w:rsidR="00F27113" w:rsidRPr="00824818" w:rsidRDefault="00F27113" w:rsidP="00847C3E">
            <w:pPr>
              <w:pStyle w:val="SingleTxtGR"/>
              <w:spacing w:after="40" w:line="220" w:lineRule="exact"/>
              <w:ind w:left="0" w:right="0"/>
              <w:jc w:val="right"/>
            </w:pPr>
            <w:r w:rsidRPr="00824818">
              <w:t>2 464</w:t>
            </w:r>
          </w:p>
        </w:tc>
        <w:tc>
          <w:tcPr>
            <w:tcW w:w="908" w:type="dxa"/>
            <w:shd w:val="clear" w:color="auto" w:fill="auto"/>
            <w:vAlign w:val="bottom"/>
          </w:tcPr>
          <w:p w:rsidR="00F27113" w:rsidRPr="00824818" w:rsidRDefault="00F27113" w:rsidP="00847C3E">
            <w:pPr>
              <w:pStyle w:val="SingleTxtGR"/>
              <w:spacing w:after="40" w:line="220" w:lineRule="exact"/>
              <w:ind w:left="0" w:right="0"/>
              <w:jc w:val="right"/>
            </w:pPr>
            <w:r w:rsidRPr="00824818">
              <w:t>1</w:t>
            </w:r>
          </w:p>
        </w:tc>
        <w:tc>
          <w:tcPr>
            <w:tcW w:w="800" w:type="dxa"/>
            <w:shd w:val="clear" w:color="auto" w:fill="auto"/>
            <w:vAlign w:val="bottom"/>
          </w:tcPr>
          <w:p w:rsidR="00F27113" w:rsidRPr="00824818" w:rsidRDefault="00F27113" w:rsidP="00847C3E">
            <w:pPr>
              <w:pStyle w:val="SingleTxtGR"/>
              <w:spacing w:after="40" w:line="220" w:lineRule="exact"/>
              <w:ind w:left="0" w:right="0"/>
              <w:jc w:val="right"/>
            </w:pPr>
            <w:r w:rsidRPr="00824818">
              <w:t>65</w:t>
            </w:r>
          </w:p>
        </w:tc>
        <w:tc>
          <w:tcPr>
            <w:tcW w:w="1076"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43</w:t>
            </w:r>
          </w:p>
        </w:tc>
        <w:tc>
          <w:tcPr>
            <w:tcW w:w="1024"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6 763</w:t>
            </w:r>
          </w:p>
        </w:tc>
      </w:tr>
      <w:tr w:rsidR="00F27113" w:rsidRPr="00482E95" w:rsidTr="00847C3E">
        <w:tc>
          <w:tcPr>
            <w:tcW w:w="1190" w:type="dxa"/>
            <w:shd w:val="clear" w:color="auto" w:fill="auto"/>
            <w:vAlign w:val="bottom"/>
          </w:tcPr>
          <w:p w:rsidR="00F27113" w:rsidRPr="00482E95" w:rsidRDefault="00F27113" w:rsidP="00847C3E">
            <w:pPr>
              <w:pStyle w:val="SingleTxtGR"/>
              <w:spacing w:after="40" w:line="220" w:lineRule="exact"/>
              <w:ind w:left="0" w:right="0"/>
              <w:jc w:val="left"/>
            </w:pPr>
            <w:r>
              <w:t>Арара</w:t>
            </w:r>
          </w:p>
        </w:tc>
        <w:tc>
          <w:tcPr>
            <w:tcW w:w="700" w:type="dxa"/>
            <w:shd w:val="clear" w:color="auto" w:fill="auto"/>
            <w:vAlign w:val="bottom"/>
          </w:tcPr>
          <w:p w:rsidR="00F27113" w:rsidRPr="00824818" w:rsidRDefault="00F27113" w:rsidP="00847C3E">
            <w:pPr>
              <w:pStyle w:val="SingleTxtGR"/>
              <w:spacing w:after="40" w:line="220" w:lineRule="exact"/>
              <w:ind w:left="0" w:right="0"/>
              <w:jc w:val="right"/>
            </w:pPr>
            <w:r w:rsidRPr="00824818">
              <w:t>39</w:t>
            </w:r>
          </w:p>
        </w:tc>
        <w:tc>
          <w:tcPr>
            <w:tcW w:w="784" w:type="dxa"/>
            <w:shd w:val="clear" w:color="auto" w:fill="auto"/>
            <w:vAlign w:val="bottom"/>
          </w:tcPr>
          <w:p w:rsidR="00F27113" w:rsidRPr="00824818" w:rsidRDefault="00F27113" w:rsidP="00847C3E">
            <w:pPr>
              <w:pStyle w:val="SingleTxtGR"/>
              <w:spacing w:after="40" w:line="220" w:lineRule="exact"/>
              <w:ind w:left="0" w:right="0"/>
              <w:jc w:val="right"/>
            </w:pPr>
            <w:r w:rsidRPr="00824818">
              <w:t>1 131</w:t>
            </w:r>
          </w:p>
        </w:tc>
        <w:tc>
          <w:tcPr>
            <w:tcW w:w="860" w:type="dxa"/>
            <w:shd w:val="clear" w:color="auto" w:fill="auto"/>
            <w:vAlign w:val="bottom"/>
          </w:tcPr>
          <w:p w:rsidR="00F27113" w:rsidRPr="00824818" w:rsidRDefault="00F27113" w:rsidP="00847C3E">
            <w:pPr>
              <w:pStyle w:val="SingleTxtGR"/>
              <w:spacing w:after="40" w:line="220" w:lineRule="exact"/>
              <w:ind w:left="0" w:right="0"/>
              <w:jc w:val="right"/>
            </w:pPr>
            <w:r w:rsidRPr="00824818">
              <w:t>6</w:t>
            </w:r>
          </w:p>
        </w:tc>
        <w:tc>
          <w:tcPr>
            <w:tcW w:w="818" w:type="dxa"/>
            <w:shd w:val="clear" w:color="auto" w:fill="auto"/>
            <w:vAlign w:val="bottom"/>
          </w:tcPr>
          <w:p w:rsidR="00F27113" w:rsidRPr="00824818" w:rsidRDefault="00F27113" w:rsidP="00847C3E">
            <w:pPr>
              <w:pStyle w:val="SingleTxtGR"/>
              <w:spacing w:after="40" w:line="220" w:lineRule="exact"/>
              <w:ind w:left="0" w:right="0"/>
              <w:jc w:val="right"/>
            </w:pPr>
            <w:r w:rsidRPr="00824818">
              <w:t>2 798</w:t>
            </w:r>
          </w:p>
        </w:tc>
        <w:tc>
          <w:tcPr>
            <w:tcW w:w="658" w:type="dxa"/>
            <w:shd w:val="clear" w:color="auto" w:fill="auto"/>
            <w:vAlign w:val="bottom"/>
          </w:tcPr>
          <w:p w:rsidR="00F27113" w:rsidRPr="00824818" w:rsidRDefault="00F27113" w:rsidP="00847C3E">
            <w:pPr>
              <w:pStyle w:val="SingleTxtGR"/>
              <w:spacing w:after="40" w:line="220" w:lineRule="exact"/>
              <w:ind w:left="0" w:right="0"/>
              <w:jc w:val="right"/>
            </w:pPr>
            <w:r w:rsidRPr="00824818">
              <w:t>2</w:t>
            </w:r>
          </w:p>
        </w:tc>
        <w:tc>
          <w:tcPr>
            <w:tcW w:w="813" w:type="dxa"/>
            <w:shd w:val="clear" w:color="auto" w:fill="auto"/>
            <w:vAlign w:val="bottom"/>
          </w:tcPr>
          <w:p w:rsidR="00F27113" w:rsidRPr="00824818" w:rsidRDefault="00F27113" w:rsidP="00847C3E">
            <w:pPr>
              <w:pStyle w:val="SingleTxtGR"/>
              <w:spacing w:after="40" w:line="220" w:lineRule="exact"/>
              <w:ind w:left="0" w:right="0"/>
              <w:jc w:val="right"/>
            </w:pPr>
            <w:r w:rsidRPr="00824818">
              <w:t>1 865</w:t>
            </w:r>
          </w:p>
        </w:tc>
        <w:tc>
          <w:tcPr>
            <w:tcW w:w="908" w:type="dxa"/>
            <w:shd w:val="clear" w:color="auto" w:fill="auto"/>
            <w:vAlign w:val="bottom"/>
          </w:tcPr>
          <w:p w:rsidR="00F27113" w:rsidRPr="00824818" w:rsidRDefault="00F27113" w:rsidP="00847C3E">
            <w:pPr>
              <w:pStyle w:val="SingleTxtGR"/>
              <w:spacing w:after="40" w:line="220" w:lineRule="exact"/>
              <w:ind w:left="0" w:right="0"/>
              <w:jc w:val="right"/>
            </w:pPr>
            <w:r w:rsidRPr="00824818">
              <w:t>1</w:t>
            </w:r>
          </w:p>
        </w:tc>
        <w:tc>
          <w:tcPr>
            <w:tcW w:w="800" w:type="dxa"/>
            <w:shd w:val="clear" w:color="auto" w:fill="auto"/>
            <w:vAlign w:val="bottom"/>
          </w:tcPr>
          <w:p w:rsidR="00F27113" w:rsidRPr="00824818" w:rsidRDefault="00F27113" w:rsidP="00847C3E">
            <w:pPr>
              <w:pStyle w:val="SingleTxtGR"/>
              <w:spacing w:after="40" w:line="220" w:lineRule="exact"/>
              <w:ind w:left="0" w:right="0"/>
              <w:jc w:val="right"/>
            </w:pPr>
            <w:r w:rsidRPr="00824818">
              <w:t>58</w:t>
            </w:r>
          </w:p>
        </w:tc>
        <w:tc>
          <w:tcPr>
            <w:tcW w:w="1076"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48</w:t>
            </w:r>
          </w:p>
        </w:tc>
        <w:tc>
          <w:tcPr>
            <w:tcW w:w="1024"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5 852</w:t>
            </w:r>
          </w:p>
        </w:tc>
      </w:tr>
      <w:tr w:rsidR="00F27113" w:rsidRPr="00482E95" w:rsidTr="00847C3E">
        <w:tc>
          <w:tcPr>
            <w:tcW w:w="1190" w:type="dxa"/>
            <w:shd w:val="clear" w:color="auto" w:fill="auto"/>
            <w:vAlign w:val="bottom"/>
          </w:tcPr>
          <w:p w:rsidR="00F27113" w:rsidRPr="00482E95" w:rsidRDefault="00F27113" w:rsidP="00847C3E">
            <w:pPr>
              <w:pStyle w:val="SingleTxtGR"/>
              <w:spacing w:after="40" w:line="220" w:lineRule="exact"/>
              <w:ind w:left="0" w:right="0"/>
              <w:jc w:val="left"/>
            </w:pPr>
            <w:r>
              <w:t>Рахат</w:t>
            </w:r>
          </w:p>
        </w:tc>
        <w:tc>
          <w:tcPr>
            <w:tcW w:w="700" w:type="dxa"/>
            <w:shd w:val="clear" w:color="auto" w:fill="auto"/>
            <w:vAlign w:val="bottom"/>
          </w:tcPr>
          <w:p w:rsidR="00F27113" w:rsidRPr="00824818" w:rsidRDefault="00F27113" w:rsidP="00847C3E">
            <w:pPr>
              <w:pStyle w:val="SingleTxtGR"/>
              <w:spacing w:after="40" w:line="220" w:lineRule="exact"/>
              <w:ind w:left="0" w:right="0"/>
              <w:jc w:val="right"/>
            </w:pPr>
            <w:r w:rsidRPr="00824818">
              <w:t>102</w:t>
            </w:r>
          </w:p>
        </w:tc>
        <w:tc>
          <w:tcPr>
            <w:tcW w:w="784" w:type="dxa"/>
            <w:shd w:val="clear" w:color="auto" w:fill="auto"/>
            <w:vAlign w:val="bottom"/>
          </w:tcPr>
          <w:p w:rsidR="00F27113" w:rsidRPr="00824818" w:rsidRDefault="00F27113" w:rsidP="00847C3E">
            <w:pPr>
              <w:pStyle w:val="SingleTxtGR"/>
              <w:spacing w:after="40" w:line="220" w:lineRule="exact"/>
              <w:ind w:left="0" w:right="0"/>
              <w:jc w:val="right"/>
            </w:pPr>
            <w:r w:rsidRPr="00824818">
              <w:t>2 898</w:t>
            </w:r>
          </w:p>
        </w:tc>
        <w:tc>
          <w:tcPr>
            <w:tcW w:w="860" w:type="dxa"/>
            <w:shd w:val="clear" w:color="auto" w:fill="auto"/>
            <w:vAlign w:val="bottom"/>
          </w:tcPr>
          <w:p w:rsidR="00F27113" w:rsidRPr="00824818" w:rsidRDefault="00F27113" w:rsidP="00847C3E">
            <w:pPr>
              <w:pStyle w:val="SingleTxtGR"/>
              <w:spacing w:after="40" w:line="220" w:lineRule="exact"/>
              <w:ind w:left="0" w:right="0"/>
              <w:jc w:val="right"/>
            </w:pPr>
            <w:r w:rsidRPr="00824818">
              <w:t>16</w:t>
            </w:r>
          </w:p>
        </w:tc>
        <w:tc>
          <w:tcPr>
            <w:tcW w:w="818" w:type="dxa"/>
            <w:shd w:val="clear" w:color="auto" w:fill="auto"/>
            <w:vAlign w:val="bottom"/>
          </w:tcPr>
          <w:p w:rsidR="00F27113" w:rsidRPr="00824818" w:rsidRDefault="00F27113" w:rsidP="00847C3E">
            <w:pPr>
              <w:pStyle w:val="SingleTxtGR"/>
              <w:spacing w:after="40" w:line="220" w:lineRule="exact"/>
              <w:ind w:left="0" w:right="0"/>
              <w:jc w:val="right"/>
            </w:pPr>
            <w:r w:rsidRPr="00824818">
              <w:t>10 920</w:t>
            </w:r>
          </w:p>
        </w:tc>
        <w:tc>
          <w:tcPr>
            <w:tcW w:w="658" w:type="dxa"/>
            <w:shd w:val="clear" w:color="auto" w:fill="auto"/>
            <w:vAlign w:val="bottom"/>
          </w:tcPr>
          <w:p w:rsidR="00F27113" w:rsidRPr="00824818" w:rsidRDefault="00F27113" w:rsidP="00847C3E">
            <w:pPr>
              <w:pStyle w:val="SingleTxtGR"/>
              <w:spacing w:after="40" w:line="220" w:lineRule="exact"/>
              <w:ind w:left="0" w:right="0"/>
              <w:jc w:val="right"/>
            </w:pPr>
            <w:r w:rsidRPr="00824818">
              <w:t>4</w:t>
            </w:r>
          </w:p>
        </w:tc>
        <w:tc>
          <w:tcPr>
            <w:tcW w:w="813" w:type="dxa"/>
            <w:shd w:val="clear" w:color="auto" w:fill="auto"/>
            <w:vAlign w:val="bottom"/>
          </w:tcPr>
          <w:p w:rsidR="00F27113" w:rsidRPr="00824818" w:rsidRDefault="00F27113" w:rsidP="00847C3E">
            <w:pPr>
              <w:pStyle w:val="SingleTxtGR"/>
              <w:spacing w:after="40" w:line="220" w:lineRule="exact"/>
              <w:ind w:left="0" w:right="0"/>
              <w:jc w:val="right"/>
            </w:pPr>
            <w:r w:rsidRPr="00824818">
              <w:t>4 455</w:t>
            </w:r>
          </w:p>
        </w:tc>
        <w:tc>
          <w:tcPr>
            <w:tcW w:w="908" w:type="dxa"/>
            <w:shd w:val="clear" w:color="auto" w:fill="auto"/>
            <w:vAlign w:val="bottom"/>
          </w:tcPr>
          <w:p w:rsidR="00F27113" w:rsidRPr="00824818" w:rsidRDefault="00F27113" w:rsidP="00847C3E">
            <w:pPr>
              <w:pStyle w:val="SingleTxtGR"/>
              <w:spacing w:after="40" w:line="220" w:lineRule="exact"/>
              <w:ind w:left="0" w:right="0"/>
              <w:jc w:val="right"/>
            </w:pPr>
            <w:r w:rsidRPr="00824818">
              <w:t>1</w:t>
            </w:r>
          </w:p>
        </w:tc>
        <w:tc>
          <w:tcPr>
            <w:tcW w:w="800" w:type="dxa"/>
            <w:shd w:val="clear" w:color="auto" w:fill="auto"/>
            <w:vAlign w:val="bottom"/>
          </w:tcPr>
          <w:p w:rsidR="00F27113" w:rsidRPr="00824818" w:rsidRDefault="00F27113" w:rsidP="00847C3E">
            <w:pPr>
              <w:pStyle w:val="SingleTxtGR"/>
              <w:spacing w:after="40" w:line="220" w:lineRule="exact"/>
              <w:ind w:left="0" w:right="0"/>
              <w:jc w:val="right"/>
            </w:pPr>
            <w:r w:rsidRPr="00824818">
              <w:t>126</w:t>
            </w:r>
          </w:p>
        </w:tc>
        <w:tc>
          <w:tcPr>
            <w:tcW w:w="1076"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123</w:t>
            </w:r>
          </w:p>
        </w:tc>
        <w:tc>
          <w:tcPr>
            <w:tcW w:w="1024"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18 399</w:t>
            </w:r>
          </w:p>
        </w:tc>
      </w:tr>
      <w:tr w:rsidR="00F27113" w:rsidRPr="00482E95" w:rsidTr="00847C3E">
        <w:tc>
          <w:tcPr>
            <w:tcW w:w="1190" w:type="dxa"/>
            <w:shd w:val="clear" w:color="auto" w:fill="auto"/>
            <w:vAlign w:val="bottom"/>
          </w:tcPr>
          <w:p w:rsidR="00F27113" w:rsidRPr="00482E95" w:rsidRDefault="00F27113" w:rsidP="00847C3E">
            <w:pPr>
              <w:pStyle w:val="SingleTxtGR"/>
              <w:spacing w:after="40" w:line="220" w:lineRule="exact"/>
              <w:ind w:left="0" w:right="0"/>
              <w:jc w:val="left"/>
            </w:pPr>
            <w:r>
              <w:t>Сегев-Шалом</w:t>
            </w:r>
          </w:p>
        </w:tc>
        <w:tc>
          <w:tcPr>
            <w:tcW w:w="700" w:type="dxa"/>
            <w:shd w:val="clear" w:color="auto" w:fill="auto"/>
            <w:vAlign w:val="bottom"/>
          </w:tcPr>
          <w:p w:rsidR="00F27113" w:rsidRPr="00824818" w:rsidRDefault="00F27113" w:rsidP="00847C3E">
            <w:pPr>
              <w:pStyle w:val="SingleTxtGR"/>
              <w:spacing w:after="40" w:line="220" w:lineRule="exact"/>
              <w:ind w:left="0" w:right="0"/>
              <w:jc w:val="right"/>
            </w:pPr>
            <w:r w:rsidRPr="00824818">
              <w:t>29</w:t>
            </w:r>
          </w:p>
        </w:tc>
        <w:tc>
          <w:tcPr>
            <w:tcW w:w="784" w:type="dxa"/>
            <w:shd w:val="clear" w:color="auto" w:fill="auto"/>
            <w:vAlign w:val="bottom"/>
          </w:tcPr>
          <w:p w:rsidR="00F27113" w:rsidRPr="00824818" w:rsidRDefault="00F27113" w:rsidP="00847C3E">
            <w:pPr>
              <w:pStyle w:val="SingleTxtGR"/>
              <w:spacing w:after="40" w:line="220" w:lineRule="exact"/>
              <w:ind w:left="0" w:right="0"/>
              <w:jc w:val="right"/>
            </w:pPr>
            <w:r w:rsidRPr="00824818">
              <w:t>715</w:t>
            </w:r>
          </w:p>
        </w:tc>
        <w:tc>
          <w:tcPr>
            <w:tcW w:w="860" w:type="dxa"/>
            <w:shd w:val="clear" w:color="auto" w:fill="auto"/>
            <w:vAlign w:val="bottom"/>
          </w:tcPr>
          <w:p w:rsidR="00F27113" w:rsidRPr="00824818" w:rsidRDefault="00F27113" w:rsidP="00847C3E">
            <w:pPr>
              <w:pStyle w:val="SingleTxtGR"/>
              <w:spacing w:after="40" w:line="220" w:lineRule="exact"/>
              <w:ind w:left="0" w:right="0"/>
              <w:jc w:val="right"/>
            </w:pPr>
            <w:r w:rsidRPr="00824818">
              <w:t>4</w:t>
            </w:r>
          </w:p>
        </w:tc>
        <w:tc>
          <w:tcPr>
            <w:tcW w:w="818" w:type="dxa"/>
            <w:shd w:val="clear" w:color="auto" w:fill="auto"/>
            <w:vAlign w:val="bottom"/>
          </w:tcPr>
          <w:p w:rsidR="00F27113" w:rsidRPr="00824818" w:rsidRDefault="00F27113" w:rsidP="00847C3E">
            <w:pPr>
              <w:pStyle w:val="SingleTxtGR"/>
              <w:spacing w:after="40" w:line="220" w:lineRule="exact"/>
              <w:ind w:left="0" w:right="0"/>
              <w:jc w:val="right"/>
            </w:pPr>
            <w:r w:rsidRPr="00824818">
              <w:t>2 488</w:t>
            </w:r>
          </w:p>
        </w:tc>
        <w:tc>
          <w:tcPr>
            <w:tcW w:w="658" w:type="dxa"/>
            <w:shd w:val="clear" w:color="auto" w:fill="auto"/>
            <w:vAlign w:val="bottom"/>
          </w:tcPr>
          <w:p w:rsidR="00F27113" w:rsidRPr="00824818" w:rsidRDefault="00F27113" w:rsidP="00847C3E">
            <w:pPr>
              <w:pStyle w:val="SingleTxtGR"/>
              <w:spacing w:after="40" w:line="220" w:lineRule="exact"/>
              <w:ind w:left="0" w:right="0"/>
              <w:jc w:val="right"/>
            </w:pPr>
            <w:r w:rsidRPr="00824818">
              <w:t>2</w:t>
            </w:r>
          </w:p>
        </w:tc>
        <w:tc>
          <w:tcPr>
            <w:tcW w:w="813" w:type="dxa"/>
            <w:shd w:val="clear" w:color="auto" w:fill="auto"/>
            <w:vAlign w:val="bottom"/>
          </w:tcPr>
          <w:p w:rsidR="00F27113" w:rsidRPr="00824818" w:rsidRDefault="00F27113" w:rsidP="00847C3E">
            <w:pPr>
              <w:pStyle w:val="SingleTxtGR"/>
              <w:spacing w:after="40" w:line="220" w:lineRule="exact"/>
              <w:ind w:left="0" w:right="0"/>
              <w:jc w:val="right"/>
            </w:pPr>
            <w:r w:rsidRPr="00824818">
              <w:t>2 083</w:t>
            </w:r>
          </w:p>
        </w:tc>
        <w:tc>
          <w:tcPr>
            <w:tcW w:w="908" w:type="dxa"/>
            <w:shd w:val="clear" w:color="auto" w:fill="auto"/>
            <w:vAlign w:val="bottom"/>
          </w:tcPr>
          <w:p w:rsidR="00F27113" w:rsidRPr="00824818" w:rsidRDefault="00F27113" w:rsidP="00847C3E">
            <w:pPr>
              <w:pStyle w:val="SingleTxtGR"/>
              <w:spacing w:after="40" w:line="220" w:lineRule="exact"/>
              <w:ind w:left="0" w:right="0"/>
              <w:jc w:val="right"/>
            </w:pPr>
            <w:r w:rsidRPr="00824818">
              <w:t>-</w:t>
            </w:r>
          </w:p>
        </w:tc>
        <w:tc>
          <w:tcPr>
            <w:tcW w:w="800" w:type="dxa"/>
            <w:shd w:val="clear" w:color="auto" w:fill="auto"/>
            <w:vAlign w:val="bottom"/>
          </w:tcPr>
          <w:p w:rsidR="00F27113" w:rsidRPr="00824818" w:rsidRDefault="00F27113" w:rsidP="00847C3E">
            <w:pPr>
              <w:pStyle w:val="SingleTxtGR"/>
              <w:spacing w:after="40" w:line="220" w:lineRule="exact"/>
              <w:ind w:left="0" w:right="0"/>
              <w:jc w:val="right"/>
            </w:pPr>
            <w:r w:rsidRPr="00824818">
              <w:t>-</w:t>
            </w:r>
          </w:p>
        </w:tc>
        <w:tc>
          <w:tcPr>
            <w:tcW w:w="1076"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35</w:t>
            </w:r>
          </w:p>
        </w:tc>
        <w:tc>
          <w:tcPr>
            <w:tcW w:w="1024" w:type="dxa"/>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5 286</w:t>
            </w:r>
          </w:p>
        </w:tc>
      </w:tr>
      <w:tr w:rsidR="00F27113" w:rsidRPr="00482E95" w:rsidTr="00847C3E">
        <w:tc>
          <w:tcPr>
            <w:tcW w:w="1190" w:type="dxa"/>
            <w:tcBorders>
              <w:bottom w:val="single" w:sz="4" w:space="0" w:color="auto"/>
            </w:tcBorders>
            <w:shd w:val="clear" w:color="auto" w:fill="auto"/>
            <w:vAlign w:val="bottom"/>
          </w:tcPr>
          <w:p w:rsidR="00F27113" w:rsidRPr="00482E95" w:rsidRDefault="00F27113" w:rsidP="00847C3E">
            <w:pPr>
              <w:pStyle w:val="SingleTxtGR"/>
              <w:spacing w:after="40" w:line="220" w:lineRule="exact"/>
              <w:ind w:left="0" w:right="0"/>
              <w:jc w:val="left"/>
            </w:pPr>
            <w:r>
              <w:t>Телль-Шева</w:t>
            </w:r>
          </w:p>
        </w:tc>
        <w:tc>
          <w:tcPr>
            <w:tcW w:w="70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49</w:t>
            </w:r>
          </w:p>
        </w:tc>
        <w:tc>
          <w:tcPr>
            <w:tcW w:w="784"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1 343</w:t>
            </w:r>
          </w:p>
        </w:tc>
        <w:tc>
          <w:tcPr>
            <w:tcW w:w="86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w:t>
            </w:r>
          </w:p>
        </w:tc>
        <w:tc>
          <w:tcPr>
            <w:tcW w:w="818"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3 075</w:t>
            </w:r>
          </w:p>
        </w:tc>
        <w:tc>
          <w:tcPr>
            <w:tcW w:w="658"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3</w:t>
            </w:r>
          </w:p>
        </w:tc>
        <w:tc>
          <w:tcPr>
            <w:tcW w:w="813"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1 775</w:t>
            </w:r>
          </w:p>
        </w:tc>
        <w:tc>
          <w:tcPr>
            <w:tcW w:w="908"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w:t>
            </w:r>
          </w:p>
        </w:tc>
        <w:tc>
          <w:tcPr>
            <w:tcW w:w="80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w:t>
            </w:r>
          </w:p>
        </w:tc>
        <w:tc>
          <w:tcPr>
            <w:tcW w:w="1076" w:type="dxa"/>
            <w:tcBorders>
              <w:bottom w:val="single" w:sz="4"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56</w:t>
            </w:r>
          </w:p>
        </w:tc>
        <w:tc>
          <w:tcPr>
            <w:tcW w:w="1024" w:type="dxa"/>
            <w:tcBorders>
              <w:bottom w:val="single" w:sz="4"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6 193</w:t>
            </w:r>
          </w:p>
        </w:tc>
      </w:tr>
      <w:tr w:rsidR="00F27113" w:rsidRPr="00482E95" w:rsidTr="00847C3E">
        <w:tc>
          <w:tcPr>
            <w:tcW w:w="1190" w:type="dxa"/>
            <w:tcBorders>
              <w:top w:val="single" w:sz="4" w:space="0" w:color="auto"/>
              <w:bottom w:val="single" w:sz="12" w:space="0" w:color="auto"/>
            </w:tcBorders>
            <w:shd w:val="clear" w:color="auto" w:fill="auto"/>
            <w:vAlign w:val="bottom"/>
          </w:tcPr>
          <w:p w:rsidR="00F27113" w:rsidRPr="00482E95" w:rsidRDefault="00F27113" w:rsidP="00FB2706">
            <w:pPr>
              <w:pStyle w:val="SingleTxtGR"/>
              <w:spacing w:after="40" w:line="220" w:lineRule="exact"/>
              <w:ind w:left="0" w:right="0" w:firstLine="280"/>
              <w:jc w:val="left"/>
            </w:pPr>
            <w:r w:rsidRPr="001D3552">
              <w:rPr>
                <w:b/>
              </w:rPr>
              <w:t>Всего</w:t>
            </w:r>
          </w:p>
        </w:tc>
        <w:tc>
          <w:tcPr>
            <w:tcW w:w="700"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464</w:t>
            </w:r>
          </w:p>
        </w:tc>
        <w:tc>
          <w:tcPr>
            <w:tcW w:w="784"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13 192</w:t>
            </w:r>
          </w:p>
        </w:tc>
        <w:tc>
          <w:tcPr>
            <w:tcW w:w="860"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70</w:t>
            </w:r>
          </w:p>
        </w:tc>
        <w:tc>
          <w:tcPr>
            <w:tcW w:w="818"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41 830</w:t>
            </w:r>
          </w:p>
        </w:tc>
        <w:tc>
          <w:tcPr>
            <w:tcW w:w="658"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22</w:t>
            </w:r>
          </w:p>
        </w:tc>
        <w:tc>
          <w:tcPr>
            <w:tcW w:w="813"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17 097</w:t>
            </w:r>
          </w:p>
        </w:tc>
        <w:tc>
          <w:tcPr>
            <w:tcW w:w="908"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4</w:t>
            </w:r>
          </w:p>
        </w:tc>
        <w:tc>
          <w:tcPr>
            <w:tcW w:w="800"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341</w:t>
            </w:r>
          </w:p>
        </w:tc>
        <w:tc>
          <w:tcPr>
            <w:tcW w:w="1076"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560</w:t>
            </w:r>
          </w:p>
        </w:tc>
        <w:tc>
          <w:tcPr>
            <w:tcW w:w="1024" w:type="dxa"/>
            <w:tcBorders>
              <w:top w:val="single" w:sz="4" w:space="0" w:color="auto"/>
              <w:bottom w:val="single" w:sz="12" w:space="0" w:color="auto"/>
            </w:tcBorders>
            <w:shd w:val="clear" w:color="auto" w:fill="auto"/>
            <w:vAlign w:val="bottom"/>
          </w:tcPr>
          <w:p w:rsidR="00F27113" w:rsidRPr="00FD55DD" w:rsidRDefault="00F27113" w:rsidP="00847C3E">
            <w:pPr>
              <w:pStyle w:val="SingleTxtGR"/>
              <w:spacing w:after="40" w:line="220" w:lineRule="exact"/>
              <w:ind w:left="0" w:right="0"/>
              <w:jc w:val="right"/>
              <w:rPr>
                <w:b/>
              </w:rPr>
            </w:pPr>
            <w:r w:rsidRPr="00FD55DD">
              <w:rPr>
                <w:b/>
              </w:rPr>
              <w:t>72 460</w:t>
            </w:r>
          </w:p>
        </w:tc>
      </w:tr>
    </w:tbl>
    <w:p w:rsidR="00F27113" w:rsidRPr="00844CBA" w:rsidRDefault="008D5EBE" w:rsidP="008D5EBE">
      <w:pPr>
        <w:pStyle w:val="SingleTxtGR"/>
        <w:tabs>
          <w:tab w:val="left" w:pos="1218"/>
        </w:tabs>
        <w:spacing w:before="40" w:line="220" w:lineRule="exact"/>
        <w:ind w:left="0" w:firstLine="170"/>
        <w:rPr>
          <w:sz w:val="18"/>
          <w:szCs w:val="18"/>
        </w:rPr>
      </w:pPr>
      <w:r>
        <w:rPr>
          <w:i/>
          <w:sz w:val="18"/>
          <w:szCs w:val="18"/>
        </w:rPr>
        <w:tab/>
      </w:r>
      <w:r w:rsidR="00F27113" w:rsidRPr="00844CBA">
        <w:rPr>
          <w:i/>
          <w:sz w:val="18"/>
          <w:szCs w:val="18"/>
        </w:rPr>
        <w:t>Источник:</w:t>
      </w:r>
      <w:r w:rsidR="00F27113" w:rsidRPr="00844CBA">
        <w:rPr>
          <w:sz w:val="18"/>
          <w:szCs w:val="18"/>
        </w:rPr>
        <w:t xml:space="preserve"> Министерство образования, Южный образовательный округ, 2009 год.</w:t>
      </w:r>
    </w:p>
    <w:p w:rsidR="00F27113" w:rsidRDefault="00F27113" w:rsidP="00847C3E">
      <w:pPr>
        <w:pStyle w:val="Heading1"/>
        <w:spacing w:before="240" w:after="120"/>
        <w:jc w:val="left"/>
      </w:pPr>
      <w:r>
        <w:tab/>
      </w:r>
      <w:r>
        <w:tab/>
      </w:r>
      <w:r w:rsidRPr="00844CBA">
        <w:rPr>
          <w:b w:val="0"/>
        </w:rPr>
        <w:t>Таблица 41</w:t>
      </w:r>
      <w:r w:rsidRPr="00844CBA">
        <w:rPr>
          <w:b w:val="0"/>
        </w:rPr>
        <w:br/>
      </w:r>
      <w:r>
        <w:tab/>
      </w:r>
      <w:r>
        <w:tab/>
        <w:t>Число образовательных учреждений в Южном округе, 2000−2009 годы</w:t>
      </w:r>
    </w:p>
    <w:tbl>
      <w:tblPr>
        <w:tblStyle w:val="TableGrid"/>
        <w:tblW w:w="8511"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644"/>
        <w:gridCol w:w="1566"/>
        <w:gridCol w:w="630"/>
        <w:gridCol w:w="630"/>
        <w:gridCol w:w="630"/>
        <w:gridCol w:w="630"/>
        <w:gridCol w:w="630"/>
        <w:gridCol w:w="630"/>
        <w:gridCol w:w="630"/>
        <w:gridCol w:w="630"/>
        <w:gridCol w:w="630"/>
        <w:gridCol w:w="631"/>
      </w:tblGrid>
      <w:tr w:rsidR="00F27113" w:rsidRPr="00E01A6F" w:rsidTr="00847C3E">
        <w:trPr>
          <w:cnfStyle w:val="100000000000" w:firstRow="1" w:lastRow="0" w:firstColumn="0" w:lastColumn="0" w:oddVBand="0" w:evenVBand="0" w:oddHBand="0" w:evenHBand="0" w:firstRowFirstColumn="0" w:firstRowLastColumn="0" w:lastRowFirstColumn="0" w:lastRowLastColumn="0"/>
        </w:trPr>
        <w:tc>
          <w:tcPr>
            <w:tcW w:w="644"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left"/>
              <w:rPr>
                <w:i/>
                <w:sz w:val="16"/>
              </w:rPr>
            </w:pPr>
            <w:r>
              <w:rPr>
                <w:i/>
                <w:sz w:val="16"/>
              </w:rPr>
              <w:t>Группа насел</w:t>
            </w:r>
            <w:r>
              <w:rPr>
                <w:i/>
                <w:sz w:val="16"/>
              </w:rPr>
              <w:t>е</w:t>
            </w:r>
            <w:r>
              <w:rPr>
                <w:i/>
                <w:sz w:val="16"/>
              </w:rPr>
              <w:t>ния</w:t>
            </w:r>
          </w:p>
        </w:tc>
        <w:tc>
          <w:tcPr>
            <w:tcW w:w="1566"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Уровень образ</w:t>
            </w:r>
            <w:r>
              <w:rPr>
                <w:i/>
                <w:sz w:val="16"/>
              </w:rPr>
              <w:t>о</w:t>
            </w:r>
            <w:r>
              <w:rPr>
                <w:i/>
                <w:sz w:val="16"/>
              </w:rPr>
              <w:t>вания</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2000</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2001</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2002</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2003</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2004</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2005</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2006</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2007</w:t>
            </w:r>
          </w:p>
        </w:tc>
        <w:tc>
          <w:tcPr>
            <w:tcW w:w="630"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2008</w:t>
            </w:r>
          </w:p>
        </w:tc>
        <w:tc>
          <w:tcPr>
            <w:tcW w:w="631" w:type="dxa"/>
            <w:tcBorders>
              <w:top w:val="single" w:sz="4" w:space="0" w:color="auto"/>
              <w:bottom w:val="single" w:sz="12" w:space="0" w:color="auto"/>
            </w:tcBorders>
            <w:shd w:val="clear" w:color="auto" w:fill="auto"/>
            <w:vAlign w:val="bottom"/>
          </w:tcPr>
          <w:p w:rsidR="00F27113" w:rsidRPr="00E01A6F" w:rsidRDefault="00F27113" w:rsidP="00847C3E">
            <w:pPr>
              <w:pStyle w:val="SingleTxtGR"/>
              <w:spacing w:before="80" w:after="80" w:line="200" w:lineRule="exact"/>
              <w:ind w:left="0" w:right="0"/>
              <w:jc w:val="right"/>
              <w:rPr>
                <w:i/>
                <w:sz w:val="16"/>
              </w:rPr>
            </w:pPr>
            <w:r>
              <w:rPr>
                <w:i/>
                <w:sz w:val="16"/>
              </w:rPr>
              <w:t>2009</w:t>
            </w:r>
          </w:p>
        </w:tc>
      </w:tr>
      <w:tr w:rsidR="00F27113" w:rsidRPr="00E01A6F" w:rsidTr="00847C3E">
        <w:tc>
          <w:tcPr>
            <w:tcW w:w="644" w:type="dxa"/>
            <w:vMerge w:val="restart"/>
            <w:tcBorders>
              <w:top w:val="single" w:sz="12" w:space="0" w:color="auto"/>
            </w:tcBorders>
            <w:shd w:val="clear" w:color="auto" w:fill="auto"/>
          </w:tcPr>
          <w:p w:rsidR="00F27113" w:rsidRPr="00E01A6F" w:rsidRDefault="00F27113" w:rsidP="00847C3E">
            <w:pPr>
              <w:pStyle w:val="SingleTxtGR"/>
              <w:spacing w:after="40" w:line="220" w:lineRule="exact"/>
              <w:ind w:left="0" w:right="0"/>
              <w:jc w:val="left"/>
            </w:pPr>
            <w:r>
              <w:t>Евреи</w:t>
            </w:r>
          </w:p>
        </w:tc>
        <w:tc>
          <w:tcPr>
            <w:tcW w:w="1566" w:type="dxa"/>
            <w:tcBorders>
              <w:top w:val="single" w:sz="12" w:space="0" w:color="auto"/>
            </w:tcBorders>
            <w:shd w:val="clear" w:color="auto" w:fill="auto"/>
          </w:tcPr>
          <w:p w:rsidR="00F27113" w:rsidRPr="00E01A6F" w:rsidRDefault="00F27113" w:rsidP="00847C3E">
            <w:pPr>
              <w:pStyle w:val="SingleTxtGR"/>
              <w:spacing w:after="40" w:line="220" w:lineRule="exact"/>
              <w:ind w:left="0" w:right="0"/>
              <w:jc w:val="left"/>
            </w:pPr>
            <w:r>
              <w:t>Де</w:t>
            </w:r>
            <w:r>
              <w:t>т</w:t>
            </w:r>
            <w:r>
              <w:t>ский сад</w:t>
            </w:r>
          </w:p>
        </w:tc>
        <w:tc>
          <w:tcPr>
            <w:tcW w:w="630" w:type="dxa"/>
            <w:tcBorders>
              <w:top w:val="single" w:sz="12" w:space="0" w:color="auto"/>
            </w:tcBorders>
            <w:shd w:val="clear" w:color="auto" w:fill="auto"/>
          </w:tcPr>
          <w:p w:rsidR="00F27113" w:rsidRPr="00824818" w:rsidRDefault="00F27113" w:rsidP="00847C3E">
            <w:pPr>
              <w:pStyle w:val="SingleTxtGR"/>
              <w:spacing w:after="40" w:line="220" w:lineRule="exact"/>
              <w:ind w:left="0" w:right="0"/>
              <w:jc w:val="right"/>
            </w:pPr>
            <w:r w:rsidRPr="00824818">
              <w:t>1 130</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1 148 (+18)</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1 128 </w:t>
            </w:r>
            <w:r>
              <w:br/>
            </w:r>
            <w:r w:rsidRPr="00824818">
              <w:t>(-20)</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1 132 (+4)</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1 114 </w:t>
            </w:r>
            <w:r>
              <w:br/>
            </w:r>
            <w:r w:rsidRPr="00824818">
              <w:t>(-18)</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1 094 </w:t>
            </w:r>
            <w:r>
              <w:br/>
            </w:r>
            <w:r w:rsidRPr="00824818">
              <w:t>(-20)</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1 084 </w:t>
            </w:r>
            <w:r>
              <w:br/>
            </w:r>
            <w:r w:rsidRPr="00824818">
              <w:t>(-10)</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1 093 (+9)</w:t>
            </w:r>
          </w:p>
        </w:tc>
        <w:tc>
          <w:tcPr>
            <w:tcW w:w="630"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1 129 (+36)</w:t>
            </w:r>
          </w:p>
        </w:tc>
        <w:tc>
          <w:tcPr>
            <w:tcW w:w="631" w:type="dxa"/>
            <w:tcBorders>
              <w:top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1 130 (+1)</w:t>
            </w:r>
          </w:p>
        </w:tc>
      </w:tr>
      <w:tr w:rsidR="00F27113" w:rsidRPr="00E01A6F" w:rsidTr="00847C3E">
        <w:tc>
          <w:tcPr>
            <w:tcW w:w="644" w:type="dxa"/>
            <w:vMerge/>
            <w:shd w:val="clear" w:color="auto" w:fill="auto"/>
            <w:vAlign w:val="bottom"/>
          </w:tcPr>
          <w:p w:rsidR="00F27113" w:rsidRPr="00E01A6F" w:rsidRDefault="00F27113" w:rsidP="00847C3E">
            <w:pPr>
              <w:pStyle w:val="SingleTxtGR"/>
              <w:spacing w:after="40" w:line="220" w:lineRule="exact"/>
              <w:ind w:left="0" w:right="0"/>
              <w:jc w:val="left"/>
            </w:pPr>
          </w:p>
        </w:tc>
        <w:tc>
          <w:tcPr>
            <w:tcW w:w="1566" w:type="dxa"/>
            <w:shd w:val="clear" w:color="auto" w:fill="auto"/>
          </w:tcPr>
          <w:p w:rsidR="00F27113" w:rsidRPr="00E01A6F" w:rsidRDefault="00F27113" w:rsidP="00847C3E">
            <w:pPr>
              <w:pStyle w:val="SingleTxtGR"/>
              <w:spacing w:after="40" w:line="220" w:lineRule="exact"/>
              <w:ind w:left="0" w:right="0"/>
              <w:jc w:val="left"/>
            </w:pPr>
            <w:r>
              <w:t>Начал</w:t>
            </w:r>
            <w:r>
              <w:t>ь</w:t>
            </w:r>
            <w:r>
              <w:t>ная школа</w:t>
            </w:r>
          </w:p>
        </w:tc>
        <w:tc>
          <w:tcPr>
            <w:tcW w:w="630" w:type="dxa"/>
            <w:shd w:val="clear" w:color="auto" w:fill="auto"/>
          </w:tcPr>
          <w:p w:rsidR="00F27113" w:rsidRPr="00824818" w:rsidRDefault="00F27113" w:rsidP="00847C3E">
            <w:pPr>
              <w:pStyle w:val="SingleTxtGR"/>
              <w:spacing w:after="40" w:line="220" w:lineRule="exact"/>
              <w:ind w:left="0" w:right="0"/>
              <w:jc w:val="right"/>
            </w:pPr>
            <w:r w:rsidRPr="00824818">
              <w:t xml:space="preserve">274 </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277 (+3)</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271 </w:t>
            </w:r>
            <w:r w:rsidRPr="00824818">
              <w:br/>
              <w:t>(-6)</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271</w:t>
            </w:r>
            <w:r w:rsidRPr="00824818">
              <w:br/>
              <w:t>(0)</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269 </w:t>
            </w:r>
            <w:r w:rsidRPr="00824818">
              <w:br/>
              <w:t>(-2)</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267 </w:t>
            </w:r>
            <w:r w:rsidRPr="00824818">
              <w:br/>
              <w:t>(-2)</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261 </w:t>
            </w:r>
            <w:r w:rsidRPr="00824818">
              <w:br/>
              <w:t>(-6)</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260 </w:t>
            </w:r>
            <w:r w:rsidRPr="00824818">
              <w:br/>
              <w:t>(-1)</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260 </w:t>
            </w:r>
            <w:r>
              <w:br/>
            </w:r>
            <w:r w:rsidRPr="00824818">
              <w:t>(0)</w:t>
            </w:r>
          </w:p>
        </w:tc>
        <w:tc>
          <w:tcPr>
            <w:tcW w:w="631" w:type="dxa"/>
            <w:shd w:val="clear" w:color="auto" w:fill="auto"/>
            <w:vAlign w:val="bottom"/>
          </w:tcPr>
          <w:p w:rsidR="00F27113" w:rsidRPr="00824818" w:rsidRDefault="00F27113" w:rsidP="00847C3E">
            <w:pPr>
              <w:pStyle w:val="SingleTxtGR"/>
              <w:spacing w:after="40" w:line="220" w:lineRule="exact"/>
              <w:ind w:left="0" w:right="0"/>
              <w:jc w:val="right"/>
            </w:pPr>
            <w:r w:rsidRPr="00824818">
              <w:t>263 (+3)</w:t>
            </w:r>
          </w:p>
        </w:tc>
      </w:tr>
      <w:tr w:rsidR="00F27113" w:rsidRPr="00E01A6F" w:rsidTr="00847C3E">
        <w:tc>
          <w:tcPr>
            <w:tcW w:w="644" w:type="dxa"/>
            <w:vMerge/>
            <w:tcBorders>
              <w:bottom w:val="single" w:sz="4" w:space="0" w:color="auto"/>
            </w:tcBorders>
            <w:shd w:val="clear" w:color="auto" w:fill="auto"/>
            <w:vAlign w:val="bottom"/>
          </w:tcPr>
          <w:p w:rsidR="00F27113" w:rsidRPr="00E01A6F" w:rsidRDefault="00F27113" w:rsidP="00847C3E">
            <w:pPr>
              <w:pStyle w:val="SingleTxtGR"/>
              <w:spacing w:after="40" w:line="220" w:lineRule="exact"/>
              <w:ind w:left="0" w:right="0"/>
              <w:jc w:val="left"/>
            </w:pPr>
          </w:p>
        </w:tc>
        <w:tc>
          <w:tcPr>
            <w:tcW w:w="1566" w:type="dxa"/>
            <w:tcBorders>
              <w:bottom w:val="single" w:sz="4" w:space="0" w:color="auto"/>
            </w:tcBorders>
            <w:shd w:val="clear" w:color="auto" w:fill="auto"/>
          </w:tcPr>
          <w:p w:rsidR="00F27113" w:rsidRPr="00E01A6F" w:rsidRDefault="00F27113" w:rsidP="00847C3E">
            <w:pPr>
              <w:pStyle w:val="SingleTxtGR"/>
              <w:spacing w:after="40" w:line="220" w:lineRule="exact"/>
              <w:ind w:left="0" w:right="0"/>
              <w:jc w:val="left"/>
            </w:pPr>
            <w:r>
              <w:t>Сре</w:t>
            </w:r>
            <w:r>
              <w:t>д</w:t>
            </w:r>
            <w:r>
              <w:t>няя школа</w:t>
            </w:r>
          </w:p>
        </w:tc>
        <w:tc>
          <w:tcPr>
            <w:tcW w:w="630" w:type="dxa"/>
            <w:tcBorders>
              <w:bottom w:val="single" w:sz="4" w:space="0" w:color="auto"/>
            </w:tcBorders>
            <w:shd w:val="clear" w:color="auto" w:fill="auto"/>
          </w:tcPr>
          <w:p w:rsidR="00F27113" w:rsidRPr="00824818" w:rsidRDefault="00F27113" w:rsidP="00847C3E">
            <w:pPr>
              <w:pStyle w:val="SingleTxtGR"/>
              <w:spacing w:after="40" w:line="220" w:lineRule="exact"/>
              <w:ind w:left="0" w:right="0"/>
              <w:jc w:val="right"/>
            </w:pPr>
            <w:r w:rsidRPr="00824818">
              <w:t xml:space="preserve">113 </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122 (+9)</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122 </w:t>
            </w:r>
            <w:r>
              <w:br/>
            </w:r>
            <w:r w:rsidRPr="00824818">
              <w:t>(0)</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95</w:t>
            </w:r>
            <w:r w:rsidRPr="00824818">
              <w:br/>
              <w:t>(-27)</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100 (+5)</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94</w:t>
            </w:r>
            <w:r w:rsidRPr="00824818">
              <w:br/>
              <w:t>(-6)</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93</w:t>
            </w:r>
            <w:r w:rsidRPr="00824818">
              <w:br/>
              <w:t>(-1)</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97 </w:t>
            </w:r>
            <w:r>
              <w:br/>
            </w:r>
            <w:r w:rsidRPr="00824818">
              <w:t>(+4)</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95</w:t>
            </w:r>
            <w:r w:rsidRPr="00824818">
              <w:br/>
              <w:t>(-2)</w:t>
            </w:r>
          </w:p>
        </w:tc>
        <w:tc>
          <w:tcPr>
            <w:tcW w:w="631"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99 </w:t>
            </w:r>
            <w:r>
              <w:br/>
            </w:r>
            <w:r w:rsidRPr="00824818">
              <w:t>(+4)</w:t>
            </w:r>
          </w:p>
        </w:tc>
      </w:tr>
      <w:tr w:rsidR="00F27113" w:rsidRPr="00E01A6F" w:rsidTr="00847C3E">
        <w:tc>
          <w:tcPr>
            <w:tcW w:w="2210" w:type="dxa"/>
            <w:gridSpan w:val="2"/>
            <w:tcBorders>
              <w:top w:val="single" w:sz="4" w:space="0" w:color="auto"/>
              <w:bottom w:val="single" w:sz="4" w:space="0" w:color="auto"/>
            </w:tcBorders>
            <w:shd w:val="clear" w:color="auto" w:fill="auto"/>
          </w:tcPr>
          <w:p w:rsidR="00F27113" w:rsidRPr="00E01A6F" w:rsidRDefault="00F27113" w:rsidP="00847C3E">
            <w:pPr>
              <w:pStyle w:val="SingleTxtGR"/>
              <w:spacing w:after="40" w:line="220" w:lineRule="exact"/>
              <w:ind w:left="0" w:right="0" w:firstLine="329"/>
              <w:jc w:val="left"/>
            </w:pPr>
            <w:r w:rsidRPr="00C07AE1">
              <w:rPr>
                <w:b/>
              </w:rPr>
              <w:t>Всего</w:t>
            </w:r>
          </w:p>
        </w:tc>
        <w:tc>
          <w:tcPr>
            <w:tcW w:w="630" w:type="dxa"/>
            <w:tcBorders>
              <w:top w:val="single" w:sz="4" w:space="0" w:color="auto"/>
              <w:bottom w:val="single" w:sz="4" w:space="0" w:color="auto"/>
            </w:tcBorders>
            <w:shd w:val="clear" w:color="auto" w:fill="auto"/>
          </w:tcPr>
          <w:p w:rsidR="00F27113" w:rsidRPr="00C07AE1" w:rsidRDefault="00F27113" w:rsidP="00847C3E">
            <w:pPr>
              <w:pStyle w:val="SingleTxtGR"/>
              <w:spacing w:after="40" w:line="220" w:lineRule="exact"/>
              <w:ind w:left="0" w:right="0"/>
              <w:jc w:val="right"/>
              <w:rPr>
                <w:b/>
              </w:rPr>
            </w:pPr>
            <w:r w:rsidRPr="00C07AE1">
              <w:rPr>
                <w:b/>
              </w:rPr>
              <w:t xml:space="preserve">1 517 </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1 547 (+30)</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 xml:space="preserve">1 521 </w:t>
            </w:r>
            <w:r>
              <w:rPr>
                <w:b/>
              </w:rPr>
              <w:br/>
            </w:r>
            <w:r w:rsidRPr="00C07AE1">
              <w:rPr>
                <w:b/>
              </w:rPr>
              <w:t>(-26)</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 xml:space="preserve">1 498 </w:t>
            </w:r>
            <w:r>
              <w:rPr>
                <w:b/>
              </w:rPr>
              <w:br/>
            </w:r>
            <w:r w:rsidRPr="00C07AE1">
              <w:rPr>
                <w:b/>
              </w:rPr>
              <w:t>(-23)</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 xml:space="preserve">1 483 </w:t>
            </w:r>
            <w:r>
              <w:rPr>
                <w:b/>
              </w:rPr>
              <w:br/>
            </w:r>
            <w:r w:rsidRPr="00C07AE1">
              <w:rPr>
                <w:b/>
              </w:rPr>
              <w:t>(-15)</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 xml:space="preserve">1 455 </w:t>
            </w:r>
            <w:r>
              <w:rPr>
                <w:b/>
              </w:rPr>
              <w:br/>
            </w:r>
            <w:r w:rsidRPr="00C07AE1">
              <w:rPr>
                <w:b/>
              </w:rPr>
              <w:t>(-28)</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 xml:space="preserve">1 438 </w:t>
            </w:r>
            <w:r>
              <w:rPr>
                <w:b/>
              </w:rPr>
              <w:br/>
            </w:r>
            <w:r w:rsidRPr="00C07AE1">
              <w:rPr>
                <w:b/>
              </w:rPr>
              <w:t>(-17)</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1 450 (+12)</w:t>
            </w:r>
          </w:p>
        </w:tc>
        <w:tc>
          <w:tcPr>
            <w:tcW w:w="630"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1 484 (+34)</w:t>
            </w:r>
          </w:p>
        </w:tc>
        <w:tc>
          <w:tcPr>
            <w:tcW w:w="631" w:type="dxa"/>
            <w:tcBorders>
              <w:top w:val="single" w:sz="4" w:space="0" w:color="auto"/>
              <w:bottom w:val="single" w:sz="4" w:space="0" w:color="auto"/>
            </w:tcBorders>
            <w:shd w:val="clear" w:color="auto" w:fill="auto"/>
            <w:vAlign w:val="bottom"/>
          </w:tcPr>
          <w:p w:rsidR="00F27113" w:rsidRPr="00C07AE1" w:rsidRDefault="00F27113" w:rsidP="00847C3E">
            <w:pPr>
              <w:pStyle w:val="SingleTxtGR"/>
              <w:spacing w:after="40" w:line="220" w:lineRule="exact"/>
              <w:ind w:left="0" w:right="0"/>
              <w:jc w:val="right"/>
              <w:rPr>
                <w:b/>
              </w:rPr>
            </w:pPr>
            <w:r w:rsidRPr="00C07AE1">
              <w:rPr>
                <w:b/>
              </w:rPr>
              <w:t>1 492 (+8)</w:t>
            </w:r>
          </w:p>
        </w:tc>
      </w:tr>
      <w:tr w:rsidR="00F27113" w:rsidRPr="00E01A6F" w:rsidTr="00847C3E">
        <w:tc>
          <w:tcPr>
            <w:tcW w:w="644" w:type="dxa"/>
            <w:vMerge w:val="restart"/>
            <w:tcBorders>
              <w:top w:val="single" w:sz="4" w:space="0" w:color="auto"/>
            </w:tcBorders>
            <w:shd w:val="clear" w:color="auto" w:fill="auto"/>
          </w:tcPr>
          <w:p w:rsidR="00F27113" w:rsidRPr="00E01A6F" w:rsidRDefault="00F27113" w:rsidP="00847C3E">
            <w:pPr>
              <w:pStyle w:val="SingleTxtGR"/>
              <w:spacing w:after="40" w:line="220" w:lineRule="exact"/>
              <w:ind w:left="0" w:right="0"/>
              <w:jc w:val="left"/>
            </w:pPr>
            <w:r>
              <w:t>Арабы</w:t>
            </w:r>
          </w:p>
        </w:tc>
        <w:tc>
          <w:tcPr>
            <w:tcW w:w="1566" w:type="dxa"/>
            <w:tcBorders>
              <w:top w:val="single" w:sz="4" w:space="0" w:color="auto"/>
            </w:tcBorders>
            <w:shd w:val="clear" w:color="auto" w:fill="auto"/>
          </w:tcPr>
          <w:p w:rsidR="00F27113" w:rsidRPr="00E01A6F" w:rsidRDefault="00F27113" w:rsidP="00847C3E">
            <w:pPr>
              <w:pStyle w:val="SingleTxtGR"/>
              <w:spacing w:after="40" w:line="220" w:lineRule="exact"/>
              <w:ind w:left="0" w:right="0"/>
              <w:jc w:val="left"/>
            </w:pPr>
            <w:r>
              <w:t>Де</w:t>
            </w:r>
            <w:r>
              <w:t>т</w:t>
            </w:r>
            <w:r>
              <w:t>ский сад</w:t>
            </w:r>
          </w:p>
        </w:tc>
        <w:tc>
          <w:tcPr>
            <w:tcW w:w="630" w:type="dxa"/>
            <w:tcBorders>
              <w:top w:val="single" w:sz="4" w:space="0" w:color="auto"/>
            </w:tcBorders>
            <w:shd w:val="clear" w:color="auto" w:fill="auto"/>
          </w:tcPr>
          <w:p w:rsidR="00F27113" w:rsidRPr="00824818" w:rsidRDefault="00F27113" w:rsidP="00847C3E">
            <w:pPr>
              <w:pStyle w:val="SingleTxtGR"/>
              <w:spacing w:after="40" w:line="220" w:lineRule="exact"/>
              <w:ind w:left="0" w:right="0"/>
              <w:jc w:val="right"/>
            </w:pPr>
            <w:r w:rsidRPr="00824818">
              <w:t xml:space="preserve">198 </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263 (+65)</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317 (+54)</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365 (+48)</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398 (+33)</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413 (+15)</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445 (+32)</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461 (+16)</w:t>
            </w:r>
          </w:p>
        </w:tc>
        <w:tc>
          <w:tcPr>
            <w:tcW w:w="630"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452 </w:t>
            </w:r>
            <w:r w:rsidRPr="00824818">
              <w:br/>
              <w:t>(-9)</w:t>
            </w:r>
          </w:p>
        </w:tc>
        <w:tc>
          <w:tcPr>
            <w:tcW w:w="631" w:type="dxa"/>
            <w:tcBorders>
              <w:top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459 (+7)</w:t>
            </w:r>
          </w:p>
        </w:tc>
      </w:tr>
      <w:tr w:rsidR="00F27113" w:rsidRPr="00E01A6F" w:rsidTr="00847C3E">
        <w:tc>
          <w:tcPr>
            <w:tcW w:w="644" w:type="dxa"/>
            <w:vMerge/>
            <w:shd w:val="clear" w:color="auto" w:fill="auto"/>
          </w:tcPr>
          <w:p w:rsidR="00F27113" w:rsidRPr="00E01A6F" w:rsidRDefault="00F27113" w:rsidP="00847C3E">
            <w:pPr>
              <w:pStyle w:val="SingleTxtGR"/>
              <w:spacing w:after="40" w:line="220" w:lineRule="exact"/>
              <w:ind w:left="0" w:right="0"/>
              <w:jc w:val="left"/>
            </w:pPr>
          </w:p>
        </w:tc>
        <w:tc>
          <w:tcPr>
            <w:tcW w:w="1566" w:type="dxa"/>
            <w:shd w:val="clear" w:color="auto" w:fill="auto"/>
          </w:tcPr>
          <w:p w:rsidR="00F27113" w:rsidRPr="00E01A6F" w:rsidRDefault="00F27113" w:rsidP="00847C3E">
            <w:pPr>
              <w:pStyle w:val="SingleTxtGR"/>
              <w:spacing w:after="40" w:line="220" w:lineRule="exact"/>
              <w:ind w:left="0" w:right="0"/>
              <w:jc w:val="left"/>
            </w:pPr>
            <w:r>
              <w:t>Начал</w:t>
            </w:r>
            <w:r>
              <w:t>ь</w:t>
            </w:r>
            <w:r>
              <w:t>ная школа</w:t>
            </w:r>
          </w:p>
        </w:tc>
        <w:tc>
          <w:tcPr>
            <w:tcW w:w="630" w:type="dxa"/>
            <w:shd w:val="clear" w:color="auto" w:fill="auto"/>
          </w:tcPr>
          <w:p w:rsidR="00F27113" w:rsidRPr="00824818" w:rsidRDefault="00F27113" w:rsidP="00847C3E">
            <w:pPr>
              <w:pStyle w:val="SingleTxtGR"/>
              <w:spacing w:after="40" w:line="220" w:lineRule="exact"/>
              <w:ind w:left="0" w:right="0"/>
              <w:jc w:val="right"/>
            </w:pPr>
            <w:r w:rsidRPr="00824818">
              <w:t xml:space="preserve">51 </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53 </w:t>
            </w:r>
            <w:r>
              <w:br/>
            </w:r>
            <w:r w:rsidRPr="00824818">
              <w:t>(+2)</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55 </w:t>
            </w:r>
            <w:r>
              <w:br/>
            </w:r>
            <w:r w:rsidRPr="00824818">
              <w:t>(+2)</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55</w:t>
            </w:r>
            <w:r w:rsidRPr="00824818">
              <w:br/>
              <w:t>(0)</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56 </w:t>
            </w:r>
            <w:r>
              <w:br/>
            </w:r>
            <w:r w:rsidRPr="00824818">
              <w:t>(+1)</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66 (+10)</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70 </w:t>
            </w:r>
            <w:r>
              <w:br/>
            </w:r>
            <w:r w:rsidRPr="00824818">
              <w:t>(+4)</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73 </w:t>
            </w:r>
            <w:r>
              <w:br/>
            </w:r>
            <w:r w:rsidRPr="00824818">
              <w:t>(+3)</w:t>
            </w:r>
          </w:p>
        </w:tc>
        <w:tc>
          <w:tcPr>
            <w:tcW w:w="630"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76 </w:t>
            </w:r>
            <w:r>
              <w:br/>
            </w:r>
            <w:r w:rsidRPr="00824818">
              <w:t>(+3)</w:t>
            </w:r>
          </w:p>
        </w:tc>
        <w:tc>
          <w:tcPr>
            <w:tcW w:w="631" w:type="dxa"/>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79 </w:t>
            </w:r>
            <w:r>
              <w:br/>
            </w:r>
            <w:r w:rsidRPr="00824818">
              <w:t>(+3)</w:t>
            </w:r>
          </w:p>
        </w:tc>
      </w:tr>
      <w:tr w:rsidR="00F27113" w:rsidRPr="00E01A6F" w:rsidTr="00847C3E">
        <w:tc>
          <w:tcPr>
            <w:tcW w:w="644" w:type="dxa"/>
            <w:vMerge/>
            <w:tcBorders>
              <w:bottom w:val="single" w:sz="4" w:space="0" w:color="auto"/>
            </w:tcBorders>
            <w:shd w:val="clear" w:color="auto" w:fill="auto"/>
          </w:tcPr>
          <w:p w:rsidR="00F27113" w:rsidRPr="00E01A6F" w:rsidRDefault="00F27113" w:rsidP="00847C3E">
            <w:pPr>
              <w:pStyle w:val="SingleTxtGR"/>
              <w:spacing w:after="40" w:line="220" w:lineRule="exact"/>
              <w:ind w:left="0" w:right="0"/>
              <w:jc w:val="left"/>
            </w:pPr>
          </w:p>
        </w:tc>
        <w:tc>
          <w:tcPr>
            <w:tcW w:w="1566" w:type="dxa"/>
            <w:tcBorders>
              <w:bottom w:val="single" w:sz="4" w:space="0" w:color="auto"/>
            </w:tcBorders>
            <w:shd w:val="clear" w:color="auto" w:fill="auto"/>
          </w:tcPr>
          <w:p w:rsidR="00F27113" w:rsidRPr="00E01A6F" w:rsidRDefault="00F27113" w:rsidP="00847C3E">
            <w:pPr>
              <w:pStyle w:val="SingleTxtGR"/>
              <w:spacing w:after="40" w:line="220" w:lineRule="exact"/>
              <w:ind w:left="0" w:right="0"/>
              <w:jc w:val="left"/>
            </w:pPr>
            <w:r>
              <w:t>Сре</w:t>
            </w:r>
            <w:r>
              <w:t>д</w:t>
            </w:r>
            <w:r>
              <w:t>няя школа</w:t>
            </w:r>
          </w:p>
        </w:tc>
        <w:tc>
          <w:tcPr>
            <w:tcW w:w="630" w:type="dxa"/>
            <w:tcBorders>
              <w:bottom w:val="single" w:sz="4" w:space="0" w:color="auto"/>
            </w:tcBorders>
            <w:shd w:val="clear" w:color="auto" w:fill="auto"/>
          </w:tcPr>
          <w:p w:rsidR="00F27113" w:rsidRPr="00824818" w:rsidRDefault="00F27113" w:rsidP="00847C3E">
            <w:pPr>
              <w:pStyle w:val="SingleTxtGR"/>
              <w:spacing w:after="40" w:line="220" w:lineRule="exact"/>
              <w:ind w:left="0" w:right="0"/>
              <w:jc w:val="right"/>
            </w:pPr>
            <w:r w:rsidRPr="00824818">
              <w:t xml:space="preserve">13 </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15 </w:t>
            </w:r>
            <w:r>
              <w:br/>
            </w:r>
            <w:r w:rsidRPr="00824818">
              <w:t>(+2)</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18 </w:t>
            </w:r>
            <w:r>
              <w:br/>
            </w:r>
            <w:r w:rsidRPr="00824818">
              <w:t>(+3)</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20 </w:t>
            </w:r>
            <w:r>
              <w:br/>
            </w:r>
            <w:r w:rsidRPr="00824818">
              <w:t>(+2)</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21 </w:t>
            </w:r>
            <w:r>
              <w:br/>
            </w:r>
            <w:r w:rsidRPr="00824818">
              <w:t>(+1)</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20</w:t>
            </w:r>
            <w:r w:rsidRPr="00824818">
              <w:br/>
              <w:t>(-1)</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20</w:t>
            </w:r>
            <w:r w:rsidRPr="00824818">
              <w:br/>
              <w:t>(0)</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22 </w:t>
            </w:r>
            <w:r>
              <w:br/>
            </w:r>
            <w:r w:rsidRPr="00824818">
              <w:t>(+2)</w:t>
            </w:r>
          </w:p>
        </w:tc>
        <w:tc>
          <w:tcPr>
            <w:tcW w:w="630"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22</w:t>
            </w:r>
            <w:r w:rsidRPr="00824818">
              <w:br/>
              <w:t>(0)</w:t>
            </w:r>
          </w:p>
        </w:tc>
        <w:tc>
          <w:tcPr>
            <w:tcW w:w="631" w:type="dxa"/>
            <w:tcBorders>
              <w:bottom w:val="single" w:sz="4" w:space="0" w:color="auto"/>
            </w:tcBorders>
            <w:shd w:val="clear" w:color="auto" w:fill="auto"/>
            <w:vAlign w:val="bottom"/>
          </w:tcPr>
          <w:p w:rsidR="00F27113" w:rsidRPr="00824818" w:rsidRDefault="00F27113" w:rsidP="00847C3E">
            <w:pPr>
              <w:pStyle w:val="SingleTxtGR"/>
              <w:spacing w:after="40" w:line="220" w:lineRule="exact"/>
              <w:ind w:left="0" w:right="0"/>
              <w:jc w:val="right"/>
            </w:pPr>
            <w:r w:rsidRPr="00824818">
              <w:t xml:space="preserve">23 </w:t>
            </w:r>
            <w:r>
              <w:br/>
            </w:r>
            <w:r w:rsidRPr="00824818">
              <w:t>(+1)</w:t>
            </w:r>
          </w:p>
        </w:tc>
      </w:tr>
      <w:tr w:rsidR="00F27113" w:rsidRPr="00E01A6F" w:rsidTr="00847C3E">
        <w:tc>
          <w:tcPr>
            <w:tcW w:w="2210" w:type="dxa"/>
            <w:gridSpan w:val="2"/>
            <w:tcBorders>
              <w:top w:val="single" w:sz="4" w:space="0" w:color="auto"/>
              <w:bottom w:val="single" w:sz="12" w:space="0" w:color="auto"/>
            </w:tcBorders>
            <w:shd w:val="clear" w:color="auto" w:fill="auto"/>
          </w:tcPr>
          <w:p w:rsidR="00F27113" w:rsidRPr="0057085E" w:rsidRDefault="00F27113" w:rsidP="00847C3E">
            <w:pPr>
              <w:pStyle w:val="SingleTxtGR"/>
              <w:spacing w:after="40" w:line="220" w:lineRule="exact"/>
              <w:ind w:left="0" w:right="0" w:firstLine="329"/>
              <w:jc w:val="left"/>
              <w:rPr>
                <w:b/>
              </w:rPr>
            </w:pPr>
            <w:r w:rsidRPr="0057085E">
              <w:rPr>
                <w:b/>
              </w:rPr>
              <w:t>Всего</w:t>
            </w:r>
          </w:p>
        </w:tc>
        <w:tc>
          <w:tcPr>
            <w:tcW w:w="630" w:type="dxa"/>
            <w:tcBorders>
              <w:top w:val="single" w:sz="4" w:space="0" w:color="auto"/>
              <w:bottom w:val="single" w:sz="12" w:space="0" w:color="auto"/>
            </w:tcBorders>
            <w:shd w:val="clear" w:color="auto" w:fill="auto"/>
          </w:tcPr>
          <w:p w:rsidR="00F27113" w:rsidRPr="00824818" w:rsidRDefault="00F27113" w:rsidP="00847C3E">
            <w:pPr>
              <w:pStyle w:val="SingleTxtGR"/>
              <w:spacing w:after="40" w:line="220" w:lineRule="exact"/>
              <w:ind w:left="0" w:right="0"/>
              <w:jc w:val="right"/>
              <w:rPr>
                <w:b/>
              </w:rPr>
            </w:pPr>
            <w:r w:rsidRPr="00824818">
              <w:rPr>
                <w:b/>
              </w:rPr>
              <w:t xml:space="preserve">262 </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331 (+69)</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390 (+59)</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440 (50+)</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475 (+35)</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499 (+24)</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535 (+36)</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556 (+21)</w:t>
            </w:r>
          </w:p>
        </w:tc>
        <w:tc>
          <w:tcPr>
            <w:tcW w:w="630"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550</w:t>
            </w:r>
            <w:r w:rsidRPr="00824818">
              <w:rPr>
                <w:b/>
              </w:rPr>
              <w:br/>
              <w:t>(-6)</w:t>
            </w:r>
          </w:p>
        </w:tc>
        <w:tc>
          <w:tcPr>
            <w:tcW w:w="631" w:type="dxa"/>
            <w:tcBorders>
              <w:top w:val="single" w:sz="4" w:space="0" w:color="auto"/>
              <w:bottom w:val="single" w:sz="12" w:space="0" w:color="auto"/>
            </w:tcBorders>
            <w:shd w:val="clear" w:color="auto" w:fill="auto"/>
            <w:vAlign w:val="bottom"/>
          </w:tcPr>
          <w:p w:rsidR="00F27113" w:rsidRPr="00824818" w:rsidRDefault="00F27113" w:rsidP="00847C3E">
            <w:pPr>
              <w:pStyle w:val="SingleTxtGR"/>
              <w:spacing w:after="40" w:line="220" w:lineRule="exact"/>
              <w:ind w:left="0" w:right="0"/>
              <w:jc w:val="right"/>
              <w:rPr>
                <w:b/>
              </w:rPr>
            </w:pPr>
            <w:r w:rsidRPr="00824818">
              <w:rPr>
                <w:b/>
              </w:rPr>
              <w:t>561 (+11)</w:t>
            </w:r>
          </w:p>
        </w:tc>
      </w:tr>
    </w:tbl>
    <w:p w:rsidR="00F27113" w:rsidRPr="00844CBA" w:rsidRDefault="00F27113" w:rsidP="008D5EBE">
      <w:pPr>
        <w:pStyle w:val="SingleTxtGR"/>
        <w:spacing w:before="40" w:line="220" w:lineRule="exact"/>
        <w:ind w:firstLine="170"/>
        <w:rPr>
          <w:sz w:val="18"/>
          <w:szCs w:val="18"/>
        </w:rPr>
      </w:pPr>
      <w:r w:rsidRPr="00844CBA">
        <w:rPr>
          <w:i/>
          <w:sz w:val="18"/>
          <w:szCs w:val="18"/>
        </w:rPr>
        <w:t>Источник:</w:t>
      </w:r>
      <w:r w:rsidRPr="00844CBA">
        <w:rPr>
          <w:sz w:val="18"/>
          <w:szCs w:val="18"/>
        </w:rPr>
        <w:t xml:space="preserve"> Министерство образования, Южный образовательный округ, 2009 год.</w:t>
      </w:r>
    </w:p>
    <w:p w:rsidR="00F27113" w:rsidRPr="0057085E" w:rsidRDefault="00F27113" w:rsidP="00847C3E">
      <w:pPr>
        <w:pStyle w:val="SingleTxtGR"/>
      </w:pPr>
      <w:r w:rsidRPr="0057085E">
        <w:t>746.</w:t>
      </w:r>
      <w:r w:rsidRPr="0057085E">
        <w:tab/>
        <w:t>В 2000 году Южный департамент Министерства образования приступил к осуществлению пятилетнего плана развития системы образования в бедуинских населенных пунктах. План предусматривает уменьшение различий между бед</w:t>
      </w:r>
      <w:r w:rsidRPr="0057085E">
        <w:t>у</w:t>
      </w:r>
      <w:r w:rsidRPr="0057085E">
        <w:t>инским населением и еврейским населением. Задачей плана является достиж</w:t>
      </w:r>
      <w:r w:rsidRPr="0057085E">
        <w:t>е</w:t>
      </w:r>
      <w:r w:rsidRPr="0057085E">
        <w:t>ние более высоких результатов в школах, улучшение обстановки в школах и предотвращение насилия. Планом также предусматривается подготовка педаг</w:t>
      </w:r>
      <w:r w:rsidRPr="0057085E">
        <w:t>о</w:t>
      </w:r>
      <w:r w:rsidRPr="0057085E">
        <w:t>гов, увеличение количества и рост качества учебного времени и методов обуч</w:t>
      </w:r>
      <w:r w:rsidRPr="0057085E">
        <w:t>е</w:t>
      </w:r>
      <w:r w:rsidRPr="0057085E">
        <w:t>ния, повышение качества образования, а также обеспечение дополнительным техническим оборудованием.</w:t>
      </w:r>
    </w:p>
    <w:p w:rsidR="00F27113" w:rsidRPr="00E01A6F" w:rsidRDefault="00F27113" w:rsidP="00847C3E">
      <w:pPr>
        <w:pStyle w:val="Heading1"/>
        <w:spacing w:after="120"/>
        <w:jc w:val="left"/>
      </w:pPr>
      <w:r>
        <w:tab/>
      </w:r>
      <w:r>
        <w:tab/>
      </w:r>
      <w:r w:rsidRPr="0057085E">
        <w:rPr>
          <w:b w:val="0"/>
        </w:rPr>
        <w:t>Таблица 42</w:t>
      </w:r>
      <w:r w:rsidRPr="0057085E">
        <w:rPr>
          <w:b w:val="0"/>
        </w:rPr>
        <w:br/>
      </w:r>
      <w:r>
        <w:tab/>
      </w:r>
      <w:r>
        <w:tab/>
      </w:r>
      <w:r w:rsidRPr="0057085E">
        <w:t xml:space="preserve">План развития образования в бедуинских населенных пунктах на юге – </w:t>
      </w:r>
      <w:r>
        <w:br/>
      </w:r>
      <w:r>
        <w:tab/>
      </w:r>
      <w:r>
        <w:tab/>
      </w:r>
      <w:r w:rsidRPr="0057085E">
        <w:t>мероприятия и бюджет, 2007</w:t>
      </w:r>
      <w:r>
        <w:t>−</w:t>
      </w:r>
      <w:r w:rsidRPr="0057085E">
        <w:t xml:space="preserve">2009 годы (новые израильские шекели </w:t>
      </w:r>
      <w:r>
        <w:t xml:space="preserve">(НИШ) </w:t>
      </w:r>
      <w:r>
        <w:br/>
      </w:r>
      <w:r>
        <w:tab/>
      </w:r>
      <w:r>
        <w:tab/>
      </w:r>
      <w:r w:rsidRPr="0057085E">
        <w:t>и доллары США)</w:t>
      </w:r>
    </w:p>
    <w:tbl>
      <w:tblPr>
        <w:tblStyle w:val="TableGrid"/>
        <w:tblW w:w="8517"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148"/>
        <w:gridCol w:w="1652"/>
        <w:gridCol w:w="1442"/>
        <w:gridCol w:w="1399"/>
        <w:gridCol w:w="1372"/>
        <w:gridCol w:w="1504"/>
      </w:tblGrid>
      <w:tr w:rsidR="00F27113" w:rsidRPr="00120CBB" w:rsidTr="00847C3E">
        <w:trPr>
          <w:cnfStyle w:val="100000000000" w:firstRow="1" w:lastRow="0" w:firstColumn="0" w:lastColumn="0" w:oddVBand="0" w:evenVBand="0" w:oddHBand="0" w:evenHBand="0" w:firstRowFirstColumn="0" w:firstRowLastColumn="0" w:lastRowFirstColumn="0" w:lastRowLastColumn="0"/>
        </w:trPr>
        <w:tc>
          <w:tcPr>
            <w:tcW w:w="1148" w:type="dxa"/>
            <w:tcBorders>
              <w:top w:val="single" w:sz="4" w:space="0" w:color="auto"/>
              <w:bottom w:val="single" w:sz="12" w:space="0" w:color="auto"/>
            </w:tcBorders>
            <w:shd w:val="clear" w:color="auto" w:fill="auto"/>
            <w:vAlign w:val="bottom"/>
          </w:tcPr>
          <w:p w:rsidR="00F27113" w:rsidRPr="00120CBB" w:rsidRDefault="00F27113" w:rsidP="00847C3E">
            <w:pPr>
              <w:pStyle w:val="SingleTxtGR"/>
              <w:spacing w:before="80" w:after="80" w:line="200" w:lineRule="exact"/>
              <w:ind w:left="0" w:right="0"/>
              <w:jc w:val="left"/>
              <w:rPr>
                <w:i/>
                <w:sz w:val="16"/>
              </w:rPr>
            </w:pPr>
            <w:r>
              <w:rPr>
                <w:i/>
                <w:sz w:val="16"/>
              </w:rPr>
              <w:t>Тема</w:t>
            </w:r>
          </w:p>
        </w:tc>
        <w:tc>
          <w:tcPr>
            <w:tcW w:w="1652" w:type="dxa"/>
            <w:tcBorders>
              <w:top w:val="single" w:sz="4" w:space="0" w:color="auto"/>
              <w:bottom w:val="single" w:sz="12" w:space="0" w:color="auto"/>
            </w:tcBorders>
            <w:shd w:val="clear" w:color="auto" w:fill="auto"/>
            <w:vAlign w:val="bottom"/>
          </w:tcPr>
          <w:p w:rsidR="00F27113" w:rsidRPr="00120CBB" w:rsidRDefault="00F27113" w:rsidP="00847C3E">
            <w:pPr>
              <w:pStyle w:val="SingleTxtGR"/>
              <w:spacing w:before="80" w:after="80" w:line="200" w:lineRule="exact"/>
              <w:ind w:left="0" w:right="0"/>
              <w:jc w:val="left"/>
              <w:rPr>
                <w:i/>
                <w:sz w:val="16"/>
              </w:rPr>
            </w:pPr>
            <w:r>
              <w:rPr>
                <w:i/>
                <w:sz w:val="16"/>
              </w:rPr>
              <w:t>Мероприятие</w:t>
            </w:r>
          </w:p>
        </w:tc>
        <w:tc>
          <w:tcPr>
            <w:tcW w:w="1442" w:type="dxa"/>
            <w:tcBorders>
              <w:top w:val="single" w:sz="4" w:space="0" w:color="auto"/>
              <w:bottom w:val="single" w:sz="12" w:space="0" w:color="auto"/>
            </w:tcBorders>
            <w:shd w:val="clear" w:color="auto" w:fill="auto"/>
            <w:vAlign w:val="bottom"/>
          </w:tcPr>
          <w:p w:rsidR="00F27113" w:rsidRPr="00120CBB" w:rsidRDefault="00F27113" w:rsidP="00847C3E">
            <w:pPr>
              <w:pStyle w:val="SingleTxtGR"/>
              <w:spacing w:before="80" w:after="80" w:line="200" w:lineRule="exact"/>
              <w:ind w:left="0" w:right="0"/>
              <w:jc w:val="right"/>
              <w:rPr>
                <w:i/>
                <w:sz w:val="16"/>
              </w:rPr>
            </w:pPr>
            <w:r>
              <w:rPr>
                <w:i/>
                <w:sz w:val="16"/>
              </w:rPr>
              <w:t xml:space="preserve">Бюджет </w:t>
            </w:r>
            <w:r>
              <w:rPr>
                <w:i/>
                <w:sz w:val="16"/>
              </w:rPr>
              <w:br/>
              <w:t>на 2007 год</w:t>
            </w:r>
          </w:p>
        </w:tc>
        <w:tc>
          <w:tcPr>
            <w:tcW w:w="1399" w:type="dxa"/>
            <w:tcBorders>
              <w:top w:val="single" w:sz="4" w:space="0" w:color="auto"/>
              <w:bottom w:val="single" w:sz="12" w:space="0" w:color="auto"/>
            </w:tcBorders>
            <w:shd w:val="clear" w:color="auto" w:fill="auto"/>
            <w:vAlign w:val="bottom"/>
          </w:tcPr>
          <w:p w:rsidR="00F27113" w:rsidRPr="00120CBB" w:rsidRDefault="00F27113" w:rsidP="00847C3E">
            <w:pPr>
              <w:pStyle w:val="SingleTxtGR"/>
              <w:spacing w:before="80" w:after="80" w:line="200" w:lineRule="exact"/>
              <w:ind w:left="0" w:right="0"/>
              <w:jc w:val="right"/>
              <w:rPr>
                <w:i/>
                <w:sz w:val="16"/>
              </w:rPr>
            </w:pPr>
            <w:r>
              <w:rPr>
                <w:i/>
                <w:sz w:val="16"/>
              </w:rPr>
              <w:t>Бюджет</w:t>
            </w:r>
            <w:r>
              <w:rPr>
                <w:i/>
                <w:sz w:val="16"/>
              </w:rPr>
              <w:br/>
              <w:t>на 2008 год</w:t>
            </w:r>
          </w:p>
        </w:tc>
        <w:tc>
          <w:tcPr>
            <w:tcW w:w="1372" w:type="dxa"/>
            <w:tcBorders>
              <w:top w:val="single" w:sz="4" w:space="0" w:color="auto"/>
              <w:bottom w:val="single" w:sz="12" w:space="0" w:color="auto"/>
            </w:tcBorders>
            <w:shd w:val="clear" w:color="auto" w:fill="auto"/>
            <w:vAlign w:val="bottom"/>
          </w:tcPr>
          <w:p w:rsidR="00F27113" w:rsidRPr="00120CBB" w:rsidRDefault="00F27113" w:rsidP="00847C3E">
            <w:pPr>
              <w:pStyle w:val="SingleTxtGR"/>
              <w:spacing w:before="80" w:after="80" w:line="200" w:lineRule="exact"/>
              <w:ind w:left="0" w:right="0"/>
              <w:jc w:val="right"/>
              <w:rPr>
                <w:i/>
                <w:sz w:val="16"/>
              </w:rPr>
            </w:pPr>
            <w:r>
              <w:rPr>
                <w:i/>
                <w:sz w:val="16"/>
              </w:rPr>
              <w:t>Бюджет</w:t>
            </w:r>
            <w:r>
              <w:rPr>
                <w:i/>
                <w:sz w:val="16"/>
              </w:rPr>
              <w:br/>
              <w:t>на 2009 год</w:t>
            </w:r>
          </w:p>
        </w:tc>
        <w:tc>
          <w:tcPr>
            <w:tcW w:w="1504" w:type="dxa"/>
            <w:tcBorders>
              <w:top w:val="single" w:sz="4" w:space="0" w:color="auto"/>
              <w:bottom w:val="single" w:sz="12" w:space="0" w:color="auto"/>
            </w:tcBorders>
            <w:shd w:val="clear" w:color="auto" w:fill="auto"/>
            <w:vAlign w:val="bottom"/>
          </w:tcPr>
          <w:p w:rsidR="00F27113" w:rsidRPr="00CF52A9" w:rsidRDefault="00F27113" w:rsidP="00847C3E">
            <w:pPr>
              <w:pStyle w:val="SingleTxtGR"/>
              <w:spacing w:before="80" w:after="80" w:line="200" w:lineRule="exact"/>
              <w:ind w:left="0" w:right="0"/>
              <w:jc w:val="right"/>
              <w:rPr>
                <w:b/>
                <w:i/>
                <w:sz w:val="16"/>
              </w:rPr>
            </w:pPr>
            <w:r w:rsidRPr="00CF52A9">
              <w:rPr>
                <w:b/>
                <w:i/>
                <w:sz w:val="16"/>
              </w:rPr>
              <w:t>Общий бюджет</w:t>
            </w:r>
          </w:p>
        </w:tc>
      </w:tr>
      <w:tr w:rsidR="00F27113" w:rsidRPr="00120CBB" w:rsidTr="00847C3E">
        <w:tc>
          <w:tcPr>
            <w:tcW w:w="1148" w:type="dxa"/>
            <w:vMerge w:val="restart"/>
            <w:tcBorders>
              <w:top w:val="single" w:sz="12" w:space="0" w:color="auto"/>
            </w:tcBorders>
            <w:shd w:val="clear" w:color="auto" w:fill="auto"/>
          </w:tcPr>
          <w:p w:rsidR="00F27113" w:rsidRPr="00120CBB" w:rsidRDefault="00F27113" w:rsidP="00847C3E">
            <w:pPr>
              <w:pStyle w:val="Bullet1G"/>
              <w:numPr>
                <w:ilvl w:val="0"/>
                <w:numId w:val="0"/>
              </w:numPr>
              <w:spacing w:after="40" w:line="220" w:lineRule="exact"/>
              <w:ind w:right="0"/>
              <w:jc w:val="left"/>
            </w:pPr>
            <w:r>
              <w:t>Повышение успева</w:t>
            </w:r>
            <w:r>
              <w:t>е</w:t>
            </w:r>
            <w:r>
              <w:t>мости учащихся</w:t>
            </w:r>
          </w:p>
        </w:tc>
        <w:tc>
          <w:tcPr>
            <w:tcW w:w="1652" w:type="dxa"/>
            <w:tcBorders>
              <w:top w:val="single" w:sz="12" w:space="0" w:color="auto"/>
            </w:tcBorders>
            <w:shd w:val="clear" w:color="auto" w:fill="auto"/>
          </w:tcPr>
          <w:p w:rsidR="00F27113" w:rsidRPr="00120CBB" w:rsidRDefault="00F27113" w:rsidP="00847C3E">
            <w:pPr>
              <w:pStyle w:val="Bullet1G"/>
              <w:numPr>
                <w:ilvl w:val="0"/>
                <w:numId w:val="0"/>
              </w:numPr>
              <w:spacing w:after="40" w:line="220" w:lineRule="exact"/>
              <w:ind w:right="0"/>
              <w:jc w:val="left"/>
            </w:pPr>
            <w:r>
              <w:rPr>
                <w:lang w:val="ru-RU"/>
              </w:rPr>
              <w:t>К</w:t>
            </w:r>
            <w:r>
              <w:t>онтроль за усп</w:t>
            </w:r>
            <w:r>
              <w:t>е</w:t>
            </w:r>
            <w:r>
              <w:t>ваемостью учащи</w:t>
            </w:r>
            <w:r>
              <w:t>х</w:t>
            </w:r>
            <w:r>
              <w:t>ся</w:t>
            </w:r>
          </w:p>
        </w:tc>
        <w:tc>
          <w:tcPr>
            <w:tcW w:w="1442" w:type="dxa"/>
            <w:tcBorders>
              <w:top w:val="single" w:sz="12" w:space="0" w:color="auto"/>
            </w:tcBorders>
            <w:shd w:val="clear" w:color="auto" w:fill="auto"/>
          </w:tcPr>
          <w:p w:rsidR="00F27113" w:rsidRPr="00120CBB" w:rsidRDefault="00F27113" w:rsidP="00847C3E">
            <w:pPr>
              <w:pStyle w:val="SingleTxtGR"/>
              <w:spacing w:after="40" w:line="220" w:lineRule="exact"/>
              <w:ind w:left="0" w:right="0"/>
              <w:jc w:val="right"/>
            </w:pPr>
            <w:r w:rsidRPr="00120CBB">
              <w:t>1 038 000</w:t>
            </w:r>
            <w:r>
              <w:t xml:space="preserve"> НИШ</w:t>
            </w:r>
            <w:r w:rsidRPr="00120CBB">
              <w:t xml:space="preserve"> </w:t>
            </w:r>
            <w:r>
              <w:br/>
            </w:r>
            <w:r w:rsidRPr="00120CBB">
              <w:t>280 541</w:t>
            </w:r>
            <w:r>
              <w:t xml:space="preserve"> долл.</w:t>
            </w:r>
          </w:p>
        </w:tc>
        <w:tc>
          <w:tcPr>
            <w:tcW w:w="1399" w:type="dxa"/>
            <w:tcBorders>
              <w:top w:val="single" w:sz="12" w:space="0" w:color="auto"/>
            </w:tcBorders>
            <w:shd w:val="clear" w:color="auto" w:fill="auto"/>
          </w:tcPr>
          <w:p w:rsidR="00F27113" w:rsidRPr="00120CBB" w:rsidRDefault="00F27113" w:rsidP="00847C3E">
            <w:pPr>
              <w:pStyle w:val="SingleTxtGR"/>
              <w:spacing w:after="40" w:line="220" w:lineRule="exact"/>
              <w:ind w:left="0" w:right="0"/>
              <w:jc w:val="right"/>
            </w:pPr>
            <w:r w:rsidRPr="00120CBB">
              <w:t xml:space="preserve">151 204 </w:t>
            </w:r>
            <w:r>
              <w:t xml:space="preserve">НИШ </w:t>
            </w:r>
            <w:r>
              <w:br/>
            </w:r>
            <w:r w:rsidRPr="00120CBB">
              <w:t>40 867</w:t>
            </w:r>
            <w:r>
              <w:t xml:space="preserve"> долл.</w:t>
            </w:r>
          </w:p>
        </w:tc>
        <w:tc>
          <w:tcPr>
            <w:tcW w:w="1372" w:type="dxa"/>
            <w:tcBorders>
              <w:top w:val="single" w:sz="12" w:space="0" w:color="auto"/>
            </w:tcBorders>
            <w:shd w:val="clear" w:color="auto" w:fill="auto"/>
          </w:tcPr>
          <w:p w:rsidR="00F27113" w:rsidRPr="00824818" w:rsidRDefault="00F27113" w:rsidP="00847C3E">
            <w:pPr>
              <w:pStyle w:val="SingleTxtGR"/>
              <w:spacing w:after="40" w:line="220" w:lineRule="exact"/>
              <w:ind w:left="0" w:right="0"/>
              <w:jc w:val="right"/>
            </w:pPr>
            <w:r w:rsidRPr="00824818">
              <w:t>-</w:t>
            </w:r>
          </w:p>
        </w:tc>
        <w:tc>
          <w:tcPr>
            <w:tcW w:w="1504" w:type="dxa"/>
            <w:tcBorders>
              <w:top w:val="single" w:sz="12" w:space="0" w:color="auto"/>
            </w:tcBorders>
            <w:shd w:val="clear" w:color="auto" w:fill="auto"/>
          </w:tcPr>
          <w:p w:rsidR="00F27113" w:rsidRPr="00CF52A9" w:rsidRDefault="00F27113" w:rsidP="00847C3E">
            <w:pPr>
              <w:pStyle w:val="SingleTxtGR"/>
              <w:spacing w:after="40" w:line="220" w:lineRule="exact"/>
              <w:ind w:left="0" w:right="0"/>
              <w:jc w:val="right"/>
              <w:rPr>
                <w:b/>
              </w:rPr>
            </w:pPr>
            <w:r w:rsidRPr="00CF52A9">
              <w:rPr>
                <w:b/>
              </w:rPr>
              <w:t>1 189 204 НИШ</w:t>
            </w:r>
            <w:r w:rsidRPr="00CF52A9">
              <w:rPr>
                <w:b/>
              </w:rPr>
              <w:br/>
              <w:t>321 406 долл.</w:t>
            </w:r>
          </w:p>
        </w:tc>
      </w:tr>
      <w:tr w:rsidR="00F27113" w:rsidRPr="00120CBB" w:rsidTr="00847C3E">
        <w:tc>
          <w:tcPr>
            <w:tcW w:w="1148" w:type="dxa"/>
            <w:vMerge/>
            <w:shd w:val="clear" w:color="auto" w:fill="auto"/>
            <w:vAlign w:val="bottom"/>
          </w:tcPr>
          <w:p w:rsidR="00F27113" w:rsidRPr="00120CBB" w:rsidRDefault="00F27113" w:rsidP="00847C3E">
            <w:pPr>
              <w:pStyle w:val="Bullet1G"/>
              <w:numPr>
                <w:ilvl w:val="0"/>
                <w:numId w:val="0"/>
              </w:numPr>
              <w:spacing w:after="40" w:line="220" w:lineRule="exact"/>
              <w:ind w:right="0"/>
              <w:jc w:val="left"/>
            </w:pPr>
          </w:p>
        </w:tc>
        <w:tc>
          <w:tcPr>
            <w:tcW w:w="1652" w:type="dxa"/>
            <w:shd w:val="clear" w:color="auto" w:fill="auto"/>
          </w:tcPr>
          <w:p w:rsidR="00F27113" w:rsidRPr="00120CBB" w:rsidRDefault="00F27113" w:rsidP="00847C3E">
            <w:pPr>
              <w:pStyle w:val="Bullet1G"/>
              <w:numPr>
                <w:ilvl w:val="0"/>
                <w:numId w:val="0"/>
              </w:numPr>
              <w:spacing w:after="40" w:line="220" w:lineRule="exact"/>
              <w:ind w:right="0"/>
              <w:jc w:val="left"/>
            </w:pPr>
            <w:r>
              <w:t>Повышение качес</w:t>
            </w:r>
            <w:r>
              <w:t>т</w:t>
            </w:r>
            <w:r>
              <w:t>ва обучения по о</w:t>
            </w:r>
            <w:r>
              <w:t>с</w:t>
            </w:r>
            <w:r>
              <w:t xml:space="preserve">новным предметам </w:t>
            </w:r>
          </w:p>
        </w:tc>
        <w:tc>
          <w:tcPr>
            <w:tcW w:w="1442" w:type="dxa"/>
            <w:shd w:val="clear" w:color="auto" w:fill="auto"/>
          </w:tcPr>
          <w:p w:rsidR="00F27113" w:rsidRPr="00824818" w:rsidRDefault="00F27113" w:rsidP="00847C3E">
            <w:pPr>
              <w:pStyle w:val="SingleTxtGR"/>
              <w:spacing w:after="40" w:line="220" w:lineRule="exact"/>
              <w:ind w:left="0" w:right="0"/>
              <w:jc w:val="right"/>
            </w:pPr>
            <w:r>
              <w:t>4 300 300</w:t>
            </w:r>
            <w:r w:rsidRPr="00824818">
              <w:t xml:space="preserve"> </w:t>
            </w:r>
            <w:r>
              <w:t>НИШ 1 162 243 долл.</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 xml:space="preserve">3 086 500 </w:t>
            </w:r>
            <w:r>
              <w:t>НИШ</w:t>
            </w:r>
            <w:r>
              <w:br/>
            </w:r>
            <w:r w:rsidRPr="00824818">
              <w:t>834 189</w:t>
            </w:r>
            <w:r>
              <w:t xml:space="preserve"> долл.</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 xml:space="preserve">3 770 000 </w:t>
            </w:r>
            <w:r>
              <w:t>НИШ</w:t>
            </w:r>
            <w:r>
              <w:br/>
            </w:r>
            <w:r w:rsidRPr="00824818">
              <w:t>1 018 919</w:t>
            </w:r>
            <w:r>
              <w:t xml:space="preserve"> долл.</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11 156 500 НИШ</w:t>
            </w:r>
            <w:r w:rsidRPr="00CF52A9">
              <w:rPr>
                <w:b/>
              </w:rPr>
              <w:br/>
              <w:t>312 568 долл.</w:t>
            </w:r>
          </w:p>
        </w:tc>
      </w:tr>
      <w:tr w:rsidR="00F27113" w:rsidRPr="00120CBB" w:rsidTr="00847C3E">
        <w:tc>
          <w:tcPr>
            <w:tcW w:w="1148" w:type="dxa"/>
            <w:vMerge/>
            <w:shd w:val="clear" w:color="auto" w:fill="auto"/>
            <w:vAlign w:val="bottom"/>
          </w:tcPr>
          <w:p w:rsidR="00F27113" w:rsidRPr="00120CBB" w:rsidRDefault="00F27113" w:rsidP="00847C3E">
            <w:pPr>
              <w:pStyle w:val="SingleTxtGR"/>
              <w:spacing w:after="40" w:line="220" w:lineRule="exact"/>
              <w:ind w:left="0" w:right="0"/>
              <w:jc w:val="left"/>
            </w:pPr>
          </w:p>
        </w:tc>
        <w:tc>
          <w:tcPr>
            <w:tcW w:w="1652" w:type="dxa"/>
            <w:shd w:val="clear" w:color="auto" w:fill="auto"/>
          </w:tcPr>
          <w:p w:rsidR="00F27113" w:rsidRPr="00120CBB" w:rsidRDefault="00F27113" w:rsidP="00847C3E">
            <w:pPr>
              <w:pStyle w:val="SingleTxtGR"/>
              <w:spacing w:after="40" w:line="220" w:lineRule="exact"/>
              <w:ind w:left="0" w:right="0"/>
              <w:jc w:val="left"/>
            </w:pPr>
            <w:r>
              <w:t>Развитие навыков дистанционной р</w:t>
            </w:r>
            <w:r>
              <w:t>а</w:t>
            </w:r>
            <w:r>
              <w:t>боты</w:t>
            </w:r>
          </w:p>
        </w:tc>
        <w:tc>
          <w:tcPr>
            <w:tcW w:w="1442" w:type="dxa"/>
            <w:shd w:val="clear" w:color="auto" w:fill="auto"/>
          </w:tcPr>
          <w:p w:rsidR="00F27113" w:rsidRPr="00824818" w:rsidRDefault="00F27113" w:rsidP="00847C3E">
            <w:pPr>
              <w:pStyle w:val="SingleTxtGR"/>
              <w:spacing w:after="40" w:line="220" w:lineRule="exact"/>
              <w:ind w:left="0" w:right="0"/>
              <w:jc w:val="right"/>
            </w:pPr>
            <w:r w:rsidRPr="00824818">
              <w:t xml:space="preserve">840 000 </w:t>
            </w:r>
            <w:r>
              <w:t>НИШ</w:t>
            </w:r>
            <w:r>
              <w:br/>
            </w:r>
            <w:r w:rsidRPr="00824818">
              <w:t>227 027</w:t>
            </w:r>
            <w:r>
              <w:t xml:space="preserve"> долл.</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840 000 НИШ</w:t>
            </w:r>
            <w:r w:rsidRPr="00CF52A9">
              <w:rPr>
                <w:b/>
              </w:rPr>
              <w:br/>
              <w:t>227 027 долл.</w:t>
            </w:r>
          </w:p>
        </w:tc>
      </w:tr>
      <w:tr w:rsidR="00F27113" w:rsidRPr="00120CBB" w:rsidTr="00847C3E">
        <w:tc>
          <w:tcPr>
            <w:tcW w:w="1148" w:type="dxa"/>
            <w:vMerge w:val="restart"/>
            <w:shd w:val="clear" w:color="auto" w:fill="auto"/>
          </w:tcPr>
          <w:p w:rsidR="00F27113" w:rsidRPr="00120CBB" w:rsidRDefault="00F27113" w:rsidP="00847C3E">
            <w:pPr>
              <w:pStyle w:val="Bullet1G"/>
              <w:numPr>
                <w:ilvl w:val="0"/>
                <w:numId w:val="0"/>
              </w:numPr>
              <w:spacing w:after="40" w:line="220" w:lineRule="exact"/>
              <w:ind w:right="0"/>
              <w:jc w:val="left"/>
            </w:pPr>
            <w:r>
              <w:t>Подготовка п</w:t>
            </w:r>
            <w:r>
              <w:t>е</w:t>
            </w:r>
            <w:r>
              <w:t>дагогов</w:t>
            </w:r>
          </w:p>
        </w:tc>
        <w:tc>
          <w:tcPr>
            <w:tcW w:w="1652" w:type="dxa"/>
            <w:shd w:val="clear" w:color="auto" w:fill="auto"/>
          </w:tcPr>
          <w:p w:rsidR="00F27113" w:rsidRPr="00120CBB" w:rsidRDefault="00F27113" w:rsidP="00847C3E">
            <w:pPr>
              <w:pStyle w:val="Bullet1G"/>
              <w:numPr>
                <w:ilvl w:val="0"/>
                <w:numId w:val="0"/>
              </w:numPr>
              <w:spacing w:after="40" w:line="220" w:lineRule="exact"/>
              <w:ind w:right="0"/>
              <w:jc w:val="left"/>
            </w:pPr>
            <w:r>
              <w:rPr>
                <w:lang w:val="ru-RU"/>
              </w:rPr>
              <w:t>П</w:t>
            </w:r>
            <w:r>
              <w:t>овышение квал</w:t>
            </w:r>
            <w:r>
              <w:t>и</w:t>
            </w:r>
            <w:r>
              <w:t>фикации педагогов</w:t>
            </w:r>
          </w:p>
        </w:tc>
        <w:tc>
          <w:tcPr>
            <w:tcW w:w="1442" w:type="dxa"/>
            <w:shd w:val="clear" w:color="auto" w:fill="auto"/>
          </w:tcPr>
          <w:p w:rsidR="00F27113" w:rsidRPr="006922AB" w:rsidRDefault="00F27113" w:rsidP="00847C3E">
            <w:pPr>
              <w:pStyle w:val="SingleTxtGR"/>
              <w:spacing w:after="40" w:line="220" w:lineRule="exact"/>
              <w:ind w:left="0" w:right="0"/>
              <w:jc w:val="right"/>
            </w:pPr>
            <w:r w:rsidRPr="006922AB">
              <w:t xml:space="preserve">540 000 </w:t>
            </w:r>
            <w:r>
              <w:t>НИШ</w:t>
            </w:r>
            <w:r w:rsidRPr="006922AB">
              <w:t xml:space="preserve"> </w:t>
            </w:r>
          </w:p>
          <w:p w:rsidR="00F27113" w:rsidRPr="006922AB" w:rsidRDefault="00F27113" w:rsidP="00847C3E">
            <w:pPr>
              <w:pStyle w:val="SingleTxtGR"/>
              <w:spacing w:after="40" w:line="220" w:lineRule="exact"/>
              <w:ind w:left="0" w:right="0"/>
              <w:jc w:val="right"/>
            </w:pPr>
            <w:r w:rsidRPr="006922AB">
              <w:t>145 946</w:t>
            </w:r>
            <w:r>
              <w:t xml:space="preserve"> долл.</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 xml:space="preserve">400 000 </w:t>
            </w:r>
            <w:r>
              <w:t>НИШ</w:t>
            </w:r>
            <w:r>
              <w:br/>
            </w:r>
            <w:r w:rsidR="0044592C">
              <w:t>108 10</w:t>
            </w:r>
            <w:r w:rsidRPr="00824818">
              <w:t>8</w:t>
            </w:r>
            <w:r>
              <w:t xml:space="preserve"> долл.</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 xml:space="preserve">570 000 </w:t>
            </w:r>
            <w:r>
              <w:t>НИШ</w:t>
            </w:r>
            <w:r>
              <w:br/>
            </w:r>
            <w:r w:rsidRPr="00824818">
              <w:t>154 054</w:t>
            </w:r>
            <w:r>
              <w:t xml:space="preserve"> долл.</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1 510 000 НИШ</w:t>
            </w:r>
            <w:r w:rsidRPr="00CF52A9">
              <w:rPr>
                <w:b/>
              </w:rPr>
              <w:br/>
              <w:t>408 108 долл.</w:t>
            </w:r>
          </w:p>
        </w:tc>
      </w:tr>
      <w:tr w:rsidR="00F27113" w:rsidRPr="00120CBB" w:rsidTr="00847C3E">
        <w:tc>
          <w:tcPr>
            <w:tcW w:w="1148" w:type="dxa"/>
            <w:vMerge/>
            <w:shd w:val="clear" w:color="auto" w:fill="auto"/>
          </w:tcPr>
          <w:p w:rsidR="00F27113" w:rsidRPr="00120CBB" w:rsidRDefault="00F27113" w:rsidP="00847C3E">
            <w:pPr>
              <w:pStyle w:val="SingleTxtGR"/>
              <w:spacing w:after="40" w:line="220" w:lineRule="exact"/>
              <w:ind w:left="0" w:right="0"/>
              <w:jc w:val="left"/>
            </w:pPr>
          </w:p>
        </w:tc>
        <w:tc>
          <w:tcPr>
            <w:tcW w:w="1652" w:type="dxa"/>
            <w:shd w:val="clear" w:color="auto" w:fill="auto"/>
          </w:tcPr>
          <w:p w:rsidR="00F27113" w:rsidRPr="00120CBB" w:rsidRDefault="00F27113" w:rsidP="00847C3E">
            <w:pPr>
              <w:pStyle w:val="SingleTxtGR"/>
              <w:spacing w:after="40" w:line="220" w:lineRule="exact"/>
              <w:ind w:left="0" w:right="0"/>
              <w:jc w:val="left"/>
            </w:pPr>
            <w:r>
              <w:t>Местные метод</w:t>
            </w:r>
            <w:r>
              <w:t>и</w:t>
            </w:r>
            <w:r>
              <w:t>сты</w:t>
            </w:r>
          </w:p>
        </w:tc>
        <w:tc>
          <w:tcPr>
            <w:tcW w:w="1442"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 xml:space="preserve">90 720 </w:t>
            </w:r>
            <w:r>
              <w:t>НИШ</w:t>
            </w:r>
            <w:r>
              <w:br/>
            </w:r>
            <w:r w:rsidRPr="00824818">
              <w:t>24 519</w:t>
            </w:r>
            <w:r>
              <w:t xml:space="preserve"> долл.</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90 720 НИШ</w:t>
            </w:r>
            <w:r w:rsidRPr="00CF52A9">
              <w:rPr>
                <w:b/>
              </w:rPr>
              <w:br/>
            </w:r>
            <w:r>
              <w:rPr>
                <w:b/>
              </w:rPr>
              <w:t>2</w:t>
            </w:r>
            <w:r w:rsidRPr="00CF52A9">
              <w:rPr>
                <w:b/>
              </w:rPr>
              <w:t>4 519 долл.</w:t>
            </w:r>
          </w:p>
        </w:tc>
      </w:tr>
      <w:tr w:rsidR="00F27113" w:rsidRPr="00120CBB" w:rsidTr="00847C3E">
        <w:tc>
          <w:tcPr>
            <w:tcW w:w="1148" w:type="dxa"/>
            <w:vMerge/>
            <w:shd w:val="clear" w:color="auto" w:fill="auto"/>
          </w:tcPr>
          <w:p w:rsidR="00F27113" w:rsidRPr="00120CBB" w:rsidRDefault="00F27113" w:rsidP="00847C3E">
            <w:pPr>
              <w:pStyle w:val="Bullet1G"/>
              <w:spacing w:after="40" w:line="220" w:lineRule="exact"/>
              <w:ind w:left="0" w:right="0" w:firstLine="0"/>
              <w:jc w:val="left"/>
            </w:pPr>
          </w:p>
        </w:tc>
        <w:tc>
          <w:tcPr>
            <w:tcW w:w="1652" w:type="dxa"/>
            <w:shd w:val="clear" w:color="auto" w:fill="auto"/>
          </w:tcPr>
          <w:p w:rsidR="00F27113" w:rsidRPr="00120CBB" w:rsidRDefault="00F27113" w:rsidP="00847C3E">
            <w:pPr>
              <w:pStyle w:val="Bullet1G"/>
              <w:numPr>
                <w:ilvl w:val="0"/>
                <w:numId w:val="0"/>
              </w:numPr>
              <w:spacing w:after="40" w:line="220" w:lineRule="exact"/>
              <w:ind w:right="0"/>
              <w:jc w:val="left"/>
            </w:pPr>
            <w:r>
              <w:t>Тренинги</w:t>
            </w:r>
          </w:p>
        </w:tc>
        <w:tc>
          <w:tcPr>
            <w:tcW w:w="1442" w:type="dxa"/>
            <w:shd w:val="clear" w:color="auto" w:fill="auto"/>
          </w:tcPr>
          <w:p w:rsidR="00F27113" w:rsidRPr="00824818" w:rsidRDefault="00F27113" w:rsidP="00847C3E">
            <w:pPr>
              <w:pStyle w:val="SingleTxtGR"/>
              <w:spacing w:after="40" w:line="220" w:lineRule="exact"/>
              <w:ind w:left="0" w:right="0"/>
              <w:jc w:val="right"/>
            </w:pPr>
            <w:r w:rsidRPr="00824818">
              <w:t xml:space="preserve">450 000 </w:t>
            </w:r>
            <w:r>
              <w:t>НИШ</w:t>
            </w:r>
            <w:r>
              <w:br/>
            </w:r>
            <w:r w:rsidRPr="00824818">
              <w:t>121 622</w:t>
            </w:r>
            <w:r>
              <w:t xml:space="preserve"> долл.</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 xml:space="preserve">189 000 </w:t>
            </w:r>
            <w:r>
              <w:t>НИШ</w:t>
            </w:r>
            <w:r>
              <w:br/>
            </w:r>
            <w:r w:rsidRPr="00824818">
              <w:t>51 081</w:t>
            </w:r>
            <w:r>
              <w:t xml:space="preserve"> долл.</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 xml:space="preserve">254 700 </w:t>
            </w:r>
            <w:r>
              <w:t>НИШ</w:t>
            </w:r>
            <w:r>
              <w:br/>
            </w:r>
            <w:r w:rsidRPr="00824818">
              <w:t>68 838</w:t>
            </w:r>
            <w:r>
              <w:t xml:space="preserve"> долл.</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893 700 НИШ</w:t>
            </w:r>
            <w:r w:rsidRPr="00CF52A9">
              <w:rPr>
                <w:b/>
              </w:rPr>
              <w:br/>
              <w:t>241 541 долл.</w:t>
            </w:r>
          </w:p>
        </w:tc>
      </w:tr>
      <w:tr w:rsidR="00F27113" w:rsidRPr="00120CBB" w:rsidTr="00847C3E">
        <w:tc>
          <w:tcPr>
            <w:tcW w:w="1148" w:type="dxa"/>
            <w:vMerge/>
            <w:shd w:val="clear" w:color="auto" w:fill="auto"/>
            <w:vAlign w:val="bottom"/>
          </w:tcPr>
          <w:p w:rsidR="00F27113" w:rsidRPr="00120CBB" w:rsidRDefault="00F27113" w:rsidP="00847C3E">
            <w:pPr>
              <w:pStyle w:val="Bullet1G"/>
              <w:spacing w:after="40" w:line="220" w:lineRule="exact"/>
              <w:ind w:left="0" w:right="0" w:firstLine="0"/>
              <w:jc w:val="left"/>
            </w:pPr>
          </w:p>
        </w:tc>
        <w:tc>
          <w:tcPr>
            <w:tcW w:w="1652" w:type="dxa"/>
            <w:shd w:val="clear" w:color="auto" w:fill="auto"/>
          </w:tcPr>
          <w:p w:rsidR="00F27113" w:rsidRPr="00120CBB" w:rsidRDefault="00F27113" w:rsidP="00847C3E">
            <w:pPr>
              <w:pStyle w:val="Bullet1G"/>
              <w:numPr>
                <w:ilvl w:val="0"/>
                <w:numId w:val="0"/>
              </w:numPr>
              <w:spacing w:after="40" w:line="220" w:lineRule="exact"/>
              <w:ind w:right="0"/>
              <w:jc w:val="left"/>
            </w:pPr>
            <w:r>
              <w:t>Подготовка ко</w:t>
            </w:r>
            <w:r>
              <w:t>н</w:t>
            </w:r>
            <w:r>
              <w:t>сультантов по в</w:t>
            </w:r>
            <w:r>
              <w:t>о</w:t>
            </w:r>
            <w:r>
              <w:t>просам образов</w:t>
            </w:r>
            <w:r>
              <w:t>а</w:t>
            </w:r>
            <w:r>
              <w:t>ния с присужден</w:t>
            </w:r>
            <w:r>
              <w:t>и</w:t>
            </w:r>
            <w:r>
              <w:t>ем квалификации</w:t>
            </w:r>
          </w:p>
        </w:tc>
        <w:tc>
          <w:tcPr>
            <w:tcW w:w="1442" w:type="dxa"/>
            <w:shd w:val="clear" w:color="auto" w:fill="auto"/>
          </w:tcPr>
          <w:p w:rsidR="00F27113" w:rsidRPr="00824818" w:rsidRDefault="00F27113" w:rsidP="00847C3E">
            <w:pPr>
              <w:pStyle w:val="SingleTxtGR"/>
              <w:spacing w:after="40" w:line="220" w:lineRule="exact"/>
              <w:ind w:left="0" w:right="0"/>
              <w:jc w:val="right"/>
            </w:pPr>
            <w:r w:rsidRPr="00824818">
              <w:t xml:space="preserve">1 400 000 </w:t>
            </w:r>
            <w:r>
              <w:t>НИШ</w:t>
            </w:r>
            <w:r>
              <w:br/>
            </w:r>
            <w:r w:rsidRPr="00824818">
              <w:t>378 378</w:t>
            </w:r>
            <w:r>
              <w:t xml:space="preserve"> долл.</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1 400 000 НИШ</w:t>
            </w:r>
            <w:r w:rsidRPr="00CF52A9">
              <w:rPr>
                <w:b/>
              </w:rPr>
              <w:br/>
              <w:t>378 378 долл.</w:t>
            </w:r>
          </w:p>
        </w:tc>
      </w:tr>
      <w:tr w:rsidR="00F27113" w:rsidRPr="00120CBB" w:rsidTr="00847C3E">
        <w:tc>
          <w:tcPr>
            <w:tcW w:w="1148" w:type="dxa"/>
            <w:vMerge w:val="restart"/>
            <w:shd w:val="clear" w:color="auto" w:fill="auto"/>
          </w:tcPr>
          <w:p w:rsidR="00F27113" w:rsidRPr="00120CBB" w:rsidRDefault="00F27113" w:rsidP="00847C3E">
            <w:pPr>
              <w:pStyle w:val="SingleTxtGR"/>
              <w:spacing w:after="40" w:line="220" w:lineRule="exact"/>
              <w:ind w:left="0" w:right="0"/>
              <w:jc w:val="left"/>
            </w:pPr>
            <w:r>
              <w:t>Снабжение</w:t>
            </w:r>
          </w:p>
        </w:tc>
        <w:tc>
          <w:tcPr>
            <w:tcW w:w="1652" w:type="dxa"/>
            <w:shd w:val="clear" w:color="auto" w:fill="auto"/>
          </w:tcPr>
          <w:p w:rsidR="00F27113" w:rsidRPr="00120CBB" w:rsidRDefault="00F27113" w:rsidP="00847C3E">
            <w:pPr>
              <w:pStyle w:val="SingleTxtGR"/>
              <w:spacing w:after="40" w:line="220" w:lineRule="exact"/>
              <w:ind w:left="0" w:right="0"/>
              <w:jc w:val="left"/>
            </w:pPr>
            <w:r>
              <w:t>Книги для чтения для 1−2 классов</w:t>
            </w:r>
          </w:p>
        </w:tc>
        <w:tc>
          <w:tcPr>
            <w:tcW w:w="1442" w:type="dxa"/>
            <w:shd w:val="clear" w:color="auto" w:fill="auto"/>
          </w:tcPr>
          <w:p w:rsidR="00F27113" w:rsidRPr="006652EF" w:rsidRDefault="00F27113" w:rsidP="00847C3E">
            <w:pPr>
              <w:pStyle w:val="SingleTxtGR"/>
              <w:spacing w:after="40" w:line="220" w:lineRule="exact"/>
              <w:ind w:left="0" w:right="0"/>
              <w:jc w:val="right"/>
            </w:pPr>
            <w:r w:rsidRPr="006652EF">
              <w:t>821</w:t>
            </w:r>
            <w:r>
              <w:t> </w:t>
            </w:r>
            <w:r w:rsidRPr="006652EF">
              <w:t xml:space="preserve">100 </w:t>
            </w:r>
            <w:r>
              <w:t>НИШ 221 919 долл.</w:t>
            </w:r>
          </w:p>
        </w:tc>
        <w:tc>
          <w:tcPr>
            <w:tcW w:w="1399"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372" w:type="dxa"/>
            <w:shd w:val="clear" w:color="auto" w:fill="auto"/>
          </w:tcPr>
          <w:p w:rsidR="00F27113" w:rsidRPr="00824818" w:rsidRDefault="00F27113" w:rsidP="00847C3E">
            <w:pPr>
              <w:pStyle w:val="SingleTxtGR"/>
              <w:spacing w:after="40" w:line="220" w:lineRule="exact"/>
              <w:ind w:left="0" w:right="0"/>
              <w:jc w:val="right"/>
            </w:pPr>
            <w:r w:rsidRPr="00824818">
              <w:t>-</w:t>
            </w:r>
          </w:p>
        </w:tc>
        <w:tc>
          <w:tcPr>
            <w:tcW w:w="1504" w:type="dxa"/>
            <w:shd w:val="clear" w:color="auto" w:fill="auto"/>
          </w:tcPr>
          <w:p w:rsidR="00F27113" w:rsidRPr="00CF52A9" w:rsidRDefault="00F27113" w:rsidP="00847C3E">
            <w:pPr>
              <w:pStyle w:val="SingleTxtGR"/>
              <w:spacing w:after="40" w:line="220" w:lineRule="exact"/>
              <w:ind w:left="0" w:right="0"/>
              <w:jc w:val="right"/>
              <w:rPr>
                <w:b/>
              </w:rPr>
            </w:pPr>
            <w:r w:rsidRPr="00CF52A9">
              <w:rPr>
                <w:b/>
              </w:rPr>
              <w:t>821 100 НИШ</w:t>
            </w:r>
            <w:r w:rsidRPr="00CF52A9">
              <w:rPr>
                <w:b/>
              </w:rPr>
              <w:br/>
              <w:t>221 919 долл.</w:t>
            </w:r>
          </w:p>
        </w:tc>
      </w:tr>
      <w:tr w:rsidR="00F27113" w:rsidRPr="00120CBB" w:rsidTr="00847C3E">
        <w:tc>
          <w:tcPr>
            <w:tcW w:w="1148" w:type="dxa"/>
            <w:vMerge/>
            <w:tcBorders>
              <w:bottom w:val="single" w:sz="4" w:space="0" w:color="auto"/>
            </w:tcBorders>
            <w:shd w:val="clear" w:color="auto" w:fill="auto"/>
          </w:tcPr>
          <w:p w:rsidR="00F27113" w:rsidRPr="00120CBB" w:rsidRDefault="00F27113" w:rsidP="00847C3E">
            <w:pPr>
              <w:pStyle w:val="SingleTxtGR"/>
              <w:spacing w:after="40" w:line="220" w:lineRule="exact"/>
              <w:ind w:left="0" w:right="0"/>
              <w:jc w:val="left"/>
            </w:pPr>
          </w:p>
        </w:tc>
        <w:tc>
          <w:tcPr>
            <w:tcW w:w="1652" w:type="dxa"/>
            <w:tcBorders>
              <w:bottom w:val="single" w:sz="4" w:space="0" w:color="auto"/>
            </w:tcBorders>
            <w:shd w:val="clear" w:color="auto" w:fill="auto"/>
          </w:tcPr>
          <w:p w:rsidR="00F27113" w:rsidRPr="00120CBB" w:rsidRDefault="00F27113" w:rsidP="00847C3E">
            <w:pPr>
              <w:pStyle w:val="SingleTxtGR"/>
              <w:spacing w:after="40" w:line="220" w:lineRule="exact"/>
              <w:ind w:left="0" w:right="0"/>
              <w:jc w:val="left"/>
            </w:pPr>
            <w:r>
              <w:t>Модернизация учебных лаборат</w:t>
            </w:r>
            <w:r>
              <w:t>о</w:t>
            </w:r>
            <w:r>
              <w:t>рий и оборудов</w:t>
            </w:r>
            <w:r>
              <w:t>а</w:t>
            </w:r>
            <w:r>
              <w:t>ния</w:t>
            </w:r>
          </w:p>
        </w:tc>
        <w:tc>
          <w:tcPr>
            <w:tcW w:w="1442" w:type="dxa"/>
            <w:tcBorders>
              <w:bottom w:val="single" w:sz="4" w:space="0" w:color="auto"/>
            </w:tcBorders>
            <w:shd w:val="clear" w:color="auto" w:fill="auto"/>
          </w:tcPr>
          <w:p w:rsidR="00F27113" w:rsidRPr="00824818" w:rsidRDefault="00F27113" w:rsidP="00847C3E">
            <w:pPr>
              <w:pStyle w:val="SingleTxtGR"/>
              <w:spacing w:after="40" w:line="220" w:lineRule="exact"/>
              <w:ind w:left="0" w:right="0"/>
              <w:jc w:val="right"/>
            </w:pPr>
            <w:r w:rsidRPr="00824818">
              <w:t xml:space="preserve">856 000 </w:t>
            </w:r>
            <w:r>
              <w:t>НИШ</w:t>
            </w:r>
            <w:r>
              <w:br/>
            </w:r>
            <w:r w:rsidRPr="00824818">
              <w:t>231 351</w:t>
            </w:r>
            <w:r>
              <w:t xml:space="preserve"> долл.</w:t>
            </w:r>
          </w:p>
        </w:tc>
        <w:tc>
          <w:tcPr>
            <w:tcW w:w="1399" w:type="dxa"/>
            <w:tcBorders>
              <w:bottom w:val="single" w:sz="4" w:space="0" w:color="auto"/>
            </w:tcBorders>
            <w:shd w:val="clear" w:color="auto" w:fill="auto"/>
          </w:tcPr>
          <w:p w:rsidR="00F27113" w:rsidRPr="00824818" w:rsidRDefault="00F27113" w:rsidP="00847C3E">
            <w:pPr>
              <w:pStyle w:val="SingleTxtGR"/>
              <w:spacing w:after="40" w:line="220" w:lineRule="exact"/>
              <w:ind w:left="0" w:right="0"/>
              <w:jc w:val="right"/>
            </w:pPr>
            <w:r w:rsidRPr="00824818">
              <w:t xml:space="preserve">759 500 </w:t>
            </w:r>
            <w:r>
              <w:t>НИШ</w:t>
            </w:r>
            <w:r>
              <w:br/>
            </w:r>
            <w:r w:rsidRPr="00824818">
              <w:t>205 270</w:t>
            </w:r>
            <w:r>
              <w:t xml:space="preserve"> долл.</w:t>
            </w:r>
          </w:p>
        </w:tc>
        <w:tc>
          <w:tcPr>
            <w:tcW w:w="1372" w:type="dxa"/>
            <w:tcBorders>
              <w:bottom w:val="single" w:sz="4" w:space="0" w:color="auto"/>
            </w:tcBorders>
            <w:shd w:val="clear" w:color="auto" w:fill="auto"/>
          </w:tcPr>
          <w:p w:rsidR="00F27113" w:rsidRPr="00824818" w:rsidRDefault="00F27113" w:rsidP="00847C3E">
            <w:pPr>
              <w:pStyle w:val="SingleTxtGR"/>
              <w:spacing w:after="40" w:line="220" w:lineRule="exact"/>
              <w:ind w:left="0" w:right="0"/>
              <w:jc w:val="right"/>
            </w:pPr>
            <w:r w:rsidRPr="00824818">
              <w:t>-</w:t>
            </w:r>
          </w:p>
        </w:tc>
        <w:tc>
          <w:tcPr>
            <w:tcW w:w="1504" w:type="dxa"/>
            <w:tcBorders>
              <w:bottom w:val="single" w:sz="4" w:space="0" w:color="auto"/>
            </w:tcBorders>
            <w:shd w:val="clear" w:color="auto" w:fill="auto"/>
          </w:tcPr>
          <w:p w:rsidR="00F27113" w:rsidRPr="00CF52A9" w:rsidRDefault="00F27113" w:rsidP="00847C3E">
            <w:pPr>
              <w:pStyle w:val="SingleTxtGR"/>
              <w:spacing w:after="40" w:line="220" w:lineRule="exact"/>
              <w:ind w:left="0" w:right="0"/>
              <w:jc w:val="right"/>
              <w:rPr>
                <w:b/>
              </w:rPr>
            </w:pPr>
            <w:r w:rsidRPr="00CF52A9">
              <w:rPr>
                <w:b/>
              </w:rPr>
              <w:t>1 615 500 НИШ</w:t>
            </w:r>
            <w:r w:rsidRPr="00CF52A9">
              <w:rPr>
                <w:b/>
              </w:rPr>
              <w:br/>
              <w:t>436 622 долл.</w:t>
            </w:r>
          </w:p>
        </w:tc>
      </w:tr>
      <w:tr w:rsidR="00F27113" w:rsidRPr="00120CBB" w:rsidTr="00847C3E">
        <w:tc>
          <w:tcPr>
            <w:tcW w:w="2800" w:type="dxa"/>
            <w:gridSpan w:val="2"/>
            <w:tcBorders>
              <w:top w:val="single" w:sz="4" w:space="0" w:color="auto"/>
              <w:bottom w:val="single" w:sz="12" w:space="0" w:color="auto"/>
            </w:tcBorders>
            <w:shd w:val="clear" w:color="auto" w:fill="auto"/>
          </w:tcPr>
          <w:p w:rsidR="00F27113" w:rsidRPr="00120CBB" w:rsidRDefault="00F27113" w:rsidP="00847C3E">
            <w:pPr>
              <w:pStyle w:val="Bullet1G"/>
              <w:numPr>
                <w:ilvl w:val="0"/>
                <w:numId w:val="0"/>
              </w:numPr>
              <w:spacing w:after="40" w:line="220" w:lineRule="exact"/>
              <w:ind w:right="0" w:firstLine="329"/>
              <w:jc w:val="left"/>
            </w:pPr>
            <w:r w:rsidRPr="006652EF">
              <w:rPr>
                <w:b/>
              </w:rPr>
              <w:t>Всего</w:t>
            </w:r>
          </w:p>
        </w:tc>
        <w:tc>
          <w:tcPr>
            <w:tcW w:w="1442" w:type="dxa"/>
            <w:tcBorders>
              <w:top w:val="single" w:sz="4" w:space="0" w:color="auto"/>
              <w:bottom w:val="single" w:sz="12" w:space="0" w:color="auto"/>
            </w:tcBorders>
            <w:shd w:val="clear" w:color="auto" w:fill="auto"/>
            <w:vAlign w:val="bottom"/>
          </w:tcPr>
          <w:p w:rsidR="00F27113" w:rsidRPr="006652EF" w:rsidRDefault="00F27113" w:rsidP="00847C3E">
            <w:pPr>
              <w:pStyle w:val="SingleTxtGR"/>
              <w:spacing w:after="40" w:line="220" w:lineRule="exact"/>
              <w:ind w:left="0" w:right="0"/>
              <w:jc w:val="right"/>
              <w:rPr>
                <w:b/>
              </w:rPr>
            </w:pPr>
            <w:r w:rsidRPr="006652EF">
              <w:rPr>
                <w:b/>
              </w:rPr>
              <w:t xml:space="preserve">10 245 100 </w:t>
            </w:r>
            <w:r>
              <w:rPr>
                <w:b/>
              </w:rPr>
              <w:t>НИШ</w:t>
            </w:r>
            <w:r>
              <w:rPr>
                <w:b/>
              </w:rPr>
              <w:br/>
            </w:r>
            <w:r w:rsidRPr="006652EF">
              <w:rPr>
                <w:b/>
              </w:rPr>
              <w:t>2 768 946</w:t>
            </w:r>
            <w:r>
              <w:rPr>
                <w:b/>
              </w:rPr>
              <w:t xml:space="preserve"> долл.</w:t>
            </w:r>
          </w:p>
        </w:tc>
        <w:tc>
          <w:tcPr>
            <w:tcW w:w="1399" w:type="dxa"/>
            <w:tcBorders>
              <w:top w:val="single" w:sz="4" w:space="0" w:color="auto"/>
              <w:bottom w:val="single" w:sz="12" w:space="0" w:color="auto"/>
            </w:tcBorders>
            <w:shd w:val="clear" w:color="auto" w:fill="auto"/>
          </w:tcPr>
          <w:p w:rsidR="00F27113" w:rsidRPr="006652EF" w:rsidRDefault="00F27113" w:rsidP="00847C3E">
            <w:pPr>
              <w:pStyle w:val="SingleTxtGR"/>
              <w:spacing w:after="40" w:line="220" w:lineRule="exact"/>
              <w:ind w:left="0" w:right="0"/>
              <w:jc w:val="right"/>
              <w:rPr>
                <w:b/>
              </w:rPr>
            </w:pPr>
            <w:r w:rsidRPr="006652EF">
              <w:rPr>
                <w:b/>
              </w:rPr>
              <w:t xml:space="preserve">4 586 204 </w:t>
            </w:r>
            <w:r>
              <w:rPr>
                <w:b/>
              </w:rPr>
              <w:t>НИШ</w:t>
            </w:r>
            <w:r w:rsidRPr="006652EF">
              <w:rPr>
                <w:b/>
              </w:rPr>
              <w:br/>
              <w:t>1 239 515</w:t>
            </w:r>
            <w:r>
              <w:rPr>
                <w:b/>
              </w:rPr>
              <w:t xml:space="preserve"> долл.</w:t>
            </w:r>
          </w:p>
        </w:tc>
        <w:tc>
          <w:tcPr>
            <w:tcW w:w="1372" w:type="dxa"/>
            <w:tcBorders>
              <w:top w:val="single" w:sz="4" w:space="0" w:color="auto"/>
              <w:bottom w:val="single" w:sz="12" w:space="0" w:color="auto"/>
            </w:tcBorders>
            <w:shd w:val="clear" w:color="auto" w:fill="auto"/>
          </w:tcPr>
          <w:p w:rsidR="00F27113" w:rsidRPr="006652EF" w:rsidRDefault="00F27113" w:rsidP="00847C3E">
            <w:pPr>
              <w:pStyle w:val="SingleTxtGR"/>
              <w:spacing w:after="40" w:line="220" w:lineRule="exact"/>
              <w:ind w:left="0" w:right="0"/>
              <w:jc w:val="right"/>
              <w:rPr>
                <w:b/>
              </w:rPr>
            </w:pPr>
            <w:r w:rsidRPr="006652EF">
              <w:rPr>
                <w:b/>
              </w:rPr>
              <w:t xml:space="preserve">4 685 420 </w:t>
            </w:r>
            <w:r>
              <w:rPr>
                <w:b/>
              </w:rPr>
              <w:t>НИШ</w:t>
            </w:r>
            <w:r w:rsidRPr="006652EF">
              <w:rPr>
                <w:b/>
              </w:rPr>
              <w:br/>
              <w:t>1 266 330</w:t>
            </w:r>
            <w:r>
              <w:rPr>
                <w:b/>
              </w:rPr>
              <w:t xml:space="preserve"> долл.</w:t>
            </w:r>
          </w:p>
        </w:tc>
        <w:tc>
          <w:tcPr>
            <w:tcW w:w="1504" w:type="dxa"/>
            <w:tcBorders>
              <w:top w:val="single" w:sz="4" w:space="0" w:color="auto"/>
              <w:bottom w:val="single" w:sz="12" w:space="0" w:color="auto"/>
            </w:tcBorders>
            <w:shd w:val="clear" w:color="auto" w:fill="auto"/>
          </w:tcPr>
          <w:p w:rsidR="00F27113" w:rsidRPr="00CF52A9" w:rsidRDefault="00F27113" w:rsidP="00847C3E">
            <w:pPr>
              <w:pStyle w:val="SingleTxtGR"/>
              <w:spacing w:after="40" w:line="220" w:lineRule="exact"/>
              <w:ind w:left="0" w:right="0"/>
              <w:jc w:val="right"/>
              <w:rPr>
                <w:b/>
              </w:rPr>
            </w:pPr>
            <w:r w:rsidRPr="00CF52A9">
              <w:rPr>
                <w:b/>
              </w:rPr>
              <w:t>19 516 724 НИШ</w:t>
            </w:r>
            <w:r w:rsidRPr="00CF52A9">
              <w:rPr>
                <w:b/>
              </w:rPr>
              <w:br/>
              <w:t>5 274 790 долл.</w:t>
            </w:r>
          </w:p>
        </w:tc>
      </w:tr>
    </w:tbl>
    <w:p w:rsidR="00F27113" w:rsidRPr="00120CBB" w:rsidRDefault="00F27113" w:rsidP="008D5EBE">
      <w:pPr>
        <w:pStyle w:val="SingleTxtGR"/>
        <w:spacing w:before="40" w:line="220" w:lineRule="exact"/>
        <w:ind w:firstLine="170"/>
        <w:rPr>
          <w:sz w:val="18"/>
        </w:rPr>
      </w:pPr>
      <w:r w:rsidRPr="00844CBA">
        <w:rPr>
          <w:i/>
          <w:sz w:val="18"/>
          <w:szCs w:val="18"/>
        </w:rPr>
        <w:t>Источник:</w:t>
      </w:r>
      <w:r w:rsidRPr="00844CBA">
        <w:rPr>
          <w:sz w:val="18"/>
          <w:szCs w:val="18"/>
        </w:rPr>
        <w:t xml:space="preserve"> Министерство образования, Южный образовательный округ, 2009 год.</w:t>
      </w:r>
    </w:p>
    <w:p w:rsidR="00273EE6" w:rsidRPr="00040F53" w:rsidRDefault="00273EE6" w:rsidP="00236754">
      <w:pPr>
        <w:pStyle w:val="SingleTxtGR"/>
      </w:pPr>
      <w:r w:rsidRPr="00040F53">
        <w:t>747.</w:t>
      </w:r>
      <w:r w:rsidRPr="00040F53">
        <w:tab/>
        <w:t>За последние годы Министерство образования осуществило различные мероприятия для детей всех возрастов. Эти мероприятия включали в себя ра</w:t>
      </w:r>
      <w:r w:rsidRPr="00040F53">
        <w:t>з</w:t>
      </w:r>
      <w:r w:rsidRPr="00040F53">
        <w:t>витие и совершенствование навыков изучения арабского языка, иврита, англи</w:t>
      </w:r>
      <w:r w:rsidRPr="00040F53">
        <w:t>й</w:t>
      </w:r>
      <w:r w:rsidRPr="00040F53">
        <w:t xml:space="preserve">ского языка, математики и естественных наук, а также оснащение школьных помещений компьютерами. </w:t>
      </w:r>
    </w:p>
    <w:p w:rsidR="00273EE6" w:rsidRPr="00040F53" w:rsidRDefault="00273EE6" w:rsidP="00236754">
      <w:pPr>
        <w:pStyle w:val="SingleTxtGR"/>
      </w:pPr>
      <w:r w:rsidRPr="00040F53">
        <w:t>748.</w:t>
      </w:r>
      <w:r w:rsidRPr="00040F53">
        <w:tab/>
        <w:t>В дополнение к расширенному пятилетнему плану Министерство образ</w:t>
      </w:r>
      <w:r w:rsidRPr="00040F53">
        <w:t>о</w:t>
      </w:r>
      <w:r w:rsidRPr="00040F53">
        <w:t>вания прикладывает значительные усилия для предотвращения отсева бедуи</w:t>
      </w:r>
      <w:r w:rsidRPr="00040F53">
        <w:t>н</w:t>
      </w:r>
      <w:r w:rsidRPr="00040F53">
        <w:t>ских детей из школы. Под управлением Министерства образования работает несколько образовательно-консультационных центров для подростков из групп риска или несовершеннолетних, не вовлеченных в систему образования. Эти службы выявляют учащихся, которые потенциально могут бросить школу, пр</w:t>
      </w:r>
      <w:r w:rsidRPr="00040F53">
        <w:t>о</w:t>
      </w:r>
      <w:r w:rsidRPr="00040F53">
        <w:t>водят практикумы для родителей и пропагандируют методы обучения, соотве</w:t>
      </w:r>
      <w:r w:rsidRPr="00040F53">
        <w:t>т</w:t>
      </w:r>
      <w:r w:rsidRPr="00040F53">
        <w:t xml:space="preserve">ствующие потребностям учащихся. Уровень отсева из школ среди бедуинского населения в Негеве уменьшился с 9,4% в 2004 году до 6,7% в 2008 году. </w:t>
      </w:r>
    </w:p>
    <w:p w:rsidR="00273EE6" w:rsidRPr="00040F53" w:rsidRDefault="00273EE6" w:rsidP="00236754">
      <w:pPr>
        <w:pStyle w:val="SingleTxtGR"/>
        <w:jc w:val="left"/>
        <w:rPr>
          <w:b/>
          <w:bCs/>
        </w:rPr>
      </w:pPr>
      <w:r w:rsidRPr="00040F53">
        <w:t>Таблица 43</w:t>
      </w:r>
      <w:r w:rsidRPr="00040F53">
        <w:br/>
      </w:r>
      <w:r w:rsidRPr="00040F53">
        <w:rPr>
          <w:b/>
          <w:bCs/>
        </w:rPr>
        <w:t>Уровень отсева</w:t>
      </w:r>
      <w:r>
        <w:rPr>
          <w:b/>
          <w:bCs/>
        </w:rPr>
        <w:t xml:space="preserve"> учащихся из числа</w:t>
      </w:r>
      <w:r w:rsidRPr="00040F53">
        <w:rPr>
          <w:b/>
          <w:bCs/>
        </w:rPr>
        <w:t xml:space="preserve"> бедуинского населения на юге, </w:t>
      </w:r>
      <w:r w:rsidRPr="00040F53">
        <w:rPr>
          <w:b/>
          <w:bCs/>
        </w:rPr>
        <w:br/>
      </w:r>
      <w:r>
        <w:rPr>
          <w:b/>
          <w:bCs/>
        </w:rPr>
        <w:t>2003</w:t>
      </w:r>
      <w:r w:rsidRPr="00040F53">
        <w:rPr>
          <w:b/>
          <w:bCs/>
        </w:rPr>
        <w:t>−2008 годы (%)</w:t>
      </w:r>
    </w:p>
    <w:tbl>
      <w:tblPr>
        <w:tblStyle w:val="TabNum"/>
        <w:tblW w:w="7370" w:type="dxa"/>
        <w:tblInd w:w="1134" w:type="dxa"/>
        <w:tblLook w:val="01E0" w:firstRow="1" w:lastRow="1" w:firstColumn="1" w:lastColumn="1" w:noHBand="0" w:noVBand="0"/>
      </w:tblPr>
      <w:tblGrid>
        <w:gridCol w:w="1271"/>
        <w:gridCol w:w="1074"/>
        <w:gridCol w:w="990"/>
        <w:gridCol w:w="1564"/>
        <w:gridCol w:w="1258"/>
        <w:gridCol w:w="1213"/>
      </w:tblGrid>
      <w:tr w:rsidR="00273EE6" w:rsidRPr="00040F53" w:rsidTr="00236754">
        <w:trPr>
          <w:tblHeader/>
        </w:trPr>
        <w:tc>
          <w:tcPr>
            <w:cnfStyle w:val="001000000000" w:firstRow="0" w:lastRow="0" w:firstColumn="1" w:lastColumn="0" w:oddVBand="0" w:evenVBand="0" w:oddHBand="0" w:evenHBand="0" w:firstRowFirstColumn="0" w:firstRowLastColumn="0" w:lastRowFirstColumn="0" w:lastRowLastColumn="0"/>
            <w:tcW w:w="1288" w:type="dxa"/>
            <w:tcBorders>
              <w:bottom w:val="single" w:sz="12" w:space="0" w:color="auto"/>
            </w:tcBorders>
            <w:shd w:val="clear" w:color="auto" w:fill="auto"/>
          </w:tcPr>
          <w:p w:rsidR="00273EE6" w:rsidRPr="00040F53" w:rsidRDefault="00273EE6" w:rsidP="00236754">
            <w:pPr>
              <w:spacing w:before="80" w:after="80" w:line="200" w:lineRule="exact"/>
              <w:rPr>
                <w:i/>
                <w:sz w:val="16"/>
              </w:rPr>
            </w:pPr>
            <w:r w:rsidRPr="00040F53">
              <w:rPr>
                <w:i/>
                <w:sz w:val="16"/>
              </w:rPr>
              <w:t>Учебный год</w:t>
            </w:r>
          </w:p>
        </w:tc>
        <w:tc>
          <w:tcPr>
            <w:tcW w:w="1097"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Страна в целом</w:t>
            </w:r>
          </w:p>
        </w:tc>
        <w:tc>
          <w:tcPr>
            <w:tcW w:w="1006"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Южный округ</w:t>
            </w:r>
          </w:p>
        </w:tc>
        <w:tc>
          <w:tcPr>
            <w:tcW w:w="1600"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Бедуинское насел</w:t>
            </w:r>
            <w:r w:rsidRPr="00040F53">
              <w:rPr>
                <w:i/>
                <w:sz w:val="16"/>
              </w:rPr>
              <w:t>е</w:t>
            </w:r>
            <w:r w:rsidRPr="00040F53">
              <w:rPr>
                <w:i/>
                <w:sz w:val="16"/>
              </w:rPr>
              <w:t>ние на юге</w:t>
            </w:r>
          </w:p>
        </w:tc>
        <w:tc>
          <w:tcPr>
            <w:tcW w:w="1277"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Бедуинские мальчики</w:t>
            </w:r>
          </w:p>
        </w:tc>
        <w:tc>
          <w:tcPr>
            <w:tcW w:w="1230"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Бедуинские девочки</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1288" w:type="dxa"/>
            <w:tcBorders>
              <w:top w:val="single" w:sz="12" w:space="0" w:color="auto"/>
            </w:tcBorders>
          </w:tcPr>
          <w:p w:rsidR="00273EE6" w:rsidRPr="00040F53" w:rsidRDefault="00273EE6" w:rsidP="00236754">
            <w:r w:rsidRPr="00040F53">
              <w:t>2003</w:t>
            </w:r>
            <w:r>
              <w:rPr>
                <w:lang w:val="en-US"/>
              </w:rPr>
              <w:t>−</w:t>
            </w:r>
            <w:r w:rsidRPr="00040F53">
              <w:t>2004</w:t>
            </w:r>
          </w:p>
        </w:tc>
        <w:tc>
          <w:tcPr>
            <w:tcW w:w="1097"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4,3</w:t>
            </w:r>
          </w:p>
        </w:tc>
        <w:tc>
          <w:tcPr>
            <w:tcW w:w="1006"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4,5</w:t>
            </w:r>
          </w:p>
        </w:tc>
        <w:tc>
          <w:tcPr>
            <w:tcW w:w="1600"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9,4</w:t>
            </w:r>
          </w:p>
        </w:tc>
        <w:tc>
          <w:tcPr>
            <w:tcW w:w="1277"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9,4</w:t>
            </w:r>
          </w:p>
        </w:tc>
        <w:tc>
          <w:tcPr>
            <w:tcW w:w="1230"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9,4</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1288" w:type="dxa"/>
          </w:tcPr>
          <w:p w:rsidR="00273EE6" w:rsidRPr="00040F53" w:rsidRDefault="00273EE6" w:rsidP="00236754">
            <w:r w:rsidRPr="00040F53">
              <w:t>2004</w:t>
            </w:r>
            <w:r>
              <w:rPr>
                <w:lang w:val="en-US"/>
              </w:rPr>
              <w:t>−</w:t>
            </w:r>
            <w:r w:rsidRPr="00040F53">
              <w:t>2005</w:t>
            </w:r>
          </w:p>
        </w:tc>
        <w:tc>
          <w:tcPr>
            <w:tcW w:w="109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3,6</w:t>
            </w:r>
          </w:p>
        </w:tc>
        <w:tc>
          <w:tcPr>
            <w:tcW w:w="1006"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3,8</w:t>
            </w:r>
          </w:p>
        </w:tc>
        <w:tc>
          <w:tcPr>
            <w:tcW w:w="1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8,3</w:t>
            </w:r>
          </w:p>
        </w:tc>
        <w:tc>
          <w:tcPr>
            <w:tcW w:w="127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9,3</w:t>
            </w:r>
          </w:p>
        </w:tc>
        <w:tc>
          <w:tcPr>
            <w:tcW w:w="123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7,2</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1288" w:type="dxa"/>
          </w:tcPr>
          <w:p w:rsidR="00273EE6" w:rsidRPr="00040F53" w:rsidRDefault="00273EE6" w:rsidP="00236754">
            <w:r w:rsidRPr="00040F53">
              <w:t>2005</w:t>
            </w:r>
            <w:r>
              <w:rPr>
                <w:lang w:val="en-US"/>
              </w:rPr>
              <w:t>−</w:t>
            </w:r>
            <w:r w:rsidRPr="00040F53">
              <w:t>2006</w:t>
            </w:r>
          </w:p>
        </w:tc>
        <w:tc>
          <w:tcPr>
            <w:tcW w:w="109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4,4</w:t>
            </w:r>
          </w:p>
        </w:tc>
        <w:tc>
          <w:tcPr>
            <w:tcW w:w="1006"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4,8</w:t>
            </w:r>
          </w:p>
        </w:tc>
        <w:tc>
          <w:tcPr>
            <w:tcW w:w="1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8,4</w:t>
            </w:r>
          </w:p>
        </w:tc>
        <w:tc>
          <w:tcPr>
            <w:tcW w:w="127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9,6</w:t>
            </w:r>
          </w:p>
        </w:tc>
        <w:tc>
          <w:tcPr>
            <w:tcW w:w="123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7,0</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1288" w:type="dxa"/>
          </w:tcPr>
          <w:p w:rsidR="00273EE6" w:rsidRPr="00040F53" w:rsidRDefault="00273EE6" w:rsidP="00236754">
            <w:r w:rsidRPr="00040F53">
              <w:t>2006</w:t>
            </w:r>
            <w:r>
              <w:rPr>
                <w:lang w:val="en-US"/>
              </w:rPr>
              <w:t>−</w:t>
            </w:r>
            <w:r w:rsidRPr="00040F53">
              <w:t>2007</w:t>
            </w:r>
          </w:p>
        </w:tc>
        <w:tc>
          <w:tcPr>
            <w:tcW w:w="109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3,6</w:t>
            </w:r>
          </w:p>
        </w:tc>
        <w:tc>
          <w:tcPr>
            <w:tcW w:w="1006"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3,6</w:t>
            </w:r>
          </w:p>
        </w:tc>
        <w:tc>
          <w:tcPr>
            <w:tcW w:w="1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6,7</w:t>
            </w:r>
          </w:p>
        </w:tc>
        <w:tc>
          <w:tcPr>
            <w:tcW w:w="127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7,5</w:t>
            </w:r>
          </w:p>
        </w:tc>
        <w:tc>
          <w:tcPr>
            <w:tcW w:w="123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5,9</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1288" w:type="dxa"/>
          </w:tcPr>
          <w:p w:rsidR="00273EE6" w:rsidRPr="00040F53" w:rsidRDefault="00273EE6" w:rsidP="00236754">
            <w:r w:rsidRPr="00040F53">
              <w:t>2007</w:t>
            </w:r>
            <w:r>
              <w:rPr>
                <w:lang w:val="en-US"/>
              </w:rPr>
              <w:t>−</w:t>
            </w:r>
            <w:r w:rsidRPr="00040F53">
              <w:t>2008</w:t>
            </w:r>
          </w:p>
        </w:tc>
        <w:tc>
          <w:tcPr>
            <w:tcW w:w="109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3,1</w:t>
            </w:r>
          </w:p>
        </w:tc>
        <w:tc>
          <w:tcPr>
            <w:tcW w:w="1006"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2,8</w:t>
            </w:r>
          </w:p>
        </w:tc>
        <w:tc>
          <w:tcPr>
            <w:tcW w:w="1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6,7</w:t>
            </w:r>
          </w:p>
        </w:tc>
        <w:tc>
          <w:tcPr>
            <w:tcW w:w="1277"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8,3</w:t>
            </w:r>
          </w:p>
        </w:tc>
        <w:tc>
          <w:tcPr>
            <w:tcW w:w="123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5,1</w:t>
            </w:r>
          </w:p>
        </w:tc>
      </w:tr>
    </w:tbl>
    <w:p w:rsidR="00273EE6" w:rsidRPr="00040F53" w:rsidRDefault="00273EE6" w:rsidP="00236754">
      <w:pPr>
        <w:pStyle w:val="SingleTxtGR"/>
        <w:spacing w:before="60" w:line="220" w:lineRule="exact"/>
        <w:ind w:firstLine="170"/>
        <w:rPr>
          <w:iCs/>
          <w:sz w:val="18"/>
          <w:szCs w:val="18"/>
        </w:rPr>
      </w:pPr>
      <w:r w:rsidRPr="00040F53">
        <w:rPr>
          <w:i/>
          <w:iCs/>
          <w:sz w:val="18"/>
          <w:szCs w:val="18"/>
        </w:rPr>
        <w:t xml:space="preserve">Источник: </w:t>
      </w:r>
      <w:r w:rsidRPr="00040F53">
        <w:rPr>
          <w:iCs/>
          <w:sz w:val="18"/>
          <w:szCs w:val="18"/>
        </w:rPr>
        <w:t xml:space="preserve"> Министерство образования, Южный образовательный округ, 2009 год.</w:t>
      </w:r>
    </w:p>
    <w:p w:rsidR="00273EE6" w:rsidRPr="00040F53" w:rsidRDefault="00273EE6" w:rsidP="00236754">
      <w:pPr>
        <w:pStyle w:val="SingleTxtGR"/>
        <w:jc w:val="left"/>
        <w:rPr>
          <w:b/>
          <w:bCs/>
        </w:rPr>
      </w:pPr>
      <w:r w:rsidRPr="00040F53">
        <w:t xml:space="preserve">Таблица 44 </w:t>
      </w:r>
      <w:r w:rsidRPr="00040F53">
        <w:br/>
      </w:r>
      <w:r w:rsidRPr="00040F53">
        <w:rPr>
          <w:b/>
          <w:bCs/>
        </w:rPr>
        <w:t>Бюджет на организацию класс</w:t>
      </w:r>
      <w:r>
        <w:rPr>
          <w:b/>
          <w:bCs/>
        </w:rPr>
        <w:t>ных помещений</w:t>
      </w:r>
      <w:r w:rsidRPr="00040F53">
        <w:rPr>
          <w:b/>
          <w:bCs/>
        </w:rPr>
        <w:t>, 2002−2007 годы</w:t>
      </w:r>
    </w:p>
    <w:tbl>
      <w:tblPr>
        <w:tblStyle w:val="TabNum"/>
        <w:tblW w:w="7370" w:type="dxa"/>
        <w:tblInd w:w="1134" w:type="dxa"/>
        <w:tblLook w:val="01E0" w:firstRow="1" w:lastRow="1" w:firstColumn="1" w:lastColumn="1" w:noHBand="0" w:noVBand="0"/>
      </w:tblPr>
      <w:tblGrid>
        <w:gridCol w:w="696"/>
        <w:gridCol w:w="1265"/>
        <w:gridCol w:w="2607"/>
        <w:gridCol w:w="2802"/>
      </w:tblGrid>
      <w:tr w:rsidR="00273EE6" w:rsidRPr="00040F53" w:rsidTr="00236754">
        <w:trPr>
          <w:tblHeader/>
        </w:trPr>
        <w:tc>
          <w:tcPr>
            <w:cnfStyle w:val="001000000000" w:firstRow="0" w:lastRow="0" w:firstColumn="1" w:lastColumn="0" w:oddVBand="0" w:evenVBand="0" w:oddHBand="0" w:evenHBand="0" w:firstRowFirstColumn="0" w:firstRowLastColumn="0" w:lastRowFirstColumn="0" w:lastRowLastColumn="0"/>
            <w:tcW w:w="694" w:type="dxa"/>
            <w:tcBorders>
              <w:bottom w:val="single" w:sz="12" w:space="0" w:color="auto"/>
            </w:tcBorders>
            <w:shd w:val="clear" w:color="auto" w:fill="auto"/>
          </w:tcPr>
          <w:p w:rsidR="00273EE6" w:rsidRPr="00040F53" w:rsidRDefault="00273EE6" w:rsidP="00236754">
            <w:pPr>
              <w:spacing w:before="80" w:after="80" w:line="200" w:lineRule="exact"/>
              <w:rPr>
                <w:i/>
                <w:sz w:val="16"/>
              </w:rPr>
            </w:pPr>
            <w:r w:rsidRPr="00040F53">
              <w:rPr>
                <w:i/>
                <w:sz w:val="16"/>
              </w:rPr>
              <w:t>Год</w:t>
            </w:r>
          </w:p>
        </w:tc>
        <w:tc>
          <w:tcPr>
            <w:tcW w:w="1261" w:type="dxa"/>
            <w:tcBorders>
              <w:top w:val="single" w:sz="4" w:space="0" w:color="auto"/>
              <w:bottom w:val="single" w:sz="12" w:space="0" w:color="auto"/>
            </w:tcBorders>
            <w:shd w:val="clear" w:color="auto" w:fill="auto"/>
          </w:tcPr>
          <w:p w:rsidR="00273EE6" w:rsidRPr="006D112C"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6D112C">
              <w:rPr>
                <w:b/>
                <w:i/>
                <w:sz w:val="16"/>
              </w:rPr>
              <w:t>Всего классов</w:t>
            </w:r>
          </w:p>
        </w:tc>
        <w:tc>
          <w:tcPr>
            <w:tcW w:w="2600"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Классы для бедуинск</w:t>
            </w:r>
            <w:r>
              <w:rPr>
                <w:i/>
                <w:sz w:val="16"/>
              </w:rPr>
              <w:t>их</w:t>
            </w:r>
            <w:r w:rsidRPr="006D112C">
              <w:rPr>
                <w:i/>
                <w:sz w:val="16"/>
              </w:rPr>
              <w:br/>
            </w:r>
            <w:r>
              <w:rPr>
                <w:i/>
                <w:sz w:val="16"/>
              </w:rPr>
              <w:t>учащихся</w:t>
            </w:r>
            <w:r w:rsidRPr="00040F53">
              <w:rPr>
                <w:i/>
                <w:sz w:val="16"/>
              </w:rPr>
              <w:t xml:space="preserve"> на юге</w:t>
            </w:r>
          </w:p>
        </w:tc>
        <w:tc>
          <w:tcPr>
            <w:tcW w:w="2794" w:type="dxa"/>
            <w:tcBorders>
              <w:top w:val="single" w:sz="4" w:space="0" w:color="auto"/>
              <w:bottom w:val="single" w:sz="12" w:space="0" w:color="auto"/>
            </w:tcBorders>
            <w:shd w:val="clear" w:color="auto" w:fill="auto"/>
          </w:tcPr>
          <w:p w:rsidR="00273EE6" w:rsidRPr="00040F53" w:rsidRDefault="00273EE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0F53">
              <w:rPr>
                <w:i/>
                <w:sz w:val="16"/>
              </w:rPr>
              <w:t>Доля бедуинских учащихся</w:t>
            </w:r>
            <w:r w:rsidRPr="006D112C">
              <w:rPr>
                <w:i/>
                <w:sz w:val="16"/>
              </w:rPr>
              <w:br/>
            </w:r>
            <w:r w:rsidRPr="00040F53">
              <w:rPr>
                <w:i/>
                <w:sz w:val="16"/>
              </w:rPr>
              <w:t xml:space="preserve"> в общей массе учащихся</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Borders>
              <w:top w:val="single" w:sz="12" w:space="0" w:color="auto"/>
            </w:tcBorders>
          </w:tcPr>
          <w:p w:rsidR="00273EE6" w:rsidRPr="00040F53" w:rsidRDefault="00273EE6" w:rsidP="00236754">
            <w:r w:rsidRPr="00040F53">
              <w:t>2002</w:t>
            </w:r>
          </w:p>
        </w:tc>
        <w:tc>
          <w:tcPr>
            <w:tcW w:w="1261" w:type="dxa"/>
            <w:tcBorders>
              <w:top w:val="single" w:sz="12" w:space="0" w:color="auto"/>
            </w:tcBorders>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3</w:t>
            </w:r>
            <w:r>
              <w:rPr>
                <w:b/>
                <w:lang w:val="en-US"/>
              </w:rPr>
              <w:t xml:space="preserve"> </w:t>
            </w:r>
            <w:r w:rsidRPr="006D112C">
              <w:rPr>
                <w:b/>
              </w:rPr>
              <w:t>265</w:t>
            </w:r>
          </w:p>
        </w:tc>
        <w:tc>
          <w:tcPr>
            <w:tcW w:w="2600"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182 (5,6%)</w:t>
            </w:r>
          </w:p>
        </w:tc>
        <w:tc>
          <w:tcPr>
            <w:tcW w:w="2794" w:type="dxa"/>
            <w:tcBorders>
              <w:top w:val="single" w:sz="12" w:space="0" w:color="auto"/>
            </w:tcBorders>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2,79%</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Pr>
          <w:p w:rsidR="00273EE6" w:rsidRPr="00040F53" w:rsidRDefault="00273EE6" w:rsidP="00236754">
            <w:r w:rsidRPr="00040F53">
              <w:t>2003</w:t>
            </w:r>
          </w:p>
        </w:tc>
        <w:tc>
          <w:tcPr>
            <w:tcW w:w="1261"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455</w:t>
            </w:r>
          </w:p>
        </w:tc>
        <w:tc>
          <w:tcPr>
            <w:tcW w:w="2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6 (1,3%)</w:t>
            </w:r>
          </w:p>
        </w:tc>
        <w:tc>
          <w:tcPr>
            <w:tcW w:w="2794"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2,98%</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Pr>
          <w:p w:rsidR="00273EE6" w:rsidRPr="00040F53" w:rsidRDefault="00273EE6" w:rsidP="00236754">
            <w:r w:rsidRPr="00040F53">
              <w:t>2004</w:t>
            </w:r>
          </w:p>
        </w:tc>
        <w:tc>
          <w:tcPr>
            <w:tcW w:w="1261"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778</w:t>
            </w:r>
          </w:p>
        </w:tc>
        <w:tc>
          <w:tcPr>
            <w:tcW w:w="2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110 (14,1%)</w:t>
            </w:r>
          </w:p>
        </w:tc>
        <w:tc>
          <w:tcPr>
            <w:tcW w:w="2794"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3,1%</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Pr>
          <w:p w:rsidR="00273EE6" w:rsidRPr="00040F53" w:rsidRDefault="00273EE6" w:rsidP="00236754">
            <w:r w:rsidRPr="00040F53">
              <w:t>2005</w:t>
            </w:r>
          </w:p>
        </w:tc>
        <w:tc>
          <w:tcPr>
            <w:tcW w:w="1261"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1</w:t>
            </w:r>
            <w:r>
              <w:rPr>
                <w:b/>
                <w:lang w:val="en-US"/>
              </w:rPr>
              <w:t xml:space="preserve"> </w:t>
            </w:r>
            <w:r w:rsidRPr="006D112C">
              <w:rPr>
                <w:b/>
              </w:rPr>
              <w:t>283</w:t>
            </w:r>
          </w:p>
        </w:tc>
        <w:tc>
          <w:tcPr>
            <w:tcW w:w="2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35 (2,7%)</w:t>
            </w:r>
          </w:p>
        </w:tc>
        <w:tc>
          <w:tcPr>
            <w:tcW w:w="2794"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3,27%</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Pr>
          <w:p w:rsidR="00273EE6" w:rsidRPr="00040F53" w:rsidRDefault="00273EE6" w:rsidP="00236754">
            <w:r w:rsidRPr="00040F53">
              <w:t>2006</w:t>
            </w:r>
          </w:p>
        </w:tc>
        <w:tc>
          <w:tcPr>
            <w:tcW w:w="1261"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1</w:t>
            </w:r>
            <w:r>
              <w:rPr>
                <w:b/>
                <w:lang w:val="en-US"/>
              </w:rPr>
              <w:t xml:space="preserve"> </w:t>
            </w:r>
            <w:r w:rsidRPr="006D112C">
              <w:rPr>
                <w:b/>
              </w:rPr>
              <w:t>312</w:t>
            </w:r>
          </w:p>
        </w:tc>
        <w:tc>
          <w:tcPr>
            <w:tcW w:w="2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119 (9,1%)</w:t>
            </w:r>
          </w:p>
        </w:tc>
        <w:tc>
          <w:tcPr>
            <w:tcW w:w="2794"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3,41%</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Pr>
          <w:p w:rsidR="00273EE6" w:rsidRPr="00040F53" w:rsidRDefault="00273EE6" w:rsidP="00236754">
            <w:r w:rsidRPr="00040F53">
              <w:t>2007</w:t>
            </w:r>
          </w:p>
        </w:tc>
        <w:tc>
          <w:tcPr>
            <w:tcW w:w="1261"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1</w:t>
            </w:r>
            <w:r>
              <w:rPr>
                <w:b/>
                <w:lang w:val="en-US"/>
              </w:rPr>
              <w:t xml:space="preserve"> </w:t>
            </w:r>
            <w:r w:rsidRPr="006D112C">
              <w:rPr>
                <w:b/>
              </w:rPr>
              <w:t>573</w:t>
            </w:r>
          </w:p>
        </w:tc>
        <w:tc>
          <w:tcPr>
            <w:tcW w:w="2600"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183 (11,6%)</w:t>
            </w:r>
          </w:p>
        </w:tc>
        <w:tc>
          <w:tcPr>
            <w:tcW w:w="2794" w:type="dxa"/>
          </w:tcPr>
          <w:p w:rsidR="00273EE6" w:rsidRPr="00040F53" w:rsidRDefault="00273EE6" w:rsidP="00236754">
            <w:pPr>
              <w:cnfStyle w:val="000000000000" w:firstRow="0" w:lastRow="0" w:firstColumn="0" w:lastColumn="0" w:oddVBand="0" w:evenVBand="0" w:oddHBand="0" w:evenHBand="0" w:firstRowFirstColumn="0" w:firstRowLastColumn="0" w:lastRowFirstColumn="0" w:lastRowLastColumn="0"/>
            </w:pPr>
            <w:r w:rsidRPr="00040F53">
              <w:t>3,57%</w:t>
            </w:r>
          </w:p>
        </w:tc>
      </w:tr>
      <w:tr w:rsidR="00273EE6" w:rsidRPr="00040F53" w:rsidTr="00236754">
        <w:tc>
          <w:tcPr>
            <w:cnfStyle w:val="001000000000" w:firstRow="0" w:lastRow="0" w:firstColumn="1" w:lastColumn="0" w:oddVBand="0" w:evenVBand="0" w:oddHBand="0" w:evenHBand="0" w:firstRowFirstColumn="0" w:firstRowLastColumn="0" w:lastRowFirstColumn="0" w:lastRowLastColumn="0"/>
            <w:tcW w:w="694" w:type="dxa"/>
          </w:tcPr>
          <w:p w:rsidR="00273EE6" w:rsidRPr="006D112C" w:rsidRDefault="00273EE6" w:rsidP="00236754">
            <w:pPr>
              <w:rPr>
                <w:b/>
              </w:rPr>
            </w:pPr>
            <w:r w:rsidRPr="006D112C">
              <w:rPr>
                <w:b/>
              </w:rPr>
              <w:t>Всего</w:t>
            </w:r>
          </w:p>
        </w:tc>
        <w:tc>
          <w:tcPr>
            <w:tcW w:w="1261"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8</w:t>
            </w:r>
            <w:r>
              <w:rPr>
                <w:b/>
                <w:lang w:val="en-US"/>
              </w:rPr>
              <w:t xml:space="preserve"> </w:t>
            </w:r>
            <w:r w:rsidRPr="006D112C">
              <w:rPr>
                <w:b/>
              </w:rPr>
              <w:t>666</w:t>
            </w:r>
          </w:p>
        </w:tc>
        <w:tc>
          <w:tcPr>
            <w:tcW w:w="2600"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rPr>
            </w:pPr>
            <w:r w:rsidRPr="006D112C">
              <w:rPr>
                <w:b/>
              </w:rPr>
              <w:t>635 (7,3%)</w:t>
            </w:r>
          </w:p>
        </w:tc>
        <w:tc>
          <w:tcPr>
            <w:tcW w:w="2794" w:type="dxa"/>
          </w:tcPr>
          <w:p w:rsidR="00273EE6" w:rsidRPr="006D112C" w:rsidRDefault="00273EE6" w:rsidP="00236754">
            <w:pPr>
              <w:cnfStyle w:val="000000000000" w:firstRow="0" w:lastRow="0" w:firstColumn="0" w:lastColumn="0" w:oddVBand="0" w:evenVBand="0" w:oddHBand="0" w:evenHBand="0" w:firstRowFirstColumn="0" w:firstRowLastColumn="0" w:lastRowFirstColumn="0" w:lastRowLastColumn="0"/>
              <w:rPr>
                <w:b/>
                <w:lang w:val="en-US"/>
              </w:rPr>
            </w:pPr>
            <w:r>
              <w:rPr>
                <w:b/>
                <w:lang w:val="en-US"/>
              </w:rPr>
              <w:t>−</w:t>
            </w:r>
          </w:p>
        </w:tc>
      </w:tr>
    </w:tbl>
    <w:p w:rsidR="00273EE6" w:rsidRPr="006D112C" w:rsidRDefault="00273EE6" w:rsidP="00236754">
      <w:pPr>
        <w:pStyle w:val="SingleTxtGR"/>
        <w:spacing w:before="60" w:line="220" w:lineRule="exact"/>
        <w:ind w:left="1094" w:firstLine="153"/>
        <w:rPr>
          <w:i/>
          <w:iCs/>
          <w:sz w:val="18"/>
          <w:szCs w:val="18"/>
        </w:rPr>
      </w:pPr>
      <w:r w:rsidRPr="006D112C">
        <w:rPr>
          <w:i/>
          <w:iCs/>
          <w:sz w:val="18"/>
          <w:szCs w:val="18"/>
        </w:rPr>
        <w:t>Источник:</w:t>
      </w:r>
      <w:r w:rsidRPr="006D112C">
        <w:rPr>
          <w:iCs/>
          <w:sz w:val="18"/>
          <w:szCs w:val="18"/>
        </w:rPr>
        <w:t xml:space="preserve">  Министерство образования, Южный образовательный округ, 2009 год.</w:t>
      </w:r>
      <w:r w:rsidRPr="006D112C">
        <w:rPr>
          <w:i/>
          <w:iCs/>
          <w:sz w:val="18"/>
          <w:szCs w:val="18"/>
        </w:rPr>
        <w:t xml:space="preserve"> </w:t>
      </w:r>
    </w:p>
    <w:p w:rsidR="00273EE6" w:rsidRPr="00040F53" w:rsidRDefault="00273EE6" w:rsidP="00236754">
      <w:pPr>
        <w:pStyle w:val="H4GR"/>
      </w:pPr>
      <w:r>
        <w:rPr>
          <w:lang w:val="en-US"/>
        </w:rPr>
        <w:tab/>
      </w:r>
      <w:r>
        <w:rPr>
          <w:lang w:val="en-US"/>
        </w:rPr>
        <w:tab/>
      </w:r>
      <w:r w:rsidRPr="00040F53">
        <w:t>Региональный совет Абу-Басм</w:t>
      </w:r>
      <w:r>
        <w:t>ы</w:t>
      </w:r>
    </w:p>
    <w:p w:rsidR="00273EE6" w:rsidRPr="00040F53" w:rsidRDefault="00273EE6" w:rsidP="00236754">
      <w:pPr>
        <w:pStyle w:val="SingleTxtGR"/>
      </w:pPr>
      <w:r w:rsidRPr="00040F53">
        <w:t>749.</w:t>
      </w:r>
      <w:r w:rsidRPr="00040F53">
        <w:tab/>
        <w:t>Об учреждении Регионального совета Абу-Басм</w:t>
      </w:r>
      <w:r>
        <w:t>ы</w:t>
      </w:r>
      <w:r w:rsidRPr="00040F53">
        <w:t xml:space="preserve"> было официально об</w:t>
      </w:r>
      <w:r w:rsidRPr="00040F53">
        <w:t>ъ</w:t>
      </w:r>
      <w:r w:rsidRPr="00040F53">
        <w:t>явлено 3 февраля 2004 года. Он был учрежден для пяти из указанных выше н</w:t>
      </w:r>
      <w:r w:rsidRPr="00040F53">
        <w:t>о</w:t>
      </w:r>
      <w:r w:rsidRPr="00040F53">
        <w:t>вых бедуинских городов и в его ведении находятся также десять арабских пос</w:t>
      </w:r>
      <w:r w:rsidRPr="00040F53">
        <w:t>е</w:t>
      </w:r>
      <w:r w:rsidRPr="00040F53">
        <w:t xml:space="preserve">лений, шесть из которых являются бедуинскими. </w:t>
      </w:r>
    </w:p>
    <w:p w:rsidR="00273EE6" w:rsidRPr="00040F53" w:rsidRDefault="00273EE6" w:rsidP="00236754">
      <w:pPr>
        <w:pStyle w:val="SingleTxtGR"/>
      </w:pPr>
      <w:r w:rsidRPr="00040F53">
        <w:t>750.</w:t>
      </w:r>
      <w:r w:rsidRPr="00040F53">
        <w:tab/>
        <w:t>Постановлением правительства № Arab/40 3956 от 18 июля 2005 года Р</w:t>
      </w:r>
      <w:r w:rsidRPr="00040F53">
        <w:t>е</w:t>
      </w:r>
      <w:r w:rsidRPr="00040F53">
        <w:t>гиональному совету Абу-Басм</w:t>
      </w:r>
      <w:r>
        <w:t>ы</w:t>
      </w:r>
      <w:r w:rsidRPr="00040F53">
        <w:t xml:space="preserve"> было поручено сконцентрировать внимание на нуждах бедуинского населения в таких областях, как образование, инфрастру</w:t>
      </w:r>
      <w:r w:rsidRPr="00040F53">
        <w:t>к</w:t>
      </w:r>
      <w:r w:rsidRPr="00040F53">
        <w:t>тура, занятость, транспорт, сельское хозяйство и т.д. и был выделен бюджет на общую сумму 387,7 млн. новых израильских шекелей (104</w:t>
      </w:r>
      <w:r>
        <w:t xml:space="preserve"> </w:t>
      </w:r>
      <w:r w:rsidRPr="00040F53">
        <w:t>783</w:t>
      </w:r>
      <w:r>
        <w:t xml:space="preserve"> </w:t>
      </w:r>
      <w:r w:rsidRPr="00040F53">
        <w:t>784 долл</w:t>
      </w:r>
      <w:r>
        <w:t>.</w:t>
      </w:r>
      <w:r w:rsidRPr="00040F53">
        <w:t xml:space="preserve"> США) на цели развития инфраструктуры и строительство объектов общественного н</w:t>
      </w:r>
      <w:r w:rsidRPr="00040F53">
        <w:t>а</w:t>
      </w:r>
      <w:r w:rsidRPr="00040F53">
        <w:t>значения в районах Абу-Басма и Аль-Сид в период 2005</w:t>
      </w:r>
      <w:r>
        <w:t>−</w:t>
      </w:r>
      <w:r w:rsidRPr="00040F53">
        <w:t>2008 годов. Этот бю</w:t>
      </w:r>
      <w:r w:rsidRPr="00040F53">
        <w:t>д</w:t>
      </w:r>
      <w:r w:rsidRPr="00040F53">
        <w:t>жет предусматривал организацию 285 новых классных помещений для школ и детских садов, которые будут находиться в ведении Регионального сов</w:t>
      </w:r>
      <w:r w:rsidRPr="00040F53">
        <w:t>е</w:t>
      </w:r>
      <w:r w:rsidRPr="00040F53">
        <w:t>та Абу-Басм</w:t>
      </w:r>
      <w:r>
        <w:t>ы</w:t>
      </w:r>
      <w:r w:rsidRPr="00040F53">
        <w:t>, и осуществление целевых и специальных образовательных программ с бюджетом в размере 3 млн. новых израильских шекелей (810</w:t>
      </w:r>
      <w:r>
        <w:t> 811 долл.</w:t>
      </w:r>
      <w:r w:rsidRPr="00040F53">
        <w:t xml:space="preserve"> США). В период с апреля 2004 года по июль 2008 года была завершена организация двух </w:t>
      </w:r>
      <w:r>
        <w:t xml:space="preserve">детсадовских </w:t>
      </w:r>
      <w:r w:rsidRPr="00040F53">
        <w:t xml:space="preserve">групп в трех различных населенных пунктах (всего шесть групп); в настоящее время строятся помещения для еще </w:t>
      </w:r>
      <w:r>
        <w:t>четырех</w:t>
      </w:r>
      <w:r w:rsidRPr="00040F53">
        <w:t xml:space="preserve"> групп. В ра</w:t>
      </w:r>
      <w:r w:rsidRPr="00040F53">
        <w:t>з</w:t>
      </w:r>
      <w:r w:rsidRPr="00040F53">
        <w:t>личных населенных пунктах было организовано 66 новых классов начальной школы, в настоящее время строятся помещения для еще 42 дополнительных кла</w:t>
      </w:r>
      <w:r w:rsidRPr="00040F53">
        <w:t>с</w:t>
      </w:r>
      <w:r w:rsidRPr="00040F53">
        <w:t>сов, десять из которых уже близки к завершению, а также планируются еще 16 дополнительных классов. Постановление</w:t>
      </w:r>
      <w:r>
        <w:t>м</w:t>
      </w:r>
      <w:r w:rsidRPr="00040F53">
        <w:t xml:space="preserve"> правительства № 4088 от 14 се</w:t>
      </w:r>
      <w:r w:rsidRPr="00040F53">
        <w:t>н</w:t>
      </w:r>
      <w:r w:rsidRPr="00040F53">
        <w:t xml:space="preserve">тября 2008 года </w:t>
      </w:r>
      <w:r>
        <w:t>был продлен</w:t>
      </w:r>
      <w:r w:rsidRPr="00040F53">
        <w:t xml:space="preserve"> срок действия пос</w:t>
      </w:r>
      <w:r>
        <w:t>тановления № 3956 до конца 2009 </w:t>
      </w:r>
      <w:r w:rsidRPr="00040F53">
        <w:t xml:space="preserve">года с целью полного освоения бюджета, выделенного на осуществление указанных выше планов. </w:t>
      </w:r>
    </w:p>
    <w:p w:rsidR="00273EE6" w:rsidRPr="00040F53" w:rsidRDefault="00273EE6" w:rsidP="00236754">
      <w:pPr>
        <w:pStyle w:val="SingleTxtGR"/>
      </w:pPr>
      <w:r w:rsidRPr="00040F53">
        <w:t>751.</w:t>
      </w:r>
      <w:r w:rsidRPr="00040F53">
        <w:tab/>
        <w:t>Постановлением правительства № 724 от 9 августа 2009 года был утве</w:t>
      </w:r>
      <w:r w:rsidRPr="00040F53">
        <w:t>р</w:t>
      </w:r>
      <w:r w:rsidRPr="00040F53">
        <w:t>жден пятилетний план по облегчению доступа к объектам социального обсл</w:t>
      </w:r>
      <w:r w:rsidRPr="00040F53">
        <w:t>у</w:t>
      </w:r>
      <w:r w:rsidRPr="00040F53">
        <w:t>живания и учебным заведениям, расположенным на территории Регионального совета Абу-Басм</w:t>
      </w:r>
      <w:r>
        <w:t>ы</w:t>
      </w:r>
      <w:r w:rsidRPr="00040F53">
        <w:t>, а также к объектам социального обслуживания, разброса</w:t>
      </w:r>
      <w:r w:rsidRPr="00040F53">
        <w:t>н</w:t>
      </w:r>
      <w:r w:rsidRPr="00040F53">
        <w:t>ным по различным бедуинским поселениям на юге страны. Общий размер бюджета на осуществл</w:t>
      </w:r>
      <w:r w:rsidRPr="00040F53">
        <w:t>е</w:t>
      </w:r>
      <w:r w:rsidRPr="00040F53">
        <w:t>ние этих планов в 2009</w:t>
      </w:r>
      <w:r>
        <w:t>−2013 годах составляет 68,5 млн. </w:t>
      </w:r>
      <w:r w:rsidRPr="00040F53">
        <w:t>новых израильских шекелей (18 513 514 долл</w:t>
      </w:r>
      <w:r>
        <w:t>.</w:t>
      </w:r>
      <w:r w:rsidRPr="00040F53">
        <w:t xml:space="preserve"> США), причем предп</w:t>
      </w:r>
      <w:r w:rsidRPr="00040F53">
        <w:t>о</w:t>
      </w:r>
      <w:r w:rsidRPr="00040F53">
        <w:t>лагается в год осваивать по 13,7 млн. новых изр</w:t>
      </w:r>
      <w:r>
        <w:t>аильских шекелей (3 702 703 </w:t>
      </w:r>
      <w:r w:rsidRPr="00040F53">
        <w:t>долл</w:t>
      </w:r>
      <w:r>
        <w:t>.</w:t>
      </w:r>
      <w:r w:rsidRPr="00040F53">
        <w:t xml:space="preserve"> США). </w:t>
      </w:r>
    </w:p>
    <w:p w:rsidR="00273EE6" w:rsidRPr="00040F53" w:rsidRDefault="00273EE6" w:rsidP="00236754">
      <w:pPr>
        <w:pStyle w:val="SingleTxtGR"/>
      </w:pPr>
      <w:r w:rsidRPr="00040F53">
        <w:t>752.</w:t>
      </w:r>
      <w:r w:rsidRPr="00040F53">
        <w:tab/>
        <w:t>Региональный совет Абу-Басм</w:t>
      </w:r>
      <w:r>
        <w:t>ы</w:t>
      </w:r>
      <w:r w:rsidRPr="00040F53">
        <w:t xml:space="preserve"> отвечает за образование бедуинского н</w:t>
      </w:r>
      <w:r w:rsidRPr="00040F53">
        <w:t>а</w:t>
      </w:r>
      <w:r w:rsidRPr="00040F53">
        <w:t>селения в южном Израиле. В системе школ совета имеется 25 начальных школ со средним числом учащихся 700 на школу и три средние школы по 100 уч</w:t>
      </w:r>
      <w:r w:rsidRPr="00040F53">
        <w:t>а</w:t>
      </w:r>
      <w:r w:rsidRPr="00040F53">
        <w:t>щихся в каждой. Последние данные свидетельствуют о том, что сразу же после учреждения региональных школ в городах и поселках, находящихся в ведении совета, был полностью ликвидирован отсев учащихся при переходе из начал</w:t>
      </w:r>
      <w:r w:rsidRPr="00040F53">
        <w:t>ь</w:t>
      </w:r>
      <w:r w:rsidRPr="00040F53">
        <w:t xml:space="preserve">ной школы в среднюю школу. Ранее </w:t>
      </w:r>
      <w:r>
        <w:t xml:space="preserve">уровень отсева при </w:t>
      </w:r>
      <w:r w:rsidRPr="00040F53">
        <w:t>переход</w:t>
      </w:r>
      <w:r>
        <w:t>е</w:t>
      </w:r>
      <w:r w:rsidRPr="00040F53">
        <w:t xml:space="preserve"> из начальной школы в среднюю школу составлял 50%, причем большинство случаев отсева приходилось на девочек. </w:t>
      </w:r>
    </w:p>
    <w:p w:rsidR="00273EE6" w:rsidRPr="00040F53" w:rsidRDefault="00273EE6" w:rsidP="00236754">
      <w:pPr>
        <w:pStyle w:val="H23GR0"/>
      </w:pPr>
      <w:r w:rsidRPr="00E507B2">
        <w:tab/>
      </w:r>
      <w:r w:rsidRPr="00E507B2">
        <w:tab/>
      </w:r>
      <w:r w:rsidRPr="00040F53">
        <w:t>Ситуация в самовольно застроенных бедуинских поселениях</w:t>
      </w:r>
    </w:p>
    <w:p w:rsidR="00273EE6" w:rsidRPr="00040F53" w:rsidRDefault="00273EE6" w:rsidP="00236754">
      <w:pPr>
        <w:pStyle w:val="SingleTxtGR"/>
      </w:pPr>
      <w:r w:rsidRPr="00040F53">
        <w:t>753.</w:t>
      </w:r>
      <w:r w:rsidRPr="00040F53">
        <w:tab/>
        <w:t>Начиная с 2004 года в самовольно застроенных поселениях Абу-Кринат, Аль-Хуашлла и Бир-Хададж были впервые учреждены три средних школы. Эти школы были подключены к основной электросети, и к ним были проложены мощеные дороги. Эти школ</w:t>
      </w:r>
      <w:r>
        <w:t>ы</w:t>
      </w:r>
      <w:r w:rsidRPr="00040F53">
        <w:t xml:space="preserve"> в значительной мере способствовал</w:t>
      </w:r>
      <w:r>
        <w:t>и</w:t>
      </w:r>
      <w:r w:rsidRPr="00040F53">
        <w:t xml:space="preserve"> предотвр</w:t>
      </w:r>
      <w:r w:rsidRPr="00040F53">
        <w:t>а</w:t>
      </w:r>
      <w:r w:rsidRPr="00040F53">
        <w:t>щению отсева из школ, особенно среди бедуинских девочек, которых их род</w:t>
      </w:r>
      <w:r w:rsidRPr="00040F53">
        <w:t>и</w:t>
      </w:r>
      <w:r w:rsidRPr="00040F53">
        <w:t xml:space="preserve">тели раньше не отправляли </w:t>
      </w:r>
      <w:r>
        <w:t>учиться</w:t>
      </w:r>
      <w:r w:rsidRPr="00040F53">
        <w:t xml:space="preserve"> ввиду удаленности школы от поселения и вследствие бедуинских религиозных ограничений и традиций. Кроме того, н</w:t>
      </w:r>
      <w:r w:rsidRPr="00040F53">
        <w:t>а</w:t>
      </w:r>
      <w:r w:rsidRPr="00040F53">
        <w:t>чиная с 2004 года для школ в бедуинских населенных пунктах с целью пов</w:t>
      </w:r>
      <w:r w:rsidRPr="00040F53">
        <w:t>ы</w:t>
      </w:r>
      <w:r w:rsidRPr="00040F53">
        <w:t>шения к</w:t>
      </w:r>
      <w:r w:rsidRPr="00040F53">
        <w:t>а</w:t>
      </w:r>
      <w:r w:rsidRPr="00040F53">
        <w:t xml:space="preserve">чества местного образования были </w:t>
      </w:r>
      <w:r>
        <w:t>дополнительно введены 14 должностей</w:t>
      </w:r>
      <w:r w:rsidRPr="00040F53">
        <w:t xml:space="preserve"> инспекторов, в том числе инспекторов по общему и професси</w:t>
      </w:r>
      <w:r w:rsidRPr="00040F53">
        <w:t>о</w:t>
      </w:r>
      <w:r w:rsidRPr="00040F53">
        <w:t xml:space="preserve">нально-техническому образованию. </w:t>
      </w:r>
    </w:p>
    <w:p w:rsidR="00273EE6" w:rsidRPr="00040F53" w:rsidRDefault="00273EE6" w:rsidP="00236754">
      <w:pPr>
        <w:pStyle w:val="SingleTxtGR"/>
      </w:pPr>
      <w:r w:rsidRPr="00040F53">
        <w:t>754.</w:t>
      </w:r>
      <w:r w:rsidRPr="00040F53">
        <w:tab/>
        <w:t>Недавно Израильская энергетическая корпорация начала работы по по</w:t>
      </w:r>
      <w:r w:rsidRPr="00040F53">
        <w:t>д</w:t>
      </w:r>
      <w:r w:rsidRPr="00040F53">
        <w:t>ключению школ "Эль-Мустакабаль" и "Эль-Асам", которые функционируют в самовольно застроенном поселении Абу-Талул, к национальной электросети. Предприятие также проводит работы по подключению школы "Эль-Амал" в п</w:t>
      </w:r>
      <w:r w:rsidRPr="00040F53">
        <w:t>о</w:t>
      </w:r>
      <w:r w:rsidRPr="00040F53">
        <w:t>селении Хирбат Эль-Ватан и других школ в ряде самовольно застроенных п</w:t>
      </w:r>
      <w:r w:rsidRPr="00040F53">
        <w:t>о</w:t>
      </w:r>
      <w:r w:rsidRPr="00040F53">
        <w:t xml:space="preserve">селений в Негеве. Эти меры были приняты после обращения центра "Адалах" в </w:t>
      </w:r>
      <w:r>
        <w:t>Высший</w:t>
      </w:r>
      <w:r w:rsidRPr="00040F53">
        <w:t xml:space="preserve"> суд </w:t>
      </w:r>
      <w:r>
        <w:t xml:space="preserve">справедливости </w:t>
      </w:r>
      <w:r w:rsidRPr="00040F53">
        <w:t xml:space="preserve">в июле 2009 года. После </w:t>
      </w:r>
      <w:r>
        <w:t>того как в феврале 2010 </w:t>
      </w:r>
      <w:r w:rsidRPr="00040F53">
        <w:t>года государство уведомило суд о завершении работ, необходимых для подключения школ к национальной электросети, и о том, что школы будут по</w:t>
      </w:r>
      <w:r w:rsidRPr="00040F53">
        <w:t>д</w:t>
      </w:r>
      <w:r w:rsidRPr="00040F53">
        <w:t>ключены в течение нескольких дней, суд указал, что меры, на которых наста</w:t>
      </w:r>
      <w:r w:rsidRPr="00040F53">
        <w:t>и</w:t>
      </w:r>
      <w:r w:rsidRPr="00040F53">
        <w:t>вал истец, уже приняты, и на этом основании отклонил апелляцию (</w:t>
      </w:r>
      <w:r w:rsidRPr="00040F53">
        <w:rPr>
          <w:i/>
          <w:iCs/>
        </w:rPr>
        <w:t>H.C.J 5475/09 Аюб Абу-Сабила и др. пр</w:t>
      </w:r>
      <w:r w:rsidRPr="00040F53">
        <w:rPr>
          <w:i/>
          <w:iCs/>
        </w:rPr>
        <w:t>о</w:t>
      </w:r>
      <w:r w:rsidRPr="00040F53">
        <w:rPr>
          <w:i/>
          <w:iCs/>
        </w:rPr>
        <w:t>тив Министерства образования и др.</w:t>
      </w:r>
      <w:r w:rsidRPr="00040F53">
        <w:t xml:space="preserve"> (10.3.10)). </w:t>
      </w:r>
    </w:p>
    <w:p w:rsidR="00273EE6" w:rsidRPr="00040F53" w:rsidRDefault="00273EE6" w:rsidP="00236754">
      <w:pPr>
        <w:pStyle w:val="H23GR0"/>
      </w:pPr>
      <w:r>
        <w:rPr>
          <w:lang w:val="en-US"/>
        </w:rPr>
        <w:tab/>
      </w:r>
      <w:r>
        <w:rPr>
          <w:lang w:val="en-US"/>
        </w:rPr>
        <w:tab/>
      </w:r>
      <w:r w:rsidRPr="00040F53">
        <w:t>Дети иностранных работников</w:t>
      </w:r>
    </w:p>
    <w:p w:rsidR="00273EE6" w:rsidRDefault="00273EE6" w:rsidP="00236754">
      <w:pPr>
        <w:pStyle w:val="SingleTxtGR"/>
        <w:rPr>
          <w:rtl/>
        </w:rPr>
      </w:pPr>
      <w:r w:rsidRPr="00040F53">
        <w:t>755.</w:t>
      </w:r>
      <w:r w:rsidRPr="00040F53">
        <w:tab/>
        <w:t xml:space="preserve">В 2007 году в Израиле проживали приблизительно 1 000 детей </w:t>
      </w:r>
      <w:r w:rsidRPr="00040F53">
        <w:rPr>
          <w:bCs/>
        </w:rPr>
        <w:t>иностра</w:t>
      </w:r>
      <w:r w:rsidRPr="00040F53">
        <w:rPr>
          <w:bCs/>
        </w:rPr>
        <w:t>н</w:t>
      </w:r>
      <w:r w:rsidRPr="00040F53">
        <w:rPr>
          <w:bCs/>
        </w:rPr>
        <w:t>ных работников</w:t>
      </w:r>
      <w:r w:rsidRPr="00040F53">
        <w:t>. В соответствии с директивой № 5760/10(a), изданной ген</w:t>
      </w:r>
      <w:r w:rsidRPr="00040F53">
        <w:t>е</w:t>
      </w:r>
      <w:r w:rsidRPr="00040F53">
        <w:t xml:space="preserve">ральным директором Министерства образования в июне 2000 года, </w:t>
      </w:r>
      <w:r w:rsidRPr="00040F53">
        <w:rPr>
          <w:i/>
          <w:iCs/>
        </w:rPr>
        <w:t>Закон об обязательном образовании</w:t>
      </w:r>
      <w:r w:rsidRPr="00040F53">
        <w:t xml:space="preserve"> применяется ко всем детям, проживающим в Изра</w:t>
      </w:r>
      <w:r w:rsidRPr="00040F53">
        <w:t>и</w:t>
      </w:r>
      <w:r w:rsidRPr="00040F53">
        <w:t>ле независимо от их статуса в реестре населения. Дети просителей убежища и других лиц, проникших в страну, также вовлечены в израильскую систему о</w:t>
      </w:r>
      <w:r w:rsidRPr="00040F53">
        <w:t>б</w:t>
      </w:r>
      <w:r w:rsidRPr="00040F53">
        <w:t xml:space="preserve">разования. </w:t>
      </w:r>
    </w:p>
    <w:p w:rsidR="00FB3400" w:rsidRPr="004E32C5" w:rsidRDefault="00FB3400" w:rsidP="00236754">
      <w:pPr>
        <w:pStyle w:val="SingleTxtGR"/>
      </w:pPr>
      <w:r w:rsidRPr="004E32C5">
        <w:t>756.</w:t>
      </w:r>
      <w:r w:rsidRPr="004E32C5">
        <w:tab/>
        <w:t xml:space="preserve">По состоянию на июнь 2009 года школы и детские сады посещали </w:t>
      </w:r>
      <w:r>
        <w:t>1 431 </w:t>
      </w:r>
      <w:r w:rsidRPr="004E32C5">
        <w:t xml:space="preserve">детей </w:t>
      </w:r>
      <w:r w:rsidRPr="004E32C5">
        <w:rPr>
          <w:bCs/>
        </w:rPr>
        <w:t>иностранных работников</w:t>
      </w:r>
      <w:r w:rsidRPr="004E32C5">
        <w:t>. Из них 956 посещали школы и 475 – де</w:t>
      </w:r>
      <w:r w:rsidRPr="004E32C5">
        <w:t>т</w:t>
      </w:r>
      <w:r w:rsidRPr="004E32C5">
        <w:t xml:space="preserve">ские сады. </w:t>
      </w:r>
    </w:p>
    <w:p w:rsidR="00FB3400" w:rsidRPr="004E32C5" w:rsidRDefault="00FB3400" w:rsidP="00236754">
      <w:pPr>
        <w:pStyle w:val="SingleTxtGR"/>
        <w:jc w:val="left"/>
        <w:rPr>
          <w:b/>
          <w:bCs/>
        </w:rPr>
      </w:pPr>
      <w:r w:rsidRPr="004E32C5">
        <w:t xml:space="preserve">Таблица 45 </w:t>
      </w:r>
      <w:r w:rsidRPr="004E32C5">
        <w:br/>
      </w:r>
      <w:r w:rsidRPr="004E32C5">
        <w:rPr>
          <w:b/>
          <w:bCs/>
        </w:rPr>
        <w:t>Распределение детей иностранных работников по классам, 2009 год</w:t>
      </w:r>
    </w:p>
    <w:tbl>
      <w:tblPr>
        <w:tblStyle w:val="TabNum"/>
        <w:tblW w:w="7370" w:type="dxa"/>
        <w:tblInd w:w="1134" w:type="dxa"/>
        <w:tblLook w:val="01E0" w:firstRow="1" w:lastRow="1" w:firstColumn="1" w:lastColumn="1" w:noHBand="0" w:noVBand="0"/>
      </w:tblPr>
      <w:tblGrid>
        <w:gridCol w:w="1412"/>
        <w:gridCol w:w="1489"/>
        <w:gridCol w:w="1490"/>
        <w:gridCol w:w="1489"/>
        <w:gridCol w:w="1490"/>
      </w:tblGrid>
      <w:tr w:rsidR="00FB3400" w:rsidRPr="004E32C5" w:rsidTr="00236754">
        <w:trPr>
          <w:tblHeader/>
        </w:trPr>
        <w:tc>
          <w:tcPr>
            <w:cnfStyle w:val="001000000000" w:firstRow="0" w:lastRow="0" w:firstColumn="1" w:lastColumn="0" w:oddVBand="0" w:evenVBand="0" w:oddHBand="0" w:evenHBand="0" w:firstRowFirstColumn="0" w:firstRowLastColumn="0" w:lastRowFirstColumn="0" w:lastRowLastColumn="0"/>
            <w:tcW w:w="1404" w:type="dxa"/>
            <w:tcBorders>
              <w:bottom w:val="single" w:sz="12" w:space="0" w:color="auto"/>
            </w:tcBorders>
            <w:shd w:val="clear" w:color="auto" w:fill="auto"/>
          </w:tcPr>
          <w:p w:rsidR="00FB3400" w:rsidRPr="004E32C5" w:rsidRDefault="00FB3400" w:rsidP="00236754">
            <w:pPr>
              <w:spacing w:before="80" w:after="80" w:line="200" w:lineRule="exact"/>
              <w:rPr>
                <w:i/>
                <w:sz w:val="16"/>
              </w:rPr>
            </w:pPr>
            <w:r w:rsidRPr="004E32C5">
              <w:rPr>
                <w:i/>
                <w:sz w:val="16"/>
              </w:rPr>
              <w:t>Класс</w:t>
            </w:r>
          </w:p>
        </w:tc>
        <w:tc>
          <w:tcPr>
            <w:tcW w:w="1482" w:type="dxa"/>
            <w:tcBorders>
              <w:top w:val="single" w:sz="4" w:space="0" w:color="auto"/>
              <w:bottom w:val="single" w:sz="12" w:space="0" w:color="auto"/>
            </w:tcBorders>
            <w:shd w:val="clear" w:color="auto" w:fill="auto"/>
          </w:tcPr>
          <w:p w:rsidR="00FB3400" w:rsidRPr="004E32C5" w:rsidRDefault="00FB3400"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32C5">
              <w:rPr>
                <w:i/>
                <w:sz w:val="16"/>
              </w:rPr>
              <w:t>Начальная школа</w:t>
            </w:r>
          </w:p>
        </w:tc>
        <w:tc>
          <w:tcPr>
            <w:tcW w:w="1483" w:type="dxa"/>
            <w:tcBorders>
              <w:top w:val="single" w:sz="4" w:space="0" w:color="auto"/>
              <w:bottom w:val="single" w:sz="12" w:space="0" w:color="auto"/>
            </w:tcBorders>
            <w:shd w:val="clear" w:color="auto" w:fill="auto"/>
          </w:tcPr>
          <w:p w:rsidR="00FB3400" w:rsidRPr="004E32C5" w:rsidRDefault="00FB3400"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32C5">
              <w:rPr>
                <w:i/>
                <w:sz w:val="16"/>
              </w:rPr>
              <w:t>Младшие классы сре</w:t>
            </w:r>
            <w:r w:rsidRPr="004E32C5">
              <w:rPr>
                <w:i/>
                <w:sz w:val="16"/>
              </w:rPr>
              <w:t>д</w:t>
            </w:r>
            <w:r w:rsidRPr="004E32C5">
              <w:rPr>
                <w:i/>
                <w:sz w:val="16"/>
              </w:rPr>
              <w:t>ней школы</w:t>
            </w:r>
          </w:p>
        </w:tc>
        <w:tc>
          <w:tcPr>
            <w:tcW w:w="1482" w:type="dxa"/>
            <w:tcBorders>
              <w:top w:val="single" w:sz="4" w:space="0" w:color="auto"/>
              <w:bottom w:val="single" w:sz="12" w:space="0" w:color="auto"/>
            </w:tcBorders>
            <w:shd w:val="clear" w:color="auto" w:fill="auto"/>
          </w:tcPr>
          <w:p w:rsidR="00FB3400" w:rsidRPr="004E32C5" w:rsidRDefault="00FB3400"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32C5">
              <w:rPr>
                <w:i/>
                <w:sz w:val="16"/>
              </w:rPr>
              <w:t>Старшие классы сре</w:t>
            </w:r>
            <w:r w:rsidRPr="004E32C5">
              <w:rPr>
                <w:i/>
                <w:sz w:val="16"/>
              </w:rPr>
              <w:t>д</w:t>
            </w:r>
            <w:r w:rsidRPr="004E32C5">
              <w:rPr>
                <w:i/>
                <w:sz w:val="16"/>
              </w:rPr>
              <w:t>ней школы</w:t>
            </w:r>
          </w:p>
        </w:tc>
        <w:tc>
          <w:tcPr>
            <w:tcW w:w="1483" w:type="dxa"/>
            <w:tcBorders>
              <w:top w:val="single" w:sz="4" w:space="0" w:color="auto"/>
              <w:bottom w:val="single" w:sz="12" w:space="0" w:color="auto"/>
            </w:tcBorders>
            <w:shd w:val="clear" w:color="auto" w:fill="auto"/>
          </w:tcPr>
          <w:p w:rsidR="00FB3400" w:rsidRPr="006421F0" w:rsidRDefault="00FB3400"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6421F0">
              <w:rPr>
                <w:b/>
                <w:i/>
                <w:sz w:val="16"/>
              </w:rPr>
              <w:t>Всего</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Borders>
              <w:top w:val="single" w:sz="12" w:space="0" w:color="auto"/>
            </w:tcBorders>
          </w:tcPr>
          <w:p w:rsidR="00FB3400" w:rsidRPr="004E32C5" w:rsidRDefault="00FB3400" w:rsidP="00236754">
            <w:r w:rsidRPr="004E32C5">
              <w:t>Детский сад</w:t>
            </w:r>
          </w:p>
        </w:tc>
        <w:tc>
          <w:tcPr>
            <w:tcW w:w="1482" w:type="dxa"/>
            <w:tcBorders>
              <w:top w:val="single" w:sz="12" w:space="0" w:color="auto"/>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p>
        </w:tc>
        <w:tc>
          <w:tcPr>
            <w:tcW w:w="1483" w:type="dxa"/>
            <w:tcBorders>
              <w:top w:val="single" w:sz="12" w:space="0" w:color="auto"/>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Borders>
              <w:top w:val="single" w:sz="12" w:space="0" w:color="auto"/>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Borders>
              <w:top w:val="single" w:sz="12" w:space="0" w:color="auto"/>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475</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1</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150</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150</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2</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104</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104</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3</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85</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85</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4</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78</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78</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5</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70</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70</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6</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60</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60</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7</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19</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34</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53</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8</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17</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30</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47</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9</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2</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28</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23</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53</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10</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92</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92</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11</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115</w:t>
            </w:r>
          </w:p>
        </w:tc>
        <w:tc>
          <w:tcPr>
            <w:tcW w:w="1483" w:type="dxa"/>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115</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Pr>
          <w:p w:rsidR="00FB3400" w:rsidRPr="004E32C5" w:rsidRDefault="00FB3400" w:rsidP="00236754">
            <w:r w:rsidRPr="004E32C5">
              <w:t>12</w:t>
            </w:r>
          </w:p>
        </w:tc>
        <w:tc>
          <w:tcPr>
            <w:tcW w:w="1482" w:type="dxa"/>
            <w:tcBorders>
              <w:bottom w:val="nil"/>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Borders>
              <w:bottom w:val="nil"/>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Borders>
              <w:bottom w:val="nil"/>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47</w:t>
            </w:r>
          </w:p>
        </w:tc>
        <w:tc>
          <w:tcPr>
            <w:tcW w:w="1483" w:type="dxa"/>
            <w:tcBorders>
              <w:bottom w:val="nil"/>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47</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Borders>
              <w:top w:val="nil"/>
              <w:bottom w:val="single" w:sz="4" w:space="0" w:color="auto"/>
            </w:tcBorders>
          </w:tcPr>
          <w:p w:rsidR="00FB3400" w:rsidRPr="004E32C5" w:rsidRDefault="00FB3400" w:rsidP="00236754">
            <w:r w:rsidRPr="004E32C5">
              <w:t>13</w:t>
            </w:r>
          </w:p>
        </w:tc>
        <w:tc>
          <w:tcPr>
            <w:tcW w:w="1482" w:type="dxa"/>
            <w:tcBorders>
              <w:top w:val="nil"/>
              <w:bottom w:val="single" w:sz="4" w:space="0" w:color="auto"/>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3" w:type="dxa"/>
            <w:tcBorders>
              <w:top w:val="nil"/>
              <w:bottom w:val="single" w:sz="4" w:space="0" w:color="auto"/>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w:t>
            </w:r>
          </w:p>
        </w:tc>
        <w:tc>
          <w:tcPr>
            <w:tcW w:w="1482" w:type="dxa"/>
            <w:tcBorders>
              <w:top w:val="nil"/>
              <w:bottom w:val="single" w:sz="4" w:space="0" w:color="auto"/>
            </w:tcBorders>
          </w:tcPr>
          <w:p w:rsidR="00FB3400" w:rsidRPr="004E32C5" w:rsidRDefault="00FB3400" w:rsidP="00236754">
            <w:pPr>
              <w:cnfStyle w:val="000000000000" w:firstRow="0" w:lastRow="0" w:firstColumn="0" w:lastColumn="0" w:oddVBand="0" w:evenVBand="0" w:oddHBand="0" w:evenHBand="0" w:firstRowFirstColumn="0" w:firstRowLastColumn="0" w:lastRowFirstColumn="0" w:lastRowLastColumn="0"/>
            </w:pPr>
            <w:r w:rsidRPr="004E32C5">
              <w:t>2</w:t>
            </w:r>
          </w:p>
        </w:tc>
        <w:tc>
          <w:tcPr>
            <w:tcW w:w="1483" w:type="dxa"/>
            <w:tcBorders>
              <w:top w:val="nil"/>
              <w:bottom w:val="single" w:sz="4" w:space="0" w:color="auto"/>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2</w:t>
            </w:r>
          </w:p>
        </w:tc>
      </w:tr>
      <w:tr w:rsidR="00FB3400" w:rsidRPr="004E32C5" w:rsidTr="00236754">
        <w:tc>
          <w:tcPr>
            <w:cnfStyle w:val="001000000000" w:firstRow="0" w:lastRow="0" w:firstColumn="1" w:lastColumn="0" w:oddVBand="0" w:evenVBand="0" w:oddHBand="0" w:evenHBand="0" w:firstRowFirstColumn="0" w:firstRowLastColumn="0" w:lastRowFirstColumn="0" w:lastRowLastColumn="0"/>
            <w:tcW w:w="1404" w:type="dxa"/>
            <w:tcBorders>
              <w:top w:val="single" w:sz="4" w:space="0" w:color="auto"/>
            </w:tcBorders>
          </w:tcPr>
          <w:p w:rsidR="00FB3400" w:rsidRPr="006421F0" w:rsidRDefault="00FB3400" w:rsidP="00236754">
            <w:pPr>
              <w:ind w:firstLine="284"/>
              <w:rPr>
                <w:b/>
              </w:rPr>
            </w:pPr>
            <w:r w:rsidRPr="006421F0">
              <w:rPr>
                <w:b/>
              </w:rPr>
              <w:t>Всего</w:t>
            </w:r>
          </w:p>
        </w:tc>
        <w:tc>
          <w:tcPr>
            <w:tcW w:w="1482" w:type="dxa"/>
            <w:tcBorders>
              <w:top w:val="single" w:sz="4" w:space="0" w:color="auto"/>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585</w:t>
            </w:r>
          </w:p>
        </w:tc>
        <w:tc>
          <w:tcPr>
            <w:tcW w:w="1483" w:type="dxa"/>
            <w:tcBorders>
              <w:top w:val="single" w:sz="4" w:space="0" w:color="auto"/>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92</w:t>
            </w:r>
          </w:p>
        </w:tc>
        <w:tc>
          <w:tcPr>
            <w:tcW w:w="1482" w:type="dxa"/>
            <w:tcBorders>
              <w:top w:val="single" w:sz="4" w:space="0" w:color="auto"/>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279</w:t>
            </w:r>
          </w:p>
        </w:tc>
        <w:tc>
          <w:tcPr>
            <w:tcW w:w="1483" w:type="dxa"/>
            <w:tcBorders>
              <w:top w:val="single" w:sz="4" w:space="0" w:color="auto"/>
            </w:tcBorders>
          </w:tcPr>
          <w:p w:rsidR="00FB3400" w:rsidRPr="006421F0" w:rsidRDefault="00FB3400" w:rsidP="00236754">
            <w:pPr>
              <w:cnfStyle w:val="000000000000" w:firstRow="0" w:lastRow="0" w:firstColumn="0" w:lastColumn="0" w:oddVBand="0" w:evenVBand="0" w:oddHBand="0" w:evenHBand="0" w:firstRowFirstColumn="0" w:firstRowLastColumn="0" w:lastRowFirstColumn="0" w:lastRowLastColumn="0"/>
              <w:rPr>
                <w:b/>
              </w:rPr>
            </w:pPr>
            <w:r w:rsidRPr="006421F0">
              <w:rPr>
                <w:b/>
              </w:rPr>
              <w:t>1 431</w:t>
            </w:r>
          </w:p>
        </w:tc>
      </w:tr>
    </w:tbl>
    <w:p w:rsidR="00FB3400" w:rsidRPr="004E32C5" w:rsidRDefault="00FB3400" w:rsidP="001B5E87">
      <w:pPr>
        <w:pStyle w:val="SingleTxtGR"/>
        <w:spacing w:before="40"/>
        <w:ind w:firstLine="170"/>
        <w:rPr>
          <w:i/>
          <w:sz w:val="18"/>
          <w:szCs w:val="18"/>
        </w:rPr>
      </w:pPr>
      <w:r w:rsidRPr="004E32C5">
        <w:rPr>
          <w:i/>
          <w:sz w:val="18"/>
          <w:szCs w:val="18"/>
        </w:rPr>
        <w:t xml:space="preserve">Источник: </w:t>
      </w:r>
      <w:r w:rsidRPr="004E32C5">
        <w:rPr>
          <w:sz w:val="18"/>
          <w:szCs w:val="18"/>
        </w:rPr>
        <w:t>Министерство образования, 2009 год</w:t>
      </w:r>
      <w:r w:rsidRPr="004E32C5">
        <w:rPr>
          <w:sz w:val="18"/>
          <w:szCs w:val="18"/>
          <w:lang w:val="en-US"/>
        </w:rPr>
        <w:t>.</w:t>
      </w:r>
    </w:p>
    <w:p w:rsidR="00FB3400" w:rsidRPr="004E32C5" w:rsidRDefault="00FB3400" w:rsidP="00236754">
      <w:pPr>
        <w:pStyle w:val="H23GR0"/>
      </w:pPr>
      <w:r>
        <w:tab/>
        <w:t>6.</w:t>
      </w:r>
      <w:r w:rsidRPr="004E32C5">
        <w:tab/>
        <w:t>Право на равное участие в культурной жизни</w:t>
      </w:r>
    </w:p>
    <w:p w:rsidR="00FB3400" w:rsidRPr="004E32C5" w:rsidRDefault="00FB3400" w:rsidP="00236754">
      <w:pPr>
        <w:pStyle w:val="H23GR0"/>
      </w:pPr>
      <w:r>
        <w:tab/>
      </w:r>
      <w:r>
        <w:tab/>
      </w:r>
      <w:r w:rsidRPr="004E32C5">
        <w:t>Национальная библиотека</w:t>
      </w:r>
    </w:p>
    <w:p w:rsidR="00FB3400" w:rsidRPr="004E32C5" w:rsidRDefault="00FB3400" w:rsidP="00236754">
      <w:pPr>
        <w:pStyle w:val="SingleTxtGR"/>
      </w:pPr>
      <w:r w:rsidRPr="004E32C5">
        <w:t>757.</w:t>
      </w:r>
      <w:r w:rsidRPr="004E32C5">
        <w:tab/>
      </w:r>
      <w:r>
        <w:t>26</w:t>
      </w:r>
      <w:r w:rsidRPr="004E32C5">
        <w:t xml:space="preserve"> ноября 2007 года Кнессет принял </w:t>
      </w:r>
      <w:r w:rsidRPr="004E32C5">
        <w:rPr>
          <w:i/>
          <w:iCs/>
        </w:rPr>
        <w:t>Закон о национальной библиотеке</w:t>
      </w:r>
      <w:r>
        <w:t xml:space="preserve"> № </w:t>
      </w:r>
      <w:r w:rsidRPr="004E32C5">
        <w:t>5767-2007 ("</w:t>
      </w:r>
      <w:r w:rsidRPr="004E32C5">
        <w:rPr>
          <w:i/>
          <w:iCs/>
        </w:rPr>
        <w:t>Закон о национальной библиотеке</w:t>
      </w:r>
      <w:r w:rsidRPr="004E32C5">
        <w:t>"), наделяющий библиотеку с этим названием, работающую при Еврейском университете, статусом Наци</w:t>
      </w:r>
      <w:r w:rsidRPr="004E32C5">
        <w:t>о</w:t>
      </w:r>
      <w:r w:rsidRPr="004E32C5">
        <w:t xml:space="preserve">нальной библиотеки. До принятия </w:t>
      </w:r>
      <w:r>
        <w:t>З</w:t>
      </w:r>
      <w:r w:rsidRPr="004E32C5">
        <w:t>акона библиотека при Еврейском универс</w:t>
      </w:r>
      <w:r w:rsidRPr="004E32C5">
        <w:t>и</w:t>
      </w:r>
      <w:r w:rsidRPr="004E32C5">
        <w:t>тете фактически являлась национальным книгохранилищем, но не была пр</w:t>
      </w:r>
      <w:r w:rsidRPr="004E32C5">
        <w:t>и</w:t>
      </w:r>
      <w:r w:rsidRPr="004E32C5">
        <w:t xml:space="preserve">знана в этом качестве </w:t>
      </w:r>
      <w:r>
        <w:t>З</w:t>
      </w:r>
      <w:r w:rsidRPr="004E32C5">
        <w:t xml:space="preserve">аконом. В соответствии с </w:t>
      </w:r>
      <w:r>
        <w:t>З</w:t>
      </w:r>
      <w:r w:rsidRPr="004E32C5">
        <w:t>аконом, Национальная би</w:t>
      </w:r>
      <w:r w:rsidRPr="004E32C5">
        <w:t>б</w:t>
      </w:r>
      <w:r w:rsidRPr="004E32C5">
        <w:t>лиотека призвана накапливать, сохранять, оберегать и передавать будущим п</w:t>
      </w:r>
      <w:r w:rsidRPr="004E32C5">
        <w:t>о</w:t>
      </w:r>
      <w:r w:rsidRPr="004E32C5">
        <w:t>колениям знания, наследие и культурное богатство в целом, а также знания, н</w:t>
      </w:r>
      <w:r w:rsidRPr="004E32C5">
        <w:t>а</w:t>
      </w:r>
      <w:r w:rsidRPr="004E32C5">
        <w:t xml:space="preserve">следие и культурное богатство, имеющие отношение к Государству Израиль, земле Израиля и еврейскому народу в частности. </w:t>
      </w:r>
    </w:p>
    <w:p w:rsidR="00FB3400" w:rsidRPr="004E32C5" w:rsidRDefault="00FB3400" w:rsidP="00236754">
      <w:pPr>
        <w:pStyle w:val="H23GR0"/>
      </w:pPr>
      <w:r>
        <w:tab/>
      </w:r>
      <w:r>
        <w:tab/>
      </w:r>
      <w:r w:rsidRPr="004E32C5">
        <w:t>Еврейское наследие</w:t>
      </w:r>
    </w:p>
    <w:p w:rsidR="00FB3400" w:rsidRPr="004E32C5" w:rsidRDefault="00FB3400" w:rsidP="00236754">
      <w:pPr>
        <w:pStyle w:val="SingleTxtGR"/>
      </w:pPr>
      <w:r w:rsidRPr="004E32C5">
        <w:t>758.</w:t>
      </w:r>
      <w:r w:rsidRPr="004E32C5">
        <w:tab/>
        <w:t>В январе 2007 год</w:t>
      </w:r>
      <w:r>
        <w:t>а</w:t>
      </w:r>
      <w:r w:rsidRPr="004E32C5">
        <w:t xml:space="preserve"> Кнессет одобрил учреждение двух национальных управлений по вопросам наследия – по вопросам наследия еврейской общины Бухары и по вопросам наследия еврейской общины Ливии. В обязанности ка</w:t>
      </w:r>
      <w:r w:rsidRPr="004E32C5">
        <w:t>ж</w:t>
      </w:r>
      <w:r w:rsidRPr="004E32C5">
        <w:t>дого из этих управлений входит сохранение культурного богатства соответс</w:t>
      </w:r>
      <w:r w:rsidRPr="004E32C5">
        <w:t>т</w:t>
      </w:r>
      <w:r w:rsidRPr="004E32C5">
        <w:t>вующей общины, а также его изучение и документирование (</w:t>
      </w:r>
      <w:r w:rsidRPr="004E32C5">
        <w:rPr>
          <w:i/>
        </w:rPr>
        <w:t xml:space="preserve">Закон о </w:t>
      </w:r>
      <w:r w:rsidRPr="004E32C5">
        <w:rPr>
          <w:i/>
          <w:iCs/>
        </w:rPr>
        <w:t>Наци</w:t>
      </w:r>
      <w:r w:rsidRPr="004E32C5">
        <w:rPr>
          <w:i/>
          <w:iCs/>
        </w:rPr>
        <w:t>о</w:t>
      </w:r>
      <w:r w:rsidRPr="004E32C5">
        <w:rPr>
          <w:i/>
          <w:iCs/>
        </w:rPr>
        <w:t>нальном управлении по вопросам культурного наследия еврейской общины Бух</w:t>
      </w:r>
      <w:r w:rsidRPr="004E32C5">
        <w:rPr>
          <w:i/>
          <w:iCs/>
        </w:rPr>
        <w:t>а</w:t>
      </w:r>
      <w:r w:rsidRPr="004E32C5">
        <w:rPr>
          <w:i/>
          <w:iCs/>
        </w:rPr>
        <w:t xml:space="preserve">ры </w:t>
      </w:r>
      <w:r w:rsidRPr="004E32C5">
        <w:rPr>
          <w:iCs/>
        </w:rPr>
        <w:t>№</w:t>
      </w:r>
      <w:r w:rsidRPr="004E32C5">
        <w:rPr>
          <w:i/>
          <w:iCs/>
        </w:rPr>
        <w:t xml:space="preserve"> </w:t>
      </w:r>
      <w:r w:rsidRPr="004E32C5">
        <w:t xml:space="preserve">5767-2007 и </w:t>
      </w:r>
      <w:r w:rsidRPr="004E32C5">
        <w:rPr>
          <w:i/>
        </w:rPr>
        <w:t>Закон о</w:t>
      </w:r>
      <w:r w:rsidRPr="004E32C5">
        <w:t xml:space="preserve"> </w:t>
      </w:r>
      <w:r w:rsidRPr="004E32C5">
        <w:rPr>
          <w:i/>
          <w:iCs/>
        </w:rPr>
        <w:t xml:space="preserve">Национальном управлении по вопросам культурного наследия ливийской еврейской общины </w:t>
      </w:r>
      <w:r w:rsidRPr="004E32C5">
        <w:rPr>
          <w:iCs/>
        </w:rPr>
        <w:t>№</w:t>
      </w:r>
      <w:r w:rsidRPr="004E32C5">
        <w:rPr>
          <w:i/>
          <w:iCs/>
        </w:rPr>
        <w:t xml:space="preserve"> </w:t>
      </w:r>
      <w:r w:rsidRPr="004E32C5">
        <w:t xml:space="preserve">5767-2007). </w:t>
      </w:r>
    </w:p>
    <w:p w:rsidR="00FB3400" w:rsidRPr="004E32C5" w:rsidRDefault="00FB3400" w:rsidP="00236754">
      <w:pPr>
        <w:pStyle w:val="SingleTxtGR"/>
      </w:pPr>
      <w:r w:rsidRPr="004E32C5">
        <w:t>759.</w:t>
      </w:r>
      <w:r w:rsidRPr="004E32C5">
        <w:tab/>
        <w:t>Кнессет</w:t>
      </w:r>
      <w:r>
        <w:t xml:space="preserve"> 6</w:t>
      </w:r>
      <w:r w:rsidRPr="004E32C5">
        <w:t xml:space="preserve"> декабря 2005 года принял </w:t>
      </w:r>
      <w:r w:rsidRPr="004E32C5">
        <w:rPr>
          <w:i/>
        </w:rPr>
        <w:t xml:space="preserve">Закон о </w:t>
      </w:r>
      <w:r w:rsidRPr="004E32C5">
        <w:rPr>
          <w:i/>
          <w:iCs/>
        </w:rPr>
        <w:t xml:space="preserve">Музее Диаспоры </w:t>
      </w:r>
      <w:r>
        <w:rPr>
          <w:i/>
          <w:iCs/>
        </w:rPr>
        <w:br/>
      </w:r>
      <w:r w:rsidRPr="004E32C5">
        <w:rPr>
          <w:iCs/>
        </w:rPr>
        <w:t xml:space="preserve">№ </w:t>
      </w:r>
      <w:r w:rsidRPr="004E32C5">
        <w:t>5765-2005, в котором Музей Диаспоры в Тель-Авиве признается национал</w:t>
      </w:r>
      <w:r w:rsidRPr="004E32C5">
        <w:t>ь</w:t>
      </w:r>
      <w:r w:rsidRPr="004E32C5">
        <w:t xml:space="preserve">ным центром израильских общин на территории Израиля и за рубежом. Закон направлен на то, чтобы гарантировать функционирование музея на постоянной основе. В соответствии с </w:t>
      </w:r>
      <w:r>
        <w:t>З</w:t>
      </w:r>
      <w:r w:rsidRPr="004E32C5">
        <w:t>аконом, в задачи и обязанности музея входит демо</w:t>
      </w:r>
      <w:r w:rsidRPr="004E32C5">
        <w:t>н</w:t>
      </w:r>
      <w:r w:rsidRPr="004E32C5">
        <w:t>страция объектов, имеющих отношение к израильским общинам и истории е</w:t>
      </w:r>
      <w:r w:rsidRPr="004E32C5">
        <w:t>в</w:t>
      </w:r>
      <w:r w:rsidRPr="004E32C5">
        <w:t>рейского народа, проведение исследований и накопление знаний по вопросам, касающимся еврейского народа. Кроме того, в его задачи входит создание хр</w:t>
      </w:r>
      <w:r w:rsidRPr="004E32C5">
        <w:t>а</w:t>
      </w:r>
      <w:r w:rsidRPr="004E32C5">
        <w:t>нилища генеалогических древ и фамилий еврейских семей всего мира, а также создание базы данных о еврейских общинах мира и их истории. За исполнение данного закона отвечает министр образования, культуры и спорта, а государс</w:t>
      </w:r>
      <w:r w:rsidRPr="004E32C5">
        <w:t>т</w:t>
      </w:r>
      <w:r w:rsidRPr="004E32C5">
        <w:t>во по з</w:t>
      </w:r>
      <w:r w:rsidRPr="004E32C5">
        <w:t>а</w:t>
      </w:r>
      <w:r w:rsidRPr="004E32C5">
        <w:t xml:space="preserve">кону должно участвовать в финансировании Музея Диаспоры. </w:t>
      </w:r>
    </w:p>
    <w:p w:rsidR="00FB3400" w:rsidRPr="004E32C5" w:rsidRDefault="00FB3400" w:rsidP="00236754">
      <w:pPr>
        <w:pStyle w:val="SingleTxtGR"/>
      </w:pPr>
      <w:r w:rsidRPr="004E32C5">
        <w:t>760.</w:t>
      </w:r>
      <w:r w:rsidRPr="004E32C5">
        <w:tab/>
      </w:r>
      <w:r w:rsidRPr="004E32C5">
        <w:rPr>
          <w:i/>
        </w:rPr>
        <w:t>Закон о Совете по увековечению еврейского сефардского и восточного наследия</w:t>
      </w:r>
      <w:r w:rsidRPr="004E32C5">
        <w:rPr>
          <w:i/>
          <w:iCs/>
        </w:rPr>
        <w:t xml:space="preserve"> </w:t>
      </w:r>
      <w:r w:rsidRPr="004E32C5">
        <w:rPr>
          <w:iCs/>
        </w:rPr>
        <w:t xml:space="preserve">№ </w:t>
      </w:r>
      <w:r w:rsidRPr="004E32C5">
        <w:t xml:space="preserve">5762-2002 был принят 13 ноября 2002 года. В соответствии с </w:t>
      </w:r>
      <w:r>
        <w:t>З</w:t>
      </w:r>
      <w:r w:rsidRPr="004E32C5">
        <w:t>ак</w:t>
      </w:r>
      <w:r w:rsidRPr="004E32C5">
        <w:t>о</w:t>
      </w:r>
      <w:r w:rsidRPr="004E32C5">
        <w:t>ном премьер-министр и министр по делам религий должны сформировать С</w:t>
      </w:r>
      <w:r w:rsidRPr="004E32C5">
        <w:t>о</w:t>
      </w:r>
      <w:r w:rsidRPr="004E32C5">
        <w:t>вет по увековечению сефардского и восточного наследия, роль которого будет заключаться в предоставлении министрам консультаций по вопросам пропага</w:t>
      </w:r>
      <w:r w:rsidRPr="004E32C5">
        <w:t>н</w:t>
      </w:r>
      <w:r w:rsidRPr="004E32C5">
        <w:t>ды, содействия и поощрения деятельности, связанной с наследием сефардского еврейства.</w:t>
      </w:r>
    </w:p>
    <w:p w:rsidR="00FB3400" w:rsidRPr="004E32C5" w:rsidRDefault="00FB3400" w:rsidP="00236754">
      <w:pPr>
        <w:pStyle w:val="SingleTxtGR"/>
      </w:pPr>
      <w:r w:rsidRPr="004E32C5">
        <w:t>761.</w:t>
      </w:r>
      <w:r w:rsidRPr="004E32C5">
        <w:tab/>
        <w:t xml:space="preserve">Кнессет 9 июля 2008 года принял </w:t>
      </w:r>
      <w:r w:rsidRPr="004E32C5">
        <w:rPr>
          <w:i/>
          <w:iCs/>
        </w:rPr>
        <w:t>Закон о государственном празднике Сигд</w:t>
      </w:r>
      <w:r w:rsidRPr="004E32C5">
        <w:rPr>
          <w:iCs/>
        </w:rPr>
        <w:t xml:space="preserve"> №</w:t>
      </w:r>
      <w:r w:rsidRPr="004E32C5">
        <w:t xml:space="preserve"> 5768-2008, который должен отмечаться каждый год 29 числа месяца хешван по иудейскому календарю. Сигд представляет собой традиционный эфиопский день поста, посвященный молитвам о восстановлении храма и в</w:t>
      </w:r>
      <w:r w:rsidRPr="004E32C5">
        <w:t>ы</w:t>
      </w:r>
      <w:r w:rsidRPr="004E32C5">
        <w:t>ражению благодарности за право возвратиться в Святую землю. Пост заканч</w:t>
      </w:r>
      <w:r w:rsidRPr="004E32C5">
        <w:t>и</w:t>
      </w:r>
      <w:r w:rsidRPr="004E32C5">
        <w:t>вается в середине дня праздничной трапезой. Эфиопская община в Израиле о</w:t>
      </w:r>
      <w:r w:rsidRPr="004E32C5">
        <w:t>т</w:t>
      </w:r>
      <w:r w:rsidRPr="004E32C5">
        <w:t>мечает этот праздник проведением массовой церемонии на горе Сион в Иерус</w:t>
      </w:r>
      <w:r w:rsidRPr="004E32C5">
        <w:t>а</w:t>
      </w:r>
      <w:r w:rsidRPr="004E32C5">
        <w:t>лиме, после которой процессия направляется к Западной стене. В последние г</w:t>
      </w:r>
      <w:r w:rsidRPr="004E32C5">
        <w:t>о</w:t>
      </w:r>
      <w:r w:rsidRPr="004E32C5">
        <w:t xml:space="preserve">ды церемония проводится </w:t>
      </w:r>
      <w:r>
        <w:t>на бульваре</w:t>
      </w:r>
      <w:r w:rsidRPr="004E32C5">
        <w:t xml:space="preserve"> Армон а-Нацив в Иерусалиме.</w:t>
      </w:r>
    </w:p>
    <w:p w:rsidR="00FB3400" w:rsidRPr="004E32C5" w:rsidRDefault="00FB3400" w:rsidP="00236754">
      <w:pPr>
        <w:pStyle w:val="H23GR0"/>
      </w:pPr>
      <w:r>
        <w:tab/>
      </w:r>
      <w:r>
        <w:tab/>
      </w:r>
      <w:r w:rsidRPr="004E32C5">
        <w:t>Арабское наследие и культура</w:t>
      </w:r>
    </w:p>
    <w:p w:rsidR="00FB3400" w:rsidRPr="004E32C5" w:rsidRDefault="00FB3400" w:rsidP="00236754">
      <w:pPr>
        <w:pStyle w:val="SingleTxtGR"/>
      </w:pPr>
      <w:r w:rsidRPr="004E32C5">
        <w:t>762.</w:t>
      </w:r>
      <w:r w:rsidRPr="004E32C5">
        <w:tab/>
        <w:t xml:space="preserve">Кнессет 21 марта 2007 года одобрил </w:t>
      </w:r>
      <w:r w:rsidRPr="004E32C5">
        <w:rPr>
          <w:i/>
          <w:iCs/>
        </w:rPr>
        <w:t>Закон о Высшем институте ара</w:t>
      </w:r>
      <w:r w:rsidRPr="004E32C5">
        <w:rPr>
          <w:i/>
          <w:iCs/>
        </w:rPr>
        <w:t>б</w:t>
      </w:r>
      <w:r w:rsidRPr="004E32C5">
        <w:rPr>
          <w:i/>
          <w:iCs/>
        </w:rPr>
        <w:t xml:space="preserve">ского языка </w:t>
      </w:r>
      <w:bookmarkStart w:id="74" w:name="OLE_LINK17"/>
      <w:bookmarkStart w:id="75" w:name="OLE_LINK18"/>
      <w:r w:rsidRPr="004E32C5">
        <w:rPr>
          <w:iCs/>
        </w:rPr>
        <w:t xml:space="preserve">№ </w:t>
      </w:r>
      <w:r w:rsidRPr="004E32C5">
        <w:t xml:space="preserve">5767-2007 </w:t>
      </w:r>
      <w:bookmarkEnd w:id="74"/>
      <w:bookmarkEnd w:id="75"/>
      <w:r w:rsidRPr="004E32C5">
        <w:t>("</w:t>
      </w:r>
      <w:r w:rsidRPr="004E32C5">
        <w:rPr>
          <w:i/>
          <w:iCs/>
        </w:rPr>
        <w:t>Закон о Высшем институте арабского языка</w:t>
      </w:r>
      <w:r w:rsidRPr="004E32C5">
        <w:t>"), в соответствии с которым была учреждена Академия арабского языка (в декабре 2007 года). Помимо прочих функций Академии арабского языка поручается проведение исследований в области арабского языка и его культурных и ист</w:t>
      </w:r>
      <w:r w:rsidRPr="004E32C5">
        <w:t>о</w:t>
      </w:r>
      <w:r w:rsidRPr="004E32C5">
        <w:t xml:space="preserve">рических истоков, а также содействие изучению терминологии, грамматики, лексики, фонетики и графики. Академия также решает вопросы, возникающие в связи с развитием компьютерной лингвистики. В соответствии с </w:t>
      </w:r>
      <w:r>
        <w:t>З</w:t>
      </w:r>
      <w:r w:rsidRPr="004E32C5">
        <w:t>аконом, де</w:t>
      </w:r>
      <w:r w:rsidRPr="004E32C5">
        <w:t>я</w:t>
      </w:r>
      <w:r w:rsidRPr="004E32C5">
        <w:t>тельность данного учреждения финансируется из государственного бюджета.</w:t>
      </w:r>
    </w:p>
    <w:p w:rsidR="00FB3400" w:rsidRPr="004E32C5" w:rsidRDefault="001B5E87" w:rsidP="00236754">
      <w:pPr>
        <w:pStyle w:val="SingleTxtGR"/>
      </w:pPr>
      <w:r>
        <w:br w:type="page"/>
      </w:r>
      <w:r w:rsidR="00FB3400" w:rsidRPr="004E32C5">
        <w:t>763.</w:t>
      </w:r>
      <w:r w:rsidR="00FB3400" w:rsidRPr="004E32C5">
        <w:tab/>
      </w:r>
      <w:r w:rsidR="00FB3400" w:rsidRPr="004E32C5">
        <w:rPr>
          <w:b/>
          <w:bCs/>
        </w:rPr>
        <w:t>Министерство культуры и спорта.</w:t>
      </w:r>
      <w:r w:rsidR="00FB3400" w:rsidRPr="004E32C5">
        <w:t xml:space="preserve"> Министерство придает важнейшее значение поощрению культурных мероприятий среди арабского населения как среди авторов, так и среди аудитории культурной деятельности, а также соде</w:t>
      </w:r>
      <w:r w:rsidR="00FB3400" w:rsidRPr="004E32C5">
        <w:t>й</w:t>
      </w:r>
      <w:r w:rsidR="00FB3400" w:rsidRPr="004E32C5">
        <w:t>ствию появлению высокохудожественных произведений арабских деятелей культуры. В задачи Управления по культуре Министерства, в частности, вход</w:t>
      </w:r>
      <w:r w:rsidR="00FB3400">
        <w:t>я</w:t>
      </w:r>
      <w:r w:rsidR="00FB3400" w:rsidRPr="004E32C5">
        <w:t xml:space="preserve">т: </w:t>
      </w:r>
    </w:p>
    <w:p w:rsidR="00FB3400" w:rsidRPr="004E32C5" w:rsidRDefault="00FB3400" w:rsidP="00236754">
      <w:pPr>
        <w:pStyle w:val="Bullet1GR"/>
        <w:numPr>
          <w:ilvl w:val="0"/>
          <w:numId w:val="1"/>
        </w:numPr>
      </w:pPr>
      <w:r w:rsidRPr="004E32C5">
        <w:t>поощрение спроса на культуру и искусство наряду с обеспечением заме</w:t>
      </w:r>
      <w:r w:rsidRPr="004E32C5">
        <w:t>т</w:t>
      </w:r>
      <w:r w:rsidRPr="004E32C5">
        <w:t xml:space="preserve">ности и доступности этих явлений для всего населения Израиля; </w:t>
      </w:r>
    </w:p>
    <w:p w:rsidR="00FB3400" w:rsidRPr="004E32C5" w:rsidRDefault="00FB3400" w:rsidP="00236754">
      <w:pPr>
        <w:pStyle w:val="Bullet1GR"/>
        <w:numPr>
          <w:ilvl w:val="0"/>
          <w:numId w:val="1"/>
        </w:numPr>
      </w:pPr>
      <w:r w:rsidRPr="004E32C5">
        <w:t>содействие плюрализму и диалогу различных культур;</w:t>
      </w:r>
    </w:p>
    <w:p w:rsidR="00FB3400" w:rsidRPr="004E32C5" w:rsidRDefault="00FB3400" w:rsidP="00236754">
      <w:pPr>
        <w:pStyle w:val="Bullet1GR"/>
        <w:numPr>
          <w:ilvl w:val="0"/>
          <w:numId w:val="1"/>
        </w:numPr>
      </w:pPr>
      <w:r w:rsidRPr="004E32C5">
        <w:t xml:space="preserve">сохранение и популяризация культуры израильских общин и различных групп населения Израиля. </w:t>
      </w:r>
    </w:p>
    <w:p w:rsidR="00FB3400" w:rsidRPr="004E32C5" w:rsidRDefault="00FB3400" w:rsidP="00236754">
      <w:pPr>
        <w:pStyle w:val="SingleTxtGR"/>
      </w:pPr>
      <w:r w:rsidRPr="004E32C5">
        <w:t>764.</w:t>
      </w:r>
      <w:r w:rsidRPr="004E32C5">
        <w:tab/>
        <w:t>Бюджетные средства на культурную деятельность выделяются в соотве</w:t>
      </w:r>
      <w:r w:rsidRPr="004E32C5">
        <w:t>т</w:t>
      </w:r>
      <w:r w:rsidRPr="004E32C5">
        <w:t>ствии со стратегией, согласно которой приоритетное внимание уделяется поо</w:t>
      </w:r>
      <w:r w:rsidRPr="004E32C5">
        <w:t>щ</w:t>
      </w:r>
      <w:r w:rsidRPr="004E32C5">
        <w:t xml:space="preserve">рению высококачественных и профессиональных культурных мероприятий и вовлечению всех граждан Израиля в процесс созидания культуры. Бюджетные средства распределяются между всеми имеющими на них право </w:t>
      </w:r>
      <w:r>
        <w:t>учреждениями</w:t>
      </w:r>
      <w:r w:rsidRPr="004E32C5">
        <w:t xml:space="preserve"> культуры на основании результатов соответствующих отборочных конкурсов.</w:t>
      </w:r>
    </w:p>
    <w:p w:rsidR="00FB3400" w:rsidRPr="004E32C5" w:rsidRDefault="00FB3400" w:rsidP="00236754">
      <w:pPr>
        <w:pStyle w:val="SingleTxtGR"/>
      </w:pPr>
      <w:r w:rsidRPr="004E32C5">
        <w:t>765.</w:t>
      </w:r>
      <w:r w:rsidRPr="004E32C5">
        <w:tab/>
        <w:t>В отборочных конкурсах могут участвовать все учреждения культуры в Израиле, без дискриминации по признаку языка, географического положения, личности деятелей культуры или характеристик организаций, получающих по</w:t>
      </w:r>
      <w:r w:rsidRPr="004E32C5">
        <w:t>д</w:t>
      </w:r>
      <w:r w:rsidRPr="004E32C5">
        <w:t>держку. Данное обстоятельство особо указывается при проведении Министе</w:t>
      </w:r>
      <w:r w:rsidRPr="004E32C5">
        <w:t>р</w:t>
      </w:r>
      <w:r w:rsidRPr="004E32C5">
        <w:t xml:space="preserve">ством отборочных конкурсов. </w:t>
      </w:r>
    </w:p>
    <w:p w:rsidR="00FB3400" w:rsidRPr="004E32C5" w:rsidRDefault="00FB3400" w:rsidP="00236754">
      <w:pPr>
        <w:pStyle w:val="SingleTxtGR"/>
      </w:pPr>
      <w:r w:rsidRPr="004E32C5">
        <w:t>766.</w:t>
      </w:r>
      <w:r w:rsidRPr="004E32C5">
        <w:tab/>
        <w:t>Все учреждения культуры Израиля открыты для всех израильских гра</w:t>
      </w:r>
      <w:r w:rsidRPr="004E32C5">
        <w:t>ж</w:t>
      </w:r>
      <w:r w:rsidRPr="004E32C5">
        <w:t>дан независимо от их этнической или религиозной принадлежности. В отнош</w:t>
      </w:r>
      <w:r w:rsidRPr="004E32C5">
        <w:t>е</w:t>
      </w:r>
      <w:r w:rsidRPr="004E32C5">
        <w:t>нии всех израильских граждан приветствуется посещение ими мероприятий, проводимых такими учреждениями, и активное участие в мероприятиях. В п</w:t>
      </w:r>
      <w:r w:rsidRPr="004E32C5">
        <w:t>е</w:t>
      </w:r>
      <w:r w:rsidRPr="004E32C5">
        <w:t>речень учреждений культуры и деятелей культуры, получающих государстве</w:t>
      </w:r>
      <w:r w:rsidRPr="004E32C5">
        <w:t>н</w:t>
      </w:r>
      <w:r w:rsidRPr="004E32C5">
        <w:t>ную поддержку, входит множество лиц, осуществляющих свою деятельность среди арабского населения, авторов, пишущих на арабском языке, и учрежд</w:t>
      </w:r>
      <w:r w:rsidRPr="004E32C5">
        <w:t>е</w:t>
      </w:r>
      <w:r w:rsidRPr="004E32C5">
        <w:t xml:space="preserve">ний, которые связаны с арабским населением. В их числе, например: </w:t>
      </w:r>
    </w:p>
    <w:p w:rsidR="00FB3400" w:rsidRPr="004E32C5" w:rsidRDefault="00FB3400" w:rsidP="00236754">
      <w:pPr>
        <w:pStyle w:val="SingleTxtGR"/>
      </w:pPr>
      <w:r>
        <w:tab/>
      </w:r>
      <w:r w:rsidRPr="004E32C5">
        <w:rPr>
          <w:lang w:val="en-GB"/>
        </w:rPr>
        <w:t>a</w:t>
      </w:r>
      <w:r w:rsidRPr="004E32C5">
        <w:t>)</w:t>
      </w:r>
      <w:r w:rsidRPr="004E32C5">
        <w:tab/>
        <w:t xml:space="preserve">театры "Аль-Мидан" и "Бейт-Хагефен"; </w:t>
      </w:r>
    </w:p>
    <w:p w:rsidR="00FB3400" w:rsidRPr="004E32C5" w:rsidRDefault="00FB3400" w:rsidP="00236754">
      <w:pPr>
        <w:pStyle w:val="SingleTxtGR"/>
      </w:pPr>
      <w:r>
        <w:tab/>
      </w:r>
      <w:r w:rsidRPr="004E32C5">
        <w:rPr>
          <w:lang w:val="en-GB"/>
        </w:rPr>
        <w:t>b</w:t>
      </w:r>
      <w:r w:rsidRPr="004E32C5">
        <w:t>)</w:t>
      </w:r>
      <w:r w:rsidRPr="004E32C5">
        <w:tab/>
        <w:t>Музей исламского искусства и ассоциация "Дарома", в ведении к</w:t>
      </w:r>
      <w:r w:rsidRPr="004E32C5">
        <w:t>о</w:t>
      </w:r>
      <w:r w:rsidRPr="004E32C5">
        <w:t>торой находится Музей бедуинской культуры в Негеве</w:t>
      </w:r>
      <w:r>
        <w:t>;</w:t>
      </w:r>
    </w:p>
    <w:p w:rsidR="00FB3400" w:rsidRPr="004E32C5" w:rsidRDefault="00FB3400" w:rsidP="00236754">
      <w:pPr>
        <w:pStyle w:val="SingleTxtGR"/>
      </w:pPr>
      <w:r>
        <w:tab/>
      </w:r>
      <w:r w:rsidRPr="004E32C5">
        <w:rPr>
          <w:lang w:val="en-GB"/>
        </w:rPr>
        <w:t>c</w:t>
      </w:r>
      <w:r w:rsidRPr="004E32C5">
        <w:t>)</w:t>
      </w:r>
      <w:r w:rsidRPr="004E32C5">
        <w:tab/>
        <w:t>многочисленные фестивали для арабского населения, получающие поддержку в соответствии с Постановлением о фестивалях, в том числе фест</w:t>
      </w:r>
      <w:r w:rsidRPr="004E32C5">
        <w:t>и</w:t>
      </w:r>
      <w:r w:rsidRPr="004E32C5">
        <w:t xml:space="preserve">валь "Абу-Гош" и фестиваль "Масрахид" в Акре; </w:t>
      </w:r>
    </w:p>
    <w:p w:rsidR="00FB3400" w:rsidRPr="004E32C5" w:rsidRDefault="00FB3400" w:rsidP="00236754">
      <w:pPr>
        <w:pStyle w:val="SingleTxtGR"/>
      </w:pPr>
      <w:r>
        <w:tab/>
      </w:r>
      <w:r w:rsidRPr="004E32C5">
        <w:rPr>
          <w:lang w:val="en-GB"/>
        </w:rPr>
        <w:t>d</w:t>
      </w:r>
      <w:r w:rsidRPr="004E32C5">
        <w:t>)</w:t>
      </w:r>
      <w:r w:rsidRPr="004E32C5">
        <w:tab/>
        <w:t>ассоциация "Аль-Зитоон", получающая поддержку в целях сохр</w:t>
      </w:r>
      <w:r w:rsidRPr="004E32C5">
        <w:t>а</w:t>
      </w:r>
      <w:r w:rsidRPr="004E32C5">
        <w:t>нения обители "Сестры Назарета";</w:t>
      </w:r>
    </w:p>
    <w:p w:rsidR="00FB3400" w:rsidRPr="004E32C5" w:rsidRDefault="00FB3400" w:rsidP="00236754">
      <w:pPr>
        <w:pStyle w:val="SingleTxtGR"/>
      </w:pPr>
      <w:r>
        <w:tab/>
      </w:r>
      <w:r w:rsidRPr="004E32C5">
        <w:rPr>
          <w:lang w:val="en-GB"/>
        </w:rPr>
        <w:t>e</w:t>
      </w:r>
      <w:r w:rsidRPr="004E32C5">
        <w:t>)</w:t>
      </w:r>
      <w:r w:rsidRPr="004E32C5">
        <w:tab/>
        <w:t>Ассоциация поощрения и развития арабской музыки;</w:t>
      </w:r>
    </w:p>
    <w:p w:rsidR="00FB3400" w:rsidRPr="004E32C5" w:rsidRDefault="00FB3400" w:rsidP="00236754">
      <w:pPr>
        <w:pStyle w:val="SingleTxtGR"/>
      </w:pPr>
      <w:r>
        <w:tab/>
      </w:r>
      <w:r w:rsidRPr="004E32C5">
        <w:rPr>
          <w:lang w:val="en-GB"/>
        </w:rPr>
        <w:t>f</w:t>
      </w:r>
      <w:r w:rsidRPr="004E32C5">
        <w:t>)</w:t>
      </w:r>
      <w:r w:rsidRPr="004E32C5">
        <w:tab/>
        <w:t>синематека "Алсана" в Назарете;</w:t>
      </w:r>
    </w:p>
    <w:p w:rsidR="00FB3400" w:rsidRPr="004E32C5" w:rsidRDefault="00FB3400" w:rsidP="00236754">
      <w:pPr>
        <w:pStyle w:val="SingleTxtGR"/>
      </w:pPr>
      <w:r>
        <w:tab/>
      </w:r>
      <w:r w:rsidRPr="004E32C5">
        <w:rPr>
          <w:lang w:val="en-GB"/>
        </w:rPr>
        <w:t>g</w:t>
      </w:r>
      <w:r w:rsidRPr="004E32C5">
        <w:t>)</w:t>
      </w:r>
      <w:r w:rsidRPr="004E32C5">
        <w:tab/>
        <w:t>Израильский центр библиотек, организующий работу специальных инициатив в области арабской литературы и детской литературы на арабском языке в арабской общине. Десятки публичных библиотек для арабского насел</w:t>
      </w:r>
      <w:r w:rsidRPr="004E32C5">
        <w:t>е</w:t>
      </w:r>
      <w:r w:rsidRPr="004E32C5">
        <w:t>ния п</w:t>
      </w:r>
      <w:r w:rsidRPr="004E32C5">
        <w:t>о</w:t>
      </w:r>
      <w:r w:rsidRPr="004E32C5">
        <w:t>лучают от Управления значительную долю своего финансирования;</w:t>
      </w:r>
    </w:p>
    <w:p w:rsidR="00FB3400" w:rsidRPr="004E32C5" w:rsidRDefault="001B5E87" w:rsidP="00236754">
      <w:pPr>
        <w:pStyle w:val="SingleTxtGR"/>
      </w:pPr>
      <w:r>
        <w:br w:type="page"/>
      </w:r>
      <w:r w:rsidR="00FB3400">
        <w:tab/>
      </w:r>
      <w:r w:rsidR="00FB3400" w:rsidRPr="004E32C5">
        <w:rPr>
          <w:lang w:val="en-GB"/>
        </w:rPr>
        <w:t>h</w:t>
      </w:r>
      <w:r w:rsidR="00FB3400" w:rsidRPr="004E32C5">
        <w:t>)</w:t>
      </w:r>
      <w:r w:rsidR="00FB3400" w:rsidRPr="004E32C5">
        <w:tab/>
      </w:r>
      <w:r w:rsidR="00FB3400">
        <w:t>к</w:t>
      </w:r>
      <w:r w:rsidR="00FB3400" w:rsidRPr="004E32C5">
        <w:t>роме того, эти учреждения в числе многих других получают сре</w:t>
      </w:r>
      <w:r w:rsidR="00FB3400" w:rsidRPr="004E32C5">
        <w:t>д</w:t>
      </w:r>
      <w:r w:rsidR="00FB3400" w:rsidRPr="004E32C5">
        <w:t>ства на ремонт помещений. Специальное финансирование на ремонт было та</w:t>
      </w:r>
      <w:r w:rsidR="00FB3400" w:rsidRPr="004E32C5">
        <w:t>к</w:t>
      </w:r>
      <w:r w:rsidR="00FB3400" w:rsidRPr="004E32C5">
        <w:t>же выд</w:t>
      </w:r>
      <w:r w:rsidR="00FB3400" w:rsidRPr="004E32C5">
        <w:t>е</w:t>
      </w:r>
      <w:r w:rsidR="00FB3400" w:rsidRPr="004E32C5">
        <w:t xml:space="preserve">лено учреждениям, которым был нанесен ущерб во время операции "Литой свинец". </w:t>
      </w:r>
    </w:p>
    <w:p w:rsidR="00FB3400" w:rsidRPr="004E32C5" w:rsidRDefault="00FB3400" w:rsidP="00236754">
      <w:pPr>
        <w:pStyle w:val="SingleTxtGR"/>
      </w:pPr>
      <w:r w:rsidRPr="004E32C5">
        <w:t>767.</w:t>
      </w:r>
      <w:r w:rsidRPr="004E32C5">
        <w:tab/>
        <w:t>Кроме того, вышеупомянутые отборочные конкурсы предусматривают механизмы позитивных действий, в том числе: предпочтительный выбор прои</w:t>
      </w:r>
      <w:r w:rsidRPr="004E32C5">
        <w:t>з</w:t>
      </w:r>
      <w:r w:rsidRPr="004E32C5">
        <w:t>ведений, написанных на арабском языке (в ходе отборочных конкурсов теа</w:t>
      </w:r>
      <w:r w:rsidRPr="004E32C5">
        <w:t>т</w:t>
      </w:r>
      <w:r w:rsidRPr="004E32C5">
        <w:t>ральных и литературных работ), а также предпочтительный выбор произвед</w:t>
      </w:r>
      <w:r w:rsidRPr="004E32C5">
        <w:t>е</w:t>
      </w:r>
      <w:r w:rsidRPr="004E32C5">
        <w:t>ний искусства, освещающих вопросы, касающиеся арабского населения, и сп</w:t>
      </w:r>
      <w:r w:rsidRPr="004E32C5">
        <w:t>о</w:t>
      </w:r>
      <w:r w:rsidRPr="004E32C5">
        <w:t>собствующих диалогу различных культур (в ходе отборочных конкурсов муз</w:t>
      </w:r>
      <w:r w:rsidRPr="004E32C5">
        <w:t>ы</w:t>
      </w:r>
      <w:r w:rsidRPr="004E32C5">
        <w:t>кальных и кинематографических работ), а также другие меры. Практически все отборочные конкурсы (за исключением двух) направлены на поощрение учре</w:t>
      </w:r>
      <w:r w:rsidRPr="004E32C5">
        <w:t>ж</w:t>
      </w:r>
      <w:r w:rsidRPr="004E32C5">
        <w:t xml:space="preserve">дений культуры, представляющих арабское население. </w:t>
      </w:r>
    </w:p>
    <w:p w:rsidR="00FB3400" w:rsidRPr="004E32C5" w:rsidRDefault="00FB3400" w:rsidP="00236754">
      <w:pPr>
        <w:pStyle w:val="SingleTxtGR"/>
      </w:pPr>
      <w:r w:rsidRPr="004E32C5">
        <w:t>768.</w:t>
      </w:r>
      <w:r w:rsidRPr="004E32C5">
        <w:tab/>
        <w:t>Необходимо отметить, что все соответствующие консультативные ком</w:t>
      </w:r>
      <w:r w:rsidRPr="004E32C5">
        <w:t>и</w:t>
      </w:r>
      <w:r w:rsidRPr="004E32C5">
        <w:t>теты Министерства культуры и спорта, представляющие рекомендации по в</w:t>
      </w:r>
      <w:r w:rsidRPr="004E32C5">
        <w:t>о</w:t>
      </w:r>
      <w:r w:rsidRPr="004E32C5">
        <w:t xml:space="preserve">просам проведения отборочных конкурсов в целях предоставления финансовой поддержки, имеют в своем составе представителей арабского населения. Кроме того, в структуре Управления имеется отдел, отвечающий за развитие арабской культуры, и отдел, отвечающий за развитие друзской и черкесской культуры. </w:t>
      </w:r>
    </w:p>
    <w:p w:rsidR="00FB3400" w:rsidRPr="004E32C5" w:rsidRDefault="00FB3400" w:rsidP="00236754">
      <w:pPr>
        <w:pStyle w:val="SingleTxtGR"/>
      </w:pPr>
      <w:r w:rsidRPr="004E32C5">
        <w:t>769.</w:t>
      </w:r>
      <w:r w:rsidRPr="004E32C5">
        <w:tab/>
        <w:t>Существует два отборочных конкурса на получение финансовой по</w:t>
      </w:r>
      <w:r w:rsidRPr="004E32C5">
        <w:t>д</w:t>
      </w:r>
      <w:r w:rsidRPr="004E32C5">
        <w:t>держки, предусматривающих использование механизмов позитивных действий в интересах арабского, друзского и черкесского населения: отборочный конкурс в целях распределения средств Министерства культуры и спорта среди общес</w:t>
      </w:r>
      <w:r w:rsidRPr="004E32C5">
        <w:t>т</w:t>
      </w:r>
      <w:r w:rsidRPr="004E32C5">
        <w:t>венных учреждений, которые поощряют арабскую культуру, и отборочный ко</w:t>
      </w:r>
      <w:r w:rsidRPr="004E32C5">
        <w:t>н</w:t>
      </w:r>
      <w:r w:rsidRPr="004E32C5">
        <w:t xml:space="preserve">курс в целях выделения средств общественным учреждениям. </w:t>
      </w:r>
    </w:p>
    <w:p w:rsidR="00F86408" w:rsidRPr="0045767D" w:rsidRDefault="00F86408" w:rsidP="00236754">
      <w:pPr>
        <w:pStyle w:val="SingleTxtGR"/>
      </w:pPr>
      <w:r w:rsidRPr="0045767D">
        <w:t>770.</w:t>
      </w:r>
      <w:r w:rsidRPr="0045767D">
        <w:tab/>
        <w:t>Условия отборочных конкурсов для получения финансовой поддержки в целях поощрения арабской культуры были обновлены и опубликованы в 2008</w:t>
      </w:r>
      <w:r>
        <w:t> </w:t>
      </w:r>
      <w:r w:rsidRPr="0045767D">
        <w:t>году после активных консультаций с соответствующими сотрудниками Управления и Генеральным прокурором. В задачи этих отборочных конкурсов входит: 1)</w:t>
      </w:r>
      <w:r>
        <w:t> </w:t>
      </w:r>
      <w:r w:rsidRPr="0045767D">
        <w:t>повышение осведомленности арабского населения обо всех формах художественного и культурного творчества и содействие его участию в творч</w:t>
      </w:r>
      <w:r w:rsidRPr="0045767D">
        <w:t>е</w:t>
      </w:r>
      <w:r w:rsidRPr="0045767D">
        <w:t>ских процессах; 2)</w:t>
      </w:r>
      <w:r>
        <w:t> </w:t>
      </w:r>
      <w:r w:rsidRPr="0045767D">
        <w:t>содействие возникновению, развитию и деятельности среди арабского населения культурных и художественных учреждений, которые рук</w:t>
      </w:r>
      <w:r w:rsidRPr="0045767D">
        <w:t>о</w:t>
      </w:r>
      <w:r w:rsidRPr="0045767D">
        <w:t>водствуются стремлением к качеству, мастерству и уникальности; 3)</w:t>
      </w:r>
      <w:r>
        <w:t> </w:t>
      </w:r>
      <w:r w:rsidRPr="0045767D">
        <w:t>сохран</w:t>
      </w:r>
      <w:r w:rsidRPr="0045767D">
        <w:t>е</w:t>
      </w:r>
      <w:r w:rsidRPr="0045767D">
        <w:t>ние, распространение, развитие и поощрение культурных и художественных традиций арабского населения (раздел 3 отборочных конкурсов в целях фина</w:t>
      </w:r>
      <w:r w:rsidRPr="0045767D">
        <w:t>н</w:t>
      </w:r>
      <w:r w:rsidRPr="0045767D">
        <w:t xml:space="preserve">совой поддержки арабской культуры). </w:t>
      </w:r>
    </w:p>
    <w:p w:rsidR="00F86408" w:rsidRPr="0045767D" w:rsidRDefault="00F86408" w:rsidP="00236754">
      <w:pPr>
        <w:pStyle w:val="SingleTxtGR"/>
      </w:pPr>
      <w:r w:rsidRPr="0045767D">
        <w:t>771.</w:t>
      </w:r>
      <w:r w:rsidRPr="0045767D">
        <w:tab/>
        <w:t>Что касается арабских и друзских учреждений, соответствующих крит</w:t>
      </w:r>
      <w:r w:rsidRPr="0045767D">
        <w:t>е</w:t>
      </w:r>
      <w:r w:rsidRPr="0045767D">
        <w:t>риям финансовой по</w:t>
      </w:r>
      <w:r w:rsidRPr="0045767D">
        <w:t>д</w:t>
      </w:r>
      <w:r w:rsidRPr="0045767D">
        <w:t>держки по результатам двух специальных отборочных конкурсов, Министерство имеет возможность в</w:t>
      </w:r>
      <w:r w:rsidRPr="0045767D">
        <w:t>ы</w:t>
      </w:r>
      <w:r w:rsidRPr="0045767D">
        <w:t>делять специальные бюджеты профессиональным учреждениям культуры, которые имеют право на п</w:t>
      </w:r>
      <w:r w:rsidRPr="0045767D">
        <w:t>о</w:t>
      </w:r>
      <w:r w:rsidRPr="0045767D">
        <w:t>лучение лишь ограниченных финансовых средств, новым или небольшим учреждениям, не подпадающим под критерии финансовой поддержки из каких-либо других источников, а также общинным культурным мероприятиям и учреждениям н</w:t>
      </w:r>
      <w:r w:rsidRPr="0045767D">
        <w:t>а</w:t>
      </w:r>
      <w:r w:rsidRPr="0045767D">
        <w:t>родной культуры. Последняя категория финансирования во многом сходна с финансированием общинной культуры, но предназначена только для арабского населения. Для сравнения: в 2009 году бюджетные средства на общинные кул</w:t>
      </w:r>
      <w:r w:rsidRPr="0045767D">
        <w:t>ь</w:t>
      </w:r>
      <w:r w:rsidRPr="0045767D">
        <w:t>турные проекты для населения в целом составили 7 млн. новых израильских шекелей (1 891 892 долл</w:t>
      </w:r>
      <w:r>
        <w:t>.</w:t>
      </w:r>
      <w:r w:rsidRPr="0045767D">
        <w:t xml:space="preserve"> США), а бюджетные средства на культурные проекты среди арабского и друзского населения составили 11,9 млн. новых израильских ш</w:t>
      </w:r>
      <w:r w:rsidRPr="0045767D">
        <w:t>е</w:t>
      </w:r>
      <w:r w:rsidRPr="0045767D">
        <w:t>келей (3 216 216 долл</w:t>
      </w:r>
      <w:r>
        <w:t>.</w:t>
      </w:r>
      <w:r w:rsidRPr="0045767D">
        <w:t xml:space="preserve"> США). </w:t>
      </w:r>
    </w:p>
    <w:p w:rsidR="00F86408" w:rsidRPr="0045767D" w:rsidRDefault="00F86408" w:rsidP="00236754">
      <w:pPr>
        <w:pStyle w:val="SingleTxtGR"/>
      </w:pPr>
      <w:r w:rsidRPr="0045767D">
        <w:t>772.</w:t>
      </w:r>
      <w:r w:rsidRPr="0045767D">
        <w:tab/>
        <w:t>Министерство в настоящее время обновляет условия отборочных конку</w:t>
      </w:r>
      <w:r w:rsidRPr="0045767D">
        <w:t>р</w:t>
      </w:r>
      <w:r w:rsidRPr="0045767D">
        <w:t>сов, используемые для определения целесообразности предоставления фина</w:t>
      </w:r>
      <w:r w:rsidRPr="0045767D">
        <w:t>н</w:t>
      </w:r>
      <w:r w:rsidRPr="0045767D">
        <w:t>совой поддержки учреждениям культуры; обновленные условия конкурсов пл</w:t>
      </w:r>
      <w:r w:rsidRPr="0045767D">
        <w:t>а</w:t>
      </w:r>
      <w:r w:rsidRPr="0045767D">
        <w:t xml:space="preserve">нируется опубликовать до конца 2010 года. </w:t>
      </w:r>
    </w:p>
    <w:p w:rsidR="00F86408" w:rsidRPr="0045767D" w:rsidRDefault="00F86408" w:rsidP="00236754">
      <w:pPr>
        <w:pStyle w:val="SingleTxtGR"/>
      </w:pPr>
      <w:r w:rsidRPr="0045767D">
        <w:t>773.</w:t>
      </w:r>
      <w:r w:rsidRPr="0045767D">
        <w:tab/>
        <w:t>Кроме того, каждый год Министерство культуры и спорта присуждает творческим работникам из числа арабского населения премии на общую сумму 600 000 новых израильских шекелей (162 162 долл</w:t>
      </w:r>
      <w:r>
        <w:t>.</w:t>
      </w:r>
      <w:r w:rsidRPr="0045767D">
        <w:t xml:space="preserve"> США). Эти премии прис</w:t>
      </w:r>
      <w:r w:rsidRPr="0045767D">
        <w:t>у</w:t>
      </w:r>
      <w:r w:rsidRPr="0045767D">
        <w:t xml:space="preserve">ждаются независимо от возможности творческих работников выдвигаться на соискание других премий, присуждаемых в других областях культуры. </w:t>
      </w:r>
    </w:p>
    <w:p w:rsidR="00F86408" w:rsidRPr="0045767D" w:rsidRDefault="00F86408" w:rsidP="00236754">
      <w:pPr>
        <w:pStyle w:val="SingleTxtGR"/>
      </w:pPr>
      <w:r w:rsidRPr="0045767D">
        <w:t>774.</w:t>
      </w:r>
      <w:r w:rsidRPr="0045767D">
        <w:tab/>
      </w:r>
      <w:r w:rsidRPr="000906EE">
        <w:rPr>
          <w:i/>
        </w:rPr>
        <w:t>Департамент арабской культуры Министерства культуры и спорта</w:t>
      </w:r>
      <w:r w:rsidRPr="0045767D">
        <w:t xml:space="preserve"> – Целью Департамента является поощрение и развитие арабской культуры наряду с сохранением ее культурного и этнического своеобразия. Департамент выпо</w:t>
      </w:r>
      <w:r w:rsidRPr="0045767D">
        <w:t>л</w:t>
      </w:r>
      <w:r w:rsidRPr="0045767D">
        <w:t>няет свои задачи путем поощрения и финансирования многочисленных иници</w:t>
      </w:r>
      <w:r w:rsidRPr="0045767D">
        <w:t>а</w:t>
      </w:r>
      <w:r w:rsidRPr="0045767D">
        <w:t>тив, мероприятий и проектов. Департамент оказывает поддержку арабским п</w:t>
      </w:r>
      <w:r w:rsidRPr="0045767D">
        <w:t>и</w:t>
      </w:r>
      <w:r w:rsidRPr="0045767D">
        <w:t xml:space="preserve">сателям, театрам, издательствам, колледжам, центрам исследований арабского языка и т.д. </w:t>
      </w:r>
    </w:p>
    <w:p w:rsidR="00F86408" w:rsidRPr="0045767D" w:rsidRDefault="00F86408" w:rsidP="00236754">
      <w:pPr>
        <w:pStyle w:val="SingleTxtGR"/>
      </w:pPr>
      <w:r w:rsidRPr="0045767D">
        <w:t>775.</w:t>
      </w:r>
      <w:r w:rsidRPr="0045767D">
        <w:tab/>
        <w:t>В таблице ниже приводятся данные о мероприятиях, которые финансир</w:t>
      </w:r>
      <w:r w:rsidRPr="0045767D">
        <w:t>о</w:t>
      </w:r>
      <w:r w:rsidRPr="0045767D">
        <w:t>вались Министерством культуры и спорта.</w:t>
      </w:r>
    </w:p>
    <w:p w:rsidR="00F86408" w:rsidRPr="007C1BCD" w:rsidRDefault="00F86408" w:rsidP="00236754">
      <w:pPr>
        <w:pStyle w:val="SingleTxtG"/>
        <w:jc w:val="left"/>
        <w:rPr>
          <w:b/>
          <w:bCs/>
          <w:lang w:val="ru-RU"/>
        </w:rPr>
      </w:pPr>
      <w:r w:rsidRPr="007C1BCD">
        <w:rPr>
          <w:lang w:val="ru-RU"/>
        </w:rPr>
        <w:t>Таблица 46</w:t>
      </w:r>
      <w:r>
        <w:rPr>
          <w:lang w:val="ru-RU"/>
        </w:rPr>
        <w:br/>
      </w:r>
      <w:r w:rsidRPr="007C1BCD">
        <w:rPr>
          <w:b/>
          <w:bCs/>
          <w:lang w:val="ru-RU"/>
        </w:rPr>
        <w:t>Мероприятия, финансировавшиеся Министерством культуры и спорта, по с</w:t>
      </w:r>
      <w:r w:rsidRPr="007C1BCD">
        <w:rPr>
          <w:b/>
          <w:bCs/>
          <w:lang w:val="ru-RU"/>
        </w:rPr>
        <w:t>о</w:t>
      </w:r>
      <w:r w:rsidRPr="007C1BCD">
        <w:rPr>
          <w:b/>
          <w:bCs/>
          <w:lang w:val="ru-RU"/>
        </w:rPr>
        <w:t>стоянию на июль 2009 года</w:t>
      </w:r>
    </w:p>
    <w:tbl>
      <w:tblPr>
        <w:tblStyle w:val="TabTxt"/>
        <w:tblW w:w="8504" w:type="dxa"/>
        <w:tblInd w:w="1134" w:type="dxa"/>
        <w:tblLayout w:type="fixed"/>
        <w:tblLook w:val="01E0" w:firstRow="1" w:lastRow="1" w:firstColumn="1" w:lastColumn="1" w:noHBand="0" w:noVBand="0"/>
      </w:tblPr>
      <w:tblGrid>
        <w:gridCol w:w="1946"/>
        <w:gridCol w:w="2044"/>
        <w:gridCol w:w="1245"/>
        <w:gridCol w:w="1078"/>
        <w:gridCol w:w="2191"/>
      </w:tblGrid>
      <w:tr w:rsidR="001B5E87" w:rsidRPr="001B5E87" w:rsidTr="00FB2706">
        <w:trPr>
          <w:trHeight w:val="329"/>
          <w:tblHeader/>
        </w:trPr>
        <w:tc>
          <w:tcPr>
            <w:tcW w:w="1946" w:type="dxa"/>
            <w:tcBorders>
              <w:top w:val="single" w:sz="4" w:space="0" w:color="auto"/>
              <w:bottom w:val="single" w:sz="12" w:space="0" w:color="auto"/>
            </w:tcBorders>
            <w:shd w:val="clear" w:color="auto" w:fill="auto"/>
            <w:vAlign w:val="bottom"/>
          </w:tcPr>
          <w:p w:rsidR="00F86408" w:rsidRPr="001B5E87" w:rsidRDefault="00F86408" w:rsidP="00FB2706">
            <w:pPr>
              <w:spacing w:before="0" w:after="60" w:line="200" w:lineRule="exact"/>
              <w:rPr>
                <w:i/>
                <w:sz w:val="16"/>
              </w:rPr>
            </w:pPr>
            <w:r w:rsidRPr="001B5E87">
              <w:rPr>
                <w:i/>
                <w:sz w:val="16"/>
              </w:rPr>
              <w:t>Мероприятие</w:t>
            </w:r>
          </w:p>
        </w:tc>
        <w:tc>
          <w:tcPr>
            <w:tcW w:w="2044" w:type="dxa"/>
            <w:tcBorders>
              <w:top w:val="single" w:sz="4" w:space="0" w:color="auto"/>
              <w:bottom w:val="single" w:sz="12" w:space="0" w:color="auto"/>
            </w:tcBorders>
            <w:shd w:val="clear" w:color="auto" w:fill="auto"/>
            <w:vAlign w:val="bottom"/>
          </w:tcPr>
          <w:p w:rsidR="00F86408" w:rsidRPr="001B5E87" w:rsidRDefault="00F86408" w:rsidP="00FB2706">
            <w:pPr>
              <w:spacing w:before="0" w:after="60" w:line="200" w:lineRule="exact"/>
              <w:rPr>
                <w:i/>
                <w:sz w:val="16"/>
              </w:rPr>
            </w:pPr>
            <w:r w:rsidRPr="001B5E87">
              <w:rPr>
                <w:i/>
                <w:sz w:val="16"/>
              </w:rPr>
              <w:t>Описание</w:t>
            </w:r>
          </w:p>
        </w:tc>
        <w:tc>
          <w:tcPr>
            <w:tcW w:w="1245" w:type="dxa"/>
            <w:tcBorders>
              <w:top w:val="single" w:sz="4" w:space="0" w:color="auto"/>
              <w:bottom w:val="single" w:sz="12" w:space="0" w:color="auto"/>
            </w:tcBorders>
            <w:shd w:val="clear" w:color="auto" w:fill="auto"/>
            <w:vAlign w:val="bottom"/>
          </w:tcPr>
          <w:p w:rsidR="00F86408" w:rsidRPr="001B5E87" w:rsidRDefault="00F86408" w:rsidP="00FB2706">
            <w:pPr>
              <w:spacing w:before="0" w:after="60" w:line="200" w:lineRule="exact"/>
              <w:jc w:val="right"/>
              <w:rPr>
                <w:i/>
                <w:sz w:val="16"/>
              </w:rPr>
            </w:pPr>
            <w:r w:rsidRPr="001B5E87">
              <w:rPr>
                <w:i/>
                <w:sz w:val="16"/>
              </w:rPr>
              <w:t xml:space="preserve">Затраты (в новых </w:t>
            </w:r>
            <w:r w:rsidR="001B5E87">
              <w:rPr>
                <w:i/>
                <w:sz w:val="16"/>
              </w:rPr>
              <w:br/>
            </w:r>
            <w:r w:rsidRPr="001B5E87">
              <w:rPr>
                <w:i/>
                <w:sz w:val="16"/>
              </w:rPr>
              <w:t>изр</w:t>
            </w:r>
            <w:r w:rsidRPr="001B5E87">
              <w:rPr>
                <w:i/>
                <w:sz w:val="16"/>
              </w:rPr>
              <w:t>а</w:t>
            </w:r>
            <w:r w:rsidRPr="001B5E87">
              <w:rPr>
                <w:i/>
                <w:sz w:val="16"/>
              </w:rPr>
              <w:t xml:space="preserve">ильских </w:t>
            </w:r>
            <w:r w:rsidR="001B5E87">
              <w:rPr>
                <w:i/>
                <w:sz w:val="16"/>
              </w:rPr>
              <w:br/>
            </w:r>
            <w:r w:rsidRPr="001B5E87">
              <w:rPr>
                <w:i/>
                <w:sz w:val="16"/>
              </w:rPr>
              <w:t>шек</w:t>
            </w:r>
            <w:r w:rsidRPr="001B5E87">
              <w:rPr>
                <w:i/>
                <w:sz w:val="16"/>
              </w:rPr>
              <w:t>е</w:t>
            </w:r>
            <w:r w:rsidRPr="001B5E87">
              <w:rPr>
                <w:i/>
                <w:sz w:val="16"/>
              </w:rPr>
              <w:t>лях)</w:t>
            </w:r>
          </w:p>
        </w:tc>
        <w:tc>
          <w:tcPr>
            <w:tcW w:w="1078" w:type="dxa"/>
            <w:tcBorders>
              <w:top w:val="single" w:sz="4" w:space="0" w:color="auto"/>
              <w:bottom w:val="single" w:sz="12" w:space="0" w:color="auto"/>
            </w:tcBorders>
            <w:shd w:val="clear" w:color="auto" w:fill="auto"/>
            <w:vAlign w:val="bottom"/>
          </w:tcPr>
          <w:p w:rsidR="00F86408" w:rsidRPr="001B5E87" w:rsidRDefault="00F86408" w:rsidP="00FB2706">
            <w:pPr>
              <w:spacing w:before="0" w:after="60" w:line="200" w:lineRule="exact"/>
              <w:jc w:val="right"/>
              <w:rPr>
                <w:i/>
                <w:sz w:val="16"/>
              </w:rPr>
            </w:pPr>
            <w:r w:rsidRPr="001B5E87">
              <w:rPr>
                <w:i/>
                <w:sz w:val="16"/>
              </w:rPr>
              <w:t>Затраты (в долларах США)</w:t>
            </w:r>
          </w:p>
        </w:tc>
        <w:tc>
          <w:tcPr>
            <w:cnfStyle w:val="000100000000" w:firstRow="0" w:lastRow="0" w:firstColumn="0" w:lastColumn="1" w:oddVBand="0" w:evenVBand="0" w:oddHBand="0" w:evenHBand="0" w:firstRowFirstColumn="0" w:firstRowLastColumn="0" w:lastRowFirstColumn="0" w:lastRowLastColumn="0"/>
            <w:tcW w:w="2191" w:type="dxa"/>
            <w:tcBorders>
              <w:bottom w:val="single" w:sz="12" w:space="0" w:color="auto"/>
            </w:tcBorders>
            <w:shd w:val="clear" w:color="auto" w:fill="auto"/>
            <w:vAlign w:val="bottom"/>
          </w:tcPr>
          <w:p w:rsidR="00F86408" w:rsidRPr="001B5E87" w:rsidRDefault="00F86408" w:rsidP="00FB2706">
            <w:pPr>
              <w:spacing w:before="0" w:after="60" w:line="200" w:lineRule="exact"/>
              <w:ind w:left="57"/>
              <w:rPr>
                <w:i/>
                <w:sz w:val="16"/>
              </w:rPr>
            </w:pPr>
            <w:r w:rsidRPr="001B5E87">
              <w:rPr>
                <w:i/>
                <w:sz w:val="16"/>
              </w:rPr>
              <w:t>Примечания</w:t>
            </w:r>
          </w:p>
        </w:tc>
      </w:tr>
      <w:tr w:rsidR="001B5E87" w:rsidRPr="001B5E87" w:rsidTr="001B5E87">
        <w:tc>
          <w:tcPr>
            <w:tcW w:w="1946" w:type="dxa"/>
            <w:tcBorders>
              <w:top w:val="single" w:sz="12" w:space="0" w:color="auto"/>
            </w:tcBorders>
          </w:tcPr>
          <w:p w:rsidR="00F86408" w:rsidRPr="001B5E87" w:rsidRDefault="00F86408" w:rsidP="00041A08">
            <w:pPr>
              <w:spacing w:before="0" w:after="60"/>
            </w:pPr>
            <w:r w:rsidRPr="001B5E87">
              <w:t>Предоставление финансовой по</w:t>
            </w:r>
            <w:r w:rsidRPr="001B5E87">
              <w:t>д</w:t>
            </w:r>
            <w:r w:rsidRPr="001B5E87">
              <w:t>держки ведущим спортивным кома</w:t>
            </w:r>
            <w:r w:rsidRPr="001B5E87">
              <w:t>н</w:t>
            </w:r>
            <w:r w:rsidRPr="001B5E87">
              <w:t>дам из числа ара</w:t>
            </w:r>
            <w:r w:rsidRPr="001B5E87">
              <w:t>б</w:t>
            </w:r>
            <w:r w:rsidRPr="001B5E87">
              <w:t>ского насел</w:t>
            </w:r>
            <w:r w:rsidRPr="001B5E87">
              <w:t>е</w:t>
            </w:r>
            <w:r w:rsidRPr="001B5E87">
              <w:t>ния</w:t>
            </w:r>
          </w:p>
        </w:tc>
        <w:tc>
          <w:tcPr>
            <w:tcW w:w="2044" w:type="dxa"/>
            <w:tcBorders>
              <w:top w:val="single" w:sz="12" w:space="0" w:color="auto"/>
            </w:tcBorders>
          </w:tcPr>
          <w:p w:rsidR="00F86408" w:rsidRPr="001B5E87" w:rsidRDefault="00F86408" w:rsidP="00041A08">
            <w:pPr>
              <w:spacing w:before="0" w:after="60"/>
            </w:pPr>
            <w:r w:rsidRPr="001B5E87">
              <w:t>Ремонт спорти</w:t>
            </w:r>
            <w:r w:rsidRPr="001B5E87">
              <w:t>в</w:t>
            </w:r>
            <w:r w:rsidRPr="001B5E87">
              <w:t>ных сооружений и их приспособление под ну</w:t>
            </w:r>
            <w:r w:rsidRPr="001B5E87">
              <w:t>ж</w:t>
            </w:r>
            <w:r w:rsidRPr="001B5E87">
              <w:t>ды команд, а также закупка нео</w:t>
            </w:r>
            <w:r w:rsidRPr="001B5E87">
              <w:t>б</w:t>
            </w:r>
            <w:r w:rsidRPr="001B5E87">
              <w:t>ходимого оборудов</w:t>
            </w:r>
            <w:r w:rsidRPr="001B5E87">
              <w:t>а</w:t>
            </w:r>
            <w:r w:rsidRPr="001B5E87">
              <w:t>ния</w:t>
            </w:r>
          </w:p>
        </w:tc>
        <w:tc>
          <w:tcPr>
            <w:tcW w:w="1245" w:type="dxa"/>
            <w:tcBorders>
              <w:top w:val="single" w:sz="12" w:space="0" w:color="auto"/>
            </w:tcBorders>
          </w:tcPr>
          <w:p w:rsidR="00F86408" w:rsidRPr="001B5E87" w:rsidRDefault="00F86408" w:rsidP="00041A08">
            <w:pPr>
              <w:spacing w:before="0" w:after="60"/>
              <w:jc w:val="right"/>
            </w:pPr>
            <w:r w:rsidRPr="001B5E87">
              <w:t>1 000 000</w:t>
            </w:r>
          </w:p>
        </w:tc>
        <w:tc>
          <w:tcPr>
            <w:tcW w:w="1078" w:type="dxa"/>
            <w:tcBorders>
              <w:top w:val="single" w:sz="12" w:space="0" w:color="auto"/>
            </w:tcBorders>
          </w:tcPr>
          <w:p w:rsidR="00F86408" w:rsidRPr="001B5E87" w:rsidRDefault="00F86408" w:rsidP="00041A08">
            <w:pPr>
              <w:spacing w:before="0" w:after="60"/>
              <w:jc w:val="right"/>
            </w:pPr>
            <w:r w:rsidRPr="001B5E87">
              <w:t>270 270</w:t>
            </w:r>
          </w:p>
        </w:tc>
        <w:tc>
          <w:tcPr>
            <w:cnfStyle w:val="000100000000" w:firstRow="0" w:lastRow="0" w:firstColumn="0" w:lastColumn="1" w:oddVBand="0" w:evenVBand="0" w:oddHBand="0" w:evenHBand="0" w:firstRowFirstColumn="0" w:firstRowLastColumn="0" w:lastRowFirstColumn="0" w:lastRowLastColumn="0"/>
            <w:tcW w:w="2191" w:type="dxa"/>
            <w:tcBorders>
              <w:top w:val="single" w:sz="12" w:space="0" w:color="auto"/>
            </w:tcBorders>
          </w:tcPr>
          <w:p w:rsidR="00F86408" w:rsidRPr="001B5E87" w:rsidRDefault="00F86408" w:rsidP="00041A08">
            <w:pPr>
              <w:spacing w:before="0" w:after="60"/>
              <w:ind w:left="57"/>
            </w:pPr>
            <w:r w:rsidRPr="001B5E87">
              <w:t>-</w:t>
            </w:r>
          </w:p>
        </w:tc>
      </w:tr>
      <w:tr w:rsidR="001B5E87" w:rsidRPr="001B5E87" w:rsidTr="001B5E87">
        <w:tc>
          <w:tcPr>
            <w:tcW w:w="1946" w:type="dxa"/>
          </w:tcPr>
          <w:p w:rsidR="00F86408" w:rsidRPr="001B5E87" w:rsidRDefault="00F86408" w:rsidP="00041A08">
            <w:pPr>
              <w:spacing w:before="0" w:after="60"/>
            </w:pPr>
            <w:r w:rsidRPr="001B5E87">
              <w:t>Строительство спортивных соор</w:t>
            </w:r>
            <w:r w:rsidRPr="001B5E87">
              <w:t>у</w:t>
            </w:r>
            <w:r w:rsidRPr="001B5E87">
              <w:t>жений</w:t>
            </w:r>
          </w:p>
        </w:tc>
        <w:tc>
          <w:tcPr>
            <w:tcW w:w="2044" w:type="dxa"/>
          </w:tcPr>
          <w:p w:rsidR="00F86408" w:rsidRPr="001B5E87" w:rsidRDefault="00F86408" w:rsidP="00041A08">
            <w:pPr>
              <w:spacing w:before="0" w:after="60"/>
            </w:pPr>
            <w:r w:rsidRPr="001B5E87">
              <w:t>Обустройство спо</w:t>
            </w:r>
            <w:r w:rsidRPr="001B5E87">
              <w:t>р</w:t>
            </w:r>
            <w:r w:rsidRPr="001B5E87">
              <w:t>тивных пл</w:t>
            </w:r>
            <w:r w:rsidRPr="001B5E87">
              <w:t>о</w:t>
            </w:r>
            <w:r w:rsidRPr="001B5E87">
              <w:t>щадок и полей в арабских районах</w:t>
            </w:r>
          </w:p>
        </w:tc>
        <w:tc>
          <w:tcPr>
            <w:tcW w:w="1245" w:type="dxa"/>
          </w:tcPr>
          <w:p w:rsidR="00F86408" w:rsidRPr="001B5E87" w:rsidRDefault="00F86408" w:rsidP="00041A08">
            <w:pPr>
              <w:spacing w:before="0" w:after="60"/>
              <w:jc w:val="right"/>
            </w:pPr>
            <w:r w:rsidRPr="001B5E87">
              <w:t>4 200 000</w:t>
            </w:r>
          </w:p>
        </w:tc>
        <w:tc>
          <w:tcPr>
            <w:tcW w:w="1078" w:type="dxa"/>
          </w:tcPr>
          <w:p w:rsidR="00F86408" w:rsidRPr="001B5E87" w:rsidRDefault="00F86408" w:rsidP="00041A08">
            <w:pPr>
              <w:spacing w:before="0" w:after="60"/>
              <w:jc w:val="right"/>
            </w:pPr>
            <w:r w:rsidRPr="001B5E87">
              <w:t>1 135 135</w:t>
            </w:r>
          </w:p>
        </w:tc>
        <w:tc>
          <w:tcPr>
            <w:cnfStyle w:val="000100000000" w:firstRow="0" w:lastRow="0" w:firstColumn="0" w:lastColumn="1" w:oddVBand="0" w:evenVBand="0" w:oddHBand="0" w:evenHBand="0" w:firstRowFirstColumn="0" w:firstRowLastColumn="0" w:lastRowFirstColumn="0" w:lastRowLastColumn="0"/>
            <w:tcW w:w="2191" w:type="dxa"/>
          </w:tcPr>
          <w:p w:rsidR="00F86408" w:rsidRPr="001B5E87" w:rsidRDefault="00F86408" w:rsidP="00041A08">
            <w:pPr>
              <w:spacing w:before="0" w:after="60"/>
              <w:ind w:left="57"/>
            </w:pPr>
            <w:r w:rsidRPr="001B5E87">
              <w:t>-</w:t>
            </w:r>
          </w:p>
        </w:tc>
      </w:tr>
      <w:tr w:rsidR="001B5E87" w:rsidRPr="001B5E87" w:rsidTr="001B5E87">
        <w:tc>
          <w:tcPr>
            <w:tcW w:w="1946" w:type="dxa"/>
            <w:tcBorders>
              <w:bottom w:val="nil"/>
            </w:tcBorders>
          </w:tcPr>
          <w:p w:rsidR="00F86408" w:rsidRPr="001B5E87" w:rsidRDefault="00F86408" w:rsidP="00041A08">
            <w:pPr>
              <w:spacing w:before="0" w:after="60"/>
            </w:pPr>
            <w:r w:rsidRPr="001B5E87">
              <w:t>Спортивные се</w:t>
            </w:r>
            <w:r w:rsidRPr="001B5E87">
              <w:t>к</w:t>
            </w:r>
            <w:r w:rsidRPr="001B5E87">
              <w:t>ции для молодежи и женщин</w:t>
            </w:r>
          </w:p>
        </w:tc>
        <w:tc>
          <w:tcPr>
            <w:tcW w:w="2044" w:type="dxa"/>
            <w:tcBorders>
              <w:bottom w:val="nil"/>
            </w:tcBorders>
          </w:tcPr>
          <w:p w:rsidR="00F86408" w:rsidRPr="001B5E87" w:rsidRDefault="00F86408" w:rsidP="00041A08">
            <w:pPr>
              <w:spacing w:before="0" w:after="60"/>
            </w:pPr>
            <w:r w:rsidRPr="001B5E87">
              <w:t>Предоставление ф</w:t>
            </w:r>
            <w:r w:rsidRPr="001B5E87">
              <w:t>и</w:t>
            </w:r>
            <w:r w:rsidRPr="001B5E87">
              <w:t>нансовой по</w:t>
            </w:r>
            <w:r w:rsidRPr="001B5E87">
              <w:t>д</w:t>
            </w:r>
            <w:r w:rsidRPr="001B5E87">
              <w:t>держки спорти</w:t>
            </w:r>
            <w:r w:rsidRPr="001B5E87">
              <w:t>в</w:t>
            </w:r>
            <w:r w:rsidRPr="001B5E87">
              <w:t>ным секциям для молодежи и же</w:t>
            </w:r>
            <w:r w:rsidRPr="001B5E87">
              <w:t>н</w:t>
            </w:r>
            <w:r w:rsidRPr="001B5E87">
              <w:t>щин из числа ара</w:t>
            </w:r>
            <w:r w:rsidRPr="001B5E87">
              <w:t>б</w:t>
            </w:r>
            <w:r w:rsidRPr="001B5E87">
              <w:t>ского насел</w:t>
            </w:r>
            <w:r w:rsidRPr="001B5E87">
              <w:t>е</w:t>
            </w:r>
            <w:r w:rsidRPr="001B5E87">
              <w:t>ния</w:t>
            </w:r>
          </w:p>
        </w:tc>
        <w:tc>
          <w:tcPr>
            <w:tcW w:w="1245" w:type="dxa"/>
            <w:tcBorders>
              <w:bottom w:val="nil"/>
            </w:tcBorders>
          </w:tcPr>
          <w:p w:rsidR="00F86408" w:rsidRPr="001B5E87" w:rsidRDefault="00F86408" w:rsidP="00041A08">
            <w:pPr>
              <w:spacing w:before="0" w:after="60"/>
              <w:jc w:val="right"/>
            </w:pPr>
            <w:r w:rsidRPr="001B5E87">
              <w:t>1 000 000</w:t>
            </w:r>
          </w:p>
        </w:tc>
        <w:tc>
          <w:tcPr>
            <w:tcW w:w="1078" w:type="dxa"/>
            <w:tcBorders>
              <w:bottom w:val="nil"/>
            </w:tcBorders>
          </w:tcPr>
          <w:p w:rsidR="00F86408" w:rsidRPr="001B5E87" w:rsidRDefault="00F86408" w:rsidP="00041A08">
            <w:pPr>
              <w:spacing w:before="0" w:after="60"/>
              <w:jc w:val="right"/>
            </w:pPr>
            <w:r w:rsidRPr="001B5E87">
              <w:t>270 270</w:t>
            </w:r>
          </w:p>
        </w:tc>
        <w:tc>
          <w:tcPr>
            <w:cnfStyle w:val="000100000000" w:firstRow="0" w:lastRow="0" w:firstColumn="0" w:lastColumn="1" w:oddVBand="0" w:evenVBand="0" w:oddHBand="0" w:evenHBand="0" w:firstRowFirstColumn="0" w:firstRowLastColumn="0" w:lastRowFirstColumn="0" w:lastRowLastColumn="0"/>
            <w:tcW w:w="2191" w:type="dxa"/>
          </w:tcPr>
          <w:p w:rsidR="00F86408" w:rsidRPr="001B5E87" w:rsidRDefault="00F86408" w:rsidP="00041A08">
            <w:pPr>
              <w:spacing w:before="0" w:after="60"/>
              <w:ind w:left="57"/>
            </w:pPr>
            <w:r w:rsidRPr="001B5E87">
              <w:t>Помощь местным о</w:t>
            </w:r>
            <w:r w:rsidRPr="001B5E87">
              <w:t>р</w:t>
            </w:r>
            <w:r w:rsidRPr="001B5E87">
              <w:t>ганам власти в пр</w:t>
            </w:r>
            <w:r w:rsidRPr="001B5E87">
              <w:t>е</w:t>
            </w:r>
            <w:r w:rsidRPr="001B5E87">
              <w:t>одолении материал</w:t>
            </w:r>
            <w:r w:rsidRPr="001B5E87">
              <w:t>ь</w:t>
            </w:r>
            <w:r w:rsidRPr="001B5E87">
              <w:t>ных затруднений, св</w:t>
            </w:r>
            <w:r w:rsidRPr="001B5E87">
              <w:t>я</w:t>
            </w:r>
            <w:r w:rsidRPr="001B5E87">
              <w:t>занных с финансир</w:t>
            </w:r>
            <w:r w:rsidRPr="001B5E87">
              <w:t>о</w:t>
            </w:r>
            <w:r w:rsidRPr="001B5E87">
              <w:t>ванием специальных спортивных мер</w:t>
            </w:r>
            <w:r w:rsidRPr="001B5E87">
              <w:t>о</w:t>
            </w:r>
            <w:r w:rsidRPr="001B5E87">
              <w:t>приятий</w:t>
            </w:r>
          </w:p>
        </w:tc>
      </w:tr>
      <w:tr w:rsidR="001B5E87" w:rsidRPr="001B5E87" w:rsidTr="001B5E87">
        <w:tc>
          <w:tcPr>
            <w:tcW w:w="1946" w:type="dxa"/>
            <w:tcBorders>
              <w:top w:val="nil"/>
              <w:bottom w:val="nil"/>
            </w:tcBorders>
          </w:tcPr>
          <w:p w:rsidR="00F86408" w:rsidRPr="001B5E87" w:rsidRDefault="00F86408" w:rsidP="00041A08">
            <w:r w:rsidRPr="001B5E87">
              <w:t>Профессиональная подготовка</w:t>
            </w:r>
          </w:p>
        </w:tc>
        <w:tc>
          <w:tcPr>
            <w:tcW w:w="2044" w:type="dxa"/>
            <w:tcBorders>
              <w:top w:val="nil"/>
              <w:bottom w:val="nil"/>
            </w:tcBorders>
          </w:tcPr>
          <w:p w:rsidR="00F86408" w:rsidRPr="001B5E87" w:rsidRDefault="00F86408" w:rsidP="00041A08">
            <w:pPr>
              <w:spacing w:after="60"/>
            </w:pPr>
            <w:r w:rsidRPr="001B5E87">
              <w:t>Подготовка профе</w:t>
            </w:r>
            <w:r w:rsidRPr="001B5E87">
              <w:t>с</w:t>
            </w:r>
            <w:r w:rsidRPr="001B5E87">
              <w:t>сиональных кадров из числа арабского нас</w:t>
            </w:r>
            <w:r w:rsidRPr="001B5E87">
              <w:t>е</w:t>
            </w:r>
            <w:r w:rsidRPr="001B5E87">
              <w:t>ления по ряду спец</w:t>
            </w:r>
            <w:r w:rsidRPr="001B5E87">
              <w:t>и</w:t>
            </w:r>
            <w:r w:rsidRPr="001B5E87">
              <w:t>альностей в области спорта</w:t>
            </w:r>
          </w:p>
        </w:tc>
        <w:tc>
          <w:tcPr>
            <w:tcW w:w="1245" w:type="dxa"/>
            <w:tcBorders>
              <w:top w:val="nil"/>
              <w:bottom w:val="nil"/>
            </w:tcBorders>
          </w:tcPr>
          <w:p w:rsidR="00F86408" w:rsidRPr="001B5E87" w:rsidRDefault="00F86408" w:rsidP="00041A08">
            <w:pPr>
              <w:spacing w:after="60"/>
              <w:jc w:val="right"/>
            </w:pPr>
            <w:r w:rsidRPr="001B5E87">
              <w:t>1 750 000</w:t>
            </w:r>
          </w:p>
        </w:tc>
        <w:tc>
          <w:tcPr>
            <w:tcW w:w="1078" w:type="dxa"/>
            <w:tcBorders>
              <w:top w:val="nil"/>
              <w:bottom w:val="nil"/>
            </w:tcBorders>
          </w:tcPr>
          <w:p w:rsidR="00F86408" w:rsidRPr="001B5E87" w:rsidRDefault="00F86408" w:rsidP="00041A08">
            <w:pPr>
              <w:spacing w:after="60"/>
              <w:jc w:val="right"/>
            </w:pPr>
            <w:r w:rsidRPr="001B5E87">
              <w:t>472 973</w:t>
            </w:r>
          </w:p>
        </w:tc>
        <w:tc>
          <w:tcPr>
            <w:cnfStyle w:val="000100000000" w:firstRow="0" w:lastRow="0" w:firstColumn="0" w:lastColumn="1" w:oddVBand="0" w:evenVBand="0" w:oddHBand="0" w:evenHBand="0" w:firstRowFirstColumn="0" w:firstRowLastColumn="0" w:lastRowFirstColumn="0" w:lastRowLastColumn="0"/>
            <w:tcW w:w="2191" w:type="dxa"/>
            <w:tcBorders>
              <w:top w:val="nil"/>
            </w:tcBorders>
          </w:tcPr>
          <w:p w:rsidR="00F86408" w:rsidRPr="001B5E87" w:rsidRDefault="00F86408" w:rsidP="00041A08">
            <w:pPr>
              <w:spacing w:after="60"/>
              <w:ind w:left="57"/>
            </w:pPr>
            <w:r w:rsidRPr="001B5E87">
              <w:t>-</w:t>
            </w:r>
          </w:p>
        </w:tc>
      </w:tr>
      <w:tr w:rsidR="001B5E87" w:rsidRPr="001B5E87" w:rsidTr="001B5E87">
        <w:tc>
          <w:tcPr>
            <w:tcW w:w="1946" w:type="dxa"/>
            <w:tcBorders>
              <w:top w:val="nil"/>
            </w:tcBorders>
          </w:tcPr>
          <w:p w:rsidR="00F86408" w:rsidRPr="001B5E87" w:rsidRDefault="00F86408" w:rsidP="001B5E87">
            <w:r w:rsidRPr="001B5E87">
              <w:t>Предоставление спортивных стипе</w:t>
            </w:r>
            <w:r w:rsidRPr="001B5E87">
              <w:t>н</w:t>
            </w:r>
            <w:r w:rsidRPr="001B5E87">
              <w:t>дий</w:t>
            </w:r>
          </w:p>
        </w:tc>
        <w:tc>
          <w:tcPr>
            <w:tcW w:w="2044" w:type="dxa"/>
            <w:tcBorders>
              <w:top w:val="nil"/>
            </w:tcBorders>
          </w:tcPr>
          <w:p w:rsidR="00F86408" w:rsidRPr="001B5E87" w:rsidRDefault="00F86408" w:rsidP="00041A08">
            <w:pPr>
              <w:spacing w:after="60"/>
            </w:pPr>
            <w:r w:rsidRPr="001B5E87">
              <w:t>Выделение стипе</w:t>
            </w:r>
            <w:r w:rsidRPr="001B5E87">
              <w:t>н</w:t>
            </w:r>
            <w:r w:rsidRPr="001B5E87">
              <w:t>дий студентам, об</w:t>
            </w:r>
            <w:r w:rsidRPr="001B5E87">
              <w:t>у</w:t>
            </w:r>
            <w:r w:rsidRPr="001B5E87">
              <w:t>чающимся в педаг</w:t>
            </w:r>
            <w:r w:rsidRPr="001B5E87">
              <w:t>о</w:t>
            </w:r>
            <w:r w:rsidRPr="001B5E87">
              <w:t>гич</w:t>
            </w:r>
            <w:r w:rsidRPr="001B5E87">
              <w:t>е</w:t>
            </w:r>
            <w:r w:rsidRPr="001B5E87">
              <w:t>ских учебных завед</w:t>
            </w:r>
            <w:r w:rsidRPr="001B5E87">
              <w:t>е</w:t>
            </w:r>
            <w:r w:rsidRPr="001B5E87">
              <w:t>ниях, в обмен на проведение реп</w:t>
            </w:r>
            <w:r w:rsidRPr="001B5E87">
              <w:t>е</w:t>
            </w:r>
            <w:r w:rsidRPr="001B5E87">
              <w:t>тито</w:t>
            </w:r>
            <w:r w:rsidRPr="001B5E87">
              <w:t>р</w:t>
            </w:r>
            <w:r w:rsidRPr="001B5E87">
              <w:t>ских занятий в школах арабских н</w:t>
            </w:r>
            <w:r w:rsidRPr="001B5E87">
              <w:t>а</w:t>
            </w:r>
            <w:r w:rsidRPr="001B5E87">
              <w:t>селенных пунктов</w:t>
            </w:r>
          </w:p>
        </w:tc>
        <w:tc>
          <w:tcPr>
            <w:tcW w:w="1245" w:type="dxa"/>
            <w:tcBorders>
              <w:top w:val="nil"/>
            </w:tcBorders>
          </w:tcPr>
          <w:p w:rsidR="00F86408" w:rsidRPr="001B5E87" w:rsidRDefault="00F86408" w:rsidP="00041A08">
            <w:pPr>
              <w:spacing w:after="60"/>
              <w:jc w:val="right"/>
            </w:pPr>
            <w:r w:rsidRPr="001B5E87">
              <w:t>500 000</w:t>
            </w:r>
          </w:p>
        </w:tc>
        <w:tc>
          <w:tcPr>
            <w:tcW w:w="1078" w:type="dxa"/>
            <w:tcBorders>
              <w:top w:val="nil"/>
            </w:tcBorders>
          </w:tcPr>
          <w:p w:rsidR="00F86408" w:rsidRPr="001B5E87" w:rsidRDefault="00F86408" w:rsidP="00041A08">
            <w:pPr>
              <w:spacing w:after="60"/>
              <w:jc w:val="right"/>
            </w:pPr>
            <w:r w:rsidRPr="001B5E87">
              <w:t>135 135</w:t>
            </w:r>
          </w:p>
        </w:tc>
        <w:tc>
          <w:tcPr>
            <w:cnfStyle w:val="000100000000" w:firstRow="0" w:lastRow="0" w:firstColumn="0" w:lastColumn="1" w:oddVBand="0" w:evenVBand="0" w:oddHBand="0" w:evenHBand="0" w:firstRowFirstColumn="0" w:firstRowLastColumn="0" w:lastRowFirstColumn="0" w:lastRowLastColumn="0"/>
            <w:tcW w:w="2191" w:type="dxa"/>
            <w:tcBorders>
              <w:top w:val="nil"/>
            </w:tcBorders>
          </w:tcPr>
          <w:p w:rsidR="00F86408" w:rsidRPr="001B5E87" w:rsidRDefault="00F86408" w:rsidP="00041A08">
            <w:pPr>
              <w:spacing w:after="60"/>
              <w:ind w:left="57"/>
            </w:pPr>
            <w:r w:rsidRPr="001B5E87">
              <w:t>Оказание по</w:t>
            </w:r>
            <w:r w:rsidRPr="001B5E87">
              <w:t>д</w:t>
            </w:r>
            <w:r w:rsidRPr="001B5E87">
              <w:t>держки студе</w:t>
            </w:r>
            <w:r w:rsidRPr="001B5E87">
              <w:t>н</w:t>
            </w:r>
            <w:r w:rsidRPr="001B5E87">
              <w:t>там и создание стимулов для их а</w:t>
            </w:r>
            <w:r w:rsidRPr="001B5E87">
              <w:t>к</w:t>
            </w:r>
            <w:r w:rsidRPr="001B5E87">
              <w:t>тивного участия в жизни своих о</w:t>
            </w:r>
            <w:r w:rsidRPr="001B5E87">
              <w:t>б</w:t>
            </w:r>
            <w:r w:rsidRPr="001B5E87">
              <w:t>щин</w:t>
            </w:r>
          </w:p>
        </w:tc>
      </w:tr>
      <w:tr w:rsidR="001B5E87" w:rsidRPr="001B5E87" w:rsidTr="001B5E87">
        <w:tc>
          <w:tcPr>
            <w:tcW w:w="1946" w:type="dxa"/>
          </w:tcPr>
          <w:p w:rsidR="00F86408" w:rsidRPr="001B5E87" w:rsidRDefault="00F86408" w:rsidP="001B5E87">
            <w:r w:rsidRPr="001B5E87">
              <w:t>Финансовая по</w:t>
            </w:r>
            <w:r w:rsidRPr="001B5E87">
              <w:t>д</w:t>
            </w:r>
            <w:r w:rsidRPr="001B5E87">
              <w:t>держка спортивных соревнований и спортивных фест</w:t>
            </w:r>
            <w:r w:rsidRPr="001B5E87">
              <w:t>и</w:t>
            </w:r>
            <w:r w:rsidRPr="001B5E87">
              <w:t>валей среди ара</w:t>
            </w:r>
            <w:r w:rsidRPr="001B5E87">
              <w:t>б</w:t>
            </w:r>
            <w:r w:rsidRPr="001B5E87">
              <w:t>ского н</w:t>
            </w:r>
            <w:r w:rsidRPr="001B5E87">
              <w:t>а</w:t>
            </w:r>
            <w:r w:rsidRPr="001B5E87">
              <w:t>селения</w:t>
            </w:r>
          </w:p>
        </w:tc>
        <w:tc>
          <w:tcPr>
            <w:tcW w:w="2044" w:type="dxa"/>
          </w:tcPr>
          <w:p w:rsidR="00F86408" w:rsidRPr="001B5E87" w:rsidRDefault="00F86408" w:rsidP="00041A08">
            <w:pPr>
              <w:spacing w:after="60"/>
            </w:pPr>
            <w:r w:rsidRPr="001B5E87">
              <w:t>-</w:t>
            </w:r>
          </w:p>
        </w:tc>
        <w:tc>
          <w:tcPr>
            <w:tcW w:w="1245" w:type="dxa"/>
          </w:tcPr>
          <w:p w:rsidR="00F86408" w:rsidRPr="001B5E87" w:rsidRDefault="00F86408" w:rsidP="00041A08">
            <w:pPr>
              <w:spacing w:after="60"/>
              <w:jc w:val="right"/>
            </w:pPr>
            <w:r w:rsidRPr="001B5E87">
              <w:t>400 000</w:t>
            </w:r>
          </w:p>
        </w:tc>
        <w:tc>
          <w:tcPr>
            <w:tcW w:w="1078" w:type="dxa"/>
          </w:tcPr>
          <w:p w:rsidR="00F86408" w:rsidRPr="001B5E87" w:rsidRDefault="00F86408" w:rsidP="00041A08">
            <w:pPr>
              <w:spacing w:after="60"/>
              <w:jc w:val="right"/>
            </w:pPr>
            <w:r w:rsidRPr="001B5E87">
              <w:t>108 108</w:t>
            </w:r>
          </w:p>
        </w:tc>
        <w:tc>
          <w:tcPr>
            <w:cnfStyle w:val="000100000000" w:firstRow="0" w:lastRow="0" w:firstColumn="0" w:lastColumn="1" w:oddVBand="0" w:evenVBand="0" w:oddHBand="0" w:evenHBand="0" w:firstRowFirstColumn="0" w:firstRowLastColumn="0" w:lastRowFirstColumn="0" w:lastRowLastColumn="0"/>
            <w:tcW w:w="2191" w:type="dxa"/>
          </w:tcPr>
          <w:p w:rsidR="00F86408" w:rsidRPr="001B5E87" w:rsidRDefault="00F86408" w:rsidP="00041A08">
            <w:pPr>
              <w:spacing w:after="60"/>
              <w:ind w:left="57"/>
            </w:pPr>
            <w:r w:rsidRPr="001B5E87">
              <w:t>-</w:t>
            </w:r>
          </w:p>
        </w:tc>
      </w:tr>
      <w:tr w:rsidR="001B5E87" w:rsidRPr="001B5E87" w:rsidTr="001B5E87">
        <w:tc>
          <w:tcPr>
            <w:tcW w:w="1946" w:type="dxa"/>
          </w:tcPr>
          <w:p w:rsidR="00F86408" w:rsidRPr="001B5E87" w:rsidRDefault="00F86408" w:rsidP="001B5E87">
            <w:r w:rsidRPr="001B5E87">
              <w:t>Предоставление финансовой по</w:t>
            </w:r>
            <w:r w:rsidRPr="001B5E87">
              <w:t>д</w:t>
            </w:r>
            <w:r w:rsidRPr="001B5E87">
              <w:t>держки для стро</w:t>
            </w:r>
            <w:r w:rsidRPr="001B5E87">
              <w:t>и</w:t>
            </w:r>
            <w:r w:rsidRPr="001B5E87">
              <w:t>тельства спорти</w:t>
            </w:r>
            <w:r w:rsidRPr="001B5E87">
              <w:t>в</w:t>
            </w:r>
            <w:r w:rsidRPr="001B5E87">
              <w:t>ных соор</w:t>
            </w:r>
            <w:r w:rsidRPr="001B5E87">
              <w:t>у</w:t>
            </w:r>
            <w:r w:rsidRPr="001B5E87">
              <w:t>жений</w:t>
            </w:r>
          </w:p>
        </w:tc>
        <w:tc>
          <w:tcPr>
            <w:tcW w:w="2044" w:type="dxa"/>
          </w:tcPr>
          <w:p w:rsidR="00F86408" w:rsidRPr="001B5E87" w:rsidRDefault="00F86408" w:rsidP="00041A08">
            <w:pPr>
              <w:spacing w:after="60"/>
            </w:pPr>
            <w:r w:rsidRPr="001B5E87">
              <w:t>Предоставление ф</w:t>
            </w:r>
            <w:r w:rsidRPr="001B5E87">
              <w:t>и</w:t>
            </w:r>
            <w:r w:rsidRPr="001B5E87">
              <w:t>нансовой поддержки для ремонта спо</w:t>
            </w:r>
            <w:r w:rsidRPr="001B5E87">
              <w:t>р</w:t>
            </w:r>
            <w:r w:rsidRPr="001B5E87">
              <w:t>тивных сооружений в арабских населе</w:t>
            </w:r>
            <w:r w:rsidRPr="001B5E87">
              <w:t>н</w:t>
            </w:r>
            <w:r w:rsidRPr="001B5E87">
              <w:t xml:space="preserve">ных пунктах </w:t>
            </w:r>
          </w:p>
        </w:tc>
        <w:tc>
          <w:tcPr>
            <w:tcW w:w="1245" w:type="dxa"/>
          </w:tcPr>
          <w:p w:rsidR="00F86408" w:rsidRPr="001B5E87" w:rsidRDefault="00F86408" w:rsidP="00041A08">
            <w:pPr>
              <w:spacing w:after="60"/>
              <w:jc w:val="right"/>
            </w:pPr>
            <w:r w:rsidRPr="001B5E87">
              <w:t>15 000 000</w:t>
            </w:r>
          </w:p>
        </w:tc>
        <w:tc>
          <w:tcPr>
            <w:tcW w:w="1078" w:type="dxa"/>
          </w:tcPr>
          <w:p w:rsidR="00F86408" w:rsidRPr="001B5E87" w:rsidRDefault="00F86408" w:rsidP="00041A08">
            <w:pPr>
              <w:spacing w:after="60"/>
              <w:jc w:val="right"/>
            </w:pPr>
            <w:r w:rsidRPr="001B5E87">
              <w:t>4 054 054</w:t>
            </w:r>
          </w:p>
        </w:tc>
        <w:tc>
          <w:tcPr>
            <w:cnfStyle w:val="000100000000" w:firstRow="0" w:lastRow="0" w:firstColumn="0" w:lastColumn="1" w:oddVBand="0" w:evenVBand="0" w:oddHBand="0" w:evenHBand="0" w:firstRowFirstColumn="0" w:firstRowLastColumn="0" w:lastRowFirstColumn="0" w:lastRowLastColumn="0"/>
            <w:tcW w:w="2191" w:type="dxa"/>
          </w:tcPr>
          <w:p w:rsidR="00F86408" w:rsidRPr="001B5E87" w:rsidRDefault="00F86408" w:rsidP="00041A08">
            <w:pPr>
              <w:spacing w:after="60"/>
              <w:ind w:left="57"/>
            </w:pPr>
            <w:r w:rsidRPr="001B5E87">
              <w:t>В дополнение к пр</w:t>
            </w:r>
            <w:r w:rsidRPr="001B5E87">
              <w:t>о</w:t>
            </w:r>
            <w:r w:rsidRPr="001B5E87">
              <w:t>екту по ремонту спо</w:t>
            </w:r>
            <w:r w:rsidRPr="001B5E87">
              <w:t>р</w:t>
            </w:r>
            <w:r w:rsidRPr="001B5E87">
              <w:t>тивных соор</w:t>
            </w:r>
            <w:r w:rsidRPr="001B5E87">
              <w:t>у</w:t>
            </w:r>
            <w:r w:rsidRPr="001B5E87">
              <w:t>жений в Негеве и Гал</w:t>
            </w:r>
            <w:r w:rsidRPr="001B5E87">
              <w:t>и</w:t>
            </w:r>
            <w:r w:rsidRPr="001B5E87">
              <w:t>лее</w:t>
            </w:r>
          </w:p>
        </w:tc>
      </w:tr>
    </w:tbl>
    <w:p w:rsidR="00F86408" w:rsidRPr="00041A08" w:rsidRDefault="00F86408" w:rsidP="001B5E87">
      <w:pPr>
        <w:spacing w:before="80" w:line="180" w:lineRule="exact"/>
        <w:ind w:left="1106" w:firstLine="153"/>
        <w:rPr>
          <w:i/>
          <w:iCs/>
          <w:sz w:val="18"/>
          <w:szCs w:val="18"/>
        </w:rPr>
      </w:pPr>
      <w:r w:rsidRPr="00041A08">
        <w:rPr>
          <w:i/>
          <w:iCs/>
          <w:sz w:val="18"/>
          <w:szCs w:val="18"/>
        </w:rPr>
        <w:t xml:space="preserve">Источник: </w:t>
      </w:r>
      <w:r w:rsidRPr="00041A08">
        <w:rPr>
          <w:iCs/>
          <w:sz w:val="18"/>
          <w:szCs w:val="18"/>
        </w:rPr>
        <w:t>Министерство культуры и спорта, январь 2009 года</w:t>
      </w:r>
      <w:r w:rsidR="00041A08">
        <w:rPr>
          <w:iCs/>
          <w:sz w:val="18"/>
          <w:szCs w:val="18"/>
        </w:rPr>
        <w:t>.</w:t>
      </w:r>
    </w:p>
    <w:p w:rsidR="00F86408" w:rsidRDefault="00F86408" w:rsidP="00236754">
      <w:pPr>
        <w:pStyle w:val="SingleTxtGR"/>
        <w:spacing w:before="120"/>
        <w:jc w:val="left"/>
        <w:rPr>
          <w:b/>
          <w:bCs/>
        </w:rPr>
      </w:pPr>
      <w:r>
        <w:t>Таблица 47</w:t>
      </w:r>
      <w:r>
        <w:br/>
      </w:r>
      <w:r>
        <w:rPr>
          <w:b/>
          <w:bCs/>
        </w:rPr>
        <w:t>Дополнительные спортивные мероприятия, финансируемые Министерс</w:t>
      </w:r>
      <w:r>
        <w:rPr>
          <w:b/>
          <w:bCs/>
        </w:rPr>
        <w:t>т</w:t>
      </w:r>
      <w:r>
        <w:rPr>
          <w:b/>
          <w:bCs/>
        </w:rPr>
        <w:t xml:space="preserve">вом культуры и спорта в арабских населенных пунктах </w:t>
      </w:r>
    </w:p>
    <w:tbl>
      <w:tblPr>
        <w:tblStyle w:val="TabTxt"/>
        <w:tblW w:w="8504" w:type="dxa"/>
        <w:tblInd w:w="1134" w:type="dxa"/>
        <w:tblLayout w:type="fixed"/>
        <w:tblLook w:val="01E0" w:firstRow="1" w:lastRow="1" w:firstColumn="1" w:lastColumn="1" w:noHBand="0" w:noVBand="0"/>
      </w:tblPr>
      <w:tblGrid>
        <w:gridCol w:w="1593"/>
        <w:gridCol w:w="2542"/>
        <w:gridCol w:w="1016"/>
        <w:gridCol w:w="1680"/>
        <w:gridCol w:w="1673"/>
      </w:tblGrid>
      <w:tr w:rsidR="00F86408" w:rsidRPr="001B5E87" w:rsidTr="00657C85">
        <w:trPr>
          <w:tblHeader/>
        </w:trPr>
        <w:tc>
          <w:tcPr>
            <w:tcW w:w="1593" w:type="dxa"/>
            <w:tcBorders>
              <w:top w:val="single" w:sz="4" w:space="0" w:color="auto"/>
              <w:bottom w:val="single" w:sz="12" w:space="0" w:color="auto"/>
            </w:tcBorders>
            <w:shd w:val="clear" w:color="auto" w:fill="auto"/>
            <w:vAlign w:val="bottom"/>
          </w:tcPr>
          <w:p w:rsidR="00F86408" w:rsidRPr="001B5E87" w:rsidRDefault="00F86408" w:rsidP="00657C85">
            <w:pPr>
              <w:spacing w:before="80" w:after="80" w:line="200" w:lineRule="exact"/>
              <w:rPr>
                <w:i/>
                <w:sz w:val="16"/>
              </w:rPr>
            </w:pPr>
            <w:r w:rsidRPr="001B5E87">
              <w:rPr>
                <w:i/>
                <w:sz w:val="16"/>
              </w:rPr>
              <w:t>Мероприятие</w:t>
            </w:r>
          </w:p>
        </w:tc>
        <w:tc>
          <w:tcPr>
            <w:tcW w:w="2542" w:type="dxa"/>
            <w:tcBorders>
              <w:top w:val="single" w:sz="4" w:space="0" w:color="auto"/>
              <w:bottom w:val="single" w:sz="12" w:space="0" w:color="auto"/>
            </w:tcBorders>
            <w:shd w:val="clear" w:color="auto" w:fill="auto"/>
            <w:vAlign w:val="bottom"/>
          </w:tcPr>
          <w:p w:rsidR="00F86408" w:rsidRPr="001B5E87" w:rsidRDefault="00F86408" w:rsidP="00657C85">
            <w:pPr>
              <w:spacing w:before="80" w:after="80" w:line="200" w:lineRule="exact"/>
              <w:rPr>
                <w:i/>
                <w:sz w:val="16"/>
              </w:rPr>
            </w:pPr>
            <w:r w:rsidRPr="001B5E87">
              <w:rPr>
                <w:i/>
                <w:sz w:val="16"/>
              </w:rPr>
              <w:t>Описание</w:t>
            </w:r>
          </w:p>
        </w:tc>
        <w:tc>
          <w:tcPr>
            <w:tcW w:w="1016" w:type="dxa"/>
            <w:tcBorders>
              <w:top w:val="single" w:sz="4" w:space="0" w:color="auto"/>
              <w:bottom w:val="single" w:sz="12" w:space="0" w:color="auto"/>
            </w:tcBorders>
            <w:shd w:val="clear" w:color="auto" w:fill="auto"/>
            <w:vAlign w:val="bottom"/>
          </w:tcPr>
          <w:p w:rsidR="00F86408" w:rsidRPr="001B5E87" w:rsidRDefault="00F86408" w:rsidP="00657C85">
            <w:pPr>
              <w:spacing w:before="80" w:after="80" w:line="200" w:lineRule="exact"/>
              <w:rPr>
                <w:i/>
                <w:sz w:val="16"/>
              </w:rPr>
            </w:pPr>
            <w:r w:rsidRPr="001B5E87">
              <w:rPr>
                <w:i/>
                <w:sz w:val="16"/>
              </w:rPr>
              <w:t>Годы</w:t>
            </w:r>
          </w:p>
        </w:tc>
        <w:tc>
          <w:tcPr>
            <w:tcW w:w="1680" w:type="dxa"/>
            <w:tcBorders>
              <w:top w:val="single" w:sz="4" w:space="0" w:color="auto"/>
              <w:bottom w:val="single" w:sz="12" w:space="0" w:color="auto"/>
            </w:tcBorders>
            <w:shd w:val="clear" w:color="auto" w:fill="auto"/>
          </w:tcPr>
          <w:p w:rsidR="00F86408" w:rsidRPr="001B5E87" w:rsidRDefault="00F86408" w:rsidP="001B5E87">
            <w:pPr>
              <w:spacing w:before="80" w:after="80" w:line="200" w:lineRule="exact"/>
              <w:jc w:val="right"/>
              <w:rPr>
                <w:i/>
                <w:sz w:val="16"/>
              </w:rPr>
            </w:pPr>
            <w:r w:rsidRPr="001B5E87">
              <w:rPr>
                <w:i/>
                <w:sz w:val="16"/>
              </w:rPr>
              <w:t>Общая сумма выд</w:t>
            </w:r>
            <w:r w:rsidRPr="001B5E87">
              <w:rPr>
                <w:i/>
                <w:sz w:val="16"/>
              </w:rPr>
              <w:t>е</w:t>
            </w:r>
            <w:r w:rsidRPr="001B5E87">
              <w:rPr>
                <w:i/>
                <w:sz w:val="16"/>
              </w:rPr>
              <w:t>ленных средств</w:t>
            </w:r>
          </w:p>
        </w:tc>
        <w:tc>
          <w:tcPr>
            <w:cnfStyle w:val="000100000000" w:firstRow="0" w:lastRow="0" w:firstColumn="0" w:lastColumn="1" w:oddVBand="0" w:evenVBand="0" w:oddHBand="0" w:evenHBand="0" w:firstRowFirstColumn="0" w:firstRowLastColumn="0" w:lastRowFirstColumn="0" w:lastRowLastColumn="0"/>
            <w:tcW w:w="1673" w:type="dxa"/>
            <w:tcBorders>
              <w:bottom w:val="single" w:sz="12" w:space="0" w:color="auto"/>
            </w:tcBorders>
            <w:shd w:val="clear" w:color="auto" w:fill="auto"/>
            <w:vAlign w:val="bottom"/>
          </w:tcPr>
          <w:p w:rsidR="00F86408" w:rsidRPr="001B5E87" w:rsidRDefault="00F86408" w:rsidP="00657C85">
            <w:pPr>
              <w:spacing w:before="80" w:after="80" w:line="200" w:lineRule="exact"/>
              <w:rPr>
                <w:i/>
                <w:sz w:val="16"/>
              </w:rPr>
            </w:pPr>
            <w:r w:rsidRPr="001B5E87">
              <w:rPr>
                <w:i/>
                <w:sz w:val="16"/>
              </w:rPr>
              <w:t>Примечания</w:t>
            </w:r>
          </w:p>
        </w:tc>
      </w:tr>
      <w:tr w:rsidR="00F86408" w:rsidRPr="001B5E87" w:rsidTr="00041A08">
        <w:tc>
          <w:tcPr>
            <w:tcW w:w="1593" w:type="dxa"/>
            <w:tcBorders>
              <w:top w:val="single" w:sz="12" w:space="0" w:color="auto"/>
              <w:bottom w:val="nil"/>
            </w:tcBorders>
          </w:tcPr>
          <w:p w:rsidR="00F86408" w:rsidRPr="001B5E87" w:rsidRDefault="00F86408" w:rsidP="001B5E87">
            <w:r w:rsidRPr="001B5E87">
              <w:t>Сооружение спо</w:t>
            </w:r>
            <w:r w:rsidRPr="001B5E87">
              <w:t>р</w:t>
            </w:r>
            <w:r w:rsidRPr="001B5E87">
              <w:t>тивных площадок и универсальных спортивных п</w:t>
            </w:r>
            <w:r w:rsidRPr="001B5E87">
              <w:t>о</w:t>
            </w:r>
            <w:r w:rsidRPr="001B5E87">
              <w:t xml:space="preserve">лей </w:t>
            </w:r>
          </w:p>
        </w:tc>
        <w:tc>
          <w:tcPr>
            <w:tcW w:w="2542" w:type="dxa"/>
            <w:tcBorders>
              <w:top w:val="single" w:sz="12" w:space="0" w:color="auto"/>
              <w:bottom w:val="nil"/>
            </w:tcBorders>
          </w:tcPr>
          <w:p w:rsidR="00F86408" w:rsidRPr="001B5E87" w:rsidRDefault="00F86408" w:rsidP="001B5E87">
            <w:r w:rsidRPr="001B5E87">
              <w:t>На основании соответс</w:t>
            </w:r>
            <w:r w:rsidRPr="001B5E87">
              <w:t>т</w:t>
            </w:r>
            <w:r w:rsidRPr="001B5E87">
              <w:t>вующего постановления правительства об обус</w:t>
            </w:r>
            <w:r w:rsidRPr="001B5E87">
              <w:t>т</w:t>
            </w:r>
            <w:r w:rsidRPr="001B5E87">
              <w:t>ройстве спортивных пл</w:t>
            </w:r>
            <w:r w:rsidRPr="001B5E87">
              <w:t>о</w:t>
            </w:r>
            <w:r w:rsidRPr="001B5E87">
              <w:t>щадок в арабских и бед</w:t>
            </w:r>
            <w:r w:rsidRPr="001B5E87">
              <w:t>у</w:t>
            </w:r>
            <w:r w:rsidRPr="001B5E87">
              <w:t>инских населенных пун</w:t>
            </w:r>
            <w:r w:rsidRPr="001B5E87">
              <w:t>к</w:t>
            </w:r>
            <w:r w:rsidRPr="001B5E87">
              <w:t>тах в Негеве и Галилее для выполнения этой задачи была учреждена межв</w:t>
            </w:r>
            <w:r w:rsidRPr="001B5E87">
              <w:t>е</w:t>
            </w:r>
            <w:r w:rsidRPr="001B5E87">
              <w:t>домственная группа и в</w:t>
            </w:r>
            <w:r w:rsidRPr="001B5E87">
              <w:t>ы</w:t>
            </w:r>
            <w:r w:rsidR="00657C85">
              <w:t>делено 18 млн. НИШ (4 </w:t>
            </w:r>
            <w:r w:rsidRPr="001B5E87">
              <w:t>864 865 долл. США). В 2008−2009 годах соор</w:t>
            </w:r>
            <w:r w:rsidRPr="001B5E87">
              <w:t>у</w:t>
            </w:r>
            <w:r w:rsidRPr="001B5E87">
              <w:t xml:space="preserve">жены </w:t>
            </w:r>
            <w:r w:rsidR="00657C85">
              <w:t>22 универсальные спортивные площ</w:t>
            </w:r>
            <w:r w:rsidRPr="001B5E87">
              <w:t>адки и некоторые площадки с</w:t>
            </w:r>
            <w:r w:rsidRPr="001B5E87">
              <w:t>о</w:t>
            </w:r>
            <w:r w:rsidRPr="001B5E87">
              <w:t>оружаются в настоящее вр</w:t>
            </w:r>
            <w:r w:rsidRPr="001B5E87">
              <w:t>е</w:t>
            </w:r>
            <w:r w:rsidRPr="001B5E87">
              <w:t xml:space="preserve">мя. </w:t>
            </w:r>
          </w:p>
        </w:tc>
        <w:tc>
          <w:tcPr>
            <w:tcW w:w="1016" w:type="dxa"/>
            <w:tcBorders>
              <w:top w:val="single" w:sz="12" w:space="0" w:color="auto"/>
              <w:bottom w:val="nil"/>
            </w:tcBorders>
          </w:tcPr>
          <w:p w:rsidR="00F86408" w:rsidRPr="001B5E87" w:rsidRDefault="00F86408" w:rsidP="001B5E87">
            <w:r w:rsidRPr="001B5E87">
              <w:t>2008-2009</w:t>
            </w:r>
          </w:p>
        </w:tc>
        <w:tc>
          <w:tcPr>
            <w:tcW w:w="1680" w:type="dxa"/>
            <w:tcBorders>
              <w:top w:val="single" w:sz="12" w:space="0" w:color="auto"/>
              <w:bottom w:val="nil"/>
            </w:tcBorders>
          </w:tcPr>
          <w:p w:rsidR="00F86408" w:rsidRPr="001B5E87" w:rsidRDefault="00F86408" w:rsidP="001B5E87">
            <w:r w:rsidRPr="001B5E87">
              <w:t>15,6 млн. НИШ (4 216 216 долл. США)</w:t>
            </w:r>
          </w:p>
        </w:tc>
        <w:tc>
          <w:tcPr>
            <w:cnfStyle w:val="000100000000" w:firstRow="0" w:lastRow="0" w:firstColumn="0" w:lastColumn="1" w:oddVBand="0" w:evenVBand="0" w:oddHBand="0" w:evenHBand="0" w:firstRowFirstColumn="0" w:firstRowLastColumn="0" w:lastRowFirstColumn="0" w:lastRowLastColumn="0"/>
            <w:tcW w:w="1673" w:type="dxa"/>
            <w:tcBorders>
              <w:top w:val="single" w:sz="12" w:space="0" w:color="auto"/>
            </w:tcBorders>
          </w:tcPr>
          <w:p w:rsidR="00F86408" w:rsidRPr="001B5E87" w:rsidRDefault="00F86408" w:rsidP="001B5E87">
            <w:r w:rsidRPr="001B5E87">
              <w:t>-</w:t>
            </w:r>
          </w:p>
        </w:tc>
      </w:tr>
      <w:tr w:rsidR="00F86408" w:rsidRPr="001B5E87" w:rsidTr="00041A08">
        <w:tc>
          <w:tcPr>
            <w:tcW w:w="1593" w:type="dxa"/>
            <w:tcBorders>
              <w:top w:val="nil"/>
            </w:tcBorders>
          </w:tcPr>
          <w:p w:rsidR="00F86408" w:rsidRPr="001B5E87" w:rsidRDefault="00F86408" w:rsidP="001B5E87">
            <w:r w:rsidRPr="001B5E87">
              <w:t>Поощрение спортивных секций</w:t>
            </w:r>
          </w:p>
        </w:tc>
        <w:tc>
          <w:tcPr>
            <w:tcW w:w="2542" w:type="dxa"/>
            <w:tcBorders>
              <w:top w:val="nil"/>
            </w:tcBorders>
          </w:tcPr>
          <w:p w:rsidR="00F86408" w:rsidRPr="001B5E87" w:rsidRDefault="00F86408" w:rsidP="001B5E87">
            <w:r w:rsidRPr="001B5E87">
              <w:t>Субсидии на спортивные секции для женщин и д</w:t>
            </w:r>
            <w:r w:rsidRPr="001B5E87">
              <w:t>е</w:t>
            </w:r>
            <w:r w:rsidRPr="001B5E87">
              <w:t>тей из числа арабского населения</w:t>
            </w:r>
          </w:p>
        </w:tc>
        <w:tc>
          <w:tcPr>
            <w:tcW w:w="1016" w:type="dxa"/>
            <w:tcBorders>
              <w:top w:val="nil"/>
            </w:tcBorders>
          </w:tcPr>
          <w:p w:rsidR="00F86408" w:rsidRPr="001B5E87" w:rsidRDefault="00F86408" w:rsidP="001B5E87">
            <w:r w:rsidRPr="001B5E87">
              <w:t>2008</w:t>
            </w:r>
          </w:p>
        </w:tc>
        <w:tc>
          <w:tcPr>
            <w:tcW w:w="1680" w:type="dxa"/>
            <w:tcBorders>
              <w:top w:val="nil"/>
            </w:tcBorders>
          </w:tcPr>
          <w:p w:rsidR="00F86408" w:rsidRPr="001B5E87" w:rsidRDefault="00F86408" w:rsidP="001B5E87">
            <w:r w:rsidRPr="001B5E87">
              <w:t>1 000 000 НИШ</w:t>
            </w:r>
            <w:r w:rsidRPr="001B5E87">
              <w:br/>
              <w:t>(270 270 долл. США)</w:t>
            </w:r>
          </w:p>
        </w:tc>
        <w:tc>
          <w:tcPr>
            <w:cnfStyle w:val="000100000000" w:firstRow="0" w:lastRow="0" w:firstColumn="0" w:lastColumn="1" w:oddVBand="0" w:evenVBand="0" w:oddHBand="0" w:evenHBand="0" w:firstRowFirstColumn="0" w:firstRowLastColumn="0" w:lastRowFirstColumn="0" w:lastRowLastColumn="0"/>
            <w:tcW w:w="1673" w:type="dxa"/>
            <w:tcBorders>
              <w:top w:val="nil"/>
            </w:tcBorders>
          </w:tcPr>
          <w:p w:rsidR="00F86408" w:rsidRPr="001B5E87" w:rsidRDefault="00F86408" w:rsidP="001B5E87">
            <w:r w:rsidRPr="001B5E87">
              <w:t>Дополнительные суммы выдел</w:t>
            </w:r>
            <w:r w:rsidRPr="001B5E87">
              <w:t>я</w:t>
            </w:r>
            <w:r w:rsidRPr="001B5E87">
              <w:t>ются каждый год в рамках "спо</w:t>
            </w:r>
            <w:r w:rsidRPr="001B5E87">
              <w:t>р</w:t>
            </w:r>
            <w:r w:rsidRPr="001B5E87">
              <w:t xml:space="preserve">тивного пакета" </w:t>
            </w:r>
          </w:p>
        </w:tc>
      </w:tr>
      <w:tr w:rsidR="00F86408" w:rsidRPr="001B5E87" w:rsidTr="00041A08">
        <w:tc>
          <w:tcPr>
            <w:tcW w:w="1593" w:type="dxa"/>
          </w:tcPr>
          <w:p w:rsidR="00F86408" w:rsidRPr="001B5E87" w:rsidRDefault="00F86408" w:rsidP="001B5E87">
            <w:r w:rsidRPr="001B5E87">
              <w:t>Субсидирование курсов подг</w:t>
            </w:r>
            <w:r w:rsidRPr="001B5E87">
              <w:t>о</w:t>
            </w:r>
            <w:r w:rsidRPr="001B5E87">
              <w:t>товки спорти</w:t>
            </w:r>
            <w:r w:rsidRPr="001B5E87">
              <w:t>в</w:t>
            </w:r>
            <w:r w:rsidRPr="001B5E87">
              <w:t xml:space="preserve">ных тренеров </w:t>
            </w:r>
          </w:p>
        </w:tc>
        <w:tc>
          <w:tcPr>
            <w:tcW w:w="2542" w:type="dxa"/>
          </w:tcPr>
          <w:p w:rsidR="00F86408" w:rsidRPr="001B5E87" w:rsidRDefault="00F86408" w:rsidP="001B5E87">
            <w:r w:rsidRPr="001B5E87">
              <w:t>В ходе тендера на подг</w:t>
            </w:r>
            <w:r w:rsidRPr="001B5E87">
              <w:t>о</w:t>
            </w:r>
            <w:r w:rsidRPr="001B5E87">
              <w:t>товку тренеров и инстру</w:t>
            </w:r>
            <w:r w:rsidRPr="001B5E87">
              <w:t>к</w:t>
            </w:r>
            <w:r w:rsidRPr="001B5E87">
              <w:t>торов среди арабского н</w:t>
            </w:r>
            <w:r w:rsidRPr="001B5E87">
              <w:t>а</w:t>
            </w:r>
            <w:r w:rsidRPr="001B5E87">
              <w:t>селения был выбран ко</w:t>
            </w:r>
            <w:r w:rsidRPr="001B5E87">
              <w:t>л</w:t>
            </w:r>
            <w:r w:rsidRPr="001B5E87">
              <w:t>ледж физической культуры при Институте им. Ч. Уи</w:t>
            </w:r>
            <w:r w:rsidRPr="001B5E87">
              <w:t>н</w:t>
            </w:r>
            <w:r w:rsidRPr="001B5E87">
              <w:t>гейта.</w:t>
            </w:r>
          </w:p>
        </w:tc>
        <w:tc>
          <w:tcPr>
            <w:tcW w:w="1016" w:type="dxa"/>
          </w:tcPr>
          <w:p w:rsidR="00F86408" w:rsidRPr="001B5E87" w:rsidRDefault="00F86408" w:rsidP="001B5E87">
            <w:r w:rsidRPr="001B5E87">
              <w:t>2009</w:t>
            </w:r>
          </w:p>
        </w:tc>
        <w:tc>
          <w:tcPr>
            <w:tcW w:w="1680" w:type="dxa"/>
          </w:tcPr>
          <w:p w:rsidR="00F86408" w:rsidRPr="001B5E87" w:rsidRDefault="00F86408" w:rsidP="001B5E87">
            <w:r w:rsidRPr="001B5E87">
              <w:t>314 000 НИШ (84 865 долл. США)</w:t>
            </w:r>
          </w:p>
        </w:tc>
        <w:tc>
          <w:tcPr>
            <w:cnfStyle w:val="000100000000" w:firstRow="0" w:lastRow="0" w:firstColumn="0" w:lastColumn="1" w:oddVBand="0" w:evenVBand="0" w:oddHBand="0" w:evenHBand="0" w:firstRowFirstColumn="0" w:firstRowLastColumn="0" w:lastRowFirstColumn="0" w:lastRowLastColumn="0"/>
            <w:tcW w:w="1673" w:type="dxa"/>
          </w:tcPr>
          <w:p w:rsidR="00F86408" w:rsidRPr="001B5E87" w:rsidRDefault="00F86408" w:rsidP="001B5E87">
            <w:r w:rsidRPr="001B5E87">
              <w:t>К настоящему м</w:t>
            </w:r>
            <w:r w:rsidRPr="001B5E87">
              <w:t>о</w:t>
            </w:r>
            <w:r w:rsidRPr="001B5E87">
              <w:t>менту обучено 208 тренеров и инструкторов по трем основным видам спорта: пл</w:t>
            </w:r>
            <w:r w:rsidRPr="001B5E87">
              <w:t>а</w:t>
            </w:r>
            <w:r w:rsidRPr="001B5E87">
              <w:t>вание, бокс и ба</w:t>
            </w:r>
            <w:r w:rsidRPr="001B5E87">
              <w:t>с</w:t>
            </w:r>
            <w:r w:rsidRPr="001B5E87">
              <w:t>кетбол</w:t>
            </w:r>
          </w:p>
        </w:tc>
      </w:tr>
      <w:tr w:rsidR="00F86408" w:rsidRPr="001B5E87" w:rsidTr="00041A08">
        <w:tc>
          <w:tcPr>
            <w:tcW w:w="1593" w:type="dxa"/>
          </w:tcPr>
          <w:p w:rsidR="00F86408" w:rsidRPr="001B5E87" w:rsidRDefault="00F86408" w:rsidP="001B5E87">
            <w:r w:rsidRPr="001B5E87">
              <w:t>Поддержка крупных спо</w:t>
            </w:r>
            <w:r w:rsidRPr="001B5E87">
              <w:t>р</w:t>
            </w:r>
            <w:r w:rsidRPr="001B5E87">
              <w:t>тивных мер</w:t>
            </w:r>
            <w:r w:rsidRPr="001B5E87">
              <w:t>о</w:t>
            </w:r>
            <w:r w:rsidRPr="001B5E87">
              <w:t xml:space="preserve">приятий </w:t>
            </w:r>
          </w:p>
        </w:tc>
        <w:tc>
          <w:tcPr>
            <w:tcW w:w="2542" w:type="dxa"/>
          </w:tcPr>
          <w:p w:rsidR="00F86408" w:rsidRPr="001B5E87" w:rsidRDefault="00F86408" w:rsidP="001B5E87">
            <w:r w:rsidRPr="001B5E87">
              <w:t>Проведение масштабных спортивных мероприятий как для арабского насел</w:t>
            </w:r>
            <w:r w:rsidRPr="001B5E87">
              <w:t>е</w:t>
            </w:r>
            <w:r w:rsidRPr="001B5E87">
              <w:t>ния, так и для арабского и еврейского населения, в том числе состязаний в ходьбе среди женщин, шахматных турниров, с</w:t>
            </w:r>
            <w:r w:rsidRPr="001B5E87">
              <w:t>о</w:t>
            </w:r>
            <w:r w:rsidRPr="001B5E87">
              <w:t>ревнований по конному спорту и т.д.</w:t>
            </w:r>
          </w:p>
        </w:tc>
        <w:tc>
          <w:tcPr>
            <w:tcW w:w="1016" w:type="dxa"/>
          </w:tcPr>
          <w:p w:rsidR="00F86408" w:rsidRPr="001B5E87" w:rsidRDefault="00F86408" w:rsidP="001B5E87">
            <w:r w:rsidRPr="001B5E87">
              <w:t>2008</w:t>
            </w:r>
          </w:p>
        </w:tc>
        <w:tc>
          <w:tcPr>
            <w:tcW w:w="1680" w:type="dxa"/>
          </w:tcPr>
          <w:p w:rsidR="00F86408" w:rsidRPr="001B5E87" w:rsidRDefault="00F86408" w:rsidP="001B5E87">
            <w:r w:rsidRPr="001B5E87">
              <w:t>1 000 000 НИШ</w:t>
            </w:r>
            <w:r w:rsidRPr="001B5E87">
              <w:br/>
              <w:t>(270 270 долл. США)</w:t>
            </w:r>
          </w:p>
        </w:tc>
        <w:tc>
          <w:tcPr>
            <w:cnfStyle w:val="000100000000" w:firstRow="0" w:lastRow="0" w:firstColumn="0" w:lastColumn="1" w:oddVBand="0" w:evenVBand="0" w:oddHBand="0" w:evenHBand="0" w:firstRowFirstColumn="0" w:firstRowLastColumn="0" w:lastRowFirstColumn="0" w:lastRowLastColumn="0"/>
            <w:tcW w:w="1673" w:type="dxa"/>
          </w:tcPr>
          <w:p w:rsidR="00F86408" w:rsidRPr="001B5E87" w:rsidRDefault="00F86408" w:rsidP="001B5E87">
            <w:r w:rsidRPr="001B5E87">
              <w:t>Дополнительные суммы выдел</w:t>
            </w:r>
            <w:r w:rsidRPr="001B5E87">
              <w:t>я</w:t>
            </w:r>
            <w:r w:rsidRPr="001B5E87">
              <w:t>ются каждый год в рамках "спо</w:t>
            </w:r>
            <w:r w:rsidRPr="001B5E87">
              <w:t>р</w:t>
            </w:r>
            <w:r w:rsidRPr="001B5E87">
              <w:t>тивного пакета"</w:t>
            </w:r>
          </w:p>
        </w:tc>
      </w:tr>
      <w:tr w:rsidR="00F86408" w:rsidRPr="001B5E87" w:rsidTr="00041A08">
        <w:tc>
          <w:tcPr>
            <w:tcW w:w="1593" w:type="dxa"/>
          </w:tcPr>
          <w:p w:rsidR="00F86408" w:rsidRPr="001B5E87" w:rsidRDefault="00F86408" w:rsidP="001B5E87">
            <w:r w:rsidRPr="001B5E87">
              <w:t>Проведение с</w:t>
            </w:r>
            <w:r w:rsidRPr="001B5E87">
              <w:t>о</w:t>
            </w:r>
            <w:r w:rsidRPr="001B5E87">
              <w:t>ревнований л</w:t>
            </w:r>
            <w:r w:rsidRPr="001B5E87">
              <w:t>и</w:t>
            </w:r>
            <w:r w:rsidRPr="001B5E87">
              <w:t xml:space="preserve">ги Рамадана </w:t>
            </w:r>
          </w:p>
        </w:tc>
        <w:tc>
          <w:tcPr>
            <w:tcW w:w="2542" w:type="dxa"/>
          </w:tcPr>
          <w:p w:rsidR="00F86408" w:rsidRPr="001B5E87" w:rsidRDefault="00F86408" w:rsidP="001B5E87">
            <w:r w:rsidRPr="001B5E87">
              <w:t>В связи с наступлением месяца Рамадан ежегодно проводятся соревнования по нескольким видам спорта, в том числе по футболу, женскому ба</w:t>
            </w:r>
            <w:r w:rsidRPr="001B5E87">
              <w:t>с</w:t>
            </w:r>
            <w:r w:rsidRPr="001B5E87">
              <w:t>кетболу, волейболу и др</w:t>
            </w:r>
            <w:r w:rsidRPr="001B5E87">
              <w:t>у</w:t>
            </w:r>
            <w:r w:rsidRPr="001B5E87">
              <w:t>гим. Также проводится несколько соревнований среди любительских к</w:t>
            </w:r>
            <w:r w:rsidRPr="001B5E87">
              <w:t>о</w:t>
            </w:r>
            <w:r w:rsidRPr="001B5E87">
              <w:t>манд</w:t>
            </w:r>
          </w:p>
        </w:tc>
        <w:tc>
          <w:tcPr>
            <w:tcW w:w="1016" w:type="dxa"/>
          </w:tcPr>
          <w:p w:rsidR="00F86408" w:rsidRPr="001B5E87" w:rsidRDefault="00F86408" w:rsidP="001B5E87">
            <w:r w:rsidRPr="001B5E87">
              <w:t>Ежего</w:t>
            </w:r>
            <w:r w:rsidRPr="001B5E87">
              <w:t>д</w:t>
            </w:r>
            <w:r w:rsidRPr="001B5E87">
              <w:t>но нач</w:t>
            </w:r>
            <w:r w:rsidRPr="001B5E87">
              <w:t>и</w:t>
            </w:r>
            <w:r w:rsidRPr="001B5E87">
              <w:t>ная с 2004 г</w:t>
            </w:r>
            <w:r w:rsidRPr="001B5E87">
              <w:t>о</w:t>
            </w:r>
            <w:r w:rsidRPr="001B5E87">
              <w:t>да</w:t>
            </w:r>
          </w:p>
        </w:tc>
        <w:tc>
          <w:tcPr>
            <w:tcW w:w="1680" w:type="dxa"/>
          </w:tcPr>
          <w:p w:rsidR="00F86408" w:rsidRPr="001B5E87" w:rsidRDefault="00F86408" w:rsidP="001B5E87">
            <w:r w:rsidRPr="001B5E87">
              <w:t>70 000 НИШ</w:t>
            </w:r>
            <w:r w:rsidRPr="001B5E87">
              <w:br/>
              <w:t>(18 919 долл. США)</w:t>
            </w:r>
          </w:p>
        </w:tc>
        <w:tc>
          <w:tcPr>
            <w:cnfStyle w:val="000100000000" w:firstRow="0" w:lastRow="0" w:firstColumn="0" w:lastColumn="1" w:oddVBand="0" w:evenVBand="0" w:oddHBand="0" w:evenHBand="0" w:firstRowFirstColumn="0" w:firstRowLastColumn="0" w:lastRowFirstColumn="0" w:lastRowLastColumn="0"/>
            <w:tcW w:w="1673" w:type="dxa"/>
          </w:tcPr>
          <w:p w:rsidR="00F86408" w:rsidRPr="001B5E87" w:rsidRDefault="00F86408" w:rsidP="001B5E87">
            <w:r w:rsidRPr="001B5E87">
              <w:t>В последнем м</w:t>
            </w:r>
            <w:r w:rsidRPr="001B5E87">
              <w:t>е</w:t>
            </w:r>
            <w:r w:rsidRPr="001B5E87">
              <w:t>роприятии пр</w:t>
            </w:r>
            <w:r w:rsidRPr="001B5E87">
              <w:t>и</w:t>
            </w:r>
            <w:r w:rsidRPr="001B5E87">
              <w:t>няло участие б</w:t>
            </w:r>
            <w:r w:rsidRPr="001B5E87">
              <w:t>о</w:t>
            </w:r>
            <w:r w:rsidRPr="001B5E87">
              <w:t>лее 300 спортсменов</w:t>
            </w:r>
          </w:p>
        </w:tc>
      </w:tr>
      <w:tr w:rsidR="00F86408" w:rsidRPr="001B5E87" w:rsidTr="00041A08">
        <w:tc>
          <w:tcPr>
            <w:tcW w:w="1593" w:type="dxa"/>
          </w:tcPr>
          <w:p w:rsidR="00F86408" w:rsidRPr="001B5E87" w:rsidRDefault="00F86408" w:rsidP="001B5E87">
            <w:r w:rsidRPr="001B5E87">
              <w:t>Физкультурные сооружения для пожилого нас</w:t>
            </w:r>
            <w:r w:rsidRPr="001B5E87">
              <w:t>е</w:t>
            </w:r>
            <w:r w:rsidRPr="001B5E87">
              <w:t>ления</w:t>
            </w:r>
          </w:p>
        </w:tc>
        <w:tc>
          <w:tcPr>
            <w:tcW w:w="2542" w:type="dxa"/>
          </w:tcPr>
          <w:p w:rsidR="00F86408" w:rsidRPr="001B5E87" w:rsidRDefault="00F86408" w:rsidP="001B5E87">
            <w:r w:rsidRPr="001B5E87">
              <w:t>Физкультурные сооруж</w:t>
            </w:r>
            <w:r w:rsidRPr="001B5E87">
              <w:t>е</w:t>
            </w:r>
            <w:r w:rsidRPr="001B5E87">
              <w:t>ния для пожилого насел</w:t>
            </w:r>
            <w:r w:rsidRPr="001B5E87">
              <w:t>е</w:t>
            </w:r>
            <w:r w:rsidRPr="001B5E87">
              <w:t>ния в общественных па</w:t>
            </w:r>
            <w:r w:rsidRPr="001B5E87">
              <w:t>р</w:t>
            </w:r>
            <w:r w:rsidRPr="001B5E87">
              <w:t>ках по всему Израилю</w:t>
            </w:r>
          </w:p>
        </w:tc>
        <w:tc>
          <w:tcPr>
            <w:tcW w:w="1016" w:type="dxa"/>
          </w:tcPr>
          <w:p w:rsidR="00F86408" w:rsidRPr="001B5E87" w:rsidRDefault="00657C85" w:rsidP="001B5E87">
            <w:r>
              <w:t>2008-</w:t>
            </w:r>
            <w:r w:rsidR="00F86408" w:rsidRPr="001B5E87">
              <w:t>2009</w:t>
            </w:r>
          </w:p>
        </w:tc>
        <w:tc>
          <w:tcPr>
            <w:tcW w:w="1680" w:type="dxa"/>
          </w:tcPr>
          <w:p w:rsidR="00F86408" w:rsidRPr="001B5E87" w:rsidRDefault="00F86408" w:rsidP="001B5E87">
            <w:r w:rsidRPr="001B5E87">
              <w:t>12 млн. НИШ</w:t>
            </w:r>
            <w:r w:rsidRPr="001B5E87">
              <w:br/>
              <w:t>(3 243 243 долл. США), из кот</w:t>
            </w:r>
            <w:r w:rsidRPr="001B5E87">
              <w:t>о</w:t>
            </w:r>
            <w:r w:rsidRPr="001B5E87">
              <w:t>рых 1,92 млн. НИШ (518 919 долл. США) для арабского нас</w:t>
            </w:r>
            <w:r w:rsidRPr="001B5E87">
              <w:t>е</w:t>
            </w:r>
            <w:r w:rsidRPr="001B5E87">
              <w:t>ления</w:t>
            </w:r>
          </w:p>
        </w:tc>
        <w:tc>
          <w:tcPr>
            <w:cnfStyle w:val="000100000000" w:firstRow="0" w:lastRow="0" w:firstColumn="0" w:lastColumn="1" w:oddVBand="0" w:evenVBand="0" w:oddHBand="0" w:evenHBand="0" w:firstRowFirstColumn="0" w:firstRowLastColumn="0" w:lastRowFirstColumn="0" w:lastRowLastColumn="0"/>
            <w:tcW w:w="1673" w:type="dxa"/>
          </w:tcPr>
          <w:p w:rsidR="00F86408" w:rsidRPr="001B5E87" w:rsidRDefault="00F86408" w:rsidP="001B5E87">
            <w:r w:rsidRPr="001B5E87">
              <w:t>К настоящему времени в ара</w:t>
            </w:r>
            <w:r w:rsidRPr="001B5E87">
              <w:t>б</w:t>
            </w:r>
            <w:r w:rsidRPr="001B5E87">
              <w:t>ских населенных пунктах п</w:t>
            </w:r>
            <w:r w:rsidRPr="001B5E87">
              <w:t>о</w:t>
            </w:r>
            <w:r w:rsidRPr="001B5E87">
              <w:t>строено 16 из 100 соор</w:t>
            </w:r>
            <w:r w:rsidRPr="001B5E87">
              <w:t>у</w:t>
            </w:r>
            <w:r w:rsidRPr="001B5E87">
              <w:t>жений</w:t>
            </w:r>
          </w:p>
        </w:tc>
      </w:tr>
    </w:tbl>
    <w:p w:rsidR="00F86408" w:rsidRPr="00041A08" w:rsidRDefault="00F86408" w:rsidP="00041A08">
      <w:pPr>
        <w:spacing w:before="40"/>
        <w:ind w:left="1106" w:firstLine="181"/>
        <w:rPr>
          <w:i/>
          <w:iCs/>
          <w:sz w:val="18"/>
          <w:szCs w:val="18"/>
        </w:rPr>
      </w:pPr>
      <w:r w:rsidRPr="00041A08">
        <w:rPr>
          <w:i/>
          <w:iCs/>
          <w:sz w:val="18"/>
          <w:szCs w:val="18"/>
        </w:rPr>
        <w:t xml:space="preserve">Источник: </w:t>
      </w:r>
      <w:r w:rsidRPr="00041A08">
        <w:rPr>
          <w:iCs/>
          <w:sz w:val="18"/>
          <w:szCs w:val="18"/>
        </w:rPr>
        <w:t>Министерство культуры и спорта, январь 2009 года</w:t>
      </w:r>
      <w:r w:rsidR="00657C85">
        <w:rPr>
          <w:iCs/>
          <w:sz w:val="18"/>
          <w:szCs w:val="18"/>
        </w:rPr>
        <w:t>.</w:t>
      </w:r>
    </w:p>
    <w:p w:rsidR="008E66B7" w:rsidRPr="006A62E3" w:rsidRDefault="00B35767" w:rsidP="00B35767">
      <w:pPr>
        <w:pStyle w:val="H23GR0"/>
        <w:spacing w:before="120"/>
      </w:pPr>
      <w:r w:rsidRPr="00657C85">
        <w:br w:type="page"/>
      </w:r>
      <w:r w:rsidR="008E66B7" w:rsidRPr="00657C85">
        <w:tab/>
      </w:r>
      <w:r w:rsidR="008E66B7" w:rsidRPr="00657C85">
        <w:tab/>
      </w:r>
      <w:r w:rsidR="008E66B7" w:rsidRPr="006A62E3">
        <w:t>Наследие и культура друзского и черкесского населения</w:t>
      </w:r>
    </w:p>
    <w:p w:rsidR="008E66B7" w:rsidRPr="006A62E3" w:rsidRDefault="008E66B7" w:rsidP="00236754">
      <w:pPr>
        <w:pStyle w:val="SingleTxtGR"/>
      </w:pPr>
      <w:r w:rsidRPr="006A62E3">
        <w:t>776.</w:t>
      </w:r>
      <w:r w:rsidRPr="006A62E3">
        <w:tab/>
        <w:t xml:space="preserve">Кнессет 4 июня 2007 года принял </w:t>
      </w:r>
      <w:r w:rsidRPr="006A62E3">
        <w:rPr>
          <w:i/>
        </w:rPr>
        <w:t>Закон о Центре друзского культурного наследия</w:t>
      </w:r>
      <w:r w:rsidRPr="006A62E3">
        <w:t xml:space="preserve"> № 5767-2007, который призван способствовать созданию Центра друзского культурного наследия в Израиле. В соответствии с </w:t>
      </w:r>
      <w:r>
        <w:t>законом п</w:t>
      </w:r>
      <w:r w:rsidRPr="006A62E3">
        <w:t>рав</w:t>
      </w:r>
      <w:r w:rsidRPr="006A62E3">
        <w:t>и</w:t>
      </w:r>
      <w:r w:rsidRPr="006A62E3">
        <w:t>тельство должно выделить необходимые бюджетные средства на создание, обесп</w:t>
      </w:r>
      <w:r w:rsidRPr="006A62E3">
        <w:t>е</w:t>
      </w:r>
      <w:r w:rsidRPr="006A62E3">
        <w:t>чение работы и текущее обслуживание Центра. В состав Центра должны войти исследовательский институт, музей и архив друзского наследия, культуры и и</w:t>
      </w:r>
      <w:r w:rsidRPr="006A62E3">
        <w:t>с</w:t>
      </w:r>
      <w:r w:rsidRPr="006A62E3">
        <w:t>тории. Центр будет развивать и поощрять исследовательскую деятельность, а также образовательные программы, в том числе экскурсии, лекции, конфере</w:t>
      </w:r>
      <w:r w:rsidRPr="006A62E3">
        <w:t>н</w:t>
      </w:r>
      <w:r w:rsidRPr="006A62E3">
        <w:t>ции и выставки, направленные на представление, накопление и распростран</w:t>
      </w:r>
      <w:r w:rsidRPr="006A62E3">
        <w:t>е</w:t>
      </w:r>
      <w:r w:rsidRPr="006A62E3">
        <w:t xml:space="preserve">ние информации о различных сторонах культуры, истории и наследия друзов. </w:t>
      </w:r>
    </w:p>
    <w:p w:rsidR="008E66B7" w:rsidRPr="006A62E3" w:rsidRDefault="008E66B7" w:rsidP="00236754">
      <w:pPr>
        <w:pStyle w:val="SingleTxtGR"/>
      </w:pPr>
      <w:r w:rsidRPr="006A62E3">
        <w:t>777.</w:t>
      </w:r>
      <w:r w:rsidRPr="006A62E3">
        <w:tab/>
      </w:r>
      <w:r w:rsidRPr="00656F60">
        <w:rPr>
          <w:b/>
        </w:rPr>
        <w:t>Министерство культуры и спорта</w:t>
      </w:r>
      <w:r w:rsidRPr="006A62E3">
        <w:t>. Задачей Департамента друзской и</w:t>
      </w:r>
      <w:r>
        <w:t> </w:t>
      </w:r>
      <w:r w:rsidRPr="006A62E3">
        <w:t>черкесской культуры при Министерстве культуры и спорта является попул</w:t>
      </w:r>
      <w:r w:rsidRPr="006A62E3">
        <w:t>я</w:t>
      </w:r>
      <w:r w:rsidRPr="006A62E3">
        <w:t>ризация, поощрение и развитие друзской и черкесской культуры и фольклора наряду с сохранением их культурного и этнического своеобразия. Департамент содействует творч</w:t>
      </w:r>
      <w:r>
        <w:t>еским достижениям, присуждая две</w:t>
      </w:r>
      <w:r w:rsidRPr="006A62E3">
        <w:t xml:space="preserve"> премии друзским и че</w:t>
      </w:r>
      <w:r w:rsidRPr="006A62E3">
        <w:t>р</w:t>
      </w:r>
      <w:r w:rsidRPr="006A62E3">
        <w:t>кесским творческим деятелям в области литературы, искусства и исследований. Департамент содействует художественному творчеству и культурной деятел</w:t>
      </w:r>
      <w:r w:rsidRPr="006A62E3">
        <w:t>ь</w:t>
      </w:r>
      <w:r w:rsidRPr="006A62E3">
        <w:t>ности в периферийных районах путем поощрения культурных мероприятий среди уязвимых групп населения. Кроме того, Департамент способствует укр</w:t>
      </w:r>
      <w:r w:rsidRPr="006A62E3">
        <w:t>е</w:t>
      </w:r>
      <w:r w:rsidRPr="006A62E3">
        <w:t>плению плюрализма и многокультурности путем содействия проведению фе</w:t>
      </w:r>
      <w:r w:rsidRPr="006A62E3">
        <w:t>с</w:t>
      </w:r>
      <w:r w:rsidRPr="006A62E3">
        <w:t>тивалей, практикумов и т.д. в различных областях искусства, в том числе путем проведения молодежных встреч и мероприятий. Департамент принимает меры для ознакомления общественности с работами художников и творческих деят</w:t>
      </w:r>
      <w:r w:rsidRPr="006A62E3">
        <w:t>е</w:t>
      </w:r>
      <w:r w:rsidRPr="006A62E3">
        <w:t>лей из числа друзского и черкесского населения, поощряет создание друзских и</w:t>
      </w:r>
      <w:r>
        <w:t> </w:t>
      </w:r>
      <w:r w:rsidRPr="006A62E3">
        <w:t>черкесских театральных и музыкальных клубов и участие в их деятельности, а также обеспечивает проведение выставок друзских и черкесских художников. Департамент также предоставляет финансовую поддержку учреждениям кул</w:t>
      </w:r>
      <w:r w:rsidRPr="006A62E3">
        <w:t>ь</w:t>
      </w:r>
      <w:r w:rsidRPr="006A62E3">
        <w:t xml:space="preserve">туры. </w:t>
      </w:r>
    </w:p>
    <w:p w:rsidR="008E66B7" w:rsidRPr="006A62E3" w:rsidRDefault="008E66B7" w:rsidP="00236754">
      <w:pPr>
        <w:pStyle w:val="H23GR0"/>
      </w:pPr>
      <w:r>
        <w:tab/>
      </w:r>
      <w:r>
        <w:tab/>
      </w:r>
      <w:r w:rsidRPr="006A62E3">
        <w:t>Роль средств массовой информации и коммуникации в поощрении участия в культурной жизни</w:t>
      </w:r>
    </w:p>
    <w:p w:rsidR="008E66B7" w:rsidRPr="006A62E3" w:rsidRDefault="008E66B7" w:rsidP="00236754">
      <w:pPr>
        <w:pStyle w:val="SingleTxtGR"/>
      </w:pPr>
      <w:r w:rsidRPr="006A62E3">
        <w:t>778.</w:t>
      </w:r>
      <w:r w:rsidRPr="006A62E3">
        <w:tab/>
        <w:t>Совет по кабельному телевидению и спутниковому вещанию является г</w:t>
      </w:r>
      <w:r w:rsidRPr="006A62E3">
        <w:t>о</w:t>
      </w:r>
      <w:r w:rsidRPr="006A62E3">
        <w:t>сударственным совещательным органом, который был создан в соответствии с</w:t>
      </w:r>
      <w:r>
        <w:t> </w:t>
      </w:r>
      <w:r w:rsidRPr="006A62E3">
        <w:rPr>
          <w:i/>
          <w:iCs/>
        </w:rPr>
        <w:t>Закон о связи (Безек и средства вещания)</w:t>
      </w:r>
      <w:r w:rsidRPr="006A62E3">
        <w:rPr>
          <w:iCs/>
        </w:rPr>
        <w:t>. Его основная задача состоит в р</w:t>
      </w:r>
      <w:r w:rsidRPr="006A62E3">
        <w:rPr>
          <w:iCs/>
        </w:rPr>
        <w:t>е</w:t>
      </w:r>
      <w:r w:rsidRPr="006A62E3">
        <w:rPr>
          <w:iCs/>
        </w:rPr>
        <w:t>гулировании израильского кабельного и спутникового многоканального аб</w:t>
      </w:r>
      <w:r w:rsidRPr="006A62E3">
        <w:rPr>
          <w:iCs/>
        </w:rPr>
        <w:t>о</w:t>
      </w:r>
      <w:r w:rsidRPr="006A62E3">
        <w:rPr>
          <w:iCs/>
        </w:rPr>
        <w:t>нентского телевидения путем представления, защиты и поощрения обществе</w:t>
      </w:r>
      <w:r w:rsidRPr="006A62E3">
        <w:rPr>
          <w:iCs/>
        </w:rPr>
        <w:t>н</w:t>
      </w:r>
      <w:r w:rsidRPr="006A62E3">
        <w:rPr>
          <w:iCs/>
        </w:rPr>
        <w:t>ных интересов в этой области. Общественные интересы предусматривают обеспечение максимального разнообразия и плюрализма на вещательных кан</w:t>
      </w:r>
      <w:r w:rsidRPr="006A62E3">
        <w:rPr>
          <w:iCs/>
        </w:rPr>
        <w:t>а</w:t>
      </w:r>
      <w:r w:rsidRPr="006A62E3">
        <w:rPr>
          <w:iCs/>
        </w:rPr>
        <w:t xml:space="preserve">лах и в предлагаемых ими передачах; совершенствование технологий и услуг; расширение спектра передач и свободы выбора для абонентов; </w:t>
      </w:r>
      <w:r>
        <w:rPr>
          <w:iCs/>
        </w:rPr>
        <w:t>разработку</w:t>
      </w:r>
      <w:r w:rsidRPr="006A62E3">
        <w:rPr>
          <w:iCs/>
        </w:rPr>
        <w:t xml:space="preserve"> и</w:t>
      </w:r>
      <w:r>
        <w:rPr>
          <w:iCs/>
        </w:rPr>
        <w:t> </w:t>
      </w:r>
      <w:r w:rsidRPr="006A62E3">
        <w:rPr>
          <w:iCs/>
        </w:rPr>
        <w:t>производство оригинальных израильских передач; обеспечение минимальных цен и т.д.</w:t>
      </w:r>
      <w:r w:rsidRPr="006A62E3">
        <w:t xml:space="preserve"> </w:t>
      </w:r>
    </w:p>
    <w:p w:rsidR="008E66B7" w:rsidRPr="006A62E3" w:rsidRDefault="008E66B7" w:rsidP="00236754">
      <w:pPr>
        <w:pStyle w:val="SingleTxtGR"/>
      </w:pPr>
      <w:r w:rsidRPr="006A62E3">
        <w:t>779.</w:t>
      </w:r>
      <w:r w:rsidRPr="006A62E3">
        <w:tab/>
        <w:t>Выполнение этих задач, в свою очередь, обеспечивает участие израил</w:t>
      </w:r>
      <w:r w:rsidRPr="006A62E3">
        <w:t>ь</w:t>
      </w:r>
      <w:r w:rsidRPr="006A62E3">
        <w:t>ских граждан, являющихся абонентами многоканального телевидения, в мес</w:t>
      </w:r>
      <w:r w:rsidRPr="006A62E3">
        <w:t>т</w:t>
      </w:r>
      <w:r w:rsidRPr="006A62E3">
        <w:t>ной культурной жизни и их знакомство с зарубежной культурной жизнью. С</w:t>
      </w:r>
      <w:r>
        <w:t> </w:t>
      </w:r>
      <w:r w:rsidRPr="006A62E3">
        <w:t>2001 по 2007 год або</w:t>
      </w:r>
      <w:r>
        <w:t>нентами являлись (в среднем) 80−</w:t>
      </w:r>
      <w:r w:rsidRPr="006A62E3">
        <w:t>85% домохозяйств И</w:t>
      </w:r>
      <w:r w:rsidRPr="006A62E3">
        <w:t>з</w:t>
      </w:r>
      <w:r w:rsidRPr="006A62E3">
        <w:t xml:space="preserve">раиля. </w:t>
      </w:r>
    </w:p>
    <w:p w:rsidR="008E66B7" w:rsidRPr="006A62E3" w:rsidRDefault="008E66B7" w:rsidP="00236754">
      <w:pPr>
        <w:pStyle w:val="H4GR"/>
      </w:pPr>
      <w:r>
        <w:tab/>
      </w:r>
      <w:r>
        <w:tab/>
      </w:r>
      <w:r w:rsidRPr="006A62E3">
        <w:t>Учреждение и выдача лицензий специализированным каналам вещания</w:t>
      </w:r>
    </w:p>
    <w:p w:rsidR="008E66B7" w:rsidRPr="006A62E3" w:rsidRDefault="008E66B7" w:rsidP="00236754">
      <w:pPr>
        <w:pStyle w:val="SingleTxtGR"/>
      </w:pPr>
      <w:r w:rsidRPr="006A62E3">
        <w:t>780.</w:t>
      </w:r>
      <w:r w:rsidRPr="006A62E3">
        <w:tab/>
        <w:t>Совет по кабельному телевидению и спутниковому вещанию выдал сп</w:t>
      </w:r>
      <w:r w:rsidRPr="006A62E3">
        <w:t>е</w:t>
      </w:r>
      <w:r w:rsidRPr="006A62E3">
        <w:t>циальные лицензии русскоязычному каналу и израильскому музыкальному к</w:t>
      </w:r>
      <w:r w:rsidRPr="006A62E3">
        <w:t>а</w:t>
      </w:r>
      <w:r w:rsidRPr="006A62E3">
        <w:t>налу. Эти каналы финансируются за счет вещательной рекламы (в отличие от всех программ многоканального телевидения, которые финансируются за счет полученной абонентской платы). Каждый канал является уникальным и имеет свои отличительные характеристики, призванные обеспечить представление целого ряда специфических культурных ниш израильского общества. Потому производство и трансляция программ этих каналов имеют особое значение с</w:t>
      </w:r>
      <w:r>
        <w:t> </w:t>
      </w:r>
      <w:r w:rsidRPr="006A62E3">
        <w:t>точки зрения национальной самобытности и демократии. В 2008 году Совет решил повторно организовать проводившиеся ранее тендеры на выдачу лице</w:t>
      </w:r>
      <w:r w:rsidRPr="006A62E3">
        <w:t>н</w:t>
      </w:r>
      <w:r w:rsidRPr="006A62E3">
        <w:t>зий на вещание израильскому каналу на арабском языке и каналу, посвященн</w:t>
      </w:r>
      <w:r w:rsidRPr="006A62E3">
        <w:t>о</w:t>
      </w:r>
      <w:r w:rsidRPr="006A62E3">
        <w:t xml:space="preserve">му еврейским традициям; итоги этих тендеров пока не подведены. </w:t>
      </w:r>
    </w:p>
    <w:p w:rsidR="008E66B7" w:rsidRPr="006A62E3" w:rsidRDefault="008E66B7" w:rsidP="00236754">
      <w:pPr>
        <w:pStyle w:val="H4GR"/>
      </w:pPr>
      <w:r>
        <w:tab/>
      </w:r>
      <w:r>
        <w:tab/>
        <w:t>Разработка</w:t>
      </w:r>
      <w:r w:rsidRPr="006A62E3">
        <w:t xml:space="preserve"> и производство оригинальных израильских передач</w:t>
      </w:r>
    </w:p>
    <w:p w:rsidR="008E66B7" w:rsidRPr="006A62E3" w:rsidRDefault="008E66B7" w:rsidP="00236754">
      <w:pPr>
        <w:pStyle w:val="SingleTxtGR"/>
      </w:pPr>
      <w:r w:rsidRPr="006A62E3">
        <w:t>781.</w:t>
      </w:r>
      <w:r w:rsidRPr="006A62E3">
        <w:tab/>
        <w:t>Совет по кабельному телевидению и спутниковому вещанию обязан пр</w:t>
      </w:r>
      <w:r w:rsidRPr="006A62E3">
        <w:t>и</w:t>
      </w:r>
      <w:r w:rsidRPr="006A62E3">
        <w:t>нимать меры к тому, чтобы держатели лицензий на кабельное и спутниковое т</w:t>
      </w:r>
      <w:r w:rsidRPr="006A62E3">
        <w:t>е</w:t>
      </w:r>
      <w:r w:rsidRPr="006A62E3">
        <w:t>левизионное вещание вкладывали от 8% до 12% своего годового дохода в пр</w:t>
      </w:r>
      <w:r w:rsidRPr="006A62E3">
        <w:t>о</w:t>
      </w:r>
      <w:r w:rsidRPr="006A62E3">
        <w:t>изводство оригинальных израильских программ различных жанров, и устана</w:t>
      </w:r>
      <w:r w:rsidRPr="006A62E3">
        <w:t>в</w:t>
      </w:r>
      <w:r w:rsidRPr="006A62E3">
        <w:t xml:space="preserve">ливает и обнародует конкретные требования, которые должны соблюдаться при выполнении этого обязательства. </w:t>
      </w:r>
    </w:p>
    <w:p w:rsidR="008E66B7" w:rsidRPr="006A62E3" w:rsidRDefault="008E66B7" w:rsidP="00236754">
      <w:pPr>
        <w:pStyle w:val="SingleTxtGR"/>
      </w:pPr>
      <w:r w:rsidRPr="006A62E3">
        <w:t>782.</w:t>
      </w:r>
      <w:r w:rsidRPr="006A62E3">
        <w:tab/>
        <w:t>Развитие местного производства расширило и продолжает расширять диапазон способов и средств выражения самых различных культур, предпочт</w:t>
      </w:r>
      <w:r w:rsidRPr="006A62E3">
        <w:t>е</w:t>
      </w:r>
      <w:r w:rsidRPr="006A62E3">
        <w:t>ний и взглядов израильской общественности, обогащает культуру Израиля, п</w:t>
      </w:r>
      <w:r w:rsidRPr="006A62E3">
        <w:t>о</w:t>
      </w:r>
      <w:r w:rsidRPr="006A62E3">
        <w:t>зволяет по-разному представлять актуальные проблемы и обеспечивает лучшее понимание современного иврита, а также позволяет транслировать программы на других распространенных в Израиле языках, таких как арабский, русский и</w:t>
      </w:r>
      <w:r>
        <w:t> </w:t>
      </w:r>
      <w:r w:rsidRPr="006A62E3">
        <w:t xml:space="preserve">амхарский. </w:t>
      </w:r>
    </w:p>
    <w:p w:rsidR="008E66B7" w:rsidRPr="006A62E3" w:rsidRDefault="008E66B7" w:rsidP="00236754">
      <w:pPr>
        <w:pStyle w:val="H4GR"/>
      </w:pPr>
      <w:r>
        <w:tab/>
      </w:r>
      <w:r>
        <w:tab/>
      </w:r>
      <w:r w:rsidRPr="006A62E3">
        <w:t>Общинное телевизионное вещание</w:t>
      </w:r>
    </w:p>
    <w:p w:rsidR="008E66B7" w:rsidRPr="006A62E3" w:rsidRDefault="008E66B7" w:rsidP="00236754">
      <w:pPr>
        <w:pStyle w:val="SingleTxtGR"/>
      </w:pPr>
      <w:r w:rsidRPr="006A62E3">
        <w:t>783.</w:t>
      </w:r>
      <w:r w:rsidRPr="006A62E3">
        <w:tab/>
        <w:t>Совет по кабельному телевидению и спутниковому вещанию поощряет, регулирует и поддерживает трансляцию общинных программ, которые в осно</w:t>
      </w:r>
      <w:r w:rsidRPr="006A62E3">
        <w:t>в</w:t>
      </w:r>
      <w:r w:rsidRPr="006A62E3">
        <w:t>ном производятся добровольцами из различных местных общин, в том числе общинными центрами, лицами пожилого возраста, новыми иммигрантами, ст</w:t>
      </w:r>
      <w:r w:rsidRPr="006A62E3">
        <w:t>у</w:t>
      </w:r>
      <w:r w:rsidRPr="006A62E3">
        <w:t>дентами, различными религиозными организациями, независимыми организ</w:t>
      </w:r>
      <w:r w:rsidRPr="006A62E3">
        <w:t>а</w:t>
      </w:r>
      <w:r w:rsidRPr="006A62E3">
        <w:t xml:space="preserve">циями и т.д. </w:t>
      </w:r>
    </w:p>
    <w:p w:rsidR="008E66B7" w:rsidRPr="006A62E3" w:rsidRDefault="008E66B7" w:rsidP="00236754">
      <w:pPr>
        <w:pStyle w:val="SingleTxtGR"/>
      </w:pPr>
      <w:r w:rsidRPr="006A62E3">
        <w:t>784.</w:t>
      </w:r>
      <w:r w:rsidRPr="006A62E3">
        <w:tab/>
        <w:t>Эти трансляции позволяют участвующим в них лицам и общинам выр</w:t>
      </w:r>
      <w:r w:rsidRPr="006A62E3">
        <w:t>а</w:t>
      </w:r>
      <w:r w:rsidRPr="006A62E3">
        <w:t xml:space="preserve">жать себя на экране и представлять свои </w:t>
      </w:r>
      <w:r>
        <w:t>интересы, мероприятия и таланты</w:t>
      </w:r>
      <w:r w:rsidRPr="006A62E3">
        <w:t xml:space="preserve"> и</w:t>
      </w:r>
      <w:r>
        <w:t> </w:t>
      </w:r>
      <w:r w:rsidRPr="006A62E3">
        <w:t>тем самым участвовать в культурной жизни. Благодаря этому широкая общ</w:t>
      </w:r>
      <w:r w:rsidRPr="006A62E3">
        <w:t>е</w:t>
      </w:r>
      <w:r w:rsidRPr="006A62E3">
        <w:t>ственность может также узнавать об этих общинах, в том числе о тех трудн</w:t>
      </w:r>
      <w:r w:rsidRPr="006A62E3">
        <w:t>о</w:t>
      </w:r>
      <w:r w:rsidRPr="006A62E3">
        <w:t>стях, с которыми они сталкиваются, и об их достижениях, которые иначе не привлекали бы вн</w:t>
      </w:r>
      <w:r w:rsidRPr="006A62E3">
        <w:t>и</w:t>
      </w:r>
      <w:r w:rsidRPr="006A62E3">
        <w:t xml:space="preserve">мание общественности. </w:t>
      </w:r>
    </w:p>
    <w:p w:rsidR="008E66B7" w:rsidRPr="006A62E3" w:rsidRDefault="008E66B7" w:rsidP="00236754">
      <w:pPr>
        <w:pStyle w:val="H23GR0"/>
      </w:pPr>
      <w:r>
        <w:tab/>
      </w:r>
      <w:r>
        <w:tab/>
        <w:t>Второе управление теле- и радиовещания</w:t>
      </w:r>
    </w:p>
    <w:p w:rsidR="008E66B7" w:rsidRPr="006A62E3" w:rsidRDefault="008E66B7" w:rsidP="00236754">
      <w:pPr>
        <w:pStyle w:val="SingleTxtGR"/>
      </w:pPr>
      <w:r w:rsidRPr="006A62E3">
        <w:t>785.</w:t>
      </w:r>
      <w:r w:rsidRPr="006A62E3">
        <w:tab/>
        <w:t xml:space="preserve">В соответствии с подпунктом 2) пункта а) статьи 46 </w:t>
      </w:r>
      <w:r w:rsidRPr="006A62E3">
        <w:rPr>
          <w:i/>
          <w:iCs/>
        </w:rPr>
        <w:t xml:space="preserve">Закона о </w:t>
      </w:r>
      <w:r>
        <w:rPr>
          <w:i/>
          <w:iCs/>
        </w:rPr>
        <w:t>Втором управлении теле- и радиовещания</w:t>
      </w:r>
      <w:r w:rsidRPr="006A62E3">
        <w:t xml:space="preserve"> держателям лицензий на предоставление к</w:t>
      </w:r>
      <w:r w:rsidRPr="006A62E3">
        <w:t>а</w:t>
      </w:r>
      <w:r w:rsidRPr="006A62E3">
        <w:t>бельных телевизионных услуг запрещается передавать в эфир любые матери</w:t>
      </w:r>
      <w:r w:rsidRPr="006A62E3">
        <w:t>а</w:t>
      </w:r>
      <w:r w:rsidRPr="006A62E3">
        <w:t>лы, способствующие разжиганию расизма. Кроме того, на них возлагается об</w:t>
      </w:r>
      <w:r w:rsidRPr="006A62E3">
        <w:t>я</w:t>
      </w:r>
      <w:r w:rsidRPr="006A62E3">
        <w:t>занность принимать любые необходимые меры для недопущения трансляции в эфире программ, подстрекающих к дискриминации по признаку религии, расы, национальности, принадлежности к какой-либо общине, образа жизни или пр</w:t>
      </w:r>
      <w:r w:rsidRPr="006A62E3">
        <w:t>о</w:t>
      </w:r>
      <w:r w:rsidRPr="006A62E3">
        <w:t xml:space="preserve">исхождения. </w:t>
      </w:r>
    </w:p>
    <w:p w:rsidR="008E66B7" w:rsidRPr="006A62E3" w:rsidRDefault="008E66B7" w:rsidP="00236754">
      <w:pPr>
        <w:pStyle w:val="SingleTxtGR"/>
      </w:pPr>
      <w:r w:rsidRPr="006A62E3">
        <w:t>786.</w:t>
      </w:r>
      <w:r w:rsidRPr="006A62E3">
        <w:tab/>
        <w:t xml:space="preserve">В соответствии с пунктом а) статьи 3 </w:t>
      </w:r>
      <w:r w:rsidRPr="006A62E3">
        <w:rPr>
          <w:i/>
          <w:iCs/>
        </w:rPr>
        <w:t xml:space="preserve">Правил работы </w:t>
      </w:r>
      <w:r>
        <w:rPr>
          <w:i/>
          <w:iCs/>
        </w:rPr>
        <w:t>Второго управл</w:t>
      </w:r>
      <w:r>
        <w:rPr>
          <w:i/>
          <w:iCs/>
        </w:rPr>
        <w:t>е</w:t>
      </w:r>
      <w:r>
        <w:rPr>
          <w:i/>
          <w:iCs/>
        </w:rPr>
        <w:t>ния теле- и радиовещания</w:t>
      </w:r>
      <w:r w:rsidRPr="006A62E3">
        <w:rPr>
          <w:i/>
          <w:iCs/>
        </w:rPr>
        <w:t xml:space="preserve"> (этика в радиовещательной рекламе)</w:t>
      </w:r>
      <w:r w:rsidRPr="006A62E3">
        <w:t xml:space="preserve"> № 5759-1999 ("</w:t>
      </w:r>
      <w:r w:rsidRPr="006A62E3">
        <w:rPr>
          <w:i/>
          <w:iCs/>
        </w:rPr>
        <w:t xml:space="preserve">Правила работы </w:t>
      </w:r>
      <w:r>
        <w:rPr>
          <w:i/>
          <w:iCs/>
        </w:rPr>
        <w:t>Второго управления теле- и радиовещания</w:t>
      </w:r>
      <w:r w:rsidRPr="006A62E3">
        <w:rPr>
          <w:i/>
          <w:iCs/>
        </w:rPr>
        <w:t xml:space="preserve"> (этика в ради</w:t>
      </w:r>
      <w:r w:rsidRPr="006A62E3">
        <w:rPr>
          <w:i/>
          <w:iCs/>
        </w:rPr>
        <w:t>о</w:t>
      </w:r>
      <w:r w:rsidRPr="006A62E3">
        <w:rPr>
          <w:i/>
          <w:iCs/>
        </w:rPr>
        <w:t>вещательной рекламе)</w:t>
      </w:r>
      <w:r w:rsidRPr="006A62E3">
        <w:t xml:space="preserve">") и статьей 5 </w:t>
      </w:r>
      <w:r w:rsidRPr="006A62E3">
        <w:rPr>
          <w:i/>
          <w:iCs/>
        </w:rPr>
        <w:t xml:space="preserve">Правил работы </w:t>
      </w:r>
      <w:r>
        <w:rPr>
          <w:i/>
          <w:iCs/>
        </w:rPr>
        <w:t>Второго управления теле- и радиовещания</w:t>
      </w:r>
      <w:r w:rsidRPr="006A62E3">
        <w:rPr>
          <w:i/>
          <w:iCs/>
        </w:rPr>
        <w:t xml:space="preserve"> (этика в телевещательной рекламе)</w:t>
      </w:r>
      <w:r w:rsidRPr="006A62E3">
        <w:t xml:space="preserve"> № 5754-1994 ("</w:t>
      </w:r>
      <w:r w:rsidRPr="006A62E3">
        <w:rPr>
          <w:i/>
          <w:iCs/>
        </w:rPr>
        <w:t xml:space="preserve">Правила работы </w:t>
      </w:r>
      <w:r>
        <w:rPr>
          <w:i/>
          <w:iCs/>
        </w:rPr>
        <w:t>Второго управления теле- и радиовещания</w:t>
      </w:r>
      <w:r w:rsidRPr="006A62E3">
        <w:rPr>
          <w:i/>
          <w:iCs/>
        </w:rPr>
        <w:t xml:space="preserve"> (этика в телевещательной рекламе)</w:t>
      </w:r>
      <w:r w:rsidRPr="006A62E3">
        <w:t>") держателям лицензий на радиовещание и телевизионное вещание запрещается передавать в эфир любую рекламу, способствующую разжиганию расизма или подстрекающую к дискриминации или враждебности по отнош</w:t>
      </w:r>
      <w:r w:rsidRPr="006A62E3">
        <w:t>е</w:t>
      </w:r>
      <w:r w:rsidRPr="006A62E3">
        <w:t>нию к отдельному лицу или гру</w:t>
      </w:r>
      <w:r w:rsidRPr="006A62E3">
        <w:t>п</w:t>
      </w:r>
      <w:r w:rsidRPr="006A62E3">
        <w:t xml:space="preserve">пе лиц. </w:t>
      </w:r>
    </w:p>
    <w:p w:rsidR="008E66B7" w:rsidRPr="006A62E3" w:rsidRDefault="008E66B7" w:rsidP="00236754">
      <w:pPr>
        <w:pStyle w:val="SingleTxtGR"/>
      </w:pPr>
      <w:r w:rsidRPr="006A62E3">
        <w:t>787.</w:t>
      </w:r>
      <w:r w:rsidRPr="006A62E3">
        <w:tab/>
        <w:t xml:space="preserve">Кроме того, статья 15 </w:t>
      </w:r>
      <w:r w:rsidRPr="006A62E3">
        <w:rPr>
          <w:i/>
          <w:iCs/>
        </w:rPr>
        <w:t xml:space="preserve">Правил работы </w:t>
      </w:r>
      <w:r>
        <w:rPr>
          <w:i/>
          <w:iCs/>
        </w:rPr>
        <w:t>Второго управления теле- и р</w:t>
      </w:r>
      <w:r>
        <w:rPr>
          <w:i/>
          <w:iCs/>
        </w:rPr>
        <w:t>а</w:t>
      </w:r>
      <w:r>
        <w:rPr>
          <w:i/>
          <w:iCs/>
        </w:rPr>
        <w:t>диовещания</w:t>
      </w:r>
      <w:r w:rsidRPr="006A62E3">
        <w:rPr>
          <w:i/>
          <w:iCs/>
        </w:rPr>
        <w:t xml:space="preserve"> (этика в радио- и телевещании)</w:t>
      </w:r>
      <w:r w:rsidRPr="006A62E3">
        <w:t xml:space="preserve"> запрещает держателям лицензий на оказание радиовещательных или телевизионных услуг указывать в передачах принадлежность лица к определенной национальности или группе, его рел</w:t>
      </w:r>
      <w:r w:rsidRPr="006A62E3">
        <w:t>и</w:t>
      </w:r>
      <w:r w:rsidRPr="006A62E3">
        <w:t>гию, расу, гражданство, пол, социальное положение, физические или умстве</w:t>
      </w:r>
      <w:r w:rsidRPr="006A62E3">
        <w:t>н</w:t>
      </w:r>
      <w:r w:rsidRPr="006A62E3">
        <w:t>ные недостатки, политические взгляды, членство в организациях, семейные о</w:t>
      </w:r>
      <w:r w:rsidRPr="006A62E3">
        <w:t>т</w:t>
      </w:r>
      <w:r w:rsidRPr="006A62E3">
        <w:t>ношения или сексуальные предпочтения, если такое указание может нанести вред данному лицу, за исключением тех случаев, когда такие подробности им</w:t>
      </w:r>
      <w:r w:rsidRPr="006A62E3">
        <w:t>е</w:t>
      </w:r>
      <w:r w:rsidRPr="006A62E3">
        <w:t>ют н</w:t>
      </w:r>
      <w:r w:rsidRPr="006A62E3">
        <w:t>е</w:t>
      </w:r>
      <w:r w:rsidRPr="006A62E3">
        <w:t>посредственное отношение к теме передачи и указываются в соответствии с каким-либо зак</w:t>
      </w:r>
      <w:r w:rsidRPr="006A62E3">
        <w:t>о</w:t>
      </w:r>
      <w:r w:rsidRPr="006A62E3">
        <w:t xml:space="preserve">ном. </w:t>
      </w:r>
    </w:p>
    <w:p w:rsidR="008E66B7" w:rsidRPr="006A62E3" w:rsidRDefault="008E66B7" w:rsidP="00236754">
      <w:pPr>
        <w:pStyle w:val="SingleTxtGR"/>
      </w:pPr>
      <w:r w:rsidRPr="006A62E3">
        <w:t>788.</w:t>
      </w:r>
      <w:r w:rsidRPr="006A62E3">
        <w:tab/>
      </w:r>
      <w:r>
        <w:t>Второе управление теле- и радиовещания</w:t>
      </w:r>
      <w:r w:rsidRPr="006A62E3">
        <w:t xml:space="preserve"> регулярно проводит комплек</w:t>
      </w:r>
      <w:r w:rsidRPr="006A62E3">
        <w:t>с</w:t>
      </w:r>
      <w:r>
        <w:t>ные об</w:t>
      </w:r>
      <w:r w:rsidRPr="006A62E3">
        <w:t>следова</w:t>
      </w:r>
      <w:r>
        <w:t xml:space="preserve">ния с целью </w:t>
      </w:r>
      <w:r w:rsidRPr="006A62E3">
        <w:t>изу</w:t>
      </w:r>
      <w:r>
        <w:t>чения</w:t>
      </w:r>
      <w:r w:rsidRPr="006A62E3">
        <w:t xml:space="preserve"> уровня представленности меньшинств в</w:t>
      </w:r>
      <w:r>
        <w:t> </w:t>
      </w:r>
      <w:r w:rsidRPr="006A62E3">
        <w:t>средствах массовой информа</w:t>
      </w:r>
      <w:r>
        <w:t>ции. Эти об</w:t>
      </w:r>
      <w:r w:rsidRPr="006A62E3">
        <w:t>следования способствуют более по</w:t>
      </w:r>
      <w:r w:rsidRPr="006A62E3">
        <w:t>л</w:t>
      </w:r>
      <w:r w:rsidRPr="006A62E3">
        <w:t xml:space="preserve">ной представленности групп населения </w:t>
      </w:r>
      <w:r>
        <w:t>на коммерческих</w:t>
      </w:r>
      <w:r w:rsidRPr="006A62E3">
        <w:t xml:space="preserve"> кана</w:t>
      </w:r>
      <w:r>
        <w:t>лах</w:t>
      </w:r>
      <w:r w:rsidRPr="006A62E3">
        <w:t>, так как де</w:t>
      </w:r>
      <w:r w:rsidRPr="006A62E3">
        <w:t>р</w:t>
      </w:r>
      <w:r w:rsidRPr="006A62E3">
        <w:t>жателям прав на вещание направляются требования о надлежащей предста</w:t>
      </w:r>
      <w:r w:rsidRPr="006A62E3">
        <w:t>в</w:t>
      </w:r>
      <w:r w:rsidRPr="006A62E3">
        <w:t>ленности меньшинств в передачах, а также рекомендации о приеме на работу лиц из числа групп мен</w:t>
      </w:r>
      <w:r w:rsidRPr="006A62E3">
        <w:t>ь</w:t>
      </w:r>
      <w:r w:rsidRPr="006A62E3">
        <w:t xml:space="preserve">шинств. </w:t>
      </w:r>
    </w:p>
    <w:p w:rsidR="008E66B7" w:rsidRPr="006A62E3" w:rsidRDefault="008E66B7" w:rsidP="00236754">
      <w:pPr>
        <w:pStyle w:val="SingleTxtGR"/>
      </w:pPr>
      <w:r w:rsidRPr="006A62E3">
        <w:t>789.</w:t>
      </w:r>
      <w:r w:rsidRPr="006A62E3">
        <w:tab/>
        <w:t xml:space="preserve">В 2004 году </w:t>
      </w:r>
      <w:r>
        <w:t>Второе управление теле- и радиовещания</w:t>
      </w:r>
      <w:r w:rsidRPr="006A62E3">
        <w:t xml:space="preserve"> провел</w:t>
      </w:r>
      <w:r>
        <w:t>о</w:t>
      </w:r>
      <w:r w:rsidRPr="006A62E3">
        <w:t xml:space="preserve"> исслед</w:t>
      </w:r>
      <w:r w:rsidRPr="006A62E3">
        <w:t>о</w:t>
      </w:r>
      <w:r w:rsidRPr="006A62E3">
        <w:t>вание под названием "Что отсутствует и что присутствует в "прайм-тайм" эфи</w:t>
      </w:r>
      <w:r w:rsidRPr="006A62E3">
        <w:t>р</w:t>
      </w:r>
      <w:r w:rsidRPr="006A62E3">
        <w:t>ного вещания – культурное многообразие в передачах коммерческих каналов в</w:t>
      </w:r>
      <w:r>
        <w:t> </w:t>
      </w:r>
      <w:r w:rsidRPr="006A62E3">
        <w:t>И</w:t>
      </w:r>
      <w:r>
        <w:t>зраиле", в ходе которого изучала</w:t>
      </w:r>
      <w:r w:rsidRPr="006A62E3">
        <w:t>сь представленнось групп меньшинств в</w:t>
      </w:r>
      <w:r>
        <w:t> </w:t>
      </w:r>
      <w:r w:rsidRPr="006A62E3">
        <w:t>передачах различного жанра, трансли</w:t>
      </w:r>
      <w:r>
        <w:t>руемых коммерческими каналами в</w:t>
      </w:r>
      <w:r w:rsidRPr="006A62E3">
        <w:t xml:space="preserve"> п</w:t>
      </w:r>
      <w:r w:rsidRPr="006A62E3">
        <w:t>е</w:t>
      </w:r>
      <w:r w:rsidRPr="006A62E3">
        <w:t>риоды присутствия у телеэкранов максимального числа зрителей. Исследование продемонстрировало недостаточный уровень представлености меньшинств, в</w:t>
      </w:r>
      <w:r>
        <w:t> </w:t>
      </w:r>
      <w:r w:rsidRPr="006A62E3">
        <w:t>особенности арабов, ультраортодоксальных евреев и новых иммигрантов, в</w:t>
      </w:r>
      <w:r>
        <w:t> </w:t>
      </w:r>
      <w:r w:rsidRPr="006A62E3">
        <w:t xml:space="preserve">передачах всех жанров. </w:t>
      </w:r>
    </w:p>
    <w:p w:rsidR="008E66B7" w:rsidRPr="006A62E3" w:rsidRDefault="008E66B7" w:rsidP="00236754">
      <w:pPr>
        <w:pStyle w:val="SingleTxtGR"/>
      </w:pPr>
      <w:r w:rsidRPr="006A62E3">
        <w:t>790.</w:t>
      </w:r>
      <w:r w:rsidRPr="006A62E3">
        <w:tab/>
        <w:t xml:space="preserve">На основании результатов этого исследования </w:t>
      </w:r>
      <w:r>
        <w:t>Второе управление</w:t>
      </w:r>
      <w:r w:rsidRPr="006A62E3">
        <w:t xml:space="preserve"> начал</w:t>
      </w:r>
      <w:r>
        <w:t>о</w:t>
      </w:r>
      <w:r w:rsidRPr="006A62E3">
        <w:t xml:space="preserve"> осуществлять меры, направленные </w:t>
      </w:r>
      <w:r>
        <w:t>на повышение уровня представленности</w:t>
      </w:r>
      <w:r w:rsidRPr="006A62E3">
        <w:t xml:space="preserve"> меньшинств на коммерческих каналах, и провел</w:t>
      </w:r>
      <w:r>
        <w:t>о</w:t>
      </w:r>
      <w:r w:rsidRPr="006A62E3">
        <w:t xml:space="preserve"> по этому вопросу несколько публичных дискуссий. </w:t>
      </w:r>
      <w:r>
        <w:t>Оно решило</w:t>
      </w:r>
      <w:r w:rsidRPr="006A62E3">
        <w:t xml:space="preserve"> продолжить мониторинг ситуации и соде</w:t>
      </w:r>
      <w:r w:rsidRPr="006A62E3">
        <w:t>й</w:t>
      </w:r>
      <w:r w:rsidRPr="006A62E3">
        <w:t xml:space="preserve">ствовать трудоустройству лиц, принадлежащих к меньшинствам, в сфере средств массовой информации. </w:t>
      </w:r>
    </w:p>
    <w:p w:rsidR="008E66B7" w:rsidRPr="006A62E3" w:rsidRDefault="008E66B7" w:rsidP="00236754">
      <w:pPr>
        <w:pStyle w:val="SingleTxtGR"/>
      </w:pPr>
      <w:r w:rsidRPr="006A62E3">
        <w:t>791.</w:t>
      </w:r>
      <w:r w:rsidRPr="006A62E3">
        <w:tab/>
        <w:t xml:space="preserve">Держатели прав на вещание, выданных </w:t>
      </w:r>
      <w:r>
        <w:t>Вторым управлением теле- и р</w:t>
      </w:r>
      <w:r>
        <w:t>а</w:t>
      </w:r>
      <w:r>
        <w:t>диовещания</w:t>
      </w:r>
      <w:r w:rsidRPr="006A62E3">
        <w:t>, систематически освещают вопросы прав человека и вопросы, к</w:t>
      </w:r>
      <w:r w:rsidRPr="006A62E3">
        <w:t>а</w:t>
      </w:r>
      <w:r w:rsidRPr="006A62E3">
        <w:t>сающиеся запрета на дискриминацию. Такие материалы периодически включ</w:t>
      </w:r>
      <w:r w:rsidRPr="006A62E3">
        <w:t>а</w:t>
      </w:r>
      <w:r w:rsidRPr="006A62E3">
        <w:t>ются в новостные обзоры и программы, посвященные текущим событиям, при этом представит</w:t>
      </w:r>
      <w:r w:rsidRPr="006A62E3">
        <w:t>е</w:t>
      </w:r>
      <w:r w:rsidRPr="006A62E3">
        <w:t>лям всех религий, демографических и социально-демографических групп И</w:t>
      </w:r>
      <w:r w:rsidRPr="006A62E3">
        <w:t>з</w:t>
      </w:r>
      <w:r w:rsidRPr="006A62E3">
        <w:t xml:space="preserve">раиля предоставляются возможности для выражения своего мнения. </w:t>
      </w:r>
    </w:p>
    <w:p w:rsidR="008E66B7" w:rsidRPr="006A62E3" w:rsidRDefault="008E66B7" w:rsidP="00236754">
      <w:pPr>
        <w:pStyle w:val="SingleTxtGR"/>
      </w:pPr>
      <w:r w:rsidRPr="006A62E3">
        <w:t>792.</w:t>
      </w:r>
      <w:r w:rsidRPr="006A62E3">
        <w:tab/>
        <w:t>Ниже перечислены некоторые программы и передачи, которые освещают актуальные для мен</w:t>
      </w:r>
      <w:r w:rsidRPr="006A62E3">
        <w:t>ь</w:t>
      </w:r>
      <w:r w:rsidRPr="006A62E3">
        <w:t>шинств вопросы:</w:t>
      </w:r>
    </w:p>
    <w:p w:rsidR="008E66B7" w:rsidRPr="006A62E3" w:rsidRDefault="008E66B7" w:rsidP="00236754">
      <w:pPr>
        <w:pStyle w:val="SingleTxtGR"/>
      </w:pPr>
      <w:r>
        <w:tab/>
      </w:r>
      <w:r w:rsidRPr="006A62E3">
        <w:rPr>
          <w:lang w:val="en-GB"/>
        </w:rPr>
        <w:t>a</w:t>
      </w:r>
      <w:r w:rsidRPr="006A62E3">
        <w:t>)</w:t>
      </w:r>
      <w:r w:rsidRPr="006A62E3">
        <w:tab/>
        <w:t>"Арабский труд" – популярный телесериал, выходивший в эфир в</w:t>
      </w:r>
      <w:r>
        <w:t> </w:t>
      </w:r>
      <w:r w:rsidRPr="006A62E3">
        <w:t>часы "прайм-тайм" и посвященный трудностям, с которыми сталкиваются и</w:t>
      </w:r>
      <w:r w:rsidRPr="006A62E3">
        <w:t>з</w:t>
      </w:r>
      <w:r w:rsidRPr="006A62E3">
        <w:t>раильские арабы в Израиле. В данной программе поднимались вопросы ди</w:t>
      </w:r>
      <w:r w:rsidRPr="006A62E3">
        <w:t>с</w:t>
      </w:r>
      <w:r w:rsidRPr="006A62E3">
        <w:t>кримин</w:t>
      </w:r>
      <w:r w:rsidRPr="006A62E3">
        <w:t>а</w:t>
      </w:r>
      <w:r w:rsidRPr="006A62E3">
        <w:t>ции, расизма, прав человека и другие значимые вопросы. В настоящее время в производстве нахо</w:t>
      </w:r>
      <w:r>
        <w:t>дятся программы второго сезона;</w:t>
      </w:r>
    </w:p>
    <w:p w:rsidR="008E66B7" w:rsidRPr="006A62E3" w:rsidRDefault="008E66B7" w:rsidP="00236754">
      <w:pPr>
        <w:pStyle w:val="SingleTxtGR"/>
      </w:pPr>
      <w:r>
        <w:tab/>
      </w:r>
      <w:r w:rsidRPr="006A62E3">
        <w:rPr>
          <w:lang w:val="en-GB"/>
        </w:rPr>
        <w:t>b</w:t>
      </w:r>
      <w:r w:rsidRPr="006A62E3">
        <w:t>)</w:t>
      </w:r>
      <w:r w:rsidRPr="006A62E3">
        <w:tab/>
        <w:t>"Единокровные соперники" – серия программ, посвященных нео</w:t>
      </w:r>
      <w:r w:rsidRPr="006A62E3">
        <w:t>д</w:t>
      </w:r>
      <w:r w:rsidRPr="006A62E3">
        <w:t>нозначным социальным вопросам и направленных на изменение стереотипных представлений, существующих в отношении мен</w:t>
      </w:r>
      <w:r w:rsidRPr="006A62E3">
        <w:t>ь</w:t>
      </w:r>
      <w:r w:rsidRPr="006A62E3">
        <w:t>ши</w:t>
      </w:r>
      <w:r>
        <w:t>нств;</w:t>
      </w:r>
    </w:p>
    <w:p w:rsidR="008E66B7" w:rsidRPr="006A62E3" w:rsidRDefault="008E66B7" w:rsidP="00236754">
      <w:pPr>
        <w:pStyle w:val="SingleTxtGR"/>
      </w:pPr>
      <w:r>
        <w:tab/>
      </w:r>
      <w:r w:rsidRPr="006A62E3">
        <w:rPr>
          <w:lang w:val="en-GB"/>
        </w:rPr>
        <w:t>c</w:t>
      </w:r>
      <w:r w:rsidRPr="006A62E3">
        <w:t>)</w:t>
      </w:r>
      <w:r w:rsidRPr="006A62E3">
        <w:tab/>
        <w:t>"Национальная гвардия" – документально-игровая программа, по</w:t>
      </w:r>
      <w:r w:rsidRPr="006A62E3">
        <w:t>д</w:t>
      </w:r>
      <w:r w:rsidRPr="006A62E3">
        <w:t>нимающая такие важные социальные вопросы, как равные права инвалидов и</w:t>
      </w:r>
      <w:r>
        <w:t> </w:t>
      </w:r>
      <w:r w:rsidRPr="006A62E3">
        <w:t>дискриминация в отношении арабских граждан Изра</w:t>
      </w:r>
      <w:r w:rsidRPr="006A62E3">
        <w:t>и</w:t>
      </w:r>
      <w:r>
        <w:t>ля;</w:t>
      </w:r>
    </w:p>
    <w:p w:rsidR="008E66B7" w:rsidRPr="006A62E3" w:rsidRDefault="008E66B7" w:rsidP="00236754">
      <w:pPr>
        <w:pStyle w:val="SingleTxtGR"/>
      </w:pPr>
      <w:r>
        <w:tab/>
      </w:r>
      <w:r w:rsidRPr="006A62E3">
        <w:rPr>
          <w:lang w:val="en-GB"/>
        </w:rPr>
        <w:t>d</w:t>
      </w:r>
      <w:r>
        <w:t>)</w:t>
      </w:r>
      <w:r>
        <w:tab/>
        <w:t>в</w:t>
      </w:r>
      <w:r w:rsidRPr="006A62E3">
        <w:t xml:space="preserve"> ходе радиопередачи "Избранные", которую ведет генеральный директор радиостанции "100 FM", с государственными чиновниками, зан</w:t>
      </w:r>
      <w:r w:rsidRPr="006A62E3">
        <w:t>и</w:t>
      </w:r>
      <w:r w:rsidRPr="006A62E3">
        <w:t>мающими выборные должности и представляющими различные группы нас</w:t>
      </w:r>
      <w:r w:rsidRPr="006A62E3">
        <w:t>е</w:t>
      </w:r>
      <w:r w:rsidRPr="006A62E3">
        <w:t>ления Израиля, проводятся еженедельные интервью по вопросам, касающимся прав человека меньшинств и шагов, предпринимаемых для улучшения их пол</w:t>
      </w:r>
      <w:r w:rsidRPr="006A62E3">
        <w:t>о</w:t>
      </w:r>
      <w:r>
        <w:t>жения;</w:t>
      </w:r>
    </w:p>
    <w:p w:rsidR="008E66B7" w:rsidRPr="006A62E3" w:rsidRDefault="008E66B7" w:rsidP="00236754">
      <w:pPr>
        <w:pStyle w:val="SingleTxtGR"/>
      </w:pPr>
      <w:r>
        <w:tab/>
      </w:r>
      <w:r w:rsidRPr="006A62E3">
        <w:rPr>
          <w:lang w:val="en-GB"/>
        </w:rPr>
        <w:t>e</w:t>
      </w:r>
      <w:r>
        <w:t>)</w:t>
      </w:r>
      <w:r>
        <w:tab/>
        <w:t>радиостанция "90 FM −</w:t>
      </w:r>
      <w:r w:rsidRPr="006A62E3">
        <w:t xml:space="preserve"> На полпути" также выпускает в эфир мн</w:t>
      </w:r>
      <w:r w:rsidRPr="006A62E3">
        <w:t>о</w:t>
      </w:r>
      <w:r w:rsidRPr="006A62E3">
        <w:t>гочисленные программы, касающиеся запрета на расизм и дискриминацию, в</w:t>
      </w:r>
      <w:r>
        <w:t> частности</w:t>
      </w:r>
      <w:r w:rsidRPr="006A62E3">
        <w:t xml:space="preserve"> интервью и передачи, посвященные дискриминации при допуске лиц в о</w:t>
      </w:r>
      <w:r>
        <w:t>бщественные заведения, например</w:t>
      </w:r>
      <w:r w:rsidRPr="006A62E3">
        <w:t xml:space="preserve"> клубы; освещение судебных дел, к</w:t>
      </w:r>
      <w:r w:rsidRPr="006A62E3">
        <w:t>а</w:t>
      </w:r>
      <w:r w:rsidRPr="006A62E3">
        <w:t>сающихся проблематики прав человека, трансляция очерков и материалов, к</w:t>
      </w:r>
      <w:r w:rsidRPr="006A62E3">
        <w:t>а</w:t>
      </w:r>
      <w:r w:rsidRPr="006A62E3">
        <w:t>сающихся новых иммигрантов из Эфиопии и потребностей эфиопского насел</w:t>
      </w:r>
      <w:r w:rsidRPr="006A62E3">
        <w:t>е</w:t>
      </w:r>
      <w:r w:rsidRPr="006A62E3">
        <w:t>ния в Израиле, а также материалов, касающихся прав инвалидов. Следует отм</w:t>
      </w:r>
      <w:r w:rsidRPr="006A62E3">
        <w:t>е</w:t>
      </w:r>
      <w:r w:rsidRPr="006A62E3">
        <w:t xml:space="preserve">тить, что "90 </w:t>
      </w:r>
      <w:r w:rsidRPr="006A62E3">
        <w:rPr>
          <w:lang w:val="en-US"/>
        </w:rPr>
        <w:t>FM</w:t>
      </w:r>
      <w:r w:rsidRPr="006A62E3">
        <w:t>" получила премию президента Израиля за патронирование и</w:t>
      </w:r>
      <w:r>
        <w:t> </w:t>
      </w:r>
      <w:r w:rsidRPr="006A62E3">
        <w:t>поддержку ассоциации "Аким" – национальной ассоциации по улучшению положения лиц с отклон</w:t>
      </w:r>
      <w:r w:rsidRPr="006A62E3">
        <w:t>е</w:t>
      </w:r>
      <w:r w:rsidRPr="006A62E3">
        <w:t xml:space="preserve">ниями в умственном развитии в Израиле. </w:t>
      </w:r>
    </w:p>
    <w:p w:rsidR="008E66B7" w:rsidRPr="006A62E3" w:rsidRDefault="008E66B7" w:rsidP="00236754">
      <w:pPr>
        <w:pStyle w:val="H23GR0"/>
      </w:pPr>
      <w:r>
        <w:tab/>
      </w:r>
      <w:r>
        <w:tab/>
      </w:r>
      <w:r w:rsidRPr="006A62E3">
        <w:t>Изра</w:t>
      </w:r>
      <w:r>
        <w:t>ильское управление теле- и радиовещания</w:t>
      </w:r>
    </w:p>
    <w:p w:rsidR="008E66B7" w:rsidRDefault="008E66B7" w:rsidP="00236754">
      <w:pPr>
        <w:pStyle w:val="SingleTxtGR"/>
      </w:pPr>
      <w:r w:rsidRPr="006A62E3">
        <w:t>793.</w:t>
      </w:r>
      <w:r w:rsidRPr="006A62E3">
        <w:tab/>
        <w:t>Радиостанция "Кол</w:t>
      </w:r>
      <w:r>
        <w:t>ь</w:t>
      </w:r>
      <w:r w:rsidRPr="006A62E3">
        <w:t xml:space="preserve"> И</w:t>
      </w:r>
      <w:r>
        <w:t>с</w:t>
      </w:r>
      <w:r w:rsidRPr="006A62E3">
        <w:t xml:space="preserve">раэль" входит в состав Израильского </w:t>
      </w:r>
      <w:r>
        <w:t>управления теле- и радиовещания</w:t>
      </w:r>
      <w:r w:rsidRPr="006A62E3">
        <w:t xml:space="preserve"> и по закону обязана регулярно предоставлять выход в</w:t>
      </w:r>
      <w:r>
        <w:t> </w:t>
      </w:r>
      <w:r w:rsidRPr="006A62E3">
        <w:t>эфир творческим деятелям различных направлений и транслировать програ</w:t>
      </w:r>
      <w:r w:rsidRPr="006A62E3">
        <w:t>м</w:t>
      </w:r>
      <w:r w:rsidRPr="006A62E3">
        <w:t>мы на амхарском, русском и других языках. Станция призвана сохранять объе</w:t>
      </w:r>
      <w:r w:rsidRPr="006A62E3">
        <w:t>к</w:t>
      </w:r>
      <w:r w:rsidRPr="006A62E3">
        <w:t>тивность и повышать осведомленность общества в вопросах прав человека п</w:t>
      </w:r>
      <w:r w:rsidRPr="006A62E3">
        <w:t>у</w:t>
      </w:r>
      <w:r w:rsidRPr="006A62E3">
        <w:t>тем организации дискуссий по спорным вопросам. Например, проведенные н</w:t>
      </w:r>
      <w:r w:rsidRPr="006A62E3">
        <w:t>е</w:t>
      </w:r>
      <w:r w:rsidRPr="006A62E3">
        <w:t>давно дебаты по поводу разногласий, возникших между определенными час</w:t>
      </w:r>
      <w:r w:rsidRPr="006A62E3">
        <w:t>т</w:t>
      </w:r>
      <w:r w:rsidRPr="006A62E3">
        <w:t>ными школами в центральной части Израиля и эфиопской общиной, широко трансл</w:t>
      </w:r>
      <w:r w:rsidRPr="006A62E3">
        <w:t>и</w:t>
      </w:r>
      <w:r w:rsidRPr="006A62E3">
        <w:t xml:space="preserve">ровались большинством вещательных сетей. </w:t>
      </w:r>
    </w:p>
    <w:p w:rsidR="004D5C02" w:rsidRPr="00091666" w:rsidRDefault="004D5C02" w:rsidP="00236754">
      <w:pPr>
        <w:pStyle w:val="H23GR0"/>
      </w:pPr>
      <w:r>
        <w:rPr>
          <w:lang w:val="en-US"/>
        </w:rPr>
        <w:tab/>
      </w:r>
      <w:r>
        <w:rPr>
          <w:lang w:val="en-US"/>
        </w:rPr>
        <w:tab/>
      </w:r>
      <w:r w:rsidRPr="00091666">
        <w:t>Выдача разрешений на вещание зарубежных телевизионных каналов</w:t>
      </w:r>
    </w:p>
    <w:p w:rsidR="004D5C02" w:rsidRPr="00091666" w:rsidRDefault="004D5C02" w:rsidP="00236754">
      <w:pPr>
        <w:pStyle w:val="SingleTxtGR"/>
      </w:pPr>
      <w:r w:rsidRPr="00091666">
        <w:t>794.</w:t>
      </w:r>
      <w:r w:rsidRPr="00091666">
        <w:tab/>
        <w:t>В 2002 году израильские зрители имели возможность смотреть примерно 50 зарубежных каналов. С 2002 по 2007 го</w:t>
      </w:r>
      <w:r>
        <w:t>д было разрешено вещание еще 40 </w:t>
      </w:r>
      <w:r w:rsidRPr="00091666">
        <w:t xml:space="preserve">зарубежных каналов. </w:t>
      </w:r>
    </w:p>
    <w:p w:rsidR="004D5C02" w:rsidRPr="00091666" w:rsidRDefault="004D5C02" w:rsidP="00236754">
      <w:pPr>
        <w:pStyle w:val="SingleTxtGR"/>
      </w:pPr>
      <w:r w:rsidRPr="00091666">
        <w:t>795.</w:t>
      </w:r>
      <w:r w:rsidRPr="00091666">
        <w:tab/>
        <w:t>Важность обеспечения участия населения в деятельности средств масс</w:t>
      </w:r>
      <w:r w:rsidRPr="00091666">
        <w:t>о</w:t>
      </w:r>
      <w:r w:rsidRPr="00091666">
        <w:t>вой информации отражена в законах, регулирующих деятельность двух осно</w:t>
      </w:r>
      <w:r w:rsidRPr="00091666">
        <w:t>в</w:t>
      </w:r>
      <w:r w:rsidRPr="00091666">
        <w:t xml:space="preserve">ных телевизионных органов в Израиле: </w:t>
      </w:r>
    </w:p>
    <w:p w:rsidR="004D5C02" w:rsidRPr="00091666" w:rsidRDefault="004D5C02" w:rsidP="00236754">
      <w:pPr>
        <w:pStyle w:val="SingleTxtGR"/>
      </w:pPr>
      <w:r>
        <w:rPr>
          <w:lang w:val="en-GB"/>
        </w:rPr>
        <w:tab/>
      </w:r>
      <w:r w:rsidRPr="00091666">
        <w:rPr>
          <w:lang w:val="en-GB"/>
        </w:rPr>
        <w:t>a</w:t>
      </w:r>
      <w:r w:rsidRPr="00091666">
        <w:t>)</w:t>
      </w:r>
      <w:r w:rsidRPr="00091666">
        <w:tab/>
      </w:r>
      <w:r w:rsidRPr="00091666">
        <w:rPr>
          <w:i/>
        </w:rPr>
        <w:t>Закон о</w:t>
      </w:r>
      <w:r>
        <w:rPr>
          <w:i/>
        </w:rPr>
        <w:t>б</w:t>
      </w:r>
      <w:r w:rsidRPr="00091666">
        <w:rPr>
          <w:i/>
        </w:rPr>
        <w:t xml:space="preserve"> органе эфирного вещания </w:t>
      </w:r>
      <w:r w:rsidRPr="00091666">
        <w:t>№ 5725</w:t>
      </w:r>
      <w:r w:rsidRPr="00091666">
        <w:rPr>
          <w:i/>
          <w:iCs/>
        </w:rPr>
        <w:t>-</w:t>
      </w:r>
      <w:r w:rsidRPr="00091666">
        <w:t>1965 устанавливает, что телевизионные программы на арабском языке должны соответствовать потре</w:t>
      </w:r>
      <w:r w:rsidRPr="00091666">
        <w:t>б</w:t>
      </w:r>
      <w:r w:rsidRPr="00091666">
        <w:t>ностям населения, говорящего по-арабски, и содействовать взаимопониманию и мирным отношениям с государствами, я</w:t>
      </w:r>
      <w:r>
        <w:t>вляющимися соседями Израиля;</w:t>
      </w:r>
      <w:r w:rsidRPr="00091666">
        <w:t xml:space="preserve"> </w:t>
      </w:r>
    </w:p>
    <w:p w:rsidR="004D5C02" w:rsidRPr="00091666" w:rsidRDefault="004D5C02" w:rsidP="00236754">
      <w:pPr>
        <w:pStyle w:val="SingleTxtGR"/>
      </w:pPr>
      <w:r w:rsidRPr="0085099B">
        <w:tab/>
      </w:r>
      <w:r w:rsidRPr="00091666">
        <w:rPr>
          <w:lang w:val="en-GB"/>
        </w:rPr>
        <w:t>b</w:t>
      </w:r>
      <w:r w:rsidRPr="00091666">
        <w:t>)</w:t>
      </w:r>
      <w:r w:rsidRPr="00091666">
        <w:tab/>
      </w:r>
      <w:r>
        <w:t>к</w:t>
      </w:r>
      <w:r w:rsidRPr="00091666">
        <w:t>ак указано в тринадцатом периодическом докладе Израиля, в ма</w:t>
      </w:r>
      <w:r w:rsidRPr="00091666">
        <w:t>р</w:t>
      </w:r>
      <w:r w:rsidRPr="00091666">
        <w:t xml:space="preserve">те 2000 года в </w:t>
      </w:r>
      <w:r w:rsidRPr="00091666">
        <w:rPr>
          <w:i/>
          <w:iCs/>
        </w:rPr>
        <w:t xml:space="preserve">Закон о </w:t>
      </w:r>
      <w:r>
        <w:rPr>
          <w:i/>
          <w:iCs/>
        </w:rPr>
        <w:t xml:space="preserve">Втором управлении теле- и радиовещания </w:t>
      </w:r>
      <w:r w:rsidRPr="00091666">
        <w:t xml:space="preserve">были внесены поправки и было включено требование о трансляции программ на арабском и русском языках или в переводе на эти языки. Поправкой устанавливается, что не менее </w:t>
      </w:r>
      <w:r>
        <w:t>5%</w:t>
      </w:r>
      <w:r w:rsidRPr="00091666">
        <w:t xml:space="preserve"> общего эфирного времени должно отводиться на передачи на ка</w:t>
      </w:r>
      <w:r w:rsidRPr="00091666">
        <w:t>ж</w:t>
      </w:r>
      <w:r w:rsidRPr="00091666">
        <w:t>дом из этих языков (статья 4 первого дополнения), как указывалось выше в н</w:t>
      </w:r>
      <w:r w:rsidRPr="00091666">
        <w:t>а</w:t>
      </w:r>
      <w:r w:rsidRPr="00091666">
        <w:t xml:space="preserve">стоящей статье по поводу </w:t>
      </w:r>
      <w:r w:rsidRPr="00091666">
        <w:rPr>
          <w:i/>
        </w:rPr>
        <w:t xml:space="preserve">Закона о </w:t>
      </w:r>
      <w:r>
        <w:rPr>
          <w:i/>
        </w:rPr>
        <w:t>Втором управлении теле- и радиовещания</w:t>
      </w:r>
      <w:r w:rsidRPr="00091666">
        <w:t xml:space="preserve">. Поправка также изменила функции и обязанности </w:t>
      </w:r>
      <w:r>
        <w:t xml:space="preserve">этого </w:t>
      </w:r>
      <w:r w:rsidRPr="00091666">
        <w:t>органа. Теперь он до</w:t>
      </w:r>
      <w:r w:rsidRPr="00091666">
        <w:t>л</w:t>
      </w:r>
      <w:r w:rsidRPr="00091666">
        <w:t>жен учитывать потребности населения, говорящего по-арабски, способствовать установлению мира и взаимопонимания с соседними государс</w:t>
      </w:r>
      <w:r w:rsidRPr="00091666">
        <w:t>т</w:t>
      </w:r>
      <w:r w:rsidRPr="00091666">
        <w:t xml:space="preserve">вами и должным образом отражать культурное разнообразие израильского общества (статья 5 Закона). </w:t>
      </w:r>
    </w:p>
    <w:p w:rsidR="004D5C02" w:rsidRPr="00091666" w:rsidRDefault="004D5C02" w:rsidP="00236754">
      <w:pPr>
        <w:pStyle w:val="H23GR0"/>
      </w:pPr>
      <w:r>
        <w:tab/>
      </w:r>
      <w:r>
        <w:tab/>
      </w:r>
      <w:r w:rsidRPr="00091666">
        <w:t xml:space="preserve">Изменения, связанные с доступностью телевизионного вещания для инвалидов </w:t>
      </w:r>
    </w:p>
    <w:p w:rsidR="004D5C02" w:rsidRPr="00091666" w:rsidRDefault="004D5C02" w:rsidP="00236754">
      <w:pPr>
        <w:pStyle w:val="SingleTxtGR"/>
      </w:pPr>
      <w:r w:rsidRPr="00091666">
        <w:t>796.</w:t>
      </w:r>
      <w:r w:rsidRPr="00091666">
        <w:tab/>
      </w:r>
      <w:r w:rsidRPr="00091666">
        <w:rPr>
          <w:i/>
          <w:iCs/>
        </w:rPr>
        <w:t>Закон о телевизионном вещании (субтитры и сурдоперевод)</w:t>
      </w:r>
      <w:r w:rsidRPr="00091666">
        <w:t xml:space="preserve"> № 5765-2005 установил всеобъемлющую законодательную систему в этой области, тем с</w:t>
      </w:r>
      <w:r w:rsidRPr="00091666">
        <w:t>а</w:t>
      </w:r>
      <w:r w:rsidRPr="00091666">
        <w:t xml:space="preserve">мым заменив прежний </w:t>
      </w:r>
      <w:r w:rsidRPr="00091666">
        <w:rPr>
          <w:i/>
        </w:rPr>
        <w:t xml:space="preserve">Закон о помощи глухим </w:t>
      </w:r>
      <w:r w:rsidRPr="00091666">
        <w:t>№ 5752-1992, имевший гораздо более узкую сферу применения. Новый закон устанавливает более широкую о</w:t>
      </w:r>
      <w:r w:rsidRPr="00091666">
        <w:t>т</w:t>
      </w:r>
      <w:r w:rsidRPr="00091666">
        <w:t>ветственность и ограничения в отношении вещательных организаций в целях обеспечения ма</w:t>
      </w:r>
      <w:r w:rsidRPr="00091666">
        <w:t>к</w:t>
      </w:r>
      <w:r w:rsidRPr="00091666">
        <w:t xml:space="preserve">симально возможной доступности телевизионного вещания для инвалидов. </w:t>
      </w:r>
    </w:p>
    <w:p w:rsidR="004D5C02" w:rsidRPr="00091666" w:rsidRDefault="004D5C02" w:rsidP="00236754">
      <w:pPr>
        <w:pStyle w:val="SingleTxtGR"/>
      </w:pPr>
      <w:r w:rsidRPr="00091666">
        <w:t>797.</w:t>
      </w:r>
      <w:r w:rsidRPr="00091666">
        <w:tab/>
        <w:t>В 2008 году Совет по кабельному тел</w:t>
      </w:r>
      <w:r>
        <w:t>евидению и спутниковому вещ</w:t>
      </w:r>
      <w:r>
        <w:t>а</w:t>
      </w:r>
      <w:r>
        <w:t xml:space="preserve">нию − </w:t>
      </w:r>
      <w:r w:rsidRPr="00091666">
        <w:t xml:space="preserve">государственный орган, созданный в соответствии с </w:t>
      </w:r>
      <w:r w:rsidRPr="00091666">
        <w:rPr>
          <w:i/>
          <w:iCs/>
        </w:rPr>
        <w:t xml:space="preserve">Законом </w:t>
      </w:r>
      <w:r w:rsidRPr="00091666">
        <w:rPr>
          <w:i/>
          <w:iCs/>
          <w:lang w:val="en-GB"/>
        </w:rPr>
        <w:t>o</w:t>
      </w:r>
      <w:r w:rsidRPr="00091666">
        <w:rPr>
          <w:i/>
          <w:iCs/>
        </w:rPr>
        <w:t xml:space="preserve"> связи (Б</w:t>
      </w:r>
      <w:r w:rsidRPr="00091666">
        <w:rPr>
          <w:i/>
          <w:iCs/>
        </w:rPr>
        <w:t>е</w:t>
      </w:r>
      <w:r w:rsidRPr="00091666">
        <w:rPr>
          <w:i/>
          <w:iCs/>
        </w:rPr>
        <w:t>зек и средства вещания)</w:t>
      </w:r>
      <w:r w:rsidRPr="00091666">
        <w:t xml:space="preserve"> </w:t>
      </w:r>
      <w:r>
        <w:t>−</w:t>
      </w:r>
      <w:r w:rsidRPr="00091666">
        <w:t xml:space="preserve"> принял решение установить особое определение п</w:t>
      </w:r>
      <w:r w:rsidRPr="00091666">
        <w:t>о</w:t>
      </w:r>
      <w:r w:rsidRPr="00091666">
        <w:t>нятия "прайм-тайм" применительно к детским каналам, с тем чтобы требование в отношении субтитров совпадало с соответствующим временем просмотра т</w:t>
      </w:r>
      <w:r w:rsidRPr="00091666">
        <w:t>е</w:t>
      </w:r>
      <w:r w:rsidRPr="00091666">
        <w:t>лепередач детьми с нарушениями слуха. Совет также согласовал перечень на</w:t>
      </w:r>
      <w:r w:rsidRPr="00091666">
        <w:t>и</w:t>
      </w:r>
      <w:r w:rsidRPr="00091666">
        <w:t>более интересных детских программ, которые должны сопровождаться субти</w:t>
      </w:r>
      <w:r w:rsidRPr="00091666">
        <w:t>т</w:t>
      </w:r>
      <w:r w:rsidRPr="00091666">
        <w:t xml:space="preserve">рами. </w:t>
      </w:r>
    </w:p>
    <w:p w:rsidR="004D5C02" w:rsidRPr="00091666" w:rsidRDefault="004D5C02" w:rsidP="00236754">
      <w:pPr>
        <w:pStyle w:val="H23GR0"/>
      </w:pPr>
      <w:r>
        <w:tab/>
      </w:r>
      <w:r>
        <w:tab/>
      </w:r>
      <w:r w:rsidRPr="00091666">
        <w:t>Статус арабского языка</w:t>
      </w:r>
    </w:p>
    <w:p w:rsidR="004D5C02" w:rsidRPr="00091666" w:rsidRDefault="004D5C02" w:rsidP="00236754">
      <w:pPr>
        <w:pStyle w:val="SingleTxtGR"/>
      </w:pPr>
      <w:r w:rsidRPr="00091666">
        <w:t>798.</w:t>
      </w:r>
      <w:r w:rsidRPr="00091666">
        <w:tab/>
        <w:t xml:space="preserve">Как указывалось выше, 21 марта 2007 года Кнессет одобрил </w:t>
      </w:r>
      <w:r w:rsidRPr="00091666">
        <w:rPr>
          <w:i/>
          <w:iCs/>
        </w:rPr>
        <w:t>Закон о Высшем институте</w:t>
      </w:r>
      <w:r w:rsidRPr="00974DE6">
        <w:rPr>
          <w:i/>
          <w:iCs/>
        </w:rPr>
        <w:t xml:space="preserve"> </w:t>
      </w:r>
      <w:r w:rsidRPr="00974DE6">
        <w:rPr>
          <w:i/>
        </w:rPr>
        <w:t>арабского</w:t>
      </w:r>
      <w:r w:rsidRPr="00974DE6">
        <w:rPr>
          <w:i/>
          <w:iCs/>
        </w:rPr>
        <w:t xml:space="preserve"> я</w:t>
      </w:r>
      <w:r w:rsidRPr="00091666">
        <w:rPr>
          <w:i/>
          <w:iCs/>
        </w:rPr>
        <w:t>зыка</w:t>
      </w:r>
      <w:r w:rsidRPr="00091666">
        <w:t>, на основании которого была учреждена Академия арабского языка (в декабре 2007 года). Помимо прочих функций Ак</w:t>
      </w:r>
      <w:r w:rsidRPr="00091666">
        <w:t>а</w:t>
      </w:r>
      <w:r w:rsidRPr="00091666">
        <w:t>демии поручается проведение исследований в области арабского языка и его культурных и исторических истоков, а также содействие изучению терминол</w:t>
      </w:r>
      <w:r w:rsidRPr="00091666">
        <w:t>о</w:t>
      </w:r>
      <w:r w:rsidRPr="00091666">
        <w:t>гии, грамматики, лексики, фонетики и графики. Академия также изучает новые языковые явления и вопросы адаптации арабского языка к современным усл</w:t>
      </w:r>
      <w:r w:rsidRPr="00091666">
        <w:t>о</w:t>
      </w:r>
      <w:r w:rsidRPr="00091666">
        <w:t>виям компьютерной эпохи. В соответствии с законом деятельность данного у</w:t>
      </w:r>
      <w:r w:rsidRPr="00091666">
        <w:t>ч</w:t>
      </w:r>
      <w:r w:rsidRPr="00091666">
        <w:t xml:space="preserve">реждения финансируется из государственного бюджета. </w:t>
      </w:r>
    </w:p>
    <w:p w:rsidR="004D5C02" w:rsidRPr="00091666" w:rsidRDefault="00B35767" w:rsidP="00236754">
      <w:pPr>
        <w:pStyle w:val="SingleTxtGR"/>
      </w:pPr>
      <w:r>
        <w:br w:type="page"/>
      </w:r>
      <w:r w:rsidR="004D5C02" w:rsidRPr="00091666">
        <w:t>799.</w:t>
      </w:r>
      <w:r w:rsidR="004D5C02" w:rsidRPr="00091666">
        <w:tab/>
        <w:t>Арабский язык является одним из основных предметов в израильской системе образования и обязателен для изучения с 7 по 10 класс. В последние годы значительно увеличивается число учащихся, сдающих экзамен на атт</w:t>
      </w:r>
      <w:r w:rsidR="004D5C02" w:rsidRPr="00091666">
        <w:t>е</w:t>
      </w:r>
      <w:r w:rsidR="004D5C02" w:rsidRPr="00091666">
        <w:t>стат зрелости по арабскому языку (пять зачетных единиц). В 2009</w:t>
      </w:r>
      <w:r w:rsidR="004D5C02">
        <w:t>/</w:t>
      </w:r>
      <w:r w:rsidR="004D5C02" w:rsidRPr="00091666">
        <w:t>10 учебном году этот экзамен сдавало 2 187 учеников по сравнению с 1 516 учениками в 2008</w:t>
      </w:r>
      <w:r w:rsidR="004D5C02">
        <w:t>/</w:t>
      </w:r>
      <w:r w:rsidR="004D5C02" w:rsidRPr="00091666">
        <w:t>09 учебном году. В последние годы также растет число начальных школ, приня</w:t>
      </w:r>
      <w:r w:rsidR="004D5C02" w:rsidRPr="00091666">
        <w:t>в</w:t>
      </w:r>
      <w:r w:rsidR="004D5C02" w:rsidRPr="00091666">
        <w:t xml:space="preserve">ших решение о преподавании арабского языка. В настоящее время существует 140 начальных школ, в которых арабский язык преподается в качестве предмета по выбору. </w:t>
      </w:r>
    </w:p>
    <w:p w:rsidR="004D5C02" w:rsidRPr="00091666" w:rsidRDefault="004D5C02" w:rsidP="00236754">
      <w:pPr>
        <w:pStyle w:val="SingleTxtGR"/>
      </w:pPr>
      <w:r w:rsidRPr="00091666">
        <w:t>800.</w:t>
      </w:r>
      <w:r w:rsidRPr="00091666">
        <w:tab/>
        <w:t>В свете растущего спроса на преподавание арабского языка со стороны учащихся средней школы, директоров начальных школ и руководителей мес</w:t>
      </w:r>
      <w:r w:rsidRPr="00091666">
        <w:t>т</w:t>
      </w:r>
      <w:r w:rsidRPr="00091666">
        <w:t>ных органов власти в августе 2010 года Министерство образования приняло решение увеличить количество часов изучения арабского языка (в том числе арабского мира и ислама) в старших классах школы на 2 300 часов. Дополн</w:t>
      </w:r>
      <w:r w:rsidRPr="00091666">
        <w:t>и</w:t>
      </w:r>
      <w:r w:rsidRPr="00091666">
        <w:t>тельно было принято решение о том, что арабский язык станет обязательным предметом в 5 классе в Хайфе и северном округе, в кот</w:t>
      </w:r>
      <w:r w:rsidRPr="00091666">
        <w:t>о</w:t>
      </w:r>
      <w:r w:rsidRPr="00091666">
        <w:t>рых по сравнению с другими округами велика доля смешанного населения. Министерство образ</w:t>
      </w:r>
      <w:r w:rsidRPr="00091666">
        <w:t>о</w:t>
      </w:r>
      <w:r w:rsidRPr="00091666">
        <w:t xml:space="preserve">вания намерено постепенно распространить действие этого решения на другие округа. </w:t>
      </w:r>
    </w:p>
    <w:p w:rsidR="004D5C02" w:rsidRPr="00091666" w:rsidRDefault="004D5C02" w:rsidP="00236754">
      <w:pPr>
        <w:pStyle w:val="SingleTxtGR"/>
      </w:pPr>
      <w:r w:rsidRPr="00091666">
        <w:t>801.</w:t>
      </w:r>
      <w:r w:rsidRPr="00091666">
        <w:tab/>
        <w:t>В этих целях Министерством ведется прием на работу учителей арабск</w:t>
      </w:r>
      <w:r w:rsidRPr="00091666">
        <w:t>о</w:t>
      </w:r>
      <w:r w:rsidRPr="00091666">
        <w:t xml:space="preserve">го языка и их подготовка в области преподавания арабского языка как </w:t>
      </w:r>
      <w:r>
        <w:t>второго (т.</w:t>
      </w:r>
      <w:r w:rsidRPr="00091666">
        <w:t>е</w:t>
      </w:r>
      <w:r>
        <w:t>.</w:t>
      </w:r>
      <w:r w:rsidRPr="00091666">
        <w:t xml:space="preserve"> неродного) языка. </w:t>
      </w:r>
    </w:p>
    <w:p w:rsidR="004D5C02" w:rsidRPr="00091666" w:rsidRDefault="004D5C02" w:rsidP="00236754">
      <w:pPr>
        <w:pStyle w:val="H23GR0"/>
      </w:pPr>
      <w:r>
        <w:tab/>
      </w:r>
      <w:r>
        <w:tab/>
      </w:r>
      <w:r w:rsidRPr="00091666">
        <w:t>Судебная практика</w:t>
      </w:r>
    </w:p>
    <w:p w:rsidR="004D5C02" w:rsidRPr="00091666" w:rsidRDefault="004D5C02" w:rsidP="00236754">
      <w:pPr>
        <w:pStyle w:val="SingleTxtGR"/>
      </w:pPr>
      <w:r w:rsidRPr="00091666">
        <w:t>802.</w:t>
      </w:r>
      <w:r w:rsidRPr="00091666">
        <w:tab/>
      </w:r>
      <w:r w:rsidRPr="00974DE6">
        <w:rPr>
          <w:b/>
        </w:rPr>
        <w:t>Официальные документы</w:t>
      </w:r>
      <w:r w:rsidRPr="00091666">
        <w:t>. 13 марта 2008 года окружной суд Хайфы (з</w:t>
      </w:r>
      <w:r w:rsidRPr="00091666">
        <w:t>а</w:t>
      </w:r>
      <w:r w:rsidRPr="00091666">
        <w:t>седавший в качестве суда по делам о водных ресурсах) отклонил апелляцию, поданную в связи с денежными платежами за поставку воды, установленными Государственным управлением водоснабжения и канализации. Податели апе</w:t>
      </w:r>
      <w:r w:rsidRPr="00091666">
        <w:t>л</w:t>
      </w:r>
      <w:r w:rsidRPr="00091666">
        <w:t>ляции заявили, что</w:t>
      </w:r>
      <w:r>
        <w:t>,</w:t>
      </w:r>
      <w:r w:rsidRPr="00091666">
        <w:t xml:space="preserve"> поскольку уведомление об изменениях в способе расчета и порядке, в котором можно было оспорить эти изменения, было опубликовано Управлением только на иврите, они не имели возможности опротестовать эти изменения. В связи с этим податели апелляции утверждали, что</w:t>
      </w:r>
      <w:r>
        <w:t>,</w:t>
      </w:r>
      <w:r w:rsidRPr="00091666">
        <w:t xml:space="preserve"> поскольку не было выпущено аналогичной публикации на арабском языке, арабское насел</w:t>
      </w:r>
      <w:r w:rsidRPr="00091666">
        <w:t>е</w:t>
      </w:r>
      <w:r w:rsidRPr="00091666">
        <w:t>ние подвер</w:t>
      </w:r>
      <w:r w:rsidRPr="00091666">
        <w:t>г</w:t>
      </w:r>
      <w:r w:rsidRPr="00091666">
        <w:t xml:space="preserve">лось дискриминации в данном вопросе. </w:t>
      </w:r>
    </w:p>
    <w:p w:rsidR="004D5C02" w:rsidRPr="00091666" w:rsidRDefault="004D5C02" w:rsidP="00236754">
      <w:pPr>
        <w:pStyle w:val="SingleTxtGR"/>
      </w:pPr>
      <w:r>
        <w:tab/>
      </w:r>
      <w:r w:rsidRPr="00091666">
        <w:t xml:space="preserve">Суд отметил, что </w:t>
      </w:r>
      <w:r w:rsidRPr="00091666">
        <w:rPr>
          <w:i/>
        </w:rPr>
        <w:t xml:space="preserve">Закон о водопользовании </w:t>
      </w:r>
      <w:r w:rsidRPr="00091666">
        <w:t>№ 5719-1959 и соответству</w:t>
      </w:r>
      <w:r w:rsidRPr="00091666">
        <w:t>ю</w:t>
      </w:r>
      <w:r w:rsidRPr="00091666">
        <w:t>щие правила устанавливают право на проведение слушаний для поставщиков и потребителей воды, но не предусматривают обязанности по выпуску публик</w:t>
      </w:r>
      <w:r w:rsidRPr="00091666">
        <w:t>а</w:t>
      </w:r>
      <w:r w:rsidRPr="00091666">
        <w:t>ции или требования, касающегося языка публикации. Таким образом, поскольку законодатель решил не конкретизировать такие обязательства, невозможно у</w:t>
      </w:r>
      <w:r w:rsidRPr="00091666">
        <w:t>т</w:t>
      </w:r>
      <w:r w:rsidRPr="00091666">
        <w:t>верждать, что в Законе с</w:t>
      </w:r>
      <w:r w:rsidRPr="00091666">
        <w:t>о</w:t>
      </w:r>
      <w:r w:rsidRPr="00091666">
        <w:t>держится требование публиковать вышеуказанное уведомление на арабском языке. Кроме того, суд отметил, что действия Упра</w:t>
      </w:r>
      <w:r w:rsidRPr="00091666">
        <w:t>в</w:t>
      </w:r>
      <w:r w:rsidRPr="00091666">
        <w:t>ления нельзя считать необоснованными, и поэтому для отмены денежных в</w:t>
      </w:r>
      <w:r w:rsidRPr="00091666">
        <w:t>ы</w:t>
      </w:r>
      <w:r w:rsidRPr="00091666">
        <w:t xml:space="preserve">плат, назначенных подателям апелляции, не </w:t>
      </w:r>
      <w:r>
        <w:t>имеется оснований. Тем не менее</w:t>
      </w:r>
      <w:r w:rsidRPr="00091666">
        <w:t xml:space="preserve"> суд выразил мнение о том, что</w:t>
      </w:r>
      <w:r>
        <w:t>,</w:t>
      </w:r>
      <w:r w:rsidRPr="00091666">
        <w:t xml:space="preserve"> поскольку арабский язык имеет статус офиц</w:t>
      </w:r>
      <w:r w:rsidRPr="00091666">
        <w:t>и</w:t>
      </w:r>
      <w:r w:rsidRPr="00091666">
        <w:t>ального в Израиле, публикация таких уведомлений на арабском языке облегч</w:t>
      </w:r>
      <w:r w:rsidRPr="00091666">
        <w:t>и</w:t>
      </w:r>
      <w:r w:rsidRPr="00091666">
        <w:t>ла бы арабским поставщикам воды задачу опротестования уведомления. В св</w:t>
      </w:r>
      <w:r w:rsidRPr="00091666">
        <w:t>я</w:t>
      </w:r>
      <w:r w:rsidRPr="00091666">
        <w:t>зи с этим суд рекомендовал в дальнейшем выпускать публикации также и на арабском языке, хотя Закон не обязывает регулирующие органы это делать, и рекомендовал регулирующим органам рассмотреть возможность распростран</w:t>
      </w:r>
      <w:r w:rsidRPr="00091666">
        <w:t>е</w:t>
      </w:r>
      <w:r w:rsidRPr="00091666">
        <w:t>ния уведомлений на арабском языке среди региональных бюро Министерства сельского хозяйства и деревенского развития (</w:t>
      </w:r>
      <w:r w:rsidRPr="00091666">
        <w:rPr>
          <w:i/>
          <w:iCs/>
          <w:lang w:val="en-GB"/>
        </w:rPr>
        <w:t>A</w:t>
      </w:r>
      <w:r w:rsidRPr="00091666">
        <w:rPr>
          <w:i/>
          <w:iCs/>
        </w:rPr>
        <w:t>.</w:t>
      </w:r>
      <w:r w:rsidRPr="00091666">
        <w:rPr>
          <w:i/>
          <w:iCs/>
          <w:lang w:val="en-GB"/>
        </w:rPr>
        <w:t>C</w:t>
      </w:r>
      <w:r w:rsidRPr="00091666">
        <w:rPr>
          <w:i/>
          <w:iCs/>
        </w:rPr>
        <w:t>. 111/01 Братья Хадж Али и др. против Гос</w:t>
      </w:r>
      <w:r w:rsidRPr="00091666">
        <w:rPr>
          <w:i/>
          <w:iCs/>
        </w:rPr>
        <w:t>у</w:t>
      </w:r>
      <w:r w:rsidRPr="00091666">
        <w:rPr>
          <w:i/>
          <w:iCs/>
        </w:rPr>
        <w:t>дарственного</w:t>
      </w:r>
      <w:r>
        <w:rPr>
          <w:i/>
          <w:iCs/>
        </w:rPr>
        <w:t>  </w:t>
      </w:r>
      <w:r w:rsidRPr="00091666">
        <w:rPr>
          <w:i/>
          <w:iCs/>
        </w:rPr>
        <w:t>управления водоснабжения и канализации</w:t>
      </w:r>
      <w:r w:rsidRPr="00091666">
        <w:t xml:space="preserve"> (13.3.08)). </w:t>
      </w:r>
    </w:p>
    <w:p w:rsidR="004D5C02" w:rsidRPr="00091666" w:rsidRDefault="004D5C02" w:rsidP="00236754">
      <w:pPr>
        <w:pStyle w:val="SingleTxtGR"/>
      </w:pPr>
      <w:r w:rsidRPr="00091666">
        <w:t>803.</w:t>
      </w:r>
      <w:r w:rsidRPr="00091666">
        <w:tab/>
        <w:t>Верховный суд 7 января 2009 года вынес свое решение по ходатайству, поданному Международной ассоциацией защиты детей (АЗД) (Израиль) в о</w:t>
      </w:r>
      <w:r w:rsidRPr="00091666">
        <w:t>т</w:t>
      </w:r>
      <w:r w:rsidRPr="00091666">
        <w:t>ношении Национального института страхования (НИС). АЗД потребовала пер</w:t>
      </w:r>
      <w:r w:rsidRPr="00091666">
        <w:t>е</w:t>
      </w:r>
      <w:r w:rsidRPr="00091666">
        <w:t>вести формы документов НИС на арабский язык, с тем чтобы дать во</w:t>
      </w:r>
      <w:r w:rsidRPr="00091666">
        <w:t>з</w:t>
      </w:r>
      <w:r w:rsidRPr="00091666">
        <w:t>можность жителям восточных районов Иерусалима подавать документы в НИС на ара</w:t>
      </w:r>
      <w:r w:rsidRPr="00091666">
        <w:t>б</w:t>
      </w:r>
      <w:r w:rsidRPr="00091666">
        <w:t>ском языке, а также обязать НИС направлять письма и уведомления жителям восточных районов Иерусалима на арабском языке. Данное ходатайство пр</w:t>
      </w:r>
      <w:r w:rsidRPr="00091666">
        <w:t>е</w:t>
      </w:r>
      <w:r w:rsidRPr="00091666">
        <w:t>следовало цель дать возможность жителям восточных районов И</w:t>
      </w:r>
      <w:r w:rsidRPr="00091666">
        <w:t>е</w:t>
      </w:r>
      <w:r w:rsidRPr="00091666">
        <w:t>русалима пользоваться предоставляемыми НИС социальными правами, поскольку бол</w:t>
      </w:r>
      <w:r w:rsidRPr="00091666">
        <w:t>ь</w:t>
      </w:r>
      <w:r w:rsidRPr="00091666">
        <w:t>шинство жителей восточных районов Иерусалима не владеют ивритом в дост</w:t>
      </w:r>
      <w:r w:rsidRPr="00091666">
        <w:t>а</w:t>
      </w:r>
      <w:r w:rsidRPr="00091666">
        <w:t>точной степени. Ходатайство было представлено в 2001 году, и НИС взял на с</w:t>
      </w:r>
      <w:r w:rsidRPr="00091666">
        <w:t>е</w:t>
      </w:r>
      <w:r w:rsidRPr="00091666">
        <w:t>бя обязательство перевести все формы своих документов. Однако это обяз</w:t>
      </w:r>
      <w:r w:rsidRPr="00091666">
        <w:t>а</w:t>
      </w:r>
      <w:r w:rsidRPr="00091666">
        <w:t>тельство не было исполнено, и в мае 2007 года суд вынес временное судебное распоряжение. В июле 2008 года суд подверг критике НИС и постановил, что НИС должен в течение 90 дней представить план конкретных действий по п</w:t>
      </w:r>
      <w:r w:rsidRPr="00091666">
        <w:t>е</w:t>
      </w:r>
      <w:r w:rsidRPr="00091666">
        <w:t>реводу форм документов, а также подробный график. График перевода форм был представлен суду 1 декабря 2008 года. Кроме того, НИС подтвердил, что принимает формы, представляемые на арабском языке. В связи с этим суд в</w:t>
      </w:r>
      <w:r w:rsidRPr="00091666">
        <w:t>ы</w:t>
      </w:r>
      <w:r w:rsidRPr="00091666">
        <w:t>нес окончательное распоряжение, в соответствии с которым НИС следовало з</w:t>
      </w:r>
      <w:r w:rsidRPr="00091666">
        <w:t>а</w:t>
      </w:r>
      <w:r w:rsidRPr="00091666">
        <w:t>вершить перевод форм документов на арабский язык и принимать представля</w:t>
      </w:r>
      <w:r w:rsidRPr="00091666">
        <w:t>е</w:t>
      </w:r>
      <w:r w:rsidRPr="00091666">
        <w:t>мые ему формы на арабском языке. Тем не менее суд решил не удовлетворять требование о том, чтобы письма и уведомления направлялись на арабском яз</w:t>
      </w:r>
      <w:r w:rsidRPr="00091666">
        <w:t>ы</w:t>
      </w:r>
      <w:r w:rsidRPr="00091666">
        <w:t>ке, ввиду того что для разъяснений в подразделениях НИС имеются переводч</w:t>
      </w:r>
      <w:r w:rsidRPr="00091666">
        <w:t>и</w:t>
      </w:r>
      <w:r w:rsidRPr="00091666">
        <w:t>ки (</w:t>
      </w:r>
      <w:r w:rsidRPr="00091666">
        <w:rPr>
          <w:i/>
          <w:iCs/>
          <w:lang w:val="en-GB"/>
        </w:rPr>
        <w:t>H</w:t>
      </w:r>
      <w:r w:rsidRPr="00091666">
        <w:rPr>
          <w:i/>
          <w:iCs/>
        </w:rPr>
        <w:t>.</w:t>
      </w:r>
      <w:r w:rsidRPr="00091666">
        <w:rPr>
          <w:i/>
          <w:iCs/>
          <w:lang w:val="en-GB"/>
        </w:rPr>
        <w:t>C</w:t>
      </w:r>
      <w:r w:rsidRPr="00091666">
        <w:rPr>
          <w:i/>
          <w:iCs/>
        </w:rPr>
        <w:t>.</w:t>
      </w:r>
      <w:r w:rsidRPr="00091666">
        <w:rPr>
          <w:i/>
          <w:iCs/>
          <w:lang w:val="en-GB"/>
        </w:rPr>
        <w:t>J</w:t>
      </w:r>
      <w:r w:rsidRPr="00091666">
        <w:rPr>
          <w:i/>
          <w:iCs/>
        </w:rPr>
        <w:t>. 2203/01</w:t>
      </w:r>
      <w:r w:rsidRPr="00091666">
        <w:t xml:space="preserve"> </w:t>
      </w:r>
      <w:r w:rsidRPr="00091666">
        <w:rPr>
          <w:i/>
          <w:iCs/>
        </w:rPr>
        <w:t>Международная ассоциация по защите д</w:t>
      </w:r>
      <w:r w:rsidRPr="00091666">
        <w:rPr>
          <w:i/>
          <w:iCs/>
        </w:rPr>
        <w:t>е</w:t>
      </w:r>
      <w:r w:rsidRPr="00091666">
        <w:rPr>
          <w:i/>
          <w:iCs/>
        </w:rPr>
        <w:t>тей (АЗД) против Национального института страхования</w:t>
      </w:r>
      <w:r>
        <w:t xml:space="preserve"> (07.01.2009)).</w:t>
      </w:r>
    </w:p>
    <w:p w:rsidR="004D5C02" w:rsidRPr="00091666" w:rsidRDefault="004D5C02" w:rsidP="00236754">
      <w:pPr>
        <w:pStyle w:val="SingleTxtGR"/>
      </w:pPr>
      <w:r w:rsidRPr="00091666">
        <w:t>804.</w:t>
      </w:r>
      <w:r w:rsidRPr="00091666">
        <w:tab/>
        <w:t>19 сентября 2007 года магистратский суд Иерусалима, заседавший в кач</w:t>
      </w:r>
      <w:r w:rsidRPr="00091666">
        <w:t>е</w:t>
      </w:r>
      <w:r w:rsidRPr="00091666">
        <w:t>стве суда по делам транспорта, вынес оправдательный приговор ответчику, дело которого слушалось с процессуальными нарушениями, в результате чего он был лишен водительских прав на 20 дней. Обвиняемый, будучи уроженцем Западн</w:t>
      </w:r>
      <w:r w:rsidRPr="00091666">
        <w:t>о</w:t>
      </w:r>
      <w:r w:rsidRPr="00091666">
        <w:t>го берега и постоянным жителем Израиля, говорит по-арабски и не может св</w:t>
      </w:r>
      <w:r w:rsidRPr="00091666">
        <w:t>о</w:t>
      </w:r>
      <w:r w:rsidRPr="00091666">
        <w:t>бодно говорить или</w:t>
      </w:r>
      <w:r>
        <w:t xml:space="preserve"> читать на иврите. Тем не менее</w:t>
      </w:r>
      <w:r w:rsidRPr="00091666">
        <w:t xml:space="preserve"> слушание его дела пров</w:t>
      </w:r>
      <w:r w:rsidRPr="00091666">
        <w:t>о</w:t>
      </w:r>
      <w:r w:rsidRPr="00091666">
        <w:t>дилось только на иврите, и он не имел возможности следить за ходом слушания или опротестовать вынесенное решение. Суд отметил, что слушание должно проводиться на языке водителя, должностным лицом, которое говорит на этом языке, или с помощью переводчика. Таким образом, слушание дел, к которым имеют отношение водители из числа арабского населения, не понимающие и</w:t>
      </w:r>
      <w:r w:rsidRPr="00091666">
        <w:t>в</w:t>
      </w:r>
      <w:r w:rsidRPr="00091666">
        <w:t>рит, должно осуществляться на арабском языке во избежание вынесения н</w:t>
      </w:r>
      <w:r w:rsidRPr="00091666">
        <w:t>е</w:t>
      </w:r>
      <w:r w:rsidRPr="00091666">
        <w:t>справедливых решений. Суд указал на то, что признание арабского в качестве официального языка в Израиле направлено в первую очередь на то, чтобы г</w:t>
      </w:r>
      <w:r w:rsidRPr="00091666">
        <w:t>а</w:t>
      </w:r>
      <w:r w:rsidRPr="00091666">
        <w:t>рантировать равноправие арабскому населению (</w:t>
      </w:r>
      <w:r w:rsidRPr="00091666">
        <w:rPr>
          <w:i/>
          <w:iCs/>
          <w:lang w:val="en-GB"/>
        </w:rPr>
        <w:t>S</w:t>
      </w:r>
      <w:r w:rsidRPr="00091666">
        <w:rPr>
          <w:i/>
          <w:iCs/>
        </w:rPr>
        <w:t>.</w:t>
      </w:r>
      <w:r w:rsidRPr="00091666">
        <w:rPr>
          <w:i/>
          <w:iCs/>
          <w:lang w:val="en-GB"/>
        </w:rPr>
        <w:t>T</w:t>
      </w:r>
      <w:r w:rsidRPr="00091666">
        <w:rPr>
          <w:i/>
          <w:iCs/>
        </w:rPr>
        <w:t>.</w:t>
      </w:r>
      <w:r w:rsidRPr="00091666">
        <w:rPr>
          <w:i/>
          <w:iCs/>
          <w:lang w:val="en-GB"/>
        </w:rPr>
        <w:t>C</w:t>
      </w:r>
      <w:r w:rsidRPr="00091666">
        <w:rPr>
          <w:i/>
          <w:iCs/>
        </w:rPr>
        <w:t>. 759/05 Государство И</w:t>
      </w:r>
      <w:r w:rsidRPr="00091666">
        <w:rPr>
          <w:i/>
          <w:iCs/>
        </w:rPr>
        <w:t>з</w:t>
      </w:r>
      <w:r w:rsidRPr="00091666">
        <w:rPr>
          <w:i/>
          <w:iCs/>
        </w:rPr>
        <w:t>раиль против Абу Зайды Ахмада</w:t>
      </w:r>
      <w:r w:rsidRPr="00091666">
        <w:t xml:space="preserve"> (19.9.07)). </w:t>
      </w:r>
    </w:p>
    <w:p w:rsidR="004D5C02" w:rsidRPr="00091666" w:rsidRDefault="004D5C02" w:rsidP="00236754">
      <w:pPr>
        <w:pStyle w:val="SingleTxtGR"/>
      </w:pPr>
      <w:r w:rsidRPr="00091666">
        <w:t>805.</w:t>
      </w:r>
      <w:r w:rsidRPr="00091666">
        <w:tab/>
      </w:r>
      <w:r w:rsidRPr="00EB7ADF">
        <w:rPr>
          <w:b/>
        </w:rPr>
        <w:t>Дорожные знаки</w:t>
      </w:r>
      <w:r w:rsidRPr="00091666">
        <w:t>. Министерство транспорта и безопасности на дорогах провело всестороннее обследование, для того чтобы установить четкие и ед</w:t>
      </w:r>
      <w:r w:rsidRPr="00091666">
        <w:t>и</w:t>
      </w:r>
      <w:r w:rsidRPr="00091666">
        <w:t>нообразные правила нанесения надписей на д</w:t>
      </w:r>
      <w:r w:rsidRPr="00091666">
        <w:t>о</w:t>
      </w:r>
      <w:r w:rsidRPr="00091666">
        <w:t>рожные указатели. Для удобства как местных, так и иностранных водителей, надписи на дорожных указателях размещаются на иврите, арабском и английском языках. Кроме того, в соотве</w:t>
      </w:r>
      <w:r w:rsidRPr="00091666">
        <w:t>т</w:t>
      </w:r>
      <w:r w:rsidRPr="00091666">
        <w:t>ствии с профе</w:t>
      </w:r>
      <w:r w:rsidRPr="00091666">
        <w:t>с</w:t>
      </w:r>
      <w:r w:rsidRPr="00091666">
        <w:t>сиональными требованиями, а также для облегчения ориентации водителей и обеспечения безопасности движения, надписи имеют четкую фо</w:t>
      </w:r>
      <w:r w:rsidRPr="00091666">
        <w:t>р</w:t>
      </w:r>
      <w:r w:rsidRPr="00091666">
        <w:t>мулировку и стандартное написание. В июле 2009 года Министерство тран</w:t>
      </w:r>
      <w:r w:rsidRPr="00091666">
        <w:t>с</w:t>
      </w:r>
      <w:r w:rsidRPr="00091666">
        <w:t>порта и безопасности на дорогах выпустило обновленный предварительный в</w:t>
      </w:r>
      <w:r w:rsidRPr="00091666">
        <w:t>а</w:t>
      </w:r>
      <w:r w:rsidRPr="00091666">
        <w:t>риант перечня, содержащего наименования всех объектов, указания на которые размещаются на дорогах Израиля. Предварительный вариант содержит прибл</w:t>
      </w:r>
      <w:r w:rsidRPr="00091666">
        <w:t>и</w:t>
      </w:r>
      <w:r w:rsidRPr="00091666">
        <w:t>зительно 2 500 названий городов, населенных пунктов, п</w:t>
      </w:r>
      <w:r w:rsidRPr="00091666">
        <w:t>е</w:t>
      </w:r>
      <w:r w:rsidRPr="00091666">
        <w:t>рекрестков, дорожных развязок, а также топонимов и исторических названий Израиля, и был отреда</w:t>
      </w:r>
      <w:r w:rsidRPr="00091666">
        <w:t>к</w:t>
      </w:r>
      <w:r w:rsidRPr="00091666">
        <w:t>тирован государственным Комитетом по наименованиям при Канцелярии пр</w:t>
      </w:r>
      <w:r w:rsidRPr="00091666">
        <w:t>е</w:t>
      </w:r>
      <w:r w:rsidRPr="00091666">
        <w:t>мьер-министра в соответствии с правилами передачи имен собственных, уст</w:t>
      </w:r>
      <w:r w:rsidRPr="00091666">
        <w:t>а</w:t>
      </w:r>
      <w:r w:rsidRPr="00091666">
        <w:t>новленных Академией иврита. В настоящее время предварительный вариант проходит экспертизу Министерства транспорта и безопасности на дорогах, а также других правительственных министерств, и в рамках этой работы, в час</w:t>
      </w:r>
      <w:r w:rsidRPr="00091666">
        <w:t>т</w:t>
      </w:r>
      <w:r w:rsidRPr="00091666">
        <w:t xml:space="preserve">ности, рассматриваются претензии по поводу транскрипции арабских названий. </w:t>
      </w:r>
    </w:p>
    <w:p w:rsidR="004D5C02" w:rsidRPr="00091666" w:rsidRDefault="004D5C02" w:rsidP="00236754">
      <w:pPr>
        <w:pStyle w:val="SingleTxtGR"/>
      </w:pPr>
      <w:r w:rsidRPr="00091666">
        <w:t>806.</w:t>
      </w:r>
      <w:r w:rsidRPr="00091666">
        <w:tab/>
      </w:r>
      <w:r w:rsidRPr="00EB7ADF">
        <w:rPr>
          <w:b/>
        </w:rPr>
        <w:t xml:space="preserve">Публичные тендеры. </w:t>
      </w:r>
      <w:r w:rsidRPr="00091666">
        <w:t>Генеральный прокурор дал указание всем юри</w:t>
      </w:r>
      <w:r w:rsidRPr="00091666">
        <w:t>с</w:t>
      </w:r>
      <w:r w:rsidRPr="00091666">
        <w:t>консультам в системе гражданской службы о том, чтобы публичные тендеры публиковались как в газете, издаваемой на арабском языке, так и в газете, вых</w:t>
      </w:r>
      <w:r w:rsidRPr="00091666">
        <w:t>о</w:t>
      </w:r>
      <w:r w:rsidRPr="00091666">
        <w:t>дящей на иврите, а также были доступны в Интернете (17.06.1999). В этой д</w:t>
      </w:r>
      <w:r w:rsidRPr="00091666">
        <w:t>и</w:t>
      </w:r>
      <w:r w:rsidRPr="00091666">
        <w:t>рективе подчеркивается запрещение проводить различие между публичными тендерами в зависимости от того, насколько они касаются арабского населения. Кроме того, Правительство обязано перев</w:t>
      </w:r>
      <w:r w:rsidRPr="00091666">
        <w:t>о</w:t>
      </w:r>
      <w:r w:rsidRPr="00091666">
        <w:t xml:space="preserve">дить материалы публичных тендеров на арабский язык. </w:t>
      </w:r>
    </w:p>
    <w:p w:rsidR="0060587B" w:rsidRDefault="004D5C02" w:rsidP="0060587B">
      <w:pPr>
        <w:pStyle w:val="SingleTxtGR"/>
      </w:pPr>
      <w:r w:rsidRPr="00091666">
        <w:t>807.</w:t>
      </w:r>
      <w:r w:rsidRPr="00091666">
        <w:tab/>
        <w:t xml:space="preserve">Как сообщалось выше, поправкой 2000 года к </w:t>
      </w:r>
      <w:r w:rsidRPr="00091666">
        <w:rPr>
          <w:i/>
          <w:iCs/>
        </w:rPr>
        <w:t xml:space="preserve">Закону о </w:t>
      </w:r>
      <w:r>
        <w:rPr>
          <w:i/>
          <w:iCs/>
        </w:rPr>
        <w:t>Втором управл</w:t>
      </w:r>
      <w:r>
        <w:rPr>
          <w:i/>
          <w:iCs/>
        </w:rPr>
        <w:t>е</w:t>
      </w:r>
      <w:r>
        <w:rPr>
          <w:i/>
          <w:iCs/>
        </w:rPr>
        <w:t xml:space="preserve">нии теле- и радиовещания </w:t>
      </w:r>
      <w:r w:rsidRPr="00091666">
        <w:t>было введено требование о трансляции программ на арабском и русском языке или в переводе на эти языки. На каждый из этих яз</w:t>
      </w:r>
      <w:r w:rsidRPr="00091666">
        <w:t>ы</w:t>
      </w:r>
      <w:r w:rsidRPr="00091666">
        <w:t>ков должно отводиться</w:t>
      </w:r>
      <w:r>
        <w:t xml:space="preserve"> как минимум</w:t>
      </w:r>
      <w:r w:rsidRPr="00091666">
        <w:t xml:space="preserve"> </w:t>
      </w:r>
      <w:r>
        <w:t>5%</w:t>
      </w:r>
      <w:r w:rsidRPr="00091666">
        <w:t xml:space="preserve"> общего эфирного времени (разде</w:t>
      </w:r>
      <w:r>
        <w:t>л 4 первого дополнения).</w:t>
      </w:r>
    </w:p>
    <w:p w:rsidR="00DE23E1" w:rsidRPr="00FB4EDF" w:rsidRDefault="00DE23E1" w:rsidP="00236754">
      <w:pPr>
        <w:pStyle w:val="H23GR0"/>
      </w:pPr>
      <w:r>
        <w:rPr>
          <w:lang w:val="en-US"/>
        </w:rPr>
        <w:tab/>
      </w:r>
      <w:r>
        <w:tab/>
        <w:t>Образование на арабском языке</w:t>
      </w:r>
    </w:p>
    <w:p w:rsidR="00DE23E1" w:rsidRPr="00FF2571" w:rsidRDefault="00DE23E1" w:rsidP="00236754">
      <w:pPr>
        <w:pStyle w:val="SingleTxtGR"/>
      </w:pPr>
      <w:r w:rsidRPr="00FF2571">
        <w:t>808.</w:t>
      </w:r>
      <w:r w:rsidRPr="00FF2571">
        <w:tab/>
        <w:t>В своем циркуляре № 5769-8(a) от 1 апреля 2009 года генеральный дире</w:t>
      </w:r>
      <w:r w:rsidRPr="00FF2571">
        <w:t>к</w:t>
      </w:r>
      <w:r w:rsidRPr="00FF2571">
        <w:t>тор Министерства обр</w:t>
      </w:r>
      <w:r w:rsidRPr="00FF2571">
        <w:t>а</w:t>
      </w:r>
      <w:r w:rsidRPr="00FF2571">
        <w:t>зования отметил, что базовая учебная программа служит в израильской системе образования "общим знаменателем образования" для всех учащихся. В состав данной базовой программы, которая была подробно описана в циркуляре, входит изучение арабского языка.</w:t>
      </w:r>
    </w:p>
    <w:p w:rsidR="00DE23E1" w:rsidRPr="00FF2571" w:rsidRDefault="00DE23E1" w:rsidP="00236754">
      <w:pPr>
        <w:pStyle w:val="H23GR0"/>
      </w:pPr>
      <w:r>
        <w:rPr>
          <w:lang w:val="en-US"/>
        </w:rPr>
        <w:tab/>
      </w:r>
      <w:r>
        <w:rPr>
          <w:lang w:val="en-US"/>
        </w:rPr>
        <w:tab/>
      </w:r>
      <w:r w:rsidR="00B35767">
        <w:t>Двуязычное обучение</w:t>
      </w:r>
    </w:p>
    <w:p w:rsidR="00DE23E1" w:rsidRPr="00FF2571" w:rsidRDefault="00DE23E1" w:rsidP="00236754">
      <w:pPr>
        <w:pStyle w:val="SingleTxtGR"/>
      </w:pPr>
      <w:r w:rsidRPr="00FF2571">
        <w:t>809.</w:t>
      </w:r>
      <w:r w:rsidRPr="00FF2571">
        <w:tab/>
        <w:t xml:space="preserve">См. пункт "Двуязычное обучение и </w:t>
      </w:r>
      <w:r>
        <w:t>арабо-еврейские</w:t>
      </w:r>
      <w:r w:rsidRPr="00FF2571">
        <w:t xml:space="preserve"> школы" в разделе, посвященному статье 7, </w:t>
      </w:r>
      <w:r w:rsidRPr="00626EC7">
        <w:rPr>
          <w:i/>
        </w:rPr>
        <w:t>ниже</w:t>
      </w:r>
      <w:r w:rsidRPr="00FF2571">
        <w:t>.</w:t>
      </w:r>
    </w:p>
    <w:p w:rsidR="00DE23E1" w:rsidRPr="00FF2571" w:rsidRDefault="00DE23E1" w:rsidP="00236754">
      <w:pPr>
        <w:pStyle w:val="H23GR0"/>
      </w:pPr>
      <w:r w:rsidRPr="00626EC7">
        <w:tab/>
      </w:r>
      <w:r w:rsidRPr="00626EC7">
        <w:tab/>
      </w:r>
      <w:r w:rsidRPr="00FF2571">
        <w:t>Проявления ненависти на спортивных мероприятиях</w:t>
      </w:r>
    </w:p>
    <w:p w:rsidR="00DE23E1" w:rsidRPr="00FF2571" w:rsidRDefault="00DE23E1" w:rsidP="00236754">
      <w:pPr>
        <w:pStyle w:val="SingleTxtGR"/>
      </w:pPr>
      <w:r w:rsidRPr="00FF2571">
        <w:t>810.</w:t>
      </w:r>
      <w:r w:rsidRPr="00FF2571">
        <w:tab/>
        <w:t xml:space="preserve">Дальнейшую информацию см. в разделе, посвященном статье 7, </w:t>
      </w:r>
      <w:r w:rsidRPr="00626EC7">
        <w:rPr>
          <w:i/>
        </w:rPr>
        <w:t>ниже</w:t>
      </w:r>
      <w:r w:rsidRPr="00FF2571">
        <w:t xml:space="preserve">. </w:t>
      </w:r>
    </w:p>
    <w:p w:rsidR="00DE23E1" w:rsidRPr="00FF2571" w:rsidRDefault="00DE23E1" w:rsidP="00236754">
      <w:pPr>
        <w:pStyle w:val="H23GR0"/>
      </w:pPr>
      <w:r>
        <w:rPr>
          <w:lang w:val="en-US"/>
        </w:rPr>
        <w:tab/>
      </w:r>
      <w:r w:rsidRPr="00FF2571">
        <w:t>7.</w:t>
      </w:r>
      <w:r w:rsidRPr="00FF2571">
        <w:tab/>
        <w:t>Право на доступ к любому месту обслуживания</w:t>
      </w:r>
    </w:p>
    <w:p w:rsidR="00DE23E1" w:rsidRPr="00FF2571" w:rsidRDefault="00DE23E1" w:rsidP="00236754">
      <w:pPr>
        <w:pStyle w:val="H23GR0"/>
      </w:pPr>
      <w:r>
        <w:rPr>
          <w:lang w:val="en-US"/>
        </w:rPr>
        <w:tab/>
      </w:r>
      <w:r>
        <w:rPr>
          <w:lang w:val="en-US"/>
        </w:rPr>
        <w:tab/>
      </w:r>
      <w:r w:rsidRPr="00FF2571">
        <w:t xml:space="preserve">Ликвидация дискриминации в частной сфере </w:t>
      </w:r>
    </w:p>
    <w:p w:rsidR="00DE23E1" w:rsidRPr="00FF2571" w:rsidRDefault="00DE23E1" w:rsidP="00236754">
      <w:pPr>
        <w:pStyle w:val="SingleTxtGR"/>
      </w:pPr>
      <w:r w:rsidRPr="00FF2571">
        <w:t>811.</w:t>
      </w:r>
      <w:r w:rsidRPr="00FF2571">
        <w:tab/>
        <w:t xml:space="preserve">Как указано в тринадцатом периодическом докладе Израиля, правовое положение в отношении дискриминации в частном секторе коренным образом изменилось вследствие принятия </w:t>
      </w:r>
      <w:r w:rsidRPr="009522CB">
        <w:rPr>
          <w:i/>
        </w:rPr>
        <w:t>Закона о запрещении дискриминации при пр</w:t>
      </w:r>
      <w:r w:rsidRPr="009522CB">
        <w:rPr>
          <w:i/>
        </w:rPr>
        <w:t>е</w:t>
      </w:r>
      <w:r w:rsidRPr="009522CB">
        <w:rPr>
          <w:i/>
        </w:rPr>
        <w:t>доставлении товаров и услуг и посещении мест развлечения и общественных мест</w:t>
      </w:r>
      <w:r w:rsidRPr="00FF2571">
        <w:t>. Введение в действие этого Закона существенно ограничило возмо</w:t>
      </w:r>
      <w:r w:rsidRPr="00FF2571">
        <w:t>ж</w:t>
      </w:r>
      <w:r w:rsidRPr="00FF2571">
        <w:t>ность дискриминации в частном секторе. Статья 3 Закона запрещает дискрим</w:t>
      </w:r>
      <w:r w:rsidRPr="00FF2571">
        <w:t>и</w:t>
      </w:r>
      <w:r w:rsidRPr="00FF2571">
        <w:t>нацию по признаку расы, религии или религиозной принадлежности, гражда</w:t>
      </w:r>
      <w:r w:rsidRPr="00FF2571">
        <w:t>н</w:t>
      </w:r>
      <w:r w:rsidRPr="00FF2571">
        <w:t>ства, страны происхождения, пола, сексуальной ориентации, взглядов, полит</w:t>
      </w:r>
      <w:r w:rsidRPr="00FF2571">
        <w:t>и</w:t>
      </w:r>
      <w:r w:rsidRPr="00FF2571">
        <w:t>ческой принадлежности, личного статуса или инвалидности при публичном предоста</w:t>
      </w:r>
      <w:r w:rsidRPr="00FF2571">
        <w:t>в</w:t>
      </w:r>
      <w:r w:rsidRPr="00FF2571">
        <w:t>лении товаров или услуг, а также при предоставлении доступа в обществе</w:t>
      </w:r>
      <w:r w:rsidRPr="00FF2571">
        <w:t>н</w:t>
      </w:r>
      <w:r w:rsidRPr="00FF2571">
        <w:t>ные места лицами, которые предоставляют такие товары или услуги или орг</w:t>
      </w:r>
      <w:r w:rsidRPr="00FF2571">
        <w:t>а</w:t>
      </w:r>
      <w:r w:rsidRPr="00FF2571">
        <w:t>низуют работу общественных заведений. Нарушение данного запрета является как гр</w:t>
      </w:r>
      <w:r w:rsidRPr="00FF2571">
        <w:t>а</w:t>
      </w:r>
      <w:r w:rsidRPr="00FF2571">
        <w:t>жданским правонарушением, так и уголовным преступлением, и в соо</w:t>
      </w:r>
      <w:r w:rsidRPr="00FF2571">
        <w:t>т</w:t>
      </w:r>
      <w:r w:rsidRPr="00FF2571">
        <w:t xml:space="preserve">ветствии с пунктом а) статьи 5 </w:t>
      </w:r>
      <w:r>
        <w:t>Закона</w:t>
      </w:r>
      <w:r w:rsidRPr="00C61A0E">
        <w:t xml:space="preserve"> в отношении такого гражданского пр</w:t>
      </w:r>
      <w:r w:rsidRPr="00C61A0E">
        <w:t>а</w:t>
      </w:r>
      <w:r w:rsidRPr="00C61A0E">
        <w:t>вонарушения</w:t>
      </w:r>
      <w:r w:rsidRPr="00FF2571">
        <w:t xml:space="preserve"> применяются положения </w:t>
      </w:r>
      <w:r w:rsidRPr="009522CB">
        <w:rPr>
          <w:i/>
        </w:rPr>
        <w:t>Постановления о деликтах</w:t>
      </w:r>
      <w:r w:rsidRPr="00FF2571">
        <w:t>. Кроме того, пункт b) ст</w:t>
      </w:r>
      <w:r w:rsidRPr="00FF2571">
        <w:t>а</w:t>
      </w:r>
      <w:r w:rsidRPr="00FF2571">
        <w:t>тьи 5 позволяет суду назначать за нарушение данного закона выпл</w:t>
      </w:r>
      <w:r>
        <w:t>ату компе</w:t>
      </w:r>
      <w:r>
        <w:t>н</w:t>
      </w:r>
      <w:r>
        <w:t>саций в размере до 50 </w:t>
      </w:r>
      <w:r w:rsidRPr="00FF2571">
        <w:t>000 но</w:t>
      </w:r>
      <w:r>
        <w:t>вых израильских шекелей (13 514 долл.</w:t>
      </w:r>
      <w:r w:rsidRPr="00FF2571">
        <w:t xml:space="preserve"> США) без требования доказате</w:t>
      </w:r>
      <w:r>
        <w:t>льств причинения ущерба. Статья </w:t>
      </w:r>
      <w:r w:rsidRPr="00FF2571">
        <w:t>11 предусматривает пр</w:t>
      </w:r>
      <w:r w:rsidRPr="00FF2571">
        <w:t>и</w:t>
      </w:r>
      <w:r w:rsidRPr="00FF2571">
        <w:t>м</w:t>
      </w:r>
      <w:r>
        <w:t>енение положений данного закона</w:t>
      </w:r>
      <w:r w:rsidRPr="00FF2571">
        <w:t xml:space="preserve"> по отношению к госу</w:t>
      </w:r>
      <w:r>
        <w:t>дарству</w:t>
      </w:r>
      <w:r w:rsidRPr="00FF2571">
        <w:t xml:space="preserve"> и получает широкое толкование применительно к большому чи</w:t>
      </w:r>
      <w:r w:rsidRPr="00FF2571">
        <w:t>с</w:t>
      </w:r>
      <w:r w:rsidRPr="00FF2571">
        <w:t>лу общественных мест, включая школы, библиотеки, плавательные бассейны и все другие места о</w:t>
      </w:r>
      <w:r w:rsidRPr="00FF2571">
        <w:t>б</w:t>
      </w:r>
      <w:r w:rsidRPr="00FF2571">
        <w:t>служивания публики. Такое широкое толкование закона было поддержано н</w:t>
      </w:r>
      <w:r w:rsidRPr="00FF2571">
        <w:t>е</w:t>
      </w:r>
      <w:r w:rsidRPr="00FF2571">
        <w:t>сколькими судебными решения</w:t>
      </w:r>
      <w:r>
        <w:t>ми.</w:t>
      </w:r>
    </w:p>
    <w:p w:rsidR="00DE23E1" w:rsidRPr="00FF2571" w:rsidRDefault="00DE23E1" w:rsidP="00236754">
      <w:pPr>
        <w:pStyle w:val="SingleTxtGR"/>
      </w:pPr>
      <w:r w:rsidRPr="00FF2571">
        <w:t>812.</w:t>
      </w:r>
      <w:r w:rsidRPr="00FF2571">
        <w:tab/>
        <w:t>В июле 2006 года магистратский суд Хайфы вынес решение о том, что в отношении истца имела место дискриминация и серьезное нарушение права на равенство. В данном деле истец, человек с те</w:t>
      </w:r>
      <w:r w:rsidRPr="00FF2571">
        <w:t>м</w:t>
      </w:r>
      <w:r w:rsidRPr="00FF2571">
        <w:t>ным цветом кожи, пошел со своими друзьями в ночной клуб, куда его и еще одного его друга, тоже темн</w:t>
      </w:r>
      <w:r w:rsidRPr="00FF2571">
        <w:t>о</w:t>
      </w:r>
      <w:r w:rsidRPr="00FF2571">
        <w:t xml:space="preserve">кожего, отказались впустить. </w:t>
      </w:r>
      <w:r>
        <w:t>Оба</w:t>
      </w:r>
      <w:r w:rsidRPr="00FF2571">
        <w:t xml:space="preserve"> долго стояли в очереди, в то время как др</w:t>
      </w:r>
      <w:r w:rsidRPr="00FF2571">
        <w:t>у</w:t>
      </w:r>
      <w:r w:rsidRPr="00FF2571">
        <w:t xml:space="preserve">гие люди беспрепятственно проходили в клуб. Через некоторое время охранник клуба подошел к </w:t>
      </w:r>
      <w:r>
        <w:t>ним</w:t>
      </w:r>
      <w:r w:rsidRPr="00FF2571">
        <w:t xml:space="preserve"> и сообщил им, что администратор клуба отказался их впускать, поскольку, по его мнению, они являются нежелательными посетит</w:t>
      </w:r>
      <w:r w:rsidRPr="00FF2571">
        <w:t>е</w:t>
      </w:r>
      <w:r w:rsidRPr="00FF2571">
        <w:t>лями. Суд постановил выплатить истцу компенсацию в раз</w:t>
      </w:r>
      <w:r>
        <w:t>мере 50 000 </w:t>
      </w:r>
      <w:r w:rsidRPr="00FF2571">
        <w:t>новых изра</w:t>
      </w:r>
      <w:r>
        <w:t>ильских шекелей (13 514 долл.</w:t>
      </w:r>
      <w:r w:rsidRPr="00FF2571">
        <w:t xml:space="preserve"> США) </w:t>
      </w:r>
      <w:r>
        <w:t>−</w:t>
      </w:r>
      <w:r w:rsidRPr="00FF2571">
        <w:t xml:space="preserve"> максимальную сумму компенсации, у</w:t>
      </w:r>
      <w:r w:rsidRPr="00FF2571">
        <w:t>с</w:t>
      </w:r>
      <w:r w:rsidRPr="00FF2571">
        <w:t>тановленную законом (</w:t>
      </w:r>
      <w:r w:rsidRPr="009522CB">
        <w:rPr>
          <w:i/>
        </w:rPr>
        <w:t>C</w:t>
      </w:r>
      <w:r>
        <w:rPr>
          <w:i/>
        </w:rPr>
        <w:t>.</w:t>
      </w:r>
      <w:r w:rsidRPr="009522CB">
        <w:rPr>
          <w:i/>
        </w:rPr>
        <w:t>C</w:t>
      </w:r>
      <w:r>
        <w:rPr>
          <w:i/>
        </w:rPr>
        <w:t>.</w:t>
      </w:r>
      <w:r w:rsidRPr="009522CB">
        <w:rPr>
          <w:i/>
        </w:rPr>
        <w:t xml:space="preserve"> 12482/04 Мизрачи Ицхак против Кибуца Рамот-Менаш</w:t>
      </w:r>
      <w:r>
        <w:t>е (4.7.06)). Апелляция К</w:t>
      </w:r>
      <w:r w:rsidRPr="00FF2571">
        <w:t>ибуца была отклонена окружным судом 7 января 2008 года (</w:t>
      </w:r>
      <w:r w:rsidRPr="00C61A0E">
        <w:rPr>
          <w:i/>
        </w:rPr>
        <w:t>C.A. 3724/08 Кибуц Рамот-Менаше против Ми</w:t>
      </w:r>
      <w:r w:rsidRPr="00C61A0E">
        <w:rPr>
          <w:i/>
        </w:rPr>
        <w:t>з</w:t>
      </w:r>
      <w:r w:rsidRPr="00C61A0E">
        <w:rPr>
          <w:i/>
        </w:rPr>
        <w:t>рачи Ицхака</w:t>
      </w:r>
      <w:r w:rsidRPr="00FF2571">
        <w:t xml:space="preserve">). </w:t>
      </w:r>
    </w:p>
    <w:p w:rsidR="00DE23E1" w:rsidRPr="00FF2571" w:rsidRDefault="00DE23E1" w:rsidP="00236754">
      <w:pPr>
        <w:pStyle w:val="SingleTxtGR"/>
      </w:pPr>
      <w:r w:rsidRPr="00FF2571">
        <w:t>813.</w:t>
      </w:r>
      <w:r w:rsidRPr="00FF2571">
        <w:tab/>
        <w:t>Согласно обстоятельствам другого дела, истец попытался войти в ночной клуб вместе со своими друзьями, но администратор клуба отказалась их впу</w:t>
      </w:r>
      <w:r w:rsidRPr="00FF2571">
        <w:t>с</w:t>
      </w:r>
      <w:r w:rsidRPr="00FF2571">
        <w:t>тить, поскольку их имен не было в списке приглашенных гостей. В другой раз истец позвонил в клуб заранее, чтобы зарезервировать себе место, но когда он пришел в клуб, его опять отказались впустить, поскольку он не удовлетворял условиям отбора. Магистратский суд Тель-Авива принял решение о том, что в отношении истца имела место дискрим</w:t>
      </w:r>
      <w:r w:rsidRPr="00FF2571">
        <w:t>и</w:t>
      </w:r>
      <w:r w:rsidRPr="00FF2571">
        <w:t>нация, и присудил ему компенсацию в размере 15 000 новых израильских шекеле</w:t>
      </w:r>
      <w:r>
        <w:t>й (4 054 долл.</w:t>
      </w:r>
      <w:r w:rsidRPr="00FF2571">
        <w:t xml:space="preserve"> США) (</w:t>
      </w:r>
      <w:r w:rsidRPr="00A71C0E">
        <w:rPr>
          <w:i/>
        </w:rPr>
        <w:t xml:space="preserve">C.C. 47045/05 </w:t>
      </w:r>
      <w:r w:rsidRPr="009522CB">
        <w:rPr>
          <w:i/>
        </w:rPr>
        <w:t xml:space="preserve">Токов Ариель против </w:t>
      </w:r>
      <w:r>
        <w:rPr>
          <w:i/>
        </w:rPr>
        <w:t>компании "Олтим бизнесез л</w:t>
      </w:r>
      <w:r w:rsidRPr="009522CB">
        <w:rPr>
          <w:i/>
        </w:rPr>
        <w:t>имитед" и др.</w:t>
      </w:r>
      <w:r w:rsidRPr="00FF2571">
        <w:t xml:space="preserve"> (11.7.06)). </w:t>
      </w:r>
    </w:p>
    <w:p w:rsidR="00DE23E1" w:rsidRPr="00FF2571" w:rsidRDefault="00DE23E1" w:rsidP="00236754">
      <w:pPr>
        <w:pStyle w:val="SingleTxtGR"/>
      </w:pPr>
      <w:r w:rsidRPr="00FF2571">
        <w:t>814.</w:t>
      </w:r>
      <w:r w:rsidRPr="00FF2571">
        <w:tab/>
        <w:t xml:space="preserve">В ходе рассмотрения дела </w:t>
      </w:r>
      <w:r w:rsidRPr="00C61A0E">
        <w:rPr>
          <w:i/>
        </w:rPr>
        <w:t>C</w:t>
      </w:r>
      <w:r>
        <w:rPr>
          <w:i/>
        </w:rPr>
        <w:t>.</w:t>
      </w:r>
      <w:r w:rsidRPr="00C61A0E">
        <w:rPr>
          <w:i/>
        </w:rPr>
        <w:t>C</w:t>
      </w:r>
      <w:r>
        <w:rPr>
          <w:i/>
        </w:rPr>
        <w:t>.</w:t>
      </w:r>
      <w:r w:rsidRPr="00C61A0E">
        <w:rPr>
          <w:i/>
        </w:rPr>
        <w:t xml:space="preserve"> 5244/02 Бугле Натан и др. против Мин</w:t>
      </w:r>
      <w:r w:rsidRPr="00C61A0E">
        <w:rPr>
          <w:i/>
        </w:rPr>
        <w:t>и</w:t>
      </w:r>
      <w:r w:rsidRPr="00C61A0E">
        <w:rPr>
          <w:i/>
        </w:rPr>
        <w:t>стерства образования и др</w:t>
      </w:r>
      <w:r w:rsidRPr="00FF2571">
        <w:t>. (21.8.06) было установлено, что на соответству</w:t>
      </w:r>
      <w:r w:rsidRPr="00FF2571">
        <w:t>ю</w:t>
      </w:r>
      <w:r w:rsidRPr="00FF2571">
        <w:t>щую дату подачи ходатайства в системе образования применялась политика и</w:t>
      </w:r>
      <w:r w:rsidRPr="00FF2571">
        <w:t>н</w:t>
      </w:r>
      <w:r w:rsidRPr="00FF2571">
        <w:t>теграции учащихся эфиопского происхождения, согласно которой для них уст</w:t>
      </w:r>
      <w:r w:rsidRPr="00FF2571">
        <w:t>а</w:t>
      </w:r>
      <w:r w:rsidRPr="00FF2571">
        <w:t>навливалась максимальная квота в размере 25% на одну школу. Податели ход</w:t>
      </w:r>
      <w:r w:rsidRPr="00FF2571">
        <w:t>а</w:t>
      </w:r>
      <w:r w:rsidRPr="00FF2571">
        <w:t>тайства, муж и жена, сын которых родился в Израиле, хотели зачислить его в определенную школу, в чем им было отказано, и они были вынуждены зачи</w:t>
      </w:r>
      <w:r w:rsidRPr="00FF2571">
        <w:t>с</w:t>
      </w:r>
      <w:r w:rsidRPr="00FF2571">
        <w:t>лить сына в другую школу согласно применявшейся в то время политике инт</w:t>
      </w:r>
      <w:r w:rsidRPr="00FF2571">
        <w:t>е</w:t>
      </w:r>
      <w:r w:rsidRPr="00FF2571">
        <w:t>грации. Податели ходатайства заявляли, что в политике интеграции, которая применялась только к учащимся эфиопского происхождения, независимо от д</w:t>
      </w:r>
      <w:r w:rsidRPr="00FF2571">
        <w:t>а</w:t>
      </w:r>
      <w:r w:rsidRPr="00FF2571">
        <w:t>ты их въезда в Израиль, отсутствова</w:t>
      </w:r>
      <w:r>
        <w:t>ли какие-либо значимые критерии</w:t>
      </w:r>
      <w:r w:rsidRPr="00FF2571">
        <w:t xml:space="preserve"> и что она была основана исключительно на факте эфиопского происхождения учащ</w:t>
      </w:r>
      <w:r w:rsidRPr="00FF2571">
        <w:t>е</w:t>
      </w:r>
      <w:r w:rsidRPr="00FF2571">
        <w:t>гося. Таким образом, эта политика нарушала их права на равенство и достоинство и вступала в противоречие с положениями Основного закона: достоинство и св</w:t>
      </w:r>
      <w:r w:rsidRPr="00FF2571">
        <w:t>о</w:t>
      </w:r>
      <w:r w:rsidRPr="00FF2571">
        <w:t xml:space="preserve">бода человека, статьи 5 </w:t>
      </w:r>
      <w:r w:rsidRPr="00C61A0E">
        <w:rPr>
          <w:i/>
        </w:rPr>
        <w:t>Закон</w:t>
      </w:r>
      <w:r>
        <w:rPr>
          <w:i/>
        </w:rPr>
        <w:t>а</w:t>
      </w:r>
      <w:r w:rsidRPr="00C61A0E">
        <w:rPr>
          <w:i/>
        </w:rPr>
        <w:t xml:space="preserve"> о правах учащегося</w:t>
      </w:r>
      <w:r w:rsidRPr="00FF2571">
        <w:t xml:space="preserve"> и статьи 3 </w:t>
      </w:r>
      <w:r w:rsidRPr="00C61A0E">
        <w:rPr>
          <w:i/>
        </w:rPr>
        <w:t>Закона о запр</w:t>
      </w:r>
      <w:r w:rsidRPr="00C61A0E">
        <w:rPr>
          <w:i/>
        </w:rPr>
        <w:t>е</w:t>
      </w:r>
      <w:r w:rsidRPr="00C61A0E">
        <w:rPr>
          <w:i/>
        </w:rPr>
        <w:t>щении дискриминации при предоставлении товаров и услуг и посещении мест развлечения и общественных мест</w:t>
      </w:r>
      <w:r w:rsidRPr="00FF2571">
        <w:t>. В своем решении суд указал, что отказ з</w:t>
      </w:r>
      <w:r w:rsidRPr="00FF2571">
        <w:t>а</w:t>
      </w:r>
      <w:r w:rsidRPr="00FF2571">
        <w:t>числить сына подателей ходатайства из-за его этнического происхожд</w:t>
      </w:r>
      <w:r w:rsidRPr="00FF2571">
        <w:t>е</w:t>
      </w:r>
      <w:r w:rsidRPr="00FF2571">
        <w:t>ния, в то время как для других этнических групп, проживающих в районе школы, зачи</w:t>
      </w:r>
      <w:r w:rsidRPr="00FF2571">
        <w:t>с</w:t>
      </w:r>
      <w:r w:rsidRPr="00FF2571">
        <w:t>ление было открыто, действительно явилось дискриминацией при предоставл</w:t>
      </w:r>
      <w:r w:rsidRPr="00FF2571">
        <w:t>е</w:t>
      </w:r>
      <w:r w:rsidRPr="00FF2571">
        <w:t xml:space="preserve">нии общественной услуги. Ответчики нарушили положения </w:t>
      </w:r>
      <w:r w:rsidRPr="00A34EE2">
        <w:rPr>
          <w:i/>
        </w:rPr>
        <w:t>Закона о запрещ</w:t>
      </w:r>
      <w:r w:rsidRPr="00A34EE2">
        <w:rPr>
          <w:i/>
        </w:rPr>
        <w:t>е</w:t>
      </w:r>
      <w:r w:rsidRPr="00A34EE2">
        <w:rPr>
          <w:i/>
        </w:rPr>
        <w:t>нии дискриминации при предоставлении товаров и услуг и посещении мест ра</w:t>
      </w:r>
      <w:r w:rsidRPr="00A34EE2">
        <w:rPr>
          <w:i/>
        </w:rPr>
        <w:t>з</w:t>
      </w:r>
      <w:r w:rsidRPr="00A34EE2">
        <w:rPr>
          <w:i/>
        </w:rPr>
        <w:t>влечения и общественных мест</w:t>
      </w:r>
      <w:r w:rsidRPr="00FF2571">
        <w:t>, и податели ходатайства имели право на прав</w:t>
      </w:r>
      <w:r w:rsidRPr="00FF2571">
        <w:t>о</w:t>
      </w:r>
      <w:r w:rsidRPr="00FF2571">
        <w:t>вую защиту в соответствии с этим законом. Однако суд указал, что сыну под</w:t>
      </w:r>
      <w:r w:rsidRPr="00FF2571">
        <w:t>а</w:t>
      </w:r>
      <w:r w:rsidRPr="00FF2571">
        <w:t>телей ходатайства не был нанесен какой-либо личный ущерб, поскольку его р</w:t>
      </w:r>
      <w:r w:rsidRPr="00FF2571">
        <w:t>о</w:t>
      </w:r>
      <w:r w:rsidRPr="00FF2571">
        <w:t>дители предпочли не делиться с ним своими переживаниями по поводу напра</w:t>
      </w:r>
      <w:r w:rsidRPr="00FF2571">
        <w:t>в</w:t>
      </w:r>
      <w:r w:rsidRPr="00FF2571">
        <w:t>ленной против него дискриминации. Поэтому никакой компе</w:t>
      </w:r>
      <w:r w:rsidRPr="00FF2571">
        <w:t>н</w:t>
      </w:r>
      <w:r w:rsidRPr="00FF2571">
        <w:t xml:space="preserve">сации назначено не было. </w:t>
      </w:r>
    </w:p>
    <w:p w:rsidR="00DE23E1" w:rsidRPr="00FF2571" w:rsidRDefault="00DE23E1" w:rsidP="00236754">
      <w:pPr>
        <w:pStyle w:val="SingleTxtGR"/>
      </w:pPr>
      <w:r w:rsidRPr="00FF2571">
        <w:t>815.</w:t>
      </w:r>
      <w:r w:rsidRPr="00FF2571">
        <w:tab/>
        <w:t>В ноябре 2006 года магистратский суд Герцлии поддержал жалобу истца, согласно которой он пришел в ночной клуб, но администратор клуба его туда не впустила, предположительно, по причине темного цвета его кожи. Истец зап</w:t>
      </w:r>
      <w:r w:rsidRPr="00FF2571">
        <w:t>и</w:t>
      </w:r>
      <w:r w:rsidRPr="00FF2571">
        <w:t>сал процедуру допуска посетителей на входе в клуб на видеокамеру. Два м</w:t>
      </w:r>
      <w:r w:rsidRPr="00FF2571">
        <w:t>е</w:t>
      </w:r>
      <w:r w:rsidRPr="00FF2571">
        <w:t>сяца спустя он попытался войти в тот же клуб, и ему снова было отказано в доступе. Суд постановил, что в отношении истца имела место дискриминация по пр</w:t>
      </w:r>
      <w:r w:rsidRPr="00FF2571">
        <w:t>и</w:t>
      </w:r>
      <w:r w:rsidRPr="00FF2571">
        <w:t>знаку цвета кожи, и присудил ему компенсацию в размере 7 000 новых из</w:t>
      </w:r>
      <w:r>
        <w:t>раил</w:t>
      </w:r>
      <w:r>
        <w:t>ь</w:t>
      </w:r>
      <w:r>
        <w:t>ских шекелей (1 892 долл.</w:t>
      </w:r>
      <w:r w:rsidRPr="00FF2571">
        <w:t xml:space="preserve"> США) (</w:t>
      </w:r>
      <w:r w:rsidRPr="00A34EE2">
        <w:rPr>
          <w:i/>
        </w:rPr>
        <w:t>C.C. 1004/05 Гай Леви против компа</w:t>
      </w:r>
      <w:r>
        <w:rPr>
          <w:i/>
        </w:rPr>
        <w:t>нии "Э</w:t>
      </w:r>
      <w:r>
        <w:rPr>
          <w:i/>
        </w:rPr>
        <w:t>с</w:t>
      </w:r>
      <w:r>
        <w:rPr>
          <w:i/>
        </w:rPr>
        <w:t>ко-Бар Ресторан л</w:t>
      </w:r>
      <w:r w:rsidRPr="00A34EE2">
        <w:rPr>
          <w:i/>
        </w:rPr>
        <w:t>имитед"</w:t>
      </w:r>
      <w:r w:rsidRPr="00FF2571">
        <w:t xml:space="preserve"> (6.11.06)). </w:t>
      </w:r>
    </w:p>
    <w:p w:rsidR="00DE23E1" w:rsidRPr="00FF2571" w:rsidRDefault="00DE23E1" w:rsidP="00236754">
      <w:pPr>
        <w:pStyle w:val="SingleTxtGR"/>
      </w:pPr>
      <w:r w:rsidRPr="00FF2571">
        <w:t>816.</w:t>
      </w:r>
      <w:r w:rsidRPr="00FF2571">
        <w:tab/>
        <w:t xml:space="preserve">В ходе рассмотрения еще одного дела </w:t>
      </w:r>
      <w:r>
        <w:t>было отмечено, что в 2000−2005 </w:t>
      </w:r>
      <w:r w:rsidRPr="00FF2571">
        <w:t>годах ответчик разрешал общине свидетелей Иеговы использовать зал для конференций в Международном конференц-центре Хайфы для провед</w:t>
      </w:r>
      <w:r w:rsidRPr="00FF2571">
        <w:t>е</w:t>
      </w:r>
      <w:r w:rsidRPr="00FF2571">
        <w:t>ния встреч. В связи с протестами определенных еврейских религиозных групп в Хайфе и после подачи заявления на имя мэра города ответчик решил впредь не разрешать заявителю проводить встречи в конференц-центре. Заявитель попр</w:t>
      </w:r>
      <w:r w:rsidRPr="00FF2571">
        <w:t>о</w:t>
      </w:r>
      <w:r w:rsidRPr="00FF2571">
        <w:t>сил суд издать приказ, запрещающий ответчику проявлять дискриминацию в отношении заявителя исключительно на основе религиозных соо</w:t>
      </w:r>
      <w:r w:rsidRPr="00FF2571">
        <w:t>б</w:t>
      </w:r>
      <w:r w:rsidRPr="00FF2571">
        <w:t>ражений. На это ответчик заявил, что имеет право отказать заявителю в его просьбе об и</w:t>
      </w:r>
      <w:r w:rsidRPr="00FF2571">
        <w:t>с</w:t>
      </w:r>
      <w:r w:rsidRPr="00FF2571">
        <w:t>пользовании объекта, поскольку является "частной организацией" и имеет пр</w:t>
      </w:r>
      <w:r w:rsidRPr="00FF2571">
        <w:t>а</w:t>
      </w:r>
      <w:r w:rsidRPr="00FF2571">
        <w:t>во на свободное вступление в договорные отношения на основе коммерческих соображений. В своем решении суд указал на то, что ответчик является не ч</w:t>
      </w:r>
      <w:r w:rsidRPr="00FF2571">
        <w:t>а</w:t>
      </w:r>
      <w:r w:rsidRPr="00FF2571">
        <w:t>стной, а публичной организацией, и что дискриминация с его стороны в отн</w:t>
      </w:r>
      <w:r w:rsidRPr="00FF2571">
        <w:t>о</w:t>
      </w:r>
      <w:r w:rsidRPr="00FF2571">
        <w:t>шении заявителя была полностью незаконной и противоречила принципам р</w:t>
      </w:r>
      <w:r w:rsidRPr="00FF2571">
        <w:t>а</w:t>
      </w:r>
      <w:r w:rsidRPr="00FF2571">
        <w:t xml:space="preserve">венства и справедливости. Кроме того, она нарушала положения </w:t>
      </w:r>
      <w:r w:rsidRPr="00A34EE2">
        <w:rPr>
          <w:i/>
        </w:rPr>
        <w:t>Закона о з</w:t>
      </w:r>
      <w:r w:rsidRPr="00A34EE2">
        <w:rPr>
          <w:i/>
        </w:rPr>
        <w:t>а</w:t>
      </w:r>
      <w:r w:rsidRPr="00A34EE2">
        <w:rPr>
          <w:i/>
        </w:rPr>
        <w:t>прещении дискриминации при предоставлении товаров и услуг и п</w:t>
      </w:r>
      <w:r w:rsidRPr="00A34EE2">
        <w:rPr>
          <w:i/>
        </w:rPr>
        <w:t>о</w:t>
      </w:r>
      <w:r w:rsidRPr="00A34EE2">
        <w:rPr>
          <w:i/>
        </w:rPr>
        <w:t>сещении мест развлечения и общественных мест</w:t>
      </w:r>
      <w:r w:rsidRPr="00FF2571">
        <w:t>. Таким образом, суд согласился с ход</w:t>
      </w:r>
      <w:r w:rsidRPr="00FF2571">
        <w:t>а</w:t>
      </w:r>
      <w:r w:rsidRPr="00FF2571">
        <w:t>тайством и издал приказ, запрещающий дискриминацию в отнош</w:t>
      </w:r>
      <w:r w:rsidRPr="00FF2571">
        <w:t>е</w:t>
      </w:r>
      <w:r w:rsidRPr="00FF2571">
        <w:t>нии заявителя (</w:t>
      </w:r>
      <w:r w:rsidRPr="00A34EE2">
        <w:rPr>
          <w:i/>
        </w:rPr>
        <w:t>O.M. 110/</w:t>
      </w:r>
      <w:r>
        <w:rPr>
          <w:i/>
        </w:rPr>
        <w:t>06 Компания "Израэль Уотчтауэр ассосиэйшн л</w:t>
      </w:r>
      <w:r w:rsidRPr="00A34EE2">
        <w:rPr>
          <w:i/>
        </w:rPr>
        <w:t>имитед" против Междун</w:t>
      </w:r>
      <w:r w:rsidRPr="00A34EE2">
        <w:rPr>
          <w:i/>
        </w:rPr>
        <w:t>а</w:t>
      </w:r>
      <w:r w:rsidRPr="00A34EE2">
        <w:rPr>
          <w:i/>
        </w:rPr>
        <w:t>родного конференц-центра Хайфы и др.</w:t>
      </w:r>
      <w:r w:rsidRPr="00FF2571">
        <w:t xml:space="preserve"> (5.2.07)). </w:t>
      </w:r>
    </w:p>
    <w:p w:rsidR="00DE23E1" w:rsidRPr="00FF2571" w:rsidRDefault="00DE23E1" w:rsidP="00236754">
      <w:pPr>
        <w:pStyle w:val="SingleTxtGR"/>
      </w:pPr>
      <w:r w:rsidRPr="00FF2571">
        <w:t>817.</w:t>
      </w:r>
      <w:r w:rsidRPr="00FF2571">
        <w:tab/>
        <w:t>Согласно обстоятельствам еще одного дела, истец пошел со своими друзьями в ночной клуб, в который его не пустили, хотя его друзьям и другим людям с темным цветом кожи разрешили войти. Магистратский суд Тель-Авива согласился с утверждением о том, что в его отношении была допущена дискр</w:t>
      </w:r>
      <w:r w:rsidRPr="00FF2571">
        <w:t>и</w:t>
      </w:r>
      <w:r w:rsidRPr="00FF2571">
        <w:t>минация по причине его внешности, и присудил компенсацию в размере 30 000 новых израиль</w:t>
      </w:r>
      <w:r>
        <w:t>ских шекелей (8 108 долл.</w:t>
      </w:r>
      <w:r w:rsidRPr="00FF2571">
        <w:t xml:space="preserve"> США). (</w:t>
      </w:r>
      <w:r w:rsidRPr="00A34EE2">
        <w:rPr>
          <w:i/>
        </w:rPr>
        <w:t>C</w:t>
      </w:r>
      <w:r>
        <w:rPr>
          <w:i/>
        </w:rPr>
        <w:t>.</w:t>
      </w:r>
      <w:r w:rsidRPr="00A34EE2">
        <w:rPr>
          <w:i/>
        </w:rPr>
        <w:t>C</w:t>
      </w:r>
      <w:r>
        <w:rPr>
          <w:i/>
        </w:rPr>
        <w:t>.</w:t>
      </w:r>
      <w:r w:rsidRPr="00A34EE2">
        <w:rPr>
          <w:i/>
        </w:rPr>
        <w:t xml:space="preserve"> 22225/07 Ярими Авишай против компании "Би-ти-эй мейнт</w:t>
      </w:r>
      <w:r w:rsidRPr="00A34EE2">
        <w:rPr>
          <w:i/>
        </w:rPr>
        <w:t>е</w:t>
      </w:r>
      <w:r w:rsidRPr="00A34EE2">
        <w:rPr>
          <w:i/>
        </w:rPr>
        <w:t>нансез лимитед"</w:t>
      </w:r>
      <w:r w:rsidRPr="00FF2571">
        <w:t xml:space="preserve"> (27.2.08)). </w:t>
      </w:r>
    </w:p>
    <w:p w:rsidR="00DE23E1" w:rsidRPr="00FF2571" w:rsidRDefault="00DE23E1" w:rsidP="00236754">
      <w:pPr>
        <w:pStyle w:val="SingleTxtGR"/>
      </w:pPr>
      <w:r w:rsidRPr="00FF2571">
        <w:t>818.</w:t>
      </w:r>
      <w:r w:rsidRPr="00FF2571">
        <w:tab/>
      </w:r>
      <w:bookmarkStart w:id="76" w:name="OLE_LINK15"/>
      <w:bookmarkStart w:id="77" w:name="OLE_LINK16"/>
      <w:r w:rsidRPr="00FF2571">
        <w:t>Магистратский суд Иерусалима 11 января 2007 года обязал водителя а</w:t>
      </w:r>
      <w:r w:rsidRPr="00FF2571">
        <w:t>в</w:t>
      </w:r>
      <w:r w:rsidRPr="00FF2571">
        <w:t>тобуса транспортной компании "Эгед", который публично оскорбил охранника эфиопского происхождения, выплатить компенсацию в размере 15 000 новых из</w:t>
      </w:r>
      <w:r>
        <w:t>раильских шекелей (4 054 долл.</w:t>
      </w:r>
      <w:r w:rsidRPr="00FF2571">
        <w:t xml:space="preserve"> США). Водитель отказался впустить охра</w:t>
      </w:r>
      <w:r w:rsidRPr="00FF2571">
        <w:t>н</w:t>
      </w:r>
      <w:r w:rsidRPr="00FF2571">
        <w:t>ника в автобус для проведени</w:t>
      </w:r>
      <w:r>
        <w:t>я обычной проверки безопасности</w:t>
      </w:r>
      <w:r w:rsidRPr="00FF2571">
        <w:t xml:space="preserve"> и оскорбил его, назвав "ниггером" и другими оскорбительными словами, причем все это прои</w:t>
      </w:r>
      <w:r w:rsidRPr="00FF2571">
        <w:t>с</w:t>
      </w:r>
      <w:r w:rsidRPr="00FF2571">
        <w:t>ходило в присутствии пассажиров и других людей. Обе стороны подали апе</w:t>
      </w:r>
      <w:r w:rsidRPr="00FF2571">
        <w:t>л</w:t>
      </w:r>
      <w:r w:rsidRPr="00FF2571">
        <w:t>ляции на решение суда, и 2 марта 2008 года окружной суд принял решение об увеличении размера назначенной компенсации до 30 000 новых изр</w:t>
      </w:r>
      <w:r>
        <w:t>аильских шекелей (8 108 долл.</w:t>
      </w:r>
      <w:r w:rsidRPr="00FF2571">
        <w:t xml:space="preserve"> США). Суд пояснил, что оскорбление было допущено в</w:t>
      </w:r>
      <w:r w:rsidRPr="00FF2571">
        <w:t>о</w:t>
      </w:r>
      <w:r w:rsidRPr="00FF2571">
        <w:t>дителем общественного транспорта, ко</w:t>
      </w:r>
      <w:r>
        <w:t>торый</w:t>
      </w:r>
      <w:r w:rsidRPr="00FF2571">
        <w:t xml:space="preserve"> как лицо, обслуживающее общ</w:t>
      </w:r>
      <w:r w:rsidRPr="00FF2571">
        <w:t>е</w:t>
      </w:r>
      <w:r w:rsidRPr="00FF2571">
        <w:t>ственность, должен уважать людей, с которыми он вступает в контакт. Суд о</w:t>
      </w:r>
      <w:r w:rsidRPr="00FF2571">
        <w:t>т</w:t>
      </w:r>
      <w:r w:rsidRPr="00FF2571">
        <w:t>метил, что оскорбление и унижение были значительными, и указал, что ра</w:t>
      </w:r>
      <w:r w:rsidRPr="00FF2571">
        <w:t>з</w:t>
      </w:r>
      <w:r w:rsidRPr="00FF2571">
        <w:t>мер компенсации должен отражать размер ущерба, нанесенного подателю апелл</w:t>
      </w:r>
      <w:r w:rsidRPr="00FF2571">
        <w:t>я</w:t>
      </w:r>
      <w:r w:rsidRPr="00FF2571">
        <w:t>ции (</w:t>
      </w:r>
      <w:r w:rsidRPr="00AB2CA9">
        <w:rPr>
          <w:i/>
        </w:rPr>
        <w:t>C.A. 9082/07 Ави Цагай против Игна Ави Авшалома</w:t>
      </w:r>
      <w:r w:rsidRPr="00FF2571">
        <w:t xml:space="preserve"> (2.3.08)).</w:t>
      </w:r>
      <w:bookmarkEnd w:id="76"/>
      <w:bookmarkEnd w:id="77"/>
    </w:p>
    <w:p w:rsidR="00DE23E1" w:rsidRPr="00FF2571" w:rsidRDefault="00DE23E1" w:rsidP="00236754">
      <w:pPr>
        <w:pStyle w:val="SingleTxtGR"/>
      </w:pPr>
      <w:r w:rsidRPr="00FF2571">
        <w:t>819.</w:t>
      </w:r>
      <w:r w:rsidRPr="00FF2571">
        <w:tab/>
        <w:t>Согласно обстоятельствам другого дела, истцу и его жене не разрешили войти в ночной клуб в Иерусалиме, куда они пришли отпраздновать день ро</w:t>
      </w:r>
      <w:r w:rsidRPr="00FF2571">
        <w:t>ж</w:t>
      </w:r>
      <w:r w:rsidRPr="00FF2571">
        <w:t>дения со своими друзьями, которые до этого уже вошли в клуб и сообщили ис</w:t>
      </w:r>
      <w:r w:rsidRPr="00FF2571">
        <w:t>т</w:t>
      </w:r>
      <w:r w:rsidRPr="00FF2571">
        <w:t>цу, что в клубе много</w:t>
      </w:r>
      <w:r>
        <w:t xml:space="preserve"> свободного места. Тем не менее</w:t>
      </w:r>
      <w:r w:rsidRPr="00FF2571">
        <w:t xml:space="preserve"> администратор не разр</w:t>
      </w:r>
      <w:r w:rsidRPr="00FF2571">
        <w:t>е</w:t>
      </w:r>
      <w:r w:rsidRPr="00FF2571">
        <w:t>шила истцу войти, сказав ему, что в клуб могут входить только заранее пригл</w:t>
      </w:r>
      <w:r w:rsidRPr="00FF2571">
        <w:t>а</w:t>
      </w:r>
      <w:r w:rsidRPr="00FF2571">
        <w:t>шенные лица. Магистратский суд Иерусалима, заседавший в качестве суда по мелким тяжбам, постановил, что в отношении истца имела место явная ди</w:t>
      </w:r>
      <w:r w:rsidRPr="00FF2571">
        <w:t>с</w:t>
      </w:r>
      <w:r w:rsidRPr="00FF2571">
        <w:t>криминация, и присудил ему компенсацию в размере 17 800 новых израил</w:t>
      </w:r>
      <w:r w:rsidRPr="00FF2571">
        <w:t>ь</w:t>
      </w:r>
      <w:r>
        <w:t>ских шекелей (4 811 долл.</w:t>
      </w:r>
      <w:r w:rsidRPr="00FF2571">
        <w:t xml:space="preserve"> США), что является максимально возможным размером компенсации, присуждаемой судами по мелким тяжбам (</w:t>
      </w:r>
      <w:r w:rsidRPr="00AB2CA9">
        <w:rPr>
          <w:i/>
        </w:rPr>
        <w:t>S.C. 505</w:t>
      </w:r>
      <w:r>
        <w:rPr>
          <w:i/>
        </w:rPr>
        <w:t>9/07 Мор Эрез против "Бар Изен прайвит к</w:t>
      </w:r>
      <w:r w:rsidRPr="00AB2CA9">
        <w:rPr>
          <w:i/>
        </w:rPr>
        <w:t>о</w:t>
      </w:r>
      <w:r w:rsidRPr="00AB2CA9">
        <w:rPr>
          <w:i/>
        </w:rPr>
        <w:t>м</w:t>
      </w:r>
      <w:r w:rsidRPr="00AB2CA9">
        <w:rPr>
          <w:i/>
        </w:rPr>
        <w:t>пани"</w:t>
      </w:r>
      <w:r w:rsidRPr="00FF2571">
        <w:t xml:space="preserve"> (7.5.08)).</w:t>
      </w:r>
    </w:p>
    <w:p w:rsidR="00327E36" w:rsidRPr="0051413C" w:rsidRDefault="00327E36" w:rsidP="00236754">
      <w:pPr>
        <w:pStyle w:val="SingleTxtGR"/>
      </w:pPr>
      <w:r w:rsidRPr="0051413C">
        <w:t>820.</w:t>
      </w:r>
      <w:r w:rsidRPr="0051413C">
        <w:tab/>
        <w:t>В январе 2009 года магистратский суд Хайфы поддержал жалобу двух истцов, постоянно проживающих в Израиле арабов, которых не пустили в но</w:t>
      </w:r>
      <w:r w:rsidRPr="0051413C">
        <w:t>ч</w:t>
      </w:r>
      <w:r w:rsidRPr="0051413C">
        <w:t>ной клуб, в то время как их еврейскому другу ра</w:t>
      </w:r>
      <w:r w:rsidRPr="0051413C">
        <w:t>з</w:t>
      </w:r>
      <w:r w:rsidRPr="0051413C">
        <w:t>решили войти. Суд согласился с утверждением о том, что их не пустили в клуб по причине их внешн</w:t>
      </w:r>
      <w:r>
        <w:t>ости</w:t>
      </w:r>
      <w:r w:rsidRPr="0051413C">
        <w:t xml:space="preserve"> и национальности, и присудил им компенсацию в размере 28 000 новых израил</w:t>
      </w:r>
      <w:r w:rsidRPr="0051413C">
        <w:t>ь</w:t>
      </w:r>
      <w:r w:rsidRPr="0051413C">
        <w:t>ских шекелей (7 568 долл</w:t>
      </w:r>
      <w:r>
        <w:t>.</w:t>
      </w:r>
      <w:r w:rsidRPr="0051413C">
        <w:t xml:space="preserve"> США) каждому (</w:t>
      </w:r>
      <w:r w:rsidRPr="0051413C">
        <w:rPr>
          <w:i/>
          <w:iCs/>
        </w:rPr>
        <w:t xml:space="preserve">CC 23990-06 Хишам Абед Аль-Гани и др. против компании "Сити </w:t>
      </w:r>
      <w:r>
        <w:rPr>
          <w:i/>
          <w:iCs/>
        </w:rPr>
        <w:t>х</w:t>
      </w:r>
      <w:r w:rsidRPr="0051413C">
        <w:rPr>
          <w:i/>
          <w:iCs/>
        </w:rPr>
        <w:t>олл</w:t>
      </w:r>
      <w:r>
        <w:rPr>
          <w:i/>
          <w:iCs/>
        </w:rPr>
        <w:t xml:space="preserve"> л</w:t>
      </w:r>
      <w:r w:rsidRPr="0051413C">
        <w:rPr>
          <w:i/>
          <w:iCs/>
        </w:rPr>
        <w:t>имитед" и др.</w:t>
      </w:r>
      <w:r w:rsidRPr="0051413C">
        <w:t xml:space="preserve"> (14.1.09)). </w:t>
      </w:r>
    </w:p>
    <w:p w:rsidR="00327E36" w:rsidRPr="0051413C" w:rsidRDefault="00327E36" w:rsidP="00236754">
      <w:pPr>
        <w:pStyle w:val="SingleTxtGR"/>
      </w:pPr>
      <w:r w:rsidRPr="0051413C">
        <w:t>821.</w:t>
      </w:r>
      <w:r w:rsidRPr="0051413C">
        <w:tab/>
        <w:t>В июле 2009 года магистратский суд Беер-Шевы назначил компенсацию в размере 10 000 новых израильских шекелей (2 703 долл</w:t>
      </w:r>
      <w:r>
        <w:t>.</w:t>
      </w:r>
      <w:r w:rsidRPr="0051413C">
        <w:t xml:space="preserve"> США) бедуинской с</w:t>
      </w:r>
      <w:r w:rsidRPr="0051413C">
        <w:t>е</w:t>
      </w:r>
      <w:r w:rsidRPr="0051413C">
        <w:t>мье, которую не впустили в муниципальный плавательный бассейн в Офак</w:t>
      </w:r>
      <w:r w:rsidRPr="0051413C">
        <w:t>и</w:t>
      </w:r>
      <w:r w:rsidRPr="0051413C">
        <w:t>ме. Администратор плавательного бассейна попросил мать семьи снять с головы покрывало, заявив, что из-за этого посетители покидают бассейн. После того, как мать отказалась снимать с головы покрывало, семью не пустили в плав</w:t>
      </w:r>
      <w:r w:rsidRPr="0051413C">
        <w:t>а</w:t>
      </w:r>
      <w:r w:rsidRPr="0051413C">
        <w:t>тельный бассейн. Администратор заявил, что</w:t>
      </w:r>
      <w:r>
        <w:t>,</w:t>
      </w:r>
      <w:r w:rsidRPr="0051413C">
        <w:t xml:space="preserve"> поскольку в этот день в бассейне не было посетителей, он по финансовым соображениям удовлетв</w:t>
      </w:r>
      <w:r w:rsidRPr="0051413C">
        <w:t>о</w:t>
      </w:r>
      <w:r w:rsidRPr="0051413C">
        <w:t>рил просьбу местного раввина о посещении бассейна с шестью его детьми, а также обещал раввину, что не допустит в бассейн женщин во время пребывания там раввина. Администратор также заявил, что он предложил бедуинской семье вернуться в бассейн после окончания обычного времени его работы. Суд отметил, что пов</w:t>
      </w:r>
      <w:r w:rsidRPr="0051413C">
        <w:t>е</w:t>
      </w:r>
      <w:r w:rsidRPr="0051413C">
        <w:t>дение администратора было оскорбительным и унижающим достоинство, а также пр</w:t>
      </w:r>
      <w:r w:rsidRPr="0051413C">
        <w:t>о</w:t>
      </w:r>
      <w:r w:rsidRPr="0051413C">
        <w:t xml:space="preserve">тиворечило </w:t>
      </w:r>
      <w:r w:rsidRPr="0051413C">
        <w:rPr>
          <w:i/>
          <w:iCs/>
        </w:rPr>
        <w:t>Закону о запрещении дискриминации при предоставлении товаров и услуг и посещении мест развлечения и общественных мест</w:t>
      </w:r>
      <w:r w:rsidRPr="0051413C">
        <w:t>. Суд также указал, что отказ допустить в бассейн одну семью без надлежащего пр</w:t>
      </w:r>
      <w:r w:rsidRPr="0051413C">
        <w:t>е</w:t>
      </w:r>
      <w:r w:rsidRPr="0051413C">
        <w:t>дупреждения и без предложения какой-либо разумной альтернативы в районе, где нет другого плавательного бассейна, в летнее время</w:t>
      </w:r>
      <w:r>
        <w:t>,</w:t>
      </w:r>
      <w:r w:rsidRPr="0051413C">
        <w:t xml:space="preserve"> и в особенности в п</w:t>
      </w:r>
      <w:r w:rsidRPr="0051413C">
        <w:t>е</w:t>
      </w:r>
      <w:r w:rsidRPr="0051413C">
        <w:t>риод школьных каникул, считае</w:t>
      </w:r>
      <w:r w:rsidRPr="0051413C">
        <w:t>т</w:t>
      </w:r>
      <w:r w:rsidRPr="0051413C">
        <w:t>ся неоправданной сегрегацией, не говоря уже о том, что бедуинская семья пришла в бассейн в обычное время его работы (</w:t>
      </w:r>
      <w:r w:rsidRPr="0051413C">
        <w:rPr>
          <w:i/>
          <w:iCs/>
        </w:rPr>
        <w:t>CC</w:t>
      </w:r>
      <w:r>
        <w:rPr>
          <w:i/>
          <w:iCs/>
        </w:rPr>
        <w:t> </w:t>
      </w:r>
      <w:r w:rsidRPr="0051413C">
        <w:rPr>
          <w:i/>
          <w:iCs/>
        </w:rPr>
        <w:t>2386/08 Малахи Офра против Муниципалитета Офакима</w:t>
      </w:r>
      <w:r w:rsidRPr="0051413C">
        <w:t xml:space="preserve"> (19.7.2009)). </w:t>
      </w:r>
    </w:p>
    <w:p w:rsidR="00327E36" w:rsidRPr="0051413C" w:rsidRDefault="00327E36" w:rsidP="00236754">
      <w:pPr>
        <w:pStyle w:val="SingleTxtGR"/>
      </w:pPr>
      <w:r w:rsidRPr="0051413C">
        <w:t>822.</w:t>
      </w:r>
      <w:r w:rsidRPr="0051413C">
        <w:tab/>
        <w:t>В июле 2009 года магистратский суд Тель-Авива, заседающий в качестве суда по мелким тяжбам, согласился с жалобой истицы, которая пришла в но</w:t>
      </w:r>
      <w:r w:rsidRPr="0051413C">
        <w:t>ч</w:t>
      </w:r>
      <w:r w:rsidRPr="0051413C">
        <w:t>ной клуб с целью отпраздновать свой день рождения, зарезервировав заранее места для своих друзей и родственников. Однако некоторым из ее друзей и ро</w:t>
      </w:r>
      <w:r w:rsidRPr="0051413C">
        <w:t>д</w:t>
      </w:r>
      <w:r w:rsidRPr="0051413C">
        <w:t>ственников не разрешили войти в клуб, причем, как утверждается, до этого с</w:t>
      </w:r>
      <w:r w:rsidRPr="0051413C">
        <w:t>о</w:t>
      </w:r>
      <w:r w:rsidRPr="0051413C">
        <w:t>трудники клуба их о</w:t>
      </w:r>
      <w:r w:rsidRPr="0051413C">
        <w:t>с</w:t>
      </w:r>
      <w:r w:rsidRPr="0051413C">
        <w:t>корбляли. Суд определил, что в отношении истицы имела место дискриминация на основе цвета кожи, и присудил ей компенсацию в ра</w:t>
      </w:r>
      <w:r w:rsidRPr="0051413C">
        <w:t>з</w:t>
      </w:r>
      <w:r w:rsidRPr="0051413C">
        <w:t>мере 15 000 новых израильских шекелей (4 054 долл</w:t>
      </w:r>
      <w:r>
        <w:t>.</w:t>
      </w:r>
      <w:r w:rsidRPr="0051413C">
        <w:t xml:space="preserve"> США) (</w:t>
      </w:r>
      <w:r w:rsidRPr="0051413C">
        <w:rPr>
          <w:i/>
          <w:iCs/>
        </w:rPr>
        <w:t>S.C. 9430-03/09 Йифат Газит против компании "Лофт Лимитед"</w:t>
      </w:r>
      <w:r w:rsidRPr="0051413C">
        <w:t xml:space="preserve"> (23.7.09)). </w:t>
      </w:r>
    </w:p>
    <w:p w:rsidR="00327E36" w:rsidRPr="0051413C" w:rsidRDefault="00327E36" w:rsidP="00236754">
      <w:pPr>
        <w:pStyle w:val="SingleTxtGR"/>
      </w:pPr>
      <w:r w:rsidRPr="0051413C">
        <w:t>823.</w:t>
      </w:r>
      <w:r w:rsidRPr="0051413C">
        <w:tab/>
        <w:t>Магистратский суд Хайфы 6 апреля 2010 года потребовал от компании "Эль Аль – Израильские авиалинии" выплатить компенсации двум арабским братьям, одному в размере 20 000 новых израильских шекелей (5 405 долл</w:t>
      </w:r>
      <w:r>
        <w:t>.</w:t>
      </w:r>
      <w:r w:rsidRPr="0051413C">
        <w:t xml:space="preserve"> США), а другому в размере 10 000 новых израильских шекелей (2 703 долл</w:t>
      </w:r>
      <w:r>
        <w:t>.</w:t>
      </w:r>
      <w:r w:rsidRPr="0051413C">
        <w:t xml:space="preserve"> США) за то, что после досмотра к ним приставили личное сопровождение, о</w:t>
      </w:r>
      <w:r w:rsidRPr="0051413C">
        <w:t>г</w:t>
      </w:r>
      <w:r w:rsidRPr="0051413C">
        <w:t>раничили их перемещени</w:t>
      </w:r>
      <w:r>
        <w:t>е</w:t>
      </w:r>
      <w:r w:rsidRPr="0051413C">
        <w:t xml:space="preserve"> и применили к ним строгие меры безопасности в к</w:t>
      </w:r>
      <w:r w:rsidRPr="0051413C">
        <w:t>а</w:t>
      </w:r>
      <w:r w:rsidRPr="0051413C">
        <w:t>честве условия посадки на борт самолета, в отличие от других пассажиров; т</w:t>
      </w:r>
      <w:r w:rsidRPr="0051413C">
        <w:t>а</w:t>
      </w:r>
      <w:r w:rsidRPr="0051413C">
        <w:t>кие меры унизили их достоинство и создали о них впечатление как о лицах, у</w:t>
      </w:r>
      <w:r w:rsidRPr="0051413C">
        <w:t>г</w:t>
      </w:r>
      <w:r w:rsidRPr="0051413C">
        <w:t>рожающих безопасности, или как о преступниках. Суд пояснил, что сотрудники службы безопасности компании "Эль Аль" имеют право производить личный досмотр, досмотр одежды или багажа, а также требовать от любого лица пред</w:t>
      </w:r>
      <w:r w:rsidRPr="0051413C">
        <w:t>ъ</w:t>
      </w:r>
      <w:r w:rsidRPr="0051413C">
        <w:t>явить его удостоверение личности. Однако они не имеют права конвоировать пассажира или следовать за ним после прохождения этапа досмотра. Кроме т</w:t>
      </w:r>
      <w:r w:rsidRPr="0051413C">
        <w:t>о</w:t>
      </w:r>
      <w:r w:rsidRPr="0051413C">
        <w:t>го, суд указал, что требование к одному из братьев принести извинения прикр</w:t>
      </w:r>
      <w:r w:rsidRPr="0051413C">
        <w:t>е</w:t>
      </w:r>
      <w:r w:rsidRPr="0051413C">
        <w:t>пленной к нему сотру</w:t>
      </w:r>
      <w:r w:rsidRPr="0051413C">
        <w:t>д</w:t>
      </w:r>
      <w:r w:rsidRPr="0051413C">
        <w:t>нице службы безопасности после того, как он заявил, что она не имеет права обходиться с ним подобным образом, фактически предста</w:t>
      </w:r>
      <w:r w:rsidRPr="0051413C">
        <w:t>в</w:t>
      </w:r>
      <w:r w:rsidRPr="0051413C">
        <w:t>ляет собой неправомерное обращение и превышение власти и служебных по</w:t>
      </w:r>
      <w:r w:rsidRPr="0051413C">
        <w:t>л</w:t>
      </w:r>
      <w:r w:rsidRPr="0051413C">
        <w:t>номочий. Суд постановил, что компания допустила дискриминацию и хала</w:t>
      </w:r>
      <w:r w:rsidRPr="0051413C">
        <w:t>т</w:t>
      </w:r>
      <w:r w:rsidRPr="0051413C">
        <w:t>ность в отношении двух братьев, и не принесла им извинений даже в ходе с</w:t>
      </w:r>
      <w:r w:rsidRPr="0051413C">
        <w:t>у</w:t>
      </w:r>
      <w:r w:rsidRPr="0051413C">
        <w:t>дебного разбирательства, тем самым ус</w:t>
      </w:r>
      <w:r w:rsidRPr="0051413C">
        <w:t>у</w:t>
      </w:r>
      <w:r w:rsidRPr="0051413C">
        <w:t>губив нанесенное им оскорбление (</w:t>
      </w:r>
      <w:r w:rsidRPr="0051413C">
        <w:rPr>
          <w:i/>
          <w:iCs/>
        </w:rPr>
        <w:t>Тель-Авив 16528-07 Шелби и др. против компании "Эль</w:t>
      </w:r>
      <w:r>
        <w:rPr>
          <w:i/>
          <w:iCs/>
        </w:rPr>
        <w:t xml:space="preserve"> </w:t>
      </w:r>
      <w:r w:rsidRPr="0051413C">
        <w:rPr>
          <w:i/>
          <w:iCs/>
        </w:rPr>
        <w:t>Аль – Изр</w:t>
      </w:r>
      <w:r w:rsidRPr="0051413C">
        <w:rPr>
          <w:i/>
          <w:iCs/>
        </w:rPr>
        <w:t>а</w:t>
      </w:r>
      <w:r w:rsidRPr="0051413C">
        <w:rPr>
          <w:i/>
          <w:iCs/>
        </w:rPr>
        <w:t>ильские авиалинии"</w:t>
      </w:r>
      <w:r w:rsidRPr="0051413C">
        <w:t xml:space="preserve"> (6.4.10))</w:t>
      </w:r>
      <w:r>
        <w:t>.</w:t>
      </w:r>
    </w:p>
    <w:p w:rsidR="00327E36" w:rsidRPr="0051413C" w:rsidRDefault="00327E36" w:rsidP="00236754">
      <w:pPr>
        <w:pStyle w:val="H23GR0"/>
      </w:pPr>
      <w:r>
        <w:tab/>
      </w:r>
      <w:r>
        <w:tab/>
      </w:r>
      <w:r w:rsidRPr="0051413C">
        <w:t>Туризм</w:t>
      </w:r>
    </w:p>
    <w:p w:rsidR="00327E36" w:rsidRPr="0051413C" w:rsidRDefault="00327E36" w:rsidP="00236754">
      <w:pPr>
        <w:pStyle w:val="SingleTxtGR"/>
      </w:pPr>
      <w:r w:rsidRPr="0051413C">
        <w:t>824.</w:t>
      </w:r>
      <w:r w:rsidRPr="0051413C">
        <w:tab/>
        <w:t xml:space="preserve">Основной закон в области туризма, </w:t>
      </w:r>
      <w:r w:rsidRPr="0051413C">
        <w:rPr>
          <w:i/>
          <w:iCs/>
        </w:rPr>
        <w:t>Закон о туристических усл</w:t>
      </w:r>
      <w:r w:rsidRPr="0051413C">
        <w:rPr>
          <w:i/>
          <w:iCs/>
        </w:rPr>
        <w:t>у</w:t>
      </w:r>
      <w:r w:rsidRPr="0051413C">
        <w:rPr>
          <w:i/>
          <w:iCs/>
        </w:rPr>
        <w:t>гах</w:t>
      </w:r>
      <w:r>
        <w:rPr>
          <w:i/>
          <w:iCs/>
        </w:rPr>
        <w:t> </w:t>
      </w:r>
      <w:r w:rsidRPr="0051413C">
        <w:rPr>
          <w:iCs/>
        </w:rPr>
        <w:t>№</w:t>
      </w:r>
      <w:r>
        <w:rPr>
          <w:iCs/>
        </w:rPr>
        <w:t> </w:t>
      </w:r>
      <w:r w:rsidRPr="0051413C">
        <w:rPr>
          <w:iCs/>
        </w:rPr>
        <w:t>5736</w:t>
      </w:r>
      <w:r w:rsidRPr="0051413C">
        <w:rPr>
          <w:iCs/>
        </w:rPr>
        <w:noBreakHyphen/>
        <w:t>1976</w:t>
      </w:r>
      <w:r w:rsidRPr="0051413C">
        <w:rPr>
          <w:i/>
          <w:iCs/>
        </w:rPr>
        <w:t xml:space="preserve">, </w:t>
      </w:r>
      <w:r w:rsidRPr="0051413C">
        <w:t>запрещает поставщикам туристических услуг (гостиницам и т.д.) отказывать в предоставлении услуг в тех случаях, когда отказ является н</w:t>
      </w:r>
      <w:r w:rsidRPr="0051413C">
        <w:t>е</w:t>
      </w:r>
      <w:r w:rsidRPr="0051413C">
        <w:t>обоснованным. Любой отказ в предоставлении туристских услуг по причинам расового или этнического происхождения считается "необоснованным отказом" и может повлечь за собой возбуждение уголовного дела против поставщика у</w:t>
      </w:r>
      <w:r w:rsidRPr="0051413C">
        <w:t>с</w:t>
      </w:r>
      <w:r w:rsidRPr="0051413C">
        <w:t xml:space="preserve">луг. </w:t>
      </w:r>
    </w:p>
    <w:p w:rsidR="00327E36" w:rsidRPr="0051413C" w:rsidRDefault="00327E36" w:rsidP="00236754">
      <w:pPr>
        <w:pStyle w:val="SingleTxtGR"/>
      </w:pPr>
      <w:r w:rsidRPr="0051413C">
        <w:t>825.</w:t>
      </w:r>
      <w:r w:rsidRPr="0051413C">
        <w:tab/>
        <w:t xml:space="preserve">За последние годы </w:t>
      </w:r>
      <w:r>
        <w:t>п</w:t>
      </w:r>
      <w:r w:rsidRPr="0051413C">
        <w:t>равительство Израиля приложило значительные ус</w:t>
      </w:r>
      <w:r w:rsidRPr="0051413C">
        <w:t>и</w:t>
      </w:r>
      <w:r w:rsidRPr="0051413C">
        <w:t>лия для развития туризма как источника занятости и дохода арабского насел</w:t>
      </w:r>
      <w:r w:rsidRPr="0051413C">
        <w:t>е</w:t>
      </w:r>
      <w:r w:rsidRPr="0051413C">
        <w:t>ния, что стало частью общих усилий по поощрению и улучшению экономич</w:t>
      </w:r>
      <w:r w:rsidRPr="0051413C">
        <w:t>е</w:t>
      </w:r>
      <w:r w:rsidRPr="0051413C">
        <w:t>ского благосостояния арабского населения и уменьшения тем самым разл</w:t>
      </w:r>
      <w:r w:rsidRPr="0051413C">
        <w:t>и</w:t>
      </w:r>
      <w:r w:rsidRPr="0051413C">
        <w:t>чий с еврейским населением. Соответственно, в многолетнем плане 2000 года и в двух дополнительных мн</w:t>
      </w:r>
      <w:r w:rsidRPr="0051413C">
        <w:t>о</w:t>
      </w:r>
      <w:r w:rsidRPr="0051413C">
        <w:t>голетних планах развития арабских населенных пунктов на севере (как указано выше в разделе, посвященном статье 2) этому вопросу уделялось особое внимание, и были выделены необходимые бюдже</w:t>
      </w:r>
      <w:r w:rsidRPr="0051413C">
        <w:t>т</w:t>
      </w:r>
      <w:r w:rsidRPr="0051413C">
        <w:t xml:space="preserve">ные средства. </w:t>
      </w:r>
    </w:p>
    <w:p w:rsidR="00327E36" w:rsidRPr="0051413C" w:rsidRDefault="00B35767" w:rsidP="00236754">
      <w:pPr>
        <w:pStyle w:val="SingleTxtGR"/>
      </w:pPr>
      <w:r>
        <w:br w:type="page"/>
      </w:r>
      <w:r w:rsidR="00327E36" w:rsidRPr="0051413C">
        <w:t>826.</w:t>
      </w:r>
      <w:r w:rsidR="00327E36" w:rsidRPr="0051413C">
        <w:tab/>
        <w:t>Министерство туризма принимает меры для поощрения въездного тури</w:t>
      </w:r>
      <w:r w:rsidR="00327E36" w:rsidRPr="0051413C">
        <w:t>з</w:t>
      </w:r>
      <w:r w:rsidR="00327E36" w:rsidRPr="0051413C">
        <w:t>ма в Израиле и придает особую важность качеству и равенству возможностей. Министерство прилагает усилия для поощрения гражданских прав арабского населения, в том числе бедуинов, друзов, черкесов и других групп насел</w:t>
      </w:r>
      <w:r w:rsidR="00327E36" w:rsidRPr="0051413C">
        <w:t>е</w:t>
      </w:r>
      <w:r w:rsidR="00327E36" w:rsidRPr="0051413C">
        <w:t xml:space="preserve">ния в ряде областей: </w:t>
      </w:r>
    </w:p>
    <w:p w:rsidR="00327E36" w:rsidRPr="0051413C" w:rsidRDefault="00327E36" w:rsidP="00236754">
      <w:pPr>
        <w:pStyle w:val="SingleTxtGR"/>
      </w:pPr>
      <w:r>
        <w:tab/>
      </w:r>
      <w:r w:rsidRPr="0051413C">
        <w:t xml:space="preserve">a) </w:t>
      </w:r>
      <w:r>
        <w:tab/>
      </w:r>
      <w:r>
        <w:rPr>
          <w:i/>
        </w:rPr>
        <w:t>с</w:t>
      </w:r>
      <w:r w:rsidRPr="002A5703">
        <w:rPr>
          <w:i/>
        </w:rPr>
        <w:t>одействие деятельности предпринимателей и участников тур</w:t>
      </w:r>
      <w:r w:rsidRPr="002A5703">
        <w:rPr>
          <w:i/>
        </w:rPr>
        <w:t>и</w:t>
      </w:r>
      <w:r w:rsidRPr="002A5703">
        <w:rPr>
          <w:i/>
        </w:rPr>
        <w:t>стической индустрии</w:t>
      </w:r>
      <w:r w:rsidRPr="0051413C">
        <w:t xml:space="preserve"> – </w:t>
      </w:r>
      <w:r>
        <w:t>В</w:t>
      </w:r>
      <w:r w:rsidRPr="0051413C">
        <w:t xml:space="preserve"> 2008</w:t>
      </w:r>
      <w:r>
        <w:t>−</w:t>
      </w:r>
      <w:r w:rsidRPr="0051413C">
        <w:t>2009 годах Министерство провело восемь учебных курсов и четыре практикума для поощрения туризма среди арабского населения, включая следующие: четыре практикума для водителей автобусов из Назарета, четыре курса по предпринимательству с акцентом на сельский т</w:t>
      </w:r>
      <w:r w:rsidRPr="0051413C">
        <w:t>у</w:t>
      </w:r>
      <w:r w:rsidRPr="0051413C">
        <w:t>ризм</w:t>
      </w:r>
      <w:r>
        <w:t> </w:t>
      </w:r>
      <w:r w:rsidRPr="0051413C">
        <w:t>– один курс в районе Дабурии, один в районе Вади-Ара, один для друзск</w:t>
      </w:r>
      <w:r w:rsidRPr="0051413C">
        <w:t>о</w:t>
      </w:r>
      <w:r w:rsidRPr="0051413C">
        <w:t>го населения на Голанских высотах и один для друзского населения в районе Бейт-Джанн. Было проведено два курса для экскурсоводов – один для предст</w:t>
      </w:r>
      <w:r w:rsidRPr="0051413C">
        <w:t>а</w:t>
      </w:r>
      <w:r w:rsidRPr="0051413C">
        <w:t>вителей друзского населения на севере и один для представителей бедуинского населения на юге. Министерством были также проведены два курса, специал</w:t>
      </w:r>
      <w:r w:rsidRPr="0051413C">
        <w:t>ь</w:t>
      </w:r>
      <w:r w:rsidRPr="0051413C">
        <w:t>но предназначенные для женщин, – один курс, посвященный управлению м</w:t>
      </w:r>
      <w:r w:rsidRPr="0051413C">
        <w:t>а</w:t>
      </w:r>
      <w:r w:rsidRPr="0051413C">
        <w:t>лыми предприятиями, для бедуинских женщин в районе Буэйна-Нуджейдат; и один курс, посвяще</w:t>
      </w:r>
      <w:r w:rsidRPr="0051413C">
        <w:t>н</w:t>
      </w:r>
      <w:r w:rsidRPr="0051413C">
        <w:t>ный вовлечению женщин в туристическую индустрию, для друзских женщин в ра</w:t>
      </w:r>
      <w:r w:rsidRPr="0051413C">
        <w:t>й</w:t>
      </w:r>
      <w:r w:rsidRPr="0051413C">
        <w:t>оне Бейт-Джанн</w:t>
      </w:r>
      <w:r>
        <w:t>;</w:t>
      </w:r>
    </w:p>
    <w:p w:rsidR="00327E36" w:rsidRPr="0051413C" w:rsidRDefault="00327E36" w:rsidP="00236754">
      <w:pPr>
        <w:pStyle w:val="SingleTxtGR"/>
      </w:pPr>
      <w:r>
        <w:tab/>
      </w:r>
      <w:r w:rsidRPr="0051413C">
        <w:t xml:space="preserve">b) </w:t>
      </w:r>
      <w:r>
        <w:tab/>
        <w:t>д</w:t>
      </w:r>
      <w:r w:rsidRPr="0051413C">
        <w:t>ля районов Назарет, Шфарам, Эйлабун, Бака-эль-Гарбия и Бейт-Джанн на предстоящий год уже планируются дополнительные курсы</w:t>
      </w:r>
      <w:r>
        <w:t xml:space="preserve"> по</w:t>
      </w:r>
      <w:r w:rsidRPr="0051413C">
        <w:t xml:space="preserve"> марк</w:t>
      </w:r>
      <w:r w:rsidRPr="0051413C">
        <w:t>е</w:t>
      </w:r>
      <w:r w:rsidRPr="0051413C">
        <w:t>тингу и продажам, сельскому туризму, надлежащему оказанию услуг и дру</w:t>
      </w:r>
      <w:r>
        <w:t>гим темам;</w:t>
      </w:r>
    </w:p>
    <w:p w:rsidR="00327E36" w:rsidRPr="0051413C" w:rsidRDefault="00327E36" w:rsidP="00236754">
      <w:pPr>
        <w:pStyle w:val="SingleTxtGR"/>
      </w:pPr>
      <w:r>
        <w:tab/>
      </w:r>
      <w:r w:rsidRPr="0051413C">
        <w:t xml:space="preserve">c) </w:t>
      </w:r>
      <w:r>
        <w:tab/>
      </w:r>
      <w:r w:rsidRPr="0051413C">
        <w:t>Министерство туризма поддерживает тесные связи с туроперат</w:t>
      </w:r>
      <w:r w:rsidRPr="0051413C">
        <w:t>о</w:t>
      </w:r>
      <w:r w:rsidRPr="0051413C">
        <w:t>рами в восточных районах Иерусалима, участвуя в совещаниях и конференц</w:t>
      </w:r>
      <w:r w:rsidRPr="0051413C">
        <w:t>и</w:t>
      </w:r>
      <w:r w:rsidRPr="0051413C">
        <w:t>ях, посвященных поиску решений для развит</w:t>
      </w:r>
      <w:r>
        <w:t>ия туризма на этих территориях;</w:t>
      </w:r>
    </w:p>
    <w:p w:rsidR="00327E36" w:rsidRPr="0051413C" w:rsidRDefault="00327E36" w:rsidP="00236754">
      <w:pPr>
        <w:pStyle w:val="SingleTxtGR"/>
      </w:pPr>
      <w:r>
        <w:tab/>
      </w:r>
      <w:r w:rsidRPr="0051413C">
        <w:t xml:space="preserve">d) </w:t>
      </w:r>
      <w:r>
        <w:tab/>
        <w:t xml:space="preserve">в </w:t>
      </w:r>
      <w:r w:rsidRPr="0051413C">
        <w:t>2000</w:t>
      </w:r>
      <w:r>
        <w:t>−</w:t>
      </w:r>
      <w:r w:rsidRPr="0051413C">
        <w:t>2008 годах Министерство туризма инвестировало 21 173</w:t>
      </w:r>
      <w:r>
        <w:t> </w:t>
      </w:r>
      <w:r w:rsidRPr="0051413C">
        <w:t>000 новых израильских шекелей (5 722 432 долл</w:t>
      </w:r>
      <w:r>
        <w:t>.</w:t>
      </w:r>
      <w:r w:rsidRPr="0051413C">
        <w:t xml:space="preserve"> США) на цели разв</w:t>
      </w:r>
      <w:r w:rsidRPr="0051413C">
        <w:t>и</w:t>
      </w:r>
      <w:r w:rsidRPr="0051413C">
        <w:t>тия туристической инфраструктуры в арабских населенных пунктах. Кроме т</w:t>
      </w:r>
      <w:r w:rsidRPr="0051413C">
        <w:t>о</w:t>
      </w:r>
      <w:r w:rsidRPr="0051413C">
        <w:t>го, Министерство туризма также предоставляет финансовую помощь и профе</w:t>
      </w:r>
      <w:r w:rsidRPr="0051413C">
        <w:t>с</w:t>
      </w:r>
      <w:r w:rsidRPr="0051413C">
        <w:t>сиональные консультации предпринимателям, организующим сельские гост</w:t>
      </w:r>
      <w:r w:rsidRPr="0051413C">
        <w:t>и</w:t>
      </w:r>
      <w:r w:rsidRPr="0051413C">
        <w:t>ницы (</w:t>
      </w:r>
      <w:r>
        <w:t>гостевые дома</w:t>
      </w:r>
      <w:r w:rsidRPr="0051413C">
        <w:t>) и выступающим с другими инициативами в сфере тури</w:t>
      </w:r>
      <w:r w:rsidRPr="0051413C">
        <w:t>з</w:t>
      </w:r>
      <w:r>
        <w:t>ма;</w:t>
      </w:r>
    </w:p>
    <w:p w:rsidR="00327E36" w:rsidRPr="0051413C" w:rsidRDefault="00327E36" w:rsidP="00236754">
      <w:pPr>
        <w:pStyle w:val="SingleTxtGR"/>
      </w:pPr>
      <w:r>
        <w:tab/>
      </w:r>
      <w:r w:rsidRPr="0051413C">
        <w:t xml:space="preserve">e) </w:t>
      </w:r>
      <w:r>
        <w:tab/>
      </w:r>
      <w:r w:rsidRPr="009D5618">
        <w:rPr>
          <w:i/>
        </w:rPr>
        <w:t>туристические проекты</w:t>
      </w:r>
      <w:r>
        <w:t xml:space="preserve"> − В</w:t>
      </w:r>
      <w:r w:rsidRPr="0051413C">
        <w:t xml:space="preserve"> 2007</w:t>
      </w:r>
      <w:r>
        <w:t>−</w:t>
      </w:r>
      <w:r w:rsidRPr="0051413C">
        <w:t>2009 годах Министерство т</w:t>
      </w:r>
      <w:r w:rsidRPr="0051413C">
        <w:t>у</w:t>
      </w:r>
      <w:r w:rsidRPr="0051413C">
        <w:t>ризма выделило 9 млн. новых израильских шекелей (2 432 432 долл</w:t>
      </w:r>
      <w:r>
        <w:t>.</w:t>
      </w:r>
      <w:r w:rsidRPr="0051413C">
        <w:t xml:space="preserve"> США) на строительство 400 традиционных малых сельских гостиниц (</w:t>
      </w:r>
      <w:r>
        <w:t>гостевых домов</w:t>
      </w:r>
      <w:r w:rsidRPr="0051413C">
        <w:t>), что в два раза увеличит количество таких гостиниц в районах проживания ара</w:t>
      </w:r>
      <w:r w:rsidRPr="0051413C">
        <w:t>б</w:t>
      </w:r>
      <w:r w:rsidRPr="0051413C">
        <w:t>ского населения (необходимо отметить, что 60% заявок были поданы друзскими и чер</w:t>
      </w:r>
      <w:r>
        <w:t>кесскими женщинами);</w:t>
      </w:r>
    </w:p>
    <w:p w:rsidR="00327E36" w:rsidRPr="0051413C" w:rsidRDefault="00327E36" w:rsidP="00236754">
      <w:pPr>
        <w:pStyle w:val="SingleTxtGR"/>
      </w:pPr>
      <w:r>
        <w:tab/>
      </w:r>
      <w:r w:rsidRPr="0051413C">
        <w:t xml:space="preserve">f) </w:t>
      </w:r>
      <w:r>
        <w:tab/>
        <w:t>в</w:t>
      </w:r>
      <w:r w:rsidRPr="0051413C">
        <w:t xml:space="preserve"> настоящее время генеральный директор Министерства издает циркуляры о строительстве в 2010 и 2011 годах дополнительных традиционных малых сельских гостиниц в местах проживания друзского, бедуинского и че</w:t>
      </w:r>
      <w:r w:rsidRPr="0051413C">
        <w:t>р</w:t>
      </w:r>
      <w:r w:rsidRPr="0051413C">
        <w:t>кесского н</w:t>
      </w:r>
      <w:r w:rsidRPr="0051413C">
        <w:t>а</w:t>
      </w:r>
      <w:r>
        <w:t>селения;</w:t>
      </w:r>
    </w:p>
    <w:p w:rsidR="00327E36" w:rsidRPr="0051413C" w:rsidRDefault="00327E36" w:rsidP="00236754">
      <w:pPr>
        <w:pStyle w:val="SingleTxtGR"/>
        <w:rPr>
          <w:u w:val="single"/>
        </w:rPr>
      </w:pPr>
      <w:r>
        <w:tab/>
      </w:r>
      <w:r w:rsidRPr="0051413C">
        <w:t xml:space="preserve">g) </w:t>
      </w:r>
      <w:r>
        <w:tab/>
      </w:r>
      <w:r w:rsidRPr="0051413C">
        <w:t>Министерство также организует профессиональные конференции и предоставляет профессиональные консультации, включая программы по бизн</w:t>
      </w:r>
      <w:r w:rsidRPr="0051413C">
        <w:t>е</w:t>
      </w:r>
      <w:r w:rsidRPr="0051413C">
        <w:t>су и маркетингу и технико-экономическую оценку планов, причем 75% затрат на эту деятельн</w:t>
      </w:r>
      <w:r>
        <w:t>ость покрывается Министерством;</w:t>
      </w:r>
    </w:p>
    <w:p w:rsidR="00327E36" w:rsidRPr="0051413C" w:rsidRDefault="00B35767" w:rsidP="00236754">
      <w:pPr>
        <w:pStyle w:val="SingleTxtGR"/>
      </w:pPr>
      <w:r>
        <w:br w:type="page"/>
      </w:r>
      <w:r w:rsidR="00327E36">
        <w:tab/>
      </w:r>
      <w:r w:rsidR="00327E36" w:rsidRPr="0051413C">
        <w:t xml:space="preserve">h) </w:t>
      </w:r>
      <w:r w:rsidR="00327E36">
        <w:tab/>
      </w:r>
      <w:r w:rsidR="00327E36" w:rsidRPr="006B5A6E">
        <w:rPr>
          <w:i/>
        </w:rPr>
        <w:t>Содействие активной деятельности женщин из числа меньшинств в сфере туризма</w:t>
      </w:r>
      <w:r w:rsidR="00327E36">
        <w:t xml:space="preserve"> −</w:t>
      </w:r>
      <w:r w:rsidR="00327E36" w:rsidRPr="0051413C">
        <w:t xml:space="preserve"> Министерство подготовило генеральный план развития сел</w:t>
      </w:r>
      <w:r w:rsidR="00327E36" w:rsidRPr="0051413C">
        <w:t>ь</w:t>
      </w:r>
      <w:r w:rsidR="00327E36" w:rsidRPr="0051413C">
        <w:t>ского и сельскохозяйственного туризма, в котором были определены подход</w:t>
      </w:r>
      <w:r w:rsidR="00327E36" w:rsidRPr="0051413C">
        <w:t>я</w:t>
      </w:r>
      <w:r w:rsidR="00327E36" w:rsidRPr="0051413C">
        <w:t>щие для развития населенные пункты и туристические достопримечательн</w:t>
      </w:r>
      <w:r w:rsidR="00327E36" w:rsidRPr="0051413C">
        <w:t>о</w:t>
      </w:r>
      <w:r w:rsidR="00327E36" w:rsidRPr="0051413C">
        <w:t>сти в местах проживания арабского населения и сельских районах. В рамках этого плана приблизительно 100 предпринимателей, подавших заявки об орг</w:t>
      </w:r>
      <w:r w:rsidR="00327E36" w:rsidRPr="0051413C">
        <w:t>а</w:t>
      </w:r>
      <w:r w:rsidR="00327E36" w:rsidRPr="0051413C">
        <w:t>низации туристических предприятий, получили помощь от представителей Министерс</w:t>
      </w:r>
      <w:r w:rsidR="00327E36" w:rsidRPr="0051413C">
        <w:t>т</w:t>
      </w:r>
      <w:r w:rsidR="00327E36" w:rsidRPr="0051413C">
        <w:t>ва. Кроме того, в 2007 и 2008 годах Министерство осуществляло руководство специальными проектами по расширению прав и возможностей женщин и же</w:t>
      </w:r>
      <w:r w:rsidR="00327E36" w:rsidRPr="0051413C">
        <w:t>н</w:t>
      </w:r>
      <w:r w:rsidR="00327E36" w:rsidRPr="0051413C">
        <w:t xml:space="preserve">скому предпринимательству, а также учредило бедуинские фабрики "Вышивка пустыни" и "Ткачество пустыни", на которых работают более 250 женщин. </w:t>
      </w:r>
    </w:p>
    <w:p w:rsidR="00327E36" w:rsidRPr="0051413C" w:rsidRDefault="00327E36" w:rsidP="00236754">
      <w:pPr>
        <w:pStyle w:val="H23GR0"/>
      </w:pPr>
      <w:r>
        <w:tab/>
      </w:r>
      <w:r>
        <w:tab/>
      </w:r>
      <w:r w:rsidRPr="0051413C">
        <w:t>Общественный транспорт</w:t>
      </w:r>
    </w:p>
    <w:p w:rsidR="00327E36" w:rsidRPr="0051413C" w:rsidRDefault="00327E36" w:rsidP="00236754">
      <w:pPr>
        <w:pStyle w:val="SingleTxtGR"/>
      </w:pPr>
      <w:r w:rsidRPr="0051413C">
        <w:t>827.</w:t>
      </w:r>
      <w:r w:rsidRPr="0051413C">
        <w:tab/>
        <w:t>Информацию об услугах общественного транспорта в бедуинских нас</w:t>
      </w:r>
      <w:r w:rsidRPr="0051413C">
        <w:t>е</w:t>
      </w:r>
      <w:r w:rsidRPr="0051413C">
        <w:t xml:space="preserve">ленных пунктах см. выше в разделе, посвященном статье 5. </w:t>
      </w:r>
    </w:p>
    <w:p w:rsidR="00327E36" w:rsidRPr="0051413C" w:rsidRDefault="00327E36" w:rsidP="00236754">
      <w:pPr>
        <w:pStyle w:val="SingleTxtGR"/>
      </w:pPr>
      <w:r w:rsidRPr="0051413C">
        <w:t>828.</w:t>
      </w:r>
      <w:r w:rsidRPr="0051413C">
        <w:tab/>
      </w:r>
      <w:r w:rsidRPr="006B5A6E">
        <w:rPr>
          <w:i/>
        </w:rPr>
        <w:t>Восточные районы Иерусалима</w:t>
      </w:r>
      <w:r>
        <w:t xml:space="preserve"> −</w:t>
      </w:r>
      <w:r w:rsidRPr="0051413C">
        <w:t xml:space="preserve"> За последние несколько лет Министе</w:t>
      </w:r>
      <w:r w:rsidRPr="0051413C">
        <w:t>р</w:t>
      </w:r>
      <w:r w:rsidRPr="0051413C">
        <w:t>ство транспорта и дорожной безопасности реорганизовало систему обществе</w:t>
      </w:r>
      <w:r w:rsidRPr="0051413C">
        <w:t>н</w:t>
      </w:r>
      <w:r w:rsidRPr="0051413C">
        <w:t xml:space="preserve">ного транспорта в восточных районах Иерусалима. В результате осуществления этого проекта работают </w:t>
      </w:r>
      <w:r>
        <w:t>18</w:t>
      </w:r>
      <w:r w:rsidRPr="0051413C">
        <w:t xml:space="preserve"> различных линий, управляемых 18 различными оп</w:t>
      </w:r>
      <w:r w:rsidRPr="0051413C">
        <w:t>е</w:t>
      </w:r>
      <w:r w:rsidRPr="0051413C">
        <w:t xml:space="preserve">раторами, на которых используется более 280 автобусов, обслуживающих </w:t>
      </w:r>
      <w:r>
        <w:t>св</w:t>
      </w:r>
      <w:r>
        <w:t>ы</w:t>
      </w:r>
      <w:r>
        <w:t>ше</w:t>
      </w:r>
      <w:r w:rsidRPr="0051413C">
        <w:t xml:space="preserve"> 100 000 пассажиров в день. Эти услуги предоставляются </w:t>
      </w:r>
      <w:r>
        <w:t>населению</w:t>
      </w:r>
      <w:r w:rsidRPr="0051413C">
        <w:t xml:space="preserve"> со зн</w:t>
      </w:r>
      <w:r w:rsidRPr="0051413C">
        <w:t>а</w:t>
      </w:r>
      <w:r w:rsidRPr="0051413C">
        <w:t>чительной скидкой – 3,5 нов</w:t>
      </w:r>
      <w:r>
        <w:t>ого</w:t>
      </w:r>
      <w:r w:rsidRPr="0051413C">
        <w:t xml:space="preserve"> израильск</w:t>
      </w:r>
      <w:r>
        <w:t>ого</w:t>
      </w:r>
      <w:r w:rsidRPr="0051413C">
        <w:t xml:space="preserve"> шек</w:t>
      </w:r>
      <w:r w:rsidRPr="0051413C">
        <w:t>е</w:t>
      </w:r>
      <w:r w:rsidRPr="0051413C">
        <w:t>л</w:t>
      </w:r>
      <w:r>
        <w:t>я</w:t>
      </w:r>
      <w:r w:rsidRPr="0051413C">
        <w:t xml:space="preserve"> (0,945</w:t>
      </w:r>
      <w:r>
        <w:t> </w:t>
      </w:r>
      <w:r w:rsidRPr="0051413C">
        <w:t>долл</w:t>
      </w:r>
      <w:r>
        <w:t>.</w:t>
      </w:r>
      <w:r w:rsidRPr="0051413C">
        <w:t xml:space="preserve"> США), что на два новых израильских шекеля (0,54 долл</w:t>
      </w:r>
      <w:r>
        <w:t>.</w:t>
      </w:r>
      <w:r w:rsidRPr="0051413C">
        <w:t xml:space="preserve"> США) меньше, чем плата за проезд на большинстве местных автобусных ма</w:t>
      </w:r>
      <w:r w:rsidRPr="0051413C">
        <w:t>р</w:t>
      </w:r>
      <w:r w:rsidRPr="0051413C">
        <w:t xml:space="preserve">шрутов. </w:t>
      </w:r>
    </w:p>
    <w:p w:rsidR="00327E36" w:rsidRPr="0051413C" w:rsidRDefault="00327E36" w:rsidP="00236754">
      <w:pPr>
        <w:pStyle w:val="HChGR"/>
      </w:pPr>
      <w:bookmarkStart w:id="78" w:name="_Toc97641925"/>
      <w:r>
        <w:tab/>
      </w:r>
      <w:r w:rsidRPr="0051413C">
        <w:t>V.</w:t>
      </w:r>
      <w:r w:rsidRPr="0051413C">
        <w:tab/>
      </w:r>
      <w:bookmarkStart w:id="79" w:name="_Toc264634808"/>
      <w:r w:rsidRPr="0051413C">
        <w:t>Статья 6</w:t>
      </w:r>
      <w:bookmarkEnd w:id="78"/>
      <w:bookmarkEnd w:id="79"/>
    </w:p>
    <w:p w:rsidR="00327E36" w:rsidRPr="0051413C" w:rsidRDefault="00327E36" w:rsidP="00236754">
      <w:pPr>
        <w:pStyle w:val="SingleTxtGR"/>
      </w:pPr>
      <w:r w:rsidRPr="0051413C">
        <w:t>829.</w:t>
      </w:r>
      <w:r w:rsidRPr="0051413C">
        <w:tab/>
        <w:t>Как указано в предыдущем докладе Израиля, главным средством защиты личности "от любых актов расовой дискриминации, нарушающих его права ч</w:t>
      </w:r>
      <w:r w:rsidRPr="0051413C">
        <w:t>е</w:t>
      </w:r>
      <w:r w:rsidRPr="0051413C">
        <w:t>ловека и основные свободы", является судебная система. Судебная система о</w:t>
      </w:r>
      <w:r w:rsidRPr="0051413C">
        <w:t>т</w:t>
      </w:r>
      <w:r w:rsidRPr="0051413C">
        <w:t xml:space="preserve">крыта для всех лиц без дискриминации, в том числе для лиц, не являющихся гражданами Израиля. Каждый может подать иск против другого лица или </w:t>
      </w:r>
      <w:r>
        <w:t>п</w:t>
      </w:r>
      <w:r w:rsidRPr="0051413C">
        <w:t>р</w:t>
      </w:r>
      <w:r w:rsidRPr="0051413C">
        <w:t>а</w:t>
      </w:r>
      <w:r w:rsidRPr="0051413C">
        <w:t>вительства за пр</w:t>
      </w:r>
      <w:r w:rsidRPr="0051413C">
        <w:t>и</w:t>
      </w:r>
      <w:r w:rsidRPr="0051413C">
        <w:t>чиненный ему или его имуществу вред или ущерб и может требовать компенсации или наложения с</w:t>
      </w:r>
      <w:r w:rsidRPr="0051413C">
        <w:t>у</w:t>
      </w:r>
      <w:r w:rsidRPr="0051413C">
        <w:t>дебного запрета. В дополнение к обычной процедуре судопроизводства Верховный суд, действующий в качестве Выс</w:t>
      </w:r>
      <w:r>
        <w:t>шего суда справедливости</w:t>
      </w:r>
      <w:r w:rsidRPr="0051413C">
        <w:t>, может издавать и издает судебные приказы, н</w:t>
      </w:r>
      <w:r w:rsidRPr="0051413C">
        <w:t>а</w:t>
      </w:r>
      <w:r w:rsidRPr="0051413C">
        <w:t>правленные против государс</w:t>
      </w:r>
      <w:r w:rsidRPr="0051413C">
        <w:t>т</w:t>
      </w:r>
      <w:r w:rsidRPr="0051413C">
        <w:t>венных и публичных органов.</w:t>
      </w:r>
      <w:r w:rsidRPr="0051413C" w:rsidDel="00DD3403">
        <w:t xml:space="preserve"> </w:t>
      </w:r>
    </w:p>
    <w:p w:rsidR="00327E36" w:rsidRPr="007F7553" w:rsidRDefault="00327E36" w:rsidP="00236754">
      <w:pPr>
        <w:pStyle w:val="SingleTxtGR"/>
      </w:pPr>
      <w:r w:rsidRPr="0051413C">
        <w:t>830.</w:t>
      </w:r>
      <w:r w:rsidRPr="0051413C">
        <w:tab/>
      </w:r>
      <w:r w:rsidRPr="0051413C">
        <w:rPr>
          <w:b/>
          <w:bCs/>
        </w:rPr>
        <w:t>"Процессуальные злоупотребления"</w:t>
      </w:r>
      <w:r w:rsidRPr="0051413C">
        <w:t xml:space="preserve"> – 15 мая 2007 года Кнессет ввел в действие поправку № 51 к </w:t>
      </w:r>
      <w:r w:rsidRPr="0051413C">
        <w:rPr>
          <w:i/>
          <w:iCs/>
        </w:rPr>
        <w:t>Уголовно-процессуальному закону [сводный текст]</w:t>
      </w:r>
      <w:r w:rsidRPr="0051413C">
        <w:t>, включив в уголовное право Израиля правовую доктрину "процессуальных зл</w:t>
      </w:r>
      <w:r w:rsidRPr="0051413C">
        <w:t>о</w:t>
      </w:r>
      <w:r w:rsidRPr="0051413C">
        <w:t>употреблений". В соответствии с этой доктриной, которая ранее уже была пр</w:t>
      </w:r>
      <w:r w:rsidRPr="0051413C">
        <w:t>и</w:t>
      </w:r>
      <w:r w:rsidRPr="0051413C">
        <w:t>знана Верховным судом при рассмотрении ряда дел, суд имеет право отменить обвинительный акт или прекратить уголовное судопроизводство в отношении обвиняемого, если по вине исполнительной власти в процессе было допущено нарушение и если использование такой ненадлежащей процедуры нанесет ущерб праву обвиняемого на справедливое судебное разбирательство. В соо</w:t>
      </w:r>
      <w:r w:rsidRPr="0051413C">
        <w:t>т</w:t>
      </w:r>
      <w:r w:rsidRPr="0051413C">
        <w:t xml:space="preserve">ветствии с решением Верховного суда по делу </w:t>
      </w:r>
      <w:r w:rsidRPr="0051413C">
        <w:rPr>
          <w:i/>
          <w:iCs/>
        </w:rPr>
        <w:t>C.A. 4855/02, Государство Изр</w:t>
      </w:r>
      <w:r w:rsidRPr="0051413C">
        <w:rPr>
          <w:i/>
          <w:iCs/>
        </w:rPr>
        <w:t>а</w:t>
      </w:r>
      <w:r w:rsidRPr="0051413C">
        <w:rPr>
          <w:i/>
          <w:iCs/>
        </w:rPr>
        <w:t>иль против Итамара Боровича и др.</w:t>
      </w:r>
      <w:r w:rsidRPr="0051413C">
        <w:t xml:space="preserve"> суд должен проанализировать серье</w:t>
      </w:r>
      <w:r w:rsidRPr="0051413C">
        <w:t>з</w:t>
      </w:r>
      <w:r w:rsidRPr="0051413C">
        <w:t>ность допущенного нарушения, установить, можно ли его устранить, а также соотн</w:t>
      </w:r>
      <w:r w:rsidRPr="0051413C">
        <w:t>е</w:t>
      </w:r>
      <w:r w:rsidRPr="0051413C">
        <w:t xml:space="preserve">сти ущерб, причиненный этим нарушением обвиняемому, с ущербом, который обвиняемый причинил обществу своим правонарушением. Благодаря внесенной в </w:t>
      </w:r>
      <w:r w:rsidRPr="0051413C">
        <w:rPr>
          <w:i/>
          <w:iCs/>
        </w:rPr>
        <w:t xml:space="preserve">Уголовно-процессуальный закон [сводный текст] </w:t>
      </w:r>
      <w:r w:rsidRPr="0051413C">
        <w:t>поправке доктрина "проце</w:t>
      </w:r>
      <w:r w:rsidRPr="0051413C">
        <w:t>с</w:t>
      </w:r>
      <w:r w:rsidRPr="0051413C">
        <w:t>суального злоупотребления" стала использоваться и в контексте предварител</w:t>
      </w:r>
      <w:r w:rsidRPr="0051413C">
        <w:t>ь</w:t>
      </w:r>
      <w:r w:rsidRPr="0051413C">
        <w:t xml:space="preserve">ного производства. Статья 149 закона в новой редакции гласит, что "10. После начала судебного процесса обвиняемый имеет право заявить о допущенных на этапе предварительного производства нарушениях, в том числе сослаться на то, что </w:t>
      </w:r>
      <w:r w:rsidRPr="0075786E">
        <w:t>[</w:t>
      </w:r>
      <w:r w:rsidRPr="0051413C">
        <w:t>…</w:t>
      </w:r>
      <w:r w:rsidRPr="0075786E">
        <w:t>]</w:t>
      </w:r>
      <w:r w:rsidRPr="0051413C">
        <w:t xml:space="preserve"> предъявление ему обвинения или [возбуждение] уголовного произво</w:t>
      </w:r>
      <w:r w:rsidRPr="0051413C">
        <w:t>д</w:t>
      </w:r>
      <w:r w:rsidRPr="0051413C">
        <w:t>ства коренным образом противоречит принципам справедливости и равенства перед законом".</w:t>
      </w:r>
    </w:p>
    <w:p w:rsidR="00FD460B" w:rsidRDefault="00FD460B">
      <w:pPr>
        <w:pStyle w:val="SingleTxtGR"/>
      </w:pPr>
      <w:r>
        <w:t>831.</w:t>
      </w:r>
      <w:r>
        <w:tab/>
      </w:r>
      <w:r>
        <w:rPr>
          <w:b/>
          <w:bCs/>
        </w:rPr>
        <w:t>Видеоконференции</w:t>
      </w:r>
      <w:r>
        <w:rPr>
          <w:b/>
        </w:rPr>
        <w:t>.</w:t>
      </w:r>
      <w:r>
        <w:t xml:space="preserve"> Кнессет 15 января 2007 года ввел в действие </w:t>
      </w:r>
      <w:r>
        <w:rPr>
          <w:i/>
          <w:iCs/>
        </w:rPr>
        <w:t>Уг</w:t>
      </w:r>
      <w:r>
        <w:rPr>
          <w:i/>
          <w:iCs/>
        </w:rPr>
        <w:t>о</w:t>
      </w:r>
      <w:r>
        <w:rPr>
          <w:i/>
          <w:iCs/>
        </w:rPr>
        <w:t>ловно-процессуальный закон (правоприменительные полномочия − аресты) (</w:t>
      </w:r>
      <w:r>
        <w:rPr>
          <w:i/>
        </w:rPr>
        <w:t>в</w:t>
      </w:r>
      <w:r>
        <w:rPr>
          <w:i/>
        </w:rPr>
        <w:t>и</w:t>
      </w:r>
      <w:r>
        <w:rPr>
          <w:i/>
        </w:rPr>
        <w:t>деоконференция</w:t>
      </w:r>
      <w:r>
        <w:rPr>
          <w:i/>
          <w:iCs/>
        </w:rPr>
        <w:t xml:space="preserve"> – временный порядок)</w:t>
      </w:r>
      <w:r>
        <w:t xml:space="preserve"> № 5767-2007, который позволяет судам с согласия подозреваемого проводить слушания по вопросу ареста подозреваем</w:t>
      </w:r>
      <w:r>
        <w:t>о</w:t>
      </w:r>
      <w:r>
        <w:t>го посредством видеоконференций. Ранее эта процедура предусматривала ф</w:t>
      </w:r>
      <w:r>
        <w:t>и</w:t>
      </w:r>
      <w:r>
        <w:t>зическое присутствие подозреваемого в зале суда, что создавало излишние трудности, связанные с необходимостью доставки подозреваемого из одного места содержания под стражей в другое, а также в суд и из суда, что требовало значительного времени по сравнению с короткой процедурой слушаний. В с</w:t>
      </w:r>
      <w:r>
        <w:t>о</w:t>
      </w:r>
      <w:r>
        <w:t>ответствии с временным порядком подозреваемый будет принимать участие в слушаниях из специального помещения, связанного с залом суда с помощью оборудования для видеоконференций, что обеспечит устное общение и зр</w:t>
      </w:r>
      <w:r>
        <w:t>и</w:t>
      </w:r>
      <w:r>
        <w:t>тельный контакт между всеми сторонами, участвующими в этой процедуре, включая представителей общественности (в настоящее время временный пор</w:t>
      </w:r>
      <w:r>
        <w:t>я</w:t>
      </w:r>
      <w:r>
        <w:t>док действует до 22 июля 2010 года).</w:t>
      </w:r>
    </w:p>
    <w:p w:rsidR="00FD460B" w:rsidRDefault="00FD460B">
      <w:pPr>
        <w:pStyle w:val="H23GR0"/>
      </w:pPr>
      <w:r>
        <w:tab/>
      </w:r>
      <w:r>
        <w:tab/>
        <w:t>Судебная практика</w:t>
      </w:r>
    </w:p>
    <w:p w:rsidR="00FD460B" w:rsidRDefault="00FD460B">
      <w:pPr>
        <w:pStyle w:val="SingleTxtGR"/>
      </w:pPr>
      <w:r>
        <w:t>832.</w:t>
      </w:r>
      <w:r>
        <w:tab/>
        <w:t xml:space="preserve">Окружной суд Иерусалима принял решение об отзыве обвинительного заключения, поскольку уведомление о возможности вынесения обвинительного заключения в соответствии с пунктом А статьи 60 </w:t>
      </w:r>
      <w:r>
        <w:rPr>
          <w:i/>
          <w:iCs/>
        </w:rPr>
        <w:t>Уголовно-процессуального закона [сводный текст]</w:t>
      </w:r>
      <w:r>
        <w:t xml:space="preserve"> не было направлено обвиняемому на арабском языке. Суд указал на то, что в соответствии со статьей 82 </w:t>
      </w:r>
      <w:r>
        <w:rPr>
          <w:i/>
          <w:iCs/>
        </w:rPr>
        <w:t>Королевского приказа в С</w:t>
      </w:r>
      <w:r>
        <w:rPr>
          <w:i/>
          <w:iCs/>
        </w:rPr>
        <w:t>о</w:t>
      </w:r>
      <w:r>
        <w:rPr>
          <w:i/>
          <w:iCs/>
        </w:rPr>
        <w:t xml:space="preserve">вете по Палестине − 1922 </w:t>
      </w:r>
      <w:r>
        <w:t>такое уведомление считается "официальной фо</w:t>
      </w:r>
      <w:r>
        <w:t>р</w:t>
      </w:r>
      <w:r>
        <w:t>мой" и поэтому должно быть переведено на арабский язык, являющийся оф</w:t>
      </w:r>
      <w:r>
        <w:t>и</w:t>
      </w:r>
      <w:r>
        <w:t>циальный языком в Израиле. Таким образом, поскольку обвиняемый получил уведомление только на иврите, он не имел возможности воспользоваться своим правом попросить о проведении слушаний до предъявления обвинительного з</w:t>
      </w:r>
      <w:r>
        <w:t>а</w:t>
      </w:r>
      <w:r>
        <w:t xml:space="preserve">ключения. Суд аннулировал обвинительное заключение в соответствии со своими полномочиями и в соответствии со статьей 150 </w:t>
      </w:r>
      <w:r>
        <w:rPr>
          <w:i/>
          <w:iCs/>
        </w:rPr>
        <w:t xml:space="preserve">Уголовно-процессуального закона [сводный текст] </w:t>
      </w:r>
      <w:r>
        <w:t>(</w:t>
      </w:r>
      <w:r>
        <w:rPr>
          <w:i/>
          <w:iCs/>
        </w:rPr>
        <w:t>C.C. 333/09 Государство Израиль против Сиада Хусайна Эбн Заки</w:t>
      </w:r>
      <w:r>
        <w:t xml:space="preserve"> (5.1.2010)).</w:t>
      </w:r>
    </w:p>
    <w:p w:rsidR="00FD460B" w:rsidRDefault="00FD460B">
      <w:pPr>
        <w:pStyle w:val="SingleTxtGR"/>
      </w:pPr>
      <w:r>
        <w:t>833.</w:t>
      </w:r>
      <w:r>
        <w:tab/>
        <w:t>Однако в ходе рассмотрения более позднего дела магистратский суд И</w:t>
      </w:r>
      <w:r>
        <w:t>е</w:t>
      </w:r>
      <w:r>
        <w:t>русалима получил от группы обвиняемых ходатайство об аннулировании вын</w:t>
      </w:r>
      <w:r>
        <w:t>е</w:t>
      </w:r>
      <w:r>
        <w:t>сенного им обвинительного заключения в связи с тем, что уведомление о во</w:t>
      </w:r>
      <w:r>
        <w:t>з</w:t>
      </w:r>
      <w:r>
        <w:t xml:space="preserve">можности вынесения обвинительного заключения в соответствии с пунктом А статьи 60 </w:t>
      </w:r>
      <w:r>
        <w:rPr>
          <w:i/>
          <w:iCs/>
        </w:rPr>
        <w:t>Уголовно-процессуального закона [сводный текст]</w:t>
      </w:r>
      <w:r>
        <w:t xml:space="preserve"> было направлено им только на иврите, в то время как все они говорят по-арабски. Основанием для ходатайства послужило решение окружного суда Иерусалима (</w:t>
      </w:r>
      <w:r>
        <w:rPr>
          <w:i/>
          <w:iCs/>
        </w:rPr>
        <w:t>C.C. 333/09 Государство Израиль против Сиада Хусайна Эбн Заки</w:t>
      </w:r>
      <w:r>
        <w:t>) (5 января 2010 года). В данном случае суд решил не отменять обвинительное заключение, поскольку государство выполнило свое обязательство по уведомлению в соответствии с требованиями пункта А статьи 60, даже несмотря на то, что уведомление было направлено только на иврите. Суд разъяснил, что обязательство по переводу официальных правительственных форм на иврит и арабский язык в соответс</w:t>
      </w:r>
      <w:r>
        <w:t>т</w:t>
      </w:r>
      <w:r>
        <w:t xml:space="preserve">вии со статьей 82 </w:t>
      </w:r>
      <w:r>
        <w:rPr>
          <w:i/>
          <w:iCs/>
        </w:rPr>
        <w:t>Королевского приказа в Совете по Палестине − 1922</w:t>
      </w:r>
      <w:r>
        <w:t xml:space="preserve"> в да</w:t>
      </w:r>
      <w:r>
        <w:t>н</w:t>
      </w:r>
      <w:r>
        <w:t>ном случае не применяется, поскольку уведомление, необходимое в соответс</w:t>
      </w:r>
      <w:r>
        <w:t>т</w:t>
      </w:r>
      <w:r>
        <w:t xml:space="preserve">вии с пунктом А статьи 60, не определяется как "форма" в </w:t>
      </w:r>
      <w:r>
        <w:rPr>
          <w:i/>
          <w:iCs/>
        </w:rPr>
        <w:t>Уголовно-процессуальном законе [сводный текст]</w:t>
      </w:r>
      <w:r>
        <w:t>, соответствующих подзаконных актах и приложениях к закону, и, следовательно, такое уведомление может быть пре</w:t>
      </w:r>
      <w:r>
        <w:t>д</w:t>
      </w:r>
      <w:r>
        <w:t>ставлено на л</w:t>
      </w:r>
      <w:r>
        <w:t>ю</w:t>
      </w:r>
      <w:r>
        <w:t>бом языке при условии, что содержание документа указывает на то, что материалы следствия были переданы в Государственную прокуратуру. Суд отметил, что, даже если тот факт, что уведомление было направлено только на иврите, не удовлетворяет требованиям пункта А статьи 60, это не приводит к автоматической отмене обвинительного заключения, и необходимо найти б</w:t>
      </w:r>
      <w:r>
        <w:t>а</w:t>
      </w:r>
      <w:r>
        <w:t>ланс между нарушением права на проведение слушаний и соответствующими моментами теории аннулирования. Таким образом, необходимо изучить во</w:t>
      </w:r>
      <w:r>
        <w:t>з</w:t>
      </w:r>
      <w:r>
        <w:t>можность исправления нарушения с помощью других средств правовой защ</w:t>
      </w:r>
      <w:r>
        <w:t>и</w:t>
      </w:r>
      <w:r>
        <w:t>ты. Кроме того, обвиняемые по данному делу не утверждали, что не поняли уведомления или что они безуспешно пытались найти переводчика. Суд по</w:t>
      </w:r>
      <w:r>
        <w:t>д</w:t>
      </w:r>
      <w:r>
        <w:t>черкнул, что решение об отмене обвинительного заключения в таких обсто</w:t>
      </w:r>
      <w:r>
        <w:t>я</w:t>
      </w:r>
      <w:r>
        <w:t>тельствах нанесло бы существенный ущерб общественным интересам, поскол</w:t>
      </w:r>
      <w:r>
        <w:t>ь</w:t>
      </w:r>
      <w:r>
        <w:t>ку оно повлекло бы за собой отмену значительного числа обвинений и возл</w:t>
      </w:r>
      <w:r>
        <w:t>о</w:t>
      </w:r>
      <w:r>
        <w:t>жило бы неразумно бол</w:t>
      </w:r>
      <w:r>
        <w:t>ь</w:t>
      </w:r>
      <w:r>
        <w:t>шой объем работы на органы прокуратуры и суды (</w:t>
      </w:r>
      <w:r>
        <w:rPr>
          <w:i/>
          <w:iCs/>
        </w:rPr>
        <w:t>C.C. 6822/08 Государство Израиль против Ахмада Голани и др.</w:t>
      </w:r>
      <w:r>
        <w:t xml:space="preserve"> (13.1.2010)). </w:t>
      </w:r>
    </w:p>
    <w:p w:rsidR="00FD460B" w:rsidRDefault="00FD460B">
      <w:pPr>
        <w:pStyle w:val="SingleTxtGR"/>
      </w:pPr>
      <w:r>
        <w:t>834.</w:t>
      </w:r>
      <w:r>
        <w:tab/>
        <w:t>В ходе рассмотрения дела H.C.J 11163/03 Высший суд справедливости подтвердил принципы равенства и недопустимости дискриминации и указал, что распределение ресурсов на основании каких-либо дискриминационных критериев недопустимо. Было принято единогласное решение об отмене пост</w:t>
      </w:r>
      <w:r>
        <w:t>а</w:t>
      </w:r>
      <w:r>
        <w:t>новления правительства о создании в Израиле национальных приоритетных зон на том основании, что постановление содержало дискриминацию по признаку национального происхождения. Верховный суд постановил, что правительство обязано соблюдать принцип равноправия и что ему запрещается проводить ди</w:t>
      </w:r>
      <w:r>
        <w:t>с</w:t>
      </w:r>
      <w:r>
        <w:t>криминацию в отношении израильских граждан из числа меньшинств. Суд п</w:t>
      </w:r>
      <w:r>
        <w:t>о</w:t>
      </w:r>
      <w:r>
        <w:t>ставил, что в своих действиях правительство должно неукоснительно собл</w:t>
      </w:r>
      <w:r>
        <w:t>ю</w:t>
      </w:r>
      <w:r>
        <w:t>дать основные законы и ценности Израиля как еврейского и демократического государства. Суд подчеркнул, что основные ценности Израиля − это человеч</w:t>
      </w:r>
      <w:r>
        <w:t>е</w:t>
      </w:r>
      <w:r>
        <w:t>ское достоинство, свобода, равноправие, право на имущество и т.д. Суд отм</w:t>
      </w:r>
      <w:r>
        <w:t>е</w:t>
      </w:r>
      <w:r>
        <w:t xml:space="preserve">тил, что запрет на нарушение этих ценностей был усилен с принятием в 1992 году </w:t>
      </w:r>
      <w:r>
        <w:rPr>
          <w:i/>
        </w:rPr>
        <w:t>основных законов о человеческом достоинстве и свободе</w:t>
      </w:r>
      <w:r>
        <w:t xml:space="preserve"> и </w:t>
      </w:r>
      <w:r>
        <w:rPr>
          <w:i/>
        </w:rPr>
        <w:t>свободе занятий</w:t>
      </w:r>
      <w:r>
        <w:t>, которые гарантировали для этих ценностей более высокий и более в</w:t>
      </w:r>
      <w:r>
        <w:t>е</w:t>
      </w:r>
      <w:r>
        <w:t>сомый статус в израильской правовой системе. Вопрос о применении этого р</w:t>
      </w:r>
      <w:r>
        <w:t>е</w:t>
      </w:r>
      <w:r>
        <w:t>шения в настоящее время находится в стадии рассмотрения Высшим судом справедливости. (</w:t>
      </w:r>
      <w:r>
        <w:rPr>
          <w:i/>
          <w:iCs/>
        </w:rPr>
        <w:t xml:space="preserve">H.C.J. 11163/03, </w:t>
      </w:r>
      <w:r>
        <w:rPr>
          <w:i/>
        </w:rPr>
        <w:t>Верховный комитет контроля по делам ара</w:t>
      </w:r>
      <w:r>
        <w:rPr>
          <w:i/>
        </w:rPr>
        <w:t>б</w:t>
      </w:r>
      <w:r>
        <w:rPr>
          <w:i/>
        </w:rPr>
        <w:t>ских граждан в Израиле</w:t>
      </w:r>
      <w:r>
        <w:t xml:space="preserve"> </w:t>
      </w:r>
      <w:r>
        <w:rPr>
          <w:i/>
          <w:iCs/>
        </w:rPr>
        <w:t>и др. против премьер-министра Израиля</w:t>
      </w:r>
      <w:r>
        <w:rPr>
          <w:bCs/>
          <w:i/>
          <w:iCs/>
        </w:rPr>
        <w:t xml:space="preserve"> </w:t>
      </w:r>
      <w:r>
        <w:t xml:space="preserve">(27.02.06)). </w:t>
      </w:r>
    </w:p>
    <w:p w:rsidR="00FD460B" w:rsidRDefault="00FD460B">
      <w:pPr>
        <w:pStyle w:val="SingleTxtGR"/>
      </w:pPr>
      <w:r>
        <w:t>835.</w:t>
      </w:r>
      <w:r>
        <w:tab/>
        <w:t>Учтя ходатайства государства об отсрочке применения решения, суд пр</w:t>
      </w:r>
      <w:r>
        <w:t>е</w:t>
      </w:r>
      <w:r>
        <w:t>доставил государству две таких отсрочки. Своим вторым решением от 23 ноя</w:t>
      </w:r>
      <w:r>
        <w:t>б</w:t>
      </w:r>
      <w:r>
        <w:t>ря 2008 года суд отложил дату вступления своего решения в силу до 1 сентября 2009 года. Тем самым суд отклонил ходатайство государства о переносе прим</w:t>
      </w:r>
      <w:r>
        <w:t>е</w:t>
      </w:r>
      <w:r>
        <w:t>нения решения до 2012 учебного года. Суд также отклонил просьбу подателей ходатайства о признании государства неисполняющим судебное решение. Было отклонено представленное в суд 2 декабря 2008 года ходатайство о том, чтобы обязать государство оплатить в порядке наказания судебные издержки. Суд о</w:t>
      </w:r>
      <w:r>
        <w:t>т</w:t>
      </w:r>
      <w:r>
        <w:t>метил, что ход исполнения его решения действительно является неудовлетвор</w:t>
      </w:r>
      <w:r>
        <w:t>и</w:t>
      </w:r>
      <w:r>
        <w:t>тельной, однако учитывая сложность исполнения решения и удовлетворение ходатайств государства о продлении, суд придерживается мнения о том, что о</w:t>
      </w:r>
      <w:r>
        <w:t>б</w:t>
      </w:r>
      <w:r>
        <w:t>стоятельства дела не оправдывают назначение в порядке наказания компенс</w:t>
      </w:r>
      <w:r>
        <w:t>а</w:t>
      </w:r>
      <w:r>
        <w:t>ции судебных издержек подателям ходатайства (</w:t>
      </w:r>
      <w:r>
        <w:rPr>
          <w:i/>
          <w:iCs/>
        </w:rPr>
        <w:t xml:space="preserve">H.C.J. 11163/03, </w:t>
      </w:r>
      <w:r>
        <w:rPr>
          <w:i/>
        </w:rPr>
        <w:t>Верховный к</w:t>
      </w:r>
      <w:r>
        <w:rPr>
          <w:i/>
        </w:rPr>
        <w:t>о</w:t>
      </w:r>
      <w:r>
        <w:rPr>
          <w:i/>
        </w:rPr>
        <w:t>митет контроля по делам арабских граждан в Израиле</w:t>
      </w:r>
      <w:r>
        <w:rPr>
          <w:i/>
          <w:iCs/>
        </w:rPr>
        <w:t xml:space="preserve"> и др. против премьер-министра Израиля</w:t>
      </w:r>
      <w:r>
        <w:rPr>
          <w:b/>
          <w:bCs/>
          <w:i/>
          <w:iCs/>
        </w:rPr>
        <w:t xml:space="preserve"> </w:t>
      </w:r>
      <w:r>
        <w:t>(15.2.09)).</w:t>
      </w:r>
    </w:p>
    <w:p w:rsidR="00FD460B" w:rsidRDefault="00FD460B">
      <w:pPr>
        <w:pStyle w:val="HChGR"/>
      </w:pPr>
      <w:bookmarkStart w:id="80" w:name="_Toc97641926"/>
      <w:bookmarkStart w:id="81" w:name="_Toc264634809"/>
      <w:r>
        <w:tab/>
        <w:t>VI.</w:t>
      </w:r>
      <w:r>
        <w:tab/>
        <w:t>Статья 7</w:t>
      </w:r>
      <w:bookmarkEnd w:id="80"/>
      <w:bookmarkEnd w:id="81"/>
    </w:p>
    <w:p w:rsidR="00FD460B" w:rsidRDefault="00FD460B">
      <w:pPr>
        <w:pStyle w:val="H23GR0"/>
      </w:pPr>
      <w:r>
        <w:tab/>
      </w:r>
      <w:r>
        <w:tab/>
        <w:t>Меры, принятые с целью борьбы с предрассудками и поощрения взаимопонимания и терпимости</w:t>
      </w:r>
    </w:p>
    <w:p w:rsidR="00FD460B" w:rsidRDefault="00FD460B">
      <w:pPr>
        <w:pStyle w:val="SingleTxtGR"/>
      </w:pPr>
      <w:r>
        <w:t>836.</w:t>
      </w:r>
      <w:r>
        <w:tab/>
        <w:t>Израиль является открытым обществом, в парламенте которого проводя</w:t>
      </w:r>
      <w:r>
        <w:t>т</w:t>
      </w:r>
      <w:r>
        <w:t>ся активные дискуссии, существует свободная пресса (в том числе многочи</w:t>
      </w:r>
      <w:r>
        <w:t>с</w:t>
      </w:r>
      <w:r>
        <w:t>ленные теле- и радиостанции), а также политически активный электорат. Мир</w:t>
      </w:r>
      <w:r>
        <w:t>о</w:t>
      </w:r>
      <w:r>
        <w:t>вые средства массовой информации по традиции уделяют повышенное вним</w:t>
      </w:r>
      <w:r>
        <w:t>а</w:t>
      </w:r>
      <w:r>
        <w:t>ние событиям, происходящим в Израиле, и в стране работает больше иностра</w:t>
      </w:r>
      <w:r>
        <w:t>н</w:t>
      </w:r>
      <w:r>
        <w:t xml:space="preserve">ных журналистов, чем в большинстве других стран. Эти факторы, в сочетании с существованием сильных независимых судебных органов, обеспечивают весьма широкое публичное рассмотрение любой жалобы, касающейся предполагаемых нарушений прав человека. </w:t>
      </w:r>
    </w:p>
    <w:p w:rsidR="00FD460B" w:rsidRDefault="00FD460B">
      <w:pPr>
        <w:pStyle w:val="SingleTxtGR"/>
      </w:pPr>
      <w:r>
        <w:t>837.</w:t>
      </w:r>
      <w:r>
        <w:tab/>
        <w:t>В Израиле действует большое количество НПО, осуществляющих ко</w:t>
      </w:r>
      <w:r>
        <w:t>н</w:t>
      </w:r>
      <w:r>
        <w:t>троль за соблюдением прав человека. Эти организации активно действуют во многих областях, включая содействие принятию нового законодательства, п</w:t>
      </w:r>
      <w:r>
        <w:t>о</w:t>
      </w:r>
      <w:r>
        <w:t>мощь жертвам дискриминации при осуществлении юридических процедур, с</w:t>
      </w:r>
      <w:r>
        <w:t>о</w:t>
      </w:r>
      <w:r>
        <w:t>ставление альтернативных докладов, анализ применения законодательства в о</w:t>
      </w:r>
      <w:r>
        <w:t>б</w:t>
      </w:r>
      <w:r>
        <w:t>ласти прав человека и т.д. Ведущей организацией является Ассоциация за гр</w:t>
      </w:r>
      <w:r>
        <w:t>а</w:t>
      </w:r>
      <w:r>
        <w:t xml:space="preserve">жданские права в Израиле, которая регулярно занимается вопросами расовой дискриминации. </w:t>
      </w:r>
    </w:p>
    <w:p w:rsidR="00FD460B" w:rsidRPr="006750C1" w:rsidRDefault="00FD460B" w:rsidP="00236754">
      <w:pPr>
        <w:pStyle w:val="H1GR"/>
      </w:pPr>
      <w:bookmarkStart w:id="82" w:name="_Toc97641927"/>
      <w:bookmarkStart w:id="83" w:name="_Toc264634810"/>
      <w:r>
        <w:tab/>
      </w:r>
      <w:r w:rsidRPr="006750C1">
        <w:rPr>
          <w:lang w:val="en-GB"/>
        </w:rPr>
        <w:t>A</w:t>
      </w:r>
      <w:r w:rsidRPr="006750C1">
        <w:t>.</w:t>
      </w:r>
      <w:r w:rsidRPr="006750C1">
        <w:tab/>
      </w:r>
      <w:bookmarkEnd w:id="82"/>
      <w:bookmarkEnd w:id="83"/>
      <w:r w:rsidRPr="006750C1">
        <w:t>Образование и преподавание</w:t>
      </w:r>
    </w:p>
    <w:p w:rsidR="00FD460B" w:rsidRPr="006750C1" w:rsidRDefault="00FD460B" w:rsidP="00236754">
      <w:pPr>
        <w:pStyle w:val="H23GR0"/>
      </w:pPr>
      <w:r>
        <w:tab/>
      </w:r>
      <w:r>
        <w:tab/>
      </w:r>
      <w:r w:rsidRPr="006750C1">
        <w:t>Просвещение в целях противодействия пропаганде ненависти и просвещение в области прав ч</w:t>
      </w:r>
      <w:r w:rsidRPr="006750C1">
        <w:t>е</w:t>
      </w:r>
      <w:r w:rsidRPr="006750C1">
        <w:t xml:space="preserve">ловека </w:t>
      </w:r>
    </w:p>
    <w:p w:rsidR="00FD460B" w:rsidRPr="006750C1" w:rsidRDefault="00FD460B" w:rsidP="00236754">
      <w:pPr>
        <w:pStyle w:val="SingleTxtGR"/>
      </w:pPr>
      <w:r w:rsidRPr="006750C1">
        <w:t>838.</w:t>
      </w:r>
      <w:r w:rsidRPr="006750C1">
        <w:tab/>
      </w:r>
      <w:r w:rsidRPr="004B4D96">
        <w:rPr>
          <w:b/>
        </w:rPr>
        <w:t>Просвещение в целях противодействия пропаганде ненависти.</w:t>
      </w:r>
      <w:r w:rsidRPr="006750C1">
        <w:t xml:space="preserve"> В си</w:t>
      </w:r>
      <w:r w:rsidRPr="006750C1">
        <w:t>с</w:t>
      </w:r>
      <w:r w:rsidRPr="006750C1">
        <w:t>теме образования применяется широкий подход к предотвращению преступл</w:t>
      </w:r>
      <w:r w:rsidRPr="006750C1">
        <w:t>е</w:t>
      </w:r>
      <w:r w:rsidRPr="006750C1">
        <w:t>ний на почве ненависти и пропаганды ненависти, с акцентом на такие понятия</w:t>
      </w:r>
      <w:r>
        <w:t>,</w:t>
      </w:r>
      <w:r w:rsidRPr="006750C1">
        <w:t xml:space="preserve"> как терпимость, плюрализм, предупреждение расизма и личное отнош</w:t>
      </w:r>
      <w:r>
        <w:t xml:space="preserve">ение к иностранцам и "чужакам". </w:t>
      </w:r>
      <w:r w:rsidRPr="006750C1">
        <w:t>Эти понятия являются составной частью специал</w:t>
      </w:r>
      <w:r w:rsidRPr="006750C1">
        <w:t>ь</w:t>
      </w:r>
      <w:r w:rsidRPr="006750C1">
        <w:t>ных образовательных программ, разработанных для школьников всех возрастов и направленных на их ознакомление с различными группами израильского о</w:t>
      </w:r>
      <w:r w:rsidRPr="006750C1">
        <w:t>б</w:t>
      </w:r>
      <w:r w:rsidRPr="006750C1">
        <w:t>щества. Кроме того, на занятиях по гражданскому образованию школьники у</w:t>
      </w:r>
      <w:r w:rsidRPr="006750C1">
        <w:t>з</w:t>
      </w:r>
      <w:r w:rsidRPr="006750C1">
        <w:t>нают о принципах демократии, верховенств</w:t>
      </w:r>
      <w:r>
        <w:t>е</w:t>
      </w:r>
      <w:r w:rsidRPr="006750C1">
        <w:t xml:space="preserve"> права, прав</w:t>
      </w:r>
      <w:r>
        <w:t>ах</w:t>
      </w:r>
      <w:r w:rsidRPr="006750C1">
        <w:t xml:space="preserve"> человека, прав</w:t>
      </w:r>
      <w:r>
        <w:t>ах</w:t>
      </w:r>
      <w:r w:rsidRPr="006750C1">
        <w:t xml:space="preserve"> меньшинств и плюрали</w:t>
      </w:r>
      <w:r w:rsidRPr="006750C1">
        <w:t>з</w:t>
      </w:r>
      <w:r>
        <w:t>ме</w:t>
      </w:r>
      <w:r w:rsidRPr="006750C1">
        <w:t xml:space="preserve">. </w:t>
      </w:r>
    </w:p>
    <w:p w:rsidR="00FD460B" w:rsidRPr="006750C1" w:rsidRDefault="00FD460B" w:rsidP="00236754">
      <w:pPr>
        <w:pStyle w:val="SingleTxtGR"/>
      </w:pPr>
      <w:r w:rsidRPr="006750C1">
        <w:t>839.</w:t>
      </w:r>
      <w:r w:rsidRPr="006750C1">
        <w:tab/>
        <w:t>В системе образования были также приняты меры для осуществления доклада Шенхара-Кремницера 1996 года и начаты другие разнообразные ин</w:t>
      </w:r>
      <w:r w:rsidRPr="006750C1">
        <w:t>и</w:t>
      </w:r>
      <w:r w:rsidRPr="006750C1">
        <w:t>циативы, направленные на более полное отражение в системе образования ко</w:t>
      </w:r>
      <w:r w:rsidRPr="006750C1">
        <w:t>н</w:t>
      </w:r>
      <w:r w:rsidRPr="006750C1">
        <w:t>цепций терпимости, готовности к сосуществованию с "чу</w:t>
      </w:r>
      <w:r>
        <w:t>дака</w:t>
      </w:r>
      <w:r w:rsidRPr="006750C1">
        <w:t>ми" и предупре</w:t>
      </w:r>
      <w:r w:rsidRPr="006750C1">
        <w:t>ж</w:t>
      </w:r>
      <w:r w:rsidRPr="006750C1">
        <w:t>дения расизма и предрассудков. В число этих инициатив входит подготовка учителей по вопросам ценностей и принципов демократии, специальная пр</w:t>
      </w:r>
      <w:r w:rsidRPr="006750C1">
        <w:t>о</w:t>
      </w:r>
      <w:r w:rsidRPr="006750C1">
        <w:t>грамма по проблематике антисемитизма и расизма, приуроченная к Междун</w:t>
      </w:r>
      <w:r w:rsidRPr="006750C1">
        <w:t>а</w:t>
      </w:r>
      <w:r w:rsidRPr="006750C1">
        <w:t>родному дню против фашизма и антисемитизма 2004 года, и различные мер</w:t>
      </w:r>
      <w:r w:rsidRPr="006750C1">
        <w:t>о</w:t>
      </w:r>
      <w:r w:rsidRPr="006750C1">
        <w:t>приятия по вопросам терпимости и демократии, проводившиеся в День памяти покойного пр</w:t>
      </w:r>
      <w:r w:rsidRPr="006750C1">
        <w:t>е</w:t>
      </w:r>
      <w:r w:rsidRPr="006750C1">
        <w:t xml:space="preserve">мьер-министра Ицхака Рабина. </w:t>
      </w:r>
    </w:p>
    <w:p w:rsidR="00FD460B" w:rsidRPr="006750C1" w:rsidRDefault="00FD460B" w:rsidP="00236754">
      <w:pPr>
        <w:pStyle w:val="SingleTxtGR"/>
      </w:pPr>
      <w:r w:rsidRPr="006750C1">
        <w:t>840.</w:t>
      </w:r>
      <w:r w:rsidRPr="006750C1">
        <w:tab/>
        <w:t>В 2008 году Министерство образования приступило к внедрению и ра</w:t>
      </w:r>
      <w:r w:rsidRPr="006750C1">
        <w:t>с</w:t>
      </w:r>
      <w:r w:rsidRPr="006750C1">
        <w:t>пространению кардинальных изменений в преподавании основ гражданства, в том числе в преподавании вопросов, касающихся прав человека. Их цель сост</w:t>
      </w:r>
      <w:r w:rsidRPr="006750C1">
        <w:t>о</w:t>
      </w:r>
      <w:r w:rsidRPr="006750C1">
        <w:t>ит в увеличении учебных часов, отводимых на этот предмет. В расширенной программе в еще большей степени уделяется внимание экономическим, соц</w:t>
      </w:r>
      <w:r w:rsidRPr="006750C1">
        <w:t>и</w:t>
      </w:r>
      <w:r w:rsidRPr="006750C1">
        <w:t xml:space="preserve">альным и культурным правам. </w:t>
      </w:r>
    </w:p>
    <w:p w:rsidR="00FD460B" w:rsidRPr="006750C1" w:rsidRDefault="00FD460B" w:rsidP="00236754">
      <w:pPr>
        <w:pStyle w:val="SingleTxtGR"/>
        <w:rPr>
          <w:rFonts w:hint="cs"/>
        </w:rPr>
      </w:pPr>
      <w:r w:rsidRPr="006750C1">
        <w:t>841.</w:t>
      </w:r>
      <w:r w:rsidRPr="006750C1">
        <w:tab/>
        <w:t>По всей стране регулярно осуществляются просветительские программы, поднимающие проблемы прав человека. Одна из специальных программ, разр</w:t>
      </w:r>
      <w:r w:rsidRPr="006750C1">
        <w:t>а</w:t>
      </w:r>
      <w:r w:rsidRPr="006750C1">
        <w:t>ботанных Израилем, касается ежегодно отмечаемого Дня прав человека. Ка</w:t>
      </w:r>
      <w:r w:rsidRPr="006750C1">
        <w:t>ж</w:t>
      </w:r>
      <w:r w:rsidRPr="006750C1">
        <w:t>дый год День прав человека посвящается новому аспекту прав человека, пр</w:t>
      </w:r>
      <w:r w:rsidRPr="006750C1">
        <w:t>и</w:t>
      </w:r>
      <w:r w:rsidRPr="006750C1">
        <w:t>чем и на арабском языке, и на иврите разрабатываются соответствующие уче</w:t>
      </w:r>
      <w:r w:rsidRPr="006750C1">
        <w:t>б</w:t>
      </w:r>
      <w:r w:rsidRPr="006750C1">
        <w:t>ные программы и учебные материалы. Например, в 2003 году "День прав чел</w:t>
      </w:r>
      <w:r w:rsidRPr="006750C1">
        <w:t>о</w:t>
      </w:r>
      <w:r w:rsidRPr="006750C1">
        <w:t>века" был посвящен вопросу о терпимости по отношению к "чужакам" и вопр</w:t>
      </w:r>
      <w:r w:rsidRPr="006750C1">
        <w:t>о</w:t>
      </w:r>
      <w:r w:rsidRPr="006750C1">
        <w:t>су о социальных правах. В 2004 году Министерство образования разработало комплект учебных материалов, освещающих социальные права, в которые были включены сведения как об еврейской, так и о мусульманской культуре и трад</w:t>
      </w:r>
      <w:r w:rsidRPr="006750C1">
        <w:t>и</w:t>
      </w:r>
      <w:r w:rsidRPr="006750C1">
        <w:t>циях. В 2005 году основное внимание было у</w:t>
      </w:r>
      <w:r>
        <w:t>делено правам инвалидов. В 2006 </w:t>
      </w:r>
      <w:r w:rsidRPr="006750C1">
        <w:t>году в качестве темы было выбрано право на достаточное жилище, а в 2007 году был сделан акцент на право на наивысший достижимый уровень зд</w:t>
      </w:r>
      <w:r w:rsidRPr="006750C1">
        <w:t>о</w:t>
      </w:r>
      <w:r w:rsidRPr="006750C1">
        <w:t>ровья. В 2009 году День проводился под девизом "От мечты к реальности", причем особое внимание уделялось Всеобщей декларации прав человека и сложным задачам осуществления прав человека в Израиле и в других странах мира. В 2010 году День был посвящен свободе слова с акцентом на самореал</w:t>
      </w:r>
      <w:r w:rsidRPr="006750C1">
        <w:t>и</w:t>
      </w:r>
      <w:r w:rsidRPr="006750C1">
        <w:t>зацию ч</w:t>
      </w:r>
      <w:r w:rsidRPr="006750C1">
        <w:t>е</w:t>
      </w:r>
      <w:r w:rsidRPr="006750C1">
        <w:t>рез свободу слова, различные виды выражения мнений, свободу слова как од</w:t>
      </w:r>
      <w:r>
        <w:t>и</w:t>
      </w:r>
      <w:r w:rsidRPr="006750C1">
        <w:t>н из важнейших атрибутов демократического строя, ограничения, нал</w:t>
      </w:r>
      <w:r w:rsidRPr="006750C1">
        <w:t>а</w:t>
      </w:r>
      <w:r w:rsidRPr="006750C1">
        <w:t>гаемые на свободу слова, и на трудности реализации этого при</w:t>
      </w:r>
      <w:r w:rsidRPr="006750C1">
        <w:t>н</w:t>
      </w:r>
      <w:r w:rsidRPr="006750C1">
        <w:t xml:space="preserve">ципа в Израиле и в других странах мира. </w:t>
      </w:r>
    </w:p>
    <w:p w:rsidR="00FD460B" w:rsidRPr="006750C1" w:rsidRDefault="00FD460B" w:rsidP="00236754">
      <w:pPr>
        <w:pStyle w:val="SingleTxtGR"/>
      </w:pPr>
      <w:r w:rsidRPr="006750C1">
        <w:t>842.</w:t>
      </w:r>
      <w:r w:rsidRPr="006750C1">
        <w:tab/>
        <w:t>Начиная с 2005 года, Министерство иностранных дел в сотрудничестве с рядом НПО и канцелярией Специального координатора ближневосточного ми</w:t>
      </w:r>
      <w:r w:rsidRPr="006750C1">
        <w:t>р</w:t>
      </w:r>
      <w:r w:rsidRPr="006750C1">
        <w:t>ного процесса Организации Объединенных Наций выступает спонсором имит</w:t>
      </w:r>
      <w:r w:rsidRPr="006750C1">
        <w:t>а</w:t>
      </w:r>
      <w:r w:rsidRPr="006750C1">
        <w:t>ционной программы "Модель</w:t>
      </w:r>
      <w:r>
        <w:t xml:space="preserve"> Организации</w:t>
      </w:r>
      <w:r w:rsidRPr="006750C1">
        <w:t xml:space="preserve"> Объединенных Наций </w:t>
      </w:r>
      <w:r>
        <w:t>в</w:t>
      </w:r>
      <w:r w:rsidRPr="006750C1">
        <w:t xml:space="preserve"> Из</w:t>
      </w:r>
      <w:r>
        <w:t>раиле</w:t>
      </w:r>
      <w:r w:rsidRPr="006750C1">
        <w:t>" (МООНИ), в которой принимают участие многие старшие классы средней шк</w:t>
      </w:r>
      <w:r w:rsidRPr="006750C1">
        <w:t>о</w:t>
      </w:r>
      <w:r w:rsidRPr="006750C1">
        <w:t>лы из всех ра</w:t>
      </w:r>
      <w:r w:rsidRPr="006750C1">
        <w:t>й</w:t>
      </w:r>
      <w:r w:rsidRPr="006750C1">
        <w:t>онов Иерусалима и представители всех слоев общества. Цель проекта – создать у участников предста</w:t>
      </w:r>
      <w:r w:rsidRPr="006750C1">
        <w:t>в</w:t>
      </w:r>
      <w:r w:rsidRPr="006750C1">
        <w:t>ление о том, как работает Организация Объединенных Наций, ознакомить их с основными проблемами глобального характера при одновременном воспитании духа терпимости и стимулировании межкультурного диалога. Эта программа, которая является составной частью успешно опробованной и широко претворяемой в жизнь повсюду в мире пр</w:t>
      </w:r>
      <w:r w:rsidRPr="006750C1">
        <w:t>о</w:t>
      </w:r>
      <w:r w:rsidRPr="006750C1">
        <w:t>граммы "Модель</w:t>
      </w:r>
      <w:r>
        <w:t xml:space="preserve"> Организации</w:t>
      </w:r>
      <w:r w:rsidRPr="006750C1">
        <w:t xml:space="preserve"> Объединенных Наций", вносит определенную лепту в укрепление имиджа Организации Объединенных Наций в Израиле. Программа МООНИ, которая предусматривает несколько новых инициатив по расширению деятельности </w:t>
      </w:r>
      <w:r>
        <w:t xml:space="preserve">в рамках программы </w:t>
      </w:r>
      <w:r w:rsidRPr="006750C1">
        <w:t>"Модель Организации Объед</w:t>
      </w:r>
      <w:r w:rsidRPr="006750C1">
        <w:t>и</w:t>
      </w:r>
      <w:r w:rsidRPr="006750C1">
        <w:t xml:space="preserve">ненных Наций" в высших учебных заведениях Израиля в </w:t>
      </w:r>
      <w:r>
        <w:t>2009/</w:t>
      </w:r>
      <w:r w:rsidRPr="006750C1">
        <w:t>10 году, имеет все шансы стать важным направлением ведущегося в Израиле диалога по в</w:t>
      </w:r>
      <w:r w:rsidRPr="006750C1">
        <w:t>о</w:t>
      </w:r>
      <w:r w:rsidRPr="006750C1">
        <w:t>просам образ</w:t>
      </w:r>
      <w:r w:rsidRPr="006750C1">
        <w:t>о</w:t>
      </w:r>
      <w:r w:rsidRPr="006750C1">
        <w:t xml:space="preserve">вания. </w:t>
      </w:r>
    </w:p>
    <w:p w:rsidR="00FD460B" w:rsidRPr="006750C1" w:rsidRDefault="00FD460B" w:rsidP="00236754">
      <w:pPr>
        <w:pStyle w:val="H23GR0"/>
      </w:pPr>
      <w:r>
        <w:tab/>
      </w:r>
      <w:r>
        <w:tab/>
      </w:r>
      <w:r w:rsidRPr="006750C1">
        <w:t>Распространение информации о конвенциях по правам человека</w:t>
      </w:r>
    </w:p>
    <w:p w:rsidR="00FD460B" w:rsidRPr="006750C1" w:rsidRDefault="00FD460B" w:rsidP="00236754">
      <w:pPr>
        <w:pStyle w:val="SingleTxtGR"/>
      </w:pPr>
      <w:r w:rsidRPr="006750C1">
        <w:t>843.</w:t>
      </w:r>
      <w:r w:rsidRPr="006750C1">
        <w:tab/>
        <w:t>Как указано в тринадцатом периодическом докладе Израиля, Конвенция была переведена на иврит и опубликована в "Китвей Амана" – серии сборников официальных документов, содержащих все подписанные и ратифицированные государством договоры, с которыми можно ознакомиться в различных публи</w:t>
      </w:r>
      <w:r w:rsidRPr="006750C1">
        <w:t>ч</w:t>
      </w:r>
      <w:r w:rsidRPr="006750C1">
        <w:t>ных библиотеках.</w:t>
      </w:r>
    </w:p>
    <w:p w:rsidR="00FD460B" w:rsidRPr="006750C1" w:rsidRDefault="00FD460B" w:rsidP="00236754">
      <w:pPr>
        <w:pStyle w:val="SingleTxtGR"/>
      </w:pPr>
      <w:r w:rsidRPr="006750C1">
        <w:t>844.</w:t>
      </w:r>
      <w:r w:rsidRPr="006750C1">
        <w:tab/>
        <w:t>Министерство юстиции придает большое значение вопросу о распр</w:t>
      </w:r>
      <w:r w:rsidRPr="006750C1">
        <w:t>о</w:t>
      </w:r>
      <w:r w:rsidRPr="006750C1">
        <w:t>странении знаний в области прав человека. С этой целью Министерство опу</w:t>
      </w:r>
      <w:r w:rsidRPr="006750C1">
        <w:t>б</w:t>
      </w:r>
      <w:r>
        <w:t>ликовало на своем веб</w:t>
      </w:r>
      <w:r w:rsidRPr="006750C1">
        <w:t xml:space="preserve">сайте основные договоры Организации Объединенных Наций по правам человека, а также другие важные документы, касающиеся прав человека, такие как: Всеобщая декларация прав человека и </w:t>
      </w:r>
      <w:r w:rsidRPr="006750C1">
        <w:rPr>
          <w:iCs/>
        </w:rPr>
        <w:t>Декларация о праве и обязанности отдельных</w:t>
      </w:r>
      <w:r w:rsidRPr="006750C1">
        <w:t xml:space="preserve"> лиц, групп и органов общества поощрять и з</w:t>
      </w:r>
      <w:r w:rsidRPr="006750C1">
        <w:t>а</w:t>
      </w:r>
      <w:r w:rsidRPr="006750C1">
        <w:t>щищать общепризнанные права человека и основные свободы. Эти документы имеются на иврите, английском и арабском языках (некоторые из конвенций также имеются на французском языке). К то</w:t>
      </w:r>
      <w:r>
        <w:t>му же</w:t>
      </w:r>
      <w:r w:rsidRPr="006750C1">
        <w:t>, Министерство опубликовало также все первоначальные доклады, а также периодические доклады Израиля, которые Израиль представил в комитеты Орг</w:t>
      </w:r>
      <w:r w:rsidRPr="006750C1">
        <w:t>а</w:t>
      </w:r>
      <w:r w:rsidRPr="006750C1">
        <w:t>низации Объединенных Наций по правам человека, общие замечания, рекомендации и заключ</w:t>
      </w:r>
      <w:r w:rsidRPr="006750C1">
        <w:t>и</w:t>
      </w:r>
      <w:r w:rsidRPr="006750C1">
        <w:t>тельные замечания комитетов, а также перечни тем, представленные Израилю комитетом, и ответы И</w:t>
      </w:r>
      <w:r w:rsidRPr="006750C1">
        <w:t>з</w:t>
      </w:r>
      <w:r>
        <w:t>раиля на них. Кроме того, веб</w:t>
      </w:r>
      <w:r w:rsidRPr="006750C1">
        <w:t>сайт доступен на иврите и английском языке, и в настоящее время его м</w:t>
      </w:r>
      <w:r w:rsidRPr="006750C1">
        <w:t>а</w:t>
      </w:r>
      <w:r w:rsidRPr="006750C1">
        <w:t>териалы также переводятся на арабский язык.</w:t>
      </w:r>
    </w:p>
    <w:p w:rsidR="00FD460B" w:rsidRPr="006750C1" w:rsidRDefault="00FD460B" w:rsidP="00236754">
      <w:pPr>
        <w:pStyle w:val="SingleTxtGR"/>
      </w:pPr>
      <w:r w:rsidRPr="006750C1">
        <w:t>845.</w:t>
      </w:r>
      <w:r w:rsidRPr="006750C1">
        <w:tab/>
      </w:r>
      <w:r w:rsidRPr="001F7677">
        <w:rPr>
          <w:b/>
          <w:bCs/>
        </w:rPr>
        <w:t>Просвещение в области прав человека.</w:t>
      </w:r>
      <w:r w:rsidRPr="006750C1">
        <w:t xml:space="preserve"> Министерство образования придает большое значение просвещению в области прав человека и повышению осведомленности о </w:t>
      </w:r>
      <w:r>
        <w:t>правах человека в целом. На веб</w:t>
      </w:r>
      <w:r w:rsidRPr="006750C1">
        <w:t>сайте Министерства разм</w:t>
      </w:r>
      <w:r w:rsidRPr="006750C1">
        <w:t>е</w:t>
      </w:r>
      <w:r w:rsidRPr="006750C1">
        <w:t>щены Конвенция о правах ребенка (КПР) и Факультативный протокол, каса</w:t>
      </w:r>
      <w:r w:rsidRPr="006750C1">
        <w:t>ю</w:t>
      </w:r>
      <w:r w:rsidRPr="006750C1">
        <w:t>щийся участия детей в вооруженных конфликтах (</w:t>
      </w:r>
      <w:r w:rsidRPr="006750C1">
        <w:rPr>
          <w:iCs/>
        </w:rPr>
        <w:t>ФП</w:t>
      </w:r>
      <w:r w:rsidRPr="006750C1">
        <w:t>-КПР-</w:t>
      </w:r>
      <w:r w:rsidRPr="006750C1">
        <w:rPr>
          <w:iCs/>
        </w:rPr>
        <w:t>ВК)</w:t>
      </w:r>
      <w:r w:rsidRPr="006750C1">
        <w:t>. Конвенция опублик</w:t>
      </w:r>
      <w:r>
        <w:t>ована на веб</w:t>
      </w:r>
      <w:r w:rsidRPr="006750C1">
        <w:t>сайте Министерства более чем на 55 языках, а в адаптир</w:t>
      </w:r>
      <w:r w:rsidRPr="006750C1">
        <w:t>о</w:t>
      </w:r>
      <w:r w:rsidRPr="006750C1">
        <w:t xml:space="preserve">ванном для детей варианте – на 11 языках. </w:t>
      </w:r>
    </w:p>
    <w:p w:rsidR="00FD460B" w:rsidRPr="006750C1" w:rsidRDefault="00FD460B" w:rsidP="00236754">
      <w:pPr>
        <w:pStyle w:val="SingleTxtGR"/>
      </w:pPr>
      <w:r w:rsidRPr="006750C1">
        <w:t>846.</w:t>
      </w:r>
      <w:r w:rsidRPr="006750C1">
        <w:tab/>
        <w:t>В 2006 году Управление по проблемам общества и молодежи при Мин</w:t>
      </w:r>
      <w:r w:rsidRPr="006750C1">
        <w:t>и</w:t>
      </w:r>
      <w:r w:rsidRPr="006750C1">
        <w:t>стерстве образования выпустило брошюру под названием "Следуя курсом ре</w:t>
      </w:r>
      <w:r w:rsidRPr="006750C1">
        <w:t>а</w:t>
      </w:r>
      <w:r w:rsidRPr="006750C1">
        <w:t>лизации прав", которая посвящена преподаванию прав человека учащимся всех возрастов. Брошюра содержит важные сведения о Конвенции о правах р</w:t>
      </w:r>
      <w:r w:rsidRPr="006750C1">
        <w:t>е</w:t>
      </w:r>
      <w:r w:rsidRPr="006750C1">
        <w:t>бенка и о мероприятиях и образовательных программах на такие темы</w:t>
      </w:r>
      <w:r>
        <w:t>,</w:t>
      </w:r>
      <w:r w:rsidRPr="006750C1">
        <w:t xml:space="preserve"> как различные права, терп</w:t>
      </w:r>
      <w:r w:rsidRPr="006750C1">
        <w:t>и</w:t>
      </w:r>
      <w:r w:rsidRPr="006750C1">
        <w:t>мость, готовность к сосуществованию и т.п. В ходе некоторых учебных мероприятий, о которых говорится в брошюре, учащиеся узнают о с</w:t>
      </w:r>
      <w:r w:rsidRPr="006750C1">
        <w:t>а</w:t>
      </w:r>
      <w:r w:rsidRPr="006750C1">
        <w:t>мой Конвенции и заслушивают актуальные статьи Конвенции с поясн</w:t>
      </w:r>
      <w:r w:rsidRPr="006750C1">
        <w:t>е</w:t>
      </w:r>
      <w:r w:rsidRPr="006750C1">
        <w:t xml:space="preserve">ниями и последующей дискуссией в классе. </w:t>
      </w:r>
    </w:p>
    <w:p w:rsidR="00FD460B" w:rsidRPr="006750C1" w:rsidRDefault="00FD460B" w:rsidP="00236754">
      <w:pPr>
        <w:pStyle w:val="SingleTxtGR"/>
      </w:pPr>
      <w:r w:rsidRPr="006750C1">
        <w:t>847.</w:t>
      </w:r>
      <w:r w:rsidRPr="006750C1">
        <w:tab/>
        <w:t>За последние годы Управление по проблемам общества и молодежи ра</w:t>
      </w:r>
      <w:r w:rsidRPr="006750C1">
        <w:t>з</w:t>
      </w:r>
      <w:r w:rsidRPr="006750C1">
        <w:t>работало несколько образовательных программ, посвященных демократии, те</w:t>
      </w:r>
      <w:r w:rsidRPr="006750C1">
        <w:t>р</w:t>
      </w:r>
      <w:r w:rsidRPr="006750C1">
        <w:t>пимости и сосуществованию, а также просвещению в области прав человека, которые имеют целью, в частности, вооружить слушателей необходимыми зн</w:t>
      </w:r>
      <w:r w:rsidRPr="006750C1">
        <w:t>а</w:t>
      </w:r>
      <w:r w:rsidRPr="006750C1">
        <w:t>ниями и инструментарием в этих областях и содействовать борьбе со всеми формами дискриминации. Ниже приводится информация о некоторых из осно</w:t>
      </w:r>
      <w:r w:rsidRPr="006750C1">
        <w:t>в</w:t>
      </w:r>
      <w:r w:rsidRPr="006750C1">
        <w:t>ных программ:</w:t>
      </w:r>
    </w:p>
    <w:p w:rsidR="00FD460B" w:rsidRPr="006750C1" w:rsidRDefault="00FD460B" w:rsidP="00236754">
      <w:pPr>
        <w:pStyle w:val="SingleTxtGR"/>
      </w:pPr>
      <w:r>
        <w:tab/>
      </w:r>
      <w:r w:rsidRPr="006750C1">
        <w:rPr>
          <w:lang w:val="en-GB"/>
        </w:rPr>
        <w:t>a</w:t>
      </w:r>
      <w:r w:rsidRPr="006750C1">
        <w:t>)</w:t>
      </w:r>
      <w:r w:rsidRPr="006750C1">
        <w:tab/>
      </w:r>
      <w:r w:rsidRPr="001F7677">
        <w:rPr>
          <w:b/>
          <w:bCs/>
        </w:rPr>
        <w:t>Международное гуманитарное право</w:t>
      </w:r>
      <w:r w:rsidRPr="001F7677">
        <w:rPr>
          <w:b/>
        </w:rPr>
        <w:t>.</w:t>
      </w:r>
      <w:r w:rsidRPr="006750C1">
        <w:t xml:space="preserve"> Эта программа, ориентир</w:t>
      </w:r>
      <w:r w:rsidRPr="006750C1">
        <w:t>о</w:t>
      </w:r>
      <w:r w:rsidRPr="006750C1">
        <w:t>ванная на учащихся</w:t>
      </w:r>
      <w:r>
        <w:t xml:space="preserve"> 7</w:t>
      </w:r>
      <w:r w:rsidRPr="006750C1">
        <w:t>−12 классов, дает им представление о важности междун</w:t>
      </w:r>
      <w:r w:rsidRPr="006750C1">
        <w:t>а</w:t>
      </w:r>
      <w:r w:rsidRPr="006750C1">
        <w:t>родного гуманитарного права, способах формулиров</w:t>
      </w:r>
      <w:r w:rsidRPr="006750C1">
        <w:t>а</w:t>
      </w:r>
      <w:r w:rsidRPr="006750C1">
        <w:t>ния этого права и методах его применения. Программа расширяет кругозор учащихся и прививает им н</w:t>
      </w:r>
      <w:r w:rsidRPr="006750C1">
        <w:t>а</w:t>
      </w:r>
      <w:r w:rsidRPr="006750C1">
        <w:t>выки осмысления текущих событий в области международных отношений, подче</w:t>
      </w:r>
      <w:r w:rsidRPr="006750C1">
        <w:t>р</w:t>
      </w:r>
      <w:r w:rsidRPr="006750C1">
        <w:t>кивает важность гуманитарной деятельности и побуждает слушателей к акти</w:t>
      </w:r>
      <w:r w:rsidRPr="006750C1">
        <w:t>в</w:t>
      </w:r>
      <w:r w:rsidRPr="006750C1">
        <w:t>ному участию и поддержке других людей. Эта программ была разработана во взаимодействии с Международным комитетом Красного Креста (МККК) и в н</w:t>
      </w:r>
      <w:r w:rsidRPr="006750C1">
        <w:t>а</w:t>
      </w:r>
      <w:r w:rsidRPr="006750C1">
        <w:t>стоящее вр</w:t>
      </w:r>
      <w:r>
        <w:t>емя осуществляется в ряде школ;</w:t>
      </w:r>
    </w:p>
    <w:p w:rsidR="00FD460B" w:rsidRPr="007F7553" w:rsidRDefault="00FD460B" w:rsidP="00236754">
      <w:pPr>
        <w:pStyle w:val="SingleTxtGR"/>
      </w:pPr>
      <w:r>
        <w:tab/>
      </w:r>
      <w:r w:rsidRPr="006750C1">
        <w:rPr>
          <w:lang w:val="en-GB"/>
        </w:rPr>
        <w:t>b</w:t>
      </w:r>
      <w:r w:rsidRPr="006750C1">
        <w:t>)</w:t>
      </w:r>
      <w:r w:rsidRPr="006750C1">
        <w:rPr>
          <w:bCs/>
        </w:rPr>
        <w:tab/>
      </w:r>
      <w:r w:rsidRPr="001F7677">
        <w:rPr>
          <w:b/>
          <w:bCs/>
        </w:rPr>
        <w:t>Право на уважение и обязанность уважать других</w:t>
      </w:r>
      <w:r w:rsidRPr="006750C1">
        <w:rPr>
          <w:bCs/>
        </w:rPr>
        <w:t xml:space="preserve"> </w:t>
      </w:r>
      <w:r w:rsidRPr="006750C1">
        <w:t>– эта пр</w:t>
      </w:r>
      <w:r w:rsidRPr="006750C1">
        <w:t>о</w:t>
      </w:r>
      <w:r w:rsidRPr="006750C1">
        <w:t>грамма предназначена для различных учебных заведений и состоит из трех ча</w:t>
      </w:r>
      <w:r w:rsidRPr="006750C1">
        <w:t>с</w:t>
      </w:r>
      <w:r w:rsidRPr="006750C1">
        <w:t>тей. В</w:t>
      </w:r>
      <w:r>
        <w:t> </w:t>
      </w:r>
      <w:r w:rsidRPr="006750C1">
        <w:t>первой части ставятся проблемы уважения и достоинства личности и, в частности, право личности на уважение и обязанности уважать других. Вторая часть, которая посвящена вопросам социального и группового поведения, пр</w:t>
      </w:r>
      <w:r w:rsidRPr="006750C1">
        <w:t>и</w:t>
      </w:r>
      <w:r w:rsidRPr="006750C1">
        <w:t>звана обеспечить право на уважение при соблюдении достоинства членов гру</w:t>
      </w:r>
      <w:r w:rsidRPr="006750C1">
        <w:t>п</w:t>
      </w:r>
      <w:r w:rsidRPr="006750C1">
        <w:t>пы. Третья часть касается обеспечения в публичной сфере и в рамках групп л</w:t>
      </w:r>
      <w:r w:rsidRPr="006750C1">
        <w:t>ю</w:t>
      </w:r>
      <w:r w:rsidRPr="006750C1">
        <w:t>дей таких прав, как право человека на уважение и достоинство, на неприкосн</w:t>
      </w:r>
      <w:r w:rsidRPr="006750C1">
        <w:t>о</w:t>
      </w:r>
      <w:r w:rsidRPr="006750C1">
        <w:t>венность частной жизни, на поддержание доброй реп</w:t>
      </w:r>
      <w:r>
        <w:t>утации и на свободу от унижения;</w:t>
      </w:r>
    </w:p>
    <w:p w:rsidR="00FD460B" w:rsidRDefault="00FD460B" w:rsidP="00236754">
      <w:pPr>
        <w:pStyle w:val="H23GR0"/>
      </w:pPr>
      <w:r>
        <w:tab/>
      </w:r>
      <w:r>
        <w:tab/>
        <w:t>Арабское население</w:t>
      </w:r>
    </w:p>
    <w:p w:rsidR="00FD460B" w:rsidRPr="00855678" w:rsidRDefault="00FD460B" w:rsidP="00236754">
      <w:pPr>
        <w:pStyle w:val="SingleTxtGR"/>
      </w:pPr>
      <w:r w:rsidRPr="00855678">
        <w:t>848.</w:t>
      </w:r>
      <w:r w:rsidRPr="00855678">
        <w:tab/>
        <w:t>Начиная с 2000 года, осуществляется уникальная программа, предназн</w:t>
      </w:r>
      <w:r w:rsidRPr="00855678">
        <w:t>а</w:t>
      </w:r>
      <w:r w:rsidRPr="00855678">
        <w:t>ченная исключительно для арабского населения. Эта программа ориентирована на подготовку преподавателей; обучение консультантов по вопросам образов</w:t>
      </w:r>
      <w:r w:rsidRPr="00855678">
        <w:t>а</w:t>
      </w:r>
      <w:r w:rsidRPr="00855678">
        <w:t>ния для получения степени магистра; профессиональное усовершенствование учителей; создание программ, побуждающих учащихся добиваться лучших р</w:t>
      </w:r>
      <w:r w:rsidRPr="00855678">
        <w:t>е</w:t>
      </w:r>
      <w:r w:rsidRPr="00855678">
        <w:t>зультатов в овладении родным языком, математикой и естественнонаучными дисциплинами; осуществление программ, направленных на повышение числа учащихся, имеющих право на получение аттестата зрелости; осуществление программ по предотвращению отсева учащихся из школы, инвестициям в ко</w:t>
      </w:r>
      <w:r w:rsidRPr="00855678">
        <w:t>м</w:t>
      </w:r>
      <w:r w:rsidRPr="00855678">
        <w:t>пьютерное оснащение, оборудование и физическую инфраструктуру, в том чи</w:t>
      </w:r>
      <w:r w:rsidRPr="00855678">
        <w:t>с</w:t>
      </w:r>
      <w:r w:rsidRPr="00855678">
        <w:t>ле оборудование учебных помещений для изучения технических и естественн</w:t>
      </w:r>
      <w:r w:rsidRPr="00855678">
        <w:t>о</w:t>
      </w:r>
      <w:r w:rsidRPr="00855678">
        <w:t>научных дисциплин в старших классах и т.д. Благодаря этой программе были достигнуты значительные успехи: неуклонное улучшение результатов сдачи учащимися экзаменов на получение аттестата зрелости, сокращение отставания в успеваемости учащихся младших классов средней школы по математике и е</w:t>
      </w:r>
      <w:r w:rsidRPr="00855678">
        <w:t>с</w:t>
      </w:r>
      <w:r w:rsidRPr="00855678">
        <w:t>тественным наукам, увеличение численности учащихся и уменьшение колич</w:t>
      </w:r>
      <w:r w:rsidRPr="00855678">
        <w:t>е</w:t>
      </w:r>
      <w:r w:rsidRPr="00855678">
        <w:t>ства бросающих учебу, рост числа учащихся, имеющих право на получение а</w:t>
      </w:r>
      <w:r w:rsidRPr="00855678">
        <w:t>т</w:t>
      </w:r>
      <w:r w:rsidRPr="00855678">
        <w:t>тестата зрелости, изменение отношения учащихся девочек к получению образ</w:t>
      </w:r>
      <w:r w:rsidRPr="00855678">
        <w:t>о</w:t>
      </w:r>
      <w:r w:rsidRPr="00855678">
        <w:t xml:space="preserve">вания и школьному обучению и значительный рост числа учащихся, которые участвуют в конкурсах по естественным наукам и технике. </w:t>
      </w:r>
    </w:p>
    <w:p w:rsidR="00FD460B" w:rsidRPr="00855678" w:rsidRDefault="00FD460B" w:rsidP="00236754">
      <w:pPr>
        <w:pStyle w:val="SingleTxtGR"/>
        <w:rPr>
          <w:b/>
        </w:rPr>
      </w:pPr>
      <w:r w:rsidRPr="00855678">
        <w:t>849.</w:t>
      </w:r>
      <w:r w:rsidRPr="00855678">
        <w:rPr>
          <w:b/>
        </w:rPr>
        <w:tab/>
        <w:t>Изучение основ демократии</w:t>
      </w:r>
      <w:r w:rsidRPr="00855678">
        <w:t xml:space="preserve">. См. выше раздел, посвященный статье 2. </w:t>
      </w:r>
    </w:p>
    <w:p w:rsidR="00FD460B" w:rsidRPr="00855678" w:rsidRDefault="00FD460B" w:rsidP="00236754">
      <w:pPr>
        <w:pStyle w:val="H23GR0"/>
      </w:pPr>
      <w:r>
        <w:tab/>
      </w:r>
      <w:r>
        <w:tab/>
      </w:r>
      <w:r w:rsidRPr="00855678">
        <w:t>Двуязычное обучение и арабо-</w:t>
      </w:r>
      <w:r>
        <w:t>еврейские</w:t>
      </w:r>
      <w:r w:rsidRPr="00855678">
        <w:t xml:space="preserve"> школы </w:t>
      </w:r>
    </w:p>
    <w:p w:rsidR="00FD460B" w:rsidRPr="00855678" w:rsidRDefault="00FD460B" w:rsidP="00236754">
      <w:pPr>
        <w:pStyle w:val="SingleTxtGR"/>
      </w:pPr>
      <w:r w:rsidRPr="00855678">
        <w:t>850.</w:t>
      </w:r>
      <w:r w:rsidRPr="00855678">
        <w:tab/>
        <w:t>В своих заключительных замечаниях по тринадцатому периодическому докладу Израиля Комитет рекомендовал развивать систему смешанных школ для еврейских и арабских учащихся в целях поощрения взаимопонимания, те</w:t>
      </w:r>
      <w:r w:rsidRPr="00855678">
        <w:t>р</w:t>
      </w:r>
      <w:r w:rsidRPr="00855678">
        <w:t>пимости и дружбы между израильскими гражданами. Показательным примером двуязычного обучения может служить основанная в начале 1970-х годов дере</w:t>
      </w:r>
      <w:r w:rsidRPr="00855678">
        <w:t>в</w:t>
      </w:r>
      <w:r w:rsidRPr="00855678">
        <w:t>ня Неве-Шалом-Вахат-ас-Салам, расположенная на равном расстоянии от Иер</w:t>
      </w:r>
      <w:r w:rsidRPr="00855678">
        <w:t>у</w:t>
      </w:r>
      <w:r w:rsidRPr="00855678">
        <w:t>салима и Тель-Авива – Яффы. К 2007 году в деревне обосновалось более 50 с</w:t>
      </w:r>
      <w:r w:rsidRPr="00855678">
        <w:t>е</w:t>
      </w:r>
      <w:r w:rsidRPr="00855678">
        <w:t>мей, при этом число еврейских семей равнялось числу арабских семей. В к</w:t>
      </w:r>
      <w:r w:rsidRPr="00855678">
        <w:t>о</w:t>
      </w:r>
      <w:r w:rsidRPr="00855678">
        <w:t xml:space="preserve">нечном счете, в деревне будет насчитываться 140 домохозяйств. </w:t>
      </w:r>
    </w:p>
    <w:p w:rsidR="00FD460B" w:rsidRPr="00855678" w:rsidRDefault="00FD460B" w:rsidP="00236754">
      <w:pPr>
        <w:pStyle w:val="SingleTxtGR"/>
      </w:pPr>
      <w:r w:rsidRPr="00855678">
        <w:t>851.</w:t>
      </w:r>
      <w:r w:rsidRPr="00855678">
        <w:tab/>
        <w:t xml:space="preserve">Система двуязычного обучения, разработанная и реализованная </w:t>
      </w:r>
      <w:r>
        <w:br/>
      </w:r>
      <w:r w:rsidRPr="00855678">
        <w:t>в Неве-Шаломе-Вахат-ас-Саламе, служит одним из многих проявлений сосущ</w:t>
      </w:r>
      <w:r w:rsidRPr="00855678">
        <w:t>е</w:t>
      </w:r>
      <w:r w:rsidRPr="00855678">
        <w:t>ствования в общине, а также в других общинах данного района. Система дв</w:t>
      </w:r>
      <w:r w:rsidRPr="00855678">
        <w:t>у</w:t>
      </w:r>
      <w:r w:rsidRPr="00855678">
        <w:t>язычного обучения, охватывающая ступени от детского сада до средней школы, обеспечивает обучение примерно 200 детей, 90% которых проживают в сосе</w:t>
      </w:r>
      <w:r w:rsidRPr="00855678">
        <w:t>д</w:t>
      </w:r>
      <w:r w:rsidRPr="00855678">
        <w:t>них арабских и еврейских общинах. Аналогичные двуязычные и межкульту</w:t>
      </w:r>
      <w:r w:rsidRPr="00855678">
        <w:t>р</w:t>
      </w:r>
      <w:r w:rsidRPr="00855678">
        <w:t xml:space="preserve">ные образовательные системы действуют в Иерусалиме, Мисгаве и Кфар-Каре. </w:t>
      </w:r>
    </w:p>
    <w:p w:rsidR="00FD460B" w:rsidRPr="00855678" w:rsidRDefault="00FD460B" w:rsidP="00236754">
      <w:pPr>
        <w:pStyle w:val="SingleTxtGR"/>
      </w:pPr>
      <w:r w:rsidRPr="00855678">
        <w:t>852.</w:t>
      </w:r>
      <w:r w:rsidRPr="00855678">
        <w:tab/>
        <w:t>Следует отметить, что родители имеют право зачислять своих детей в о</w:t>
      </w:r>
      <w:r w:rsidRPr="00855678">
        <w:t>б</w:t>
      </w:r>
      <w:r w:rsidRPr="00855678">
        <w:t>разовательное учреждение (детский сад или школу) по своему выбору на те</w:t>
      </w:r>
      <w:r w:rsidRPr="00855678">
        <w:t>р</w:t>
      </w:r>
      <w:r w:rsidRPr="00855678">
        <w:t>ритории своего местного муниципалитета, независимо от того, говорят ли в ней на иврите, арабском языке или практикуется двуязычное обучение. Единстве</w:t>
      </w:r>
      <w:r w:rsidRPr="00855678">
        <w:t>н</w:t>
      </w:r>
      <w:r w:rsidRPr="00855678">
        <w:t>ным ограничением является то, что при зачислении преимущество отдается д</w:t>
      </w:r>
      <w:r w:rsidRPr="00855678">
        <w:t>е</w:t>
      </w:r>
      <w:r w:rsidRPr="00855678">
        <w:t xml:space="preserve">тям, живущим в непосредственной близости от образовательного учреждения. </w:t>
      </w:r>
    </w:p>
    <w:p w:rsidR="00FD460B" w:rsidRPr="00855678" w:rsidRDefault="00FD460B" w:rsidP="00236754">
      <w:pPr>
        <w:pStyle w:val="SingleTxtGR"/>
      </w:pPr>
      <w:r w:rsidRPr="00855678">
        <w:t>853.</w:t>
      </w:r>
      <w:r w:rsidRPr="00855678">
        <w:tab/>
        <w:t>В Израиле имеется большое разнообразие программ, призванных поо</w:t>
      </w:r>
      <w:r w:rsidRPr="00855678">
        <w:t>щ</w:t>
      </w:r>
      <w:r w:rsidRPr="00855678">
        <w:t>рять сосуществование и сотрудничество между еврейским и арабским насел</w:t>
      </w:r>
      <w:r w:rsidRPr="00855678">
        <w:t>е</w:t>
      </w:r>
      <w:r w:rsidRPr="00855678">
        <w:t>нием Израиля, либо на основе образовательных и культурных инициатив, либо путем межмуниципального сотрудничества в интересах благосостояния ра</w:t>
      </w:r>
      <w:r w:rsidRPr="00855678">
        <w:t>з</w:t>
      </w:r>
      <w:r w:rsidRPr="00855678">
        <w:t xml:space="preserve">личных общин, как подробно описано в настоящем докладе. </w:t>
      </w:r>
    </w:p>
    <w:p w:rsidR="00FD460B" w:rsidRPr="00855678" w:rsidRDefault="00FD460B" w:rsidP="00236754">
      <w:pPr>
        <w:pStyle w:val="SingleTxtGR"/>
      </w:pPr>
      <w:r w:rsidRPr="00855678">
        <w:t>854.</w:t>
      </w:r>
      <w:r w:rsidRPr="00855678">
        <w:tab/>
        <w:t xml:space="preserve">Ниже приводятся дополнительные примеры еврейско-арабских школ в Израиле, в которых еврейские и арабские дети обучаются вместе и вносят свой вклад в мирное сосуществование между своими семьями и общинами: </w:t>
      </w:r>
    </w:p>
    <w:p w:rsidR="00FD460B" w:rsidRPr="00855678" w:rsidRDefault="00FD460B" w:rsidP="00236754">
      <w:pPr>
        <w:pStyle w:val="SingleTxtGR"/>
      </w:pPr>
      <w:r>
        <w:tab/>
      </w:r>
      <w:r w:rsidRPr="00855678">
        <w:rPr>
          <w:lang w:val="en-GB"/>
        </w:rPr>
        <w:t>a</w:t>
      </w:r>
      <w:r w:rsidRPr="00855678">
        <w:t>)</w:t>
      </w:r>
      <w:r w:rsidRPr="00855678">
        <w:tab/>
        <w:t>"Рука об руку – Центр еврейско-арабского образования в Израиле" представляет собой ассоциацию, которая была основана в 1997 году с целью создания мирных отношений между евреями и арабами в Израиле на основе развития двуязычных и многокультурных школ. Ассоциация обеспечивает раб</w:t>
      </w:r>
      <w:r w:rsidRPr="00855678">
        <w:t>о</w:t>
      </w:r>
      <w:r w:rsidRPr="00855678">
        <w:t>ту н</w:t>
      </w:r>
      <w:r w:rsidRPr="00855678">
        <w:t>а</w:t>
      </w:r>
      <w:r w:rsidRPr="00855678">
        <w:t>чальных школ в Иерусалиме и Галилее. В 2004 году была открыта третья школа в Вади-Аре и в 2007 году – четвертая школа в Бе</w:t>
      </w:r>
      <w:r>
        <w:t>э</w:t>
      </w:r>
      <w:r w:rsidRPr="00855678">
        <w:t>р-Шеве. Школы были учре</w:t>
      </w:r>
      <w:r w:rsidRPr="00855678">
        <w:t>ж</w:t>
      </w:r>
      <w:r w:rsidRPr="00855678">
        <w:t>дены во взаимодействии с соответствующими местными органами власти и Министерством образования. Каждая школа находится под совместным управлением арабского и еврейского директоров; и в каждом классе совместно преподают еврейский и арабский преподаватели. В каждом классе поддержив</w:t>
      </w:r>
      <w:r w:rsidRPr="00855678">
        <w:t>а</w:t>
      </w:r>
      <w:r w:rsidRPr="00855678">
        <w:t>ется баланс между количеством арабских и еврейских детей. Ученики всех классов обучаются как на иврите, так и на арабском языке, привыкая ценить свою со</w:t>
      </w:r>
      <w:r w:rsidRPr="00855678">
        <w:t>б</w:t>
      </w:r>
      <w:r w:rsidRPr="00855678">
        <w:t>ственную культуру и язык, и вместе с тем понимать другой язык и культуру о</w:t>
      </w:r>
      <w:r w:rsidRPr="00855678">
        <w:t>к</w:t>
      </w:r>
      <w:r w:rsidRPr="00855678">
        <w:t>ружающих их сверстников. В эти</w:t>
      </w:r>
      <w:r w:rsidR="003F2A88">
        <w:t>х школах обучается примерно 850 </w:t>
      </w:r>
      <w:r w:rsidRPr="00855678">
        <w:t>учащихся</w:t>
      </w:r>
      <w:r>
        <w:t>;</w:t>
      </w:r>
    </w:p>
    <w:p w:rsidR="00FD460B" w:rsidRPr="00855678" w:rsidRDefault="00FD460B" w:rsidP="00236754">
      <w:pPr>
        <w:pStyle w:val="SingleTxtGR"/>
      </w:pPr>
      <w:r>
        <w:tab/>
      </w:r>
      <w:r w:rsidRPr="00855678">
        <w:rPr>
          <w:lang w:val="en-GB"/>
        </w:rPr>
        <w:t>b</w:t>
      </w:r>
      <w:r w:rsidRPr="00855678">
        <w:t>)</w:t>
      </w:r>
      <w:r w:rsidRPr="00855678">
        <w:tab/>
      </w:r>
      <w:r>
        <w:t>д</w:t>
      </w:r>
      <w:r w:rsidRPr="00855678">
        <w:t>ругим примером многокультурного образования служит еврейско-арабская школа им. Э. Вейцмана в Яффе, в которой совместно посещают зан</w:t>
      </w:r>
      <w:r w:rsidRPr="00855678">
        <w:t>я</w:t>
      </w:r>
      <w:r w:rsidRPr="00855678">
        <w:t>тия и обучаются еврейские и арабские учащиеся. Эту школу посещают приме</w:t>
      </w:r>
      <w:r w:rsidRPr="00855678">
        <w:t>р</w:t>
      </w:r>
      <w:r w:rsidRPr="00855678">
        <w:t xml:space="preserve">но 400 учащихся. </w:t>
      </w:r>
    </w:p>
    <w:p w:rsidR="00FD460B" w:rsidRPr="00855678" w:rsidRDefault="00FD460B" w:rsidP="00236754">
      <w:pPr>
        <w:pStyle w:val="H23GR0"/>
      </w:pPr>
      <w:r>
        <w:tab/>
      </w:r>
      <w:r>
        <w:tab/>
      </w:r>
      <w:r w:rsidRPr="00855678">
        <w:t>Сотрудничество в промышленности</w:t>
      </w:r>
    </w:p>
    <w:p w:rsidR="00FD460B" w:rsidRPr="00855678" w:rsidRDefault="00FD460B" w:rsidP="00236754">
      <w:pPr>
        <w:pStyle w:val="SingleTxtGR"/>
      </w:pPr>
      <w:r w:rsidRPr="00855678">
        <w:t>855.</w:t>
      </w:r>
      <w:r w:rsidRPr="00855678">
        <w:tab/>
        <w:t>По данному вопросу см.</w:t>
      </w:r>
      <w:r>
        <w:t xml:space="preserve"> выше раздел</w:t>
      </w:r>
      <w:r w:rsidRPr="00855678">
        <w:t xml:space="preserve"> </w:t>
      </w:r>
      <w:r>
        <w:t>по</w:t>
      </w:r>
      <w:r w:rsidRPr="00855678">
        <w:t xml:space="preserve"> статье 2, касающийся поддер</w:t>
      </w:r>
      <w:r w:rsidRPr="00855678">
        <w:t>ж</w:t>
      </w:r>
      <w:r w:rsidRPr="00855678">
        <w:t xml:space="preserve">ки, оказываемой местным предпринимателям. </w:t>
      </w:r>
    </w:p>
    <w:p w:rsidR="00FD460B" w:rsidRPr="00855678" w:rsidRDefault="00FD460B" w:rsidP="00236754">
      <w:pPr>
        <w:pStyle w:val="H23GR0"/>
      </w:pPr>
      <w:r>
        <w:tab/>
      </w:r>
      <w:r>
        <w:tab/>
      </w:r>
      <w:r w:rsidRPr="00855678">
        <w:t>Экологическое образование</w:t>
      </w:r>
    </w:p>
    <w:p w:rsidR="00FD460B" w:rsidRPr="00855678" w:rsidRDefault="00FD460B" w:rsidP="00236754">
      <w:pPr>
        <w:pStyle w:val="SingleTxtGR"/>
      </w:pPr>
      <w:r w:rsidRPr="00855678">
        <w:t>856.</w:t>
      </w:r>
      <w:r w:rsidRPr="00855678">
        <w:tab/>
        <w:t>Министерство защиты окружающей среды (далее "Министерство</w:t>
      </w:r>
      <w:r w:rsidR="003F2A88">
        <w:t>"</w:t>
      </w:r>
      <w:r w:rsidRPr="00855678">
        <w:t>) в</w:t>
      </w:r>
      <w:r w:rsidRPr="00855678">
        <w:t>ы</w:t>
      </w:r>
      <w:r w:rsidRPr="00855678">
        <w:t>полняет целый ряд проектов в области экологического образования, охват</w:t>
      </w:r>
      <w:r w:rsidRPr="00855678">
        <w:t>ы</w:t>
      </w:r>
      <w:r w:rsidRPr="00855678">
        <w:t xml:space="preserve">вающих все группы населения, в том числе арабское население. Центральное место занимает непрерывно осуществляемый проект по превращению школ, детских садов и высших учебных заведений в более экологически безопасные ("зеленые") учреждения. Учреждения, отвечающие соответствующим нормам и на основании этого </w:t>
      </w:r>
      <w:r>
        <w:t>приобретающие</w:t>
      </w:r>
      <w:r w:rsidRPr="00855678">
        <w:t xml:space="preserve"> "зеленый" статус, получают от Министе</w:t>
      </w:r>
      <w:r w:rsidRPr="00855678">
        <w:t>р</w:t>
      </w:r>
      <w:r w:rsidRPr="00855678">
        <w:t>ства грант в размере 10 000 новых израильских шекелей (2 703 долл</w:t>
      </w:r>
      <w:r>
        <w:t>.</w:t>
      </w:r>
      <w:r w:rsidRPr="00855678">
        <w:t xml:space="preserve"> США). </w:t>
      </w:r>
      <w:r>
        <w:t>В </w:t>
      </w:r>
      <w:r w:rsidRPr="00855678">
        <w:t>2009 году статус "зеленых" получили 163 детских сада и 114 школ, из кот</w:t>
      </w:r>
      <w:r w:rsidRPr="00855678">
        <w:t>о</w:t>
      </w:r>
      <w:r w:rsidRPr="00855678">
        <w:t>рых 37 детских садов и 21 школа обслуживают арабское население. В 2009 году бюдже</w:t>
      </w:r>
      <w:r w:rsidRPr="00855678">
        <w:t>т</w:t>
      </w:r>
      <w:r w:rsidRPr="00855678">
        <w:t>ные средства, выделенные на достижение детскими садами и школами в арабских населенных пунктах статуса "зеленых" составили 580 000 новых и</w:t>
      </w:r>
      <w:r w:rsidRPr="00855678">
        <w:t>з</w:t>
      </w:r>
      <w:r w:rsidRPr="00855678">
        <w:t>раильских шекелей (156 757 долл</w:t>
      </w:r>
      <w:r>
        <w:t>.</w:t>
      </w:r>
      <w:r w:rsidRPr="00855678">
        <w:t xml:space="preserve"> США). </w:t>
      </w:r>
    </w:p>
    <w:p w:rsidR="00FD460B" w:rsidRPr="00855678" w:rsidRDefault="00B35767" w:rsidP="00236754">
      <w:pPr>
        <w:pStyle w:val="SingleTxtGR"/>
      </w:pPr>
      <w:r>
        <w:br w:type="page"/>
      </w:r>
      <w:r w:rsidR="00FD460B" w:rsidRPr="00855678">
        <w:t>857.</w:t>
      </w:r>
      <w:r w:rsidR="00FD460B" w:rsidRPr="00855678">
        <w:tab/>
        <w:t>В 2009 году Министерство инвестировало в экологическое образование, ориентированное на арабское население, приблизительно 400 000 новых изр</w:t>
      </w:r>
      <w:r w:rsidR="00FD460B" w:rsidRPr="00855678">
        <w:t>а</w:t>
      </w:r>
      <w:r w:rsidR="00FD460B" w:rsidRPr="00855678">
        <w:t>ильских шекелей (108 108 долл</w:t>
      </w:r>
      <w:r w:rsidR="00FD460B">
        <w:t>.</w:t>
      </w:r>
      <w:r w:rsidR="00FD460B" w:rsidRPr="00855678">
        <w:t xml:space="preserve"> США). Эти бюджетные средства были напра</w:t>
      </w:r>
      <w:r w:rsidR="00FD460B" w:rsidRPr="00855678">
        <w:t>в</w:t>
      </w:r>
      <w:r w:rsidR="00FD460B" w:rsidRPr="00855678">
        <w:t>лены на организацию занятий по защите окружающей среды, которые провод</w:t>
      </w:r>
      <w:r w:rsidR="00FD460B" w:rsidRPr="00855678">
        <w:t>и</w:t>
      </w:r>
      <w:r w:rsidR="00FD460B" w:rsidRPr="00855678">
        <w:t>лись более чем в 70 классах, при этом в каждом классе на изучение и обсужд</w:t>
      </w:r>
      <w:r w:rsidR="00FD460B" w:rsidRPr="00855678">
        <w:t>е</w:t>
      </w:r>
      <w:r w:rsidR="00FD460B" w:rsidRPr="00855678">
        <w:t xml:space="preserve">ние вопросов защиты окружающей среды отводилось 30 учебных часов. </w:t>
      </w:r>
    </w:p>
    <w:p w:rsidR="00FD460B" w:rsidRPr="00855678" w:rsidRDefault="00FD460B" w:rsidP="00236754">
      <w:pPr>
        <w:pStyle w:val="SingleTxtGR"/>
      </w:pPr>
      <w:r w:rsidRPr="00855678">
        <w:t>858.</w:t>
      </w:r>
      <w:r w:rsidRPr="00855678">
        <w:tab/>
        <w:t>Министерство опубликовало учебные материалы экологической темат</w:t>
      </w:r>
      <w:r w:rsidRPr="00855678">
        <w:t>и</w:t>
      </w:r>
      <w:r w:rsidR="003F2A88">
        <w:t>ки, в частности</w:t>
      </w:r>
      <w:r w:rsidRPr="00855678">
        <w:t xml:space="preserve"> плакаты и планы уроков. Эти материалы планируется переве</w:t>
      </w:r>
      <w:r w:rsidRPr="00855678">
        <w:t>с</w:t>
      </w:r>
      <w:r w:rsidRPr="00855678">
        <w:t xml:space="preserve">ти на арабский язык и бесплатно распространить в арабских школах. </w:t>
      </w:r>
    </w:p>
    <w:p w:rsidR="00FD460B" w:rsidRPr="00855678" w:rsidRDefault="00FD460B" w:rsidP="00236754">
      <w:pPr>
        <w:pStyle w:val="SingleTxtGR"/>
      </w:pPr>
      <w:r w:rsidRPr="00855678">
        <w:t>859.</w:t>
      </w:r>
      <w:r w:rsidRPr="00855678">
        <w:tab/>
        <w:t>Министерство поддерживает работу "Сети зеленых школ" – расширя</w:t>
      </w:r>
      <w:r w:rsidRPr="00855678">
        <w:t>ю</w:t>
      </w:r>
      <w:r w:rsidRPr="00855678">
        <w:t>щейся сети школ, которые взяли на вооружение принцип устойчивого развития в качестве важнейшей составляющей своей образовательной концепции. В ра</w:t>
      </w:r>
      <w:r w:rsidRPr="00855678">
        <w:t>м</w:t>
      </w:r>
      <w:r w:rsidRPr="00855678">
        <w:t>ках "Зеленой сети" более 90 школ по всей стране, представляющих широкий спектр учебных заведений Израиля – различных по экономическому уровню, еврейских и арабских, светских и религиозных, городских и сельских, – доб</w:t>
      </w:r>
      <w:r w:rsidRPr="00855678">
        <w:t>и</w:t>
      </w:r>
      <w:r w:rsidRPr="00855678">
        <w:t xml:space="preserve">ваются лидерства в защите окружающей среды и осуществляют проекты на уровне общин, тем самым устанавливая связи между школами и общинами. Министерство ежегодно выделяет 400 000 новых израильских шекелей </w:t>
      </w:r>
      <w:r>
        <w:br/>
      </w:r>
      <w:r w:rsidRPr="00855678">
        <w:t>(108 108 долл</w:t>
      </w:r>
      <w:r>
        <w:t>.</w:t>
      </w:r>
      <w:r w:rsidRPr="00855678">
        <w:t xml:space="preserve"> США) на поддержку программы "Зеленая сеть" в местах прож</w:t>
      </w:r>
      <w:r w:rsidRPr="00855678">
        <w:t>и</w:t>
      </w:r>
      <w:r w:rsidRPr="00855678">
        <w:t>вания арабского населения. В 2008 году программа "Зеленая сеть" была расш</w:t>
      </w:r>
      <w:r w:rsidRPr="00855678">
        <w:t>и</w:t>
      </w:r>
      <w:r w:rsidRPr="00855678">
        <w:t xml:space="preserve">рена с включением в нее арабских городов и поселков на юге, и в настоящее время в программе участвуют 27 школ и 30 детских садов в этом регионе. </w:t>
      </w:r>
    </w:p>
    <w:p w:rsidR="00FD460B" w:rsidRPr="00855678" w:rsidRDefault="003F2A88" w:rsidP="00236754">
      <w:pPr>
        <w:pStyle w:val="SingleTxtGR"/>
      </w:pPr>
      <w:r>
        <w:t>860.</w:t>
      </w:r>
      <w:r>
        <w:tab/>
        <w:t>В 2009 году</w:t>
      </w:r>
      <w:r w:rsidR="00FD460B" w:rsidRPr="00855678">
        <w:t xml:space="preserve"> Министерство выделило примерно 350 000 новых израил</w:t>
      </w:r>
      <w:r w:rsidR="00FD460B" w:rsidRPr="00855678">
        <w:t>ь</w:t>
      </w:r>
      <w:r w:rsidR="00FD460B" w:rsidRPr="00855678">
        <w:t>ских шекелей (94 595 долл</w:t>
      </w:r>
      <w:r w:rsidR="00FD460B">
        <w:t>.</w:t>
      </w:r>
      <w:r w:rsidR="00FD460B" w:rsidRPr="00855678">
        <w:t xml:space="preserve"> США) для инвестиций в природоохранные мер</w:t>
      </w:r>
      <w:r w:rsidR="00FD460B" w:rsidRPr="00855678">
        <w:t>о</w:t>
      </w:r>
      <w:r w:rsidR="00FD460B" w:rsidRPr="00855678">
        <w:t>приятия в местах проживания арабского населения и в совместные программы еврейского и арабского населения, которые осуществлялись Управлением по природным ресурсам и паркам Израиля. В этих мероприятиях и программах приняли участие сотни детей и взрослых арабск</w:t>
      </w:r>
      <w:r w:rsidR="00FD460B">
        <w:t>ого происхождения</w:t>
      </w:r>
      <w:r w:rsidR="00FD460B" w:rsidRPr="00855678">
        <w:t xml:space="preserve">. </w:t>
      </w:r>
    </w:p>
    <w:p w:rsidR="00FD460B" w:rsidRPr="00855678" w:rsidRDefault="00FD460B" w:rsidP="00236754">
      <w:pPr>
        <w:pStyle w:val="SingleTxtGR"/>
      </w:pPr>
      <w:r w:rsidRPr="00855678">
        <w:t>861.</w:t>
      </w:r>
      <w:r w:rsidRPr="00855678">
        <w:tab/>
        <w:t>Министерство обучает учителей в школах по всей стране проведению уроков по экологическому образованию. На 20</w:t>
      </w:r>
      <w:r>
        <w:t>10 год планируется примерно 200 </w:t>
      </w:r>
      <w:r w:rsidRPr="00855678">
        <w:t xml:space="preserve">учебных занятий, из которых 30% будут проведены в арабских школах. </w:t>
      </w:r>
    </w:p>
    <w:p w:rsidR="00904900" w:rsidRPr="007A5046" w:rsidRDefault="00904900" w:rsidP="00236754">
      <w:pPr>
        <w:pStyle w:val="SingleTxtGR"/>
      </w:pPr>
      <w:r w:rsidRPr="007A5046">
        <w:t>862.</w:t>
      </w:r>
      <w:r w:rsidRPr="007A5046">
        <w:tab/>
        <w:t>Другой проект по экологическому образованию осуществляется в Иер</w:t>
      </w:r>
      <w:r w:rsidRPr="007A5046">
        <w:t>у</w:t>
      </w:r>
      <w:r w:rsidRPr="007A5046">
        <w:t>салиме с участием 15 школ из западных районов Иерусалима и 15 школ из во</w:t>
      </w:r>
      <w:r w:rsidRPr="007A5046">
        <w:t>с</w:t>
      </w:r>
      <w:r w:rsidRPr="007A5046">
        <w:t>точных районов Иерусалима. Проект с бюджетом в размере 664 000 новых и</w:t>
      </w:r>
      <w:r w:rsidRPr="007A5046">
        <w:t>з</w:t>
      </w:r>
      <w:r w:rsidRPr="007A5046">
        <w:t>раильских шекелей (179 459 долл</w:t>
      </w:r>
      <w:r>
        <w:t>.</w:t>
      </w:r>
      <w:r w:rsidRPr="007A5046">
        <w:t xml:space="preserve"> США) финансируется Министерством, м</w:t>
      </w:r>
      <w:r w:rsidRPr="007A5046">
        <w:t>у</w:t>
      </w:r>
      <w:r w:rsidRPr="007A5046">
        <w:t xml:space="preserve">ниципалитетом Иерусалима и Управлением по природным ресурсам и паркам Израиля. </w:t>
      </w:r>
    </w:p>
    <w:p w:rsidR="00904900" w:rsidRPr="007A5046" w:rsidRDefault="00904900" w:rsidP="00236754">
      <w:pPr>
        <w:pStyle w:val="H23GR0"/>
      </w:pPr>
      <w:r>
        <w:tab/>
      </w:r>
      <w:r>
        <w:tab/>
      </w:r>
      <w:r w:rsidRPr="007A5046">
        <w:t>Спортивные мероприятия</w:t>
      </w:r>
    </w:p>
    <w:p w:rsidR="00904900" w:rsidRPr="007A5046" w:rsidRDefault="00904900" w:rsidP="00236754">
      <w:pPr>
        <w:pStyle w:val="H4GR"/>
      </w:pPr>
      <w:r>
        <w:tab/>
      </w:r>
      <w:r>
        <w:tab/>
      </w:r>
      <w:r w:rsidRPr="007A5046">
        <w:t>Строительство новых спортивных п</w:t>
      </w:r>
      <w:r>
        <w:t>лощадок</w:t>
      </w:r>
    </w:p>
    <w:p w:rsidR="00904900" w:rsidRPr="007A5046" w:rsidRDefault="00904900" w:rsidP="00236754">
      <w:pPr>
        <w:pStyle w:val="SingleTxtGR"/>
      </w:pPr>
      <w:r w:rsidRPr="007A5046">
        <w:t>863.</w:t>
      </w:r>
      <w:r w:rsidRPr="007A5046">
        <w:tab/>
        <w:t>Правительство 27 декабря 2007 года приняло сводный многолетний план по поощрению и бюджетному обеспечению строительства "универсальных" спортивных п</w:t>
      </w:r>
      <w:r>
        <w:t>лощадок</w:t>
      </w:r>
      <w:r w:rsidRPr="007A5046">
        <w:t xml:space="preserve"> для арабского и бедуинского населения в Негеве и Гал</w:t>
      </w:r>
      <w:r w:rsidRPr="007A5046">
        <w:t>и</w:t>
      </w:r>
      <w:r w:rsidRPr="007A5046">
        <w:t>лее на общую сумму в 15 млн. новых израильских шекелей (4 054 054 долл</w:t>
      </w:r>
      <w:r>
        <w:t>.</w:t>
      </w:r>
      <w:r w:rsidRPr="007A5046">
        <w:t xml:space="preserve"> США) (постановление правительства № 2850). Кроме того, 13 августа 2009 г</w:t>
      </w:r>
      <w:r w:rsidRPr="007A5046">
        <w:t>о</w:t>
      </w:r>
      <w:r w:rsidRPr="007A5046">
        <w:t>да правительство утвердило постановление № 693, предусматривающее выдел</w:t>
      </w:r>
      <w:r w:rsidRPr="007A5046">
        <w:t>е</w:t>
      </w:r>
      <w:r w:rsidRPr="007A5046">
        <w:t>ние бюджетных средств в размере 12 млн. новых израильских шекелей (3</w:t>
      </w:r>
      <w:r>
        <w:t> </w:t>
      </w:r>
      <w:r w:rsidRPr="007A5046">
        <w:t>243</w:t>
      </w:r>
      <w:r>
        <w:t> </w:t>
      </w:r>
      <w:r w:rsidRPr="007A5046">
        <w:t>243</w:t>
      </w:r>
      <w:r>
        <w:t> </w:t>
      </w:r>
      <w:r w:rsidRPr="007A5046">
        <w:t>долл</w:t>
      </w:r>
      <w:r>
        <w:t>.</w:t>
      </w:r>
      <w:r w:rsidRPr="007A5046">
        <w:t xml:space="preserve"> США</w:t>
      </w:r>
      <w:r>
        <w:t>) на строительство спортивных площадок</w:t>
      </w:r>
      <w:r w:rsidRPr="007A5046">
        <w:t xml:space="preserve"> в небольших населенных пунктах в Негеве и Галилее. Были определены 24 населенных пункта, соответствующие установленным в постановлениях критериям, и в н</w:t>
      </w:r>
      <w:r w:rsidRPr="007A5046">
        <w:t>а</w:t>
      </w:r>
      <w:r w:rsidRPr="007A5046">
        <w:t xml:space="preserve">стоящее время проект находится на стадии осуществления. </w:t>
      </w:r>
    </w:p>
    <w:p w:rsidR="00904900" w:rsidRPr="007A5046" w:rsidRDefault="00904900" w:rsidP="00B35767">
      <w:pPr>
        <w:pStyle w:val="H23GR0"/>
      </w:pPr>
      <w:r>
        <w:tab/>
      </w:r>
      <w:r>
        <w:tab/>
      </w:r>
      <w:r w:rsidRPr="007A5046">
        <w:t xml:space="preserve">Предупреждение насилия, проявлений враждебности и расизма на спортивных мероприятиях </w:t>
      </w:r>
    </w:p>
    <w:p w:rsidR="00904900" w:rsidRPr="007A5046" w:rsidRDefault="00904900" w:rsidP="00236754">
      <w:pPr>
        <w:pStyle w:val="SingleTxtGR"/>
      </w:pPr>
      <w:r w:rsidRPr="007A5046">
        <w:t>864.</w:t>
      </w:r>
      <w:r w:rsidRPr="007A5046">
        <w:tab/>
        <w:t xml:space="preserve">В июле 2005 года были внесены изменения в </w:t>
      </w:r>
      <w:r w:rsidRPr="007A5046">
        <w:rPr>
          <w:i/>
          <w:iCs/>
        </w:rPr>
        <w:t>Закон о безопасности в о</w:t>
      </w:r>
      <w:r w:rsidRPr="007A5046">
        <w:rPr>
          <w:i/>
          <w:iCs/>
        </w:rPr>
        <w:t>б</w:t>
      </w:r>
      <w:r w:rsidRPr="007A5046">
        <w:rPr>
          <w:i/>
          <w:iCs/>
        </w:rPr>
        <w:t>щественных местах</w:t>
      </w:r>
      <w:r w:rsidRPr="007A5046">
        <w:t xml:space="preserve"> (поправка № 3), устанавливающие отдельный запрет на проявления расизма на спортивных мероприятиях. В результате этого были предъявлены обвинения лицам, которые выкрикивали расистские лозунги во время футбольных матчей. </w:t>
      </w:r>
    </w:p>
    <w:p w:rsidR="00904900" w:rsidRPr="007A5046" w:rsidRDefault="00904900" w:rsidP="00236754">
      <w:pPr>
        <w:pStyle w:val="SingleTxtGR"/>
      </w:pPr>
      <w:r w:rsidRPr="007A5046">
        <w:t>865.</w:t>
      </w:r>
      <w:r w:rsidRPr="007A5046">
        <w:tab/>
        <w:t>Еще до принятия вышеуказанной поправки Государственной прокурат</w:t>
      </w:r>
      <w:r w:rsidRPr="007A5046">
        <w:t>у</w:t>
      </w:r>
      <w:r w:rsidRPr="007A5046">
        <w:t>рой были предприняты действия по квалификации расистских заявлений, н</w:t>
      </w:r>
      <w:r w:rsidRPr="007A5046">
        <w:t>а</w:t>
      </w:r>
      <w:r w:rsidRPr="007A5046">
        <w:t>правленных против арабского населения, как проявлений подстрекательства к расизму, и возбуждению в связи с этим уголовного преследования. Были начаты уголовные расследования по ряду случаев подстрекательства к расизму, н</w:t>
      </w:r>
      <w:r w:rsidRPr="007A5046">
        <w:t>а</w:t>
      </w:r>
      <w:r w:rsidRPr="007A5046">
        <w:t>правленного против арабского населения, во время футбольных матчей и предъявлены обвинительные заключения. Несколько дел было завершено, и о</w:t>
      </w:r>
      <w:r w:rsidRPr="007A5046">
        <w:t>б</w:t>
      </w:r>
      <w:r w:rsidRPr="007A5046">
        <w:t>виняемые были осуждены (более подробную информацию см. в Таблице №</w:t>
      </w:r>
      <w:r w:rsidRPr="008938E2">
        <w:t xml:space="preserve"> </w:t>
      </w:r>
      <w:r w:rsidRPr="007A5046">
        <w:t xml:space="preserve">2 выше, в разделе, посвященном статье 4). </w:t>
      </w:r>
    </w:p>
    <w:p w:rsidR="00904900" w:rsidRPr="007A5046" w:rsidRDefault="00904900" w:rsidP="00236754">
      <w:pPr>
        <w:pStyle w:val="SingleTxtGR"/>
      </w:pPr>
      <w:r w:rsidRPr="007A5046">
        <w:t>866.</w:t>
      </w:r>
      <w:r w:rsidRPr="007A5046">
        <w:tab/>
        <w:t xml:space="preserve">Подпункт 2 пункта А статьи 11 </w:t>
      </w:r>
      <w:r w:rsidRPr="007A5046">
        <w:rPr>
          <w:i/>
        </w:rPr>
        <w:t>Закона о безопасности в общественных местах</w:t>
      </w:r>
      <w:r w:rsidRPr="007A5046">
        <w:t xml:space="preserve">, запрещавший проявления расизма во время спортивных мероприятий, был отменен в связи с тем, что 12 августа вступил в силу новый </w:t>
      </w:r>
      <w:r w:rsidRPr="007A5046">
        <w:rPr>
          <w:i/>
        </w:rPr>
        <w:t>Закон о запр</w:t>
      </w:r>
      <w:r w:rsidRPr="007A5046">
        <w:rPr>
          <w:i/>
        </w:rPr>
        <w:t>е</w:t>
      </w:r>
      <w:r w:rsidRPr="007A5046">
        <w:rPr>
          <w:i/>
        </w:rPr>
        <w:t>щении насилия в спорте</w:t>
      </w:r>
      <w:r w:rsidRPr="007A5046">
        <w:t>. Новый закон был введен в действие для того, чтобы содействовать созданию безопасных и мирных условий для участия в спорти</w:t>
      </w:r>
      <w:r w:rsidRPr="007A5046">
        <w:t>в</w:t>
      </w:r>
      <w:r w:rsidRPr="007A5046">
        <w:t>ных мероприятиях путем более широкого толкования проявлений расизма и обеспечения подготовки сотрудников служб безопасности, а также путем ра</w:t>
      </w:r>
      <w:r w:rsidRPr="007A5046">
        <w:t>с</w:t>
      </w:r>
      <w:r w:rsidRPr="007A5046">
        <w:t>ширения круга их обязанностей и полномочий. Кроме того, на основании зак</w:t>
      </w:r>
      <w:r w:rsidRPr="007A5046">
        <w:t>о</w:t>
      </w:r>
      <w:r w:rsidRPr="007A5046">
        <w:t>на был учрежден Комитет по предупреждению насилия в спорте, чья деятел</w:t>
      </w:r>
      <w:r w:rsidRPr="007A5046">
        <w:t>ь</w:t>
      </w:r>
      <w:r w:rsidRPr="007A5046">
        <w:t>ность направлена на ликвидацию этого явления. Статья 15 нового закона ра</w:t>
      </w:r>
      <w:r w:rsidRPr="007A5046">
        <w:t>с</w:t>
      </w:r>
      <w:r w:rsidRPr="007A5046">
        <w:t>ширяет состав данного правонарушения, которое раньше подпадало под дейс</w:t>
      </w:r>
      <w:r w:rsidRPr="007A5046">
        <w:t>т</w:t>
      </w:r>
      <w:r w:rsidRPr="007A5046">
        <w:t xml:space="preserve">вие подпункта 2 пункта А статьи 11, путем внесения следующих изменений: </w:t>
      </w:r>
    </w:p>
    <w:p w:rsidR="00904900" w:rsidRPr="007A5046" w:rsidRDefault="00904900" w:rsidP="00236754">
      <w:pPr>
        <w:pStyle w:val="SingleTxtGR"/>
      </w:pPr>
      <w:r>
        <w:tab/>
      </w:r>
      <w:r w:rsidRPr="007A5046">
        <w:rPr>
          <w:lang w:val="en-GB"/>
        </w:rPr>
        <w:t>a</w:t>
      </w:r>
      <w:r w:rsidRPr="007A5046">
        <w:t>)</w:t>
      </w:r>
      <w:r w:rsidRPr="007A5046">
        <w:tab/>
        <w:t>действие запрета на проявления расизма было расширено за счет включения в их число видимых проявлений, к которым относятся угрозы, ун</w:t>
      </w:r>
      <w:r w:rsidRPr="007A5046">
        <w:t>и</w:t>
      </w:r>
      <w:r w:rsidRPr="007A5046">
        <w:t>жение, оскорбление, неприязнь, враждебность или провоцирование ссор, пом</w:t>
      </w:r>
      <w:r w:rsidRPr="007A5046">
        <w:t>и</w:t>
      </w:r>
      <w:r w:rsidRPr="007A5046">
        <w:t>мо пр</w:t>
      </w:r>
      <w:r w:rsidRPr="007A5046">
        <w:t>о</w:t>
      </w:r>
      <w:r w:rsidRPr="007A5046">
        <w:t>изнесения слов, звуков или неодобрительных возгласов</w:t>
      </w:r>
      <w:r>
        <w:t>;</w:t>
      </w:r>
      <w:r w:rsidRPr="007A5046">
        <w:t xml:space="preserve"> </w:t>
      </w:r>
    </w:p>
    <w:p w:rsidR="00904900" w:rsidRPr="007A5046" w:rsidRDefault="00904900" w:rsidP="00236754">
      <w:pPr>
        <w:pStyle w:val="SingleTxtGR"/>
      </w:pPr>
      <w:r>
        <w:tab/>
      </w:r>
      <w:r w:rsidRPr="007A5046">
        <w:rPr>
          <w:lang w:val="en-GB"/>
        </w:rPr>
        <w:t>b</w:t>
      </w:r>
      <w:r w:rsidRPr="007A5046">
        <w:t>)</w:t>
      </w:r>
      <w:r w:rsidRPr="007A5046">
        <w:tab/>
        <w:t>действие запрета было расширено с включением к него проявлений расизма со стороны одного лица, по сравнению с положениями подпункта 2 пункта А статьи 11, который запрещал такие проявления только в тех случаях, когда они допускаются совместно с др</w:t>
      </w:r>
      <w:r>
        <w:t>угим лицом или выражаются хором;</w:t>
      </w:r>
      <w:r w:rsidRPr="007A5046">
        <w:t xml:space="preserve"> </w:t>
      </w:r>
    </w:p>
    <w:p w:rsidR="00904900" w:rsidRPr="007A5046" w:rsidRDefault="00904900" w:rsidP="00236754">
      <w:pPr>
        <w:pStyle w:val="SingleTxtGR"/>
      </w:pPr>
      <w:r>
        <w:tab/>
      </w:r>
      <w:r w:rsidRPr="007A5046">
        <w:rPr>
          <w:lang w:val="en-GB"/>
        </w:rPr>
        <w:t>c</w:t>
      </w:r>
      <w:r w:rsidRPr="007A5046">
        <w:t>)</w:t>
      </w:r>
      <w:r w:rsidRPr="007A5046">
        <w:tab/>
        <w:t xml:space="preserve">наказание было увеличено с одного года лишения свободы до двух лет лишения свободы. </w:t>
      </w:r>
    </w:p>
    <w:p w:rsidR="00904900" w:rsidRPr="007A5046" w:rsidRDefault="00904900" w:rsidP="00236754">
      <w:pPr>
        <w:pStyle w:val="H23GR0"/>
      </w:pPr>
      <w:r>
        <w:tab/>
      </w:r>
      <w:r>
        <w:tab/>
      </w:r>
      <w:r w:rsidRPr="007A5046">
        <w:t>Проекты по поощрению взаимопонимания, терпимости и дружбы между на</w:t>
      </w:r>
      <w:r>
        <w:t>родами</w:t>
      </w:r>
    </w:p>
    <w:p w:rsidR="00904900" w:rsidRPr="007A5046" w:rsidRDefault="00904900" w:rsidP="00236754">
      <w:pPr>
        <w:pStyle w:val="SingleTxtGR"/>
      </w:pPr>
      <w:r w:rsidRPr="007A5046">
        <w:t>867.</w:t>
      </w:r>
      <w:r w:rsidRPr="007A5046">
        <w:tab/>
        <w:t xml:space="preserve">Отдел по культуре, средствам массовой информации и искусству Центра мира </w:t>
      </w:r>
      <w:r>
        <w:t>им.</w:t>
      </w:r>
      <w:r w:rsidRPr="007A5046">
        <w:t xml:space="preserve"> Шимона Переса разрабатывает и осуществляет разноплановые пр</w:t>
      </w:r>
      <w:r w:rsidRPr="007A5046">
        <w:t>о</w:t>
      </w:r>
      <w:r w:rsidRPr="007A5046">
        <w:t xml:space="preserve">граммы, ориентированные на палестинских и израильских детей, молодежь и взрослых. Так, например, Центр </w:t>
      </w:r>
      <w:r>
        <w:t>им.</w:t>
      </w:r>
      <w:r w:rsidRPr="007A5046">
        <w:t xml:space="preserve"> Шимона Переса принял решение сосред</w:t>
      </w:r>
      <w:r w:rsidRPr="007A5046">
        <w:t>о</w:t>
      </w:r>
      <w:r w:rsidRPr="007A5046">
        <w:t>точить свои усилия на двух уровнях работы: на первом уровне основное вним</w:t>
      </w:r>
      <w:r w:rsidRPr="007A5046">
        <w:t>а</w:t>
      </w:r>
      <w:r w:rsidRPr="007A5046">
        <w:t>ние уделяется прямому взаимодействию и ведется работа с конкретными гру</w:t>
      </w:r>
      <w:r w:rsidRPr="007A5046">
        <w:t>п</w:t>
      </w:r>
      <w:r w:rsidRPr="007A5046">
        <w:t>пами участников (в частности, фотожурналистами, молодежью, кинематогр</w:t>
      </w:r>
      <w:r w:rsidRPr="007A5046">
        <w:t>а</w:t>
      </w:r>
      <w:r w:rsidRPr="007A5046">
        <w:t>фистами и сотрудниками телевидения и т.д.). На втором уровне работа в</w:t>
      </w:r>
      <w:r w:rsidRPr="007A5046">
        <w:t>е</w:t>
      </w:r>
      <w:r w:rsidRPr="007A5046">
        <w:t>дется с более широкой израильской и палестинской общественностью, основное вн</w:t>
      </w:r>
      <w:r w:rsidRPr="007A5046">
        <w:t>и</w:t>
      </w:r>
      <w:r w:rsidRPr="007A5046">
        <w:t>мание уделяется насущной потребности в получении большего объема инфо</w:t>
      </w:r>
      <w:r w:rsidRPr="007A5046">
        <w:t>р</w:t>
      </w:r>
      <w:r w:rsidRPr="007A5046">
        <w:t xml:space="preserve">мации о "другой стороне" и более </w:t>
      </w:r>
      <w:r>
        <w:t>активному</w:t>
      </w:r>
      <w:r w:rsidRPr="007A5046">
        <w:t xml:space="preserve"> представлению положительных образов в средствах массовой информации по контрасту с обычно представля</w:t>
      </w:r>
      <w:r w:rsidRPr="007A5046">
        <w:t>е</w:t>
      </w:r>
      <w:r w:rsidRPr="007A5046">
        <w:t>мыми образами насилия и отчаяния. Сами программы призваны обратить на с</w:t>
      </w:r>
      <w:r w:rsidRPr="007A5046">
        <w:t>е</w:t>
      </w:r>
      <w:r w:rsidRPr="007A5046">
        <w:t xml:space="preserve">бя внимание широкой аудитории, с тем чтобы донести до нее положительную информацию и образы. Центр </w:t>
      </w:r>
      <w:r>
        <w:t>им.</w:t>
      </w:r>
      <w:r w:rsidRPr="007A5046">
        <w:t xml:space="preserve"> Шимона Переса проводит семинары "Обр</w:t>
      </w:r>
      <w:r w:rsidRPr="007A5046">
        <w:t>а</w:t>
      </w:r>
      <w:r w:rsidRPr="007A5046">
        <w:t>зование во имя мира" по подготовке палестинских и израильских специалистов в обла</w:t>
      </w:r>
      <w:r w:rsidRPr="007A5046">
        <w:t>с</w:t>
      </w:r>
      <w:r w:rsidRPr="007A5046">
        <w:t>ти образования и учителей, призванные обеспечить их учебно-методическими средствами, позволяющими ориентировать учащихся в разли</w:t>
      </w:r>
      <w:r w:rsidRPr="007A5046">
        <w:t>ч</w:t>
      </w:r>
      <w:r w:rsidRPr="007A5046">
        <w:t>ных проблемах, связанных с конфликтом, а также дать им возможность пров</w:t>
      </w:r>
      <w:r w:rsidRPr="007A5046">
        <w:t>о</w:t>
      </w:r>
      <w:r w:rsidRPr="007A5046">
        <w:t>дить мероприятия, направленные на укрепление мирных взаимоотношений. К настоящему моменту проведено два семинара, в которых приняли участие по</w:t>
      </w:r>
      <w:r w:rsidRPr="007A5046">
        <w:t>ч</w:t>
      </w:r>
      <w:r w:rsidRPr="007A5046">
        <w:t xml:space="preserve">ти 100 израильских и палестинских специалистов в области образования. Центр </w:t>
      </w:r>
      <w:r>
        <w:t>им.</w:t>
      </w:r>
      <w:r w:rsidRPr="007A5046">
        <w:t xml:space="preserve"> Шимона Переса также проводит у себя многочисленные программы в ра</w:t>
      </w:r>
      <w:r w:rsidRPr="007A5046">
        <w:t>з</w:t>
      </w:r>
      <w:r w:rsidRPr="007A5046">
        <w:t xml:space="preserve">личных областях, таких как фотожурналистика, театр, кино, а также программы по различным видам спорта. </w:t>
      </w:r>
    </w:p>
    <w:p w:rsidR="00904900" w:rsidRPr="007A5046" w:rsidRDefault="00904900" w:rsidP="00236754">
      <w:pPr>
        <w:pStyle w:val="SingleTxtGR"/>
        <w:rPr>
          <w:rFonts w:hint="cs"/>
          <w:rtl/>
        </w:rPr>
      </w:pPr>
      <w:r w:rsidRPr="007A5046">
        <w:t>868.</w:t>
      </w:r>
      <w:r w:rsidRPr="007A5046">
        <w:tab/>
        <w:t>В ходе международного мероприятия, проведенного в декабре 2007 года, учащиеся старших классов школы изучали положение с правами ребенка в И</w:t>
      </w:r>
      <w:r w:rsidRPr="007A5046">
        <w:t>з</w:t>
      </w:r>
      <w:r w:rsidRPr="007A5046">
        <w:t>раиле и других странах, а также участвовали в написании материалов для ме</w:t>
      </w:r>
      <w:r w:rsidRPr="007A5046">
        <w:t>ж</w:t>
      </w:r>
      <w:r w:rsidRPr="007A5046">
        <w:t>дународного журнала на английском языке. Двое учащихся были направлены в</w:t>
      </w:r>
      <w:r>
        <w:t xml:space="preserve"> Организацию Объединенных Наций</w:t>
      </w:r>
      <w:r w:rsidRPr="007A5046">
        <w:t xml:space="preserve"> и вместе с молодежью из других гос</w:t>
      </w:r>
      <w:r w:rsidRPr="007A5046">
        <w:t>у</w:t>
      </w:r>
      <w:r w:rsidRPr="007A5046">
        <w:t xml:space="preserve">дарств участвовали в дискуссиях на тему "Мир, пригодный для жизни детей". </w:t>
      </w:r>
    </w:p>
    <w:p w:rsidR="00904900" w:rsidRPr="007A5046" w:rsidRDefault="00904900" w:rsidP="00236754">
      <w:pPr>
        <w:pStyle w:val="SingleTxtGR"/>
      </w:pPr>
      <w:r w:rsidRPr="007A5046">
        <w:t>869.</w:t>
      </w:r>
      <w:r w:rsidRPr="007A5046">
        <w:tab/>
        <w:t>Как указано в тринадцатом периодическом докладе Израиля, в комплексе "Гиват-Хавива", основанном в 1949 году федерацией "Хакибуц Хаарзи" в п</w:t>
      </w:r>
      <w:r w:rsidRPr="007A5046">
        <w:t>а</w:t>
      </w:r>
      <w:r w:rsidRPr="007A5046">
        <w:t>мять Хавивы Р</w:t>
      </w:r>
      <w:r>
        <w:t>айк</w:t>
      </w:r>
      <w:r w:rsidRPr="007A5046">
        <w:t>, базируется несколько центров, работающих в области обр</w:t>
      </w:r>
      <w:r w:rsidRPr="007A5046">
        <w:t>а</w:t>
      </w:r>
      <w:r w:rsidRPr="007A5046">
        <w:t>зования и сосуществования, в том числе Еврейско-арабский центр за мир – учебный, исследовательский и архивный центр, основанный в 1963 году; Центр искусств, призванный налаживать связь между искусством и теорети</w:t>
      </w:r>
      <w:r>
        <w:t>ко-</w:t>
      </w:r>
      <w:r w:rsidRPr="007A5046">
        <w:t xml:space="preserve">социальной деятельностью и тем самым способствовать совершенствованию </w:t>
      </w:r>
      <w:r>
        <w:t>жителей</w:t>
      </w:r>
      <w:r w:rsidRPr="007A5046">
        <w:t xml:space="preserve"> кибуцев, городов и арабского населения в области пластических и</w:t>
      </w:r>
      <w:r w:rsidRPr="007A5046">
        <w:t>с</w:t>
      </w:r>
      <w:r w:rsidRPr="007A5046">
        <w:t>кусств, служить местом профессиональных совещаний молодых художников, организовывать различные проекты для евреев и арабов по образовательной и художественной тематике, семинары, курсы повышения квалификации учит</w:t>
      </w:r>
      <w:r w:rsidRPr="007A5046">
        <w:t>е</w:t>
      </w:r>
      <w:r>
        <w:t>лей</w:t>
      </w:r>
      <w:r w:rsidRPr="007A5046">
        <w:t xml:space="preserve"> и проводить мероприятия для детей из детских садов и начальных школ; а также Галерея мира, каждый месяц проводящая новые выставки. При компле</w:t>
      </w:r>
      <w:r w:rsidRPr="007A5046">
        <w:t>к</w:t>
      </w:r>
      <w:r w:rsidRPr="007A5046">
        <w:t>се работает также Центр женских и гендерных исследований. Центр организует учебные курсы, программы и культурные мероприятия, призванные побудить израильских женщин из всех культурных и социальных групп проводить встр</w:t>
      </w:r>
      <w:r w:rsidRPr="007A5046">
        <w:t>е</w:t>
      </w:r>
      <w:r w:rsidRPr="007A5046">
        <w:t>чи, дискуссии, учит</w:t>
      </w:r>
      <w:r>
        <w:t>ь</w:t>
      </w:r>
      <w:r w:rsidRPr="007A5046">
        <w:t xml:space="preserve">ся понимать и ценить друг друга. </w:t>
      </w:r>
    </w:p>
    <w:p w:rsidR="00904900" w:rsidRPr="007A5046" w:rsidRDefault="00904900" w:rsidP="00236754">
      <w:pPr>
        <w:pStyle w:val="SingleTxtGR"/>
      </w:pPr>
      <w:r w:rsidRPr="007A5046">
        <w:t>870.</w:t>
      </w:r>
      <w:r w:rsidRPr="007A5046">
        <w:tab/>
        <w:t>Комплекс расположен в северной части долины Шарон (к востоку от Х</w:t>
      </w:r>
      <w:r w:rsidRPr="007A5046">
        <w:t>а</w:t>
      </w:r>
      <w:r w:rsidRPr="007A5046">
        <w:t xml:space="preserve">деры). Сегодня </w:t>
      </w:r>
      <w:r>
        <w:t xml:space="preserve">семинар </w:t>
      </w:r>
      <w:r w:rsidRPr="007A5046">
        <w:t xml:space="preserve">Гиват-Хавивы </w:t>
      </w:r>
      <w:r>
        <w:t>призван заниматься основными пробл</w:t>
      </w:r>
      <w:r>
        <w:t>е</w:t>
      </w:r>
      <w:r>
        <w:t>мами, стоящими</w:t>
      </w:r>
      <w:r w:rsidRPr="007A5046">
        <w:t xml:space="preserve"> на повестке дня израильского общества, и </w:t>
      </w:r>
      <w:r>
        <w:t>содействовать ос</w:t>
      </w:r>
      <w:r>
        <w:t>у</w:t>
      </w:r>
      <w:r>
        <w:t>ществлению образовательных</w:t>
      </w:r>
      <w:r w:rsidRPr="007A5046">
        <w:t xml:space="preserve"> инициатив, исследовани</w:t>
      </w:r>
      <w:r>
        <w:t>й</w:t>
      </w:r>
      <w:r w:rsidRPr="007A5046">
        <w:t xml:space="preserve"> и работ</w:t>
      </w:r>
      <w:r>
        <w:t>ы</w:t>
      </w:r>
      <w:r w:rsidRPr="007A5046">
        <w:t xml:space="preserve"> общин в о</w:t>
      </w:r>
      <w:r w:rsidRPr="007A5046">
        <w:t>б</w:t>
      </w:r>
      <w:r w:rsidRPr="007A5046">
        <w:t>ласти мира, демократии, сосуществования, терпимости и социальной солида</w:t>
      </w:r>
      <w:r w:rsidRPr="007A5046">
        <w:t>р</w:t>
      </w:r>
      <w:r w:rsidRPr="007A5046">
        <w:t>ности. Ежегодно более 50 000 детей, молод</w:t>
      </w:r>
      <w:r>
        <w:t>ых людей</w:t>
      </w:r>
      <w:r w:rsidRPr="007A5046">
        <w:t xml:space="preserve"> и взрослых из Израиля и из-за рубежа участвуют в семинарах, практикумах, курсах, конференциях и других проектах, осуществляемых </w:t>
      </w:r>
      <w:r>
        <w:t>Семинаром Гиват-Хавивы</w:t>
      </w:r>
      <w:r w:rsidRPr="007A5046">
        <w:t xml:space="preserve"> в широком диап</w:t>
      </w:r>
      <w:r w:rsidRPr="007A5046">
        <w:t>а</w:t>
      </w:r>
      <w:r w:rsidRPr="007A5046">
        <w:t>зоне образовательных, научных и профессиональных областей. В числе некот</w:t>
      </w:r>
      <w:r w:rsidRPr="007A5046">
        <w:t>о</w:t>
      </w:r>
      <w:r w:rsidRPr="007A5046">
        <w:t>рых недавних проектов можно н</w:t>
      </w:r>
      <w:r w:rsidRPr="007A5046">
        <w:t>а</w:t>
      </w:r>
      <w:r w:rsidRPr="007A5046">
        <w:t xml:space="preserve">звать следующие: </w:t>
      </w:r>
    </w:p>
    <w:p w:rsidR="00904900" w:rsidRPr="007A5046" w:rsidRDefault="00904900" w:rsidP="00236754">
      <w:pPr>
        <w:pStyle w:val="SingleTxtGR"/>
      </w:pPr>
      <w:r>
        <w:tab/>
      </w:r>
      <w:r w:rsidRPr="007A5046">
        <w:rPr>
          <w:lang w:val="en-GB"/>
        </w:rPr>
        <w:t>a</w:t>
      </w:r>
      <w:r w:rsidRPr="007A5046">
        <w:t>)</w:t>
      </w:r>
      <w:r w:rsidRPr="007A5046">
        <w:tab/>
        <w:t>осуществляемая в Гиват-Хавиве программа "Лицом к лицу" пре</w:t>
      </w:r>
      <w:r w:rsidRPr="007A5046">
        <w:t>д</w:t>
      </w:r>
      <w:r w:rsidRPr="007A5046">
        <w:t>ставляет собой программу непосредственного общения еврейских и арабских старшеклассников израильских школ. Такое ознакомление имеет целью дост</w:t>
      </w:r>
      <w:r w:rsidRPr="007A5046">
        <w:t>и</w:t>
      </w:r>
      <w:r w:rsidRPr="007A5046">
        <w:t>жение более глубокого взаимопонимания, ликвидацию предвзятых стереоти</w:t>
      </w:r>
      <w:r w:rsidRPr="007A5046">
        <w:t>п</w:t>
      </w:r>
      <w:r w:rsidRPr="007A5046">
        <w:t xml:space="preserve">ных представлений, уменьшение боязни, ненависти и отчуждения и создание предпосылок для диалога о совместном будущем на основе взаимного уважения между еврейскими и арабскими гражданами Государства Израиль. В основе программы лежит модель, разработанная </w:t>
      </w:r>
      <w:r>
        <w:t xml:space="preserve">гиват-хавивским </w:t>
      </w:r>
      <w:r w:rsidRPr="007A5046">
        <w:t>Еврейско-арабским центром за мир с учетом многолетнего опыта работы в этой области</w:t>
      </w:r>
      <w:r>
        <w:t>;</w:t>
      </w:r>
      <w:r w:rsidRPr="007A5046">
        <w:t xml:space="preserve"> </w:t>
      </w:r>
    </w:p>
    <w:p w:rsidR="00904900" w:rsidRPr="007A5046" w:rsidRDefault="00904900" w:rsidP="00236754">
      <w:pPr>
        <w:pStyle w:val="SingleTxtGR"/>
      </w:pPr>
      <w:r>
        <w:tab/>
      </w:r>
      <w:r w:rsidRPr="007A5046">
        <w:rPr>
          <w:lang w:val="en-GB"/>
        </w:rPr>
        <w:t>b</w:t>
      </w:r>
      <w:r w:rsidRPr="007A5046">
        <w:t>)</w:t>
      </w:r>
      <w:r w:rsidRPr="007A5046">
        <w:tab/>
        <w:t>глазами другого – встречи еврейских и арабских подростков реги</w:t>
      </w:r>
      <w:r w:rsidRPr="007A5046">
        <w:t>о</w:t>
      </w:r>
      <w:r w:rsidRPr="007A5046">
        <w:t>на, з</w:t>
      </w:r>
      <w:r w:rsidRPr="007A5046">
        <w:t>а</w:t>
      </w:r>
      <w:r w:rsidRPr="007A5046">
        <w:t>снятые фотокамерой ежегодные мероприятия, посещения и фотосъемка в домах участников, а также итоговая выставка</w:t>
      </w:r>
      <w:r>
        <w:t>;</w:t>
      </w:r>
      <w:r w:rsidRPr="007A5046">
        <w:t xml:space="preserve"> </w:t>
      </w:r>
    </w:p>
    <w:p w:rsidR="00904900" w:rsidRPr="007A5046" w:rsidRDefault="00904900" w:rsidP="00236754">
      <w:pPr>
        <w:pStyle w:val="SingleTxtGR"/>
      </w:pPr>
      <w:r>
        <w:tab/>
      </w:r>
      <w:r w:rsidRPr="007A5046">
        <w:rPr>
          <w:lang w:val="en-GB"/>
        </w:rPr>
        <w:t>c</w:t>
      </w:r>
      <w:r w:rsidRPr="007A5046">
        <w:t>)</w:t>
      </w:r>
      <w:r w:rsidRPr="007A5046">
        <w:tab/>
        <w:t>"Дети обучают детей" (ДОД) – углубленная программа продолж</w:t>
      </w:r>
      <w:r w:rsidRPr="007A5046">
        <w:t>и</w:t>
      </w:r>
      <w:r w:rsidRPr="007A5046">
        <w:t>тельностью один год, организуемая в восьмых и девятых классах еврейских и арабских школ. В рам</w:t>
      </w:r>
      <w:r>
        <w:t>к</w:t>
      </w:r>
      <w:r w:rsidRPr="007A5046">
        <w:t>ах программы проводятся дискуссии о понимании неп</w:t>
      </w:r>
      <w:r w:rsidRPr="007A5046">
        <w:t>о</w:t>
      </w:r>
      <w:r w:rsidRPr="007A5046">
        <w:t>хожих людей, ценностях равенства, близких отношений и дружбы, идеалах д</w:t>
      </w:r>
      <w:r w:rsidRPr="007A5046">
        <w:t>е</w:t>
      </w:r>
      <w:r w:rsidRPr="007A5046">
        <w:t>мокр</w:t>
      </w:r>
      <w:r w:rsidRPr="007A5046">
        <w:t>а</w:t>
      </w:r>
      <w:r w:rsidRPr="007A5046">
        <w:t xml:space="preserve">тии и равноправия. </w:t>
      </w:r>
    </w:p>
    <w:p w:rsidR="00904900" w:rsidRPr="007A5046" w:rsidRDefault="00904900" w:rsidP="00236754">
      <w:pPr>
        <w:pStyle w:val="SingleTxtGR"/>
      </w:pPr>
      <w:r w:rsidRPr="007A5046">
        <w:rPr>
          <w:bCs/>
        </w:rPr>
        <w:t>871.</w:t>
      </w:r>
      <w:r w:rsidRPr="007A5046">
        <w:rPr>
          <w:bCs/>
          <w:i/>
          <w:iCs/>
        </w:rPr>
        <w:tab/>
        <w:t xml:space="preserve"> Миркам в Галилее</w:t>
      </w:r>
      <w:r w:rsidRPr="007A5046">
        <w:rPr>
          <w:bCs/>
        </w:rPr>
        <w:t>: совместная инициатива Министерства образования, руководителей местных муниципалитетов долины Бейт-Хекерем и других орг</w:t>
      </w:r>
      <w:r w:rsidRPr="007A5046">
        <w:rPr>
          <w:bCs/>
        </w:rPr>
        <w:t>а</w:t>
      </w:r>
      <w:r w:rsidRPr="007A5046">
        <w:rPr>
          <w:bCs/>
        </w:rPr>
        <w:t>низаций</w:t>
      </w:r>
      <w:r w:rsidRPr="007A5046">
        <w:t>. Ее целью является расширение сотрудничества между еврейскими и арабскими местными муниципалитетами и налаживание совместного развития экономики и инфраструктуры в регионе. Для достижения этой цели был создан механизм обсуждения, сотрудничества и выработки консенсуса между орган</w:t>
      </w:r>
      <w:r w:rsidRPr="007A5046">
        <w:t>а</w:t>
      </w:r>
      <w:r w:rsidRPr="007A5046">
        <w:t>ми принятия решений в масштабах региона в виде межмуниципальных фор</w:t>
      </w:r>
      <w:r w:rsidRPr="007A5046">
        <w:t>у</w:t>
      </w:r>
      <w:r w:rsidRPr="007A5046">
        <w:t>мов, таких как форум мэров, форум по здравоохранению, форум женщин-лидеров и т.д. Кроме того, восемь пар еврейских и арабских школ региона уч</w:t>
      </w:r>
      <w:r w:rsidRPr="007A5046">
        <w:t>а</w:t>
      </w:r>
      <w:r w:rsidRPr="007A5046">
        <w:t>ствуют в школьных и внешкольных мероприятиях по таким вопросам, как м</w:t>
      </w:r>
      <w:r w:rsidRPr="007A5046">
        <w:t>у</w:t>
      </w:r>
      <w:r w:rsidRPr="007A5046">
        <w:t>зыка, искусство, окружающая среда, спорт и культура. Помимо этого, проводя</w:t>
      </w:r>
      <w:r w:rsidRPr="007A5046">
        <w:t>т</w:t>
      </w:r>
      <w:r w:rsidRPr="007A5046">
        <w:t>ся еженедельные репетиции и организуются выступления в регионе еврейско-арабской театральной и цирковой группы. Данная инициатива охватывает 47</w:t>
      </w:r>
      <w:r>
        <w:t> </w:t>
      </w:r>
      <w:r w:rsidRPr="007A5046">
        <w:t xml:space="preserve">общин. </w:t>
      </w:r>
    </w:p>
    <w:p w:rsidR="00325D06" w:rsidRPr="00263923" w:rsidRDefault="00325D06" w:rsidP="00236754">
      <w:pPr>
        <w:pStyle w:val="SingleTxtGR"/>
      </w:pPr>
      <w:r w:rsidRPr="00263923">
        <w:t>872.</w:t>
      </w:r>
      <w:r w:rsidRPr="00263923">
        <w:rPr>
          <w:i/>
          <w:iCs/>
        </w:rPr>
        <w:tab/>
        <w:t xml:space="preserve"> Миркамские встречи в Галилее</w:t>
      </w:r>
      <w:r>
        <w:t>.</w:t>
      </w:r>
      <w:r w:rsidRPr="00263923">
        <w:t xml:space="preserve"> </w:t>
      </w:r>
      <w:r>
        <w:t>С</w:t>
      </w:r>
      <w:r w:rsidRPr="00263923">
        <w:t>овместная инициатива организации Фонда Абрахама, Мин</w:t>
      </w:r>
      <w:r w:rsidRPr="00263923">
        <w:t>и</w:t>
      </w:r>
      <w:r w:rsidRPr="00263923">
        <w:t>стерства образования и муниципалитетов Хайфы, Акре и Маалот-Таршихи. Инициатива направлена на поощрение совместного общ</w:t>
      </w:r>
      <w:r w:rsidRPr="00263923">
        <w:t>е</w:t>
      </w:r>
      <w:r w:rsidRPr="00263923">
        <w:t>ства в смешанных городах Галилеи на основе совместных образовательных м</w:t>
      </w:r>
      <w:r w:rsidRPr="00263923">
        <w:t>е</w:t>
      </w:r>
      <w:r w:rsidRPr="00263923">
        <w:t>роприятий, в которых вместе участвуют учащиеся начальной школы, учителя и директора десяти пар еврейских и арабских школ. В ходе встреч школьники у</w:t>
      </w:r>
      <w:r w:rsidRPr="00263923">
        <w:t>з</w:t>
      </w:r>
      <w:r w:rsidRPr="00263923">
        <w:t xml:space="preserve">нают о культуре, традициях и наследии друг друга, тем самым учась понимать и уважать точку зрения и мнения друг друга. </w:t>
      </w:r>
    </w:p>
    <w:p w:rsidR="00325D06" w:rsidRPr="00263923" w:rsidRDefault="00325D06" w:rsidP="00236754">
      <w:pPr>
        <w:pStyle w:val="SingleTxtGR"/>
      </w:pPr>
      <w:r w:rsidRPr="00263923">
        <w:t>873.</w:t>
      </w:r>
      <w:r w:rsidRPr="00263923">
        <w:tab/>
      </w:r>
      <w:r w:rsidRPr="00263923">
        <w:rPr>
          <w:i/>
          <w:iCs/>
        </w:rPr>
        <w:t xml:space="preserve"> Освоение долины Сахнин (парк Эль-Маль</w:t>
      </w:r>
      <w:r>
        <w:t>).</w:t>
      </w:r>
      <w:r w:rsidRPr="00263923">
        <w:t xml:space="preserve"> Сотрудничество между евре</w:t>
      </w:r>
      <w:r w:rsidRPr="00263923">
        <w:t>й</w:t>
      </w:r>
      <w:r w:rsidRPr="00263923">
        <w:t>скими и арабскими местными властями в Галилее и рядом неправительстве</w:t>
      </w:r>
      <w:r w:rsidRPr="00263923">
        <w:t>н</w:t>
      </w:r>
      <w:r w:rsidRPr="00263923">
        <w:t>ных и других организаций на основе взаимной заинтересованности в реализ</w:t>
      </w:r>
      <w:r w:rsidRPr="00263923">
        <w:t>а</w:t>
      </w:r>
      <w:r w:rsidRPr="00263923">
        <w:t>ции сельскохозяйственного и туристического потенциала долины. В ходе пр</w:t>
      </w:r>
      <w:r w:rsidRPr="00263923">
        <w:t>о</w:t>
      </w:r>
      <w:r w:rsidRPr="00263923">
        <w:t>граммы будет создан местный парк и место для прогулок при условии сохран</w:t>
      </w:r>
      <w:r w:rsidRPr="00263923">
        <w:t>е</w:t>
      </w:r>
      <w:r w:rsidRPr="00263923">
        <w:t>ния сельскохозяйс</w:t>
      </w:r>
      <w:r w:rsidRPr="00263923">
        <w:t>т</w:t>
      </w:r>
      <w:r w:rsidRPr="00263923">
        <w:t>венных угодий, открытых пространств, пейзажа и традиций жителей долины, благодаря чему долина Сахнин станет национальной эколог</w:t>
      </w:r>
      <w:r w:rsidRPr="00263923">
        <w:t>и</w:t>
      </w:r>
      <w:r w:rsidRPr="00263923">
        <w:t>ческой и туристической достопримечательностью. Это увеличит экономический потенциал региона и создаст источники дохода для его жителей, закладывая о</w:t>
      </w:r>
      <w:r w:rsidRPr="00263923">
        <w:t>с</w:t>
      </w:r>
      <w:r w:rsidRPr="00263923">
        <w:t xml:space="preserve">нову для будущего коммерческого и личного сотрудничества между еврейскими и арабскими жителями. </w:t>
      </w:r>
    </w:p>
    <w:p w:rsidR="00325D06" w:rsidRPr="00263923" w:rsidRDefault="00325D06" w:rsidP="00236754">
      <w:pPr>
        <w:pStyle w:val="SingleTxtGR"/>
      </w:pPr>
      <w:r w:rsidRPr="00263923">
        <w:t>874.</w:t>
      </w:r>
      <w:r w:rsidRPr="00263923">
        <w:rPr>
          <w:i/>
          <w:iCs/>
        </w:rPr>
        <w:tab/>
        <w:t xml:space="preserve"> "Лабиринт мира": конфликты − как они возникают и возможные пути их разрешения</w:t>
      </w:r>
      <w:r w:rsidRPr="00263923">
        <w:t xml:space="preserve">. </w:t>
      </w:r>
      <w:r w:rsidRPr="00263923">
        <w:rPr>
          <w:i/>
        </w:rPr>
        <w:t xml:space="preserve">Лабиринт мира </w:t>
      </w:r>
      <w:r w:rsidRPr="00263923">
        <w:t>– интерактивная выставка, первоначально пре</w:t>
      </w:r>
      <w:r w:rsidRPr="00263923">
        <w:t>д</w:t>
      </w:r>
      <w:r w:rsidRPr="00263923">
        <w:t>ставленная в Голландии "Проектом образования за мир". Выставка дает во</w:t>
      </w:r>
      <w:r w:rsidRPr="00263923">
        <w:t>з</w:t>
      </w:r>
      <w:r w:rsidRPr="00263923">
        <w:t>можность посетителям осмыслить вопросы, перспективы, точки зрения и пр</w:t>
      </w:r>
      <w:r w:rsidRPr="00263923">
        <w:t>о</w:t>
      </w:r>
      <w:r w:rsidRPr="00263923">
        <w:t>блемы в собственных межличностных и межгрупповых отношениях. Чтобы найти правильный путь в лабиринте, необходимо думать и принимать решения, которые ведут к разным последствиям, тем самым иллюстрируя тезис о том, что поиски мира – непростая, но достижимая задача. В настоящее время в</w:t>
      </w:r>
      <w:r w:rsidRPr="00263923">
        <w:t>ы</w:t>
      </w:r>
      <w:r w:rsidRPr="00263923">
        <w:t xml:space="preserve">ставка демонстрируется в Музее археологии Эйн-Дора. </w:t>
      </w:r>
    </w:p>
    <w:p w:rsidR="00325D06" w:rsidRPr="00263923" w:rsidRDefault="00325D06" w:rsidP="00236754">
      <w:pPr>
        <w:pStyle w:val="SingleTxtGR"/>
      </w:pPr>
      <w:r w:rsidRPr="00263923">
        <w:t>875.</w:t>
      </w:r>
      <w:r w:rsidRPr="00263923">
        <w:tab/>
      </w:r>
      <w:r w:rsidRPr="00263923">
        <w:rPr>
          <w:i/>
          <w:iCs/>
        </w:rPr>
        <w:t xml:space="preserve"> Сеть сосуществования</w:t>
      </w:r>
      <w:r>
        <w:t>.</w:t>
      </w:r>
      <w:r w:rsidRPr="00263923">
        <w:t xml:space="preserve"> </w:t>
      </w:r>
      <w:r>
        <w:t>В</w:t>
      </w:r>
      <w:r w:rsidRPr="00263923">
        <w:t>виду огромного числа практических специал</w:t>
      </w:r>
      <w:r w:rsidRPr="00263923">
        <w:t>и</w:t>
      </w:r>
      <w:r w:rsidRPr="00263923">
        <w:t>стов и организаций, занимающихся проблемами сосуществования в Израиле, была создана "Сеть сосуществования". Это мног</w:t>
      </w:r>
      <w:r w:rsidRPr="00263923">
        <w:t>о</w:t>
      </w:r>
      <w:r w:rsidRPr="00263923">
        <w:t>летний проект, нацеленный на объединение, поддержку и профессионализацию практических специал</w:t>
      </w:r>
      <w:r w:rsidRPr="00263923">
        <w:t>и</w:t>
      </w:r>
      <w:r w:rsidRPr="00263923">
        <w:t>стов в области сосуществования и соответствующих организаций в масштабах всего Израиля. "Сеть сосуществования" определила направления деятельности и пр</w:t>
      </w:r>
      <w:r w:rsidRPr="00263923">
        <w:t>и</w:t>
      </w:r>
      <w:r w:rsidRPr="00263923">
        <w:t>влекла к этой работе 166 организаций-членов, оказывая им поддержку и пров</w:t>
      </w:r>
      <w:r w:rsidRPr="00263923">
        <w:t>о</w:t>
      </w:r>
      <w:r w:rsidRPr="00263923">
        <w:t>дя для них тематические семинары и профессиональное обуч</w:t>
      </w:r>
      <w:r w:rsidRPr="00263923">
        <w:t>е</w:t>
      </w:r>
      <w:r w:rsidRPr="00263923">
        <w:t xml:space="preserve">ние. </w:t>
      </w:r>
    </w:p>
    <w:p w:rsidR="00325D06" w:rsidRPr="00263923" w:rsidRDefault="00325D06" w:rsidP="00236754">
      <w:pPr>
        <w:pStyle w:val="H1GR"/>
      </w:pPr>
      <w:bookmarkStart w:id="84" w:name="_Toc97641928"/>
      <w:bookmarkStart w:id="85" w:name="_Toc264634811"/>
      <w:r>
        <w:tab/>
      </w:r>
      <w:r w:rsidRPr="00263923">
        <w:rPr>
          <w:lang w:val="en-GB"/>
        </w:rPr>
        <w:t>B</w:t>
      </w:r>
      <w:r w:rsidRPr="00263923">
        <w:t>.</w:t>
      </w:r>
      <w:r w:rsidRPr="00263923">
        <w:tab/>
      </w:r>
      <w:bookmarkEnd w:id="84"/>
      <w:bookmarkEnd w:id="85"/>
      <w:r w:rsidRPr="00263923">
        <w:t>Культура</w:t>
      </w:r>
    </w:p>
    <w:p w:rsidR="00325D06" w:rsidRPr="00263923" w:rsidRDefault="00325D06" w:rsidP="00236754">
      <w:pPr>
        <w:pStyle w:val="H23GR0"/>
      </w:pPr>
      <w:r>
        <w:tab/>
      </w:r>
      <w:r>
        <w:tab/>
      </w:r>
      <w:r w:rsidRPr="00263923">
        <w:t>Бюджет на цели культуры, сферы развлечений и спорта</w:t>
      </w:r>
    </w:p>
    <w:p w:rsidR="00325D06" w:rsidRPr="00263923" w:rsidRDefault="00325D06" w:rsidP="00236754">
      <w:pPr>
        <w:pStyle w:val="SingleTxtGR"/>
      </w:pPr>
      <w:r w:rsidRPr="00263923">
        <w:t xml:space="preserve">876. </w:t>
      </w:r>
      <w:r w:rsidRPr="00263923">
        <w:tab/>
      </w:r>
      <w:r w:rsidRPr="00263923">
        <w:rPr>
          <w:i/>
          <w:iCs/>
        </w:rPr>
        <w:t xml:space="preserve">Закон о публичных библиотеках </w:t>
      </w:r>
      <w:r w:rsidRPr="00263923">
        <w:rPr>
          <w:iCs/>
        </w:rPr>
        <w:t xml:space="preserve">№ </w:t>
      </w:r>
      <w:r w:rsidRPr="00263923">
        <w:t>5735-1975 ("</w:t>
      </w:r>
      <w:r w:rsidRPr="00263923">
        <w:rPr>
          <w:i/>
          <w:iCs/>
        </w:rPr>
        <w:t>Закон о публичных би</w:t>
      </w:r>
      <w:r w:rsidRPr="00263923">
        <w:rPr>
          <w:i/>
          <w:iCs/>
        </w:rPr>
        <w:t>б</w:t>
      </w:r>
      <w:r w:rsidRPr="00263923">
        <w:rPr>
          <w:i/>
          <w:iCs/>
        </w:rPr>
        <w:t>лиотеках</w:t>
      </w:r>
      <w:r w:rsidRPr="00263923">
        <w:t>"</w:t>
      </w:r>
      <w:r w:rsidRPr="00263923">
        <w:rPr>
          <w:i/>
          <w:iCs/>
        </w:rPr>
        <w:t xml:space="preserve">) </w:t>
      </w:r>
      <w:r w:rsidRPr="00263923">
        <w:rPr>
          <w:iCs/>
        </w:rPr>
        <w:t>требует от государства учреждать публичные библиотеки и устана</w:t>
      </w:r>
      <w:r w:rsidRPr="00263923">
        <w:rPr>
          <w:iCs/>
        </w:rPr>
        <w:t>в</w:t>
      </w:r>
      <w:r w:rsidRPr="00263923">
        <w:rPr>
          <w:iCs/>
        </w:rPr>
        <w:t>ливает критерии для признания библиотеки в качестве публичной. В Израиле существует 950 публичных библиотек, не считая школьных и других би</w:t>
      </w:r>
      <w:r w:rsidRPr="00263923">
        <w:rPr>
          <w:iCs/>
        </w:rPr>
        <w:t>б</w:t>
      </w:r>
      <w:r w:rsidRPr="00263923">
        <w:rPr>
          <w:iCs/>
        </w:rPr>
        <w:t>лиотек</w:t>
      </w:r>
      <w:r w:rsidRPr="00263923">
        <w:t xml:space="preserve">. В результате внесения нескольких поправок в 2002, 2003 и 2007 годах, статья 5 </w:t>
      </w:r>
      <w:r w:rsidRPr="00263923">
        <w:rPr>
          <w:i/>
          <w:iCs/>
        </w:rPr>
        <w:t>Закона о публи</w:t>
      </w:r>
      <w:r w:rsidRPr="00263923">
        <w:rPr>
          <w:i/>
          <w:iCs/>
        </w:rPr>
        <w:t>ч</w:t>
      </w:r>
      <w:r w:rsidRPr="00263923">
        <w:rPr>
          <w:i/>
          <w:iCs/>
        </w:rPr>
        <w:t>ных библиотеках</w:t>
      </w:r>
      <w:r w:rsidRPr="00263923">
        <w:t xml:space="preserve"> теперь обязывает Министерство финансов вносить свой вклад в обеспечение работы и управление деятельностью публи</w:t>
      </w:r>
      <w:r w:rsidRPr="00263923">
        <w:t>ч</w:t>
      </w:r>
      <w:r w:rsidRPr="00263923">
        <w:t>ных б</w:t>
      </w:r>
      <w:r>
        <w:t>иблиотек в размере не менее 50%</w:t>
      </w:r>
      <w:r w:rsidRPr="00263923">
        <w:t xml:space="preserve"> в соответствии с условиями и крит</w:t>
      </w:r>
      <w:r w:rsidRPr="00263923">
        <w:t>е</w:t>
      </w:r>
      <w:r w:rsidRPr="00263923">
        <w:t>риями, устанавливаемыми министром финансов. Такое финансирование вв</w:t>
      </w:r>
      <w:r w:rsidRPr="00263923">
        <w:t>о</w:t>
      </w:r>
      <w:r w:rsidRPr="00263923">
        <w:t xml:space="preserve">дится постепенно, и этот процесс будет завершен к 2013 году. </w:t>
      </w:r>
    </w:p>
    <w:p w:rsidR="00325D06" w:rsidRPr="00263923" w:rsidRDefault="00325D06" w:rsidP="00236754">
      <w:pPr>
        <w:pStyle w:val="H23GR0"/>
        <w:rPr>
          <w:rtl/>
        </w:rPr>
      </w:pPr>
      <w:r>
        <w:tab/>
      </w:r>
      <w:r>
        <w:tab/>
      </w:r>
      <w:r w:rsidRPr="00263923">
        <w:t>Судебная практика</w:t>
      </w:r>
    </w:p>
    <w:p w:rsidR="00325D06" w:rsidRPr="00263923" w:rsidRDefault="00325D06" w:rsidP="00236754">
      <w:pPr>
        <w:pStyle w:val="SingleTxtGR"/>
        <w:rPr>
          <w:rtl/>
        </w:rPr>
      </w:pPr>
      <w:r w:rsidRPr="00263923">
        <w:t>877.</w:t>
      </w:r>
      <w:r w:rsidRPr="00263923">
        <w:tab/>
        <w:t>Вышеуказанные поправки были приняты в ответ на решение Верховного суда по поводу толков</w:t>
      </w:r>
      <w:r w:rsidRPr="00263923">
        <w:t>а</w:t>
      </w:r>
      <w:r w:rsidRPr="00263923">
        <w:t xml:space="preserve">ния </w:t>
      </w:r>
      <w:r w:rsidRPr="00263923">
        <w:rPr>
          <w:i/>
          <w:iCs/>
        </w:rPr>
        <w:t>Закона о публичных библиотеках</w:t>
      </w:r>
      <w:r w:rsidRPr="00263923">
        <w:rPr>
          <w:iCs/>
        </w:rPr>
        <w:t xml:space="preserve"> при рассмотрении дела</w:t>
      </w:r>
      <w:r w:rsidRPr="00263923">
        <w:t xml:space="preserve"> </w:t>
      </w:r>
      <w:r w:rsidRPr="00263923">
        <w:rPr>
          <w:i/>
          <w:iCs/>
          <w:lang w:val="en-GB"/>
        </w:rPr>
        <w:t>H</w:t>
      </w:r>
      <w:r w:rsidRPr="00263923">
        <w:rPr>
          <w:i/>
          <w:iCs/>
        </w:rPr>
        <w:t>.</w:t>
      </w:r>
      <w:r w:rsidRPr="00263923">
        <w:rPr>
          <w:i/>
          <w:iCs/>
          <w:lang w:val="en-GB"/>
        </w:rPr>
        <w:t>C</w:t>
      </w:r>
      <w:r w:rsidRPr="00263923">
        <w:rPr>
          <w:i/>
          <w:iCs/>
        </w:rPr>
        <w:t>.</w:t>
      </w:r>
      <w:r w:rsidRPr="00263923">
        <w:rPr>
          <w:i/>
          <w:iCs/>
          <w:lang w:val="en-GB"/>
        </w:rPr>
        <w:t>J</w:t>
      </w:r>
      <w:r w:rsidRPr="00263923">
        <w:rPr>
          <w:i/>
          <w:iCs/>
        </w:rPr>
        <w:t xml:space="preserve">. 2376/01 Союз местных органов власти Израиля против министра науки, культуры и спорта </w:t>
      </w:r>
      <w:r w:rsidRPr="00263923">
        <w:t>(21.10.2002)</w:t>
      </w:r>
      <w:r w:rsidRPr="00263923">
        <w:rPr>
          <w:i/>
          <w:iCs/>
        </w:rPr>
        <w:t xml:space="preserve">. </w:t>
      </w:r>
      <w:r w:rsidRPr="00263923">
        <w:rPr>
          <w:iCs/>
        </w:rPr>
        <w:t xml:space="preserve">Суд указал на то, что услуги публичных библиотек должны оказываться </w:t>
      </w:r>
      <w:r w:rsidRPr="00263923">
        <w:t>государством</w:t>
      </w:r>
      <w:r w:rsidRPr="00263923">
        <w:rPr>
          <w:iCs/>
        </w:rPr>
        <w:t xml:space="preserve"> бесплатно, на основе предоста</w:t>
      </w:r>
      <w:r w:rsidRPr="00263923">
        <w:rPr>
          <w:iCs/>
        </w:rPr>
        <w:t>в</w:t>
      </w:r>
      <w:r w:rsidRPr="00263923">
        <w:rPr>
          <w:iCs/>
        </w:rPr>
        <w:t>ления всем гражданам любого возраста равных возможностей для получения знаний и образования независимо от их экономического положения</w:t>
      </w:r>
      <w:r w:rsidRPr="00263923">
        <w:t>. Суд по</w:t>
      </w:r>
      <w:r w:rsidRPr="00263923">
        <w:t>д</w:t>
      </w:r>
      <w:r w:rsidRPr="00263923">
        <w:t>черкнул особую роль публичной библиотеки в воспитании подрастающего п</w:t>
      </w:r>
      <w:r w:rsidRPr="00263923">
        <w:t>о</w:t>
      </w:r>
      <w:r w:rsidRPr="00263923">
        <w:t>коления и приобщении его к культуре. Суд также особо отметил значение М</w:t>
      </w:r>
      <w:r w:rsidRPr="00263923">
        <w:t>а</w:t>
      </w:r>
      <w:r w:rsidRPr="00263923">
        <w:t>нифеста о публичной библиотеке ЮНЕСКО 1994 года, в котором подчеркивае</w:t>
      </w:r>
      <w:r w:rsidRPr="00263923">
        <w:t>т</w:t>
      </w:r>
      <w:r w:rsidRPr="00263923">
        <w:t>ся важность услуг публичной библиотеки, в том числе формирования навыков чтения у детей. В связи с этим суд указал на то, что существует тесная связь между бесплатными библиотечными услугами и обязанностью государства п</w:t>
      </w:r>
      <w:r w:rsidRPr="00263923">
        <w:t>о</w:t>
      </w:r>
      <w:r w:rsidRPr="00263923">
        <w:t>могать местным органам власти в деле финансирования и организации библи</w:t>
      </w:r>
      <w:r w:rsidRPr="00263923">
        <w:t>о</w:t>
      </w:r>
      <w:r w:rsidRPr="00263923">
        <w:t xml:space="preserve">течного обслуживания. </w:t>
      </w:r>
    </w:p>
    <w:p w:rsidR="00325D06" w:rsidRPr="00263923" w:rsidRDefault="00325D06" w:rsidP="00236754">
      <w:pPr>
        <w:pStyle w:val="SingleTxtGR"/>
      </w:pPr>
      <w:r w:rsidRPr="00263923">
        <w:t>878.</w:t>
      </w:r>
      <w:r w:rsidRPr="00263923">
        <w:tab/>
        <w:t>Министерство культуры и спорта и Министерство образования предо</w:t>
      </w:r>
      <w:r w:rsidRPr="00263923">
        <w:t>с</w:t>
      </w:r>
      <w:r w:rsidRPr="00263923">
        <w:t>тавляют финансовую поддержку 850 творческим и культурным учреждениям, таким как детские театры, школы танцев и хоры. Поскольку музеи по закону признаются воспитательными учреждениями для детей, государство соглас</w:t>
      </w:r>
      <w:r w:rsidRPr="00263923">
        <w:t>и</w:t>
      </w:r>
      <w:r w:rsidRPr="00263923">
        <w:t>лось считать таким учреждением Детский музей в Холоне. Государство спосо</w:t>
      </w:r>
      <w:r w:rsidRPr="00263923">
        <w:t>б</w:t>
      </w:r>
      <w:r w:rsidRPr="00263923">
        <w:t xml:space="preserve">ствует сохранению арабской, друзской и черкесской культуры и традиций. </w:t>
      </w:r>
    </w:p>
    <w:p w:rsidR="00325D06" w:rsidRPr="00263923" w:rsidRDefault="00325D06" w:rsidP="00236754">
      <w:pPr>
        <w:pStyle w:val="SingleTxtGR"/>
        <w:jc w:val="left"/>
        <w:rPr>
          <w:b/>
        </w:rPr>
      </w:pPr>
      <w:r w:rsidRPr="00263923">
        <w:t xml:space="preserve">Таблица 48 </w:t>
      </w:r>
      <w:r>
        <w:br/>
      </w:r>
      <w:r w:rsidRPr="00263923">
        <w:rPr>
          <w:b/>
        </w:rPr>
        <w:t>Бюджет на поддержку арабской, друзской и черкесской культ</w:t>
      </w:r>
      <w:r w:rsidRPr="00263923">
        <w:rPr>
          <w:b/>
        </w:rPr>
        <w:t>у</w:t>
      </w:r>
      <w:r w:rsidRPr="00263923">
        <w:rPr>
          <w:b/>
        </w:rPr>
        <w:t xml:space="preserve">ры, </w:t>
      </w:r>
      <w:r>
        <w:rPr>
          <w:b/>
        </w:rPr>
        <w:br/>
      </w:r>
      <w:r w:rsidRPr="00263923">
        <w:rPr>
          <w:b/>
        </w:rPr>
        <w:t>2001</w:t>
      </w:r>
      <w:r>
        <w:rPr>
          <w:b/>
        </w:rPr>
        <w:t>−</w:t>
      </w:r>
      <w:r w:rsidRPr="00263923">
        <w:rPr>
          <w:b/>
        </w:rPr>
        <w:t>2008 годы</w:t>
      </w:r>
    </w:p>
    <w:tbl>
      <w:tblPr>
        <w:tblStyle w:val="TabNum"/>
        <w:tblW w:w="7370" w:type="dxa"/>
        <w:tblInd w:w="1134" w:type="dxa"/>
        <w:tblLayout w:type="fixed"/>
        <w:tblLook w:val="01E0" w:firstRow="1" w:lastRow="1" w:firstColumn="1" w:lastColumn="1" w:noHBand="0" w:noVBand="0"/>
      </w:tblPr>
      <w:tblGrid>
        <w:gridCol w:w="1470"/>
        <w:gridCol w:w="737"/>
        <w:gridCol w:w="738"/>
        <w:gridCol w:w="737"/>
        <w:gridCol w:w="738"/>
        <w:gridCol w:w="737"/>
        <w:gridCol w:w="738"/>
        <w:gridCol w:w="737"/>
        <w:gridCol w:w="738"/>
      </w:tblGrid>
      <w:tr w:rsidR="00325D06" w:rsidRPr="005829DE" w:rsidTr="00A54BD2">
        <w:trPr>
          <w:tblHeader/>
        </w:trPr>
        <w:tc>
          <w:tcPr>
            <w:cnfStyle w:val="001000000000" w:firstRow="0" w:lastRow="0" w:firstColumn="1" w:lastColumn="0" w:oddVBand="0" w:evenVBand="0" w:oddHBand="0" w:evenHBand="0" w:firstRowFirstColumn="0" w:firstRowLastColumn="0" w:lastRowFirstColumn="0" w:lastRowLastColumn="0"/>
            <w:tcW w:w="1470" w:type="dxa"/>
            <w:tcBorders>
              <w:bottom w:val="single" w:sz="12" w:space="0" w:color="auto"/>
            </w:tcBorders>
            <w:shd w:val="clear" w:color="auto" w:fill="auto"/>
          </w:tcPr>
          <w:p w:rsidR="00325D06" w:rsidRPr="005829DE" w:rsidRDefault="00325D06" w:rsidP="00236754">
            <w:pPr>
              <w:spacing w:before="80" w:after="80" w:line="200" w:lineRule="exact"/>
              <w:rPr>
                <w:i/>
                <w:sz w:val="16"/>
              </w:rPr>
            </w:pPr>
          </w:p>
        </w:tc>
        <w:tc>
          <w:tcPr>
            <w:tcW w:w="737"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2001</w:t>
            </w:r>
          </w:p>
        </w:tc>
        <w:tc>
          <w:tcPr>
            <w:tcW w:w="738"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2002</w:t>
            </w:r>
          </w:p>
        </w:tc>
        <w:tc>
          <w:tcPr>
            <w:tcW w:w="737"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2003</w:t>
            </w:r>
          </w:p>
        </w:tc>
        <w:tc>
          <w:tcPr>
            <w:tcW w:w="738"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2004</w:t>
            </w:r>
          </w:p>
        </w:tc>
        <w:tc>
          <w:tcPr>
            <w:tcW w:w="737"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2005</w:t>
            </w:r>
          </w:p>
        </w:tc>
        <w:tc>
          <w:tcPr>
            <w:tcW w:w="738"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2006</w:t>
            </w:r>
          </w:p>
        </w:tc>
        <w:tc>
          <w:tcPr>
            <w:tcW w:w="737"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2007</w:t>
            </w:r>
          </w:p>
        </w:tc>
        <w:tc>
          <w:tcPr>
            <w:tcW w:w="738" w:type="dxa"/>
            <w:tcBorders>
              <w:top w:val="single" w:sz="4" w:space="0" w:color="auto"/>
              <w:bottom w:val="single" w:sz="12" w:space="0" w:color="auto"/>
            </w:tcBorders>
            <w:shd w:val="clear" w:color="auto" w:fill="auto"/>
          </w:tcPr>
          <w:p w:rsidR="00325D06" w:rsidRPr="005829DE" w:rsidRDefault="00325D06" w:rsidP="002367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29DE">
              <w:rPr>
                <w:i/>
                <w:sz w:val="16"/>
              </w:rPr>
              <w:t>2008</w:t>
            </w:r>
          </w:p>
        </w:tc>
      </w:tr>
      <w:tr w:rsidR="00325D06" w:rsidRPr="005829DE" w:rsidTr="00A54BD2">
        <w:tc>
          <w:tcPr>
            <w:cnfStyle w:val="001000000000" w:firstRow="0" w:lastRow="0" w:firstColumn="1" w:lastColumn="0" w:oddVBand="0" w:evenVBand="0" w:oddHBand="0" w:evenHBand="0" w:firstRowFirstColumn="0" w:firstRowLastColumn="0" w:lastRowFirstColumn="0" w:lastRowLastColumn="0"/>
            <w:tcW w:w="1470" w:type="dxa"/>
            <w:tcBorders>
              <w:top w:val="single" w:sz="12" w:space="0" w:color="auto"/>
            </w:tcBorders>
          </w:tcPr>
          <w:p w:rsidR="00325D06" w:rsidRPr="005829DE" w:rsidRDefault="00325D06" w:rsidP="00236754">
            <w:r w:rsidRPr="005829DE">
              <w:t>Арабская кул</w:t>
            </w:r>
            <w:r w:rsidRPr="005829DE">
              <w:t>ь</w:t>
            </w:r>
            <w:r w:rsidRPr="005829DE">
              <w:t>тура</w:t>
            </w:r>
          </w:p>
        </w:tc>
        <w:tc>
          <w:tcPr>
            <w:tcW w:w="737" w:type="dxa"/>
            <w:tcBorders>
              <w:top w:val="single" w:sz="12" w:space="0" w:color="auto"/>
            </w:tcBorders>
          </w:tcPr>
          <w:p w:rsidR="00325D06" w:rsidRPr="005829DE" w:rsidRDefault="00A54BD2" w:rsidP="00236754">
            <w:pPr>
              <w:cnfStyle w:val="000000000000" w:firstRow="0" w:lastRow="0" w:firstColumn="0" w:lastColumn="0" w:oddVBand="0" w:evenVBand="0" w:oddHBand="0" w:evenHBand="0" w:firstRowFirstColumn="0" w:firstRowLastColumn="0" w:lastRowFirstColumn="0" w:lastRowLastColumn="0"/>
            </w:pPr>
            <w:r>
              <w:t>7 </w:t>
            </w:r>
            <w:r w:rsidR="00325D06" w:rsidRPr="005829DE">
              <w:t>500</w:t>
            </w:r>
          </w:p>
        </w:tc>
        <w:tc>
          <w:tcPr>
            <w:tcW w:w="738" w:type="dxa"/>
            <w:tcBorders>
              <w:top w:val="single" w:sz="12" w:space="0" w:color="auto"/>
            </w:tcBorders>
          </w:tcPr>
          <w:p w:rsidR="00325D06" w:rsidRPr="005829DE" w:rsidRDefault="00A54BD2" w:rsidP="00236754">
            <w:pPr>
              <w:cnfStyle w:val="000000000000" w:firstRow="0" w:lastRow="0" w:firstColumn="0" w:lastColumn="0" w:oddVBand="0" w:evenVBand="0" w:oddHBand="0" w:evenHBand="0" w:firstRowFirstColumn="0" w:firstRowLastColumn="0" w:lastRowFirstColumn="0" w:lastRowLastColumn="0"/>
            </w:pPr>
            <w:r w:rsidRPr="00A54BD2">
              <w:t>7</w:t>
            </w:r>
            <w:r>
              <w:t> </w:t>
            </w:r>
            <w:r w:rsidR="00325D06" w:rsidRPr="00A54BD2">
              <w:t>175</w:t>
            </w:r>
          </w:p>
        </w:tc>
        <w:tc>
          <w:tcPr>
            <w:tcW w:w="737" w:type="dxa"/>
            <w:tcBorders>
              <w:top w:val="single" w:sz="12" w:space="0" w:color="auto"/>
            </w:tcBorders>
          </w:tcPr>
          <w:p w:rsidR="00325D06" w:rsidRPr="005829DE" w:rsidRDefault="00A54BD2" w:rsidP="00236754">
            <w:pPr>
              <w:cnfStyle w:val="000000000000" w:firstRow="0" w:lastRow="0" w:firstColumn="0" w:lastColumn="0" w:oddVBand="0" w:evenVBand="0" w:oddHBand="0" w:evenHBand="0" w:firstRowFirstColumn="0" w:firstRowLastColumn="0" w:lastRowFirstColumn="0" w:lastRowLastColumn="0"/>
            </w:pPr>
            <w:r>
              <w:t>6 </w:t>
            </w:r>
            <w:r w:rsidR="00325D06" w:rsidRPr="005829DE">
              <w:t>919</w:t>
            </w:r>
          </w:p>
        </w:tc>
        <w:tc>
          <w:tcPr>
            <w:tcW w:w="738" w:type="dxa"/>
            <w:tcBorders>
              <w:top w:val="single" w:sz="12" w:space="0" w:color="auto"/>
            </w:tcBorders>
          </w:tcPr>
          <w:p w:rsidR="00325D06" w:rsidRPr="005829DE" w:rsidRDefault="00A54BD2" w:rsidP="00236754">
            <w:pPr>
              <w:cnfStyle w:val="000000000000" w:firstRow="0" w:lastRow="0" w:firstColumn="0" w:lastColumn="0" w:oddVBand="0" w:evenVBand="0" w:oddHBand="0" w:evenHBand="0" w:firstRowFirstColumn="0" w:firstRowLastColumn="0" w:lastRowFirstColumn="0" w:lastRowLastColumn="0"/>
            </w:pPr>
            <w:r>
              <w:t>6 </w:t>
            </w:r>
            <w:r w:rsidR="00325D06" w:rsidRPr="005829DE">
              <w:t>017</w:t>
            </w:r>
          </w:p>
        </w:tc>
        <w:tc>
          <w:tcPr>
            <w:tcW w:w="737" w:type="dxa"/>
            <w:tcBorders>
              <w:top w:val="single" w:sz="12" w:space="0" w:color="auto"/>
            </w:tcBorders>
          </w:tcPr>
          <w:p w:rsidR="00325D06" w:rsidRPr="005829DE" w:rsidRDefault="00A54BD2" w:rsidP="00236754">
            <w:pPr>
              <w:cnfStyle w:val="000000000000" w:firstRow="0" w:lastRow="0" w:firstColumn="0" w:lastColumn="0" w:oddVBand="0" w:evenVBand="0" w:oddHBand="0" w:evenHBand="0" w:firstRowFirstColumn="0" w:firstRowLastColumn="0" w:lastRowFirstColumn="0" w:lastRowLastColumn="0"/>
            </w:pPr>
            <w:r>
              <w:t>6 </w:t>
            </w:r>
            <w:r w:rsidR="00325D06" w:rsidRPr="005829DE">
              <w:t>703</w:t>
            </w:r>
          </w:p>
        </w:tc>
        <w:tc>
          <w:tcPr>
            <w:tcW w:w="738" w:type="dxa"/>
            <w:tcBorders>
              <w:top w:val="single" w:sz="12" w:space="0" w:color="auto"/>
            </w:tcBorders>
          </w:tcPr>
          <w:p w:rsidR="00325D06" w:rsidRPr="005829DE" w:rsidRDefault="00A54BD2" w:rsidP="00236754">
            <w:pPr>
              <w:cnfStyle w:val="000000000000" w:firstRow="0" w:lastRow="0" w:firstColumn="0" w:lastColumn="0" w:oddVBand="0" w:evenVBand="0" w:oddHBand="0" w:evenHBand="0" w:firstRowFirstColumn="0" w:firstRowLastColumn="0" w:lastRowFirstColumn="0" w:lastRowLastColumn="0"/>
            </w:pPr>
            <w:r>
              <w:t>7 </w:t>
            </w:r>
            <w:r w:rsidR="00325D06" w:rsidRPr="005829DE">
              <w:t>106</w:t>
            </w:r>
          </w:p>
        </w:tc>
        <w:tc>
          <w:tcPr>
            <w:tcW w:w="737" w:type="dxa"/>
            <w:tcBorders>
              <w:top w:val="single" w:sz="12" w:space="0" w:color="auto"/>
            </w:tcBorders>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10</w:t>
            </w:r>
            <w:r w:rsidR="00A54BD2">
              <w:t> </w:t>
            </w:r>
            <w:r w:rsidRPr="005829DE">
              <w:t>362</w:t>
            </w:r>
          </w:p>
        </w:tc>
        <w:tc>
          <w:tcPr>
            <w:tcW w:w="738" w:type="dxa"/>
            <w:tcBorders>
              <w:top w:val="single" w:sz="12" w:space="0" w:color="auto"/>
            </w:tcBorders>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12 453</w:t>
            </w:r>
          </w:p>
        </w:tc>
      </w:tr>
      <w:tr w:rsidR="00325D06" w:rsidRPr="005829DE" w:rsidTr="00A54BD2">
        <w:tc>
          <w:tcPr>
            <w:cnfStyle w:val="001000000000" w:firstRow="0" w:lastRow="0" w:firstColumn="1" w:lastColumn="0" w:oddVBand="0" w:evenVBand="0" w:oddHBand="0" w:evenHBand="0" w:firstRowFirstColumn="0" w:firstRowLastColumn="0" w:lastRowFirstColumn="0" w:lastRowLastColumn="0"/>
            <w:tcW w:w="1470" w:type="dxa"/>
          </w:tcPr>
          <w:p w:rsidR="00325D06" w:rsidRPr="005829DE" w:rsidRDefault="00325D06" w:rsidP="00236754">
            <w:r w:rsidRPr="005829DE">
              <w:t>Друзская и че</w:t>
            </w:r>
            <w:r w:rsidRPr="005829DE">
              <w:t>р</w:t>
            </w:r>
            <w:r w:rsidRPr="005829DE">
              <w:t>кесская культура</w:t>
            </w:r>
          </w:p>
        </w:tc>
        <w:tc>
          <w:tcPr>
            <w:tcW w:w="737"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2 026</w:t>
            </w:r>
          </w:p>
        </w:tc>
        <w:tc>
          <w:tcPr>
            <w:tcW w:w="738"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1 919</w:t>
            </w:r>
          </w:p>
        </w:tc>
        <w:tc>
          <w:tcPr>
            <w:tcW w:w="737"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1 874</w:t>
            </w:r>
          </w:p>
        </w:tc>
        <w:tc>
          <w:tcPr>
            <w:tcW w:w="738"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1 653</w:t>
            </w:r>
          </w:p>
        </w:tc>
        <w:tc>
          <w:tcPr>
            <w:tcW w:w="737"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1 593</w:t>
            </w:r>
          </w:p>
        </w:tc>
        <w:tc>
          <w:tcPr>
            <w:tcW w:w="738"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1 638</w:t>
            </w:r>
          </w:p>
        </w:tc>
        <w:tc>
          <w:tcPr>
            <w:tcW w:w="737"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2 075</w:t>
            </w:r>
          </w:p>
        </w:tc>
        <w:tc>
          <w:tcPr>
            <w:tcW w:w="738" w:type="dxa"/>
          </w:tcPr>
          <w:p w:rsidR="00325D06" w:rsidRPr="005829DE" w:rsidRDefault="00325D06" w:rsidP="00236754">
            <w:pPr>
              <w:cnfStyle w:val="000000000000" w:firstRow="0" w:lastRow="0" w:firstColumn="0" w:lastColumn="0" w:oddVBand="0" w:evenVBand="0" w:oddHBand="0" w:evenHBand="0" w:firstRowFirstColumn="0" w:firstRowLastColumn="0" w:lastRowFirstColumn="0" w:lastRowLastColumn="0"/>
            </w:pPr>
            <w:r w:rsidRPr="005829DE">
              <w:t>1 866</w:t>
            </w:r>
          </w:p>
        </w:tc>
      </w:tr>
    </w:tbl>
    <w:p w:rsidR="00325D06" w:rsidRPr="005829DE" w:rsidRDefault="00325D06" w:rsidP="00A54BD2">
      <w:pPr>
        <w:pStyle w:val="SingleTxtGR"/>
        <w:spacing w:before="40" w:line="220" w:lineRule="exact"/>
        <w:ind w:firstLine="170"/>
        <w:rPr>
          <w:i/>
          <w:iCs/>
          <w:sz w:val="18"/>
          <w:szCs w:val="18"/>
        </w:rPr>
      </w:pPr>
      <w:r w:rsidRPr="005829DE">
        <w:rPr>
          <w:i/>
          <w:iCs/>
          <w:sz w:val="18"/>
          <w:szCs w:val="18"/>
        </w:rPr>
        <w:t xml:space="preserve">Источник: </w:t>
      </w:r>
      <w:r w:rsidRPr="005829DE">
        <w:rPr>
          <w:iCs/>
          <w:sz w:val="18"/>
          <w:szCs w:val="18"/>
        </w:rPr>
        <w:t>Министерство культуры и спорта, 2008 год</w:t>
      </w:r>
      <w:r>
        <w:rPr>
          <w:iCs/>
          <w:sz w:val="18"/>
          <w:szCs w:val="18"/>
        </w:rPr>
        <w:t>.</w:t>
      </w:r>
    </w:p>
    <w:p w:rsidR="00325D06" w:rsidRPr="00263923" w:rsidRDefault="00325D06" w:rsidP="00236754">
      <w:pPr>
        <w:pStyle w:val="SingleTxtGR"/>
      </w:pPr>
      <w:r w:rsidRPr="00263923">
        <w:t>879.</w:t>
      </w:r>
      <w:r w:rsidRPr="00263923">
        <w:tab/>
        <w:t>В Израиле существует много примеров культурных проектов, направле</w:t>
      </w:r>
      <w:r w:rsidRPr="00263923">
        <w:t>н</w:t>
      </w:r>
      <w:r w:rsidRPr="00263923">
        <w:t xml:space="preserve">ных на поощрение взаимопонимания, терпимости и дружбы между </w:t>
      </w:r>
      <w:r>
        <w:t>народами</w:t>
      </w:r>
      <w:r w:rsidRPr="00263923">
        <w:t xml:space="preserve">. Ведущей силой таких инициатив является гражданское общество. В таблице ниже приводится несколько проектов, финансируемых государством. </w:t>
      </w:r>
    </w:p>
    <w:p w:rsidR="00325D06" w:rsidRPr="00263923" w:rsidRDefault="00325D06" w:rsidP="00236754">
      <w:pPr>
        <w:pStyle w:val="SingleTxtGR"/>
        <w:jc w:val="left"/>
        <w:rPr>
          <w:b/>
        </w:rPr>
      </w:pPr>
      <w:r w:rsidRPr="00263923">
        <w:t>Таблица 49</w:t>
      </w:r>
      <w:r>
        <w:br/>
      </w:r>
      <w:r w:rsidRPr="00263923">
        <w:rPr>
          <w:b/>
        </w:rPr>
        <w:t>Совместные еврейско-арабские мероприятия, финансируемые</w:t>
      </w:r>
      <w:r>
        <w:rPr>
          <w:b/>
        </w:rPr>
        <w:br/>
      </w:r>
      <w:r w:rsidRPr="00263923">
        <w:rPr>
          <w:b/>
        </w:rPr>
        <w:t>Министе</w:t>
      </w:r>
      <w:r w:rsidRPr="00263923">
        <w:rPr>
          <w:b/>
        </w:rPr>
        <w:t>р</w:t>
      </w:r>
      <w:r w:rsidRPr="00263923">
        <w:rPr>
          <w:b/>
        </w:rPr>
        <w:t>ством культуры и спорта</w:t>
      </w:r>
    </w:p>
    <w:tbl>
      <w:tblPr>
        <w:tblStyle w:val="TabTxt"/>
        <w:tblW w:w="7370" w:type="dxa"/>
        <w:tblInd w:w="1134" w:type="dxa"/>
        <w:tblLayout w:type="fixed"/>
        <w:tblLook w:val="01E0" w:firstRow="1" w:lastRow="1" w:firstColumn="1" w:lastColumn="1" w:noHBand="0" w:noVBand="0"/>
      </w:tblPr>
      <w:tblGrid>
        <w:gridCol w:w="1162"/>
        <w:gridCol w:w="2039"/>
        <w:gridCol w:w="1081"/>
        <w:gridCol w:w="1522"/>
        <w:gridCol w:w="1566"/>
      </w:tblGrid>
      <w:tr w:rsidR="00325D06" w:rsidRPr="00E95140" w:rsidTr="00657C85">
        <w:trPr>
          <w:trHeight w:val="359"/>
          <w:tblHeader/>
        </w:trPr>
        <w:tc>
          <w:tcPr>
            <w:tcW w:w="1162" w:type="dxa"/>
            <w:tcBorders>
              <w:top w:val="single" w:sz="4" w:space="0" w:color="auto"/>
              <w:bottom w:val="single" w:sz="12" w:space="0" w:color="auto"/>
            </w:tcBorders>
            <w:shd w:val="clear" w:color="auto" w:fill="auto"/>
            <w:vAlign w:val="bottom"/>
          </w:tcPr>
          <w:p w:rsidR="00325D06" w:rsidRPr="00E95140" w:rsidRDefault="00325D06" w:rsidP="00657C85">
            <w:pPr>
              <w:spacing w:before="80" w:after="80" w:line="200" w:lineRule="exact"/>
              <w:rPr>
                <w:i/>
                <w:sz w:val="16"/>
              </w:rPr>
            </w:pPr>
            <w:r w:rsidRPr="00E95140">
              <w:rPr>
                <w:i/>
                <w:sz w:val="16"/>
              </w:rPr>
              <w:t>Мероприятия</w:t>
            </w:r>
          </w:p>
        </w:tc>
        <w:tc>
          <w:tcPr>
            <w:tcW w:w="2039" w:type="dxa"/>
            <w:tcBorders>
              <w:top w:val="single" w:sz="4" w:space="0" w:color="auto"/>
              <w:bottom w:val="single" w:sz="12" w:space="0" w:color="auto"/>
            </w:tcBorders>
            <w:shd w:val="clear" w:color="auto" w:fill="auto"/>
            <w:vAlign w:val="bottom"/>
          </w:tcPr>
          <w:p w:rsidR="00325D06" w:rsidRPr="00E95140" w:rsidRDefault="00325D06" w:rsidP="00657C85">
            <w:pPr>
              <w:spacing w:before="80" w:after="80" w:line="200" w:lineRule="exact"/>
              <w:rPr>
                <w:i/>
                <w:sz w:val="16"/>
              </w:rPr>
            </w:pPr>
            <w:r w:rsidRPr="00E95140">
              <w:rPr>
                <w:i/>
                <w:sz w:val="16"/>
              </w:rPr>
              <w:t>Описание</w:t>
            </w:r>
          </w:p>
        </w:tc>
        <w:tc>
          <w:tcPr>
            <w:tcW w:w="1081" w:type="dxa"/>
            <w:tcBorders>
              <w:top w:val="single" w:sz="4" w:space="0" w:color="auto"/>
              <w:bottom w:val="single" w:sz="12" w:space="0" w:color="auto"/>
            </w:tcBorders>
            <w:shd w:val="clear" w:color="auto" w:fill="auto"/>
            <w:vAlign w:val="bottom"/>
          </w:tcPr>
          <w:p w:rsidR="00325D06" w:rsidRPr="00E95140" w:rsidRDefault="00325D06" w:rsidP="00657C85">
            <w:pPr>
              <w:spacing w:before="80" w:after="80" w:line="200" w:lineRule="exact"/>
              <w:rPr>
                <w:i/>
                <w:sz w:val="16"/>
              </w:rPr>
            </w:pPr>
            <w:r w:rsidRPr="00E95140">
              <w:rPr>
                <w:i/>
                <w:sz w:val="16"/>
              </w:rPr>
              <w:t>Годы</w:t>
            </w:r>
          </w:p>
        </w:tc>
        <w:tc>
          <w:tcPr>
            <w:tcW w:w="1522" w:type="dxa"/>
            <w:tcBorders>
              <w:top w:val="single" w:sz="4" w:space="0" w:color="auto"/>
              <w:bottom w:val="single" w:sz="12" w:space="0" w:color="auto"/>
            </w:tcBorders>
            <w:shd w:val="clear" w:color="auto" w:fill="auto"/>
          </w:tcPr>
          <w:p w:rsidR="00325D06" w:rsidRPr="00E95140" w:rsidRDefault="00325D06" w:rsidP="00236754">
            <w:pPr>
              <w:spacing w:before="80" w:after="80" w:line="200" w:lineRule="exact"/>
              <w:rPr>
                <w:i/>
                <w:sz w:val="16"/>
              </w:rPr>
            </w:pPr>
            <w:r w:rsidRPr="00E95140">
              <w:rPr>
                <w:i/>
                <w:sz w:val="16"/>
              </w:rPr>
              <w:t>Общий объем</w:t>
            </w:r>
            <w:r>
              <w:rPr>
                <w:i/>
                <w:sz w:val="16"/>
              </w:rPr>
              <w:br/>
            </w:r>
            <w:r w:rsidRPr="00E95140">
              <w:rPr>
                <w:i/>
                <w:sz w:val="16"/>
              </w:rPr>
              <w:t>ф</w:t>
            </w:r>
            <w:r w:rsidRPr="00E95140">
              <w:rPr>
                <w:i/>
                <w:sz w:val="16"/>
              </w:rPr>
              <w:t>и</w:t>
            </w:r>
            <w:r w:rsidRPr="00E95140">
              <w:rPr>
                <w:i/>
                <w:sz w:val="16"/>
              </w:rPr>
              <w:t>нансирования</w:t>
            </w:r>
          </w:p>
        </w:tc>
        <w:tc>
          <w:tcPr>
            <w:cnfStyle w:val="000100000000" w:firstRow="0" w:lastRow="0" w:firstColumn="0" w:lastColumn="1" w:oddVBand="0" w:evenVBand="0" w:oddHBand="0" w:evenHBand="0" w:firstRowFirstColumn="0" w:firstRowLastColumn="0" w:lastRowFirstColumn="0" w:lastRowLastColumn="0"/>
            <w:tcW w:w="1566" w:type="dxa"/>
            <w:tcBorders>
              <w:bottom w:val="single" w:sz="12" w:space="0" w:color="auto"/>
            </w:tcBorders>
            <w:shd w:val="clear" w:color="auto" w:fill="auto"/>
            <w:vAlign w:val="bottom"/>
          </w:tcPr>
          <w:p w:rsidR="00325D06" w:rsidRPr="00E95140" w:rsidRDefault="00325D06" w:rsidP="00657C85">
            <w:pPr>
              <w:spacing w:before="80" w:after="80" w:line="200" w:lineRule="exact"/>
              <w:rPr>
                <w:i/>
                <w:sz w:val="16"/>
              </w:rPr>
            </w:pPr>
            <w:r w:rsidRPr="00E95140">
              <w:rPr>
                <w:i/>
                <w:sz w:val="16"/>
              </w:rPr>
              <w:t>Примечания</w:t>
            </w:r>
          </w:p>
        </w:tc>
      </w:tr>
      <w:tr w:rsidR="00325D06" w:rsidRPr="00E95140" w:rsidTr="00A54BD2">
        <w:trPr>
          <w:trHeight w:val="70"/>
        </w:trPr>
        <w:tc>
          <w:tcPr>
            <w:tcW w:w="1162" w:type="dxa"/>
            <w:tcBorders>
              <w:top w:val="single" w:sz="12" w:space="0" w:color="auto"/>
              <w:bottom w:val="nil"/>
            </w:tcBorders>
          </w:tcPr>
          <w:p w:rsidR="00325D06" w:rsidRPr="00E95140" w:rsidRDefault="00325D06" w:rsidP="00236754">
            <w:r w:rsidRPr="00E95140">
              <w:t xml:space="preserve">Футбол </w:t>
            </w:r>
            <w:r>
              <w:br/>
            </w:r>
            <w:r w:rsidRPr="00E95140">
              <w:t>за мир</w:t>
            </w:r>
          </w:p>
        </w:tc>
        <w:tc>
          <w:tcPr>
            <w:tcW w:w="2039" w:type="dxa"/>
            <w:tcBorders>
              <w:top w:val="single" w:sz="12" w:space="0" w:color="auto"/>
              <w:bottom w:val="nil"/>
            </w:tcBorders>
          </w:tcPr>
          <w:p w:rsidR="00325D06" w:rsidRPr="00E95140" w:rsidRDefault="00325D06" w:rsidP="00236754">
            <w:r w:rsidRPr="00E95140">
              <w:t>Инициатива Упра</w:t>
            </w:r>
            <w:r w:rsidRPr="00E95140">
              <w:t>в</w:t>
            </w:r>
            <w:r w:rsidRPr="00E95140">
              <w:t>ления по спорту М</w:t>
            </w:r>
            <w:r w:rsidRPr="00E95140">
              <w:t>и</w:t>
            </w:r>
            <w:r w:rsidRPr="00E95140">
              <w:t>нистерства кул</w:t>
            </w:r>
            <w:r w:rsidRPr="00E95140">
              <w:t>ь</w:t>
            </w:r>
            <w:r w:rsidRPr="00E95140">
              <w:t>туры и спорта с</w:t>
            </w:r>
            <w:r w:rsidRPr="00E95140">
              <w:t>о</w:t>
            </w:r>
            <w:r w:rsidRPr="00E95140">
              <w:t>вместно с "Ко</w:t>
            </w:r>
            <w:r w:rsidRPr="00E95140">
              <w:t>н</w:t>
            </w:r>
            <w:r w:rsidRPr="00E95140">
              <w:t>сульством Бнай-Брит" и университ</w:t>
            </w:r>
            <w:r w:rsidRPr="00E95140">
              <w:t>е</w:t>
            </w:r>
            <w:r w:rsidRPr="00E95140">
              <w:t xml:space="preserve">тами Брайтона и Кельна </w:t>
            </w:r>
            <w:r>
              <w:t>−</w:t>
            </w:r>
            <w:r w:rsidRPr="00E95140">
              <w:t xml:space="preserve"> обращ</w:t>
            </w:r>
            <w:r w:rsidRPr="00E95140">
              <w:t>е</w:t>
            </w:r>
            <w:r w:rsidRPr="00E95140">
              <w:t>ние к футб</w:t>
            </w:r>
            <w:r w:rsidRPr="00E95140">
              <w:t>о</w:t>
            </w:r>
            <w:r w:rsidRPr="00E95140">
              <w:t>лу как к средству укрепл</w:t>
            </w:r>
            <w:r w:rsidRPr="00E95140">
              <w:t>е</w:t>
            </w:r>
            <w:r w:rsidRPr="00E95140">
              <w:t>ния взаимопоним</w:t>
            </w:r>
            <w:r w:rsidRPr="00E95140">
              <w:t>а</w:t>
            </w:r>
            <w:r w:rsidRPr="00E95140">
              <w:t>ния и терп</w:t>
            </w:r>
            <w:r w:rsidRPr="00E95140">
              <w:t>и</w:t>
            </w:r>
            <w:r w:rsidRPr="00E95140">
              <w:t>мости между всеми изр</w:t>
            </w:r>
            <w:r w:rsidRPr="00E95140">
              <w:t>а</w:t>
            </w:r>
            <w:r w:rsidRPr="00E95140">
              <w:t>ильскими гражданами, как ар</w:t>
            </w:r>
            <w:r w:rsidRPr="00E95140">
              <w:t>а</w:t>
            </w:r>
            <w:r w:rsidRPr="00E95140">
              <w:t>бами, так и евреями. Программа пров</w:t>
            </w:r>
            <w:r w:rsidRPr="00E95140">
              <w:t>о</w:t>
            </w:r>
            <w:r w:rsidRPr="00E95140">
              <w:t>дится в форме фу</w:t>
            </w:r>
            <w:r w:rsidRPr="00E95140">
              <w:t>т</w:t>
            </w:r>
            <w:r w:rsidRPr="00E95140">
              <w:t>больного л</w:t>
            </w:r>
            <w:r w:rsidRPr="00E95140">
              <w:t>а</w:t>
            </w:r>
            <w:r w:rsidRPr="00E95140">
              <w:t>геря, в котором английские и немецкие трен</w:t>
            </w:r>
            <w:r w:rsidRPr="00E95140">
              <w:t>е</w:t>
            </w:r>
            <w:r w:rsidRPr="00E95140">
              <w:t>ры обучают арабских и евре</w:t>
            </w:r>
            <w:r w:rsidRPr="00E95140">
              <w:t>й</w:t>
            </w:r>
            <w:r w:rsidRPr="00E95140">
              <w:t>ских детей, приобщая участн</w:t>
            </w:r>
            <w:r w:rsidRPr="00E95140">
              <w:t>и</w:t>
            </w:r>
            <w:r w:rsidRPr="00E95140">
              <w:t>ков к таким ценн</w:t>
            </w:r>
            <w:r w:rsidRPr="00E95140">
              <w:t>о</w:t>
            </w:r>
            <w:r w:rsidRPr="00E95140">
              <w:t>стям как честь, дов</w:t>
            </w:r>
            <w:r w:rsidRPr="00E95140">
              <w:t>е</w:t>
            </w:r>
            <w:r w:rsidRPr="00E95140">
              <w:t>рие и ответстве</w:t>
            </w:r>
            <w:r w:rsidRPr="00E95140">
              <w:t>н</w:t>
            </w:r>
            <w:r w:rsidRPr="00E95140">
              <w:t xml:space="preserve">ность. </w:t>
            </w:r>
          </w:p>
        </w:tc>
        <w:tc>
          <w:tcPr>
            <w:tcW w:w="1081" w:type="dxa"/>
            <w:tcBorders>
              <w:top w:val="single" w:sz="12" w:space="0" w:color="auto"/>
              <w:bottom w:val="nil"/>
            </w:tcBorders>
          </w:tcPr>
          <w:p w:rsidR="00325D06" w:rsidRPr="00E95140" w:rsidRDefault="00325D06" w:rsidP="00236754">
            <w:r w:rsidRPr="00E95140">
              <w:t>Ежегодно начиная с 2001 года</w:t>
            </w:r>
          </w:p>
        </w:tc>
        <w:tc>
          <w:tcPr>
            <w:tcW w:w="1522" w:type="dxa"/>
            <w:tcBorders>
              <w:top w:val="single" w:sz="12" w:space="0" w:color="auto"/>
              <w:bottom w:val="nil"/>
            </w:tcBorders>
          </w:tcPr>
          <w:p w:rsidR="00325D06" w:rsidRPr="00E95140" w:rsidRDefault="00325D06" w:rsidP="00236754">
            <w:r w:rsidRPr="00E95140">
              <w:t xml:space="preserve">850 000 новых израильских шекелей </w:t>
            </w:r>
            <w:r>
              <w:br/>
            </w:r>
            <w:r w:rsidRPr="00E95140">
              <w:t>(229 730 долл. США)</w:t>
            </w:r>
          </w:p>
        </w:tc>
        <w:tc>
          <w:tcPr>
            <w:cnfStyle w:val="000100000000" w:firstRow="0" w:lastRow="0" w:firstColumn="0" w:lastColumn="1" w:oddVBand="0" w:evenVBand="0" w:oddHBand="0" w:evenHBand="0" w:firstRowFirstColumn="0" w:firstRowLastColumn="0" w:lastRowFirstColumn="0" w:lastRowLastColumn="0"/>
            <w:tcW w:w="1566" w:type="dxa"/>
            <w:tcBorders>
              <w:top w:val="single" w:sz="12" w:space="0" w:color="auto"/>
            </w:tcBorders>
          </w:tcPr>
          <w:p w:rsidR="00325D06" w:rsidRPr="00E95140" w:rsidRDefault="00325D06" w:rsidP="00236754">
            <w:r w:rsidRPr="00E95140">
              <w:t>Проектом охв</w:t>
            </w:r>
            <w:r w:rsidRPr="00E95140">
              <w:t>а</w:t>
            </w:r>
            <w:r w:rsidRPr="00E95140">
              <w:t>чено б</w:t>
            </w:r>
            <w:r w:rsidRPr="00E95140">
              <w:t>о</w:t>
            </w:r>
            <w:r w:rsidRPr="00E95140">
              <w:t xml:space="preserve">лее </w:t>
            </w:r>
            <w:r>
              <w:br/>
            </w:r>
            <w:r w:rsidRPr="00E95140">
              <w:t>34 еврейских и арабских нас</w:t>
            </w:r>
            <w:r w:rsidRPr="00E95140">
              <w:t>е</w:t>
            </w:r>
            <w:r w:rsidRPr="00E95140">
              <w:t>ленных пун</w:t>
            </w:r>
            <w:r w:rsidRPr="00E95140">
              <w:t>к</w:t>
            </w:r>
            <w:r w:rsidRPr="00E95140">
              <w:t>тов, 1 500 мал</w:t>
            </w:r>
            <w:r w:rsidRPr="00E95140">
              <w:t>ь</w:t>
            </w:r>
            <w:r w:rsidRPr="00E95140">
              <w:t>чиков и дев</w:t>
            </w:r>
            <w:r w:rsidRPr="00E95140">
              <w:t>о</w:t>
            </w:r>
            <w:r w:rsidRPr="00E95140">
              <w:t>чек, 50 англи</w:t>
            </w:r>
            <w:r w:rsidRPr="00E95140">
              <w:t>й</w:t>
            </w:r>
            <w:r w:rsidRPr="00E95140">
              <w:t>ских тр</w:t>
            </w:r>
            <w:r w:rsidRPr="00E95140">
              <w:t>е</w:t>
            </w:r>
            <w:r w:rsidRPr="00E95140">
              <w:t>неров и 120 н</w:t>
            </w:r>
            <w:r w:rsidRPr="00E95140">
              <w:t>е</w:t>
            </w:r>
            <w:r w:rsidRPr="00E95140">
              <w:t>мецких тренеров, а также мес</w:t>
            </w:r>
            <w:r w:rsidRPr="00E95140">
              <w:t>т</w:t>
            </w:r>
            <w:r w:rsidRPr="00E95140">
              <w:t>ные асс</w:t>
            </w:r>
            <w:r w:rsidRPr="00E95140">
              <w:t>и</w:t>
            </w:r>
            <w:r w:rsidRPr="00E95140">
              <w:t>стенты.</w:t>
            </w:r>
          </w:p>
        </w:tc>
      </w:tr>
      <w:tr w:rsidR="00325D06" w:rsidRPr="00E95140" w:rsidTr="00A54BD2">
        <w:tc>
          <w:tcPr>
            <w:tcW w:w="1162" w:type="dxa"/>
            <w:tcBorders>
              <w:top w:val="nil"/>
            </w:tcBorders>
          </w:tcPr>
          <w:p w:rsidR="00325D06" w:rsidRPr="00E95140" w:rsidRDefault="00325D06" w:rsidP="00236754">
            <w:r w:rsidRPr="00E95140">
              <w:t>Детский марш за мир</w:t>
            </w:r>
          </w:p>
        </w:tc>
        <w:tc>
          <w:tcPr>
            <w:tcW w:w="2039" w:type="dxa"/>
            <w:tcBorders>
              <w:top w:val="nil"/>
            </w:tcBorders>
          </w:tcPr>
          <w:p w:rsidR="00325D06" w:rsidRPr="00E95140" w:rsidRDefault="00325D06" w:rsidP="00236754">
            <w:r w:rsidRPr="00E95140">
              <w:t>В связи с Междун</w:t>
            </w:r>
            <w:r w:rsidRPr="00E95140">
              <w:t>а</w:t>
            </w:r>
            <w:r w:rsidRPr="00E95140">
              <w:t>родным днем мира и неделей толерантн</w:t>
            </w:r>
            <w:r w:rsidRPr="00E95140">
              <w:t>о</w:t>
            </w:r>
            <w:r w:rsidRPr="00E95140">
              <w:t>сти Упра</w:t>
            </w:r>
            <w:r w:rsidRPr="00E95140">
              <w:t>в</w:t>
            </w:r>
            <w:r w:rsidRPr="00E95140">
              <w:t>ление по спорту ежегодно о</w:t>
            </w:r>
            <w:r w:rsidRPr="00E95140">
              <w:t>р</w:t>
            </w:r>
            <w:r w:rsidRPr="00E95140">
              <w:t>ганизует "Де</w:t>
            </w:r>
            <w:r w:rsidRPr="00E95140">
              <w:t>т</w:t>
            </w:r>
            <w:r w:rsidRPr="00E95140">
              <w:t>ский марш за мир". Марш проводится во имя мира, равенства, справедливости и дос</w:t>
            </w:r>
            <w:r>
              <w:t>тойной жизни</w:t>
            </w:r>
            <w:r w:rsidRPr="00E95140">
              <w:t xml:space="preserve"> и ор</w:t>
            </w:r>
            <w:r w:rsidRPr="00E95140">
              <w:t>и</w:t>
            </w:r>
            <w:r w:rsidRPr="00E95140">
              <w:t>ентирован как на арабских, так и на евре</w:t>
            </w:r>
            <w:r w:rsidRPr="00E95140">
              <w:t>й</w:t>
            </w:r>
            <w:r w:rsidRPr="00E95140">
              <w:t xml:space="preserve">ских детей.  </w:t>
            </w:r>
          </w:p>
        </w:tc>
        <w:tc>
          <w:tcPr>
            <w:tcW w:w="1081" w:type="dxa"/>
            <w:tcBorders>
              <w:top w:val="nil"/>
            </w:tcBorders>
          </w:tcPr>
          <w:p w:rsidR="00325D06" w:rsidRPr="00E95140" w:rsidRDefault="00325D06" w:rsidP="00236754">
            <w:r w:rsidRPr="00E95140">
              <w:t>Ежегодно начиная с 2005 года</w:t>
            </w:r>
          </w:p>
        </w:tc>
        <w:tc>
          <w:tcPr>
            <w:tcW w:w="1522" w:type="dxa"/>
            <w:tcBorders>
              <w:top w:val="nil"/>
            </w:tcBorders>
          </w:tcPr>
          <w:p w:rsidR="00325D06" w:rsidRPr="00E95140" w:rsidRDefault="00325D06" w:rsidP="00236754">
            <w:r w:rsidRPr="00E95140">
              <w:t xml:space="preserve">750 000 новых израильских шекелей </w:t>
            </w:r>
            <w:r>
              <w:br/>
            </w:r>
            <w:r w:rsidRPr="00E95140">
              <w:t>(202 703 долл. США)</w:t>
            </w:r>
          </w:p>
        </w:tc>
        <w:tc>
          <w:tcPr>
            <w:cnfStyle w:val="000100000000" w:firstRow="0" w:lastRow="0" w:firstColumn="0" w:lastColumn="1" w:oddVBand="0" w:evenVBand="0" w:oddHBand="0" w:evenHBand="0" w:firstRowFirstColumn="0" w:firstRowLastColumn="0" w:lastRowFirstColumn="0" w:lastRowLastColumn="0"/>
            <w:tcW w:w="1566" w:type="dxa"/>
            <w:tcBorders>
              <w:top w:val="nil"/>
            </w:tcBorders>
          </w:tcPr>
          <w:p w:rsidR="00325D06" w:rsidRPr="00E95140" w:rsidRDefault="00325D06" w:rsidP="00236754">
            <w:r w:rsidRPr="00E95140">
              <w:t>Каждый год в марше участв</w:t>
            </w:r>
            <w:r w:rsidRPr="00E95140">
              <w:t>у</w:t>
            </w:r>
            <w:r w:rsidRPr="00E95140">
              <w:t xml:space="preserve">ют более </w:t>
            </w:r>
            <w:r>
              <w:br/>
            </w:r>
            <w:r w:rsidRPr="00E95140">
              <w:t>3 000 д</w:t>
            </w:r>
            <w:r w:rsidRPr="00E95140">
              <w:t>е</w:t>
            </w:r>
            <w:r w:rsidRPr="00E95140">
              <w:t>тей.</w:t>
            </w:r>
          </w:p>
        </w:tc>
      </w:tr>
      <w:tr w:rsidR="00325D06" w:rsidRPr="00E95140" w:rsidTr="00A54BD2">
        <w:tc>
          <w:tcPr>
            <w:tcW w:w="1162" w:type="dxa"/>
          </w:tcPr>
          <w:p w:rsidR="00325D06" w:rsidRPr="00E95140" w:rsidRDefault="00325D06" w:rsidP="00236754">
            <w:r w:rsidRPr="00E95140">
              <w:t>Возвращ</w:t>
            </w:r>
            <w:r w:rsidRPr="00E95140">
              <w:t>е</w:t>
            </w:r>
            <w:r w:rsidRPr="00E95140">
              <w:t>ние к но</w:t>
            </w:r>
            <w:r w:rsidRPr="00E95140">
              <w:t>р</w:t>
            </w:r>
            <w:r w:rsidRPr="00E95140">
              <w:t>мал</w:t>
            </w:r>
            <w:r w:rsidRPr="00E95140">
              <w:t>ь</w:t>
            </w:r>
            <w:r w:rsidRPr="00E95140">
              <w:t>ной жизни п</w:t>
            </w:r>
            <w:r w:rsidRPr="00E95140">
              <w:t>о</w:t>
            </w:r>
            <w:r w:rsidRPr="00E95140">
              <w:t>сле второй ливанской войны</w:t>
            </w:r>
          </w:p>
        </w:tc>
        <w:tc>
          <w:tcPr>
            <w:tcW w:w="2039" w:type="dxa"/>
          </w:tcPr>
          <w:p w:rsidR="00325D06" w:rsidRPr="00E95140" w:rsidRDefault="00325D06" w:rsidP="00236754">
            <w:r w:rsidRPr="00E95140">
              <w:t>После второй лива</w:t>
            </w:r>
            <w:r w:rsidRPr="00E95140">
              <w:t>н</w:t>
            </w:r>
            <w:r w:rsidRPr="00E95140">
              <w:t>ской войны Управл</w:t>
            </w:r>
            <w:r w:rsidRPr="00E95140">
              <w:t>е</w:t>
            </w:r>
            <w:r w:rsidRPr="00E95140">
              <w:t>ние по спорту пров</w:t>
            </w:r>
            <w:r w:rsidRPr="00E95140">
              <w:t>е</w:t>
            </w:r>
            <w:r w:rsidRPr="00E95140">
              <w:t>ло пять спо</w:t>
            </w:r>
            <w:r w:rsidRPr="00E95140">
              <w:t>р</w:t>
            </w:r>
            <w:r w:rsidRPr="00E95140">
              <w:t>тивных мероприятий и сл</w:t>
            </w:r>
            <w:r w:rsidRPr="00E95140">
              <w:t>е</w:t>
            </w:r>
            <w:r w:rsidRPr="00E95140">
              <w:t>тов, предназначе</w:t>
            </w:r>
            <w:r w:rsidRPr="00E95140">
              <w:t>н</w:t>
            </w:r>
            <w:r w:rsidRPr="00E95140">
              <w:t>ных как для ара</w:t>
            </w:r>
            <w:r w:rsidRPr="00E95140">
              <w:t>б</w:t>
            </w:r>
            <w:r w:rsidRPr="00E95140">
              <w:t>ских, так и для е</w:t>
            </w:r>
            <w:r w:rsidRPr="00E95140">
              <w:t>в</w:t>
            </w:r>
            <w:r w:rsidRPr="00E95140">
              <w:t>рейских детей на с</w:t>
            </w:r>
            <w:r w:rsidRPr="00E95140">
              <w:t>е</w:t>
            </w:r>
            <w:r w:rsidRPr="00E95140">
              <w:t>вере страны. Фест</w:t>
            </w:r>
            <w:r w:rsidRPr="00E95140">
              <w:t>и</w:t>
            </w:r>
            <w:r w:rsidRPr="00E95140">
              <w:t>вали были организ</w:t>
            </w:r>
            <w:r w:rsidRPr="00E95140">
              <w:t>о</w:t>
            </w:r>
            <w:r w:rsidRPr="00E95140">
              <w:t>ваны в непосредс</w:t>
            </w:r>
            <w:r w:rsidRPr="00E95140">
              <w:t>т</w:t>
            </w:r>
            <w:r w:rsidRPr="00E95140">
              <w:t>венной близости от населенных пун</w:t>
            </w:r>
            <w:r w:rsidRPr="00E95140">
              <w:t>к</w:t>
            </w:r>
            <w:r w:rsidRPr="00E95140">
              <w:t>тов, чтобы дать возмо</w:t>
            </w:r>
            <w:r w:rsidRPr="00E95140">
              <w:t>ж</w:t>
            </w:r>
            <w:r w:rsidRPr="00E95140">
              <w:t>ность как мо</w:t>
            </w:r>
            <w:r w:rsidRPr="00E95140">
              <w:t>ж</w:t>
            </w:r>
            <w:r w:rsidRPr="00E95140">
              <w:t>но большему числу д</w:t>
            </w:r>
            <w:r w:rsidRPr="00E95140">
              <w:t>е</w:t>
            </w:r>
            <w:r w:rsidRPr="00E95140">
              <w:t>тей и взрослых пр</w:t>
            </w:r>
            <w:r w:rsidRPr="00E95140">
              <w:t>и</w:t>
            </w:r>
            <w:r w:rsidRPr="00E95140">
              <w:t>нять участие в мер</w:t>
            </w:r>
            <w:r w:rsidRPr="00E95140">
              <w:t>о</w:t>
            </w:r>
            <w:r w:rsidRPr="00E95140">
              <w:t>приятиях, среди к</w:t>
            </w:r>
            <w:r w:rsidRPr="00E95140">
              <w:t>о</w:t>
            </w:r>
            <w:r w:rsidRPr="00E95140">
              <w:t>торых были спорти</w:t>
            </w:r>
            <w:r w:rsidRPr="00E95140">
              <w:t>в</w:t>
            </w:r>
            <w:r w:rsidRPr="00E95140">
              <w:t>ные состязания, в</w:t>
            </w:r>
            <w:r w:rsidRPr="00E95140">
              <w:t>ы</w:t>
            </w:r>
            <w:r w:rsidRPr="00E95140">
              <w:t>ступления, творч</w:t>
            </w:r>
            <w:r w:rsidRPr="00E95140">
              <w:t>е</w:t>
            </w:r>
            <w:r w:rsidRPr="00E95140">
              <w:t>ские практ</w:t>
            </w:r>
            <w:r w:rsidRPr="00E95140">
              <w:t>и</w:t>
            </w:r>
            <w:r w:rsidRPr="00E95140">
              <w:t>кумы, игры для д</w:t>
            </w:r>
            <w:r w:rsidRPr="00E95140">
              <w:t>е</w:t>
            </w:r>
            <w:r w:rsidRPr="00E95140">
              <w:t>тей и т.д.</w:t>
            </w:r>
          </w:p>
        </w:tc>
        <w:tc>
          <w:tcPr>
            <w:tcW w:w="1081" w:type="dxa"/>
          </w:tcPr>
          <w:p w:rsidR="00325D06" w:rsidRPr="00E95140" w:rsidRDefault="00325D06" w:rsidP="00236754">
            <w:r w:rsidRPr="00E95140">
              <w:t>2006 год</w:t>
            </w:r>
          </w:p>
        </w:tc>
        <w:tc>
          <w:tcPr>
            <w:tcW w:w="1522" w:type="dxa"/>
          </w:tcPr>
          <w:p w:rsidR="00325D06" w:rsidRPr="00E95140" w:rsidRDefault="00325D06" w:rsidP="00236754">
            <w:r w:rsidRPr="00E95140">
              <w:t xml:space="preserve">750 000 новых израильских шекелей </w:t>
            </w:r>
            <w:r>
              <w:br/>
            </w:r>
            <w:r w:rsidRPr="00E95140">
              <w:t>(202 703 долл. США)</w:t>
            </w:r>
          </w:p>
        </w:tc>
        <w:tc>
          <w:tcPr>
            <w:cnfStyle w:val="000100000000" w:firstRow="0" w:lastRow="0" w:firstColumn="0" w:lastColumn="1" w:oddVBand="0" w:evenVBand="0" w:oddHBand="0" w:evenHBand="0" w:firstRowFirstColumn="0" w:firstRowLastColumn="0" w:lastRowFirstColumn="0" w:lastRowLastColumn="0"/>
            <w:tcW w:w="1566" w:type="dxa"/>
          </w:tcPr>
          <w:p w:rsidR="00325D06" w:rsidRPr="00E95140" w:rsidRDefault="00325D06" w:rsidP="00236754">
            <w:r w:rsidRPr="00E95140">
              <w:t>В этих мер</w:t>
            </w:r>
            <w:r w:rsidRPr="00E95140">
              <w:t>о</w:t>
            </w:r>
            <w:r w:rsidRPr="00E95140">
              <w:t xml:space="preserve">приятиях </w:t>
            </w:r>
            <w:r w:rsidR="00657C85">
              <w:br/>
            </w:r>
            <w:r w:rsidRPr="00E95140">
              <w:t>приняли уч</w:t>
            </w:r>
            <w:r w:rsidRPr="00E95140">
              <w:t>а</w:t>
            </w:r>
            <w:r w:rsidRPr="00E95140">
              <w:t xml:space="preserve">стие более </w:t>
            </w:r>
            <w:r w:rsidR="00657C85">
              <w:t>15 000 </w:t>
            </w:r>
            <w:r w:rsidRPr="00E95140">
              <w:t>жителей.</w:t>
            </w:r>
          </w:p>
        </w:tc>
      </w:tr>
    </w:tbl>
    <w:p w:rsidR="00325D06" w:rsidRPr="00D229DB" w:rsidRDefault="00325D06" w:rsidP="00A54BD2">
      <w:pPr>
        <w:pStyle w:val="SingleTxtGR"/>
        <w:spacing w:before="40" w:line="220" w:lineRule="exact"/>
        <w:ind w:firstLine="170"/>
        <w:rPr>
          <w:sz w:val="18"/>
          <w:szCs w:val="18"/>
        </w:rPr>
      </w:pPr>
      <w:r w:rsidRPr="00D229DB">
        <w:rPr>
          <w:i/>
          <w:iCs/>
          <w:sz w:val="18"/>
          <w:szCs w:val="18"/>
        </w:rPr>
        <w:t xml:space="preserve">Источник: </w:t>
      </w:r>
      <w:r w:rsidRPr="00D229DB">
        <w:rPr>
          <w:iCs/>
          <w:sz w:val="18"/>
          <w:szCs w:val="18"/>
        </w:rPr>
        <w:t>Министерство культуры и спорта, январь 2009 года</w:t>
      </w:r>
      <w:r>
        <w:rPr>
          <w:iCs/>
          <w:sz w:val="18"/>
          <w:szCs w:val="18"/>
        </w:rPr>
        <w:t>.</w:t>
      </w:r>
    </w:p>
    <w:p w:rsidR="000C2E4E" w:rsidRPr="00F81E6B" w:rsidRDefault="000C2E4E" w:rsidP="00236754">
      <w:pPr>
        <w:pStyle w:val="H1GR"/>
      </w:pPr>
      <w:r>
        <w:tab/>
        <w:t>С.</w:t>
      </w:r>
      <w:r>
        <w:tab/>
        <w:t>Информация</w:t>
      </w:r>
    </w:p>
    <w:p w:rsidR="000C2E4E" w:rsidRPr="00F81E6B" w:rsidRDefault="000C2E4E" w:rsidP="00236754">
      <w:pPr>
        <w:pStyle w:val="H23GR0"/>
      </w:pPr>
      <w:r>
        <w:tab/>
      </w:r>
      <w:r>
        <w:tab/>
      </w:r>
      <w:r w:rsidRPr="00F81E6B">
        <w:t>Роль государственных средств массовой информации в распространении и</w:t>
      </w:r>
      <w:r w:rsidRPr="00F81E6B">
        <w:t>н</w:t>
      </w:r>
      <w:r w:rsidRPr="00F81E6B">
        <w:t>формации с целью борьбы с расовыми предрассудками</w:t>
      </w:r>
    </w:p>
    <w:p w:rsidR="000C2E4E" w:rsidRDefault="000C2E4E" w:rsidP="00236754">
      <w:pPr>
        <w:pStyle w:val="SingleTxtGR"/>
      </w:pPr>
      <w:r w:rsidRPr="00F57BD5">
        <w:t>880.</w:t>
      </w:r>
      <w:r w:rsidRPr="00F57BD5">
        <w:tab/>
        <w:t>Израильск</w:t>
      </w:r>
      <w:r>
        <w:t>ое</w:t>
      </w:r>
      <w:r w:rsidRPr="00F57BD5">
        <w:t xml:space="preserve"> </w:t>
      </w:r>
      <w:r>
        <w:t>управление теле- и радиовещания (ИБА)</w:t>
      </w:r>
      <w:r w:rsidRPr="00F57BD5">
        <w:t xml:space="preserve"> </w:t>
      </w:r>
      <w:r>
        <w:t>прилагает знач</w:t>
      </w:r>
      <w:r>
        <w:t>и</w:t>
      </w:r>
      <w:r>
        <w:t>тельные усилия для поощрения терпимости и равенства среди детей и молод</w:t>
      </w:r>
      <w:r>
        <w:t>е</w:t>
      </w:r>
      <w:r>
        <w:t>жи в израильском обществе. ИБА акцентирует внимание на важности непре</w:t>
      </w:r>
      <w:r>
        <w:t>д</w:t>
      </w:r>
      <w:r>
        <w:t>взятых и равноправных отношений между людьми различных рас, цвета кожи, этнического происхождения и национальности. ИБА транслирует по телевид</w:t>
      </w:r>
      <w:r>
        <w:t>е</w:t>
      </w:r>
      <w:r>
        <w:t>нию и радио программы, посвященные религиозному плюрализму, сосуществ</w:t>
      </w:r>
      <w:r>
        <w:t>о</w:t>
      </w:r>
      <w:r>
        <w:t>ванию арабского и еврейского населения, детям и детям-инвалидам, детям и</w:t>
      </w:r>
      <w:r>
        <w:t>м</w:t>
      </w:r>
      <w:r>
        <w:t>мигрантов, детям иностранных рабочих и другим вопросам. Эти программы призваны просвещать не только детей, но и взрослых, и рассказывать им о ра</w:t>
      </w:r>
      <w:r>
        <w:t>з</w:t>
      </w:r>
      <w:r>
        <w:t>личных группах населения в обществе и о путях достижения терпимости к мног</w:t>
      </w:r>
      <w:r>
        <w:t>о</w:t>
      </w:r>
      <w:r>
        <w:t>образию.</w:t>
      </w:r>
    </w:p>
    <w:p w:rsidR="000C2E4E" w:rsidRPr="0091481E" w:rsidRDefault="000C2E4E" w:rsidP="00236754">
      <w:pPr>
        <w:pStyle w:val="SingleTxtGR"/>
      </w:pPr>
      <w:r w:rsidRPr="00D8339C">
        <w:t>881.</w:t>
      </w:r>
      <w:r w:rsidRPr="00D8339C">
        <w:tab/>
      </w:r>
      <w:r>
        <w:t>Также уделяется внимание борьбе с расизмом и общинной сегрегацией среди молодежи. В ежедневных выпусках новостей освещаются примеры соц</w:t>
      </w:r>
      <w:r>
        <w:t>и</w:t>
      </w:r>
      <w:r>
        <w:t>ального и правового противодействия расовой дискриминации, с тем чтобы п</w:t>
      </w:r>
      <w:r>
        <w:t>о</w:t>
      </w:r>
      <w:r>
        <w:t>высить осведомленность взрослого населения, молодежи и детей в этих вопр</w:t>
      </w:r>
      <w:r>
        <w:t>о</w:t>
      </w:r>
      <w:r>
        <w:t xml:space="preserve">сах. </w:t>
      </w:r>
    </w:p>
    <w:p w:rsidR="000C2E4E" w:rsidRPr="0091481E" w:rsidRDefault="000C2E4E" w:rsidP="00236754">
      <w:pPr>
        <w:pStyle w:val="SingleTxtGR"/>
      </w:pPr>
      <w:r w:rsidRPr="00D8339C">
        <w:t>882.</w:t>
      </w:r>
      <w:r w:rsidRPr="00D8339C">
        <w:tab/>
      </w:r>
      <w:r>
        <w:t>Ведущая израильская радиостанция "Голос Израиля" по закону обязана представлять в эфире произведения творческих деятелей различных направл</w:t>
      </w:r>
      <w:r>
        <w:t>е</w:t>
      </w:r>
      <w:r>
        <w:t>ний. Эта радиостанция на регулярной основе ос</w:t>
      </w:r>
      <w:r>
        <w:t>у</w:t>
      </w:r>
      <w:r>
        <w:t>ществляет вещание программ на амхарском, русском и других языках. Она обязана сохранять объекти</w:t>
      </w:r>
      <w:r>
        <w:t>в</w:t>
      </w:r>
      <w:r>
        <w:t>ность и призвана повышать осведомленность общества путем организации в прямом эфире дискуссий по спорным вопросам. Например, недавно проведенные деб</w:t>
      </w:r>
      <w:r>
        <w:t>а</w:t>
      </w:r>
      <w:r>
        <w:t>ты по поводу разногласий между некоторыми частными школами в централ</w:t>
      </w:r>
      <w:r>
        <w:t>ь</w:t>
      </w:r>
      <w:r>
        <w:t>ной части Израиля и эфиопской общиной широко транслировались большинс</w:t>
      </w:r>
      <w:r>
        <w:t>т</w:t>
      </w:r>
      <w:r>
        <w:t xml:space="preserve">вом вещательных сетей. </w:t>
      </w:r>
    </w:p>
    <w:p w:rsidR="000C2E4E" w:rsidRPr="00BA391C" w:rsidRDefault="000C2E4E" w:rsidP="00236754">
      <w:pPr>
        <w:pStyle w:val="SingleTxtGR"/>
      </w:pPr>
      <w:r w:rsidRPr="00C61359">
        <w:t>883.</w:t>
      </w:r>
      <w:r w:rsidRPr="00C61359">
        <w:tab/>
      </w:r>
      <w:r>
        <w:t>Первый</w:t>
      </w:r>
      <w:r w:rsidRPr="00C61359">
        <w:t xml:space="preserve"> (</w:t>
      </w:r>
      <w:r>
        <w:t>телевизионный</w:t>
      </w:r>
      <w:r w:rsidRPr="00C61359">
        <w:t xml:space="preserve">) </w:t>
      </w:r>
      <w:r>
        <w:t>канал</w:t>
      </w:r>
      <w:r w:rsidRPr="00C61359">
        <w:t xml:space="preserve"> </w:t>
      </w:r>
      <w:r>
        <w:t>ИБА</w:t>
      </w:r>
      <w:r w:rsidRPr="00C61359">
        <w:t xml:space="preserve"> </w:t>
      </w:r>
      <w:r>
        <w:t>регулярно</w:t>
      </w:r>
      <w:r w:rsidRPr="00C61359">
        <w:t xml:space="preserve"> </w:t>
      </w:r>
      <w:r>
        <w:t>снимает</w:t>
      </w:r>
      <w:r w:rsidRPr="00C61359">
        <w:t xml:space="preserve"> </w:t>
      </w:r>
      <w:r>
        <w:t>и</w:t>
      </w:r>
      <w:r w:rsidRPr="00C61359">
        <w:t xml:space="preserve"> </w:t>
      </w:r>
      <w:r>
        <w:t>транслирует</w:t>
      </w:r>
      <w:r w:rsidRPr="00C61359">
        <w:t xml:space="preserve"> </w:t>
      </w:r>
      <w:r>
        <w:t>документальные</w:t>
      </w:r>
      <w:r w:rsidRPr="00C61359">
        <w:t xml:space="preserve"> </w:t>
      </w:r>
      <w:r>
        <w:t>фильмы</w:t>
      </w:r>
      <w:r w:rsidRPr="00C61359">
        <w:t xml:space="preserve"> </w:t>
      </w:r>
      <w:r>
        <w:t>по</w:t>
      </w:r>
      <w:r w:rsidRPr="00C61359">
        <w:t xml:space="preserve"> </w:t>
      </w:r>
      <w:r>
        <w:t>различным</w:t>
      </w:r>
      <w:r w:rsidRPr="00C61359">
        <w:t xml:space="preserve"> </w:t>
      </w:r>
      <w:r>
        <w:t>вопросам</w:t>
      </w:r>
      <w:r w:rsidRPr="00C61359">
        <w:t xml:space="preserve">, </w:t>
      </w:r>
      <w:r>
        <w:t>касающимся</w:t>
      </w:r>
      <w:r w:rsidRPr="00C61359">
        <w:t xml:space="preserve"> </w:t>
      </w:r>
      <w:r>
        <w:t>положения</w:t>
      </w:r>
      <w:r w:rsidRPr="00C61359">
        <w:t xml:space="preserve"> </w:t>
      </w:r>
      <w:r>
        <w:t>меньшинств</w:t>
      </w:r>
      <w:r w:rsidRPr="00C61359">
        <w:t xml:space="preserve"> </w:t>
      </w:r>
      <w:r>
        <w:t>в</w:t>
      </w:r>
      <w:r w:rsidRPr="00C61359">
        <w:t xml:space="preserve"> </w:t>
      </w:r>
      <w:r>
        <w:t>Израиле</w:t>
      </w:r>
      <w:r w:rsidRPr="00C61359">
        <w:t xml:space="preserve">, </w:t>
      </w:r>
      <w:r>
        <w:t>в</w:t>
      </w:r>
      <w:r w:rsidRPr="00C61359">
        <w:t xml:space="preserve"> </w:t>
      </w:r>
      <w:r>
        <w:t>том</w:t>
      </w:r>
      <w:r w:rsidRPr="00C61359">
        <w:t xml:space="preserve"> </w:t>
      </w:r>
      <w:r>
        <w:t>числе</w:t>
      </w:r>
      <w:r w:rsidRPr="00C61359">
        <w:t xml:space="preserve"> </w:t>
      </w:r>
      <w:r>
        <w:t>иностранных</w:t>
      </w:r>
      <w:r w:rsidRPr="00C61359">
        <w:t xml:space="preserve"> </w:t>
      </w:r>
      <w:r>
        <w:t>работников</w:t>
      </w:r>
      <w:r w:rsidRPr="00C61359">
        <w:t xml:space="preserve">. </w:t>
      </w:r>
      <w:r>
        <w:t>Например, пр</w:t>
      </w:r>
      <w:r>
        <w:t>о</w:t>
      </w:r>
      <w:r>
        <w:t>грамма "Посмотри на меня" представляет собой передачу для детей и молод</w:t>
      </w:r>
      <w:r>
        <w:t>е</w:t>
      </w:r>
      <w:r>
        <w:t>жи, в ходе которой демонстрируются документальные фильмы о различных группах населения в Израиле, и дети приходят в телевизионную студию для о</w:t>
      </w:r>
      <w:r>
        <w:t>б</w:t>
      </w:r>
      <w:r>
        <w:t>суждения актуальных вопросов, что способствует пониманию и терпимости по отношению к различным группам, составляющим израильское население. Др</w:t>
      </w:r>
      <w:r>
        <w:t>у</w:t>
      </w:r>
      <w:r>
        <w:t>гим примером служит фильм "Камера Дэнни", который рассказывает историю эфиопского мальчика и дает возможность зрителям узнать об эфиопской имм</w:t>
      </w:r>
      <w:r>
        <w:t>и</w:t>
      </w:r>
      <w:r>
        <w:t>грации в Израиль, жизни эфиопского населения и т.д. В качестве еще одного примера можно привести ежедневную новостную программу для детей и мол</w:t>
      </w:r>
      <w:r>
        <w:t>о</w:t>
      </w:r>
      <w:r>
        <w:t>дежи "Издание", которую представляют правоверный еврейский, арабский и светский ведущие и которая призвана подчеркивать плюрализм израильского общества и способствовать уменьшению ди</w:t>
      </w:r>
      <w:r>
        <w:t>с</w:t>
      </w:r>
      <w:r>
        <w:t>криминации. Кроме того, редакция документальных фильмов канала также выпустили ряд заслуживающих вним</w:t>
      </w:r>
      <w:r>
        <w:t>а</w:t>
      </w:r>
      <w:r>
        <w:t>ния фильмов и программ, таких как "Рахат изнутри" –  подготовленный и сн</w:t>
      </w:r>
      <w:r>
        <w:t>я</w:t>
      </w:r>
      <w:r>
        <w:t>тый представителями бедуинского населения фильм о проблемах, стоящих п</w:t>
      </w:r>
      <w:r>
        <w:t>е</w:t>
      </w:r>
      <w:r>
        <w:t>ред бедуинским обществом, а также документальная серия "Другой взгляд", в ходе которой в эфире демонстрировалось несколько программ, посвященных эксплуатации иностранных работников, программа о детях иностранных рабо</w:t>
      </w:r>
      <w:r>
        <w:t>т</w:t>
      </w:r>
      <w:r>
        <w:t>ников и т.д</w:t>
      </w:r>
      <w:r w:rsidRPr="00BA391C">
        <w:t xml:space="preserve">. </w:t>
      </w:r>
    </w:p>
    <w:p w:rsidR="000C2E4E" w:rsidRPr="0091481E" w:rsidRDefault="000C2E4E" w:rsidP="00236754">
      <w:pPr>
        <w:pStyle w:val="SingleTxtGR"/>
      </w:pPr>
      <w:r w:rsidRPr="00260996">
        <w:t>884.</w:t>
      </w:r>
      <w:r w:rsidRPr="00260996">
        <w:tab/>
        <w:t>"</w:t>
      </w:r>
      <w:r>
        <w:t>Радиосеть</w:t>
      </w:r>
      <w:r w:rsidRPr="00260996">
        <w:t xml:space="preserve"> </w:t>
      </w:r>
      <w:r>
        <w:t>А</w:t>
      </w:r>
      <w:r w:rsidRPr="00260996">
        <w:t xml:space="preserve">" </w:t>
      </w:r>
      <w:r>
        <w:t>регулярно выступает с различными программами, посв</w:t>
      </w:r>
      <w:r>
        <w:t>я</w:t>
      </w:r>
      <w:r>
        <w:t>щенными предотвращению расизма. Например, недавно в программе "Диалог" транслировались дискуссии, к</w:t>
      </w:r>
      <w:r>
        <w:t>а</w:t>
      </w:r>
      <w:r>
        <w:t>сающиеся положения с жильем среди бедуинов в Негеве, распределения лекарств среди еврейских и арабских пациентов, инт</w:t>
      </w:r>
      <w:r>
        <w:t>е</w:t>
      </w:r>
      <w:r>
        <w:t>грации друзов в израильское общество и предоставления одинаковых медици</w:t>
      </w:r>
      <w:r>
        <w:t>н</w:t>
      </w:r>
      <w:r>
        <w:t xml:space="preserve">ских услуг еврейским и </w:t>
      </w:r>
      <w:r w:rsidRPr="0091481E">
        <w:t>арабским пациентам, страдающим болезнью Альцге</w:t>
      </w:r>
      <w:r w:rsidRPr="0091481E">
        <w:t>й</w:t>
      </w:r>
      <w:r w:rsidRPr="0091481E">
        <w:t>мера. Еще одним примером служит программа "Гражданский час", темой кот</w:t>
      </w:r>
      <w:r w:rsidRPr="0091481E">
        <w:t>о</w:t>
      </w:r>
      <w:r w:rsidRPr="0091481E">
        <w:t>рой регулярно становятся расовые мотивы в любительских фильмах, которые снимают дети, дискримина</w:t>
      </w:r>
      <w:r>
        <w:t xml:space="preserve">ция и другие подобные вопросы. </w:t>
      </w:r>
    </w:p>
    <w:p w:rsidR="000C2E4E" w:rsidRDefault="000C2E4E" w:rsidP="00236754">
      <w:pPr>
        <w:pStyle w:val="SingleTxtGR"/>
      </w:pPr>
      <w:r w:rsidRPr="0091481E">
        <w:t>885.</w:t>
      </w:r>
      <w:r w:rsidRPr="0091481E">
        <w:tab/>
        <w:t>"Радиосеть В" систематически освещает в своих новостных и специал</w:t>
      </w:r>
      <w:r w:rsidRPr="0091481E">
        <w:t>ь</w:t>
      </w:r>
      <w:r w:rsidRPr="0091481E">
        <w:t>ных радиопрограммах вопросы,</w:t>
      </w:r>
      <w:r>
        <w:t xml:space="preserve"> касающиеся борьбы с дискриминацией. Благ</w:t>
      </w:r>
      <w:r>
        <w:t>о</w:t>
      </w:r>
      <w:r>
        <w:t>даря этому полемика на эти темы получает широкое освещение, и репортеры продолжают следить за связанными с нею судебными процессами даже в тех случаях, когда предмет обсуждения не является центральным в общественной повестке дня. Напр</w:t>
      </w:r>
      <w:r>
        <w:t>и</w:t>
      </w:r>
      <w:r>
        <w:t>мер, недавно "Радиосеть В" уделяла пристальное внимание протестам детей иностранных работников против решения Министерства вну</w:t>
      </w:r>
      <w:r>
        <w:t>т</w:t>
      </w:r>
      <w:r>
        <w:t xml:space="preserve">ренних дел выслать их из Израиля. </w:t>
      </w:r>
    </w:p>
    <w:p w:rsidR="000C2E4E" w:rsidRPr="0091481E" w:rsidRDefault="000C2E4E" w:rsidP="00236754">
      <w:pPr>
        <w:pStyle w:val="SingleTxtGR"/>
      </w:pPr>
      <w:r w:rsidRPr="00292A69">
        <w:t>886.</w:t>
      </w:r>
      <w:r w:rsidRPr="00292A69">
        <w:tab/>
      </w:r>
      <w:r>
        <w:t>Отдел вещания для новых иммигрантов и на зарубежные страны ИБА в</w:t>
      </w:r>
      <w:r>
        <w:t>е</w:t>
      </w:r>
      <w:r>
        <w:t>дет вещание на многих языках, включая амхарский, русский, английский, французский, испанский, сефардский, идиш и др. В своих передачах отдел ш</w:t>
      </w:r>
      <w:r>
        <w:t>и</w:t>
      </w:r>
      <w:r>
        <w:t>роко освещает вопросы, касающиеся запрета на расовую дискриминацию, н</w:t>
      </w:r>
      <w:r>
        <w:t>а</w:t>
      </w:r>
      <w:r>
        <w:t>пример такие, как: иностранные рабочие, права человека, равенство, полемика по поводу правовых проблем, имеющих о</w:t>
      </w:r>
      <w:r>
        <w:t>т</w:t>
      </w:r>
      <w:r>
        <w:t>ношение к расовой дискриминации, и т.д.</w:t>
      </w:r>
    </w:p>
    <w:p w:rsidR="000C2E4E" w:rsidRPr="007649BC" w:rsidRDefault="000C2E4E" w:rsidP="00236754">
      <w:pPr>
        <w:pStyle w:val="H23GR0"/>
      </w:pPr>
      <w:r>
        <w:tab/>
      </w:r>
      <w:r>
        <w:tab/>
        <w:t>Роль средств массовой информации в публикации материалов на правозащитные темы</w:t>
      </w:r>
    </w:p>
    <w:p w:rsidR="000C2E4E" w:rsidRPr="0091481E" w:rsidRDefault="000C2E4E" w:rsidP="00236754">
      <w:pPr>
        <w:pStyle w:val="SingleTxtGR"/>
      </w:pPr>
      <w:r w:rsidRPr="007649BC">
        <w:t>887.</w:t>
      </w:r>
      <w:r w:rsidRPr="007649BC">
        <w:tab/>
      </w:r>
      <w:r>
        <w:t>Израильская общественность уделяет весьма пристальное внимание в</w:t>
      </w:r>
      <w:r>
        <w:t>о</w:t>
      </w:r>
      <w:r>
        <w:t>просам прав человека. Правозащитная тема постоянно присутствует в повс</w:t>
      </w:r>
      <w:r>
        <w:t>е</w:t>
      </w:r>
      <w:r>
        <w:t>дневной жизни Израиля.</w:t>
      </w:r>
      <w:r w:rsidRPr="007649BC">
        <w:t xml:space="preserve"> </w:t>
      </w:r>
      <w:r>
        <w:t>Основные общенациональные израильские каналы н</w:t>
      </w:r>
      <w:r>
        <w:t>е</w:t>
      </w:r>
      <w:r>
        <w:t>редко передают интервью, новостные сообщения и телепрограммы, посвяще</w:t>
      </w:r>
      <w:r>
        <w:t>н</w:t>
      </w:r>
      <w:r>
        <w:t>ные правозащитной тематике. В некоторых материалах содержится информ</w:t>
      </w:r>
      <w:r>
        <w:t>а</w:t>
      </w:r>
      <w:r>
        <w:t>ция, представляющая интерес для общественности, а в других зрители знак</w:t>
      </w:r>
      <w:r>
        <w:t>о</w:t>
      </w:r>
      <w:r>
        <w:t>мятся с личным опытом людей, отстаивающих свои права. Все каналы освещ</w:t>
      </w:r>
      <w:r>
        <w:t>а</w:t>
      </w:r>
      <w:r>
        <w:t>ют всевозможные проблемы прав человека, касающиеся, в частности, инвал</w:t>
      </w:r>
      <w:r>
        <w:t>и</w:t>
      </w:r>
      <w:r>
        <w:t>дов, детей, принадлежащих к группам риска, положения женщин, защиты же</w:t>
      </w:r>
      <w:r>
        <w:t>н</w:t>
      </w:r>
      <w:r>
        <w:t>щин, торговли людьми, иностранных работников, меньшинств и т.п. Эти вопр</w:t>
      </w:r>
      <w:r>
        <w:t>о</w:t>
      </w:r>
      <w:r>
        <w:t>сы регулярно затрагиваются и освещаются также местными телеканалами. Кроме того, и общенациональные, и местные телеканалы рег</w:t>
      </w:r>
      <w:r>
        <w:t>у</w:t>
      </w:r>
      <w:r>
        <w:t xml:space="preserve">лярно размещают информацию о правозащитных аспектах работы центров по оказанию помощи. </w:t>
      </w:r>
    </w:p>
    <w:p w:rsidR="000C2E4E" w:rsidRDefault="000C2E4E" w:rsidP="00236754">
      <w:pPr>
        <w:pStyle w:val="SingleTxtGR"/>
      </w:pPr>
      <w:r w:rsidRPr="007649BC">
        <w:t>888.</w:t>
      </w:r>
      <w:r w:rsidRPr="007649BC">
        <w:tab/>
      </w:r>
      <w:r>
        <w:t>Основные радиостанции Израиля также освещают вопросы прав челов</w:t>
      </w:r>
      <w:r>
        <w:t>е</w:t>
      </w:r>
      <w:r>
        <w:t>ка, транслируя интервью и материалы на эти темы. Они регулярно передают в эфир передачи, направленные против торговли людьми, а также посвященные другим аспектам прав человека. Помимо этого радиостанции знакомят слуш</w:t>
      </w:r>
      <w:r>
        <w:t>а</w:t>
      </w:r>
      <w:r>
        <w:t>телей с важной информацией о центрах по оказанию помощи жертвам наруш</w:t>
      </w:r>
      <w:r>
        <w:t>е</w:t>
      </w:r>
      <w:r>
        <w:t>ний прав человека и другими важными сведениями. Эти вопросы также затр</w:t>
      </w:r>
      <w:r>
        <w:t>а</w:t>
      </w:r>
      <w:r>
        <w:t>гиваются и освещаются местными ради</w:t>
      </w:r>
      <w:r>
        <w:t>о</w:t>
      </w:r>
      <w:r>
        <w:t xml:space="preserve">станциями. </w:t>
      </w:r>
    </w:p>
    <w:p w:rsidR="000C2E4E" w:rsidRDefault="000C2E4E" w:rsidP="00236754">
      <w:pPr>
        <w:pStyle w:val="SingleTxtGR"/>
      </w:pPr>
      <w:r w:rsidRPr="00DC2E7A">
        <w:t>889.</w:t>
      </w:r>
      <w:r w:rsidRPr="00DC2E7A">
        <w:tab/>
      </w:r>
      <w:r>
        <w:t xml:space="preserve">Наиболее крупные израильские газеты и основные информационные </w:t>
      </w:r>
      <w:r w:rsidRPr="0091481E">
        <w:t>И</w:t>
      </w:r>
      <w:r w:rsidRPr="0091481E">
        <w:t>н</w:t>
      </w:r>
      <w:r w:rsidRPr="0091481E">
        <w:t>тернет-сайты регулярно</w:t>
      </w:r>
      <w:r>
        <w:t xml:space="preserve"> поднимают вопросы, касающиеся прав человека, и публикуют новостные материалы и статьи на эту тему. На некоторых из этих сайтов можно найти дополнительную информацию о центрах по оказанию п</w:t>
      </w:r>
      <w:r>
        <w:t>о</w:t>
      </w:r>
      <w:r>
        <w:t>мощи жертвам нарушений прав человека.</w:t>
      </w:r>
    </w:p>
    <w:p w:rsidR="000C2E4E" w:rsidRPr="00537C34" w:rsidRDefault="000C2E4E" w:rsidP="00236754">
      <w:pPr>
        <w:spacing w:before="240"/>
        <w:jc w:val="center"/>
        <w:rPr>
          <w:u w:val="single"/>
        </w:rPr>
      </w:pPr>
      <w:r>
        <w:rPr>
          <w:u w:val="single"/>
        </w:rPr>
        <w:tab/>
      </w:r>
      <w:r>
        <w:rPr>
          <w:u w:val="single"/>
        </w:rPr>
        <w:tab/>
      </w:r>
      <w:r>
        <w:rPr>
          <w:u w:val="single"/>
        </w:rPr>
        <w:tab/>
      </w:r>
    </w:p>
    <w:p w:rsidR="004D5C02" w:rsidRPr="00193EED" w:rsidRDefault="004D5C02" w:rsidP="0060587B">
      <w:pPr>
        <w:pStyle w:val="SingleTxtGR"/>
      </w:pPr>
    </w:p>
    <w:sectPr w:rsidR="004D5C02" w:rsidRPr="00193EED">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13E" w:rsidRDefault="0015613E">
      <w:r>
        <w:rPr>
          <w:lang w:val="en-US"/>
        </w:rPr>
        <w:tab/>
      </w:r>
      <w:r>
        <w:separator/>
      </w:r>
    </w:p>
  </w:endnote>
  <w:endnote w:type="continuationSeparator" w:id="0">
    <w:p w:rsidR="0015613E" w:rsidRDefault="00156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TimesNewRomanPS-BoldMT">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13E" w:rsidRDefault="0015613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GE.11-40251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13E" w:rsidRDefault="0015613E">
    <w:pPr>
      <w:pStyle w:val="Footer"/>
      <w:rPr>
        <w:lang w:val="en-US"/>
      </w:rPr>
    </w:pPr>
    <w:r>
      <w:rPr>
        <w:lang w:val="en-US"/>
      </w:rPr>
      <w:t>GE.11-40251</w:t>
    </w:r>
    <w:r>
      <w:rPr>
        <w:lang w:val="en-US"/>
      </w:rPr>
      <w:tab/>
    </w:r>
    <w:r>
      <w:rPr>
        <w:rStyle w:val="PageNumber"/>
      </w:rPr>
      <w:fldChar w:fldCharType="begin"/>
    </w:r>
    <w:r>
      <w:rPr>
        <w:rStyle w:val="PageNumber"/>
      </w:rPr>
      <w:instrText xml:space="preserve"> PAGE </w:instrText>
    </w:r>
    <w:r>
      <w:rPr>
        <w:rStyle w:val="PageNumber"/>
      </w:rPr>
      <w:fldChar w:fldCharType="separate"/>
    </w:r>
    <w:r w:rsidR="00163A36">
      <w:rPr>
        <w:rStyle w:val="PageNumber"/>
        <w:noProof/>
      </w:rPr>
      <w:t>227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13E" w:rsidRDefault="0015613E">
    <w:pPr>
      <w:pStyle w:val="Footer"/>
      <w:rPr>
        <w:sz w:val="20"/>
        <w:lang w:val="en-US"/>
      </w:rPr>
    </w:pPr>
    <w:r>
      <w:rPr>
        <w:sz w:val="20"/>
        <w:lang w:val="en-US"/>
      </w:rPr>
      <w:t xml:space="preserve">GE.11-40251  (R)  </w:t>
    </w:r>
    <w:r>
      <w:rPr>
        <w:sz w:val="20"/>
        <w:lang w:val="ru-RU"/>
      </w:rPr>
      <w:t>290811   130911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13E" w:rsidRDefault="0015613E">
      <w:pPr>
        <w:tabs>
          <w:tab w:val="right" w:pos="2155"/>
        </w:tabs>
        <w:spacing w:after="80" w:line="240" w:lineRule="auto"/>
        <w:ind w:left="680"/>
        <w:rPr>
          <w:u w:val="single"/>
          <w:lang w:val="en-US"/>
        </w:rPr>
      </w:pPr>
      <w:r>
        <w:rPr>
          <w:u w:val="single"/>
          <w:lang w:val="en-US"/>
        </w:rPr>
        <w:tab/>
      </w:r>
    </w:p>
  </w:footnote>
  <w:footnote w:type="continuationSeparator" w:id="0">
    <w:p w:rsidR="0015613E" w:rsidRDefault="0015613E">
      <w:pPr>
        <w:tabs>
          <w:tab w:val="right" w:pos="2155"/>
        </w:tabs>
        <w:spacing w:after="80" w:line="240" w:lineRule="auto"/>
        <w:rPr>
          <w:u w:val="single"/>
          <w:lang w:val="en-US"/>
        </w:rPr>
      </w:pPr>
      <w:r>
        <w:rPr>
          <w:u w:val="single"/>
          <w:lang w:val="en-US"/>
        </w:rPr>
        <w:tab/>
      </w:r>
    </w:p>
    <w:p w:rsidR="0015613E" w:rsidRDefault="0015613E">
      <w:pPr>
        <w:pStyle w:val="Footer"/>
      </w:pPr>
    </w:p>
  </w:footnote>
  <w:footnote w:id="1">
    <w:p w:rsidR="0015613E" w:rsidRDefault="0015613E">
      <w:pPr>
        <w:pStyle w:val="FootnoteText"/>
        <w:rPr>
          <w:sz w:val="20"/>
          <w:lang w:val="ru-RU"/>
        </w:rPr>
      </w:pPr>
      <w:r>
        <w:tab/>
      </w:r>
      <w:r>
        <w:rPr>
          <w:rStyle w:val="FootnoteReference"/>
          <w:sz w:val="20"/>
          <w:vertAlign w:val="baseline"/>
          <w:lang w:val="ru-RU"/>
        </w:rPr>
        <w:t>*</w:t>
      </w:r>
      <w:r>
        <w:rPr>
          <w:lang w:val="ru-RU"/>
        </w:rPr>
        <w:tab/>
        <w:t xml:space="preserve">В настоящем документе содержатся четырнадцатый, пятнадцатый и шестнадцатый периодические доклады Израиля, подлежавшие представлению 2 февраля 2006, </w:t>
      </w:r>
      <w:r>
        <w:rPr>
          <w:lang w:val="ru-RU"/>
        </w:rPr>
        <w:br/>
        <w:t>2008 и 2010 года соответственно, и представляемые в одном документе. Десятый−тринадцатый периодические доклады и краткие отчеты заседаний, на которых Комитет рассматривал доклад, содержатся в документах CERD/C/471/Add.2, CERD/C/SR.1794, 1795, 1810 и 1813.</w:t>
      </w:r>
    </w:p>
  </w:footnote>
  <w:footnote w:id="2">
    <w:p w:rsidR="0015613E" w:rsidRDefault="0015613E">
      <w:pPr>
        <w:pStyle w:val="FootnoteText"/>
        <w:rPr>
          <w:sz w:val="20"/>
          <w:lang w:val="ru-RU"/>
        </w:rPr>
      </w:pPr>
      <w:r>
        <w:rPr>
          <w:lang w:val="ru-RU"/>
        </w:rPr>
        <w:tab/>
      </w:r>
      <w:r>
        <w:rPr>
          <w:rStyle w:val="FootnoteReference"/>
          <w:sz w:val="20"/>
          <w:vertAlign w:val="baseline"/>
          <w:lang w:val="ru-RU"/>
        </w:rPr>
        <w:t>**</w:t>
      </w:r>
      <w:r>
        <w:rPr>
          <w:lang w:val="ru-RU"/>
        </w:rPr>
        <w:tab/>
      </w:r>
      <w:r>
        <w:rPr>
          <w:color w:val="000000"/>
          <w:szCs w:val="18"/>
          <w:lang w:val="ru-RU"/>
        </w:rPr>
        <w:t>В с</w:t>
      </w:r>
      <w:r>
        <w:rPr>
          <w:rStyle w:val="FootnoteTextChar1"/>
          <w:szCs w:val="18"/>
          <w:lang w:val="ru-RU"/>
        </w:rPr>
        <w:t>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w:t>
      </w:r>
      <w:r>
        <w:rPr>
          <w:color w:val="000000"/>
          <w:szCs w:val="18"/>
          <w:lang w:val="ru-RU"/>
        </w:rPr>
        <w:t>ации Объединенных Наций официально не редактировался.</w:t>
      </w:r>
    </w:p>
  </w:footnote>
  <w:footnote w:id="3">
    <w:p w:rsidR="0015613E" w:rsidRPr="0045733C" w:rsidRDefault="0015613E">
      <w:pPr>
        <w:pStyle w:val="FootnoteText"/>
        <w:rPr>
          <w:lang w:val="ru-RU"/>
        </w:rPr>
      </w:pPr>
      <w:r>
        <w:tab/>
      </w:r>
      <w:r>
        <w:rPr>
          <w:rStyle w:val="FootnoteReference"/>
        </w:rPr>
        <w:footnoteRef/>
      </w:r>
      <w:r w:rsidRPr="0045733C">
        <w:rPr>
          <w:lang w:val="ru-RU"/>
        </w:rPr>
        <w:tab/>
      </w:r>
      <w:r>
        <w:rPr>
          <w:lang w:val="ru-RU"/>
        </w:rPr>
        <w:t>На английском языке</w:t>
      </w:r>
      <w:r w:rsidRPr="0045733C">
        <w:rPr>
          <w:lang w:val="ru-RU"/>
        </w:rPr>
        <w:t>:</w:t>
      </w:r>
      <w:r>
        <w:rPr>
          <w:lang w:val="ru-RU"/>
        </w:rPr>
        <w:t xml:space="preserve"> </w:t>
      </w:r>
      <w:hyperlink r:id="rId1" w:history="1">
        <w:r w:rsidRPr="00B32BB9">
          <w:rPr>
            <w:rStyle w:val="Hyperlink"/>
            <w:u w:val="none"/>
            <w:lang w:val="en-US"/>
          </w:rPr>
          <w:t>http</w:t>
        </w:r>
        <w:r w:rsidRPr="0045733C">
          <w:rPr>
            <w:rStyle w:val="Hyperlink"/>
            <w:u w:val="none"/>
            <w:lang w:val="ru-RU"/>
          </w:rPr>
          <w:t>://</w:t>
        </w:r>
        <w:r w:rsidRPr="00B32BB9">
          <w:rPr>
            <w:rStyle w:val="Hyperlink"/>
            <w:u w:val="none"/>
            <w:lang w:val="en-US"/>
          </w:rPr>
          <w:t>www</w:t>
        </w:r>
        <w:r w:rsidRPr="0045733C">
          <w:rPr>
            <w:rStyle w:val="Hyperlink"/>
            <w:u w:val="none"/>
            <w:lang w:val="ru-RU"/>
          </w:rPr>
          <w:t>.</w:t>
        </w:r>
        <w:r w:rsidRPr="00B32BB9">
          <w:rPr>
            <w:rStyle w:val="Hyperlink"/>
            <w:u w:val="none"/>
            <w:lang w:val="en-US"/>
          </w:rPr>
          <w:t>justic</w:t>
        </w:r>
        <w:r w:rsidRPr="00B32BB9">
          <w:rPr>
            <w:rStyle w:val="Hyperlink"/>
            <w:u w:val="none"/>
            <w:lang w:val="en-US"/>
          </w:rPr>
          <w:t>e</w:t>
        </w:r>
        <w:r w:rsidRPr="0045733C">
          <w:rPr>
            <w:rStyle w:val="Hyperlink"/>
            <w:u w:val="none"/>
            <w:lang w:val="ru-RU"/>
          </w:rPr>
          <w:t>.</w:t>
        </w:r>
        <w:r w:rsidRPr="00B32BB9">
          <w:rPr>
            <w:rStyle w:val="Hyperlink"/>
            <w:u w:val="none"/>
            <w:lang w:val="en-US"/>
          </w:rPr>
          <w:t>gov</w:t>
        </w:r>
        <w:r w:rsidRPr="0045733C">
          <w:rPr>
            <w:rStyle w:val="Hyperlink"/>
            <w:u w:val="none"/>
            <w:lang w:val="ru-RU"/>
          </w:rPr>
          <w:t>.</w:t>
        </w:r>
        <w:r w:rsidRPr="00B32BB9">
          <w:rPr>
            <w:rStyle w:val="Hyperlink"/>
            <w:u w:val="none"/>
            <w:lang w:val="en-US"/>
          </w:rPr>
          <w:t>il</w:t>
        </w:r>
        <w:r w:rsidRPr="0045733C">
          <w:rPr>
            <w:rStyle w:val="Hyperlink"/>
            <w:u w:val="none"/>
            <w:lang w:val="ru-RU"/>
          </w:rPr>
          <w:t>/</w:t>
        </w:r>
        <w:r w:rsidRPr="00B32BB9">
          <w:rPr>
            <w:rStyle w:val="Hyperlink"/>
            <w:u w:val="none"/>
            <w:lang w:val="en-US"/>
          </w:rPr>
          <w:t>NR</w:t>
        </w:r>
        <w:r w:rsidRPr="0045733C">
          <w:rPr>
            <w:rStyle w:val="Hyperlink"/>
            <w:u w:val="none"/>
            <w:lang w:val="ru-RU"/>
          </w:rPr>
          <w:t>/</w:t>
        </w:r>
        <w:r w:rsidRPr="00B32BB9">
          <w:rPr>
            <w:rStyle w:val="Hyperlink"/>
            <w:u w:val="none"/>
            <w:lang w:val="en-US"/>
          </w:rPr>
          <w:t>rdonlyres</w:t>
        </w:r>
        <w:r w:rsidRPr="0045733C">
          <w:rPr>
            <w:rStyle w:val="Hyperlink"/>
            <w:u w:val="none"/>
            <w:lang w:val="ru-RU"/>
          </w:rPr>
          <w:t>/5</w:t>
        </w:r>
        <w:r w:rsidRPr="00B32BB9">
          <w:rPr>
            <w:rStyle w:val="Hyperlink"/>
            <w:u w:val="none"/>
            <w:lang w:val="en-US"/>
          </w:rPr>
          <w:t>B</w:t>
        </w:r>
        <w:r w:rsidRPr="0045733C">
          <w:rPr>
            <w:rStyle w:val="Hyperlink"/>
            <w:u w:val="none"/>
            <w:lang w:val="ru-RU"/>
          </w:rPr>
          <w:t>88648</w:t>
        </w:r>
        <w:r w:rsidRPr="00B32BB9">
          <w:rPr>
            <w:rStyle w:val="Hyperlink"/>
            <w:u w:val="none"/>
            <w:lang w:val="en-US"/>
          </w:rPr>
          <w:t>A</w:t>
        </w:r>
        <w:r w:rsidRPr="0045733C">
          <w:rPr>
            <w:rStyle w:val="Hyperlink"/>
            <w:u w:val="none"/>
            <w:lang w:val="ru-RU"/>
          </w:rPr>
          <w:t>-</w:t>
        </w:r>
        <w:r w:rsidRPr="00B32BB9">
          <w:rPr>
            <w:rStyle w:val="Hyperlink"/>
            <w:u w:val="none"/>
            <w:lang w:val="en-US"/>
          </w:rPr>
          <w:t>D</w:t>
        </w:r>
        <w:r w:rsidRPr="0045733C">
          <w:rPr>
            <w:rStyle w:val="Hyperlink"/>
            <w:u w:val="none"/>
            <w:lang w:val="ru-RU"/>
          </w:rPr>
          <w:t>537-47</w:t>
        </w:r>
        <w:r w:rsidRPr="00B32BB9">
          <w:rPr>
            <w:rStyle w:val="Hyperlink"/>
            <w:u w:val="none"/>
            <w:lang w:val="en-US"/>
          </w:rPr>
          <w:t>E</w:t>
        </w:r>
        <w:r w:rsidRPr="0045733C">
          <w:rPr>
            <w:rStyle w:val="Hyperlink"/>
            <w:u w:val="none"/>
            <w:lang w:val="ru-RU"/>
          </w:rPr>
          <w:t>1-9</w:t>
        </w:r>
        <w:r w:rsidRPr="00B32BB9">
          <w:rPr>
            <w:rStyle w:val="Hyperlink"/>
            <w:u w:val="none"/>
            <w:lang w:val="en-US"/>
          </w:rPr>
          <w:t>CE</w:t>
        </w:r>
        <w:r w:rsidRPr="0045733C">
          <w:rPr>
            <w:rStyle w:val="Hyperlink"/>
            <w:u w:val="none"/>
            <w:lang w:val="ru-RU"/>
          </w:rPr>
          <w:t>8-</w:t>
        </w:r>
        <w:r w:rsidRPr="00B32BB9">
          <w:rPr>
            <w:rStyle w:val="Hyperlink"/>
            <w:u w:val="none"/>
            <w:lang w:val="en-US"/>
          </w:rPr>
          <w:t>EE</w:t>
        </w:r>
        <w:r w:rsidRPr="0045733C">
          <w:rPr>
            <w:rStyle w:val="Hyperlink"/>
            <w:u w:val="none"/>
            <w:lang w:val="ru-RU"/>
          </w:rPr>
          <w:t>9</w:t>
        </w:r>
        <w:r w:rsidRPr="00B32BB9">
          <w:rPr>
            <w:rStyle w:val="Hyperlink"/>
            <w:u w:val="none"/>
            <w:lang w:val="en-US"/>
          </w:rPr>
          <w:t>D</w:t>
        </w:r>
        <w:r w:rsidRPr="0045733C">
          <w:rPr>
            <w:rStyle w:val="Hyperlink"/>
            <w:u w:val="none"/>
            <w:lang w:val="ru-RU"/>
          </w:rPr>
          <w:t>586</w:t>
        </w:r>
        <w:r w:rsidRPr="00B32BB9">
          <w:rPr>
            <w:rStyle w:val="Hyperlink"/>
            <w:u w:val="none"/>
            <w:lang w:val="en-US"/>
          </w:rPr>
          <w:t>CFCFE</w:t>
        </w:r>
        <w:r w:rsidRPr="0045733C">
          <w:rPr>
            <w:rStyle w:val="Hyperlink"/>
            <w:u w:val="none"/>
            <w:lang w:val="ru-RU"/>
          </w:rPr>
          <w:t>/9728/</w:t>
        </w:r>
        <w:r w:rsidRPr="00B32BB9">
          <w:rPr>
            <w:rStyle w:val="Hyperlink"/>
            <w:u w:val="none"/>
            <w:lang w:val="en-US"/>
          </w:rPr>
          <w:t>english</w:t>
        </w:r>
        <w:r w:rsidRPr="0045733C">
          <w:rPr>
            <w:rStyle w:val="Hyperlink"/>
            <w:u w:val="none"/>
            <w:lang w:val="ru-RU"/>
          </w:rPr>
          <w:t>2.</w:t>
        </w:r>
        <w:r w:rsidRPr="00B32BB9">
          <w:rPr>
            <w:rStyle w:val="Hyperlink"/>
            <w:u w:val="none"/>
            <w:lang w:val="en-US"/>
          </w:rPr>
          <w:t>doc</w:t>
        </w:r>
      </w:hyperlink>
      <w:r w:rsidRPr="0045733C">
        <w:rPr>
          <w:lang w:val="ru-RU"/>
        </w:rPr>
        <w:t xml:space="preserve">; </w:t>
      </w:r>
      <w:r>
        <w:rPr>
          <w:lang w:val="ru-RU"/>
        </w:rPr>
        <w:t>на арабском языке</w:t>
      </w:r>
      <w:r w:rsidRPr="0045733C">
        <w:rPr>
          <w:lang w:val="ru-RU"/>
        </w:rPr>
        <w:t xml:space="preserve">: </w:t>
      </w:r>
      <w:hyperlink r:id="rId2" w:history="1">
        <w:r w:rsidRPr="0045733C">
          <w:rPr>
            <w:rStyle w:val="Hyperlink"/>
            <w:u w:val="none"/>
            <w:lang w:val="en-US"/>
          </w:rPr>
          <w:t>http</w:t>
        </w:r>
        <w:r w:rsidRPr="0045733C">
          <w:rPr>
            <w:rStyle w:val="Hyperlink"/>
            <w:u w:val="none"/>
            <w:lang w:val="ru-RU"/>
          </w:rPr>
          <w:t>://</w:t>
        </w:r>
        <w:r w:rsidRPr="0045733C">
          <w:rPr>
            <w:rStyle w:val="Hyperlink"/>
            <w:u w:val="none"/>
            <w:lang w:val="en-US"/>
          </w:rPr>
          <w:t>www</w:t>
        </w:r>
        <w:r w:rsidRPr="0045733C">
          <w:rPr>
            <w:rStyle w:val="Hyperlink"/>
            <w:u w:val="none"/>
            <w:lang w:val="ru-RU"/>
          </w:rPr>
          <w:t>.</w:t>
        </w:r>
        <w:r w:rsidRPr="0045733C">
          <w:rPr>
            <w:rStyle w:val="Hyperlink"/>
            <w:u w:val="none"/>
            <w:lang w:val="en-US"/>
          </w:rPr>
          <w:t>justice</w:t>
        </w:r>
        <w:r w:rsidRPr="0045733C">
          <w:rPr>
            <w:rStyle w:val="Hyperlink"/>
            <w:u w:val="none"/>
            <w:lang w:val="ru-RU"/>
          </w:rPr>
          <w:t>.</w:t>
        </w:r>
        <w:r w:rsidRPr="0045733C">
          <w:rPr>
            <w:rStyle w:val="Hyperlink"/>
            <w:u w:val="none"/>
            <w:lang w:val="en-US"/>
          </w:rPr>
          <w:t>gov</w:t>
        </w:r>
        <w:r w:rsidRPr="0045733C">
          <w:rPr>
            <w:rStyle w:val="Hyperlink"/>
            <w:u w:val="none"/>
            <w:lang w:val="ru-RU"/>
          </w:rPr>
          <w:t>.</w:t>
        </w:r>
        <w:r w:rsidRPr="0045733C">
          <w:rPr>
            <w:rStyle w:val="Hyperlink"/>
            <w:u w:val="none"/>
            <w:lang w:val="en-US"/>
          </w:rPr>
          <w:t>il</w:t>
        </w:r>
        <w:r w:rsidRPr="0045733C">
          <w:rPr>
            <w:rStyle w:val="Hyperlink"/>
            <w:u w:val="none"/>
            <w:lang w:val="ru-RU"/>
          </w:rPr>
          <w:t>/</w:t>
        </w:r>
        <w:r w:rsidRPr="0045733C">
          <w:rPr>
            <w:rStyle w:val="Hyperlink"/>
            <w:u w:val="none"/>
            <w:lang w:val="en-US"/>
          </w:rPr>
          <w:t>NR</w:t>
        </w:r>
        <w:r w:rsidRPr="0045733C">
          <w:rPr>
            <w:rStyle w:val="Hyperlink"/>
            <w:u w:val="none"/>
            <w:lang w:val="ru-RU"/>
          </w:rPr>
          <w:t>/</w:t>
        </w:r>
        <w:r w:rsidRPr="0045733C">
          <w:rPr>
            <w:rStyle w:val="Hyperlink"/>
            <w:u w:val="none"/>
            <w:lang w:val="en-US"/>
          </w:rPr>
          <w:t>rdonlyres</w:t>
        </w:r>
        <w:r w:rsidRPr="0045733C">
          <w:rPr>
            <w:rStyle w:val="Hyperlink"/>
            <w:u w:val="none"/>
            <w:lang w:val="ru-RU"/>
          </w:rPr>
          <w:t>/21</w:t>
        </w:r>
        <w:r w:rsidRPr="0045733C">
          <w:rPr>
            <w:rStyle w:val="Hyperlink"/>
            <w:u w:val="none"/>
            <w:lang w:val="en-US"/>
          </w:rPr>
          <w:t>CA</w:t>
        </w:r>
        <w:r w:rsidRPr="0045733C">
          <w:rPr>
            <w:rStyle w:val="Hyperlink"/>
            <w:u w:val="none"/>
            <w:lang w:val="ru-RU"/>
          </w:rPr>
          <w:t>68</w:t>
        </w:r>
        <w:r w:rsidRPr="0045733C">
          <w:rPr>
            <w:rStyle w:val="Hyperlink"/>
            <w:u w:val="none"/>
            <w:lang w:val="en-US"/>
          </w:rPr>
          <w:t>C</w:t>
        </w:r>
        <w:r w:rsidRPr="0045733C">
          <w:rPr>
            <w:rStyle w:val="Hyperlink"/>
            <w:u w:val="none"/>
            <w:lang w:val="ru-RU"/>
          </w:rPr>
          <w:t>9-5</w:t>
        </w:r>
        <w:r w:rsidRPr="0045733C">
          <w:rPr>
            <w:rStyle w:val="Hyperlink"/>
            <w:u w:val="none"/>
            <w:lang w:val="en-US"/>
          </w:rPr>
          <w:t>D</w:t>
        </w:r>
        <w:r w:rsidRPr="0045733C">
          <w:rPr>
            <w:rStyle w:val="Hyperlink"/>
            <w:u w:val="none"/>
            <w:lang w:val="ru-RU"/>
          </w:rPr>
          <w:t>65-4</w:t>
        </w:r>
        <w:r w:rsidRPr="0045733C">
          <w:rPr>
            <w:rStyle w:val="Hyperlink"/>
            <w:u w:val="none"/>
            <w:lang w:val="en-US"/>
          </w:rPr>
          <w:t>EF</w:t>
        </w:r>
        <w:r w:rsidRPr="0045733C">
          <w:rPr>
            <w:rStyle w:val="Hyperlink"/>
            <w:u w:val="none"/>
            <w:lang w:val="ru-RU"/>
          </w:rPr>
          <w:t>1-</w:t>
        </w:r>
        <w:r w:rsidRPr="0045733C">
          <w:rPr>
            <w:rStyle w:val="Hyperlink"/>
            <w:u w:val="none"/>
            <w:lang w:val="en-US"/>
          </w:rPr>
          <w:t>A</w:t>
        </w:r>
        <w:r w:rsidRPr="0045733C">
          <w:rPr>
            <w:rStyle w:val="Hyperlink"/>
            <w:u w:val="none"/>
            <w:lang w:val="ru-RU"/>
          </w:rPr>
          <w:t>531-</w:t>
        </w:r>
        <w:r w:rsidRPr="0045733C">
          <w:rPr>
            <w:rStyle w:val="Hyperlink"/>
            <w:u w:val="none"/>
            <w:lang w:val="en-US"/>
          </w:rPr>
          <w:t>AF</w:t>
        </w:r>
        <w:r w:rsidRPr="0045733C">
          <w:rPr>
            <w:rStyle w:val="Hyperlink"/>
            <w:u w:val="none"/>
            <w:lang w:val="ru-RU"/>
          </w:rPr>
          <w:t>3682</w:t>
        </w:r>
        <w:r w:rsidRPr="0045733C">
          <w:rPr>
            <w:rStyle w:val="Hyperlink"/>
            <w:u w:val="none"/>
            <w:lang w:val="en-US"/>
          </w:rPr>
          <w:t>DA</w:t>
        </w:r>
        <w:r w:rsidRPr="0045733C">
          <w:rPr>
            <w:rStyle w:val="Hyperlink"/>
            <w:u w:val="none"/>
            <w:lang w:val="ru-RU"/>
          </w:rPr>
          <w:t>9</w:t>
        </w:r>
        <w:r w:rsidRPr="0045733C">
          <w:rPr>
            <w:rStyle w:val="Hyperlink"/>
            <w:u w:val="none"/>
            <w:lang w:val="en-US"/>
          </w:rPr>
          <w:t>BCF</w:t>
        </w:r>
        <w:r w:rsidRPr="0045733C">
          <w:rPr>
            <w:rStyle w:val="Hyperlink"/>
            <w:u w:val="none"/>
            <w:lang w:val="ru-RU"/>
          </w:rPr>
          <w:t>/18158/</w:t>
        </w:r>
        <w:r w:rsidRPr="0045733C">
          <w:rPr>
            <w:rStyle w:val="Hyperlink"/>
            <w:u w:val="none"/>
            <w:lang w:val="en-US"/>
          </w:rPr>
          <w:t>TheAttorneyGeneralDecisionontheAppealregardingEven</w:t>
        </w:r>
        <w:r w:rsidRPr="0045733C">
          <w:rPr>
            <w:rStyle w:val="Hyperlink"/>
            <w:u w:val="none"/>
            <w:lang w:val="ru-RU"/>
          </w:rPr>
          <w:t>.</w:t>
        </w:r>
        <w:r w:rsidRPr="0045733C">
          <w:rPr>
            <w:rStyle w:val="Hyperlink"/>
            <w:u w:val="none"/>
            <w:lang w:val="en-US"/>
          </w:rPr>
          <w:t>pd</w:t>
        </w:r>
        <w:r w:rsidRPr="00443FB1">
          <w:rPr>
            <w:rStyle w:val="Hyperlink"/>
            <w:u w:val="none"/>
            <w:lang w:val="en-US"/>
          </w:rPr>
          <w:t>f</w:t>
        </w:r>
      </w:hyperlink>
      <w:r w:rsidRPr="0045733C">
        <w:rPr>
          <w:lang w:val="ru-RU"/>
        </w:rPr>
        <w:t>.</w:t>
      </w:r>
    </w:p>
  </w:footnote>
  <w:footnote w:id="4">
    <w:p w:rsidR="0015613E" w:rsidRPr="009070EB" w:rsidRDefault="0015613E" w:rsidP="00847C3E">
      <w:pPr>
        <w:pStyle w:val="FootnoteText"/>
        <w:rPr>
          <w:lang w:val="it-IT"/>
        </w:rPr>
      </w:pPr>
      <w:r>
        <w:rPr>
          <w:lang w:val="it-IT"/>
        </w:rPr>
        <w:tab/>
      </w:r>
      <w:r w:rsidRPr="004E1A30">
        <w:rPr>
          <w:rStyle w:val="FootnoteReference"/>
        </w:rPr>
        <w:footnoteRef/>
      </w:r>
      <w:r w:rsidRPr="009070EB">
        <w:rPr>
          <w:lang w:val="it-IT"/>
        </w:rPr>
        <w:tab/>
      </w:r>
      <w:hyperlink r:id="rId3" w:tooltip="http://www.moital.gov.il/CmsTamat/Rsrc/ShivyonArbic/ShivyonArabic.html" w:history="1">
        <w:r w:rsidRPr="009070EB">
          <w:rPr>
            <w:lang w:val="it-IT"/>
          </w:rPr>
          <w:t>http://www.moital.gov.il/CmsTamat/Rsrc/ShivyonArbic/ShivyonArabic.html</w:t>
        </w:r>
      </w:hyperlink>
      <w:r w:rsidRPr="009070EB">
        <w:rPr>
          <w:lang w:val="it-IT"/>
        </w:rPr>
        <w:t>.</w:t>
      </w:r>
    </w:p>
  </w:footnote>
  <w:footnote w:id="5">
    <w:p w:rsidR="0015613E" w:rsidRPr="00C3308B" w:rsidRDefault="0015613E" w:rsidP="00847C3E">
      <w:pPr>
        <w:pStyle w:val="FootnoteText"/>
        <w:rPr>
          <w:lang w:val="ru-RU"/>
        </w:rPr>
      </w:pPr>
      <w:r>
        <w:rPr>
          <w:lang w:val="it-IT"/>
        </w:rPr>
        <w:tab/>
      </w:r>
      <w:r w:rsidRPr="00C36682">
        <w:rPr>
          <w:rStyle w:val="FootnoteReference"/>
        </w:rPr>
        <w:footnoteRef/>
      </w:r>
      <w:r>
        <w:rPr>
          <w:lang w:val="ru-RU"/>
        </w:rPr>
        <w:tab/>
        <w:t>Брошюра доступна по следующей ссылке</w:t>
      </w:r>
      <w:r w:rsidRPr="00823B31">
        <w:rPr>
          <w:lang w:val="ru-RU"/>
        </w:rPr>
        <w:t xml:space="preserve">: </w:t>
      </w:r>
      <w:hyperlink r:id="rId4" w:history="1">
        <w:r w:rsidRPr="00C3308B">
          <w:rPr>
            <w:rStyle w:val="Hyperlink"/>
            <w:u w:val="none"/>
          </w:rPr>
          <w:t>http</w:t>
        </w:r>
        <w:r w:rsidRPr="00C3308B">
          <w:rPr>
            <w:rStyle w:val="Hyperlink"/>
            <w:u w:val="none"/>
            <w:lang w:val="ru-RU"/>
          </w:rPr>
          <w:t>://</w:t>
        </w:r>
        <w:r w:rsidRPr="00C3308B">
          <w:rPr>
            <w:rStyle w:val="Hyperlink"/>
            <w:u w:val="none"/>
          </w:rPr>
          <w:t>www</w:t>
        </w:r>
        <w:r w:rsidRPr="00C3308B">
          <w:rPr>
            <w:rStyle w:val="Hyperlink"/>
            <w:u w:val="none"/>
            <w:lang w:val="ru-RU"/>
          </w:rPr>
          <w:t>.</w:t>
        </w:r>
        <w:r w:rsidRPr="00C3308B">
          <w:rPr>
            <w:rStyle w:val="Hyperlink"/>
            <w:u w:val="none"/>
          </w:rPr>
          <w:t>moital</w:t>
        </w:r>
        <w:r w:rsidRPr="00C3308B">
          <w:rPr>
            <w:rStyle w:val="Hyperlink"/>
            <w:u w:val="none"/>
            <w:lang w:val="ru-RU"/>
          </w:rPr>
          <w:t>.</w:t>
        </w:r>
        <w:r w:rsidRPr="00C3308B">
          <w:rPr>
            <w:rStyle w:val="Hyperlink"/>
            <w:u w:val="none"/>
          </w:rPr>
          <w:t>gov</w:t>
        </w:r>
        <w:r w:rsidRPr="00C3308B">
          <w:rPr>
            <w:rStyle w:val="Hyperlink"/>
            <w:u w:val="none"/>
            <w:lang w:val="ru-RU"/>
          </w:rPr>
          <w:t>.</w:t>
        </w:r>
        <w:r w:rsidRPr="00C3308B">
          <w:rPr>
            <w:rStyle w:val="Hyperlink"/>
            <w:u w:val="none"/>
          </w:rPr>
          <w:t>il</w:t>
        </w:r>
        <w:r w:rsidRPr="00C3308B">
          <w:rPr>
            <w:rStyle w:val="Hyperlink"/>
            <w:u w:val="none"/>
            <w:lang w:val="ru-RU"/>
          </w:rPr>
          <w:t>/</w:t>
        </w:r>
        <w:r w:rsidRPr="00C3308B">
          <w:rPr>
            <w:rStyle w:val="Hyperlink"/>
            <w:u w:val="none"/>
          </w:rPr>
          <w:t>NR</w:t>
        </w:r>
        <w:r w:rsidRPr="00C3308B">
          <w:rPr>
            <w:rStyle w:val="Hyperlink"/>
            <w:u w:val="none"/>
            <w:lang w:val="ru-RU"/>
          </w:rPr>
          <w:t>/</w:t>
        </w:r>
        <w:r w:rsidRPr="00C3308B">
          <w:rPr>
            <w:rStyle w:val="Hyperlink"/>
            <w:u w:val="none"/>
          </w:rPr>
          <w:t>rdonlyres</w:t>
        </w:r>
        <w:r w:rsidRPr="00C3308B">
          <w:rPr>
            <w:rStyle w:val="Hyperlink"/>
            <w:u w:val="none"/>
            <w:lang w:val="ru-RU"/>
          </w:rPr>
          <w:t>/</w:t>
        </w:r>
        <w:r w:rsidRPr="00C3308B">
          <w:rPr>
            <w:rStyle w:val="Hyperlink"/>
            <w:u w:val="none"/>
            <w:lang w:val="ru-RU"/>
          </w:rPr>
          <w:br/>
          <w:t>4721</w:t>
        </w:r>
        <w:r w:rsidRPr="00C3308B">
          <w:rPr>
            <w:rStyle w:val="Hyperlink"/>
            <w:u w:val="none"/>
          </w:rPr>
          <w:t>B</w:t>
        </w:r>
        <w:r w:rsidRPr="00C3308B">
          <w:rPr>
            <w:rStyle w:val="Hyperlink"/>
            <w:u w:val="none"/>
            <w:lang w:val="ru-RU"/>
          </w:rPr>
          <w:t>754-9</w:t>
        </w:r>
        <w:r w:rsidRPr="00C3308B">
          <w:rPr>
            <w:rStyle w:val="Hyperlink"/>
            <w:u w:val="none"/>
          </w:rPr>
          <w:t>DAF</w:t>
        </w:r>
        <w:r w:rsidRPr="00C3308B">
          <w:rPr>
            <w:rStyle w:val="Hyperlink"/>
            <w:u w:val="none"/>
            <w:lang w:val="ru-RU"/>
          </w:rPr>
          <w:t>-4030-</w:t>
        </w:r>
        <w:r w:rsidRPr="00C3308B">
          <w:rPr>
            <w:rStyle w:val="Hyperlink"/>
            <w:u w:val="none"/>
          </w:rPr>
          <w:t>ACBF</w:t>
        </w:r>
        <w:r w:rsidRPr="00C3308B">
          <w:rPr>
            <w:rStyle w:val="Hyperlink"/>
            <w:u w:val="none"/>
            <w:lang w:val="ru-RU"/>
          </w:rPr>
          <w:t>-1</w:t>
        </w:r>
        <w:r w:rsidRPr="00C3308B">
          <w:rPr>
            <w:rStyle w:val="Hyperlink"/>
            <w:u w:val="none"/>
          </w:rPr>
          <w:t>F</w:t>
        </w:r>
        <w:r w:rsidRPr="00C3308B">
          <w:rPr>
            <w:rStyle w:val="Hyperlink"/>
            <w:u w:val="none"/>
            <w:lang w:val="ru-RU"/>
          </w:rPr>
          <w:t>7</w:t>
        </w:r>
        <w:r w:rsidRPr="00C3308B">
          <w:rPr>
            <w:rStyle w:val="Hyperlink"/>
            <w:u w:val="none"/>
          </w:rPr>
          <w:t>C</w:t>
        </w:r>
        <w:r w:rsidRPr="00C3308B">
          <w:rPr>
            <w:rStyle w:val="Hyperlink"/>
            <w:u w:val="none"/>
            <w:lang w:val="ru-RU"/>
          </w:rPr>
          <w:t>1004</w:t>
        </w:r>
        <w:r w:rsidRPr="00C3308B">
          <w:rPr>
            <w:rStyle w:val="Hyperlink"/>
            <w:u w:val="none"/>
          </w:rPr>
          <w:t>D</w:t>
        </w:r>
        <w:r w:rsidRPr="00C3308B">
          <w:rPr>
            <w:rStyle w:val="Hyperlink"/>
            <w:u w:val="none"/>
            <w:lang w:val="ru-RU"/>
          </w:rPr>
          <w:t>681/0/</w:t>
        </w:r>
        <w:r w:rsidRPr="00C3308B">
          <w:rPr>
            <w:rStyle w:val="Hyperlink"/>
            <w:u w:val="none"/>
          </w:rPr>
          <w:t>shivyonhizdamnuyot</w:t>
        </w:r>
        <w:r w:rsidRPr="00C3308B">
          <w:rPr>
            <w:rStyle w:val="Hyperlink"/>
            <w:u w:val="none"/>
            <w:lang w:val="ru-RU"/>
          </w:rPr>
          <w:t>_</w:t>
        </w:r>
        <w:r w:rsidRPr="00C3308B">
          <w:rPr>
            <w:rStyle w:val="Hyperlink"/>
            <w:u w:val="none"/>
          </w:rPr>
          <w:t>Arabic</w:t>
        </w:r>
        <w:r w:rsidRPr="00C3308B">
          <w:rPr>
            <w:rStyle w:val="Hyperlink"/>
            <w:u w:val="none"/>
            <w:lang w:val="ru-RU"/>
          </w:rPr>
          <w:t>.</w:t>
        </w:r>
        <w:r w:rsidRPr="00C3308B">
          <w:rPr>
            <w:rStyle w:val="Hyperlink"/>
            <w:u w:val="none"/>
          </w:rPr>
          <w:t>pdf</w:t>
        </w:r>
      </w:hyperlink>
      <w:r w:rsidRPr="00C3308B">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13E" w:rsidRDefault="0015613E">
    <w:pPr>
      <w:pStyle w:val="Header"/>
      <w:rPr>
        <w:lang w:val="en-US"/>
      </w:rPr>
    </w:pPr>
    <w:r>
      <w:rPr>
        <w:lang w:val="en-US"/>
      </w:rPr>
      <w:t>CERD/C/ISR/14-16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13E" w:rsidRDefault="0015613E">
    <w:pPr>
      <w:pStyle w:val="Header"/>
      <w:rPr>
        <w:lang w:val="en-US"/>
      </w:rPr>
    </w:pPr>
    <w:r>
      <w:rPr>
        <w:lang w:val="en-US"/>
      </w:rPr>
      <w:tab/>
      <w:t>CERD/C/ISR/14-16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FE0"/>
    <w:rsid w:val="000014E6"/>
    <w:rsid w:val="00014C4D"/>
    <w:rsid w:val="00015A99"/>
    <w:rsid w:val="000221F6"/>
    <w:rsid w:val="00025ABE"/>
    <w:rsid w:val="00041A08"/>
    <w:rsid w:val="0004485D"/>
    <w:rsid w:val="0004537B"/>
    <w:rsid w:val="000549F8"/>
    <w:rsid w:val="00065D46"/>
    <w:rsid w:val="00065EAB"/>
    <w:rsid w:val="000710E1"/>
    <w:rsid w:val="00072B21"/>
    <w:rsid w:val="0007468A"/>
    <w:rsid w:val="000753E4"/>
    <w:rsid w:val="0008722D"/>
    <w:rsid w:val="00096404"/>
    <w:rsid w:val="00097BA2"/>
    <w:rsid w:val="000A4577"/>
    <w:rsid w:val="000C2E4E"/>
    <w:rsid w:val="000C4B81"/>
    <w:rsid w:val="000D627D"/>
    <w:rsid w:val="000E7096"/>
    <w:rsid w:val="00100CF0"/>
    <w:rsid w:val="00104278"/>
    <w:rsid w:val="00113A54"/>
    <w:rsid w:val="0011425D"/>
    <w:rsid w:val="001345E9"/>
    <w:rsid w:val="001357C1"/>
    <w:rsid w:val="00137696"/>
    <w:rsid w:val="00141E54"/>
    <w:rsid w:val="00151538"/>
    <w:rsid w:val="00151DE3"/>
    <w:rsid w:val="0015613E"/>
    <w:rsid w:val="00163A36"/>
    <w:rsid w:val="001709B3"/>
    <w:rsid w:val="001747E6"/>
    <w:rsid w:val="00183368"/>
    <w:rsid w:val="00184355"/>
    <w:rsid w:val="00193EED"/>
    <w:rsid w:val="001A504F"/>
    <w:rsid w:val="001B5E87"/>
    <w:rsid w:val="001B7C3D"/>
    <w:rsid w:val="001C5DBE"/>
    <w:rsid w:val="00202EAE"/>
    <w:rsid w:val="00223F13"/>
    <w:rsid w:val="00224E54"/>
    <w:rsid w:val="00225B7E"/>
    <w:rsid w:val="0022695E"/>
    <w:rsid w:val="0023202B"/>
    <w:rsid w:val="00236754"/>
    <w:rsid w:val="00243BDD"/>
    <w:rsid w:val="00252345"/>
    <w:rsid w:val="00255125"/>
    <w:rsid w:val="002650EB"/>
    <w:rsid w:val="00272458"/>
    <w:rsid w:val="00273EE6"/>
    <w:rsid w:val="00276FE0"/>
    <w:rsid w:val="00282515"/>
    <w:rsid w:val="00285026"/>
    <w:rsid w:val="00287237"/>
    <w:rsid w:val="002949FE"/>
    <w:rsid w:val="002B0DE7"/>
    <w:rsid w:val="002C17EA"/>
    <w:rsid w:val="002C2789"/>
    <w:rsid w:val="002C287B"/>
    <w:rsid w:val="002C2D4D"/>
    <w:rsid w:val="002D566C"/>
    <w:rsid w:val="002E1DD8"/>
    <w:rsid w:val="002E5320"/>
    <w:rsid w:val="002F69B6"/>
    <w:rsid w:val="003230B4"/>
    <w:rsid w:val="00325D06"/>
    <w:rsid w:val="00327E36"/>
    <w:rsid w:val="003554A1"/>
    <w:rsid w:val="00371CC5"/>
    <w:rsid w:val="00374397"/>
    <w:rsid w:val="003874E8"/>
    <w:rsid w:val="003A37B4"/>
    <w:rsid w:val="003A71DA"/>
    <w:rsid w:val="003A7A21"/>
    <w:rsid w:val="003B1BE2"/>
    <w:rsid w:val="003B6FEC"/>
    <w:rsid w:val="003C1485"/>
    <w:rsid w:val="003E330A"/>
    <w:rsid w:val="003F1BCB"/>
    <w:rsid w:val="003F2A88"/>
    <w:rsid w:val="00433499"/>
    <w:rsid w:val="00436210"/>
    <w:rsid w:val="00437E54"/>
    <w:rsid w:val="00440DC3"/>
    <w:rsid w:val="0044592C"/>
    <w:rsid w:val="00455B34"/>
    <w:rsid w:val="00462D3A"/>
    <w:rsid w:val="0046461C"/>
    <w:rsid w:val="00472F26"/>
    <w:rsid w:val="00476BC1"/>
    <w:rsid w:val="00490768"/>
    <w:rsid w:val="0049586C"/>
    <w:rsid w:val="004B5EEA"/>
    <w:rsid w:val="004C30BC"/>
    <w:rsid w:val="004C65A2"/>
    <w:rsid w:val="004D2587"/>
    <w:rsid w:val="004D5C02"/>
    <w:rsid w:val="004F2772"/>
    <w:rsid w:val="004F63D5"/>
    <w:rsid w:val="005021EE"/>
    <w:rsid w:val="0050319C"/>
    <w:rsid w:val="005414AF"/>
    <w:rsid w:val="00555D63"/>
    <w:rsid w:val="00571F4F"/>
    <w:rsid w:val="00592543"/>
    <w:rsid w:val="005A0815"/>
    <w:rsid w:val="005B17E0"/>
    <w:rsid w:val="005B3434"/>
    <w:rsid w:val="005C7E48"/>
    <w:rsid w:val="005D109E"/>
    <w:rsid w:val="005D5596"/>
    <w:rsid w:val="005F42E3"/>
    <w:rsid w:val="005F585C"/>
    <w:rsid w:val="0060587B"/>
    <w:rsid w:val="00612265"/>
    <w:rsid w:val="00631804"/>
    <w:rsid w:val="00655ACA"/>
    <w:rsid w:val="00657C85"/>
    <w:rsid w:val="00661554"/>
    <w:rsid w:val="00667BDE"/>
    <w:rsid w:val="006833F1"/>
    <w:rsid w:val="00685678"/>
    <w:rsid w:val="00695B27"/>
    <w:rsid w:val="006A5AC6"/>
    <w:rsid w:val="006C7FE2"/>
    <w:rsid w:val="006D78F6"/>
    <w:rsid w:val="006F1393"/>
    <w:rsid w:val="006F657F"/>
    <w:rsid w:val="00707FFD"/>
    <w:rsid w:val="00717188"/>
    <w:rsid w:val="00717300"/>
    <w:rsid w:val="007601CB"/>
    <w:rsid w:val="00781D6E"/>
    <w:rsid w:val="00792610"/>
    <w:rsid w:val="0079346D"/>
    <w:rsid w:val="007B36F2"/>
    <w:rsid w:val="007B7EDD"/>
    <w:rsid w:val="007C14BC"/>
    <w:rsid w:val="007D5D9F"/>
    <w:rsid w:val="007E4788"/>
    <w:rsid w:val="007F51BB"/>
    <w:rsid w:val="00811CCF"/>
    <w:rsid w:val="008265E0"/>
    <w:rsid w:val="00831190"/>
    <w:rsid w:val="008332FC"/>
    <w:rsid w:val="00835021"/>
    <w:rsid w:val="00847C3E"/>
    <w:rsid w:val="00852D57"/>
    <w:rsid w:val="00861A41"/>
    <w:rsid w:val="00872058"/>
    <w:rsid w:val="00874BC5"/>
    <w:rsid w:val="00885518"/>
    <w:rsid w:val="00885F1E"/>
    <w:rsid w:val="008A0275"/>
    <w:rsid w:val="008A5BF8"/>
    <w:rsid w:val="008B2437"/>
    <w:rsid w:val="008C0FF5"/>
    <w:rsid w:val="008C7224"/>
    <w:rsid w:val="008D5EBE"/>
    <w:rsid w:val="008D6744"/>
    <w:rsid w:val="008E66B7"/>
    <w:rsid w:val="00904900"/>
    <w:rsid w:val="00906A19"/>
    <w:rsid w:val="00936A9A"/>
    <w:rsid w:val="00936E47"/>
    <w:rsid w:val="00940543"/>
    <w:rsid w:val="009422C5"/>
    <w:rsid w:val="0096100D"/>
    <w:rsid w:val="00962296"/>
    <w:rsid w:val="009652D5"/>
    <w:rsid w:val="009729AE"/>
    <w:rsid w:val="00984903"/>
    <w:rsid w:val="00995489"/>
    <w:rsid w:val="009A5C73"/>
    <w:rsid w:val="009E3BB2"/>
    <w:rsid w:val="009F7A88"/>
    <w:rsid w:val="00A07F8A"/>
    <w:rsid w:val="00A35160"/>
    <w:rsid w:val="00A424C0"/>
    <w:rsid w:val="00A54BD2"/>
    <w:rsid w:val="00A55CDF"/>
    <w:rsid w:val="00A60378"/>
    <w:rsid w:val="00A77E76"/>
    <w:rsid w:val="00AA266E"/>
    <w:rsid w:val="00AC2B37"/>
    <w:rsid w:val="00AC4C87"/>
    <w:rsid w:val="00AC4D18"/>
    <w:rsid w:val="00AD2DCE"/>
    <w:rsid w:val="00AD40CE"/>
    <w:rsid w:val="00AE14F6"/>
    <w:rsid w:val="00AE4A24"/>
    <w:rsid w:val="00B17E85"/>
    <w:rsid w:val="00B35767"/>
    <w:rsid w:val="00B40009"/>
    <w:rsid w:val="00B43530"/>
    <w:rsid w:val="00B50563"/>
    <w:rsid w:val="00B838A0"/>
    <w:rsid w:val="00B864D5"/>
    <w:rsid w:val="00BD1CBD"/>
    <w:rsid w:val="00BD39D8"/>
    <w:rsid w:val="00BE5429"/>
    <w:rsid w:val="00C32DFA"/>
    <w:rsid w:val="00C3308B"/>
    <w:rsid w:val="00C35E2C"/>
    <w:rsid w:val="00C36A06"/>
    <w:rsid w:val="00C41C9E"/>
    <w:rsid w:val="00C46D09"/>
    <w:rsid w:val="00C67681"/>
    <w:rsid w:val="00C77104"/>
    <w:rsid w:val="00C82964"/>
    <w:rsid w:val="00C93D1A"/>
    <w:rsid w:val="00CA4895"/>
    <w:rsid w:val="00CB0BA2"/>
    <w:rsid w:val="00CB6F5C"/>
    <w:rsid w:val="00CC5562"/>
    <w:rsid w:val="00CE235F"/>
    <w:rsid w:val="00D10AE4"/>
    <w:rsid w:val="00D203C0"/>
    <w:rsid w:val="00D243AD"/>
    <w:rsid w:val="00D440AE"/>
    <w:rsid w:val="00D45423"/>
    <w:rsid w:val="00D50F82"/>
    <w:rsid w:val="00D637B9"/>
    <w:rsid w:val="00D67D6B"/>
    <w:rsid w:val="00D94386"/>
    <w:rsid w:val="00DB1B4A"/>
    <w:rsid w:val="00DC185E"/>
    <w:rsid w:val="00DD0E1B"/>
    <w:rsid w:val="00DD427F"/>
    <w:rsid w:val="00DE23E1"/>
    <w:rsid w:val="00DE6FAE"/>
    <w:rsid w:val="00DF0458"/>
    <w:rsid w:val="00E119F3"/>
    <w:rsid w:val="00E24334"/>
    <w:rsid w:val="00E440A8"/>
    <w:rsid w:val="00E70699"/>
    <w:rsid w:val="00E83613"/>
    <w:rsid w:val="00E83B7E"/>
    <w:rsid w:val="00E86EA4"/>
    <w:rsid w:val="00E96AC3"/>
    <w:rsid w:val="00EA6A23"/>
    <w:rsid w:val="00EC3BDE"/>
    <w:rsid w:val="00EC7A74"/>
    <w:rsid w:val="00EE6529"/>
    <w:rsid w:val="00EF6FF1"/>
    <w:rsid w:val="00F21A45"/>
    <w:rsid w:val="00F24F58"/>
    <w:rsid w:val="00F257F3"/>
    <w:rsid w:val="00F27113"/>
    <w:rsid w:val="00F37B75"/>
    <w:rsid w:val="00F43951"/>
    <w:rsid w:val="00F43DBE"/>
    <w:rsid w:val="00F43F72"/>
    <w:rsid w:val="00F56A44"/>
    <w:rsid w:val="00F66DC1"/>
    <w:rsid w:val="00F76995"/>
    <w:rsid w:val="00F809FE"/>
    <w:rsid w:val="00F8633C"/>
    <w:rsid w:val="00F86408"/>
    <w:rsid w:val="00F94838"/>
    <w:rsid w:val="00F963D6"/>
    <w:rsid w:val="00FB2706"/>
    <w:rsid w:val="00FB3400"/>
    <w:rsid w:val="00FB4459"/>
    <w:rsid w:val="00FB48CE"/>
    <w:rsid w:val="00FB6137"/>
    <w:rsid w:val="00FC72C0"/>
    <w:rsid w:val="00FD460B"/>
    <w:rsid w:val="00FE3DB2"/>
    <w:rsid w:val="00FF033F"/>
    <w:rsid w:val="00FF37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5_G,Texto,nota,pie,Ref.,al,Car Car Car,Car Car,Footnote Text Char Char Char Char Char,Footnote Text Char Char Char Char,Nota a pie/Bibliog,Footnote Text Char,Footnote reference,FA Fu,Footnote Text Char Char Char"/>
    <w:basedOn w:val="Normal"/>
    <w:link w:val="FootnoteTextChar1"/>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1">
    <w:name w:val="Footnote Text Char1"/>
    <w:aliases w:val="5_GR Char,5_G Char,Texto Char,nota Char,pie Char,Ref. Char,al Char,Car Car Car Char,Car Car Char,Footnote Text Char Char Char Char Char Char,Footnote Text Char Char Char Char Char1,Nota a pie/Bibliog Char,Footnote Text Char Char"/>
    <w:link w:val="FootnoteText"/>
    <w:rPr>
      <w:spacing w:val="5"/>
      <w:w w:val="104"/>
      <w:kern w:val="14"/>
      <w:sz w:val="18"/>
      <w:lang w:val="en-GB" w:eastAsia="ru-RU" w:bidi="ar-SA"/>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character" w:customStyle="1" w:styleId="H23GR">
    <w:name w:val="_ H_2/3_GR Знак"/>
    <w:link w:val="H23GR0"/>
    <w:rsid w:val="00225B7E"/>
    <w:rPr>
      <w:b/>
      <w:spacing w:val="4"/>
      <w:w w:val="103"/>
      <w:kern w:val="14"/>
      <w:lang w:val="ru-RU" w:eastAsia="ru-RU"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link w:val="H4GR0"/>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link w:val="SingleTxtGR0"/>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character" w:customStyle="1" w:styleId="SingleTxtGR0">
    <w:name w:val="_ Single Txt_GR Знак"/>
    <w:link w:val="SingleTxtGR"/>
    <w:rsid w:val="00184355"/>
    <w:rPr>
      <w:spacing w:val="4"/>
      <w:w w:val="103"/>
      <w:kern w:val="14"/>
      <w:lang w:val="ru-RU" w:eastAsia="en-US" w:bidi="ar-SA"/>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1Char">
    <w:name w:val="Heading 1 Char"/>
    <w:aliases w:val="Table_GR Char,Table_G Char"/>
    <w:link w:val="Heading1"/>
    <w:rsid w:val="00571F4F"/>
    <w:rPr>
      <w:rFonts w:cs="Arial"/>
      <w:b/>
      <w:bCs/>
      <w:spacing w:val="4"/>
      <w:w w:val="103"/>
      <w:kern w:val="14"/>
      <w:szCs w:val="32"/>
      <w:lang w:val="ru-RU" w:eastAsia="ru-RU" w:bidi="ar-SA"/>
    </w:rPr>
  </w:style>
  <w:style w:type="character" w:customStyle="1" w:styleId="H4GR0">
    <w:name w:val="_ H_4_GR Знак"/>
    <w:link w:val="H4GR"/>
    <w:rsid w:val="002C2D4D"/>
    <w:rPr>
      <w:i/>
      <w:spacing w:val="3"/>
      <w:w w:val="103"/>
      <w:kern w:val="14"/>
      <w:lang w:val="ru-RU" w:eastAsia="ru-RU" w:bidi="ar-SA"/>
    </w:rPr>
  </w:style>
  <w:style w:type="paragraph" w:customStyle="1" w:styleId="SingleTxt">
    <w:name w:val="__Single Txt"/>
    <w:basedOn w:val="Normal"/>
    <w:rsid w:val="00EC7A74"/>
    <w:pPr>
      <w:tabs>
        <w:tab w:val="left" w:pos="1267"/>
        <w:tab w:val="left" w:pos="1814"/>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814" w:right="1264" w:hanging="550"/>
      <w:jc w:val="both"/>
    </w:pPr>
    <w:rPr>
      <w:lang w:val="en-GB"/>
    </w:rPr>
  </w:style>
  <w:style w:type="paragraph" w:customStyle="1" w:styleId="SingleTxtG">
    <w:name w:val="_ Single Txt_G"/>
    <w:basedOn w:val="Normal"/>
    <w:link w:val="SingleTxtGChar"/>
    <w:rsid w:val="00EC7A74"/>
    <w:pPr>
      <w:spacing w:after="120"/>
      <w:ind w:left="1134" w:right="1134"/>
      <w:jc w:val="both"/>
    </w:pPr>
    <w:rPr>
      <w:spacing w:val="0"/>
      <w:w w:val="100"/>
      <w:kern w:val="0"/>
      <w:lang w:val="es-ES" w:eastAsia="es-ES"/>
    </w:rPr>
  </w:style>
  <w:style w:type="character" w:customStyle="1" w:styleId="SingleTxtGChar">
    <w:name w:val="_ Single Txt_G Char"/>
    <w:link w:val="SingleTxtG"/>
    <w:rsid w:val="00A07F8A"/>
    <w:rPr>
      <w:lang w:val="es-ES" w:eastAsia="es-ES" w:bidi="ar-SA"/>
    </w:rPr>
  </w:style>
  <w:style w:type="paragraph" w:styleId="BalloonText">
    <w:name w:val="Balloon Text"/>
    <w:basedOn w:val="Normal"/>
    <w:link w:val="BalloonTextChar"/>
    <w:rsid w:val="00AC4D18"/>
    <w:pPr>
      <w:suppressAutoHyphens/>
      <w:spacing w:line="240" w:lineRule="auto"/>
    </w:pPr>
    <w:rPr>
      <w:rFonts w:ascii="Tahoma" w:hAnsi="Tahoma" w:cs="Tahoma"/>
      <w:spacing w:val="0"/>
      <w:w w:val="100"/>
      <w:kern w:val="0"/>
      <w:sz w:val="16"/>
      <w:szCs w:val="16"/>
      <w:lang w:val="en-GB"/>
    </w:rPr>
  </w:style>
  <w:style w:type="character" w:customStyle="1" w:styleId="BalloonTextChar">
    <w:name w:val="Balloon Text Char"/>
    <w:link w:val="BalloonText"/>
    <w:rsid w:val="00AC4D18"/>
    <w:rPr>
      <w:rFonts w:ascii="Tahoma" w:hAnsi="Tahoma" w:cs="Tahoma"/>
      <w:sz w:val="16"/>
      <w:szCs w:val="16"/>
      <w:lang w:val="en-GB" w:eastAsia="en-US" w:bidi="ar-SA"/>
    </w:rPr>
  </w:style>
  <w:style w:type="paragraph" w:customStyle="1" w:styleId="Bullet1G">
    <w:name w:val="_Bullet 1_G"/>
    <w:basedOn w:val="Normal"/>
    <w:rsid w:val="00F27113"/>
    <w:pPr>
      <w:numPr>
        <w:numId w:val="24"/>
      </w:numPr>
      <w:spacing w:after="120"/>
      <w:ind w:right="1134"/>
      <w:jc w:val="both"/>
    </w:pPr>
    <w:rPr>
      <w:spacing w:val="0"/>
      <w:w w:val="100"/>
      <w:kern w:val="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sraelhpr.org.i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ital.gov.il/CmsTamat/Rsrc/ShivyonArbic/ShivyonArabic.html" TargetMode="External"/><Relationship Id="rId2" Type="http://schemas.openxmlformats.org/officeDocument/2006/relationships/hyperlink" Target="http://www.justice.gov.il/NR/rdonlyres/21CA68C9-5D65-4EF1-A531-AF3682DA9BCF/18158/TheAttorneyGeneralDecisionontheAppealregardingEven.pdf" TargetMode="External"/><Relationship Id="rId1" Type="http://schemas.openxmlformats.org/officeDocument/2006/relationships/hyperlink" Target="http://www.justice.gov.il/NR/rdonlyres/5B88648A-D537-47E1-9CE8-EE9D586CFCFE/9728/english2.doc" TargetMode="External"/><Relationship Id="rId4" Type="http://schemas.openxmlformats.org/officeDocument/2006/relationships/hyperlink" Target="http://www.moital.gov.il/NR/rdonlyres/4721B754-9DAF-4030-ACBF-1F7C1004D681/0/shivyonhizdamnuyot_Arabic.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227</Pages>
  <Words>89759</Words>
  <Characters>582539</Characters>
  <Application>Microsoft Office Word</Application>
  <DocSecurity>4</DocSecurity>
  <Lines>14936</Lines>
  <Paragraphs>6224</Paragraphs>
  <ScaleCrop>false</ScaleCrop>
  <HeadingPairs>
    <vt:vector size="2" baseType="variant">
      <vt:variant>
        <vt:lpstr>Название</vt:lpstr>
      </vt:variant>
      <vt:variant>
        <vt:i4>1</vt:i4>
      </vt:variant>
    </vt:vector>
  </HeadingPairs>
  <TitlesOfParts>
    <vt:vector size="1" baseType="lpstr">
      <vt:lpstr>Антонова</vt:lpstr>
    </vt:vector>
  </TitlesOfParts>
  <Company>CSD</Company>
  <LinksUpToDate>false</LinksUpToDate>
  <CharactersWithSpaces>666074</CharactersWithSpaces>
  <SharedDoc>false</SharedDoc>
  <HLinks>
    <vt:vector size="30" baseType="variant">
      <vt:variant>
        <vt:i4>65600</vt:i4>
      </vt:variant>
      <vt:variant>
        <vt:i4>10</vt:i4>
      </vt:variant>
      <vt:variant>
        <vt:i4>0</vt:i4>
      </vt:variant>
      <vt:variant>
        <vt:i4>5</vt:i4>
      </vt:variant>
      <vt:variant>
        <vt:lpwstr>http://www.israelhpr.org.il/</vt:lpwstr>
      </vt:variant>
      <vt:variant>
        <vt:lpwstr/>
      </vt:variant>
      <vt:variant>
        <vt:i4>8192058</vt:i4>
      </vt:variant>
      <vt:variant>
        <vt:i4>9</vt:i4>
      </vt:variant>
      <vt:variant>
        <vt:i4>0</vt:i4>
      </vt:variant>
      <vt:variant>
        <vt:i4>5</vt:i4>
      </vt:variant>
      <vt:variant>
        <vt:lpwstr>http://www.moital.gov.il/NR/rdonlyres/_x000b_4721B754-9DAF-4030-ACBF-1F7C1004D681/0/shivyonhizdamnuyot_Arabic.pdf</vt:lpwstr>
      </vt:variant>
      <vt:variant>
        <vt:lpwstr/>
      </vt:variant>
      <vt:variant>
        <vt:i4>7667765</vt:i4>
      </vt:variant>
      <vt:variant>
        <vt:i4>6</vt:i4>
      </vt:variant>
      <vt:variant>
        <vt:i4>0</vt:i4>
      </vt:variant>
      <vt:variant>
        <vt:i4>5</vt:i4>
      </vt:variant>
      <vt:variant>
        <vt:lpwstr>http://www.moital.gov.il/CmsTamat/Rsrc/ShivyonArbic/ShivyonArabic.html</vt:lpwstr>
      </vt:variant>
      <vt:variant>
        <vt:lpwstr/>
      </vt:variant>
      <vt:variant>
        <vt:i4>5636102</vt:i4>
      </vt:variant>
      <vt:variant>
        <vt:i4>3</vt:i4>
      </vt:variant>
      <vt:variant>
        <vt:i4>0</vt:i4>
      </vt:variant>
      <vt:variant>
        <vt:i4>5</vt:i4>
      </vt:variant>
      <vt:variant>
        <vt:lpwstr>http://www.justice.gov.il/NR/rdonlyres/21CA68C9-5D65-4EF1-A531-AF3682DA9BCF/18158/TheAttorneyGeneralDecisionontheAppealregardingEven.pdf</vt:lpwstr>
      </vt:variant>
      <vt:variant>
        <vt:lpwstr/>
      </vt:variant>
      <vt:variant>
        <vt:i4>6094868</vt:i4>
      </vt:variant>
      <vt:variant>
        <vt:i4>0</vt:i4>
      </vt:variant>
      <vt:variant>
        <vt:i4>0</vt:i4>
      </vt:variant>
      <vt:variant>
        <vt:i4>5</vt:i4>
      </vt:variant>
      <vt:variant>
        <vt:lpwstr>http://www.justice.gov.il/NR/rdonlyres/5B88648A-D537-47E1-9CE8-EE9D586CFCFE/9728/english2.doc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Антонова</dc:title>
  <dc:subject/>
  <dc:creator>Anna Blagodatskikh</dc:creator>
  <cp:keywords/>
  <dc:description/>
  <cp:lastModifiedBy>Irina Safonova</cp:lastModifiedBy>
  <cp:revision>2</cp:revision>
  <cp:lastPrinted>2011-09-13T10:39:00Z</cp:lastPrinted>
  <dcterms:created xsi:type="dcterms:W3CDTF">2011-09-13T11:16:00Z</dcterms:created>
  <dcterms:modified xsi:type="dcterms:W3CDTF">2011-09-13T11:16:00Z</dcterms:modified>
</cp:coreProperties>
</file>