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center"/>
      </w:pPr>
      <w:r>
        <w:rPr>
          <w:rStyle w:val="CommentReference"/>
          <w:vanish/>
        </w:rPr>
        <w:commentReference w:id="0"/>
      </w:r>
      <w:r>
        <w:rPr>
          <w:rFonts w:hint="eastAsia"/>
        </w:rPr>
        <w:t>消除对妇女歧视委员会</w:t>
      </w:r>
    </w:p>
    <w:p w:rsidR="00000000" w:rsidRDefault="00000000">
      <w:pPr>
        <w:spacing w:before="240" w:after="240"/>
        <w:jc w:val="center"/>
      </w:pPr>
      <w:r>
        <w:rPr>
          <w:rFonts w:hint="eastAsia"/>
        </w:rPr>
        <w:t>第十六届会议</w:t>
      </w:r>
    </w:p>
    <w:p w:rsidR="00000000" w:rsidRDefault="00000000">
      <w:pPr>
        <w:jc w:val="center"/>
      </w:pPr>
      <w:r>
        <w:rPr>
          <w:rFonts w:hint="eastAsia"/>
        </w:rPr>
        <w:t>第</w:t>
      </w:r>
      <w:r>
        <w:t>321</w:t>
      </w:r>
      <w:r>
        <w:rPr>
          <w:rFonts w:hint="eastAsia"/>
        </w:rPr>
        <w:t>次会议简要记录</w:t>
      </w:r>
    </w:p>
    <w:p w:rsidR="00000000" w:rsidRDefault="00000000">
      <w:pPr>
        <w:spacing w:before="240" w:after="240"/>
        <w:jc w:val="center"/>
      </w:pPr>
      <w:r>
        <w:t>1997</w:t>
      </w:r>
      <w:r>
        <w:rPr>
          <w:rFonts w:hint="eastAsia"/>
        </w:rPr>
        <w:t>年</w:t>
      </w:r>
      <w:r>
        <w:t>1</w:t>
      </w:r>
      <w:r>
        <w:rPr>
          <w:rFonts w:hint="eastAsia"/>
        </w:rPr>
        <w:t>月</w:t>
      </w:r>
      <w:r>
        <w:t>20</w:t>
      </w:r>
      <w:r>
        <w:rPr>
          <w:rFonts w:hint="eastAsia"/>
        </w:rPr>
        <w:t>日星期一下午</w:t>
      </w:r>
      <w:r>
        <w:t>3</w:t>
      </w:r>
      <w:r>
        <w:rPr>
          <w:rFonts w:hint="eastAsia"/>
        </w:rPr>
        <w:t>时</w:t>
      </w:r>
      <w:r>
        <w:br/>
      </w:r>
      <w:r>
        <w:rPr>
          <w:rFonts w:hint="eastAsia"/>
        </w:rPr>
        <w:t>在纽约总部举行</w:t>
      </w:r>
    </w:p>
    <w:p w:rsidR="00000000" w:rsidRDefault="00000000">
      <w:pPr>
        <w:jc w:val="center"/>
      </w:pPr>
      <w:r>
        <w:rPr>
          <w:rFonts w:hint="eastAsia"/>
          <w:u w:val="single"/>
        </w:rPr>
        <w:t>主席</w:t>
      </w:r>
      <w:r>
        <w:t>:</w:t>
      </w:r>
      <w:r>
        <w:rPr>
          <w:rFonts w:hint="eastAsia"/>
        </w:rPr>
        <w:t>汗女士</w:t>
      </w:r>
    </w:p>
    <w:p w:rsidR="00000000" w:rsidRDefault="00000000">
      <w:pPr>
        <w:spacing w:before="240" w:after="240"/>
        <w:jc w:val="center"/>
      </w:pPr>
      <w:r>
        <w:rPr>
          <w:rFonts w:hint="eastAsia"/>
        </w:rPr>
        <w:t>目</w:t>
      </w:r>
      <w:r>
        <w:tab/>
      </w:r>
      <w:r>
        <w:rPr>
          <w:rFonts w:hint="eastAsia"/>
        </w:rPr>
        <w:t>录</w:t>
      </w:r>
    </w:p>
    <w:p w:rsidR="00000000" w:rsidRDefault="00000000">
      <w:pPr>
        <w:spacing w:after="120"/>
      </w:pPr>
      <w:r>
        <w:rPr>
          <w:rFonts w:hint="eastAsia"/>
        </w:rPr>
        <w:t>审议缔约国根据《公约》第</w:t>
      </w:r>
      <w:r>
        <w:t>18</w:t>
      </w:r>
      <w:r>
        <w:rPr>
          <w:rFonts w:hint="eastAsia"/>
        </w:rPr>
        <w:t>条提交的报告</w:t>
      </w:r>
      <w:r>
        <w:t>(</w:t>
      </w:r>
      <w:r>
        <w:rPr>
          <w:rFonts w:hint="eastAsia"/>
          <w:u w:val="single"/>
        </w:rPr>
        <w:t>续</w:t>
      </w:r>
      <w:r>
        <w:t>)</w:t>
      </w:r>
    </w:p>
    <w:p w:rsidR="00000000" w:rsidRDefault="00000000">
      <w:r>
        <w:rPr>
          <w:rFonts w:hint="eastAsia"/>
        </w:rPr>
        <w:t>加速委员会工作的方式方法</w:t>
      </w:r>
      <w:r>
        <w:t>(</w:t>
      </w:r>
      <w:r>
        <w:rPr>
          <w:rFonts w:hint="eastAsia"/>
          <w:u w:val="single"/>
        </w:rPr>
        <w:t>续</w:t>
      </w:r>
      <w:r>
        <w:t>)</w:t>
      </w:r>
    </w:p>
    <w:p w:rsidR="00000000" w:rsidRDefault="00000000"/>
    <w:p w:rsidR="00000000" w:rsidRDefault="00000000">
      <w:pPr>
        <w:spacing w:line="420" w:lineRule="atLeast"/>
      </w:pPr>
    </w:p>
    <w:p w:rsidR="00000000" w:rsidRDefault="00000000">
      <w:pPr>
        <w:spacing w:line="420" w:lineRule="atLeast"/>
      </w:pPr>
    </w:p>
    <w:p w:rsidR="00000000" w:rsidRDefault="00000000">
      <w:pPr>
        <w:pBdr>
          <w:top w:val="single" w:sz="6" w:space="1" w:color="auto"/>
        </w:pBdr>
        <w:spacing w:line="360" w:lineRule="atLeast"/>
        <w:rPr>
          <w:spacing w:val="4"/>
          <w:sz w:val="20"/>
        </w:rPr>
      </w:pPr>
      <w:r>
        <w:rPr>
          <w:spacing w:val="4"/>
          <w:sz w:val="20"/>
        </w:rPr>
        <w:tab/>
      </w:r>
      <w:r>
        <w:rPr>
          <w:rFonts w:hint="eastAsia"/>
          <w:spacing w:val="4"/>
          <w:sz w:val="20"/>
        </w:rPr>
        <w:t>本纪录的各项更正。</w:t>
      </w:r>
    </w:p>
    <w:p w:rsidR="00000000" w:rsidRDefault="00000000">
      <w:pPr>
        <w:pBdr>
          <w:top w:val="single" w:sz="6" w:space="1" w:color="auto"/>
        </w:pBdr>
        <w:spacing w:line="360" w:lineRule="atLeast"/>
        <w:rPr>
          <w:spacing w:val="4"/>
          <w:sz w:val="20"/>
        </w:rPr>
      </w:pPr>
      <w:r>
        <w:rPr>
          <w:spacing w:val="4"/>
          <w:sz w:val="20"/>
        </w:rPr>
        <w:tab/>
      </w:r>
      <w:r>
        <w:rPr>
          <w:rFonts w:hint="eastAsia"/>
          <w:spacing w:val="4"/>
          <w:sz w:val="20"/>
        </w:rPr>
        <w:t>各项更正应以一种工作语文提出。各项更正应在一份备忘录内列明</w:t>
      </w:r>
      <w:r>
        <w:rPr>
          <w:spacing w:val="4"/>
          <w:sz w:val="20"/>
        </w:rPr>
        <w:t>,</w:t>
      </w:r>
      <w:r>
        <w:rPr>
          <w:rFonts w:hint="eastAsia"/>
          <w:spacing w:val="4"/>
          <w:sz w:val="20"/>
        </w:rPr>
        <w:t>并填写在一份记录上。各项更正应在</w:t>
      </w:r>
      <w:r>
        <w:rPr>
          <w:rFonts w:hint="eastAsia"/>
          <w:spacing w:val="4"/>
          <w:sz w:val="20"/>
          <w:u w:val="single"/>
        </w:rPr>
        <w:t>本文件印发日期后一个星期内</w:t>
      </w:r>
      <w:r>
        <w:rPr>
          <w:rFonts w:hint="eastAsia"/>
          <w:spacing w:val="4"/>
          <w:sz w:val="20"/>
        </w:rPr>
        <w:t>送交会议和支助事务厅正式记录编辑科科长</w:t>
      </w:r>
      <w:r>
        <w:rPr>
          <w:spacing w:val="4"/>
          <w:sz w:val="20"/>
        </w:rPr>
        <w:t>(</w:t>
      </w:r>
      <w:r>
        <w:rPr>
          <w:rFonts w:hint="eastAsia"/>
          <w:spacing w:val="4"/>
          <w:sz w:val="20"/>
        </w:rPr>
        <w:t>联合国广场</w:t>
      </w:r>
      <w:r>
        <w:rPr>
          <w:spacing w:val="4"/>
          <w:sz w:val="20"/>
        </w:rPr>
        <w:t>2</w:t>
      </w:r>
      <w:r>
        <w:rPr>
          <w:rFonts w:hint="eastAsia"/>
          <w:spacing w:val="4"/>
          <w:sz w:val="20"/>
        </w:rPr>
        <w:t>号</w:t>
      </w:r>
      <w:r>
        <w:rPr>
          <w:spacing w:val="4"/>
          <w:sz w:val="20"/>
        </w:rPr>
        <w:t>DC2-750</w:t>
      </w:r>
      <w:r>
        <w:rPr>
          <w:rFonts w:hint="eastAsia"/>
          <w:spacing w:val="4"/>
          <w:sz w:val="20"/>
        </w:rPr>
        <w:t>室</w:t>
      </w:r>
      <w:r>
        <w:rPr>
          <w:spacing w:val="4"/>
          <w:sz w:val="20"/>
        </w:rPr>
        <w:t>)</w:t>
      </w:r>
      <w:r>
        <w:rPr>
          <w:rFonts w:hint="eastAsia"/>
          <w:spacing w:val="4"/>
          <w:sz w:val="20"/>
        </w:rPr>
        <w:t>。</w:t>
      </w:r>
    </w:p>
    <w:p w:rsidR="00000000" w:rsidRDefault="00000000">
      <w:pPr>
        <w:rPr>
          <w:sz w:val="20"/>
        </w:rPr>
      </w:pPr>
      <w:r>
        <w:rPr>
          <w:sz w:val="20"/>
        </w:rPr>
        <w:tab/>
      </w:r>
      <w:r>
        <w:rPr>
          <w:rFonts w:hint="eastAsia"/>
          <w:sz w:val="20"/>
        </w:rPr>
        <w:t>对本届会议各次会议记录的任何更正将并入一份更正汇编</w:t>
      </w:r>
      <w:r>
        <w:rPr>
          <w:sz w:val="20"/>
        </w:rPr>
        <w:t>,</w:t>
      </w:r>
      <w:r>
        <w:rPr>
          <w:rFonts w:hint="eastAsia"/>
          <w:sz w:val="20"/>
        </w:rPr>
        <w:t>于本届会议结束后不久印发。</w:t>
      </w:r>
    </w:p>
    <w:p w:rsidR="00000000" w:rsidRDefault="00000000">
      <w:pPr>
        <w:jc w:val="center"/>
        <w:rPr>
          <w:u w:val="single"/>
        </w:rPr>
      </w:pPr>
      <w:r>
        <w:rPr>
          <w:rFonts w:hint="eastAsia"/>
          <w:u w:val="single"/>
        </w:rPr>
        <w:t>下午</w:t>
      </w:r>
      <w:r>
        <w:rPr>
          <w:u w:val="single"/>
        </w:rPr>
        <w:t>3</w:t>
      </w:r>
      <w:r>
        <w:rPr>
          <w:rFonts w:hint="eastAsia"/>
          <w:u w:val="single"/>
        </w:rPr>
        <w:t>时</w:t>
      </w:r>
      <w:r>
        <w:rPr>
          <w:u w:val="single"/>
        </w:rPr>
        <w:t>10</w:t>
      </w:r>
      <w:r>
        <w:rPr>
          <w:rFonts w:hint="eastAsia"/>
          <w:u w:val="single"/>
        </w:rPr>
        <w:t>分宣布开会</w:t>
      </w:r>
    </w:p>
    <w:p w:rsidR="00000000" w:rsidRDefault="00000000">
      <w:pPr>
        <w:spacing w:before="240" w:after="120"/>
      </w:pP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spacing w:after="120"/>
      </w:pPr>
      <w:r>
        <w:rPr>
          <w:rFonts w:hint="eastAsia"/>
          <w:u w:val="single"/>
        </w:rPr>
        <w:t>斯洛文尼亚的初次报告</w:t>
      </w:r>
      <w:r>
        <w:t>(CEDAW/C/SVN/1)(</w:t>
      </w:r>
      <w:r>
        <w:rPr>
          <w:rFonts w:hint="eastAsia"/>
          <w:u w:val="single"/>
        </w:rPr>
        <w:t>续</w:t>
      </w:r>
      <w:r>
        <w:t>)</w:t>
      </w:r>
    </w:p>
    <w:p w:rsidR="00000000" w:rsidRDefault="00000000">
      <w:r>
        <w:tab/>
        <w:t>1.</w:t>
      </w:r>
      <w:r>
        <w:tab/>
      </w:r>
      <w:r>
        <w:rPr>
          <w:rFonts w:hint="eastAsia"/>
          <w:u w:val="single"/>
        </w:rPr>
        <w:t>应主席的邀请</w:t>
      </w:r>
      <w:r>
        <w:rPr>
          <w:u w:val="single"/>
        </w:rPr>
        <w:t>,Koman-Pereni</w:t>
      </w:r>
      <w:r>
        <w:rPr>
          <w:u w:val="single"/>
        </w:rPr>
        <w:sym w:font="Multinational Ext" w:char="F046"/>
      </w:r>
      <w:r>
        <w:rPr>
          <w:rFonts w:hint="eastAsia"/>
          <w:u w:val="single"/>
        </w:rPr>
        <w:t>女士</w:t>
      </w:r>
      <w:r>
        <w:rPr>
          <w:u w:val="single"/>
        </w:rPr>
        <w:t>(</w:t>
      </w:r>
      <w:r>
        <w:rPr>
          <w:rFonts w:hint="eastAsia"/>
          <w:u w:val="single"/>
        </w:rPr>
        <w:t>斯洛文尼亚</w:t>
      </w:r>
      <w:r>
        <w:rPr>
          <w:u w:val="single"/>
        </w:rPr>
        <w:t>)</w:t>
      </w:r>
      <w:r>
        <w:rPr>
          <w:rFonts w:hint="eastAsia"/>
          <w:u w:val="single"/>
        </w:rPr>
        <w:t>、</w:t>
      </w:r>
      <w:r>
        <w:rPr>
          <w:u w:val="single"/>
        </w:rPr>
        <w:t>Kozmik</w:t>
      </w:r>
      <w:r>
        <w:rPr>
          <w:rFonts w:hint="eastAsia"/>
          <w:u w:val="single"/>
        </w:rPr>
        <w:t>女士</w:t>
      </w:r>
      <w:r>
        <w:rPr>
          <w:u w:val="single"/>
        </w:rPr>
        <w:t>(</w:t>
      </w:r>
      <w:r>
        <w:rPr>
          <w:rFonts w:hint="eastAsia"/>
          <w:u w:val="single"/>
        </w:rPr>
        <w:t>斯洛文尼亚</w:t>
      </w:r>
      <w:r>
        <w:rPr>
          <w:u w:val="single"/>
        </w:rPr>
        <w:t>)</w:t>
      </w:r>
      <w:r>
        <w:rPr>
          <w:rFonts w:hint="eastAsia"/>
          <w:u w:val="single"/>
        </w:rPr>
        <w:t>和</w:t>
      </w:r>
      <w:r>
        <w:rPr>
          <w:u w:val="single"/>
        </w:rPr>
        <w:t>Neubauer</w:t>
      </w:r>
      <w:r>
        <w:rPr>
          <w:rFonts w:hint="eastAsia"/>
          <w:u w:val="single"/>
        </w:rPr>
        <w:t>女士</w:t>
      </w:r>
      <w:r>
        <w:rPr>
          <w:u w:val="single"/>
        </w:rPr>
        <w:t>(</w:t>
      </w:r>
      <w:r>
        <w:rPr>
          <w:rFonts w:hint="eastAsia"/>
          <w:u w:val="single"/>
        </w:rPr>
        <w:t>斯洛文尼亚</w:t>
      </w:r>
      <w:r>
        <w:rPr>
          <w:u w:val="single"/>
        </w:rPr>
        <w:t>)</w:t>
      </w:r>
      <w:r>
        <w:rPr>
          <w:rFonts w:hint="eastAsia"/>
          <w:u w:val="single"/>
        </w:rPr>
        <w:t>在委员会议席上就座。</w:t>
      </w:r>
    </w:p>
    <w:p w:rsidR="00000000" w:rsidRDefault="00000000">
      <w:r>
        <w:tab/>
        <w:t>2.</w:t>
      </w:r>
      <w:r>
        <w:tab/>
      </w:r>
      <w:r>
        <w:rPr>
          <w:u w:val="single"/>
        </w:rPr>
        <w:t>Kozmik</w:t>
      </w:r>
      <w:r>
        <w:rPr>
          <w:rFonts w:hint="eastAsia"/>
          <w:u w:val="single"/>
        </w:rPr>
        <w:t>女士</w:t>
      </w:r>
      <w:r>
        <w:t>(</w:t>
      </w:r>
      <w:r>
        <w:rPr>
          <w:rFonts w:hint="eastAsia"/>
        </w:rPr>
        <w:t>斯洛文尼亚</w:t>
      </w:r>
      <w:r>
        <w:t>),</w:t>
      </w:r>
      <w:r>
        <w:rPr>
          <w:rFonts w:hint="eastAsia"/>
        </w:rPr>
        <w:t>答复委员会成员在较早的会议上提出的问题</w:t>
      </w:r>
      <w:r>
        <w:t>,</w:t>
      </w:r>
      <w:r>
        <w:rPr>
          <w:rFonts w:hint="eastAsia"/>
        </w:rPr>
        <w:t>她说</w:t>
      </w:r>
      <w:r>
        <w:t>,</w:t>
      </w:r>
      <w:r>
        <w:rPr>
          <w:rFonts w:hint="eastAsia"/>
        </w:rPr>
        <w:t>斯洛文尼亚继承了前南斯拉夫的条约义务</w:t>
      </w:r>
      <w:r>
        <w:t>,</w:t>
      </w:r>
      <w:r>
        <w:rPr>
          <w:rFonts w:hint="eastAsia"/>
        </w:rPr>
        <w:t>向所有公共机构</w:t>
      </w:r>
      <w:r>
        <w:t>,</w:t>
      </w:r>
      <w:r>
        <w:rPr>
          <w:rFonts w:hint="eastAsia"/>
        </w:rPr>
        <w:t>和向非政府组织和个人散发了《公约》的条文。提高认识是妇女政策办事处的一项重要任务</w:t>
      </w:r>
      <w:r>
        <w:t>,</w:t>
      </w:r>
      <w:r>
        <w:rPr>
          <w:rFonts w:hint="eastAsia"/>
        </w:rPr>
        <w:t>自</w:t>
      </w:r>
      <w:r>
        <w:t>1992</w:t>
      </w:r>
      <w:r>
        <w:rPr>
          <w:rFonts w:hint="eastAsia"/>
        </w:rPr>
        <w:t>年成立以来</w:t>
      </w:r>
      <w:r>
        <w:t>,</w:t>
      </w:r>
      <w:r>
        <w:rPr>
          <w:rFonts w:hint="eastAsia"/>
        </w:rPr>
        <w:t>该办事处散发了各种关于对妇女有影响的问题的出版物。</w:t>
      </w:r>
    </w:p>
    <w:p w:rsidR="00000000" w:rsidRDefault="00000000">
      <w:r>
        <w:tab/>
        <w:t>3.</w:t>
      </w:r>
      <w:r>
        <w:tab/>
      </w:r>
      <w:r>
        <w:rPr>
          <w:rFonts w:hint="eastAsia"/>
        </w:rPr>
        <w:t>在社会主义政治制度下</w:t>
      </w:r>
      <w:r>
        <w:t>,</w:t>
      </w:r>
      <w:r>
        <w:rPr>
          <w:rFonts w:hint="eastAsia"/>
        </w:rPr>
        <w:t>许多妇女担任了政治职务</w:t>
      </w:r>
      <w:r>
        <w:t>,</w:t>
      </w:r>
      <w:r>
        <w:rPr>
          <w:rFonts w:hint="eastAsia"/>
        </w:rPr>
        <w:t>但实际的权力集中在少数人</w:t>
      </w:r>
      <w:r>
        <w:t>,</w:t>
      </w:r>
      <w:r>
        <w:rPr>
          <w:rFonts w:hint="eastAsia"/>
        </w:rPr>
        <w:t>主要是男子的手中。目前的制度竞争性很强</w:t>
      </w:r>
      <w:r>
        <w:t>,</w:t>
      </w:r>
      <w:r>
        <w:rPr>
          <w:rFonts w:hint="eastAsia"/>
        </w:rPr>
        <w:t>必须进行更多的工作</w:t>
      </w:r>
      <w:r>
        <w:t>,</w:t>
      </w:r>
      <w:r>
        <w:rPr>
          <w:rFonts w:hint="eastAsia"/>
        </w:rPr>
        <w:t>改善妇女对政治生活的参与。在</w:t>
      </w:r>
      <w:r>
        <w:t>1990</w:t>
      </w:r>
      <w:r>
        <w:rPr>
          <w:rFonts w:hint="eastAsia"/>
        </w:rPr>
        <w:t>年、</w:t>
      </w:r>
      <w:r>
        <w:t>1992</w:t>
      </w:r>
      <w:r>
        <w:rPr>
          <w:rFonts w:hint="eastAsia"/>
        </w:rPr>
        <w:t>年和</w:t>
      </w:r>
      <w:r>
        <w:t>1996</w:t>
      </w:r>
      <w:r>
        <w:rPr>
          <w:rFonts w:hint="eastAsia"/>
        </w:rPr>
        <w:t>年举行的选举中</w:t>
      </w:r>
      <w:r>
        <w:t>,</w:t>
      </w:r>
      <w:r>
        <w:rPr>
          <w:rFonts w:hint="eastAsia"/>
        </w:rPr>
        <w:t>在候选人当中妇女分别占到</w:t>
      </w:r>
      <w:r>
        <w:t>17.9%</w:t>
      </w:r>
      <w:r>
        <w:rPr>
          <w:rFonts w:hint="eastAsia"/>
        </w:rPr>
        <w:t>、</w:t>
      </w:r>
      <w:r>
        <w:t>14.8%</w:t>
      </w:r>
      <w:r>
        <w:rPr>
          <w:rFonts w:hint="eastAsia"/>
        </w:rPr>
        <w:t>和</w:t>
      </w:r>
      <w:r>
        <w:t>17.1%,</w:t>
      </w:r>
      <w:r>
        <w:rPr>
          <w:rFonts w:hint="eastAsia"/>
        </w:rPr>
        <w:t>在当选人中则分别占到</w:t>
      </w:r>
      <w:r>
        <w:t>15.0%</w:t>
      </w:r>
      <w:r>
        <w:rPr>
          <w:rFonts w:hint="eastAsia"/>
        </w:rPr>
        <w:t>、</w:t>
      </w:r>
      <w:r>
        <w:t>13.3%</w:t>
      </w:r>
      <w:r>
        <w:rPr>
          <w:rFonts w:hint="eastAsia"/>
        </w:rPr>
        <w:t>和</w:t>
      </w:r>
      <w:r>
        <w:t>7.8%</w:t>
      </w:r>
      <w:r>
        <w:rPr>
          <w:rFonts w:hint="eastAsia"/>
        </w:rPr>
        <w:t>。议会的妇女政策委员会由</w:t>
      </w:r>
      <w:r>
        <w:t>13</w:t>
      </w:r>
      <w:r>
        <w:rPr>
          <w:rFonts w:hint="eastAsia"/>
        </w:rPr>
        <w:t>名议员组成</w:t>
      </w:r>
      <w:r>
        <w:t>,</w:t>
      </w:r>
      <w:r>
        <w:rPr>
          <w:rFonts w:hint="eastAsia"/>
        </w:rPr>
        <w:t>包括四名男子。</w:t>
      </w:r>
    </w:p>
    <w:p w:rsidR="00000000" w:rsidRDefault="00000000">
      <w:r>
        <w:tab/>
        <w:t>4.</w:t>
      </w:r>
      <w:r>
        <w:tab/>
      </w:r>
      <w:r>
        <w:rPr>
          <w:rFonts w:hint="eastAsia"/>
        </w:rPr>
        <w:t>妇女政策办事处是一个独立的政府咨询机关</w:t>
      </w:r>
      <w:r>
        <w:t>,</w:t>
      </w:r>
      <w:r>
        <w:rPr>
          <w:rFonts w:hint="eastAsia"/>
        </w:rPr>
        <w:t>是为监督朝着妇女和男子在所有领域上权利和机会平等的方向前进而设立的。它的活动包括监测妇女在斯洛文尼亚的地位</w:t>
      </w:r>
      <w:r>
        <w:t>,</w:t>
      </w:r>
      <w:r>
        <w:rPr>
          <w:rFonts w:hint="eastAsia"/>
        </w:rPr>
        <w:t>并执行宪法、法律和斯洛文尼亚作为缔约国的各项国际公约所保障的各项权利</w:t>
      </w:r>
      <w:r>
        <w:t>;</w:t>
      </w:r>
      <w:r>
        <w:rPr>
          <w:rFonts w:hint="eastAsia"/>
        </w:rPr>
        <w:t>分析拟议的各项立法</w:t>
      </w:r>
      <w:r>
        <w:t>;</w:t>
      </w:r>
      <w:r>
        <w:rPr>
          <w:rFonts w:hint="eastAsia"/>
        </w:rPr>
        <w:t>进行研究和编写文件。该办事处有八名工作人员</w:t>
      </w:r>
      <w:r>
        <w:t>,</w:t>
      </w:r>
      <w:r>
        <w:rPr>
          <w:rFonts w:hint="eastAsia"/>
        </w:rPr>
        <w:t>预算大约为</w:t>
      </w:r>
      <w:r>
        <w:t>350 000</w:t>
      </w:r>
      <w:r>
        <w:rPr>
          <w:rFonts w:hint="eastAsia"/>
        </w:rPr>
        <w:t>美元。它有权通过参与独立专家和政府官员的联合工作组为立法</w:t>
      </w:r>
      <w:r>
        <w:rPr>
          <w:rFonts w:hint="eastAsia"/>
          <w:spacing w:val="-2"/>
        </w:rPr>
        <w:t>行动提出倡议。它的建议是向政府提出的</w:t>
      </w:r>
      <w:r>
        <w:rPr>
          <w:spacing w:val="-2"/>
        </w:rPr>
        <w:t>,</w:t>
      </w:r>
      <w:r>
        <w:rPr>
          <w:rFonts w:hint="eastAsia"/>
          <w:spacing w:val="-2"/>
        </w:rPr>
        <w:t>在起草提议的立法时必须考虑到它的建议。设立该办事处</w:t>
      </w:r>
      <w:r>
        <w:rPr>
          <w:spacing w:val="-2"/>
        </w:rPr>
        <w:t>,</w:t>
      </w:r>
      <w:r>
        <w:rPr>
          <w:rFonts w:hint="eastAsia"/>
          <w:spacing w:val="-2"/>
        </w:rPr>
        <w:t>而没有设立一个妇女事务部</w:t>
      </w:r>
      <w:r>
        <w:rPr>
          <w:spacing w:val="-2"/>
        </w:rPr>
        <w:t>,</w:t>
      </w:r>
      <w:r>
        <w:rPr>
          <w:rFonts w:hint="eastAsia"/>
          <w:spacing w:val="-2"/>
        </w:rPr>
        <w:t>反映出了执政党和议会妇女团体间</w:t>
      </w:r>
      <w:r>
        <w:rPr>
          <w:rFonts w:hint="eastAsia"/>
          <w:spacing w:val="-4"/>
        </w:rPr>
        <w:t>的妥协</w:t>
      </w:r>
      <w:r>
        <w:rPr>
          <w:spacing w:val="-4"/>
        </w:rPr>
        <w:t>,</w:t>
      </w:r>
      <w:r>
        <w:rPr>
          <w:rFonts w:hint="eastAsia"/>
          <w:spacing w:val="-4"/>
        </w:rPr>
        <w:t>那些团体没有等到在立法上为设立一个新的部作出必需的改动之前就抓住机会为妇女权利设立了一个全国性的机制。在起草促进男女平等的国家方案当中所确认的各项优先事项里包括要把男女平等纳入所有政府政策的主流和加强现有的机</w:t>
      </w:r>
      <w:r>
        <w:rPr>
          <w:rFonts w:hint="eastAsia"/>
        </w:rPr>
        <w:t>制。</w:t>
      </w:r>
    </w:p>
    <w:p w:rsidR="00000000" w:rsidRDefault="00000000">
      <w:r>
        <w:tab/>
        <w:t>5.</w:t>
      </w:r>
      <w:r>
        <w:tab/>
      </w:r>
      <w:r>
        <w:rPr>
          <w:rFonts w:hint="eastAsia"/>
        </w:rPr>
        <w:t>该办事处负责执行第四次妇女问题世界环境通过的《北京行动纲要》。</w:t>
      </w:r>
    </w:p>
    <w:p w:rsidR="00000000" w:rsidRDefault="00000000">
      <w:r>
        <w:tab/>
        <w:t>6.</w:t>
      </w:r>
      <w:r>
        <w:tab/>
      </w:r>
      <w:r>
        <w:rPr>
          <w:u w:val="single"/>
        </w:rPr>
        <w:t>Koman-Pereni</w:t>
      </w:r>
      <w:r>
        <w:rPr>
          <w:u w:val="single"/>
        </w:rPr>
        <w:sym w:font="Multinational Ext" w:char="F046"/>
      </w:r>
      <w:r>
        <w:rPr>
          <w:rFonts w:hint="eastAsia"/>
          <w:u w:val="single"/>
        </w:rPr>
        <w:t>女士</w:t>
      </w:r>
      <w:r>
        <w:t>(</w:t>
      </w:r>
      <w:r>
        <w:rPr>
          <w:rFonts w:hint="eastAsia"/>
        </w:rPr>
        <w:t>斯洛文尼亚</w:t>
      </w:r>
      <w:r>
        <w:t>)</w:t>
      </w:r>
      <w:r>
        <w:rPr>
          <w:rFonts w:hint="eastAsia"/>
        </w:rPr>
        <w:t>说</w:t>
      </w:r>
      <w:r>
        <w:t>,</w:t>
      </w:r>
      <w:r>
        <w:rPr>
          <w:rFonts w:hint="eastAsia"/>
        </w:rPr>
        <w:t>《宪法》第</w:t>
      </w:r>
      <w:r>
        <w:t>14</w:t>
      </w:r>
      <w:r>
        <w:rPr>
          <w:rFonts w:hint="eastAsia"/>
        </w:rPr>
        <w:t>至</w:t>
      </w:r>
      <w:r>
        <w:t>65</w:t>
      </w:r>
      <w:r>
        <w:rPr>
          <w:rFonts w:hint="eastAsia"/>
        </w:rPr>
        <w:t>条列出了禁止对妇女进行一切形式歧视的基本法律规定</w:t>
      </w:r>
      <w:r>
        <w:t>,</w:t>
      </w:r>
      <w:r>
        <w:rPr>
          <w:rFonts w:hint="eastAsia"/>
        </w:rPr>
        <w:t>那些条款是关于个人与国家之间和个人互相之间的关系的。《宪法》第</w:t>
      </w:r>
      <w:r>
        <w:t>49</w:t>
      </w:r>
      <w:r>
        <w:rPr>
          <w:rFonts w:hint="eastAsia"/>
        </w:rPr>
        <w:t>条保障了工作的权利</w:t>
      </w:r>
      <w:r>
        <w:t>,</w:t>
      </w:r>
      <w:r>
        <w:rPr>
          <w:rFonts w:hint="eastAsia"/>
        </w:rPr>
        <w:t>该条禁止在就业上进行歧视。《宪法》第</w:t>
      </w:r>
      <w:r>
        <w:t>53</w:t>
      </w:r>
      <w:r>
        <w:rPr>
          <w:rFonts w:hint="eastAsia"/>
        </w:rPr>
        <w:t>和第</w:t>
      </w:r>
      <w:r>
        <w:t>54</w:t>
      </w:r>
      <w:r>
        <w:rPr>
          <w:rFonts w:hint="eastAsia"/>
        </w:rPr>
        <w:t>条是关于婚姻和家庭的。父母和子女的相互权利和义务符合《儿童权利公约》的各项规定。非婚生子与婚生子享有同等的权利。母亲的作用和父亲的作用都受到了法律的确认。需要对许多目前转型之前订立的法律进行修改。</w:t>
      </w:r>
    </w:p>
    <w:p w:rsidR="00000000" w:rsidRDefault="00000000">
      <w:r>
        <w:tab/>
        <w:t>7.</w:t>
      </w:r>
      <w:r>
        <w:tab/>
      </w:r>
      <w:r>
        <w:rPr>
          <w:rFonts w:hint="eastAsia"/>
        </w:rPr>
        <w:t>宪法法院将除了别的以外对涉及国内法与国际协定发生冲突的案件作出裁决。宪法法院尚未审理过牵涉到本《公约》的案件。</w:t>
      </w:r>
    </w:p>
    <w:p w:rsidR="00000000" w:rsidRDefault="00000000">
      <w:r>
        <w:tab/>
        <w:t>8.</w:t>
      </w:r>
      <w:r>
        <w:tab/>
      </w:r>
      <w:r>
        <w:rPr>
          <w:rFonts w:hint="eastAsia"/>
        </w:rPr>
        <w:t>《宪法》设立了监察员的职位</w:t>
      </w:r>
      <w:r>
        <w:t>,</w:t>
      </w:r>
      <w:r>
        <w:rPr>
          <w:rFonts w:hint="eastAsia"/>
        </w:rPr>
        <w:t>以期保护人权和各项基本自由。监察员将监督国家机关和公共当局同私人公民之间的关系。根据至今取得的经验</w:t>
      </w:r>
      <w:r>
        <w:t>,</w:t>
      </w:r>
      <w:r>
        <w:rPr>
          <w:rFonts w:hint="eastAsia"/>
        </w:rPr>
        <w:t>促进男女平等的国家方案将提议任命一名男女平等监察员。</w:t>
      </w:r>
    </w:p>
    <w:p w:rsidR="00000000" w:rsidRDefault="00000000">
      <w:r>
        <w:tab/>
        <w:t>9.</w:t>
      </w:r>
      <w:r>
        <w:tab/>
      </w:r>
      <w:r>
        <w:rPr>
          <w:rFonts w:hint="eastAsia"/>
        </w:rPr>
        <w:t>《刑法典》提到了“性侵犯罪行”</w:t>
      </w:r>
      <w:r>
        <w:t>,</w:t>
      </w:r>
      <w:r>
        <w:rPr>
          <w:rFonts w:hint="eastAsia"/>
        </w:rPr>
        <w:t>这种罪行也可能在婚姻里发生。只有受害人可以向警察和公共检察官告发这种罪行并提起刑事诉讼。《刑法典》和《形式诉讼法典》都把家庭内发生的暴力行为当作一种罪行。在牵涉到家庭暴力的案件里</w:t>
      </w:r>
      <w:r>
        <w:t>,</w:t>
      </w:r>
      <w:r>
        <w:rPr>
          <w:rFonts w:hint="eastAsia"/>
        </w:rPr>
        <w:t>受害人可以得到保护令的保护。惩罚方面</w:t>
      </w:r>
      <w:r>
        <w:t>,</w:t>
      </w:r>
      <w:r>
        <w:rPr>
          <w:rFonts w:hint="eastAsia"/>
        </w:rPr>
        <w:t>《刑法典》第</w:t>
      </w:r>
      <w:r>
        <w:t>185</w:t>
      </w:r>
      <w:r>
        <w:rPr>
          <w:rFonts w:hint="eastAsia"/>
        </w:rPr>
        <w:t>条规定处以</w:t>
      </w:r>
      <w:r>
        <w:t>15</w:t>
      </w:r>
      <w:r>
        <w:rPr>
          <w:rFonts w:hint="eastAsia"/>
        </w:rPr>
        <w:t>天至</w:t>
      </w:r>
      <w:r>
        <w:t>20</w:t>
      </w:r>
      <w:r>
        <w:rPr>
          <w:rFonts w:hint="eastAsia"/>
        </w:rPr>
        <w:t>年的监禁。引诱妇女卖淫是一项刑事罪行</w:t>
      </w:r>
      <w:r>
        <w:t>,</w:t>
      </w:r>
      <w:r>
        <w:rPr>
          <w:rFonts w:hint="eastAsia"/>
        </w:rPr>
        <w:t>在这种案件里</w:t>
      </w:r>
      <w:r>
        <w:t>,</w:t>
      </w:r>
      <w:r>
        <w:rPr>
          <w:rFonts w:hint="eastAsia"/>
        </w:rPr>
        <w:t>引诱青少年卖淫将比引诱成年人卖淫得到更重的惩罚。</w:t>
      </w:r>
    </w:p>
    <w:p w:rsidR="00000000" w:rsidRDefault="00000000">
      <w:r>
        <w:tab/>
        <w:t>10.</w:t>
      </w:r>
      <w:r>
        <w:tab/>
      </w:r>
      <w:r>
        <w:rPr>
          <w:u w:val="single"/>
        </w:rPr>
        <w:t>Kozmik</w:t>
      </w:r>
      <w:r>
        <w:rPr>
          <w:rFonts w:hint="eastAsia"/>
          <w:u w:val="single"/>
        </w:rPr>
        <w:t>女士</w:t>
      </w:r>
      <w:r>
        <w:t>(</w:t>
      </w:r>
      <w:r>
        <w:rPr>
          <w:rFonts w:hint="eastAsia"/>
        </w:rPr>
        <w:t>斯洛文尼亚</w:t>
      </w:r>
      <w:r>
        <w:t>)</w:t>
      </w:r>
      <w:r>
        <w:rPr>
          <w:rFonts w:hint="eastAsia"/>
        </w:rPr>
        <w:t>说</w:t>
      </w:r>
      <w:r>
        <w:t>,</w:t>
      </w:r>
      <w:r>
        <w:rPr>
          <w:rFonts w:hint="eastAsia"/>
        </w:rPr>
        <w:t>斯洛文尼亚政府和妇女政策办事处都十分了解在妇女取得完全平等方面面临到的各种限制和阻碍。欧洲和其他国家在执行主动行动方面所取得的正面经验并不能简单地移植到斯洛文尼亚里来。必须根据目前经济转型的情况对新立法的影响加以评估。</w:t>
      </w:r>
    </w:p>
    <w:p w:rsidR="00000000" w:rsidRDefault="00000000">
      <w:r>
        <w:tab/>
        <w:t>11.</w:t>
      </w:r>
      <w:r>
        <w:tab/>
      </w:r>
      <w:r>
        <w:rPr>
          <w:rFonts w:hint="eastAsia"/>
        </w:rPr>
        <w:t>研究显示出</w:t>
      </w:r>
      <w:r>
        <w:t>,</w:t>
      </w:r>
      <w:r>
        <w:rPr>
          <w:rFonts w:hint="eastAsia"/>
        </w:rPr>
        <w:t>少数族群的妇女的问题与其他妇女的问题是相同的。《宪法》保护少数民族不受歧视</w:t>
      </w:r>
      <w:r>
        <w:t>,</w:t>
      </w:r>
      <w:r>
        <w:rPr>
          <w:rFonts w:hint="eastAsia"/>
        </w:rPr>
        <w:t>并保障他们在语言、教育、传媒等方面享有特殊权利。</w:t>
      </w:r>
    </w:p>
    <w:p w:rsidR="00000000" w:rsidRDefault="00000000">
      <w:r>
        <w:tab/>
        <w:t>12.</w:t>
      </w:r>
      <w:r>
        <w:tab/>
      </w:r>
      <w:r>
        <w:rPr>
          <w:rFonts w:hint="eastAsia"/>
        </w:rPr>
        <w:t>斯洛文尼亚各种不同的家庭形态都受到了法律的确认和同等的保护</w:t>
      </w:r>
      <w:r>
        <w:t>,</w:t>
      </w:r>
      <w:r>
        <w:rPr>
          <w:rFonts w:hint="eastAsia"/>
        </w:rPr>
        <w:t>因此单亲家庭日益增多并没有构成为一个主要的问题。父母亲将对子女负责</w:t>
      </w:r>
      <w:r>
        <w:t>,</w:t>
      </w:r>
      <w:r>
        <w:rPr>
          <w:rFonts w:hint="eastAsia"/>
        </w:rPr>
        <w:t>不论父母的关系如何。</w:t>
      </w:r>
    </w:p>
    <w:p w:rsidR="00000000" w:rsidRDefault="00000000">
      <w:r>
        <w:tab/>
        <w:t>13.</w:t>
      </w:r>
      <w:r>
        <w:tab/>
      </w:r>
      <w:r>
        <w:rPr>
          <w:rFonts w:hint="eastAsia"/>
        </w:rPr>
        <w:t>小学课程中包括为</w:t>
      </w:r>
      <w:r>
        <w:t>5</w:t>
      </w:r>
      <w:r>
        <w:rPr>
          <w:rFonts w:hint="eastAsia"/>
        </w:rPr>
        <w:t>至</w:t>
      </w:r>
      <w:r>
        <w:t>8</w:t>
      </w:r>
      <w:r>
        <w:rPr>
          <w:rFonts w:hint="eastAsia"/>
        </w:rPr>
        <w:t>年级开设的伦理和社会课程。对于较低年纪的学生并没有开设关于家庭生活的特别课程。</w:t>
      </w:r>
    </w:p>
    <w:p w:rsidR="00000000" w:rsidRDefault="00000000">
      <w:r>
        <w:tab/>
        <w:t>14.</w:t>
      </w:r>
      <w:r>
        <w:tab/>
      </w:r>
      <w:r>
        <w:rPr>
          <w:rFonts w:hint="eastAsia"/>
        </w:rPr>
        <w:t>最近几年</w:t>
      </w:r>
      <w:r>
        <w:t>,</w:t>
      </w:r>
      <w:r>
        <w:rPr>
          <w:rFonts w:hint="eastAsia"/>
        </w:rPr>
        <w:t>妇女政策办事处举办了若干关于家庭政策的讨论</w:t>
      </w:r>
      <w:r>
        <w:t>,</w:t>
      </w:r>
      <w:r>
        <w:rPr>
          <w:rFonts w:hint="eastAsia"/>
        </w:rPr>
        <w:t>其中特别强调如何调和家庭责任和工作责任的问题。传媒中妇女的形象也受到了审议。该办事处鼓励传媒和广告公司不要把妇女当作性的对象来呈现妇女。广告商商会最近通过了一项新的守则</w:t>
      </w:r>
      <w:r>
        <w:t>,</w:t>
      </w:r>
      <w:r>
        <w:rPr>
          <w:rFonts w:hint="eastAsia"/>
        </w:rPr>
        <w:t>反映出这方面的工作是成功的</w:t>
      </w:r>
      <w:r>
        <w:t>,</w:t>
      </w:r>
      <w:r>
        <w:rPr>
          <w:rFonts w:hint="eastAsia"/>
        </w:rPr>
        <w:t>该守则鼓励各广告商利用非性别主义和非陈规定型的妇女和男子形象。公众对冒犯性的和有辱人格的陈规定型的认识提高了</w:t>
      </w:r>
      <w:r>
        <w:t>,</w:t>
      </w:r>
      <w:r>
        <w:rPr>
          <w:rFonts w:hint="eastAsia"/>
        </w:rPr>
        <w:t>这已使某些广告被撤销了。</w:t>
      </w:r>
    </w:p>
    <w:p w:rsidR="00000000" w:rsidRDefault="00000000">
      <w:r>
        <w:tab/>
        <w:t>15.</w:t>
      </w:r>
      <w:r>
        <w:tab/>
      </w:r>
      <w:r>
        <w:rPr>
          <w:rFonts w:hint="eastAsia"/>
        </w:rPr>
        <w:t>在过去</w:t>
      </w:r>
      <w:r>
        <w:t>10</w:t>
      </w:r>
      <w:r>
        <w:rPr>
          <w:rFonts w:hint="eastAsia"/>
        </w:rPr>
        <w:t>年中</w:t>
      </w:r>
      <w:r>
        <w:t>,</w:t>
      </w:r>
      <w:r>
        <w:rPr>
          <w:rFonts w:hint="eastAsia"/>
        </w:rPr>
        <w:t>对家庭暴力的公开讨论已经打破了以往人们对这个问题保持的沈默。非政府组织为暴力受害人设置了</w:t>
      </w:r>
      <w:r>
        <w:t>12</w:t>
      </w:r>
      <w:r>
        <w:rPr>
          <w:rFonts w:hint="eastAsia"/>
        </w:rPr>
        <w:t>条援救线。该办事处同这些组织合作</w:t>
      </w:r>
      <w:r>
        <w:t>,</w:t>
      </w:r>
      <w:r>
        <w:rPr>
          <w:rFonts w:hint="eastAsia"/>
        </w:rPr>
        <w:t>并在各种项目中协助它们。它还举办了关于对妇女的暴力行为的圆桌讨论会</w:t>
      </w:r>
      <w:r>
        <w:t>;</w:t>
      </w:r>
      <w:r>
        <w:rPr>
          <w:rFonts w:hint="eastAsia"/>
        </w:rPr>
        <w:t>在那次讨论会上提出的若干提议已被纳入了立法草案中。人们特别注意提高年轻人对暴力问题的认识。</w:t>
      </w:r>
    </w:p>
    <w:p w:rsidR="00000000" w:rsidRDefault="00000000">
      <w:r>
        <w:tab/>
        <w:t>16.</w:t>
      </w:r>
      <w:r>
        <w:tab/>
      </w:r>
      <w:r>
        <w:rPr>
          <w:rFonts w:hint="eastAsia"/>
        </w:rPr>
        <w:t>官方和非正式统计数据都显示出</w:t>
      </w:r>
      <w:r>
        <w:t>,</w:t>
      </w:r>
      <w:r>
        <w:rPr>
          <w:rFonts w:hint="eastAsia"/>
        </w:rPr>
        <w:t>家庭暴力的大部分受害人是儿童和妇女。这种暴力很难探测、预防和惩罚</w:t>
      </w:r>
      <w:r>
        <w:t>,</w:t>
      </w:r>
      <w:r>
        <w:rPr>
          <w:rFonts w:hint="eastAsia"/>
        </w:rPr>
        <w:t>因为它被认为是私人的事情。身体和性虐待往往没有人揭发。</w:t>
      </w:r>
    </w:p>
    <w:p w:rsidR="00000000" w:rsidRDefault="00000000">
      <w:r>
        <w:tab/>
        <w:t>17.</w:t>
      </w:r>
      <w:r>
        <w:tab/>
      </w:r>
      <w:r>
        <w:rPr>
          <w:rFonts w:hint="eastAsia"/>
        </w:rPr>
        <w:t>警察官员在处理家庭暴力的受害人方面都受过良好的训练。妇女有权只接受妇女警官、妇女医生等的检查。展开了经常方案</w:t>
      </w:r>
      <w:r>
        <w:t>,</w:t>
      </w:r>
      <w:r>
        <w:rPr>
          <w:rFonts w:hint="eastAsia"/>
        </w:rPr>
        <w:t>以教育在该领域内工作的人员</w:t>
      </w:r>
      <w:r>
        <w:t>,</w:t>
      </w:r>
      <w:r>
        <w:rPr>
          <w:rFonts w:hint="eastAsia"/>
        </w:rPr>
        <w:t>提高他们对这方面问题的敏感程度。</w:t>
      </w:r>
    </w:p>
    <w:p w:rsidR="00000000" w:rsidRDefault="00000000">
      <w:r>
        <w:tab/>
        <w:t>18.</w:t>
      </w:r>
      <w:r>
        <w:tab/>
      </w:r>
      <w:r>
        <w:rPr>
          <w:rFonts w:hint="eastAsia"/>
        </w:rPr>
        <w:t>性骚扰是斯洛文尼亚的一个新问题。妇女政策办事处鼓励人们对这个问题进行公开辩论</w:t>
      </w:r>
      <w:r>
        <w:t>,</w:t>
      </w:r>
      <w:r>
        <w:rPr>
          <w:rFonts w:hint="eastAsia"/>
        </w:rPr>
        <w:t>并计划在</w:t>
      </w:r>
      <w:r>
        <w:t>1997</w:t>
      </w:r>
      <w:r>
        <w:rPr>
          <w:rFonts w:hint="eastAsia"/>
        </w:rPr>
        <w:t>年展开进一步的提高认识的活动。</w:t>
      </w:r>
    </w:p>
    <w:p w:rsidR="00000000" w:rsidRDefault="00000000">
      <w:r>
        <w:tab/>
        <w:t>19.</w:t>
      </w:r>
      <w:r>
        <w:tab/>
      </w:r>
      <w:r>
        <w:rPr>
          <w:rFonts w:hint="eastAsia"/>
        </w:rPr>
        <w:t>根据政府和非政府的估计</w:t>
      </w:r>
      <w:r>
        <w:t>,</w:t>
      </w:r>
      <w:r>
        <w:rPr>
          <w:rFonts w:hint="eastAsia"/>
        </w:rPr>
        <w:t>斯洛文尼亚有</w:t>
      </w:r>
      <w:r>
        <w:t>1 500</w:t>
      </w:r>
      <w:r>
        <w:rPr>
          <w:rFonts w:hint="eastAsia"/>
        </w:rPr>
        <w:t>名至</w:t>
      </w:r>
      <w:r>
        <w:t>2 000</w:t>
      </w:r>
      <w:r>
        <w:rPr>
          <w:rFonts w:hint="eastAsia"/>
        </w:rPr>
        <w:t>名娼妓。娼妓在斯洛文尼亚不是一项刑事罪行</w:t>
      </w:r>
      <w:r>
        <w:t>,</w:t>
      </w:r>
      <w:r>
        <w:rPr>
          <w:rFonts w:hint="eastAsia"/>
        </w:rPr>
        <w:t>但引诱妇女卖淫则是一项罪行。有人提议制定法律</w:t>
      </w:r>
      <w:r>
        <w:t>,</w:t>
      </w:r>
      <w:r>
        <w:rPr>
          <w:rFonts w:hint="eastAsia"/>
        </w:rPr>
        <w:t>使娼妓合法化</w:t>
      </w:r>
      <w:r>
        <w:t>,</w:t>
      </w:r>
      <w:r>
        <w:rPr>
          <w:rFonts w:hint="eastAsia"/>
        </w:rPr>
        <w:t>保护娼妓和为她们提供社会保障和保健服务</w:t>
      </w:r>
      <w:r>
        <w:t>;</w:t>
      </w:r>
      <w:r>
        <w:rPr>
          <w:rFonts w:hint="eastAsia"/>
        </w:rPr>
        <w:t>但进展十分缓慢</w:t>
      </w:r>
      <w:r>
        <w:t>,</w:t>
      </w:r>
      <w:r>
        <w:rPr>
          <w:rFonts w:hint="eastAsia"/>
        </w:rPr>
        <w:t>因为没有街头娼妓也就减少了人们对这个问题的关切。斯洛文尼亚的大部分娼妓来自其他东欧国家</w:t>
      </w:r>
      <w:r>
        <w:t>,</w:t>
      </w:r>
      <w:r>
        <w:rPr>
          <w:rFonts w:hint="eastAsia"/>
        </w:rPr>
        <w:t>她们的正式名义是舞蹈演员和夜总会娱乐人员。</w:t>
      </w:r>
    </w:p>
    <w:p w:rsidR="00000000" w:rsidRDefault="00000000">
      <w:r>
        <w:tab/>
        <w:t>20.</w:t>
      </w:r>
      <w:r>
        <w:tab/>
      </w:r>
      <w:r>
        <w:rPr>
          <w:rFonts w:hint="eastAsia"/>
        </w:rPr>
        <w:t>妇女政策办事处展开了关于这个问题的公开辩论</w:t>
      </w:r>
      <w:r>
        <w:t>,</w:t>
      </w:r>
      <w:r>
        <w:rPr>
          <w:rFonts w:hint="eastAsia"/>
        </w:rPr>
        <w:t>强调需要进行研究和掌握更多资料。传媒在提高公众对娼妓问题的认识上做了许多工作。</w:t>
      </w:r>
    </w:p>
    <w:p w:rsidR="00000000" w:rsidRDefault="00000000">
      <w:r>
        <w:tab/>
        <w:t>21.</w:t>
      </w:r>
      <w:r>
        <w:tab/>
      </w:r>
      <w:r>
        <w:rPr>
          <w:rFonts w:hint="eastAsia"/>
        </w:rPr>
        <w:t>关于所谓的色情业</w:t>
      </w:r>
      <w:r>
        <w:t>,</w:t>
      </w:r>
      <w:r>
        <w:rPr>
          <w:rFonts w:hint="eastAsia"/>
        </w:rPr>
        <w:t>虽然在新制度下取得色情材料的机会增加了</w:t>
      </w:r>
      <w:r>
        <w:t>,</w:t>
      </w:r>
      <w:r>
        <w:rPr>
          <w:rFonts w:hint="eastAsia"/>
        </w:rPr>
        <w:t>但这似乎并没有引起人们的关切。对管制取得色情材料的机会的提案进行了审议。斯洛文尼亚没有色情内容的全国性电视节目和杂志。</w:t>
      </w:r>
    </w:p>
    <w:p w:rsidR="00000000" w:rsidRDefault="00000000">
      <w:r>
        <w:tab/>
        <w:t>22.</w:t>
      </w:r>
      <w:r>
        <w:tab/>
      </w:r>
      <w:r>
        <w:rPr>
          <w:rFonts w:hint="eastAsia"/>
        </w:rPr>
        <w:t>关于妇女参与政治决策的问题</w:t>
      </w:r>
      <w:r>
        <w:t>,</w:t>
      </w:r>
      <w:r>
        <w:rPr>
          <w:rFonts w:hint="eastAsia"/>
        </w:rPr>
        <w:t>必须铭记着</w:t>
      </w:r>
      <w:r>
        <w:t>,</w:t>
      </w:r>
      <w:r>
        <w:rPr>
          <w:rFonts w:hint="eastAsia"/>
        </w:rPr>
        <w:t>斯洛文尼亚成为独立的国家还只有五年的时间。在以前的政治制度下</w:t>
      </w:r>
      <w:r>
        <w:t>,</w:t>
      </w:r>
      <w:r>
        <w:rPr>
          <w:rFonts w:hint="eastAsia"/>
        </w:rPr>
        <w:t>各种人口群体的代表名额制让许多妇女进入了各种代表机关</w:t>
      </w:r>
      <w:r>
        <w:t>,</w:t>
      </w:r>
      <w:r>
        <w:rPr>
          <w:rFonts w:hint="eastAsia"/>
        </w:rPr>
        <w:t>但那些代表机关并不是政治的决策机关。此外</w:t>
      </w:r>
      <w:r>
        <w:t>,</w:t>
      </w:r>
      <w:r>
        <w:rPr>
          <w:rFonts w:hint="eastAsia"/>
        </w:rPr>
        <w:t>虽然宗教和政治是分离的</w:t>
      </w:r>
      <w:r>
        <w:t>,</w:t>
      </w:r>
      <w:r>
        <w:rPr>
          <w:rFonts w:hint="eastAsia"/>
        </w:rPr>
        <w:t>天主教及其价值仍对公众舆论发挥着影响。政治环境仍在不断变化之中</w:t>
      </w:r>
      <w:r>
        <w:t>:</w:t>
      </w:r>
      <w:r>
        <w:rPr>
          <w:rFonts w:hint="eastAsia"/>
        </w:rPr>
        <w:t>在最近的议会选举中</w:t>
      </w:r>
      <w:r>
        <w:t>,</w:t>
      </w:r>
      <w:r>
        <w:rPr>
          <w:rFonts w:hint="eastAsia"/>
        </w:rPr>
        <w:t>有</w:t>
      </w:r>
      <w:r>
        <w:t>25</w:t>
      </w:r>
      <w:r>
        <w:rPr>
          <w:rFonts w:hint="eastAsia"/>
        </w:rPr>
        <w:t>个党派参加竞选</w:t>
      </w:r>
      <w:r>
        <w:t>,</w:t>
      </w:r>
      <w:r>
        <w:rPr>
          <w:rFonts w:hint="eastAsia"/>
        </w:rPr>
        <w:t>有七个党派目前占有席位。</w:t>
      </w:r>
    </w:p>
    <w:p w:rsidR="00000000" w:rsidRDefault="00000000">
      <w:r>
        <w:tab/>
        <w:t>23.</w:t>
      </w:r>
      <w:r>
        <w:tab/>
      </w:r>
      <w:r>
        <w:rPr>
          <w:u w:val="single"/>
        </w:rPr>
        <w:t>Koman-Pereni</w:t>
      </w:r>
      <w:r>
        <w:rPr>
          <w:u w:val="single"/>
        </w:rPr>
        <w:sym w:font="Multinational Ext" w:char="F046"/>
      </w:r>
      <w:r>
        <w:rPr>
          <w:rFonts w:hint="eastAsia"/>
          <w:u w:val="single"/>
        </w:rPr>
        <w:t>女士</w:t>
      </w:r>
      <w:r>
        <w:t>(</w:t>
      </w:r>
      <w:r>
        <w:rPr>
          <w:rFonts w:hint="eastAsia"/>
        </w:rPr>
        <w:t>斯洛文尼亚</w:t>
      </w:r>
      <w:r>
        <w:t>)</w:t>
      </w:r>
      <w:r>
        <w:rPr>
          <w:rFonts w:hint="eastAsia"/>
        </w:rPr>
        <w:t>在答复有关司法的问题时说</w:t>
      </w:r>
      <w:r>
        <w:t>,</w:t>
      </w:r>
      <w:r>
        <w:rPr>
          <w:rFonts w:hint="eastAsia"/>
        </w:rPr>
        <w:t>在斯洛文尼亚的司法制度下妇女得到了公正和平等的待遇。在所有法官中有百分之六十是妇女</w:t>
      </w:r>
      <w:r>
        <w:t>,</w:t>
      </w:r>
      <w:r>
        <w:rPr>
          <w:rFonts w:hint="eastAsia"/>
        </w:rPr>
        <w:t>法官是由议会选举出来的而不是任命的。在高等法院中</w:t>
      </w:r>
      <w:r>
        <w:t>,46%</w:t>
      </w:r>
      <w:r>
        <w:rPr>
          <w:rFonts w:hint="eastAsia"/>
        </w:rPr>
        <w:t>的法官是妇女</w:t>
      </w:r>
      <w:r>
        <w:t>,</w:t>
      </w:r>
      <w:r>
        <w:rPr>
          <w:rFonts w:hint="eastAsia"/>
        </w:rPr>
        <w:t>而且这个数字在过去四年里不断在增加。在高等法院的民事、商业和刑事法庭中</w:t>
      </w:r>
      <w:r>
        <w:t>,</w:t>
      </w:r>
      <w:r>
        <w:rPr>
          <w:rFonts w:hint="eastAsia"/>
        </w:rPr>
        <w:t>有两个是由妇女担任庭长的。此外</w:t>
      </w:r>
      <w:r>
        <w:t>,</w:t>
      </w:r>
      <w:r>
        <w:rPr>
          <w:rFonts w:hint="eastAsia"/>
        </w:rPr>
        <w:t>在以往男子占支配地位的刑事法庭中有三分之一以上的法官是妇女。在最高法院里</w:t>
      </w:r>
      <w:r>
        <w:t>,</w:t>
      </w:r>
      <w:r>
        <w:rPr>
          <w:rFonts w:hint="eastAsia"/>
        </w:rPr>
        <w:t>在全部</w:t>
      </w:r>
      <w:r>
        <w:t>31</w:t>
      </w:r>
      <w:r>
        <w:rPr>
          <w:rFonts w:hint="eastAsia"/>
        </w:rPr>
        <w:t>名法官中有九名妇女法官。由于在法学院就读的女学生的数目超过了</w:t>
      </w:r>
      <w:r>
        <w:t>60%,</w:t>
      </w:r>
      <w:r>
        <w:rPr>
          <w:rFonts w:hint="eastAsia"/>
        </w:rPr>
        <w:t>预期将来妇女法官的人数还会增加。</w:t>
      </w:r>
    </w:p>
    <w:p w:rsidR="00000000" w:rsidRDefault="00000000">
      <w:r>
        <w:tab/>
        <w:t>24.</w:t>
      </w:r>
      <w:r>
        <w:tab/>
      </w:r>
      <w:r>
        <w:rPr>
          <w:u w:val="single"/>
        </w:rPr>
        <w:t>Kozmik</w:t>
      </w:r>
      <w:r>
        <w:rPr>
          <w:rFonts w:hint="eastAsia"/>
          <w:u w:val="single"/>
        </w:rPr>
        <w:t>女士</w:t>
      </w:r>
      <w:r>
        <w:t>(</w:t>
      </w:r>
      <w:r>
        <w:rPr>
          <w:rFonts w:hint="eastAsia"/>
        </w:rPr>
        <w:t>斯洛文尼亚</w:t>
      </w:r>
      <w:r>
        <w:t>)</w:t>
      </w:r>
      <w:r>
        <w:rPr>
          <w:rFonts w:hint="eastAsia"/>
        </w:rPr>
        <w:t>在答复关于第</w:t>
      </w:r>
      <w:r>
        <w:t>8</w:t>
      </w:r>
      <w:r>
        <w:rPr>
          <w:rFonts w:hint="eastAsia"/>
        </w:rPr>
        <w:t>条的问题时说</w:t>
      </w:r>
      <w:r>
        <w:t>,</w:t>
      </w:r>
      <w:r>
        <w:rPr>
          <w:rFonts w:hint="eastAsia"/>
        </w:rPr>
        <w:t>妇女对外交界的参与正在增加。在斯洛文尼亚共和国</w:t>
      </w:r>
      <w:r>
        <w:t>40</w:t>
      </w:r>
      <w:r>
        <w:rPr>
          <w:rFonts w:hint="eastAsia"/>
        </w:rPr>
        <w:t>个外交使团团长当中</w:t>
      </w:r>
      <w:r>
        <w:t>,8</w:t>
      </w:r>
      <w:r>
        <w:rPr>
          <w:rFonts w:hint="eastAsia"/>
        </w:rPr>
        <w:t>个是妇女。在大学里设立了一个新的外交系</w:t>
      </w:r>
      <w:r>
        <w:t>,</w:t>
      </w:r>
      <w:r>
        <w:rPr>
          <w:rFonts w:hint="eastAsia"/>
        </w:rPr>
        <w:t>它是社会科学院和外交部的一个联合学习方案</w:t>
      </w:r>
      <w:r>
        <w:t>;</w:t>
      </w:r>
      <w:r>
        <w:rPr>
          <w:rFonts w:hint="eastAsia"/>
        </w:rPr>
        <w:t>其中半数学生是女生。</w:t>
      </w:r>
    </w:p>
    <w:p w:rsidR="00000000" w:rsidRDefault="00000000">
      <w:r>
        <w:tab/>
        <w:t>25.</w:t>
      </w:r>
      <w:r>
        <w:tab/>
      </w:r>
      <w:r>
        <w:rPr>
          <w:rFonts w:hint="eastAsia"/>
        </w:rPr>
        <w:t>关于第</w:t>
      </w:r>
      <w:r>
        <w:t>10</w:t>
      </w:r>
      <w:r>
        <w:rPr>
          <w:rFonts w:hint="eastAsia"/>
        </w:rPr>
        <w:t>条的问题</w:t>
      </w:r>
      <w:r>
        <w:t>,</w:t>
      </w:r>
      <w:r>
        <w:rPr>
          <w:rFonts w:hint="eastAsia"/>
        </w:rPr>
        <w:t>她说</w:t>
      </w:r>
      <w:r>
        <w:t>,</w:t>
      </w:r>
      <w:r>
        <w:rPr>
          <w:rFonts w:hint="eastAsia"/>
        </w:rPr>
        <w:t>教育方面的基本原则载在</w:t>
      </w:r>
      <w:r>
        <w:t>1995</w:t>
      </w:r>
      <w:r>
        <w:rPr>
          <w:rFonts w:hint="eastAsia"/>
        </w:rPr>
        <w:t>年教育和体育部印发的关于教育的“白皮书”内。关于人权和平等的教育都是其中包括的基本原则。学前课程是不分性别的</w:t>
      </w:r>
      <w:r>
        <w:t>,</w:t>
      </w:r>
      <w:r>
        <w:rPr>
          <w:rFonts w:hint="eastAsia"/>
        </w:rPr>
        <w:t>学前机构的教育人员都上过由教育和体育部资助的</w:t>
      </w:r>
      <w:r>
        <w:t>,</w:t>
      </w:r>
      <w:r>
        <w:rPr>
          <w:rFonts w:hint="eastAsia"/>
        </w:rPr>
        <w:t>经过特别设计的关于人权和性别的课程</w:t>
      </w:r>
      <w:r>
        <w:t>,</w:t>
      </w:r>
      <w:r>
        <w:rPr>
          <w:rFonts w:hint="eastAsia"/>
        </w:rPr>
        <w:t>让他们学习如何向那个年龄层的儿童教导那些课题。那些课题也包括在初级和次级学校的备选课程和课外活动中。技术课和家政课是备选的</w:t>
      </w:r>
      <w:r>
        <w:t>,</w:t>
      </w:r>
      <w:r>
        <w:rPr>
          <w:rFonts w:hint="eastAsia"/>
        </w:rPr>
        <w:t>上这些课学生的男孩女孩都有。</w:t>
      </w:r>
    </w:p>
    <w:p w:rsidR="00000000" w:rsidRDefault="00000000">
      <w:r>
        <w:tab/>
        <w:t>26.</w:t>
      </w:r>
      <w:r>
        <w:tab/>
      </w:r>
      <w:r>
        <w:rPr>
          <w:rFonts w:hint="eastAsia"/>
        </w:rPr>
        <w:t>关于某些行业女性人数日增的问题</w:t>
      </w:r>
      <w:r>
        <w:t>,</w:t>
      </w:r>
      <w:r>
        <w:rPr>
          <w:rFonts w:hint="eastAsia"/>
        </w:rPr>
        <w:t>最明显的理由是社会角色性别分工程度提高了。私营领域里的传统劳动分工对一般公共领域里的此种形态产生了影响。进入社会的主要过程也发挥了作用。为了改善这一情况</w:t>
      </w:r>
      <w:r>
        <w:t>,</w:t>
      </w:r>
      <w:r>
        <w:rPr>
          <w:rFonts w:hint="eastAsia"/>
        </w:rPr>
        <w:t>促进两性平等的国家方案草案中包括了一个旨在鼓励女孩和妇女</w:t>
      </w:r>
      <w:r>
        <w:t>,</w:t>
      </w:r>
      <w:r>
        <w:rPr>
          <w:rFonts w:hint="eastAsia"/>
        </w:rPr>
        <w:t>以及男孩和男子进入非传统领域的教育政策。这种情况得到了某种程度的改善</w:t>
      </w:r>
      <w:r>
        <w:t>,</w:t>
      </w:r>
      <w:r>
        <w:rPr>
          <w:rFonts w:hint="eastAsia"/>
        </w:rPr>
        <w:t>这大部分是因为在学龄前一级上展开了教育方面的努力。提出的其他措施还包括课程的性别准则。斯洛文尼亚还没有妇女研究所或性别研究所</w:t>
      </w:r>
      <w:r>
        <w:t>,</w:t>
      </w:r>
      <w:r>
        <w:rPr>
          <w:rFonts w:hint="eastAsia"/>
        </w:rPr>
        <w:t>但卢布尔雅那大学在大学一级和研究院一级都开设了若干这个领域的课程。在哲学和社会科学院里</w:t>
      </w:r>
      <w:r>
        <w:t>,</w:t>
      </w:r>
      <w:r>
        <w:rPr>
          <w:rFonts w:hint="eastAsia"/>
        </w:rPr>
        <w:t>人们注意到学位论文的题目有越来多是同性别问题有关的</w:t>
      </w:r>
      <w:r>
        <w:t>,</w:t>
      </w:r>
      <w:r>
        <w:rPr>
          <w:rFonts w:hint="eastAsia"/>
        </w:rPr>
        <w:t>这点证实了在这个领域里需要设立更有系统更有组织的学术方案。目前正在进行若干项目</w:t>
      </w:r>
      <w:r>
        <w:t>,</w:t>
      </w:r>
      <w:r>
        <w:rPr>
          <w:rFonts w:hint="eastAsia"/>
        </w:rPr>
        <w:t>包括分析初级学校教课书里塑造的性别角色。两性平等国家方案建议设立一个性别研究所</w:t>
      </w:r>
      <w:r>
        <w:t>,</w:t>
      </w:r>
      <w:r>
        <w:rPr>
          <w:rFonts w:hint="eastAsia"/>
        </w:rPr>
        <w:t>妇女政策办事处支持了关于</w:t>
      </w:r>
      <w:r>
        <w:t>1980</w:t>
      </w:r>
      <w:r>
        <w:rPr>
          <w:rFonts w:hint="eastAsia"/>
        </w:rPr>
        <w:t>年代斯洛文尼亚的妇女历史和关于对妇女的暴力行为的研究项目。</w:t>
      </w:r>
    </w:p>
    <w:p w:rsidR="00000000" w:rsidRDefault="00000000">
      <w:r>
        <w:tab/>
        <w:t>27.</w:t>
      </w:r>
      <w:r>
        <w:tab/>
      </w:r>
      <w:r>
        <w:rPr>
          <w:rFonts w:hint="eastAsia"/>
        </w:rPr>
        <w:t>与其他共产后国家不同</w:t>
      </w:r>
      <w:r>
        <w:t>,</w:t>
      </w:r>
      <w:r>
        <w:rPr>
          <w:rFonts w:hint="eastAsia"/>
        </w:rPr>
        <w:t>斯洛文尼亚有一个组织完善的托儿制度</w:t>
      </w:r>
      <w:r>
        <w:t>,</w:t>
      </w:r>
      <w:r>
        <w:rPr>
          <w:rFonts w:hint="eastAsia"/>
        </w:rPr>
        <w:t>这是针对就业妇女百分比很高以及在社会主义之下迅速工业化而设立的。还有一个组织完善的非正规托儿网</w:t>
      </w:r>
      <w:r>
        <w:t>,</w:t>
      </w:r>
      <w:r>
        <w:rPr>
          <w:rFonts w:hint="eastAsia"/>
        </w:rPr>
        <w:t>它照顾到了不在幼儿园里的大部分儿童。自</w:t>
      </w:r>
      <w:r>
        <w:t>1990</w:t>
      </w:r>
      <w:r>
        <w:rPr>
          <w:rFonts w:hint="eastAsia"/>
        </w:rPr>
        <w:t>年代以来全日上课的初级学校的数目急剧减少</w:t>
      </w:r>
      <w:r>
        <w:t>,</w:t>
      </w:r>
      <w:r>
        <w:rPr>
          <w:rFonts w:hint="eastAsia"/>
        </w:rPr>
        <w:t>但在某个程度上它们由“放学后”方案代替了。</w:t>
      </w:r>
    </w:p>
    <w:p w:rsidR="00000000" w:rsidRDefault="00000000">
      <w:r>
        <w:tab/>
        <w:t>28.</w:t>
      </w:r>
      <w:r>
        <w:tab/>
      </w:r>
      <w:r>
        <w:rPr>
          <w:rFonts w:hint="eastAsia"/>
          <w:spacing w:val="4"/>
        </w:rPr>
        <w:t>按照新的教育法</w:t>
      </w:r>
      <w:r>
        <w:rPr>
          <w:spacing w:val="4"/>
        </w:rPr>
        <w:t>,</w:t>
      </w:r>
      <w:r>
        <w:rPr>
          <w:rFonts w:hint="eastAsia"/>
          <w:spacing w:val="4"/>
        </w:rPr>
        <w:t>职业培训成了强制教育的一部分。有两年的职业学校和三年到四年的次级职业学校课程</w:t>
      </w:r>
      <w:r>
        <w:rPr>
          <w:spacing w:val="4"/>
        </w:rPr>
        <w:t>,</w:t>
      </w:r>
      <w:r>
        <w:rPr>
          <w:rFonts w:hint="eastAsia"/>
          <w:spacing w:val="4"/>
        </w:rPr>
        <w:t>其中包括一个切合实际的培训部分</w:t>
      </w:r>
      <w:r>
        <w:rPr>
          <w:spacing w:val="4"/>
        </w:rPr>
        <w:t>,</w:t>
      </w:r>
      <w:r>
        <w:rPr>
          <w:rFonts w:hint="eastAsia"/>
          <w:spacing w:val="4"/>
        </w:rPr>
        <w:t>这个部分是由工厂和商业界合作开办的。从</w:t>
      </w:r>
      <w:r>
        <w:rPr>
          <w:spacing w:val="4"/>
        </w:rPr>
        <w:t>1993-1994</w:t>
      </w:r>
      <w:r>
        <w:rPr>
          <w:rFonts w:hint="eastAsia"/>
          <w:spacing w:val="4"/>
        </w:rPr>
        <w:t>学年起</w:t>
      </w:r>
      <w:r>
        <w:rPr>
          <w:spacing w:val="4"/>
        </w:rPr>
        <w:t>,</w:t>
      </w:r>
      <w:r>
        <w:rPr>
          <w:rFonts w:hint="eastAsia"/>
          <w:spacing w:val="4"/>
        </w:rPr>
        <w:t>内政学院已向妇女开放</w:t>
      </w:r>
      <w:r>
        <w:rPr>
          <w:spacing w:val="4"/>
        </w:rPr>
        <w:t>,</w:t>
      </w:r>
      <w:r>
        <w:rPr>
          <w:rFonts w:hint="eastAsia"/>
          <w:spacing w:val="4"/>
        </w:rPr>
        <w:t>在</w:t>
      </w:r>
      <w:r>
        <w:t>1994-1995</w:t>
      </w:r>
      <w:r>
        <w:rPr>
          <w:rFonts w:hint="eastAsia"/>
        </w:rPr>
        <w:t>年</w:t>
      </w:r>
      <w:r>
        <w:t>,</w:t>
      </w:r>
      <w:r>
        <w:rPr>
          <w:rFonts w:hint="eastAsia"/>
        </w:rPr>
        <w:t>她们占到了全体学生的</w:t>
      </w:r>
      <w:r>
        <w:t>46%</w:t>
      </w:r>
      <w:r>
        <w:rPr>
          <w:rFonts w:hint="eastAsia"/>
        </w:rPr>
        <w:t>。允许妇女到次级学校一级的内政学校学习的提议是促进两性平等的国家方案的一部分。一般而言</w:t>
      </w:r>
      <w:r>
        <w:t>,</w:t>
      </w:r>
      <w:r>
        <w:rPr>
          <w:rFonts w:hint="eastAsia"/>
        </w:rPr>
        <w:t>获得非大学学位的学生人数减少了</w:t>
      </w:r>
      <w:r>
        <w:t>,</w:t>
      </w:r>
      <w:r>
        <w:rPr>
          <w:rFonts w:hint="eastAsia"/>
        </w:rPr>
        <w:t>因为这一级的教育不再能满足</w:t>
      </w:r>
      <w:r>
        <w:t>1990</w:t>
      </w:r>
      <w:r>
        <w:rPr>
          <w:rFonts w:hint="eastAsia"/>
        </w:rPr>
        <w:t>年代劳动市场的需要。</w:t>
      </w:r>
    </w:p>
    <w:p w:rsidR="00000000" w:rsidRDefault="00000000">
      <w:r>
        <w:tab/>
        <w:t>29.</w:t>
      </w:r>
      <w:r>
        <w:tab/>
      </w:r>
      <w:r>
        <w:rPr>
          <w:rFonts w:hint="eastAsia"/>
        </w:rPr>
        <w:t>关于就第</w:t>
      </w:r>
      <w:r>
        <w:t>11</w:t>
      </w:r>
      <w:r>
        <w:rPr>
          <w:rFonts w:hint="eastAsia"/>
        </w:rPr>
        <w:t>条提出的问题</w:t>
      </w:r>
      <w:r>
        <w:t>,</w:t>
      </w:r>
      <w:r>
        <w:rPr>
          <w:rFonts w:hint="eastAsia"/>
        </w:rPr>
        <w:t>斯洛文尼亚正处于过渡时期</w:t>
      </w:r>
      <w:r>
        <w:t>,</w:t>
      </w:r>
      <w:r>
        <w:rPr>
          <w:rFonts w:hint="eastAsia"/>
        </w:rPr>
        <w:t>它正在试图使它在劳工领域的所有各项立法都能和谐一致。劳工关系法预期是新政府向议会提出的第一个法案。将不会单独通过平等法案</w:t>
      </w:r>
      <w:r>
        <w:t>,</w:t>
      </w:r>
      <w:r>
        <w:rPr>
          <w:rFonts w:hint="eastAsia"/>
        </w:rPr>
        <w:t>平等的规定将成为将来所有劳工立法中的一个整体部分。妇女政策办事处了解同工同酬以及同等价值的工作应得到同等的报酬的原则</w:t>
      </w:r>
      <w:r>
        <w:t>,</w:t>
      </w:r>
      <w:r>
        <w:rPr>
          <w:rFonts w:hint="eastAsia"/>
        </w:rPr>
        <w:t>在关于新的就业立法和工作分类的讨论中将特别注意这些原则。</w:t>
      </w:r>
    </w:p>
    <w:p w:rsidR="00000000" w:rsidRDefault="00000000">
      <w:r>
        <w:tab/>
        <w:t>30.</w:t>
      </w:r>
      <w:r>
        <w:tab/>
      </w:r>
      <w:r>
        <w:rPr>
          <w:rFonts w:hint="eastAsia"/>
        </w:rPr>
        <w:t>大约有</w:t>
      </w:r>
      <w:r>
        <w:t>55%</w:t>
      </w:r>
      <w:r>
        <w:rPr>
          <w:rFonts w:hint="eastAsia"/>
        </w:rPr>
        <w:t>的工会成员是妇女</w:t>
      </w:r>
      <w:r>
        <w:t>,</w:t>
      </w:r>
      <w:r>
        <w:rPr>
          <w:rFonts w:hint="eastAsia"/>
        </w:rPr>
        <w:t>但她们没有组成特别的妇女集团</w:t>
      </w:r>
      <w:r>
        <w:t>,</w:t>
      </w:r>
      <w:r>
        <w:rPr>
          <w:rFonts w:hint="eastAsia"/>
        </w:rPr>
        <w:t>记者工会除外</w:t>
      </w:r>
      <w:r>
        <w:t>,</w:t>
      </w:r>
      <w:r>
        <w:rPr>
          <w:rFonts w:hint="eastAsia"/>
        </w:rPr>
        <w:t>她们也没有达到领导的地位。作为就业政策的一部分</w:t>
      </w:r>
      <w:r>
        <w:t>,</w:t>
      </w:r>
      <w:r>
        <w:rPr>
          <w:rFonts w:hint="eastAsia"/>
        </w:rPr>
        <w:t>政府为创造就业机会的方案和为进入就业市场的人办理的方案提供了支助</w:t>
      </w:r>
      <w:r>
        <w:t>,</w:t>
      </w:r>
      <w:r>
        <w:rPr>
          <w:rFonts w:hint="eastAsia"/>
        </w:rPr>
        <w:t>但没有为妇女订立特别的政策。在所有自营职业者当中</w:t>
      </w:r>
      <w:r>
        <w:t>65%</w:t>
      </w:r>
      <w:r>
        <w:rPr>
          <w:rFonts w:hint="eastAsia"/>
        </w:rPr>
        <w:t>到</w:t>
      </w:r>
      <w:r>
        <w:t>70%</w:t>
      </w:r>
      <w:r>
        <w:rPr>
          <w:rFonts w:hint="eastAsia"/>
        </w:rPr>
        <w:t>是男子。</w:t>
      </w:r>
    </w:p>
    <w:p w:rsidR="00000000" w:rsidRDefault="00000000">
      <w:r>
        <w:tab/>
        <w:t>31.</w:t>
      </w:r>
      <w:r>
        <w:tab/>
      </w:r>
      <w:r>
        <w:rPr>
          <w:rFonts w:hint="eastAsia"/>
        </w:rPr>
        <w:t>妇女可以比男子较早退休被人们认为是确认和酬劳妇女全时就业和担负照顾子女、照顾老人和料理家务的责任的双重负担的一种方式。无论如何</w:t>
      </w:r>
      <w:r>
        <w:t>,</w:t>
      </w:r>
      <w:r>
        <w:rPr>
          <w:rFonts w:hint="eastAsia"/>
        </w:rPr>
        <w:t>提早退休并不是妇女养恤金较低的原因</w:t>
      </w:r>
      <w:r>
        <w:t>:</w:t>
      </w:r>
      <w:r>
        <w:rPr>
          <w:rFonts w:hint="eastAsia"/>
        </w:rPr>
        <w:t>按照养恤金制度</w:t>
      </w:r>
      <w:r>
        <w:t>,</w:t>
      </w:r>
      <w:r>
        <w:rPr>
          <w:rFonts w:hint="eastAsia"/>
        </w:rPr>
        <w:t>工作</w:t>
      </w:r>
      <w:r>
        <w:t>35</w:t>
      </w:r>
      <w:r>
        <w:rPr>
          <w:rFonts w:hint="eastAsia"/>
        </w:rPr>
        <w:t>年的妇女得到的养恤金的计算方法与工作</w:t>
      </w:r>
      <w:r>
        <w:t>40</w:t>
      </w:r>
      <w:r>
        <w:rPr>
          <w:rFonts w:hint="eastAsia"/>
        </w:rPr>
        <w:t>年的男子的相同。产假和育儿假是全薪的</w:t>
      </w:r>
      <w:r>
        <w:t>,</w:t>
      </w:r>
      <w:r>
        <w:rPr>
          <w:rFonts w:hint="eastAsia"/>
        </w:rPr>
        <w:t>并以一般工作时间计算</w:t>
      </w:r>
      <w:r>
        <w:t>,</w:t>
      </w:r>
      <w:r>
        <w:rPr>
          <w:rFonts w:hint="eastAsia"/>
        </w:rPr>
        <w:t>因此不会影响到养恤金的水平。对新的劳动立法提出的一项修订是要使妇女和男子的退休年龄相同。</w:t>
      </w:r>
    </w:p>
    <w:p w:rsidR="00000000" w:rsidRDefault="00000000">
      <w:r>
        <w:tab/>
        <w:t>32.</w:t>
      </w:r>
      <w:r>
        <w:tab/>
      </w:r>
      <w:r>
        <w:rPr>
          <w:rFonts w:hint="eastAsia"/>
        </w:rPr>
        <w:t>关于宣布就业空缺所用的语言的问题</w:t>
      </w:r>
      <w:r>
        <w:t>,</w:t>
      </w:r>
      <w:r>
        <w:rPr>
          <w:rFonts w:hint="eastAsia"/>
        </w:rPr>
        <w:t>使用无性别歧视的语言被认为不仅是一种权利</w:t>
      </w:r>
      <w:r>
        <w:t>,</w:t>
      </w:r>
      <w:r>
        <w:rPr>
          <w:rFonts w:hint="eastAsia"/>
        </w:rPr>
        <w:t>也是一种义务。妇女政策办事处举办了一个关于消除使用性别歧视语言的圆桌会议</w:t>
      </w:r>
      <w:r>
        <w:t>,</w:t>
      </w:r>
      <w:r>
        <w:rPr>
          <w:rFonts w:hint="eastAsia"/>
        </w:rPr>
        <w:t>并要求为所有专业职位名称设立女性的称法。家庭生活和照顾子女的责任的领域内的陈规定型对机会平等造成了很大的阻碍。一个重要的目标是要改变雇主的看法</w:t>
      </w:r>
      <w:r>
        <w:t>,</w:t>
      </w:r>
      <w:r>
        <w:rPr>
          <w:rFonts w:hint="eastAsia"/>
        </w:rPr>
        <w:t>让他们不仅把妇女看作是母亲</w:t>
      </w:r>
      <w:r>
        <w:t>,</w:t>
      </w:r>
      <w:r>
        <w:rPr>
          <w:rFonts w:hint="eastAsia"/>
        </w:rPr>
        <w:t>而且也接受男子是要负起全部各种家庭责任的父亲。关于育儿假的一项提议是规定只有母亲可以请</w:t>
      </w:r>
      <w:r>
        <w:t>105</w:t>
      </w:r>
      <w:r>
        <w:rPr>
          <w:rFonts w:hint="eastAsia"/>
        </w:rPr>
        <w:t>天的产假</w:t>
      </w:r>
      <w:r>
        <w:t>,</w:t>
      </w:r>
      <w:r>
        <w:rPr>
          <w:rFonts w:hint="eastAsia"/>
        </w:rPr>
        <w:t>父亲可以请</w:t>
      </w:r>
      <w:r>
        <w:t>90</w:t>
      </w:r>
      <w:r>
        <w:rPr>
          <w:rFonts w:hint="eastAsia"/>
        </w:rPr>
        <w:t>天的育儿假或</w:t>
      </w:r>
      <w:r>
        <w:t>180</w:t>
      </w:r>
      <w:r>
        <w:rPr>
          <w:rFonts w:hint="eastAsia"/>
        </w:rPr>
        <w:t>天的育儿假由父母分请。</w:t>
      </w:r>
    </w:p>
    <w:p w:rsidR="00000000" w:rsidRDefault="00000000">
      <w:r>
        <w:tab/>
        <w:t>33.</w:t>
      </w:r>
      <w:r>
        <w:tab/>
      </w:r>
      <w:r>
        <w:rPr>
          <w:rFonts w:hint="eastAsia"/>
        </w:rPr>
        <w:t>非全日工在斯洛文尼亚并不普遍</w:t>
      </w:r>
      <w:r>
        <w:t>,</w:t>
      </w:r>
      <w:r>
        <w:rPr>
          <w:rFonts w:hint="eastAsia"/>
        </w:rPr>
        <w:t>妇女政策事务处曾在若干场合指出</w:t>
      </w:r>
      <w:r>
        <w:t>,</w:t>
      </w:r>
      <w:r>
        <w:rPr>
          <w:rFonts w:hint="eastAsia"/>
        </w:rPr>
        <w:t>它反对请育儿假的人担任非全日工</w:t>
      </w:r>
      <w:r>
        <w:t>,</w:t>
      </w:r>
      <w:r>
        <w:rPr>
          <w:rFonts w:hint="eastAsia"/>
        </w:rPr>
        <w:t>以期避免西欧的经验</w:t>
      </w:r>
      <w:r>
        <w:t>,</w:t>
      </w:r>
      <w:r>
        <w:rPr>
          <w:rFonts w:hint="eastAsia"/>
        </w:rPr>
        <w:t>即从事非全日工的大部分是妇女。临时就业意味着担任长短不一的定期工作。无论男女</w:t>
      </w:r>
      <w:r>
        <w:t>,</w:t>
      </w:r>
      <w:r>
        <w:rPr>
          <w:rFonts w:hint="eastAsia"/>
        </w:rPr>
        <w:t>临时就业所指的时间通常不超过一年。从事临时工作的妇女人数可能比较高</w:t>
      </w:r>
      <w:r>
        <w:t>,</w:t>
      </w:r>
      <w:r>
        <w:rPr>
          <w:rFonts w:hint="eastAsia"/>
        </w:rPr>
        <w:t>因为这类雇员常常被用来代替请产假或育儿假的人。</w:t>
      </w:r>
    </w:p>
    <w:p w:rsidR="00000000" w:rsidRDefault="00000000">
      <w:r>
        <w:tab/>
        <w:t>34.</w:t>
      </w:r>
      <w:r>
        <w:tab/>
      </w:r>
      <w:r>
        <w:rPr>
          <w:rFonts w:hint="eastAsia"/>
        </w:rPr>
        <w:t>在</w:t>
      </w:r>
      <w:r>
        <w:t>1986</w:t>
      </w:r>
      <w:r>
        <w:rPr>
          <w:rFonts w:hint="eastAsia"/>
        </w:rPr>
        <w:t>年到</w:t>
      </w:r>
      <w:r>
        <w:t>1993</w:t>
      </w:r>
      <w:r>
        <w:rPr>
          <w:rFonts w:hint="eastAsia"/>
        </w:rPr>
        <w:t>期间全面失业率上升了</w:t>
      </w:r>
      <w:r>
        <w:t>,1995</w:t>
      </w:r>
      <w:r>
        <w:rPr>
          <w:rFonts w:hint="eastAsia"/>
        </w:rPr>
        <w:t>年达到了</w:t>
      </w:r>
      <w:r>
        <w:t>7.3%</w:t>
      </w:r>
      <w:r>
        <w:rPr>
          <w:rFonts w:hint="eastAsia"/>
        </w:rPr>
        <w:t>。自</w:t>
      </w:r>
      <w:r>
        <w:t>1994</w:t>
      </w:r>
      <w:r>
        <w:rPr>
          <w:rFonts w:hint="eastAsia"/>
        </w:rPr>
        <w:t>年以来</w:t>
      </w:r>
      <w:r>
        <w:t>,</w:t>
      </w:r>
      <w:r>
        <w:rPr>
          <w:rFonts w:hint="eastAsia"/>
        </w:rPr>
        <w:t>妇女的失业率增加了</w:t>
      </w:r>
      <w:r>
        <w:t>,</w:t>
      </w:r>
      <w:r>
        <w:rPr>
          <w:rFonts w:hint="eastAsia"/>
        </w:rPr>
        <w:t>但失业妇女的比例仍比男子的为低。将特别注意长期失业</w:t>
      </w:r>
      <w:r>
        <w:t>(</w:t>
      </w:r>
      <w:r>
        <w:rPr>
          <w:rFonts w:hint="eastAsia"/>
        </w:rPr>
        <w:t>超过一年</w:t>
      </w:r>
      <w:r>
        <w:t>)</w:t>
      </w:r>
      <w:r>
        <w:rPr>
          <w:rFonts w:hint="eastAsia"/>
        </w:rPr>
        <w:t>的问题。妇女在长期失业的人口中占</w:t>
      </w:r>
      <w:r>
        <w:t>47.5%</w:t>
      </w:r>
      <w:r>
        <w:rPr>
          <w:rFonts w:hint="eastAsia"/>
        </w:rPr>
        <w:t>。许多妇女很难进入劳动市场</w:t>
      </w:r>
      <w:r>
        <w:t>,</w:t>
      </w:r>
      <w:r>
        <w:rPr>
          <w:rFonts w:hint="eastAsia"/>
        </w:rPr>
        <w:t>因为雇主预期她们会因为家庭的责任而离职。</w:t>
      </w:r>
    </w:p>
    <w:p w:rsidR="00000000" w:rsidRDefault="00000000">
      <w:r>
        <w:tab/>
        <w:t>35.</w:t>
      </w:r>
      <w:r>
        <w:tab/>
      </w:r>
      <w:r>
        <w:rPr>
          <w:u w:val="single"/>
        </w:rPr>
        <w:t>Neubauer</w:t>
      </w:r>
      <w:r>
        <w:rPr>
          <w:rFonts w:hint="eastAsia"/>
          <w:u w:val="single"/>
        </w:rPr>
        <w:t>女士</w:t>
      </w:r>
      <w:r>
        <w:t>(</w:t>
      </w:r>
      <w:r>
        <w:rPr>
          <w:rFonts w:hint="eastAsia"/>
        </w:rPr>
        <w:t>斯洛文尼亚</w:t>
      </w:r>
      <w:r>
        <w:t>)</w:t>
      </w:r>
      <w:r>
        <w:rPr>
          <w:rFonts w:hint="eastAsia"/>
        </w:rPr>
        <w:t>说</w:t>
      </w:r>
      <w:r>
        <w:t>,</w:t>
      </w:r>
      <w:r>
        <w:rPr>
          <w:rFonts w:hint="eastAsia"/>
        </w:rPr>
        <w:t>她将对有关妇女保健的问题提出更多的资料并作出澄清。转型的过程影响到了全国的健康保险计划和整个保健系统。尽管有裁减</w:t>
      </w:r>
      <w:r>
        <w:t>,</w:t>
      </w:r>
      <w:r>
        <w:rPr>
          <w:rFonts w:hint="eastAsia"/>
        </w:rPr>
        <w:t>保健在公共开支中所占的份额从</w:t>
      </w:r>
      <w:r>
        <w:t>1992</w:t>
      </w:r>
      <w:r>
        <w:rPr>
          <w:rFonts w:hint="eastAsia"/>
        </w:rPr>
        <w:t>年国内总产值的</w:t>
      </w:r>
      <w:r>
        <w:t>7.3%</w:t>
      </w:r>
      <w:r>
        <w:rPr>
          <w:rFonts w:hint="eastAsia"/>
        </w:rPr>
        <w:t>增加到了</w:t>
      </w:r>
      <w:r>
        <w:t>1994</w:t>
      </w:r>
      <w:r>
        <w:rPr>
          <w:rFonts w:hint="eastAsia"/>
        </w:rPr>
        <w:t>年的</w:t>
      </w:r>
      <w:r>
        <w:t>7.8%</w:t>
      </w:r>
      <w:r>
        <w:rPr>
          <w:rFonts w:hint="eastAsia"/>
        </w:rPr>
        <w:t>。保健在私人开支中的份额也增加了。</w:t>
      </w:r>
    </w:p>
    <w:p w:rsidR="00000000" w:rsidRDefault="00000000">
      <w:r>
        <w:tab/>
        <w:t>36.</w:t>
      </w:r>
      <w:r>
        <w:tab/>
      </w:r>
      <w:r>
        <w:rPr>
          <w:rFonts w:hint="eastAsia"/>
        </w:rPr>
        <w:t>关于各种保健职业上女性很集中的问题</w:t>
      </w:r>
      <w:r>
        <w:t>,</w:t>
      </w:r>
      <w:r>
        <w:rPr>
          <w:rFonts w:hint="eastAsia"/>
        </w:rPr>
        <w:t>提供保健服务者大部分的确是妇女—占医生的</w:t>
      </w:r>
      <w:r>
        <w:t>53.7%,</w:t>
      </w:r>
      <w:r>
        <w:rPr>
          <w:rFonts w:hint="eastAsia"/>
        </w:rPr>
        <w:t>牙医的</w:t>
      </w:r>
      <w:r>
        <w:t>63.1%</w:t>
      </w:r>
      <w:r>
        <w:rPr>
          <w:rFonts w:hint="eastAsia"/>
        </w:rPr>
        <w:t>。此外</w:t>
      </w:r>
      <w:r>
        <w:t>,</w:t>
      </w:r>
      <w:r>
        <w:rPr>
          <w:rFonts w:hint="eastAsia"/>
        </w:rPr>
        <w:t>医学院</w:t>
      </w:r>
      <w:r>
        <w:t>,</w:t>
      </w:r>
      <w:r>
        <w:rPr>
          <w:rFonts w:hint="eastAsia"/>
        </w:rPr>
        <w:t>牙医学院和药学院的入学情况也显示出</w:t>
      </w:r>
      <w:r>
        <w:t>,</w:t>
      </w:r>
      <w:r>
        <w:rPr>
          <w:rFonts w:hint="eastAsia"/>
        </w:rPr>
        <w:t>将来妇女也将在那些行业中占到多数。在保健服务专业的高中里</w:t>
      </w:r>
      <w:r>
        <w:t>,1995</w:t>
      </w:r>
      <w:r>
        <w:rPr>
          <w:rFonts w:hint="eastAsia"/>
        </w:rPr>
        <w:t>年至</w:t>
      </w:r>
      <w:r>
        <w:t>1996</w:t>
      </w:r>
      <w:r>
        <w:rPr>
          <w:rFonts w:hint="eastAsia"/>
        </w:rPr>
        <w:t>年入学的</w:t>
      </w:r>
      <w:r>
        <w:t>596</w:t>
      </w:r>
      <w:r>
        <w:rPr>
          <w:rFonts w:hint="eastAsia"/>
        </w:rPr>
        <w:t>名学生中只有</w:t>
      </w:r>
      <w:r>
        <w:t>31</w:t>
      </w:r>
      <w:r>
        <w:rPr>
          <w:rFonts w:hint="eastAsia"/>
        </w:rPr>
        <w:t>名是男生。妇女为主被认为是保健服务领域工资较低的一个理由。</w:t>
      </w:r>
      <w:r>
        <w:t>1996</w:t>
      </w:r>
      <w:r>
        <w:rPr>
          <w:rFonts w:hint="eastAsia"/>
        </w:rPr>
        <w:t>年</w:t>
      </w:r>
      <w:r>
        <w:t>4</w:t>
      </w:r>
      <w:r>
        <w:rPr>
          <w:rFonts w:hint="eastAsia"/>
        </w:rPr>
        <w:t>月牙医和医生举行罢工的一个原因正是要求提高工资和确认医生的特殊地位。</w:t>
      </w:r>
    </w:p>
    <w:p w:rsidR="00000000" w:rsidRDefault="00000000">
      <w:r>
        <w:tab/>
        <w:t>37.</w:t>
      </w:r>
      <w:r>
        <w:tab/>
      </w:r>
      <w:r>
        <w:rPr>
          <w:rFonts w:hint="eastAsia"/>
        </w:rPr>
        <w:t>关于职业保健方面人们关心的各种问题</w:t>
      </w:r>
      <w:r>
        <w:t>,</w:t>
      </w:r>
      <w:r>
        <w:rPr>
          <w:rFonts w:hint="eastAsia"/>
        </w:rPr>
        <w:t>基本权利和劳工关系法保护</w:t>
      </w:r>
      <w:r>
        <w:t>18</w:t>
      </w:r>
      <w:r>
        <w:rPr>
          <w:rFonts w:hint="eastAsia"/>
        </w:rPr>
        <w:t>岁以下的男性工人和所有的妇女工人不受生殖方面的危害。关于工作安全方面的法律是以前的政治制度遗留下来的</w:t>
      </w:r>
      <w:r>
        <w:t>,</w:t>
      </w:r>
      <w:r>
        <w:rPr>
          <w:rFonts w:hint="eastAsia"/>
        </w:rPr>
        <w:t>工人是做为生产工具的所有人而得到全面的保护。正在筹备中的立法将以欧洲的制度为基础。</w:t>
      </w:r>
    </w:p>
    <w:p w:rsidR="00000000" w:rsidRDefault="00000000">
      <w:r>
        <w:tab/>
        <w:t>38.</w:t>
      </w:r>
      <w:r>
        <w:tab/>
      </w:r>
      <w:r>
        <w:rPr>
          <w:rFonts w:hint="eastAsia"/>
        </w:rPr>
        <w:t>所有各级的教育方案</w:t>
      </w:r>
      <w:r>
        <w:t>,</w:t>
      </w:r>
      <w:r>
        <w:rPr>
          <w:rFonts w:hint="eastAsia"/>
        </w:rPr>
        <w:t>从初级学校到保健服务专业人员的课程</w:t>
      </w:r>
      <w:r>
        <w:t>,</w:t>
      </w:r>
      <w:r>
        <w:rPr>
          <w:rFonts w:hint="eastAsia"/>
        </w:rPr>
        <w:t>都包括了关于暴力、生殖和性健康等问题和滥用药品和上瘾对健康构成的危险的教育和资料。</w:t>
      </w:r>
    </w:p>
    <w:p w:rsidR="00000000" w:rsidRDefault="00000000">
      <w:r>
        <w:tab/>
        <w:t>39.</w:t>
      </w:r>
      <w:r>
        <w:tab/>
      </w:r>
      <w:r>
        <w:rPr>
          <w:rFonts w:hint="eastAsia"/>
        </w:rPr>
        <w:t>关于子宫颈癌和乳癌和心血管疾病的年龄分解统计数字将包括在第二次定期报告内</w:t>
      </w:r>
      <w:r>
        <w:t>,</w:t>
      </w:r>
      <w:r>
        <w:rPr>
          <w:rFonts w:hint="eastAsia"/>
        </w:rPr>
        <w:t>关于不孕症的资料也将包括在该报告内。保健服务计划预计将包括早期发现乳癌的检查方案</w:t>
      </w:r>
      <w:r>
        <w:t>,</w:t>
      </w:r>
      <w:r>
        <w:rPr>
          <w:rFonts w:hint="eastAsia"/>
        </w:rPr>
        <w:t>该计划正在等待议会的核准。</w:t>
      </w:r>
    </w:p>
    <w:p w:rsidR="00000000" w:rsidRDefault="00000000">
      <w:r>
        <w:tab/>
        <w:t>40.</w:t>
      </w:r>
      <w:r>
        <w:tab/>
      </w:r>
      <w:r>
        <w:rPr>
          <w:rFonts w:hint="eastAsia"/>
        </w:rPr>
        <w:t>由于改变了方法</w:t>
      </w:r>
      <w:r>
        <w:t>,</w:t>
      </w:r>
      <w:r>
        <w:rPr>
          <w:rFonts w:hint="eastAsia"/>
        </w:rPr>
        <w:t>斯洛文尼亚在收集关于妇女保健的数据方面遇到了困难</w:t>
      </w:r>
      <w:r>
        <w:t>;</w:t>
      </w:r>
      <w:r>
        <w:rPr>
          <w:rFonts w:hint="eastAsia"/>
        </w:rPr>
        <w:t>因此不再能对全国的趋势进行监测。不久的将来将进行数据库现代化的工作。使用激素避孕工具的趋势方面没有观察到任何变化。人工流产的数字显示斯洛文尼亚所有年龄组和所有区域都在持续下降。怀孕十周后结束怀孕需得到一个由医生组成的特别委员会的批准</w:t>
      </w:r>
      <w:r>
        <w:t>,</w:t>
      </w:r>
      <w:r>
        <w:rPr>
          <w:rFonts w:hint="eastAsia"/>
        </w:rPr>
        <w:t>而且只有当那样做比继续怀孕对妇女更不危险时才会批准。不允许对胎儿的性别进行选择</w:t>
      </w:r>
      <w:r>
        <w:t>;</w:t>
      </w:r>
      <w:r>
        <w:rPr>
          <w:rFonts w:hint="eastAsia"/>
        </w:rPr>
        <w:t>当羊膜穿刺或验血对遗传和神经退化疾病呈阳性反应时才能进行产前胎儿诊断。绝育的平均数字略有增加</w:t>
      </w:r>
      <w:r>
        <w:t>;</w:t>
      </w:r>
      <w:r>
        <w:rPr>
          <w:rFonts w:hint="eastAsia"/>
        </w:rPr>
        <w:t>在</w:t>
      </w:r>
      <w:r>
        <w:t>1995</w:t>
      </w:r>
      <w:r>
        <w:rPr>
          <w:rFonts w:hint="eastAsia"/>
        </w:rPr>
        <w:t>年有</w:t>
      </w:r>
      <w:r>
        <w:t>2 569</w:t>
      </w:r>
      <w:r>
        <w:rPr>
          <w:rFonts w:hint="eastAsia"/>
        </w:rPr>
        <w:t>人要求绝育</w:t>
      </w:r>
      <w:r>
        <w:t>,</w:t>
      </w:r>
      <w:r>
        <w:rPr>
          <w:rFonts w:hint="eastAsia"/>
        </w:rPr>
        <w:t>其中</w:t>
      </w:r>
      <w:r>
        <w:t>95%</w:t>
      </w:r>
      <w:r>
        <w:rPr>
          <w:rFonts w:hint="eastAsia"/>
        </w:rPr>
        <w:t>以上是妇女</w:t>
      </w:r>
      <w:r>
        <w:t>,</w:t>
      </w:r>
      <w:r>
        <w:rPr>
          <w:rFonts w:hint="eastAsia"/>
        </w:rPr>
        <w:t>大部分是有两个子女的母亲。只有在</w:t>
      </w:r>
      <w:r>
        <w:t>35</w:t>
      </w:r>
      <w:r>
        <w:rPr>
          <w:rFonts w:hint="eastAsia"/>
        </w:rPr>
        <w:t>岁以后才允许绝育。</w:t>
      </w:r>
    </w:p>
    <w:p w:rsidR="00000000" w:rsidRDefault="00000000">
      <w:r>
        <w:tab/>
        <w:t>41.</w:t>
      </w:r>
      <w:r>
        <w:tab/>
      </w:r>
      <w:r>
        <w:rPr>
          <w:u w:val="single"/>
        </w:rPr>
        <w:t>Kozmik</w:t>
      </w:r>
      <w:r>
        <w:rPr>
          <w:rFonts w:hint="eastAsia"/>
          <w:u w:val="single"/>
        </w:rPr>
        <w:t>女士</w:t>
      </w:r>
      <w:r>
        <w:t>(</w:t>
      </w:r>
      <w:r>
        <w:rPr>
          <w:rFonts w:hint="eastAsia"/>
        </w:rPr>
        <w:t>斯洛文尼亚</w:t>
      </w:r>
      <w:r>
        <w:t>)</w:t>
      </w:r>
      <w:r>
        <w:rPr>
          <w:rFonts w:hint="eastAsia"/>
        </w:rPr>
        <w:t>说</w:t>
      </w:r>
      <w:r>
        <w:t>,</w:t>
      </w:r>
      <w:r>
        <w:rPr>
          <w:rFonts w:hint="eastAsia"/>
        </w:rPr>
        <w:t>根据</w:t>
      </w:r>
      <w:r>
        <w:t>1991</w:t>
      </w:r>
      <w:r>
        <w:rPr>
          <w:rFonts w:hint="eastAsia"/>
        </w:rPr>
        <w:t>年的人口普查</w:t>
      </w:r>
      <w:r>
        <w:t>,</w:t>
      </w:r>
      <w:r>
        <w:rPr>
          <w:rFonts w:hint="eastAsia"/>
        </w:rPr>
        <w:t>斯洛文尼亚几乎有一半的人口居住在农村地区</w:t>
      </w:r>
      <w:r>
        <w:t>,</w:t>
      </w:r>
      <w:r>
        <w:rPr>
          <w:rFonts w:hint="eastAsia"/>
        </w:rPr>
        <w:t>但农业人口只占全部人口的</w:t>
      </w:r>
      <w:r>
        <w:t>7.6%</w:t>
      </w:r>
      <w:r>
        <w:rPr>
          <w:rFonts w:hint="eastAsia"/>
        </w:rPr>
        <w:t>。妇女的比例几乎与男子的比例相同</w:t>
      </w:r>
      <w:r>
        <w:t>,</w:t>
      </w:r>
      <w:r>
        <w:rPr>
          <w:rFonts w:hint="eastAsia"/>
        </w:rPr>
        <w:t>农民家庭的平均人口为</w:t>
      </w:r>
      <w:r>
        <w:t>3.7</w:t>
      </w:r>
      <w:r>
        <w:rPr>
          <w:rFonts w:hint="eastAsia"/>
        </w:rPr>
        <w:t>人。根据对</w:t>
      </w:r>
      <w:r>
        <w:t>780</w:t>
      </w:r>
      <w:r>
        <w:rPr>
          <w:rFonts w:hint="eastAsia"/>
        </w:rPr>
        <w:t>个农场进行的调查</w:t>
      </w:r>
      <w:r>
        <w:t>,</w:t>
      </w:r>
      <w:r>
        <w:rPr>
          <w:rFonts w:hint="eastAsia"/>
        </w:rPr>
        <w:t>妇女拥有</w:t>
      </w:r>
      <w:r>
        <w:t>17.5%</w:t>
      </w:r>
      <w:r>
        <w:rPr>
          <w:rFonts w:hint="eastAsia"/>
        </w:rPr>
        <w:t>的家庭农场</w:t>
      </w:r>
      <w:r>
        <w:t>,</w:t>
      </w:r>
      <w:r>
        <w:rPr>
          <w:rFonts w:hint="eastAsia"/>
        </w:rPr>
        <w:t>并且是</w:t>
      </w:r>
      <w:r>
        <w:t>28.2%</w:t>
      </w:r>
      <w:r>
        <w:rPr>
          <w:rFonts w:hint="eastAsia"/>
        </w:rPr>
        <w:t>的农场的共同拥有人。</w:t>
      </w:r>
    </w:p>
    <w:p w:rsidR="00000000" w:rsidRDefault="00000000">
      <w:r>
        <w:tab/>
        <w:t>42.</w:t>
      </w:r>
      <w:r>
        <w:tab/>
      </w:r>
      <w:r>
        <w:rPr>
          <w:rFonts w:hint="eastAsia"/>
        </w:rPr>
        <w:t>在</w:t>
      </w:r>
      <w:r>
        <w:t>1982</w:t>
      </w:r>
      <w:r>
        <w:rPr>
          <w:rFonts w:hint="eastAsia"/>
        </w:rPr>
        <w:t>年</w:t>
      </w:r>
      <w:r>
        <w:t>,</w:t>
      </w:r>
      <w:r>
        <w:rPr>
          <w:rFonts w:hint="eastAsia"/>
        </w:rPr>
        <w:t>向属于农业合作社的妇女农民提出了可以请产假的保证。根据</w:t>
      </w:r>
      <w:r>
        <w:t>1993</w:t>
      </w:r>
      <w:r>
        <w:rPr>
          <w:rFonts w:hint="eastAsia"/>
        </w:rPr>
        <w:t>年关于家庭支助收入的新法律</w:t>
      </w:r>
      <w:r>
        <w:t>,</w:t>
      </w:r>
      <w:r>
        <w:rPr>
          <w:rFonts w:hint="eastAsia"/>
        </w:rPr>
        <w:t>支付了老年和残疾保险费的农民同其他工人一样享有请育儿假的相同权利</w:t>
      </w:r>
      <w:r>
        <w:t>;</w:t>
      </w:r>
      <w:r>
        <w:rPr>
          <w:rFonts w:hint="eastAsia"/>
        </w:rPr>
        <w:t>如果他们没有交付保险费</w:t>
      </w:r>
      <w:r>
        <w:t>,</w:t>
      </w:r>
      <w:r>
        <w:rPr>
          <w:rFonts w:hint="eastAsia"/>
        </w:rPr>
        <w:t>他们有权得到育儿福利。农场上的儿童享有同其他儿童一样的儿童福利。妇女农民在取得所有类型的信用贷款方面享有与男子相同的机会。</w:t>
      </w:r>
    </w:p>
    <w:p w:rsidR="00000000" w:rsidRDefault="00000000">
      <w:r>
        <w:tab/>
        <w:t>43.</w:t>
      </w:r>
      <w:r>
        <w:tab/>
      </w:r>
      <w:r>
        <w:rPr>
          <w:rFonts w:hint="eastAsia"/>
        </w:rPr>
        <w:t>在大部分的农民家庭中</w:t>
      </w:r>
      <w:r>
        <w:t>,</w:t>
      </w:r>
      <w:r>
        <w:rPr>
          <w:rFonts w:hint="eastAsia"/>
        </w:rPr>
        <w:t>家务是由妻子担任的。在一半的家庭里</w:t>
      </w:r>
      <w:r>
        <w:t>,</w:t>
      </w:r>
      <w:r>
        <w:rPr>
          <w:rFonts w:hint="eastAsia"/>
        </w:rPr>
        <w:t>并没有预先规定照顾子女的责任</w:t>
      </w:r>
      <w:r>
        <w:t>,</w:t>
      </w:r>
      <w:r>
        <w:rPr>
          <w:rFonts w:hint="eastAsia"/>
        </w:rPr>
        <w:t>或是由家庭成员分担这项责任。在三分之一的家庭中</w:t>
      </w:r>
      <w:r>
        <w:t>,</w:t>
      </w:r>
      <w:r>
        <w:rPr>
          <w:rFonts w:hint="eastAsia"/>
        </w:rPr>
        <w:t>照顾子女是母亲的工作。根据</w:t>
      </w:r>
      <w:r>
        <w:t>1996</w:t>
      </w:r>
      <w:r>
        <w:rPr>
          <w:rFonts w:hint="eastAsia"/>
        </w:rPr>
        <w:t>年“生活品质”研究的数据</w:t>
      </w:r>
      <w:r>
        <w:t>,</w:t>
      </w:r>
      <w:r>
        <w:rPr>
          <w:rFonts w:hint="eastAsia"/>
        </w:rPr>
        <w:t>在学校、照顾儿童、文化和娱乐、交通和通信、粮食供应机构等方面</w:t>
      </w:r>
      <w:r>
        <w:t>,</w:t>
      </w:r>
      <w:r>
        <w:rPr>
          <w:rFonts w:hint="eastAsia"/>
        </w:rPr>
        <w:t>农村人口可以利用的设施比城市人口可利用的设施为少。</w:t>
      </w:r>
    </w:p>
    <w:p w:rsidR="00000000" w:rsidRDefault="00000000">
      <w:r>
        <w:tab/>
        <w:t>44.</w:t>
      </w:r>
      <w:r>
        <w:tab/>
      </w:r>
      <w:r>
        <w:rPr>
          <w:u w:val="single"/>
        </w:rPr>
        <w:t>González-Martínez</w:t>
      </w:r>
      <w:r>
        <w:rPr>
          <w:rFonts w:hint="eastAsia"/>
          <w:u w:val="single"/>
        </w:rPr>
        <w:t>女士</w:t>
      </w:r>
      <w:r>
        <w:rPr>
          <w:rFonts w:hint="eastAsia"/>
        </w:rPr>
        <w:t>说</w:t>
      </w:r>
      <w:r>
        <w:t>,</w:t>
      </w:r>
      <w:r>
        <w:rPr>
          <w:rFonts w:hint="eastAsia"/>
        </w:rPr>
        <w:t>关于斯洛文尼亚堕胎率的统计数据显示出</w:t>
      </w:r>
      <w:r>
        <w:t>,1995</w:t>
      </w:r>
      <w:r>
        <w:rPr>
          <w:rFonts w:hint="eastAsia"/>
        </w:rPr>
        <w:t>年的总数为</w:t>
      </w:r>
      <w:r>
        <w:t>20.8%;</w:t>
      </w:r>
      <w:r>
        <w:rPr>
          <w:rFonts w:hint="eastAsia"/>
        </w:rPr>
        <w:t>她问这个数字是不是所有生育年龄妇女的百分比。</w:t>
      </w:r>
    </w:p>
    <w:p w:rsidR="00000000" w:rsidRDefault="00000000">
      <w:r>
        <w:tab/>
        <w:t>45.</w:t>
      </w:r>
      <w:r>
        <w:tab/>
      </w:r>
      <w:r>
        <w:rPr>
          <w:u w:val="single"/>
        </w:rPr>
        <w:t>Schöpp-Schilling</w:t>
      </w:r>
      <w:r>
        <w:rPr>
          <w:rFonts w:hint="eastAsia"/>
          <w:u w:val="single"/>
        </w:rPr>
        <w:t>女士</w:t>
      </w:r>
      <w:r>
        <w:rPr>
          <w:rFonts w:hint="eastAsia"/>
        </w:rPr>
        <w:t>说</w:t>
      </w:r>
      <w:r>
        <w:t>,</w:t>
      </w:r>
      <w:r>
        <w:rPr>
          <w:rFonts w:hint="eastAsia"/>
        </w:rPr>
        <w:t>她对家庭作为一个私人领域的问题有一些问题。在社会主义下</w:t>
      </w:r>
      <w:r>
        <w:t>,</w:t>
      </w:r>
      <w:r>
        <w:rPr>
          <w:rFonts w:hint="eastAsia"/>
        </w:rPr>
        <w:t>对家庭受到许多干扰</w:t>
      </w:r>
      <w:r>
        <w:t>,</w:t>
      </w:r>
      <w:r>
        <w:rPr>
          <w:rFonts w:hint="eastAsia"/>
        </w:rPr>
        <w:t>现在则有把家庭完全当作一个单独的实体的危险。斯洛文尼亚必须谨慎确保</w:t>
      </w:r>
      <w:r>
        <w:t>,</w:t>
      </w:r>
      <w:r>
        <w:rPr>
          <w:rFonts w:hint="eastAsia"/>
        </w:rPr>
        <w:t>西方世界的保守政策不会以保护家庭隐私为借口而侵犯机会平等的立法。</w:t>
      </w:r>
    </w:p>
    <w:p w:rsidR="00000000" w:rsidRDefault="00000000">
      <w:r>
        <w:tab/>
        <w:t>46.</w:t>
      </w:r>
      <w:r>
        <w:tab/>
      </w:r>
      <w:r>
        <w:rPr>
          <w:rFonts w:hint="eastAsia"/>
        </w:rPr>
        <w:t>虽然妇女法官的人数很高是令人印象深刻的</w:t>
      </w:r>
      <w:r>
        <w:t>,</w:t>
      </w:r>
      <w:r>
        <w:rPr>
          <w:rFonts w:hint="eastAsia"/>
        </w:rPr>
        <w:t>她们并不必然会为妇女享有平等人权而努力</w:t>
      </w:r>
      <w:r>
        <w:t>;</w:t>
      </w:r>
      <w:r>
        <w:rPr>
          <w:rFonts w:hint="eastAsia"/>
        </w:rPr>
        <w:t>应对她们有哪些机会对妇女法官进行教育</w:t>
      </w:r>
      <w:r>
        <w:t>,</w:t>
      </w:r>
      <w:r>
        <w:rPr>
          <w:rFonts w:hint="eastAsia"/>
        </w:rPr>
        <w:t>以期声援其他的妇女和审查各项立法</w:t>
      </w:r>
      <w:r>
        <w:t>,</w:t>
      </w:r>
      <w:r>
        <w:rPr>
          <w:rFonts w:hint="eastAsia"/>
        </w:rPr>
        <w:t>以查明直接或间接的歧视。</w:t>
      </w:r>
    </w:p>
    <w:p w:rsidR="00000000" w:rsidRDefault="00000000">
      <w:r>
        <w:tab/>
        <w:t>47.</w:t>
      </w:r>
      <w:r>
        <w:tab/>
      </w:r>
      <w:r>
        <w:rPr>
          <w:rFonts w:hint="eastAsia"/>
        </w:rPr>
        <w:t>斯洛文尼亚政府似乎不关心单亲家庭十分普遍的情况</w:t>
      </w:r>
      <w:r>
        <w:t>;</w:t>
      </w:r>
      <w:r>
        <w:rPr>
          <w:rFonts w:hint="eastAsia"/>
        </w:rPr>
        <w:t>但由于这种家庭只有一份收入</w:t>
      </w:r>
      <w:r>
        <w:t>,</w:t>
      </w:r>
      <w:r>
        <w:rPr>
          <w:rFonts w:hint="eastAsia"/>
        </w:rPr>
        <w:t>如果有收入的话</w:t>
      </w:r>
      <w:r>
        <w:t>,</w:t>
      </w:r>
      <w:r>
        <w:rPr>
          <w:rFonts w:hint="eastAsia"/>
        </w:rPr>
        <w:t>它们有陷入贫穷的危险</w:t>
      </w:r>
      <w:r>
        <w:t>,</w:t>
      </w:r>
      <w:r>
        <w:rPr>
          <w:rFonts w:hint="eastAsia"/>
        </w:rPr>
        <w:t>特别是妇女为户主的家庭。</w:t>
      </w:r>
    </w:p>
    <w:p w:rsidR="00000000" w:rsidRDefault="00000000">
      <w:r>
        <w:tab/>
        <w:t>48.</w:t>
      </w:r>
      <w:r>
        <w:tab/>
      </w:r>
      <w:r>
        <w:rPr>
          <w:rFonts w:hint="eastAsia"/>
        </w:rPr>
        <w:t>关于议会中缺少妇女的问题</w:t>
      </w:r>
      <w:r>
        <w:t>,</w:t>
      </w:r>
      <w:r>
        <w:rPr>
          <w:rFonts w:hint="eastAsia"/>
        </w:rPr>
        <w:t>需要进行大量的教育运动</w:t>
      </w:r>
      <w:r>
        <w:t>,</w:t>
      </w:r>
      <w:r>
        <w:rPr>
          <w:rFonts w:hint="eastAsia"/>
        </w:rPr>
        <w:t>使妇女了解政治</w:t>
      </w:r>
      <w:r>
        <w:t>;</w:t>
      </w:r>
      <w:r>
        <w:rPr>
          <w:rFonts w:hint="eastAsia"/>
        </w:rPr>
        <w:t>妇女应该自己掌握自己的命运</w:t>
      </w:r>
      <w:r>
        <w:t>,</w:t>
      </w:r>
      <w:r>
        <w:rPr>
          <w:rFonts w:hint="eastAsia"/>
        </w:rPr>
        <w:t>应该了解妇女的问题是政治的问题</w:t>
      </w:r>
      <w:r>
        <w:t>,</w:t>
      </w:r>
      <w:r>
        <w:rPr>
          <w:rFonts w:hint="eastAsia"/>
        </w:rPr>
        <w:t>而不是社会问题。</w:t>
      </w:r>
    </w:p>
    <w:p w:rsidR="00000000" w:rsidRDefault="00000000">
      <w:r>
        <w:tab/>
        <w:t>49.</w:t>
      </w:r>
      <w:r>
        <w:tab/>
      </w:r>
      <w:r>
        <w:rPr>
          <w:rFonts w:hint="eastAsia"/>
        </w:rPr>
        <w:t>在外交事务方面需要采取主动行动</w:t>
      </w:r>
      <w:r>
        <w:t>,</w:t>
      </w:r>
      <w:r>
        <w:rPr>
          <w:rFonts w:hint="eastAsia"/>
        </w:rPr>
        <w:t>以确保适当的任命和不歧视有子女的妇女。</w:t>
      </w:r>
    </w:p>
    <w:p w:rsidR="00000000" w:rsidRDefault="00000000">
      <w:r>
        <w:tab/>
        <w:t>50.</w:t>
      </w:r>
      <w:r>
        <w:tab/>
      </w:r>
      <w:r>
        <w:rPr>
          <w:rFonts w:hint="eastAsia"/>
        </w:rPr>
        <w:t>教育是另一个需要采取主动行动的领域</w:t>
      </w:r>
      <w:r>
        <w:t>;</w:t>
      </w:r>
      <w:r>
        <w:rPr>
          <w:rFonts w:hint="eastAsia"/>
        </w:rPr>
        <w:t>没有性别区分的结构仅仅是第一步</w:t>
      </w:r>
      <w:r>
        <w:t>;</w:t>
      </w:r>
      <w:r>
        <w:rPr>
          <w:rFonts w:hint="eastAsia"/>
        </w:rPr>
        <w:t>应该更强调教育教师</w:t>
      </w:r>
      <w:r>
        <w:t>,</w:t>
      </w:r>
      <w:r>
        <w:rPr>
          <w:rFonts w:hint="eastAsia"/>
        </w:rPr>
        <w:t>使他们了解性别歧视的教师</w:t>
      </w:r>
      <w:r>
        <w:t>–––</w:t>
      </w:r>
      <w:r>
        <w:rPr>
          <w:rFonts w:hint="eastAsia"/>
        </w:rPr>
        <w:t>学生相互关系和性别歧视的课程的问题</w:t>
      </w:r>
      <w:r>
        <w:t>,</w:t>
      </w:r>
      <w:r>
        <w:rPr>
          <w:rFonts w:hint="eastAsia"/>
        </w:rPr>
        <w:t>必须教导男孩和女孩不要接受各种陈规定型。有这么高比例的学龄前儿童没有进入正规机构是一个令人关心的事项</w:t>
      </w:r>
      <w:r>
        <w:t>;</w:t>
      </w:r>
      <w:r>
        <w:rPr>
          <w:rFonts w:hint="eastAsia"/>
        </w:rPr>
        <w:t>祖母可能会提供富有爱心的照顾</w:t>
      </w:r>
      <w:r>
        <w:t>,</w:t>
      </w:r>
      <w:r>
        <w:rPr>
          <w:rFonts w:hint="eastAsia"/>
        </w:rPr>
        <w:t>但她们可能会使各种陈规定型延续下去。即使每天几小时的无性别歧视的集体活动也有利于对抗早期形成的陈规定型。她促请斯洛文尼亚政府增加正规的托儿场所的数目。</w:t>
      </w:r>
    </w:p>
    <w:p w:rsidR="00000000" w:rsidRDefault="00000000">
      <w:r>
        <w:tab/>
        <w:t>51.</w:t>
      </w:r>
      <w:r>
        <w:tab/>
      </w:r>
      <w:r>
        <w:rPr>
          <w:rFonts w:hint="eastAsia"/>
        </w:rPr>
        <w:t>斯洛文尼亚政府应对就业上的歧视制定严重的惩罚。需要得到自营职业方面更多的资料</w:t>
      </w:r>
      <w:r>
        <w:t>;</w:t>
      </w:r>
      <w:r>
        <w:rPr>
          <w:rFonts w:hint="eastAsia"/>
        </w:rPr>
        <w:t>应鼓励妇女开办小型企业</w:t>
      </w:r>
      <w:r>
        <w:t>,</w:t>
      </w:r>
      <w:r>
        <w:rPr>
          <w:rFonts w:hint="eastAsia"/>
        </w:rPr>
        <w:t>并应教导她们如何那样做。</w:t>
      </w:r>
    </w:p>
    <w:p w:rsidR="00000000" w:rsidRDefault="00000000">
      <w:r>
        <w:tab/>
        <w:t>52.</w:t>
      </w:r>
      <w:r>
        <w:tab/>
      </w:r>
      <w:r>
        <w:rPr>
          <w:rFonts w:hint="eastAsia"/>
        </w:rPr>
        <w:t>保健服务数据库的现代化工作必须加速进行</w:t>
      </w:r>
      <w:r>
        <w:t>,</w:t>
      </w:r>
      <w:r>
        <w:rPr>
          <w:rFonts w:hint="eastAsia"/>
        </w:rPr>
        <w:t>以便能够制定保健服务方案。</w:t>
      </w:r>
    </w:p>
    <w:p w:rsidR="00000000" w:rsidRDefault="00000000">
      <w:r>
        <w:tab/>
        <w:t>53.</w:t>
      </w:r>
      <w:r>
        <w:tab/>
      </w:r>
      <w:r>
        <w:rPr>
          <w:rFonts w:hint="eastAsia"/>
        </w:rPr>
        <w:t>她希望斯洛文尼亚政府印发委员会的结论意见</w:t>
      </w:r>
      <w:r>
        <w:t>,</w:t>
      </w:r>
      <w:r>
        <w:rPr>
          <w:rFonts w:hint="eastAsia"/>
        </w:rPr>
        <w:t>并在新闻和议会里讨论它们。</w:t>
      </w:r>
    </w:p>
    <w:p w:rsidR="00000000" w:rsidRDefault="00000000">
      <w:r>
        <w:tab/>
        <w:t>54.</w:t>
      </w:r>
      <w:r>
        <w:tab/>
      </w:r>
      <w:r>
        <w:rPr>
          <w:u w:val="single"/>
        </w:rPr>
        <w:t>Bare</w:t>
      </w:r>
      <w:r>
        <w:rPr>
          <w:rFonts w:hint="eastAsia"/>
          <w:u w:val="single"/>
        </w:rPr>
        <w:t>女士</w:t>
      </w:r>
      <w:r>
        <w:rPr>
          <w:rFonts w:hint="eastAsia"/>
        </w:rPr>
        <w:t>说</w:t>
      </w:r>
      <w:r>
        <w:t>,</w:t>
      </w:r>
      <w:r>
        <w:rPr>
          <w:rFonts w:hint="eastAsia"/>
        </w:rPr>
        <w:t>关于临时就业的问题</w:t>
      </w:r>
      <w:r>
        <w:t>,</w:t>
      </w:r>
      <w:r>
        <w:rPr>
          <w:rFonts w:hint="eastAsia"/>
        </w:rPr>
        <w:t>她关心</w:t>
      </w:r>
      <w:r>
        <w:t>,</w:t>
      </w:r>
      <w:r>
        <w:rPr>
          <w:rFonts w:hint="eastAsia"/>
        </w:rPr>
        <w:t>雇主倾向于征聘妇女来填补空缺</w:t>
      </w:r>
      <w:r>
        <w:t>,</w:t>
      </w:r>
      <w:r>
        <w:rPr>
          <w:rFonts w:hint="eastAsia"/>
        </w:rPr>
        <w:t>从而避免支付各种福利和给予升迁</w:t>
      </w:r>
      <w:r>
        <w:t>;</w:t>
      </w:r>
      <w:r>
        <w:rPr>
          <w:rFonts w:hint="eastAsia"/>
        </w:rPr>
        <w:t>这意味着妇女再次受到歧视。应进行研究</w:t>
      </w:r>
      <w:r>
        <w:t>,</w:t>
      </w:r>
      <w:r>
        <w:rPr>
          <w:rFonts w:hint="eastAsia"/>
        </w:rPr>
        <w:t>查明这种做法有多么普遍</w:t>
      </w:r>
      <w:r>
        <w:t>,</w:t>
      </w:r>
      <w:r>
        <w:rPr>
          <w:rFonts w:hint="eastAsia"/>
        </w:rPr>
        <w:t>并制定措施防止这种做法继续下去。</w:t>
      </w:r>
    </w:p>
    <w:p w:rsidR="00000000" w:rsidRDefault="00000000">
      <w:r>
        <w:tab/>
        <w:t>55.</w:t>
      </w:r>
      <w:r>
        <w:tab/>
        <w:t>Y</w:t>
      </w:r>
      <w:r>
        <w:rPr>
          <w:u w:val="single"/>
        </w:rPr>
        <w:t>ung-Chung Kim</w:t>
      </w:r>
      <w:r>
        <w:rPr>
          <w:rFonts w:hint="eastAsia"/>
          <w:u w:val="single"/>
        </w:rPr>
        <w:t>女士</w:t>
      </w:r>
      <w:r>
        <w:rPr>
          <w:rFonts w:hint="eastAsia"/>
        </w:rPr>
        <w:t>说</w:t>
      </w:r>
      <w:r>
        <w:t>,</w:t>
      </w:r>
      <w:r>
        <w:rPr>
          <w:rFonts w:hint="eastAsia"/>
        </w:rPr>
        <w:t>斯洛文尼亚的代表曾表示</w:t>
      </w:r>
      <w:r>
        <w:t>,</w:t>
      </w:r>
      <w:r>
        <w:rPr>
          <w:rFonts w:hint="eastAsia"/>
        </w:rPr>
        <w:t>保健服务成为妇女集中的行业是由于这个领域里工资较低造成的结果</w:t>
      </w:r>
      <w:r>
        <w:t>;</w:t>
      </w:r>
      <w:r>
        <w:rPr>
          <w:rFonts w:hint="eastAsia"/>
        </w:rPr>
        <w:t>她问</w:t>
      </w:r>
      <w:r>
        <w:t>,</w:t>
      </w:r>
      <w:r>
        <w:rPr>
          <w:rFonts w:hint="eastAsia"/>
        </w:rPr>
        <w:t>司法部门是否同样有这种情况</w:t>
      </w:r>
      <w:r>
        <w:t>,</w:t>
      </w:r>
      <w:r>
        <w:rPr>
          <w:rFonts w:hint="eastAsia"/>
        </w:rPr>
        <w:t>因为不管哪个行业妇女较多</w:t>
      </w:r>
      <w:r>
        <w:t>,</w:t>
      </w:r>
      <w:r>
        <w:rPr>
          <w:rFonts w:hint="eastAsia"/>
        </w:rPr>
        <w:t>哪个行业的工资就可能降低</w:t>
      </w:r>
      <w:r>
        <w:t>,</w:t>
      </w:r>
      <w:r>
        <w:rPr>
          <w:rFonts w:hint="eastAsia"/>
        </w:rPr>
        <w:t>以及人们可以采取哪些措施来处理这个问题。</w:t>
      </w:r>
    </w:p>
    <w:p w:rsidR="00000000" w:rsidRDefault="00000000">
      <w:r>
        <w:tab/>
        <w:t>56.</w:t>
      </w:r>
      <w:r>
        <w:tab/>
      </w:r>
      <w:r>
        <w:rPr>
          <w:rFonts w:hint="eastAsia"/>
          <w:u w:val="single"/>
        </w:rPr>
        <w:t>主席</w:t>
      </w:r>
      <w:r>
        <w:rPr>
          <w:rFonts w:hint="eastAsia"/>
        </w:rPr>
        <w:t>以她个人的身份发言</w:t>
      </w:r>
      <w:r>
        <w:t>,</w:t>
      </w:r>
      <w:r>
        <w:rPr>
          <w:rFonts w:hint="eastAsia"/>
        </w:rPr>
        <w:t>她说</w:t>
      </w:r>
      <w:r>
        <w:t>,</w:t>
      </w:r>
      <w:r>
        <w:rPr>
          <w:rFonts w:hint="eastAsia"/>
        </w:rPr>
        <w:t>需要得到关于以下各方面更多的资料</w:t>
      </w:r>
      <w:r>
        <w:t>:</w:t>
      </w:r>
      <w:r>
        <w:rPr>
          <w:rFonts w:hint="eastAsia"/>
        </w:rPr>
        <w:t>健康保险、妇女同时从事家务和有酬就业的双重负担、家庭暴力、以及保健服务业内妇女占到很高的比例这一情况是否使妇女更容易得到或更能负担得起保健服务。</w:t>
      </w:r>
    </w:p>
    <w:p w:rsidR="00000000" w:rsidRDefault="00000000">
      <w:r>
        <w:tab/>
        <w:t>57.</w:t>
      </w:r>
      <w:r>
        <w:tab/>
      </w:r>
      <w:r>
        <w:rPr>
          <w:u w:val="single"/>
        </w:rPr>
        <w:t>Kozmik</w:t>
      </w:r>
      <w:r>
        <w:rPr>
          <w:rFonts w:hint="eastAsia"/>
          <w:u w:val="single"/>
        </w:rPr>
        <w:t>女士</w:t>
      </w:r>
      <w:r>
        <w:t>(</w:t>
      </w:r>
      <w:r>
        <w:rPr>
          <w:rFonts w:hint="eastAsia"/>
        </w:rPr>
        <w:t>斯洛文尼亚</w:t>
      </w:r>
      <w:r>
        <w:t>)</w:t>
      </w:r>
      <w:r>
        <w:rPr>
          <w:rFonts w:hint="eastAsia"/>
        </w:rPr>
        <w:t>说</w:t>
      </w:r>
      <w:r>
        <w:t>,</w:t>
      </w:r>
      <w:r>
        <w:rPr>
          <w:rFonts w:hint="eastAsia"/>
        </w:rPr>
        <w:t>斯洛文尼亚政府将在</w:t>
      </w:r>
      <w:r>
        <w:t>1997</w:t>
      </w:r>
      <w:r>
        <w:rPr>
          <w:rFonts w:hint="eastAsia"/>
        </w:rPr>
        <w:t>年内编写第二次定期报告</w:t>
      </w:r>
      <w:r>
        <w:t>,</w:t>
      </w:r>
      <w:r>
        <w:rPr>
          <w:rFonts w:hint="eastAsia"/>
        </w:rPr>
        <w:t>将对所有这些问题提出答复。</w:t>
      </w:r>
    </w:p>
    <w:p w:rsidR="00000000" w:rsidRDefault="00000000">
      <w:pPr>
        <w:rPr>
          <w:u w:val="single"/>
        </w:rPr>
      </w:pPr>
      <w:r>
        <w:tab/>
        <w:t>58.</w:t>
      </w:r>
      <w:r>
        <w:tab/>
      </w:r>
      <w:r>
        <w:rPr>
          <w:u w:val="single"/>
        </w:rPr>
        <w:t>Koman-Pereni</w:t>
      </w:r>
      <w:r>
        <w:rPr>
          <w:u w:val="single"/>
        </w:rPr>
        <w:sym w:font="Multinational Ext" w:char="F046"/>
      </w:r>
      <w:r>
        <w:rPr>
          <w:rFonts w:hint="eastAsia"/>
          <w:u w:val="single"/>
        </w:rPr>
        <w:t>女士</w:t>
      </w:r>
      <w:r>
        <w:rPr>
          <w:u w:val="single"/>
        </w:rPr>
        <w:t>(</w:t>
      </w:r>
      <w:r>
        <w:rPr>
          <w:rFonts w:hint="eastAsia"/>
          <w:u w:val="single"/>
        </w:rPr>
        <w:t>斯洛文尼亚</w:t>
      </w:r>
      <w:r>
        <w:rPr>
          <w:u w:val="single"/>
        </w:rPr>
        <w:t>),Kozmik</w:t>
      </w:r>
      <w:r>
        <w:rPr>
          <w:rFonts w:hint="eastAsia"/>
          <w:u w:val="single"/>
        </w:rPr>
        <w:t>女士</w:t>
      </w:r>
      <w:r>
        <w:rPr>
          <w:u w:val="single"/>
        </w:rPr>
        <w:t>(</w:t>
      </w:r>
      <w:r>
        <w:rPr>
          <w:rFonts w:hint="eastAsia"/>
          <w:u w:val="single"/>
        </w:rPr>
        <w:t>斯洛文尼亚</w:t>
      </w:r>
      <w:r>
        <w:rPr>
          <w:u w:val="single"/>
        </w:rPr>
        <w:t>)</w:t>
      </w:r>
      <w:r>
        <w:rPr>
          <w:rFonts w:hint="eastAsia"/>
          <w:u w:val="single"/>
        </w:rPr>
        <w:t>和</w:t>
      </w:r>
      <w:r>
        <w:rPr>
          <w:u w:val="single"/>
        </w:rPr>
        <w:t>Neubauer</w:t>
      </w:r>
      <w:r>
        <w:rPr>
          <w:rFonts w:hint="eastAsia"/>
          <w:u w:val="single"/>
        </w:rPr>
        <w:t>女士</w:t>
      </w:r>
      <w:r>
        <w:rPr>
          <w:u w:val="single"/>
        </w:rPr>
        <w:t>(</w:t>
      </w:r>
      <w:r>
        <w:rPr>
          <w:rFonts w:hint="eastAsia"/>
          <w:u w:val="single"/>
        </w:rPr>
        <w:t>斯洛文尼亚</w:t>
      </w:r>
      <w:r>
        <w:rPr>
          <w:u w:val="single"/>
        </w:rPr>
        <w:t>)</w:t>
      </w:r>
      <w:r>
        <w:rPr>
          <w:rFonts w:hint="eastAsia"/>
          <w:u w:val="single"/>
        </w:rPr>
        <w:t>离席</w:t>
      </w:r>
      <w:r>
        <w:rPr>
          <w:rFonts w:hint="eastAsia"/>
        </w:rPr>
        <w:t>。</w:t>
      </w:r>
    </w:p>
    <w:p w:rsidR="00000000" w:rsidRDefault="00000000">
      <w:pPr>
        <w:spacing w:before="120" w:after="120"/>
      </w:pPr>
      <w:r>
        <w:rPr>
          <w:rFonts w:hint="eastAsia"/>
        </w:rPr>
        <w:t>加速委员会工作的方式方法</w:t>
      </w:r>
      <w:r>
        <w:t>(</w:t>
      </w:r>
      <w:r>
        <w:rPr>
          <w:rFonts w:hint="eastAsia"/>
          <w:u w:val="single"/>
        </w:rPr>
        <w:t>续</w:t>
      </w:r>
      <w:r>
        <w:t>)</w:t>
      </w:r>
    </w:p>
    <w:p w:rsidR="00000000" w:rsidRDefault="00000000">
      <w:r>
        <w:tab/>
        <w:t>59.</w:t>
      </w:r>
      <w:r>
        <w:tab/>
      </w:r>
      <w:r>
        <w:rPr>
          <w:u w:val="single"/>
        </w:rPr>
        <w:t>Cartwright</w:t>
      </w:r>
      <w:r>
        <w:rPr>
          <w:rFonts w:hint="eastAsia"/>
          <w:u w:val="single"/>
        </w:rPr>
        <w:t>女士</w:t>
      </w:r>
      <w:r>
        <w:rPr>
          <w:rFonts w:hint="eastAsia"/>
        </w:rPr>
        <w:t>说</w:t>
      </w:r>
      <w:r>
        <w:t>,</w:t>
      </w:r>
      <w:r>
        <w:rPr>
          <w:rFonts w:hint="eastAsia"/>
        </w:rPr>
        <w:t>现在委员会每年举行两届会议</w:t>
      </w:r>
      <w:r>
        <w:t>,</w:t>
      </w:r>
      <w:r>
        <w:rPr>
          <w:rFonts w:hint="eastAsia"/>
        </w:rPr>
        <w:t>它的工作应该更加系统化</w:t>
      </w:r>
      <w:r>
        <w:t>,</w:t>
      </w:r>
      <w:r>
        <w:rPr>
          <w:rFonts w:hint="eastAsia"/>
        </w:rPr>
        <w:t>更有效率。应至少在一年之前就选定将要审议的报告</w:t>
      </w:r>
      <w:r>
        <w:t>,</w:t>
      </w:r>
      <w:r>
        <w:rPr>
          <w:rFonts w:hint="eastAsia"/>
        </w:rPr>
        <w:t>因为专家需要及早收到它们</w:t>
      </w:r>
      <w:r>
        <w:t>,</w:t>
      </w:r>
      <w:r>
        <w:rPr>
          <w:rFonts w:hint="eastAsia"/>
        </w:rPr>
        <w:t>以便有充分时间向会后工作组提出意见和建议。届会后工作组应拟定问题</w:t>
      </w:r>
      <w:r>
        <w:t>,</w:t>
      </w:r>
      <w:r>
        <w:rPr>
          <w:rFonts w:hint="eastAsia"/>
        </w:rPr>
        <w:t>以便报告国和非政府组织有充分的时间准备它们的发言。为了避免出现会后工作组针对报告进行了大量工作但到时候却没有实际提出该报告的情况</w:t>
      </w:r>
      <w:r>
        <w:t>,</w:t>
      </w:r>
      <w:r>
        <w:rPr>
          <w:rFonts w:hint="eastAsia"/>
        </w:rPr>
        <w:t>应该制定明确的制度。</w:t>
      </w:r>
    </w:p>
    <w:p w:rsidR="00000000" w:rsidRDefault="00000000">
      <w:pPr>
        <w:pStyle w:val="BodyText"/>
        <w:spacing w:after="0" w:line="470" w:lineRule="atLeast"/>
        <w:jc w:val="both"/>
        <w:rPr>
          <w:rFonts w:ascii="长城仿宋" w:eastAsia="长城仿宋"/>
          <w:sz w:val="26"/>
        </w:rPr>
      </w:pPr>
      <w:r>
        <w:rPr>
          <w:rFonts w:ascii="长城仿宋" w:eastAsia="长城仿宋"/>
          <w:sz w:val="26"/>
        </w:rPr>
        <w:tab/>
      </w:r>
      <w:r>
        <w:rPr>
          <w:rFonts w:eastAsia="长城仿宋"/>
          <w:sz w:val="26"/>
        </w:rPr>
        <w:t>60.</w:t>
      </w:r>
      <w:r>
        <w:rPr>
          <w:rFonts w:ascii="长城仿宋" w:eastAsia="长城仿宋"/>
          <w:sz w:val="26"/>
        </w:rPr>
        <w:tab/>
      </w:r>
      <w:r>
        <w:rPr>
          <w:rFonts w:ascii="长城仿宋" w:eastAsia="长城仿宋" w:hint="eastAsia"/>
          <w:sz w:val="26"/>
        </w:rPr>
        <w:t>在本届会议上</w:t>
      </w:r>
      <w:r>
        <w:rPr>
          <w:rFonts w:ascii="长城仿宋" w:eastAsia="长城仿宋"/>
          <w:sz w:val="26"/>
        </w:rPr>
        <w:t>,</w:t>
      </w:r>
      <w:r>
        <w:rPr>
          <w:rFonts w:ascii="长城仿宋" w:eastAsia="长城仿宋" w:hint="eastAsia"/>
          <w:sz w:val="26"/>
        </w:rPr>
        <w:t>直到会议开始之后秘书处才提出它的分析</w:t>
      </w:r>
      <w:r>
        <w:rPr>
          <w:rFonts w:ascii="长城仿宋" w:eastAsia="长城仿宋"/>
          <w:sz w:val="26"/>
        </w:rPr>
        <w:t>,</w:t>
      </w:r>
      <w:r>
        <w:rPr>
          <w:rFonts w:ascii="长城仿宋" w:eastAsia="长城仿宋" w:hint="eastAsia"/>
          <w:sz w:val="26"/>
        </w:rPr>
        <w:t>这项分析应比以往的简单得多</w:t>
      </w:r>
      <w:r>
        <w:rPr>
          <w:rFonts w:ascii="长城仿宋" w:eastAsia="长城仿宋"/>
          <w:sz w:val="26"/>
        </w:rPr>
        <w:t>;</w:t>
      </w:r>
      <w:r>
        <w:rPr>
          <w:rFonts w:ascii="长城仿宋" w:eastAsia="长城仿宋" w:hint="eastAsia"/>
          <w:sz w:val="26"/>
        </w:rPr>
        <w:t>应向委员会成员提供结论意见、成员国提出的保留的全文和秘书处关于任何保留是否已被撤销或已受到修订的意见。可以在开会之前老早提出这项分析。</w:t>
      </w:r>
    </w:p>
    <w:p w:rsidR="00000000" w:rsidRDefault="00000000">
      <w:pPr>
        <w:pStyle w:val="BodyText"/>
        <w:spacing w:after="0" w:line="470" w:lineRule="atLeast"/>
        <w:jc w:val="both"/>
        <w:rPr>
          <w:rFonts w:ascii="长城仿宋" w:eastAsia="长城仿宋"/>
          <w:sz w:val="26"/>
        </w:rPr>
      </w:pPr>
      <w:r>
        <w:rPr>
          <w:rFonts w:ascii="长城仿宋" w:eastAsia="长城仿宋"/>
          <w:sz w:val="26"/>
        </w:rPr>
        <w:tab/>
      </w:r>
      <w:r>
        <w:rPr>
          <w:rFonts w:eastAsia="长城仿宋"/>
          <w:sz w:val="26"/>
        </w:rPr>
        <w:t>61.</w:t>
      </w:r>
      <w:r>
        <w:rPr>
          <w:rFonts w:ascii="长城仿宋" w:eastAsia="长城仿宋"/>
          <w:sz w:val="26"/>
        </w:rPr>
        <w:tab/>
      </w:r>
      <w:r>
        <w:rPr>
          <w:rFonts w:ascii="长城仿宋" w:eastAsia="长城仿宋" w:hint="eastAsia"/>
          <w:sz w:val="26"/>
        </w:rPr>
        <w:t>在会后工作组的会议上</w:t>
      </w:r>
      <w:r>
        <w:rPr>
          <w:rFonts w:ascii="长城仿宋" w:eastAsia="长城仿宋"/>
          <w:sz w:val="26"/>
        </w:rPr>
        <w:t>,</w:t>
      </w:r>
      <w:r>
        <w:rPr>
          <w:rFonts w:ascii="长城仿宋" w:eastAsia="长城仿宋" w:hint="eastAsia"/>
          <w:sz w:val="26"/>
        </w:rPr>
        <w:t>不审议缔约国的初次报告的做法应继续下去</w:t>
      </w:r>
      <w:r>
        <w:rPr>
          <w:rFonts w:ascii="长城仿宋" w:eastAsia="长城仿宋"/>
          <w:sz w:val="26"/>
        </w:rPr>
        <w:t>,</w:t>
      </w:r>
      <w:r>
        <w:rPr>
          <w:rFonts w:ascii="长城仿宋" w:eastAsia="长城仿宋" w:hint="eastAsia"/>
          <w:sz w:val="26"/>
        </w:rPr>
        <w:t>不然的话</w:t>
      </w:r>
      <w:r>
        <w:rPr>
          <w:rFonts w:ascii="长城仿宋" w:eastAsia="长城仿宋"/>
          <w:sz w:val="26"/>
        </w:rPr>
        <w:t>,</w:t>
      </w:r>
      <w:r>
        <w:rPr>
          <w:rFonts w:ascii="长城仿宋" w:eastAsia="长城仿宋" w:hint="eastAsia"/>
          <w:sz w:val="26"/>
        </w:rPr>
        <w:t>工作组可能没有足够的时间审议所有其他的报告。此外</w:t>
      </w:r>
      <w:r>
        <w:rPr>
          <w:rFonts w:ascii="长城仿宋" w:eastAsia="长城仿宋"/>
          <w:sz w:val="26"/>
        </w:rPr>
        <w:t>,</w:t>
      </w:r>
      <w:r>
        <w:rPr>
          <w:rFonts w:ascii="长城仿宋" w:eastAsia="长城仿宋" w:hint="eastAsia"/>
          <w:sz w:val="26"/>
        </w:rPr>
        <w:t>还有需要同提出初次报告的国家维持良好的关系。她强烈支持委员会成员应以某些领域为专长的想法</w:t>
      </w:r>
      <w:r>
        <w:rPr>
          <w:rFonts w:ascii="长城仿宋" w:eastAsia="长城仿宋"/>
          <w:sz w:val="26"/>
        </w:rPr>
        <w:t>;</w:t>
      </w:r>
      <w:r>
        <w:rPr>
          <w:rFonts w:ascii="长城仿宋" w:eastAsia="长城仿宋" w:hint="eastAsia"/>
          <w:sz w:val="26"/>
        </w:rPr>
        <w:t>每一年应询问专家他们希望以哪个领域为专长</w:t>
      </w:r>
      <w:r>
        <w:rPr>
          <w:rFonts w:ascii="长城仿宋" w:eastAsia="长城仿宋"/>
          <w:sz w:val="26"/>
        </w:rPr>
        <w:t>,</w:t>
      </w:r>
      <w:r>
        <w:rPr>
          <w:rFonts w:ascii="长城仿宋" w:eastAsia="长城仿宋" w:hint="eastAsia"/>
          <w:sz w:val="26"/>
        </w:rPr>
        <w:t>但不以那个领域为限。</w:t>
      </w:r>
    </w:p>
    <w:p w:rsidR="00000000" w:rsidRDefault="00000000">
      <w:pPr>
        <w:pStyle w:val="BodyText"/>
        <w:spacing w:after="0" w:line="470" w:lineRule="atLeast"/>
        <w:jc w:val="both"/>
        <w:rPr>
          <w:rFonts w:ascii="长城仿宋" w:eastAsia="长城仿宋"/>
          <w:sz w:val="26"/>
        </w:rPr>
      </w:pPr>
      <w:r>
        <w:rPr>
          <w:rFonts w:ascii="长城仿宋" w:eastAsia="长城仿宋"/>
          <w:sz w:val="26"/>
        </w:rPr>
        <w:tab/>
      </w:r>
      <w:r>
        <w:rPr>
          <w:rFonts w:eastAsia="长城仿宋"/>
          <w:sz w:val="26"/>
        </w:rPr>
        <w:t>62.</w:t>
      </w:r>
      <w:r>
        <w:rPr>
          <w:rFonts w:ascii="长城仿宋" w:eastAsia="长城仿宋"/>
          <w:sz w:val="26"/>
        </w:rPr>
        <w:tab/>
      </w:r>
      <w:r>
        <w:rPr>
          <w:rFonts w:eastAsia="长城仿宋"/>
          <w:sz w:val="26"/>
          <w:u w:val="single"/>
        </w:rPr>
        <w:t>Corti</w:t>
      </w:r>
      <w:r>
        <w:rPr>
          <w:rFonts w:ascii="长城仿宋" w:eastAsia="长城仿宋" w:hint="eastAsia"/>
          <w:sz w:val="26"/>
          <w:u w:val="single"/>
        </w:rPr>
        <w:t>女士</w:t>
      </w:r>
      <w:r>
        <w:rPr>
          <w:rFonts w:ascii="长城仿宋" w:eastAsia="长城仿宋" w:hint="eastAsia"/>
          <w:sz w:val="26"/>
        </w:rPr>
        <w:t>希望有人能对会后工作组的责任作出澄清</w:t>
      </w:r>
      <w:r>
        <w:rPr>
          <w:rFonts w:ascii="长城仿宋" w:eastAsia="长城仿宋"/>
          <w:sz w:val="26"/>
        </w:rPr>
        <w:t>,</w:t>
      </w:r>
      <w:r>
        <w:rPr>
          <w:rFonts w:ascii="长城仿宋" w:eastAsia="长城仿宋" w:hint="eastAsia"/>
          <w:sz w:val="26"/>
        </w:rPr>
        <w:t>因为委员会尚未就是否举办会后还是会前工作组作出决定。</w:t>
      </w:r>
    </w:p>
    <w:p w:rsidR="00000000" w:rsidRDefault="00000000">
      <w:pPr>
        <w:pStyle w:val="BodyText"/>
        <w:spacing w:after="0" w:line="470" w:lineRule="atLeast"/>
        <w:rPr>
          <w:rFonts w:ascii="长城仿宋" w:eastAsia="长城仿宋"/>
          <w:sz w:val="26"/>
        </w:rPr>
      </w:pPr>
      <w:r>
        <w:rPr>
          <w:rFonts w:ascii="长城仿宋" w:eastAsia="长城仿宋"/>
          <w:sz w:val="26"/>
        </w:rPr>
        <w:tab/>
      </w:r>
      <w:r>
        <w:rPr>
          <w:rFonts w:eastAsia="长城仿宋"/>
          <w:sz w:val="26"/>
        </w:rPr>
        <w:t>63.</w:t>
      </w:r>
      <w:r>
        <w:rPr>
          <w:rFonts w:ascii="长城仿宋" w:eastAsia="长城仿宋"/>
          <w:sz w:val="26"/>
        </w:rPr>
        <w:tab/>
      </w:r>
      <w:r>
        <w:rPr>
          <w:rFonts w:eastAsia="长城仿宋"/>
          <w:sz w:val="26"/>
          <w:u w:val="single"/>
        </w:rPr>
        <w:t>Cartwright</w:t>
      </w:r>
      <w:r>
        <w:rPr>
          <w:rFonts w:ascii="长城仿宋" w:eastAsia="长城仿宋" w:hint="eastAsia"/>
          <w:sz w:val="26"/>
          <w:u w:val="single"/>
        </w:rPr>
        <w:t>女士</w:t>
      </w:r>
      <w:r>
        <w:rPr>
          <w:rFonts w:ascii="长城仿宋" w:eastAsia="长城仿宋" w:hint="eastAsia"/>
          <w:sz w:val="26"/>
        </w:rPr>
        <w:t>说</w:t>
      </w:r>
      <w:r>
        <w:rPr>
          <w:rFonts w:ascii="长城仿宋" w:eastAsia="长城仿宋"/>
          <w:sz w:val="26"/>
        </w:rPr>
        <w:t>,</w:t>
      </w:r>
      <w:r>
        <w:rPr>
          <w:rFonts w:ascii="长城仿宋" w:eastAsia="长城仿宋" w:hint="eastAsia"/>
          <w:sz w:val="26"/>
        </w:rPr>
        <w:t>会后工作组的目的是就下一届将要审议的报告拟定问题。然后将向有关缔约国提出那些问题</w:t>
      </w:r>
      <w:r>
        <w:rPr>
          <w:rFonts w:ascii="长城仿宋" w:eastAsia="长城仿宋"/>
          <w:sz w:val="26"/>
        </w:rPr>
        <w:t>,</w:t>
      </w:r>
      <w:r>
        <w:rPr>
          <w:rFonts w:ascii="长城仿宋" w:eastAsia="长城仿宋" w:hint="eastAsia"/>
          <w:sz w:val="26"/>
        </w:rPr>
        <w:t>以便让各国政府和非政府组织在向委员会提出介绍性发言时对那些问题提出答复。</w:t>
      </w:r>
    </w:p>
    <w:p w:rsidR="00000000" w:rsidRDefault="00000000">
      <w:pPr>
        <w:pStyle w:val="BodyText"/>
        <w:spacing w:after="0" w:line="470" w:lineRule="atLeast"/>
        <w:jc w:val="both"/>
        <w:rPr>
          <w:rFonts w:ascii="长城仿宋" w:eastAsia="长城仿宋"/>
          <w:sz w:val="26"/>
        </w:rPr>
      </w:pPr>
      <w:r>
        <w:rPr>
          <w:rFonts w:eastAsia="长城仿宋"/>
          <w:sz w:val="26"/>
        </w:rPr>
        <w:tab/>
        <w:t>64.</w:t>
      </w:r>
      <w:r>
        <w:rPr>
          <w:rFonts w:eastAsia="长城仿宋"/>
          <w:sz w:val="26"/>
        </w:rPr>
        <w:tab/>
      </w:r>
      <w:r>
        <w:rPr>
          <w:rFonts w:eastAsia="长城仿宋"/>
          <w:sz w:val="26"/>
          <w:u w:val="single"/>
        </w:rPr>
        <w:t>Schöpp-Shilling</w:t>
      </w:r>
      <w:r>
        <w:rPr>
          <w:rFonts w:ascii="长城仿宋" w:eastAsia="长城仿宋" w:hint="eastAsia"/>
          <w:sz w:val="26"/>
          <w:u w:val="single"/>
        </w:rPr>
        <w:t>女士</w:t>
      </w:r>
      <w:r>
        <w:rPr>
          <w:rFonts w:ascii="长城仿宋" w:eastAsia="长城仿宋" w:hint="eastAsia"/>
          <w:sz w:val="26"/>
        </w:rPr>
        <w:t>说</w:t>
      </w:r>
      <w:r>
        <w:rPr>
          <w:rFonts w:ascii="长城仿宋" w:eastAsia="长城仿宋"/>
          <w:sz w:val="26"/>
        </w:rPr>
        <w:t>,</w:t>
      </w:r>
      <w:r>
        <w:rPr>
          <w:rFonts w:ascii="长城仿宋" w:eastAsia="长城仿宋" w:hint="eastAsia"/>
          <w:sz w:val="26"/>
        </w:rPr>
        <w:t>委员会和提高妇女地位司方面进行更有系统的筹备工作将可以节省许多时间。例如</w:t>
      </w:r>
      <w:r>
        <w:rPr>
          <w:rFonts w:ascii="长城仿宋" w:eastAsia="长城仿宋"/>
          <w:sz w:val="26"/>
        </w:rPr>
        <w:t>,</w:t>
      </w:r>
      <w:r>
        <w:rPr>
          <w:rFonts w:ascii="长城仿宋" w:eastAsia="长城仿宋" w:hint="eastAsia"/>
          <w:sz w:val="26"/>
        </w:rPr>
        <w:t>就斯洛文尼亚的报告而言</w:t>
      </w:r>
      <w:r>
        <w:rPr>
          <w:rFonts w:ascii="长城仿宋" w:eastAsia="长城仿宋"/>
          <w:sz w:val="26"/>
        </w:rPr>
        <w:t>,</w:t>
      </w:r>
      <w:r>
        <w:rPr>
          <w:rFonts w:ascii="长城仿宋" w:eastAsia="长城仿宋" w:hint="eastAsia"/>
          <w:sz w:val="26"/>
        </w:rPr>
        <w:t>如果委员会能预先得到对它的问题的书面答复</w:t>
      </w:r>
      <w:r>
        <w:rPr>
          <w:rFonts w:ascii="长城仿宋" w:eastAsia="长城仿宋"/>
          <w:sz w:val="26"/>
        </w:rPr>
        <w:t>,</w:t>
      </w:r>
      <w:r>
        <w:rPr>
          <w:rFonts w:ascii="长城仿宋" w:eastAsia="长城仿宋" w:hint="eastAsia"/>
          <w:sz w:val="26"/>
        </w:rPr>
        <w:t>它可以将本届会议专门用来同斯洛文尼亚进行建设性的对话</w:t>
      </w:r>
      <w:r>
        <w:rPr>
          <w:rFonts w:ascii="长城仿宋" w:eastAsia="长城仿宋"/>
          <w:sz w:val="26"/>
        </w:rPr>
        <w:t>,</w:t>
      </w:r>
      <w:r>
        <w:rPr>
          <w:rFonts w:ascii="长城仿宋" w:eastAsia="长城仿宋" w:hint="eastAsia"/>
          <w:sz w:val="26"/>
        </w:rPr>
        <w:t>而不是只听取代表们念出各项答复。她要求提高妇女地位司向第一工作组提出一份下两届会议可以审议的报告清单</w:t>
      </w:r>
      <w:r>
        <w:rPr>
          <w:rFonts w:ascii="长城仿宋" w:eastAsia="长城仿宋"/>
          <w:sz w:val="26"/>
        </w:rPr>
        <w:t>,</w:t>
      </w:r>
      <w:r>
        <w:rPr>
          <w:rFonts w:ascii="长城仿宋" w:eastAsia="长城仿宋" w:hint="eastAsia"/>
          <w:sz w:val="26"/>
        </w:rPr>
        <w:t>和一份长时间逾期未提出初次报告的国家的清单</w:t>
      </w:r>
      <w:r>
        <w:rPr>
          <w:rFonts w:ascii="长城仿宋" w:eastAsia="长城仿宋"/>
          <w:sz w:val="26"/>
        </w:rPr>
        <w:t>,</w:t>
      </w:r>
      <w:r>
        <w:rPr>
          <w:rFonts w:ascii="长城仿宋" w:eastAsia="长城仿宋" w:hint="eastAsia"/>
          <w:sz w:val="26"/>
        </w:rPr>
        <w:t>并提出为了补救这一情况这些年来秘书处做了哪些工作的资料</w:t>
      </w:r>
      <w:r>
        <w:rPr>
          <w:rFonts w:ascii="长城仿宋" w:eastAsia="长城仿宋"/>
          <w:sz w:val="26"/>
        </w:rPr>
        <w:t>,</w:t>
      </w:r>
      <w:r>
        <w:rPr>
          <w:rFonts w:ascii="长城仿宋" w:eastAsia="长城仿宋" w:hint="eastAsia"/>
          <w:sz w:val="26"/>
        </w:rPr>
        <w:t>譬如发出提醒通知书或表示愿意提供技术援助。这将有助于委员会制定措施来处理没有认真对待报告义务的缔约国。</w:t>
      </w:r>
    </w:p>
    <w:p w:rsidR="00000000" w:rsidRDefault="00000000">
      <w:pPr>
        <w:pStyle w:val="BodyText"/>
        <w:spacing w:after="0" w:line="470" w:lineRule="atLeast"/>
        <w:jc w:val="both"/>
        <w:rPr>
          <w:rFonts w:ascii="长城仿宋" w:eastAsia="长城仿宋"/>
          <w:sz w:val="26"/>
        </w:rPr>
      </w:pPr>
      <w:r>
        <w:rPr>
          <w:rFonts w:eastAsia="长城仿宋"/>
          <w:sz w:val="26"/>
        </w:rPr>
        <w:tab/>
        <w:t>65.</w:t>
      </w:r>
      <w:r>
        <w:rPr>
          <w:rFonts w:eastAsia="长城仿宋"/>
          <w:sz w:val="26"/>
        </w:rPr>
        <w:tab/>
      </w:r>
      <w:r>
        <w:rPr>
          <w:rFonts w:eastAsia="长城仿宋"/>
          <w:sz w:val="26"/>
          <w:u w:val="single"/>
        </w:rPr>
        <w:t>González Martínez</w:t>
      </w:r>
      <w:r>
        <w:rPr>
          <w:rFonts w:ascii="长城仿宋" w:eastAsia="长城仿宋" w:hint="eastAsia"/>
          <w:sz w:val="26"/>
          <w:u w:val="single"/>
        </w:rPr>
        <w:t>女士</w:t>
      </w:r>
      <w:r>
        <w:rPr>
          <w:rFonts w:ascii="长城仿宋" w:eastAsia="长城仿宋" w:hint="eastAsia"/>
          <w:sz w:val="26"/>
        </w:rPr>
        <w:t>说</w:t>
      </w:r>
      <w:r>
        <w:rPr>
          <w:rFonts w:ascii="长城仿宋" w:eastAsia="长城仿宋"/>
          <w:sz w:val="26"/>
        </w:rPr>
        <w:t>,</w:t>
      </w:r>
      <w:r>
        <w:rPr>
          <w:rFonts w:ascii="长城仿宋" w:eastAsia="长城仿宋" w:hint="eastAsia"/>
          <w:sz w:val="26"/>
        </w:rPr>
        <w:t>她同意</w:t>
      </w:r>
      <w:r>
        <w:rPr>
          <w:rFonts w:ascii="长城仿宋" w:eastAsia="长城仿宋"/>
          <w:sz w:val="26"/>
        </w:rPr>
        <w:t>,</w:t>
      </w:r>
      <w:r>
        <w:rPr>
          <w:rFonts w:ascii="长城仿宋" w:eastAsia="长城仿宋" w:hint="eastAsia"/>
          <w:sz w:val="26"/>
        </w:rPr>
        <w:t>在每届会议后举行会后工作组将使委员会能就将要审议的下一组报告及早开始工作</w:t>
      </w:r>
      <w:r>
        <w:rPr>
          <w:rFonts w:ascii="长城仿宋" w:eastAsia="长城仿宋"/>
          <w:sz w:val="26"/>
        </w:rPr>
        <w:t>,</w:t>
      </w:r>
      <w:r>
        <w:rPr>
          <w:rFonts w:ascii="长城仿宋" w:eastAsia="长城仿宋" w:hint="eastAsia"/>
          <w:sz w:val="26"/>
        </w:rPr>
        <w:t>委员会必须更进一步提早向缔约国提出它的问题。但是</w:t>
      </w:r>
      <w:r>
        <w:rPr>
          <w:rFonts w:ascii="长城仿宋" w:eastAsia="长城仿宋"/>
          <w:sz w:val="26"/>
        </w:rPr>
        <w:t>,</w:t>
      </w:r>
      <w:r>
        <w:rPr>
          <w:rFonts w:ascii="长城仿宋" w:eastAsia="长城仿宋" w:hint="eastAsia"/>
          <w:sz w:val="26"/>
        </w:rPr>
        <w:t>必须对改变进行仔细考虑</w:t>
      </w:r>
      <w:r>
        <w:rPr>
          <w:rFonts w:ascii="长城仿宋" w:eastAsia="长城仿宋"/>
          <w:sz w:val="26"/>
        </w:rPr>
        <w:t>,</w:t>
      </w:r>
      <w:r>
        <w:rPr>
          <w:rFonts w:ascii="长城仿宋" w:eastAsia="长城仿宋" w:hint="eastAsia"/>
          <w:sz w:val="26"/>
        </w:rPr>
        <w:t>因为委员会不是一个自主的机构</w:t>
      </w:r>
      <w:r>
        <w:rPr>
          <w:rFonts w:ascii="长城仿宋" w:eastAsia="长城仿宋"/>
          <w:sz w:val="26"/>
        </w:rPr>
        <w:t>,</w:t>
      </w:r>
      <w:r>
        <w:rPr>
          <w:rFonts w:ascii="长城仿宋" w:eastAsia="长城仿宋" w:hint="eastAsia"/>
          <w:sz w:val="26"/>
        </w:rPr>
        <w:t>它必须遵守联合国的规则</w:t>
      </w:r>
      <w:r>
        <w:rPr>
          <w:rFonts w:ascii="长城仿宋" w:eastAsia="长城仿宋"/>
          <w:sz w:val="26"/>
        </w:rPr>
        <w:t>,</w:t>
      </w:r>
      <w:r>
        <w:rPr>
          <w:rFonts w:ascii="长城仿宋" w:eastAsia="长城仿宋" w:hint="eastAsia"/>
          <w:sz w:val="26"/>
        </w:rPr>
        <w:t>并在分配给它的时间框架和资源范围内展开工作。关于委员会成员应以《公约》某条为专长的建议</w:t>
      </w:r>
      <w:r>
        <w:rPr>
          <w:rFonts w:ascii="长城仿宋" w:eastAsia="长城仿宋"/>
          <w:sz w:val="26"/>
        </w:rPr>
        <w:t>,</w:t>
      </w:r>
      <w:r>
        <w:rPr>
          <w:rFonts w:ascii="长城仿宋" w:eastAsia="长城仿宋" w:hint="eastAsia"/>
          <w:sz w:val="26"/>
        </w:rPr>
        <w:t>她同意</w:t>
      </w:r>
      <w:r>
        <w:rPr>
          <w:rFonts w:ascii="长城仿宋" w:eastAsia="长城仿宋"/>
          <w:sz w:val="26"/>
        </w:rPr>
        <w:t>,</w:t>
      </w:r>
      <w:r>
        <w:rPr>
          <w:rFonts w:ascii="长城仿宋" w:eastAsia="长城仿宋" w:hint="eastAsia"/>
          <w:sz w:val="26"/>
        </w:rPr>
        <w:t>这种分工可以加快委员会的工作</w:t>
      </w:r>
      <w:r>
        <w:rPr>
          <w:rFonts w:ascii="长城仿宋" w:eastAsia="长城仿宋"/>
          <w:sz w:val="26"/>
        </w:rPr>
        <w:t>,</w:t>
      </w:r>
      <w:r>
        <w:rPr>
          <w:rFonts w:ascii="长城仿宋" w:eastAsia="长城仿宋" w:hint="eastAsia"/>
          <w:sz w:val="26"/>
        </w:rPr>
        <w:t>并确保充分照顾到所有的条款。但是</w:t>
      </w:r>
      <w:r>
        <w:rPr>
          <w:rFonts w:ascii="长城仿宋" w:eastAsia="长城仿宋"/>
          <w:sz w:val="26"/>
        </w:rPr>
        <w:t>,</w:t>
      </w:r>
      <w:r>
        <w:rPr>
          <w:rFonts w:ascii="长城仿宋" w:eastAsia="长城仿宋" w:hint="eastAsia"/>
          <w:sz w:val="26"/>
        </w:rPr>
        <w:t>许多条款处理的问题是互相关联的</w:t>
      </w:r>
      <w:r>
        <w:rPr>
          <w:rFonts w:ascii="长城仿宋" w:eastAsia="长城仿宋"/>
          <w:sz w:val="26"/>
        </w:rPr>
        <w:t>,</w:t>
      </w:r>
      <w:r>
        <w:rPr>
          <w:rFonts w:ascii="长城仿宋" w:eastAsia="长城仿宋" w:hint="eastAsia"/>
          <w:sz w:val="26"/>
        </w:rPr>
        <w:t>不能明确地加以区分</w:t>
      </w:r>
      <w:r>
        <w:rPr>
          <w:rFonts w:ascii="长城仿宋" w:eastAsia="长城仿宋"/>
          <w:sz w:val="26"/>
        </w:rPr>
        <w:t>,</w:t>
      </w:r>
      <w:r>
        <w:rPr>
          <w:rFonts w:ascii="长城仿宋" w:eastAsia="长城仿宋" w:hint="eastAsia"/>
          <w:sz w:val="26"/>
        </w:rPr>
        <w:t>例如保健</w:t>
      </w:r>
      <w:r>
        <w:rPr>
          <w:rFonts w:ascii="长城仿宋" w:eastAsia="长城仿宋"/>
          <w:sz w:val="26"/>
        </w:rPr>
        <w:t>,</w:t>
      </w:r>
      <w:r>
        <w:rPr>
          <w:rFonts w:ascii="长城仿宋" w:eastAsia="长城仿宋" w:hint="eastAsia"/>
          <w:sz w:val="26"/>
        </w:rPr>
        <w:t>暴力和教育。委员会应考虑儿童权利委员会使用的制度</w:t>
      </w:r>
      <w:r>
        <w:rPr>
          <w:rFonts w:ascii="长城仿宋" w:eastAsia="长城仿宋"/>
          <w:sz w:val="26"/>
        </w:rPr>
        <w:t>,</w:t>
      </w:r>
      <w:r>
        <w:rPr>
          <w:rFonts w:ascii="长城仿宋" w:eastAsia="长城仿宋" w:hint="eastAsia"/>
          <w:sz w:val="26"/>
        </w:rPr>
        <w:t>该该委员会在它举行届会的五到六周之前就向提出初次报告的缔约国提出它的问题和意见</w:t>
      </w:r>
      <w:r>
        <w:rPr>
          <w:rFonts w:ascii="长城仿宋" w:eastAsia="长城仿宋"/>
          <w:sz w:val="26"/>
        </w:rPr>
        <w:t>,</w:t>
      </w:r>
      <w:r>
        <w:rPr>
          <w:rFonts w:ascii="长城仿宋" w:eastAsia="长城仿宋" w:hint="eastAsia"/>
          <w:sz w:val="26"/>
        </w:rPr>
        <w:t>从而使那些国家能提早提出它们的答复</w:t>
      </w:r>
      <w:r>
        <w:rPr>
          <w:rFonts w:ascii="长城仿宋" w:eastAsia="长城仿宋"/>
          <w:sz w:val="26"/>
        </w:rPr>
        <w:t>,</w:t>
      </w:r>
      <w:r>
        <w:rPr>
          <w:rFonts w:ascii="长城仿宋" w:eastAsia="长城仿宋" w:hint="eastAsia"/>
          <w:sz w:val="26"/>
        </w:rPr>
        <w:t>并让委员会有时间翻译和研究它们的答复。对缔约国以后的定期报告也可以使用同样的办法。</w:t>
      </w:r>
    </w:p>
    <w:p w:rsidR="00000000" w:rsidRDefault="00000000">
      <w:pPr>
        <w:pStyle w:val="BodyText"/>
        <w:spacing w:after="0" w:line="470" w:lineRule="atLeast"/>
        <w:jc w:val="both"/>
        <w:rPr>
          <w:rFonts w:ascii="长城仿宋" w:eastAsia="长城仿宋"/>
          <w:sz w:val="26"/>
        </w:rPr>
      </w:pPr>
      <w:r>
        <w:rPr>
          <w:rFonts w:ascii="长城仿宋" w:eastAsia="长城仿宋"/>
          <w:sz w:val="26"/>
        </w:rPr>
        <w:tab/>
      </w:r>
      <w:r>
        <w:rPr>
          <w:rFonts w:eastAsia="长城仿宋"/>
          <w:sz w:val="26"/>
        </w:rPr>
        <w:t>66.</w:t>
      </w:r>
      <w:r>
        <w:rPr>
          <w:rFonts w:eastAsia="长城仿宋"/>
          <w:sz w:val="26"/>
        </w:rPr>
        <w:tab/>
      </w:r>
      <w:r>
        <w:rPr>
          <w:rFonts w:eastAsia="长城仿宋"/>
          <w:sz w:val="26"/>
          <w:u w:val="single"/>
        </w:rPr>
        <w:t>Ferrer Gómez</w:t>
      </w:r>
      <w:r>
        <w:rPr>
          <w:rFonts w:ascii="长城仿宋" w:eastAsia="长城仿宋" w:hint="eastAsia"/>
          <w:sz w:val="26"/>
          <w:u w:val="single"/>
        </w:rPr>
        <w:t>女士</w:t>
      </w:r>
      <w:r>
        <w:rPr>
          <w:rFonts w:ascii="长城仿宋" w:eastAsia="长城仿宋" w:hint="eastAsia"/>
          <w:sz w:val="26"/>
        </w:rPr>
        <w:t>说</w:t>
      </w:r>
      <w:r>
        <w:rPr>
          <w:rFonts w:ascii="长城仿宋" w:eastAsia="长城仿宋"/>
          <w:sz w:val="26"/>
        </w:rPr>
        <w:t>,</w:t>
      </w:r>
      <w:r>
        <w:rPr>
          <w:rFonts w:ascii="长城仿宋" w:eastAsia="长城仿宋" w:hint="eastAsia"/>
          <w:sz w:val="26"/>
        </w:rPr>
        <w:t>她怀疑按条发展专长的优点</w:t>
      </w:r>
      <w:r>
        <w:rPr>
          <w:rFonts w:ascii="长城仿宋" w:eastAsia="长城仿宋"/>
          <w:sz w:val="26"/>
        </w:rPr>
        <w:t>,</w:t>
      </w:r>
      <w:r>
        <w:rPr>
          <w:rFonts w:ascii="长城仿宋" w:eastAsia="长城仿宋" w:hint="eastAsia"/>
          <w:sz w:val="26"/>
        </w:rPr>
        <w:t>因为几乎所有的《公约》条文都是互相关联的。那种做法将会减少委员会对每一条的执行情况的分析能力</w:t>
      </w:r>
      <w:r>
        <w:rPr>
          <w:rFonts w:ascii="长城仿宋" w:eastAsia="长城仿宋"/>
          <w:sz w:val="26"/>
        </w:rPr>
        <w:t>,</w:t>
      </w:r>
      <w:r>
        <w:rPr>
          <w:rFonts w:ascii="长城仿宋" w:eastAsia="长城仿宋" w:hint="eastAsia"/>
          <w:sz w:val="26"/>
        </w:rPr>
        <w:t>最好是让对某些领域特别有兴趣的成员集中注意那些问题。</w:t>
      </w:r>
    </w:p>
    <w:p w:rsidR="00000000" w:rsidRDefault="00000000">
      <w:pPr>
        <w:pStyle w:val="BodyText"/>
        <w:spacing w:after="0" w:line="470" w:lineRule="atLeast"/>
        <w:jc w:val="both"/>
        <w:rPr>
          <w:rFonts w:ascii="长城仿宋" w:eastAsia="长城仿宋"/>
          <w:sz w:val="26"/>
        </w:rPr>
      </w:pPr>
      <w:r>
        <w:rPr>
          <w:rFonts w:eastAsia="长城仿宋"/>
          <w:sz w:val="26"/>
        </w:rPr>
        <w:tab/>
        <w:t>67.</w:t>
      </w:r>
      <w:r>
        <w:rPr>
          <w:rFonts w:eastAsia="长城仿宋"/>
          <w:sz w:val="26"/>
        </w:rPr>
        <w:tab/>
      </w:r>
      <w:r>
        <w:rPr>
          <w:rFonts w:eastAsia="长城仿宋"/>
          <w:sz w:val="26"/>
          <w:u w:val="single"/>
        </w:rPr>
        <w:t>Shalev</w:t>
      </w:r>
      <w:r>
        <w:rPr>
          <w:rFonts w:ascii="长城仿宋" w:eastAsia="长城仿宋" w:hint="eastAsia"/>
          <w:sz w:val="26"/>
          <w:u w:val="single"/>
        </w:rPr>
        <w:t>女士</w:t>
      </w:r>
      <w:r>
        <w:rPr>
          <w:rFonts w:ascii="长城仿宋" w:eastAsia="长城仿宋" w:hint="eastAsia"/>
          <w:sz w:val="26"/>
        </w:rPr>
        <w:t>说</w:t>
      </w:r>
      <w:r>
        <w:rPr>
          <w:rFonts w:ascii="长城仿宋" w:eastAsia="长城仿宋"/>
          <w:sz w:val="26"/>
        </w:rPr>
        <w:t>,</w:t>
      </w:r>
      <w:r>
        <w:rPr>
          <w:rFonts w:ascii="长城仿宋" w:eastAsia="长城仿宋" w:hint="eastAsia"/>
          <w:sz w:val="26"/>
        </w:rPr>
        <w:t>她同意所有人权都是不能分割的</w:t>
      </w:r>
      <w:r>
        <w:rPr>
          <w:rFonts w:ascii="长城仿宋" w:eastAsia="长城仿宋"/>
          <w:sz w:val="26"/>
        </w:rPr>
        <w:t>,</w:t>
      </w:r>
      <w:r>
        <w:rPr>
          <w:rFonts w:ascii="长城仿宋" w:eastAsia="长城仿宋" w:hint="eastAsia"/>
          <w:sz w:val="26"/>
        </w:rPr>
        <w:t>都是互相关联的。但是</w:t>
      </w:r>
      <w:r>
        <w:rPr>
          <w:rFonts w:ascii="长城仿宋" w:eastAsia="长城仿宋"/>
          <w:sz w:val="26"/>
        </w:rPr>
        <w:t>,</w:t>
      </w:r>
      <w:r>
        <w:rPr>
          <w:rFonts w:ascii="长城仿宋" w:eastAsia="长城仿宋" w:hint="eastAsia"/>
          <w:sz w:val="26"/>
        </w:rPr>
        <w:t>由于委员会是所有人权条约机关中最大的</w:t>
      </w:r>
      <w:r>
        <w:rPr>
          <w:rFonts w:ascii="长城仿宋" w:eastAsia="长城仿宋"/>
          <w:sz w:val="26"/>
        </w:rPr>
        <w:t>,</w:t>
      </w:r>
      <w:r>
        <w:rPr>
          <w:rFonts w:ascii="长城仿宋" w:eastAsia="长城仿宋" w:hint="eastAsia"/>
          <w:sz w:val="26"/>
        </w:rPr>
        <w:t>在向报告国提出问题时因此最有可能出现重复的情况。专长化并不会使讨论变得贫瘠</w:t>
      </w:r>
      <w:r>
        <w:rPr>
          <w:rFonts w:ascii="长城仿宋" w:eastAsia="长城仿宋"/>
          <w:sz w:val="26"/>
        </w:rPr>
        <w:t>,</w:t>
      </w:r>
      <w:r>
        <w:rPr>
          <w:rFonts w:ascii="长城仿宋" w:eastAsia="长城仿宋" w:hint="eastAsia"/>
          <w:sz w:val="26"/>
        </w:rPr>
        <w:t>因为那样做的目的是使分析更有焦点</w:t>
      </w:r>
      <w:r>
        <w:rPr>
          <w:rFonts w:ascii="长城仿宋" w:eastAsia="长城仿宋"/>
          <w:sz w:val="26"/>
        </w:rPr>
        <w:t>,</w:t>
      </w:r>
      <w:r>
        <w:rPr>
          <w:rFonts w:ascii="长城仿宋" w:eastAsia="长城仿宋" w:hint="eastAsia"/>
          <w:sz w:val="26"/>
        </w:rPr>
        <w:t>更好地利用委员会的时间</w:t>
      </w:r>
      <w:r>
        <w:rPr>
          <w:rFonts w:ascii="长城仿宋" w:eastAsia="长城仿宋"/>
          <w:sz w:val="26"/>
        </w:rPr>
        <w:t>,</w:t>
      </w:r>
      <w:r>
        <w:rPr>
          <w:rFonts w:ascii="长城仿宋" w:eastAsia="长城仿宋" w:hint="eastAsia"/>
          <w:sz w:val="26"/>
        </w:rPr>
        <w:t>确保提出的意见和问题不会出现重复的情况</w:t>
      </w:r>
      <w:r>
        <w:rPr>
          <w:rFonts w:ascii="长城仿宋" w:eastAsia="长城仿宋"/>
          <w:sz w:val="26"/>
        </w:rPr>
        <w:t>;</w:t>
      </w:r>
      <w:r>
        <w:rPr>
          <w:rFonts w:ascii="长城仿宋" w:eastAsia="长城仿宋" w:hint="eastAsia"/>
          <w:sz w:val="26"/>
        </w:rPr>
        <w:t>委员会成员仍然可以自由地将他们的专长领域同其他条款联系起来</w:t>
      </w:r>
      <w:r>
        <w:rPr>
          <w:rFonts w:ascii="长城仿宋" w:eastAsia="长城仿宋"/>
          <w:sz w:val="26"/>
        </w:rPr>
        <w:t>,</w:t>
      </w:r>
      <w:r>
        <w:rPr>
          <w:rFonts w:ascii="长城仿宋" w:eastAsia="长城仿宋" w:hint="eastAsia"/>
          <w:sz w:val="26"/>
        </w:rPr>
        <w:t>如果他们愿意的话</w:t>
      </w:r>
      <w:r>
        <w:rPr>
          <w:rFonts w:ascii="长城仿宋" w:eastAsia="长城仿宋"/>
          <w:sz w:val="26"/>
        </w:rPr>
        <w:t>,</w:t>
      </w:r>
      <w:r>
        <w:rPr>
          <w:rFonts w:ascii="长城仿宋" w:eastAsia="长城仿宋" w:hint="eastAsia"/>
          <w:sz w:val="26"/>
        </w:rPr>
        <w:t>并可以自由地就某一国家报告内特别有关的任何问题发言。</w:t>
      </w:r>
    </w:p>
    <w:p w:rsidR="00000000" w:rsidRDefault="00000000">
      <w:pPr>
        <w:pStyle w:val="BodyText"/>
        <w:spacing w:after="0" w:line="470" w:lineRule="atLeast"/>
        <w:jc w:val="both"/>
        <w:rPr>
          <w:rFonts w:ascii="长城仿宋" w:eastAsia="长城仿宋"/>
          <w:sz w:val="26"/>
        </w:rPr>
      </w:pPr>
      <w:r>
        <w:rPr>
          <w:rFonts w:eastAsia="长城仿宋"/>
          <w:sz w:val="26"/>
        </w:rPr>
        <w:tab/>
        <w:t>68.</w:t>
      </w:r>
      <w:r>
        <w:rPr>
          <w:rFonts w:eastAsia="长城仿宋"/>
          <w:sz w:val="26"/>
        </w:rPr>
        <w:tab/>
      </w:r>
      <w:r>
        <w:rPr>
          <w:rFonts w:eastAsia="长城仿宋"/>
          <w:sz w:val="26"/>
          <w:u w:val="single"/>
        </w:rPr>
        <w:t>Ouedraogo</w:t>
      </w:r>
      <w:r>
        <w:rPr>
          <w:rFonts w:ascii="长城仿宋" w:eastAsia="长城仿宋" w:hint="eastAsia"/>
          <w:sz w:val="26"/>
          <w:u w:val="single"/>
        </w:rPr>
        <w:t>女士</w:t>
      </w:r>
      <w:r>
        <w:rPr>
          <w:rFonts w:ascii="长城仿宋" w:eastAsia="长城仿宋" w:hint="eastAsia"/>
          <w:sz w:val="26"/>
        </w:rPr>
        <w:t>说</w:t>
      </w:r>
      <w:r>
        <w:rPr>
          <w:rFonts w:ascii="长城仿宋" w:eastAsia="长城仿宋"/>
          <w:sz w:val="26"/>
        </w:rPr>
        <w:t>,</w:t>
      </w:r>
      <w:r>
        <w:rPr>
          <w:rFonts w:ascii="长城仿宋" w:eastAsia="长城仿宋" w:hint="eastAsia"/>
          <w:sz w:val="26"/>
        </w:rPr>
        <w:t>在委员会就是否采取按《公约》条文划分专长的提案作出决定以前需要进行更多的讨论。在她在委员会工作的几年里</w:t>
      </w:r>
      <w:r>
        <w:rPr>
          <w:rFonts w:ascii="长城仿宋" w:eastAsia="长城仿宋"/>
          <w:sz w:val="26"/>
        </w:rPr>
        <w:t>,</w:t>
      </w:r>
      <w:r>
        <w:rPr>
          <w:rFonts w:ascii="长城仿宋" w:eastAsia="长城仿宋" w:hint="eastAsia"/>
          <w:sz w:val="26"/>
        </w:rPr>
        <w:t>她注意到</w:t>
      </w:r>
      <w:r>
        <w:rPr>
          <w:rFonts w:ascii="长城仿宋" w:eastAsia="长城仿宋"/>
          <w:sz w:val="26"/>
        </w:rPr>
        <w:t>,</w:t>
      </w:r>
      <w:r>
        <w:rPr>
          <w:rFonts w:ascii="长城仿宋" w:eastAsia="长城仿宋" w:hint="eastAsia"/>
          <w:sz w:val="26"/>
        </w:rPr>
        <w:t>太多的时间花在提出定期报告上</w:t>
      </w:r>
      <w:r>
        <w:rPr>
          <w:rFonts w:ascii="长城仿宋" w:eastAsia="长城仿宋"/>
          <w:sz w:val="26"/>
        </w:rPr>
        <w:t>,</w:t>
      </w:r>
      <w:r>
        <w:rPr>
          <w:rFonts w:ascii="长城仿宋" w:eastAsia="长城仿宋" w:hint="eastAsia"/>
          <w:sz w:val="26"/>
        </w:rPr>
        <w:t>这是对进行建设性的对话不利的。她希望</w:t>
      </w:r>
      <w:r>
        <w:rPr>
          <w:rFonts w:ascii="长城仿宋" w:eastAsia="长城仿宋"/>
          <w:sz w:val="26"/>
        </w:rPr>
        <w:t>,</w:t>
      </w:r>
      <w:r>
        <w:rPr>
          <w:rFonts w:ascii="长城仿宋" w:eastAsia="长城仿宋" w:hint="eastAsia"/>
          <w:sz w:val="26"/>
        </w:rPr>
        <w:t>举行会后工作组会议的提案将能使各国能提早对委员会的问题提出答复</w:t>
      </w:r>
      <w:r>
        <w:rPr>
          <w:rFonts w:ascii="长城仿宋" w:eastAsia="长城仿宋"/>
          <w:sz w:val="26"/>
        </w:rPr>
        <w:t>,</w:t>
      </w:r>
      <w:r>
        <w:rPr>
          <w:rFonts w:ascii="长城仿宋" w:eastAsia="长城仿宋" w:hint="eastAsia"/>
          <w:sz w:val="26"/>
        </w:rPr>
        <w:t>以便有时间将它们翻译出来</w:t>
      </w:r>
      <w:r>
        <w:rPr>
          <w:rFonts w:ascii="长城仿宋" w:eastAsia="长城仿宋"/>
          <w:sz w:val="26"/>
        </w:rPr>
        <w:t>(</w:t>
      </w:r>
      <w:r>
        <w:rPr>
          <w:rFonts w:ascii="长城仿宋" w:eastAsia="长城仿宋" w:hint="eastAsia"/>
          <w:sz w:val="26"/>
        </w:rPr>
        <w:t>没有翻译使委员会某些成员的贡献受到了限制</w:t>
      </w:r>
      <w:r>
        <w:rPr>
          <w:rFonts w:ascii="长城仿宋" w:eastAsia="长城仿宋"/>
          <w:sz w:val="26"/>
        </w:rPr>
        <w:t>),</w:t>
      </w:r>
      <w:r>
        <w:rPr>
          <w:rFonts w:ascii="长城仿宋" w:eastAsia="长城仿宋" w:hint="eastAsia"/>
          <w:sz w:val="26"/>
        </w:rPr>
        <w:t>并使委员会甚至能够在正式提出报告之前就能扼要地提出对话中将包括的重点。</w:t>
      </w:r>
    </w:p>
    <w:p w:rsidR="00000000" w:rsidRDefault="00000000">
      <w:pPr>
        <w:pStyle w:val="BodyText"/>
        <w:spacing w:after="0" w:line="470" w:lineRule="atLeast"/>
        <w:jc w:val="both"/>
        <w:rPr>
          <w:rFonts w:ascii="长城仿宋" w:eastAsia="长城仿宋"/>
          <w:sz w:val="26"/>
        </w:rPr>
      </w:pPr>
      <w:r>
        <w:rPr>
          <w:rFonts w:eastAsia="长城仿宋"/>
          <w:sz w:val="26"/>
        </w:rPr>
        <w:tab/>
        <w:t>69.</w:t>
      </w:r>
      <w:r>
        <w:rPr>
          <w:rFonts w:eastAsia="长城仿宋"/>
          <w:sz w:val="26"/>
        </w:rPr>
        <w:tab/>
      </w:r>
      <w:r>
        <w:rPr>
          <w:rFonts w:eastAsia="长城仿宋"/>
          <w:sz w:val="26"/>
          <w:u w:val="single"/>
        </w:rPr>
        <w:t>Bustelo García Del Real</w:t>
      </w:r>
      <w:r>
        <w:rPr>
          <w:rFonts w:ascii="长城仿宋" w:eastAsia="长城仿宋" w:hint="eastAsia"/>
          <w:sz w:val="26"/>
          <w:u w:val="single"/>
        </w:rPr>
        <w:t>女士</w:t>
      </w:r>
      <w:r>
        <w:rPr>
          <w:rFonts w:ascii="长城仿宋" w:eastAsia="长城仿宋" w:hint="eastAsia"/>
          <w:sz w:val="26"/>
        </w:rPr>
        <w:t>说</w:t>
      </w:r>
      <w:r>
        <w:rPr>
          <w:rFonts w:ascii="长城仿宋" w:eastAsia="长城仿宋"/>
          <w:sz w:val="26"/>
        </w:rPr>
        <w:t>,</w:t>
      </w:r>
      <w:r>
        <w:rPr>
          <w:rFonts w:ascii="长城仿宋" w:eastAsia="长城仿宋" w:hint="eastAsia"/>
          <w:sz w:val="26"/>
        </w:rPr>
        <w:t>按《公约》条文划分专长将能确保所有的条款都得到充分的讨论。范围特别广的条文</w:t>
      </w:r>
      <w:r>
        <w:rPr>
          <w:rFonts w:ascii="长城仿宋" w:eastAsia="长城仿宋"/>
          <w:sz w:val="26"/>
        </w:rPr>
        <w:t>,</w:t>
      </w:r>
      <w:r>
        <w:rPr>
          <w:rFonts w:ascii="长城仿宋" w:eastAsia="长城仿宋" w:hint="eastAsia"/>
          <w:sz w:val="26"/>
        </w:rPr>
        <w:t>譬如第</w:t>
      </w:r>
      <w:r>
        <w:rPr>
          <w:rFonts w:ascii="长城仿宋" w:eastAsia="长城仿宋"/>
          <w:sz w:val="26"/>
        </w:rPr>
        <w:t>11</w:t>
      </w:r>
      <w:r>
        <w:rPr>
          <w:rFonts w:ascii="长城仿宋" w:eastAsia="长城仿宋" w:hint="eastAsia"/>
          <w:sz w:val="26"/>
        </w:rPr>
        <w:t>条</w:t>
      </w:r>
      <w:r>
        <w:rPr>
          <w:rFonts w:ascii="长城仿宋" w:eastAsia="长城仿宋"/>
          <w:sz w:val="26"/>
        </w:rPr>
        <w:t>,</w:t>
      </w:r>
      <w:r>
        <w:rPr>
          <w:rFonts w:ascii="长城仿宋" w:eastAsia="长城仿宋" w:hint="eastAsia"/>
          <w:sz w:val="26"/>
        </w:rPr>
        <w:t>可以由委员会一个以上的成员作为他们的专长。专长化是组织委员会工作一个很好的方法</w:t>
      </w:r>
      <w:r>
        <w:rPr>
          <w:rFonts w:ascii="长城仿宋" w:eastAsia="长城仿宋"/>
          <w:sz w:val="26"/>
        </w:rPr>
        <w:t>,</w:t>
      </w:r>
      <w:r>
        <w:rPr>
          <w:rFonts w:ascii="长城仿宋" w:eastAsia="长城仿宋" w:hint="eastAsia"/>
          <w:sz w:val="26"/>
        </w:rPr>
        <w:t>可以确保对各国的报告进行有系统的</w:t>
      </w:r>
      <w:r>
        <w:rPr>
          <w:rFonts w:ascii="长城仿宋" w:eastAsia="长城仿宋"/>
          <w:sz w:val="26"/>
        </w:rPr>
        <w:t>,</w:t>
      </w:r>
      <w:r>
        <w:rPr>
          <w:rFonts w:ascii="长城仿宋" w:eastAsia="长城仿宋" w:hint="eastAsia"/>
          <w:sz w:val="26"/>
        </w:rPr>
        <w:t>严格的和有效率的审议。</w:t>
      </w:r>
    </w:p>
    <w:p w:rsidR="00000000" w:rsidRDefault="00000000">
      <w:pPr>
        <w:pStyle w:val="BodyText"/>
        <w:spacing w:after="0" w:line="470" w:lineRule="atLeast"/>
        <w:jc w:val="both"/>
        <w:rPr>
          <w:rFonts w:ascii="长城仿宋" w:eastAsia="长城仿宋"/>
          <w:sz w:val="26"/>
        </w:rPr>
      </w:pPr>
      <w:r>
        <w:rPr>
          <w:rFonts w:eastAsia="长城仿宋"/>
          <w:sz w:val="26"/>
        </w:rPr>
        <w:tab/>
        <w:t>70.</w:t>
      </w:r>
      <w:r>
        <w:rPr>
          <w:rFonts w:eastAsia="长城仿宋"/>
          <w:sz w:val="26"/>
        </w:rPr>
        <w:tab/>
      </w:r>
      <w:r>
        <w:rPr>
          <w:rFonts w:eastAsia="长城仿宋"/>
          <w:sz w:val="26"/>
          <w:u w:val="single"/>
        </w:rPr>
        <w:t>Tallawy</w:t>
      </w:r>
      <w:r>
        <w:rPr>
          <w:rFonts w:ascii="长城仿宋" w:eastAsia="长城仿宋" w:hint="eastAsia"/>
          <w:sz w:val="26"/>
          <w:u w:val="single"/>
        </w:rPr>
        <w:t>女士</w:t>
      </w:r>
      <w:r>
        <w:rPr>
          <w:rFonts w:ascii="长城仿宋" w:eastAsia="长城仿宋" w:hint="eastAsia"/>
          <w:sz w:val="26"/>
        </w:rPr>
        <w:t>说</w:t>
      </w:r>
      <w:r>
        <w:rPr>
          <w:rFonts w:ascii="长城仿宋" w:eastAsia="长城仿宋"/>
          <w:sz w:val="26"/>
        </w:rPr>
        <w:t>,</w:t>
      </w:r>
      <w:r>
        <w:rPr>
          <w:rFonts w:ascii="长城仿宋" w:eastAsia="长城仿宋" w:hint="eastAsia"/>
          <w:sz w:val="26"/>
        </w:rPr>
        <w:t>委员会不能又举行会前工作组会议又举行会后工作组会议</w:t>
      </w:r>
      <w:r>
        <w:rPr>
          <w:rFonts w:ascii="长城仿宋" w:eastAsia="长城仿宋"/>
          <w:sz w:val="26"/>
        </w:rPr>
        <w:t>,</w:t>
      </w:r>
      <w:r>
        <w:rPr>
          <w:rFonts w:ascii="长城仿宋" w:eastAsia="长城仿宋" w:hint="eastAsia"/>
          <w:sz w:val="26"/>
        </w:rPr>
        <w:t>因为它的预算只为每届会议提供了举行一种会议的经费。因为在本届会议之前已经举行了工作组会议</w:t>
      </w:r>
      <w:r>
        <w:rPr>
          <w:rFonts w:ascii="长城仿宋" w:eastAsia="长城仿宋"/>
          <w:sz w:val="26"/>
        </w:rPr>
        <w:t>,</w:t>
      </w:r>
      <w:r>
        <w:rPr>
          <w:rFonts w:ascii="长城仿宋" w:eastAsia="长城仿宋" w:hint="eastAsia"/>
          <w:sz w:val="26"/>
        </w:rPr>
        <w:t>委员会必须以非传统的方法</w:t>
      </w:r>
      <w:r>
        <w:rPr>
          <w:rFonts w:ascii="长城仿宋" w:eastAsia="长城仿宋"/>
          <w:sz w:val="26"/>
        </w:rPr>
        <w:t>,</w:t>
      </w:r>
      <w:r>
        <w:rPr>
          <w:rFonts w:ascii="长城仿宋" w:eastAsia="长城仿宋" w:hint="eastAsia"/>
          <w:sz w:val="26"/>
        </w:rPr>
        <w:t>为</w:t>
      </w:r>
      <w:r>
        <w:rPr>
          <w:rFonts w:ascii="长城仿宋" w:eastAsia="长城仿宋"/>
          <w:sz w:val="26"/>
        </w:rPr>
        <w:t>7</w:t>
      </w:r>
      <w:r>
        <w:rPr>
          <w:rFonts w:ascii="长城仿宋" w:eastAsia="长城仿宋" w:hint="eastAsia"/>
          <w:sz w:val="26"/>
        </w:rPr>
        <w:t>月届会将要审议的报告拟定它的问题</w:t>
      </w:r>
      <w:r>
        <w:rPr>
          <w:rFonts w:ascii="长城仿宋" w:eastAsia="长城仿宋"/>
          <w:sz w:val="26"/>
        </w:rPr>
        <w:t>,</w:t>
      </w:r>
      <w:r>
        <w:rPr>
          <w:rFonts w:ascii="长城仿宋" w:eastAsia="长城仿宋" w:hint="eastAsia"/>
          <w:sz w:val="26"/>
        </w:rPr>
        <w:t>以便能及早收到答复。以后它可以在定期的基础上举行会后工作组会议。</w:t>
      </w:r>
    </w:p>
    <w:p w:rsidR="00000000" w:rsidRDefault="00000000">
      <w:pPr>
        <w:pStyle w:val="BodyText"/>
        <w:spacing w:after="0" w:line="470" w:lineRule="atLeast"/>
        <w:jc w:val="both"/>
        <w:rPr>
          <w:rFonts w:ascii="长城仿宋" w:eastAsia="长城仿宋"/>
          <w:sz w:val="26"/>
        </w:rPr>
      </w:pPr>
      <w:r>
        <w:rPr>
          <w:rFonts w:eastAsia="长城仿宋"/>
          <w:sz w:val="26"/>
        </w:rPr>
        <w:tab/>
        <w:t>71.</w:t>
      </w:r>
      <w:r>
        <w:rPr>
          <w:rFonts w:eastAsia="长城仿宋"/>
          <w:sz w:val="26"/>
        </w:rPr>
        <w:tab/>
      </w:r>
      <w:r>
        <w:rPr>
          <w:rFonts w:ascii="长城仿宋" w:eastAsia="长城仿宋" w:hint="eastAsia"/>
          <w:sz w:val="26"/>
        </w:rPr>
        <w:t>她同意</w:t>
      </w:r>
      <w:r>
        <w:rPr>
          <w:rFonts w:ascii="长城仿宋" w:eastAsia="长城仿宋"/>
          <w:sz w:val="26"/>
        </w:rPr>
        <w:t>,</w:t>
      </w:r>
      <w:r>
        <w:rPr>
          <w:rFonts w:ascii="长城仿宋" w:eastAsia="长城仿宋" w:hint="eastAsia"/>
          <w:sz w:val="26"/>
        </w:rPr>
        <w:t>有需要同各缔约国进行更真实的对话</w:t>
      </w:r>
      <w:r>
        <w:rPr>
          <w:rFonts w:ascii="长城仿宋" w:eastAsia="长城仿宋"/>
          <w:sz w:val="26"/>
        </w:rPr>
        <w:t>,</w:t>
      </w:r>
      <w:r>
        <w:rPr>
          <w:rFonts w:ascii="长城仿宋" w:eastAsia="长城仿宋" w:hint="eastAsia"/>
          <w:sz w:val="26"/>
        </w:rPr>
        <w:t>目前提出问题然后听缔约国的代表详细地念出他们的答复的做法十分单调</w:t>
      </w:r>
      <w:r>
        <w:rPr>
          <w:rFonts w:ascii="长城仿宋" w:eastAsia="长城仿宋"/>
          <w:sz w:val="26"/>
        </w:rPr>
        <w:t>,</w:t>
      </w:r>
      <w:r>
        <w:rPr>
          <w:rFonts w:ascii="长城仿宋" w:eastAsia="长城仿宋" w:hint="eastAsia"/>
          <w:sz w:val="26"/>
        </w:rPr>
        <w:t>而且没有时间同各国政府进行太多实质性的相互作用。她支持专长化的构想</w:t>
      </w:r>
      <w:r>
        <w:rPr>
          <w:rFonts w:ascii="长城仿宋" w:eastAsia="长城仿宋"/>
          <w:sz w:val="26"/>
        </w:rPr>
        <w:t>,</w:t>
      </w:r>
      <w:r>
        <w:rPr>
          <w:rFonts w:ascii="长城仿宋" w:eastAsia="长城仿宋" w:hint="eastAsia"/>
          <w:sz w:val="26"/>
        </w:rPr>
        <w:t>因为这样做可以使委员会成员的努力更加有焦点</w:t>
      </w:r>
      <w:r>
        <w:rPr>
          <w:rFonts w:ascii="长城仿宋" w:eastAsia="长城仿宋"/>
          <w:sz w:val="26"/>
        </w:rPr>
        <w:t>,</w:t>
      </w:r>
      <w:r>
        <w:rPr>
          <w:rFonts w:ascii="长城仿宋" w:eastAsia="长城仿宋" w:hint="eastAsia"/>
          <w:sz w:val="26"/>
        </w:rPr>
        <w:t>并使他们能够探索每个领域内的所有各方面的问题。此外</w:t>
      </w:r>
      <w:r>
        <w:rPr>
          <w:rFonts w:ascii="长城仿宋" w:eastAsia="长城仿宋"/>
          <w:sz w:val="26"/>
        </w:rPr>
        <w:t>,</w:t>
      </w:r>
      <w:r>
        <w:rPr>
          <w:rFonts w:ascii="长城仿宋" w:eastAsia="长城仿宋" w:hint="eastAsia"/>
          <w:sz w:val="26"/>
        </w:rPr>
        <w:t>某些成员可以负责提出一般性的意见</w:t>
      </w:r>
      <w:r>
        <w:rPr>
          <w:rFonts w:ascii="长城仿宋" w:eastAsia="长城仿宋"/>
          <w:sz w:val="26"/>
        </w:rPr>
        <w:t>,</w:t>
      </w:r>
      <w:r>
        <w:rPr>
          <w:rFonts w:ascii="长城仿宋" w:eastAsia="长城仿宋" w:hint="eastAsia"/>
          <w:sz w:val="26"/>
        </w:rPr>
        <w:t>并就每一个国家的全面法律架构和对《公约》的保留提出问题</w:t>
      </w:r>
      <w:r>
        <w:rPr>
          <w:rFonts w:ascii="长城仿宋" w:eastAsia="长城仿宋"/>
          <w:sz w:val="26"/>
        </w:rPr>
        <w:t>,</w:t>
      </w:r>
      <w:r>
        <w:rPr>
          <w:rFonts w:ascii="长城仿宋" w:eastAsia="长城仿宋" w:hint="eastAsia"/>
          <w:sz w:val="26"/>
        </w:rPr>
        <w:t>而其他的成员则可以负责审查非政府组织和各专门机构的答复。</w:t>
      </w:r>
    </w:p>
    <w:p w:rsidR="00000000" w:rsidRDefault="00000000">
      <w:pPr>
        <w:pStyle w:val="BodyText"/>
        <w:spacing w:after="0" w:line="470" w:lineRule="atLeast"/>
        <w:jc w:val="both"/>
        <w:rPr>
          <w:rFonts w:ascii="长城仿宋" w:eastAsia="长城仿宋"/>
          <w:sz w:val="26"/>
        </w:rPr>
      </w:pPr>
      <w:r>
        <w:rPr>
          <w:rFonts w:eastAsia="长城仿宋"/>
          <w:sz w:val="26"/>
        </w:rPr>
        <w:tab/>
        <w:t>72.</w:t>
      </w:r>
      <w:r>
        <w:rPr>
          <w:rFonts w:eastAsia="长城仿宋"/>
          <w:sz w:val="26"/>
        </w:rPr>
        <w:tab/>
      </w:r>
      <w:r>
        <w:rPr>
          <w:rFonts w:eastAsia="长城仿宋"/>
          <w:sz w:val="26"/>
          <w:u w:val="single"/>
        </w:rPr>
        <w:t>Acar</w:t>
      </w:r>
      <w:r>
        <w:rPr>
          <w:rFonts w:ascii="长城仿宋" w:eastAsia="长城仿宋" w:hint="eastAsia"/>
          <w:sz w:val="26"/>
          <w:u w:val="single"/>
        </w:rPr>
        <w:t>女士</w:t>
      </w:r>
      <w:r>
        <w:rPr>
          <w:rFonts w:ascii="长城仿宋" w:eastAsia="长城仿宋" w:hint="eastAsia"/>
          <w:sz w:val="26"/>
        </w:rPr>
        <w:t>说</w:t>
      </w:r>
      <w:r>
        <w:rPr>
          <w:rFonts w:ascii="长城仿宋" w:eastAsia="长城仿宋"/>
          <w:sz w:val="26"/>
        </w:rPr>
        <w:t>,</w:t>
      </w:r>
      <w:r>
        <w:rPr>
          <w:rFonts w:ascii="长城仿宋" w:eastAsia="长城仿宋" w:hint="eastAsia"/>
          <w:sz w:val="26"/>
        </w:rPr>
        <w:t>专长化的想法是很吸引人的</w:t>
      </w:r>
      <w:r>
        <w:rPr>
          <w:rFonts w:ascii="长城仿宋" w:eastAsia="长城仿宋"/>
          <w:sz w:val="26"/>
        </w:rPr>
        <w:t>,</w:t>
      </w:r>
      <w:r>
        <w:rPr>
          <w:rFonts w:ascii="长城仿宋" w:eastAsia="长城仿宋" w:hint="eastAsia"/>
          <w:sz w:val="26"/>
        </w:rPr>
        <w:t>但可能会迫使委员会在审议每一个国家的报告时对每一个条文花费同样多的时间和精力</w:t>
      </w:r>
      <w:r>
        <w:rPr>
          <w:rFonts w:ascii="长城仿宋" w:eastAsia="长城仿宋"/>
          <w:sz w:val="26"/>
        </w:rPr>
        <w:t>,</w:t>
      </w:r>
      <w:r>
        <w:rPr>
          <w:rFonts w:ascii="长城仿宋" w:eastAsia="长城仿宋" w:hint="eastAsia"/>
          <w:sz w:val="26"/>
        </w:rPr>
        <w:t>尽管需要注意的领域会因国家不同而异。她希望委员会能设计出一个方法来克服这个问题。</w:t>
      </w:r>
    </w:p>
    <w:p w:rsidR="00000000" w:rsidRDefault="00000000">
      <w:pPr>
        <w:pStyle w:val="BodyText"/>
        <w:spacing w:after="0" w:line="470" w:lineRule="atLeast"/>
        <w:jc w:val="both"/>
        <w:rPr>
          <w:rFonts w:ascii="长城仿宋" w:eastAsia="长城仿宋"/>
          <w:sz w:val="26"/>
        </w:rPr>
      </w:pPr>
      <w:r>
        <w:rPr>
          <w:rFonts w:eastAsia="长城仿宋"/>
          <w:sz w:val="26"/>
        </w:rPr>
        <w:tab/>
        <w:t>73.</w:t>
      </w:r>
      <w:r>
        <w:rPr>
          <w:rFonts w:eastAsia="长城仿宋"/>
          <w:sz w:val="26"/>
        </w:rPr>
        <w:tab/>
      </w:r>
      <w:r>
        <w:rPr>
          <w:rFonts w:eastAsia="长城仿宋"/>
          <w:sz w:val="26"/>
          <w:u w:val="single"/>
        </w:rPr>
        <w:t>Schöpp-Shilling</w:t>
      </w:r>
      <w:r>
        <w:rPr>
          <w:rFonts w:ascii="长城仿宋" w:eastAsia="长城仿宋" w:hint="eastAsia"/>
          <w:sz w:val="26"/>
          <w:u w:val="single"/>
        </w:rPr>
        <w:t>女士</w:t>
      </w:r>
      <w:r>
        <w:rPr>
          <w:rFonts w:ascii="长城仿宋" w:eastAsia="长城仿宋" w:hint="eastAsia"/>
          <w:sz w:val="26"/>
        </w:rPr>
        <w:t>说</w:t>
      </w:r>
      <w:r>
        <w:rPr>
          <w:rFonts w:ascii="长城仿宋" w:eastAsia="长城仿宋"/>
          <w:sz w:val="26"/>
        </w:rPr>
        <w:t>,</w:t>
      </w:r>
      <w:r>
        <w:rPr>
          <w:rFonts w:ascii="长城仿宋" w:eastAsia="长城仿宋" w:hint="eastAsia"/>
          <w:sz w:val="26"/>
        </w:rPr>
        <w:t>一份报告中以什么领域为审查对象的问题可以根据会前或会后工作组会议确定的问题来确定。这将可以确保委员会不会浪费时间去审议某一个国家不构成问题的领域。一旦确定了某一国家的优先领域后</w:t>
      </w:r>
      <w:r>
        <w:rPr>
          <w:rFonts w:ascii="长城仿宋" w:eastAsia="长城仿宋"/>
          <w:sz w:val="26"/>
        </w:rPr>
        <w:t>,</w:t>
      </w:r>
      <w:r>
        <w:rPr>
          <w:rFonts w:ascii="长城仿宋" w:eastAsia="长城仿宋" w:hint="eastAsia"/>
          <w:sz w:val="26"/>
        </w:rPr>
        <w:t>应将有关的条文分配给委员会成员。</w:t>
      </w:r>
    </w:p>
    <w:p w:rsidR="00000000" w:rsidRDefault="00000000">
      <w:pPr>
        <w:pStyle w:val="BodyText"/>
        <w:spacing w:after="0" w:line="470" w:lineRule="atLeast"/>
        <w:jc w:val="both"/>
        <w:rPr>
          <w:rFonts w:ascii="长城仿宋" w:eastAsia="长城仿宋"/>
          <w:spacing w:val="-4"/>
          <w:sz w:val="26"/>
        </w:rPr>
      </w:pPr>
      <w:r>
        <w:rPr>
          <w:rFonts w:eastAsia="长城仿宋"/>
          <w:sz w:val="26"/>
        </w:rPr>
        <w:tab/>
        <w:t>74.</w:t>
      </w:r>
      <w:r>
        <w:rPr>
          <w:rFonts w:eastAsia="长城仿宋"/>
          <w:sz w:val="26"/>
        </w:rPr>
        <w:tab/>
      </w:r>
      <w:r>
        <w:rPr>
          <w:rFonts w:eastAsia="长城仿宋"/>
          <w:sz w:val="26"/>
          <w:u w:val="single"/>
        </w:rPr>
        <w:t>Corti</w:t>
      </w:r>
      <w:r>
        <w:rPr>
          <w:rFonts w:ascii="长城仿宋" w:eastAsia="长城仿宋" w:hint="eastAsia"/>
          <w:spacing w:val="-4"/>
          <w:sz w:val="26"/>
          <w:u w:val="single"/>
        </w:rPr>
        <w:t>女士</w:t>
      </w:r>
      <w:r>
        <w:rPr>
          <w:rFonts w:ascii="长城仿宋" w:eastAsia="长城仿宋" w:hint="eastAsia"/>
          <w:spacing w:val="-4"/>
          <w:sz w:val="26"/>
        </w:rPr>
        <w:t>说</w:t>
      </w:r>
      <w:r>
        <w:rPr>
          <w:rFonts w:ascii="长城仿宋" w:eastAsia="长城仿宋"/>
          <w:spacing w:val="-4"/>
          <w:sz w:val="26"/>
        </w:rPr>
        <w:t>,</w:t>
      </w:r>
      <w:r>
        <w:rPr>
          <w:rFonts w:ascii="长城仿宋" w:eastAsia="长城仿宋" w:hint="eastAsia"/>
          <w:spacing w:val="-4"/>
          <w:sz w:val="26"/>
        </w:rPr>
        <w:t>她同意</w:t>
      </w:r>
      <w:r>
        <w:rPr>
          <w:rFonts w:ascii="长城仿宋" w:eastAsia="长城仿宋"/>
          <w:spacing w:val="-4"/>
          <w:sz w:val="26"/>
        </w:rPr>
        <w:t>,</w:t>
      </w:r>
      <w:r>
        <w:rPr>
          <w:rFonts w:ascii="长城仿宋" w:eastAsia="长城仿宋" w:hint="eastAsia"/>
          <w:spacing w:val="-4"/>
          <w:sz w:val="26"/>
        </w:rPr>
        <w:t>第一工作组必须尽快开始审议下一届会议将包括的国家的清单。</w:t>
      </w:r>
    </w:p>
    <w:p w:rsidR="00000000" w:rsidRDefault="00000000">
      <w:pPr>
        <w:pStyle w:val="BodyText"/>
        <w:spacing w:after="0" w:line="470" w:lineRule="atLeast"/>
        <w:jc w:val="both"/>
        <w:rPr>
          <w:rFonts w:eastAsia="长城仿宋"/>
          <w:sz w:val="26"/>
          <w:u w:val="single"/>
        </w:rPr>
      </w:pPr>
      <w:r>
        <w:rPr>
          <w:rFonts w:eastAsia="长城仿宋"/>
          <w:sz w:val="26"/>
        </w:rPr>
        <w:tab/>
        <w:t>75.</w:t>
      </w:r>
      <w:r>
        <w:rPr>
          <w:rFonts w:eastAsia="长城仿宋"/>
          <w:sz w:val="26"/>
        </w:rPr>
        <w:tab/>
      </w:r>
      <w:r>
        <w:rPr>
          <w:rFonts w:eastAsia="长城仿宋"/>
          <w:sz w:val="26"/>
          <w:u w:val="single"/>
        </w:rPr>
        <w:t>Tallawy</w:t>
      </w:r>
      <w:r>
        <w:rPr>
          <w:rFonts w:eastAsia="长城仿宋" w:hint="eastAsia"/>
          <w:sz w:val="26"/>
          <w:u w:val="single"/>
        </w:rPr>
        <w:t>女士</w:t>
      </w:r>
      <w:r>
        <w:rPr>
          <w:rFonts w:eastAsia="长城仿宋" w:hint="eastAsia"/>
          <w:sz w:val="26"/>
        </w:rPr>
        <w:t>说</w:t>
      </w:r>
      <w:r>
        <w:rPr>
          <w:rFonts w:eastAsia="长城仿宋"/>
          <w:sz w:val="26"/>
        </w:rPr>
        <w:t>,</w:t>
      </w:r>
      <w:r>
        <w:rPr>
          <w:rFonts w:eastAsia="长城仿宋" w:hint="eastAsia"/>
          <w:sz w:val="26"/>
        </w:rPr>
        <w:t>她同意第一工作组不仅需要一份国家清单</w:t>
      </w:r>
      <w:r>
        <w:rPr>
          <w:rFonts w:eastAsia="长城仿宋"/>
          <w:sz w:val="26"/>
        </w:rPr>
        <w:t>,</w:t>
      </w:r>
      <w:r>
        <w:rPr>
          <w:rFonts w:eastAsia="长城仿宋" w:hint="eastAsia"/>
          <w:sz w:val="26"/>
        </w:rPr>
        <w:t>还需要一份本届会议提出的构想的清单以及向缔约国提出问题和在</w:t>
      </w:r>
      <w:r>
        <w:rPr>
          <w:rFonts w:eastAsia="长城仿宋"/>
          <w:sz w:val="26"/>
        </w:rPr>
        <w:t>1997</w:t>
      </w:r>
      <w:r>
        <w:rPr>
          <w:rFonts w:eastAsia="长城仿宋" w:hint="eastAsia"/>
          <w:sz w:val="26"/>
        </w:rPr>
        <w:t>年</w:t>
      </w:r>
      <w:r>
        <w:rPr>
          <w:rFonts w:eastAsia="长城仿宋"/>
          <w:sz w:val="26"/>
        </w:rPr>
        <w:t>7</w:t>
      </w:r>
      <w:r>
        <w:rPr>
          <w:rFonts w:eastAsia="长城仿宋" w:hint="eastAsia"/>
          <w:sz w:val="26"/>
        </w:rPr>
        <w:t>月以前收到答复的可能程序。</w:t>
      </w:r>
    </w:p>
    <w:p w:rsidR="00000000" w:rsidRDefault="00000000">
      <w:pPr>
        <w:pStyle w:val="BodyText"/>
        <w:spacing w:after="0" w:line="470" w:lineRule="atLeast"/>
        <w:jc w:val="center"/>
        <w:rPr>
          <w:rFonts w:ascii="长城仿宋" w:eastAsia="长城仿宋"/>
          <w:sz w:val="26"/>
        </w:rPr>
      </w:pPr>
      <w:r>
        <w:rPr>
          <w:rFonts w:ascii="长城仿宋" w:eastAsia="长城仿宋" w:hint="eastAsia"/>
          <w:sz w:val="26"/>
          <w:u w:val="single"/>
        </w:rPr>
        <w:t>下午</w:t>
      </w:r>
      <w:r>
        <w:rPr>
          <w:rFonts w:ascii="长城仿宋" w:eastAsia="长城仿宋"/>
          <w:sz w:val="26"/>
          <w:u w:val="single"/>
        </w:rPr>
        <w:t>6</w:t>
      </w:r>
      <w:r>
        <w:rPr>
          <w:rFonts w:ascii="长城仿宋" w:eastAsia="长城仿宋" w:hint="eastAsia"/>
          <w:sz w:val="26"/>
          <w:u w:val="single"/>
        </w:rPr>
        <w:t>时散会</w:t>
      </w:r>
    </w:p>
    <w:sectPr w:rsidR="00000000">
      <w:headerReference w:type="even" r:id="rId7"/>
      <w:headerReference w:type="default" r:id="rId8"/>
      <w:footerReference w:type="even" r:id="rId9"/>
      <w:footerReference w:type="default" r:id="rId10"/>
      <w:headerReference w:type="first" r:id="rId11"/>
      <w:footerReference w:type="first" r:id="rId12"/>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NO&gt;&gt;N9780143C&lt;&lt;ODS JOB NO&gt;&gt;</w:t>
      </w:r>
    </w:p>
    <w:p w:rsidR="00000000" w:rsidRDefault="00000000">
      <w:pPr>
        <w:pStyle w:val="CommentText"/>
      </w:pPr>
      <w:r>
        <w:t>&lt;&lt;ODS DOC SYMBOL1&gt;&gt;CEDAW/C/SR.321&lt;&lt;ODS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Multinational Ext">
    <w:charset w:val="02"/>
    <w:family w:val="roman"/>
    <w:pitch w:val="variable"/>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97-80143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CEDAW/C/SR.321</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r>
    <w:r>
      <w:tab/>
    </w:r>
    <w:r>
      <w:tab/>
    </w:r>
    <w:r>
      <w:tab/>
    </w:r>
    <w:r>
      <w:tab/>
    </w:r>
    <w:r>
      <w:tab/>
    </w:r>
    <w:r>
      <w:tab/>
      <w:t xml:space="preserve">  CEDAW/C/SR.321</w:t>
    </w:r>
  </w:p>
  <w:p w:rsidR="00000000" w:rsidRDefault="00000000">
    <w:pPr>
      <w:pStyle w:val="Header"/>
      <w:tabs>
        <w:tab w:val="left" w:pos="4678"/>
      </w:tabs>
      <w:jc w:val="left"/>
    </w:pPr>
    <w:r>
      <w:tab/>
    </w:r>
    <w:r>
      <w:tab/>
    </w:r>
    <w:r>
      <w:tab/>
    </w:r>
    <w:r>
      <w:tab/>
    </w:r>
    <w:r>
      <w:tab/>
    </w:r>
    <w:r>
      <w:tab/>
    </w:r>
    <w:r>
      <w:tab/>
      <w:t xml:space="preserve">  Chinese</w:t>
    </w:r>
  </w:p>
  <w:p w:rsidR="00000000" w:rsidRDefault="00000000">
    <w:pPr>
      <w:pStyle w:val="Header"/>
      <w:tabs>
        <w:tab w:val="left" w:pos="4678"/>
      </w:tabs>
      <w:jc w:val="left"/>
    </w:pPr>
    <w:r>
      <w:tab/>
    </w:r>
    <w:r>
      <w:tab/>
    </w:r>
    <w:r>
      <w:tab/>
    </w:r>
    <w:r>
      <w:tab/>
    </w:r>
    <w:r>
      <w:tab/>
    </w:r>
    <w:r>
      <w:tab/>
    </w: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p>
  <w:p w:rsidR="00000000" w:rsidRDefault="00000000">
    <w:pPr>
      <w:pStyle w:val="3"/>
      <w:framePr w:w="2415" w:h="1844" w:wrap="notBeside" w:hAnchor="page" w:x="8284" w:y="2562"/>
    </w:pPr>
    <w:r>
      <w:t>Distr.</w:t>
    </w:r>
  </w:p>
  <w:p w:rsidR="00000000" w:rsidRDefault="00000000">
    <w:pPr>
      <w:pStyle w:val="3"/>
      <w:framePr w:w="2415" w:h="1844" w:wrap="notBeside" w:hAnchor="page" w:x="8284" w:y="2562"/>
    </w:pPr>
    <w:r>
      <w:t>GENERAL</w:t>
    </w:r>
  </w:p>
  <w:p w:rsidR="00000000" w:rsidRDefault="00000000">
    <w:pPr>
      <w:pStyle w:val="3"/>
      <w:framePr w:w="2415" w:h="1844" w:wrap="notBeside" w:hAnchor="page" w:x="8284" w:y="2562"/>
    </w:pPr>
  </w:p>
  <w:p w:rsidR="00000000" w:rsidRDefault="00000000">
    <w:pPr>
      <w:pStyle w:val="3"/>
      <w:framePr w:w="2415" w:h="1844" w:wrap="notBeside" w:hAnchor="page" w:x="8284" w:y="2562"/>
    </w:pPr>
    <w:r>
      <w:t>CEDAW/C/SR.321</w:t>
    </w:r>
  </w:p>
  <w:p w:rsidR="00000000" w:rsidRDefault="00000000">
    <w:pPr>
      <w:pStyle w:val="3"/>
      <w:framePr w:w="2415" w:h="1844" w:wrap="notBeside" w:hAnchor="page" w:x="8284" w:y="2562"/>
    </w:pPr>
    <w:r>
      <w:t>5 March 1998</w:t>
    </w:r>
  </w:p>
  <w:p w:rsidR="00000000" w:rsidRDefault="00000000">
    <w:pPr>
      <w:pStyle w:val="3"/>
      <w:framePr w:w="2415" w:h="1844" w:wrap="notBeside" w:hAnchor="page" w:x="8284" w:y="2562"/>
    </w:pPr>
    <w:r>
      <w:t>CHINESE</w:t>
    </w:r>
  </w:p>
  <w:p w:rsidR="00000000" w:rsidRDefault="00000000">
    <w:pPr>
      <w:pStyle w:val="3"/>
      <w:framePr w:w="2415" w:h="1844" w:wrap="notBeside" w:hAnchor="page" w:x="8284" w:y="2562"/>
    </w:pPr>
    <w:r>
      <w:t>ORIGINAL</w:t>
    </w:r>
    <w:r>
      <w:rPr>
        <w:rFonts w:hint="eastAsia"/>
      </w:rPr>
      <w:t>：</w:t>
    </w:r>
    <w:r>
      <w:t>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48.75pt">
          <v:imagedata r:id="rId1" r:href="rId2"/>
        </v:shape>
      </w:pict>
    </w:r>
  </w:p>
  <w:p w:rsidR="00000000" w:rsidRDefault="00000000">
    <w:pPr>
      <w:framePr w:w="9356" w:h="85" w:hRule="exact" w:hSpace="181" w:wrap="notBeside" w:vAnchor="page" w:hAnchor="margin" w:y="1617" w:anchorLock="1"/>
      <w:pBdr>
        <w:top w:val="single" w:sz="6" w:space="1" w:color="auto"/>
      </w:pBdr>
    </w:pPr>
  </w:p>
  <w:p w:rsidR="00000000" w:rsidRDefault="00000000">
    <w:pPr>
      <w:framePr w:w="1701" w:hSpace="181" w:wrap="notBeside" w:vAnchor="page" w:hAnchor="margin" w:y="1163" w:anchorLock="1"/>
      <w:spacing w:line="340" w:lineRule="exact"/>
      <w:rPr>
        <w:rFonts w:eastAsia="SimSun"/>
        <w:spacing w:val="40"/>
        <w:kern w:val="34"/>
        <w:sz w:val="34"/>
      </w:rPr>
    </w:pPr>
    <w:r>
      <w:rPr>
        <w:rFonts w:eastAsia="SimSun" w:hint="eastAsia"/>
        <w:spacing w:val="40"/>
        <w:kern w:val="34"/>
        <w:sz w:val="34"/>
      </w:rPr>
      <w:t>联合国</w:t>
    </w:r>
  </w:p>
  <w:p w:rsidR="00000000" w:rsidRDefault="00000000">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 w:type="paragraph" w:styleId="BodyText">
    <w:name w:val="Body Text"/>
    <w:basedOn w:val="Normal"/>
    <w:semiHidden/>
    <w:pPr>
      <w:widowControl/>
      <w:tabs>
        <w:tab w:val="clear" w:pos="527"/>
      </w:tabs>
      <w:autoSpaceDE w:val="0"/>
      <w:autoSpaceDN w:val="0"/>
      <w:spacing w:after="120" w:line="240" w:lineRule="auto"/>
      <w:jc w:val="left"/>
    </w:pPr>
    <w:rPr>
      <w:rFonts w:eastAsia="SimSun"/>
      <w:spacing w:val="0"/>
      <w:kern w:val="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image" Target="file:///C:\CWORD60\CLIPART\UNLOGO.WPG" TargetMode="External"/><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50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CTPU</dc:creator>
  <cp:keywords/>
  <cp:lastModifiedBy>CTPU</cp:lastModifiedBy>
  <cp:revision>8</cp:revision>
  <cp:lastPrinted>1998-03-31T12:05:00Z</cp:lastPrinted>
  <dcterms:created xsi:type="dcterms:W3CDTF">1998-03-30T14:36:00Z</dcterms:created>
  <dcterms:modified xsi:type="dcterms:W3CDTF">1999-10-12T15:40:00Z</dcterms:modified>
</cp:coreProperties>
</file>