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53B7" w:rsidRDefault="007253B7">
      <w:pPr>
        <w:spacing w:line="60" w:lineRule="exact"/>
      </w:pPr>
      <w:r>
        <w:rPr>
          <w:rStyle w:val="CommentReference"/>
          <w:rFonts w:hint="eastAsia"/>
          <w:vanish/>
        </w:rPr>
        <w:commentReference w:id="0"/>
      </w:r>
    </w:p>
    <w:p w:rsidR="007253B7" w:rsidRDefault="007253B7">
      <w:pPr>
        <w:pStyle w:val="H1"/>
        <w:spacing w:beforeLines="0" w:before="0"/>
        <w:rPr>
          <w:rFonts w:hint="eastAsia"/>
        </w:rPr>
      </w:pPr>
      <w:bookmarkStart w:id="1" w:name="_Toc93172486"/>
      <w:bookmarkStart w:id="2" w:name="_Toc93172672"/>
      <w:bookmarkStart w:id="3" w:name="_Toc188785125"/>
      <w:bookmarkStart w:id="4" w:name="_Toc188785236"/>
      <w:bookmarkStart w:id="5" w:name="_Toc190746917"/>
      <w:bookmarkStart w:id="6" w:name="_Toc194293534"/>
      <w:bookmarkStart w:id="7" w:name="_Toc194293803"/>
      <w:r>
        <w:rPr>
          <w:rFonts w:hint="eastAsia"/>
        </w:rPr>
        <w:t>消除对妇女歧视委员会</w:t>
      </w:r>
      <w:bookmarkEnd w:id="1"/>
      <w:bookmarkEnd w:id="2"/>
      <w:bookmarkEnd w:id="3"/>
      <w:bookmarkEnd w:id="4"/>
      <w:bookmarkEnd w:id="5"/>
      <w:bookmarkEnd w:id="6"/>
      <w:bookmarkEnd w:id="7"/>
    </w:p>
    <w:p w:rsidR="007253B7" w:rsidRDefault="007253B7">
      <w:pPr>
        <w:spacing w:line="360" w:lineRule="atLeast"/>
      </w:pPr>
    </w:p>
    <w:p w:rsidR="007253B7" w:rsidRDefault="007253B7">
      <w:pPr>
        <w:spacing w:line="360" w:lineRule="atLeast"/>
        <w:rPr>
          <w:rFonts w:hint="eastAsia"/>
        </w:rPr>
      </w:pPr>
    </w:p>
    <w:p w:rsidR="007253B7" w:rsidRDefault="007253B7">
      <w:pPr>
        <w:pStyle w:val="HCh"/>
        <w:jc w:val="center"/>
        <w:rPr>
          <w:rFonts w:hint="eastAsia"/>
        </w:rPr>
      </w:pPr>
      <w:bookmarkStart w:id="8" w:name="_Toc188785126"/>
      <w:bookmarkStart w:id="9" w:name="_Toc188785237"/>
      <w:bookmarkStart w:id="10" w:name="_Toc190746918"/>
      <w:bookmarkStart w:id="11" w:name="_Toc194293535"/>
      <w:bookmarkStart w:id="12" w:name="_Toc194293804"/>
      <w:r>
        <w:rPr>
          <w:rFonts w:hint="eastAsia"/>
        </w:rPr>
        <w:t>审议缔约国根据《消除对妇女一切形式歧视公约》</w:t>
      </w:r>
      <w:r>
        <w:br/>
      </w:r>
      <w:r>
        <w:rPr>
          <w:rFonts w:hint="eastAsia"/>
        </w:rPr>
        <w:t>第</w:t>
      </w:r>
      <w:r>
        <w:t>18</w:t>
      </w:r>
      <w:r>
        <w:rPr>
          <w:rFonts w:hint="eastAsia"/>
        </w:rPr>
        <w:t>条提交的报告</w:t>
      </w:r>
      <w:bookmarkEnd w:id="8"/>
      <w:bookmarkEnd w:id="9"/>
      <w:bookmarkEnd w:id="10"/>
      <w:bookmarkEnd w:id="11"/>
      <w:bookmarkEnd w:id="12"/>
    </w:p>
    <w:p w:rsidR="007253B7" w:rsidRDefault="00CE2F83" w:rsidP="00CE2F83">
      <w:pPr>
        <w:tabs>
          <w:tab w:val="left" w:pos="1776"/>
        </w:tabs>
        <w:spacing w:line="360" w:lineRule="auto"/>
        <w:rPr>
          <w:rFonts w:ascii="SimSun" w:hAnsi="SimSun" w:hint="eastAsia"/>
          <w:sz w:val="28"/>
          <w:szCs w:val="28"/>
        </w:rPr>
      </w:pPr>
      <w:r>
        <w:rPr>
          <w:rFonts w:ascii="SimSun" w:hAnsi="SimSun"/>
          <w:sz w:val="28"/>
          <w:szCs w:val="28"/>
        </w:rPr>
        <w:tab/>
      </w:r>
    </w:p>
    <w:p w:rsidR="007253B7" w:rsidRDefault="007253B7">
      <w:pPr>
        <w:pStyle w:val="H1"/>
        <w:spacing w:before="120"/>
        <w:jc w:val="center"/>
        <w:rPr>
          <w:rFonts w:hint="eastAsia"/>
          <w:bCs/>
        </w:rPr>
      </w:pPr>
      <w:bookmarkStart w:id="13" w:name="_Toc188785127"/>
      <w:bookmarkStart w:id="14" w:name="_Toc188785238"/>
      <w:bookmarkStart w:id="15" w:name="_Toc190746919"/>
      <w:bookmarkStart w:id="16" w:name="_Toc194293536"/>
      <w:bookmarkStart w:id="17" w:name="_Toc194293805"/>
      <w:r>
        <w:rPr>
          <w:rFonts w:hint="eastAsia"/>
          <w:bCs/>
          <w:u w:val="single"/>
        </w:rPr>
        <w:t>缔约国的第三次和第四次合并定期报告</w:t>
      </w:r>
      <w:bookmarkEnd w:id="13"/>
      <w:bookmarkEnd w:id="14"/>
      <w:bookmarkEnd w:id="15"/>
      <w:bookmarkEnd w:id="16"/>
      <w:bookmarkEnd w:id="17"/>
    </w:p>
    <w:p w:rsidR="007253B7" w:rsidRDefault="007253B7">
      <w:pPr>
        <w:rPr>
          <w:rFonts w:hint="eastAsia"/>
        </w:rPr>
      </w:pPr>
    </w:p>
    <w:p w:rsidR="007253B7" w:rsidRDefault="007253B7">
      <w:pPr>
        <w:rPr>
          <w:rFonts w:hint="eastAsia"/>
        </w:rPr>
      </w:pPr>
    </w:p>
    <w:p w:rsidR="007253B7" w:rsidRDefault="007253B7">
      <w:pPr>
        <w:pStyle w:val="HCh"/>
        <w:jc w:val="center"/>
      </w:pPr>
      <w:bookmarkStart w:id="18" w:name="_Toc188785128"/>
      <w:bookmarkStart w:id="19" w:name="_Toc188785239"/>
      <w:bookmarkStart w:id="20" w:name="_Toc190746920"/>
      <w:bookmarkStart w:id="21" w:name="_Toc194293537"/>
      <w:bookmarkStart w:id="22" w:name="_Toc194293806"/>
      <w:r>
        <w:rPr>
          <w:rFonts w:cs="SimHei" w:hint="eastAsia"/>
          <w:szCs w:val="28"/>
        </w:rPr>
        <w:t>亚美尼亚</w:t>
      </w:r>
      <w:r>
        <w:rPr>
          <w:vertAlign w:val="superscript"/>
        </w:rPr>
        <w:t>*</w:t>
      </w:r>
      <w:bookmarkEnd w:id="18"/>
      <w:bookmarkEnd w:id="19"/>
      <w:bookmarkEnd w:id="20"/>
      <w:bookmarkEnd w:id="21"/>
      <w:bookmarkEnd w:id="22"/>
    </w:p>
    <w:p w:rsidR="007253B7" w:rsidRDefault="007253B7">
      <w:pPr>
        <w:pStyle w:val="HCh"/>
        <w:jc w:val="center"/>
        <w:rPr>
          <w:rFonts w:hint="eastAsia"/>
        </w:rPr>
      </w:pPr>
    </w:p>
    <w:p w:rsidR="007253B7" w:rsidRDefault="007253B7">
      <w:pPr>
        <w:rPr>
          <w:rFonts w:hint="eastAsia"/>
        </w:rPr>
      </w:pPr>
    </w:p>
    <w:p w:rsidR="007253B7" w:rsidRDefault="007253B7">
      <w:pPr>
        <w:pStyle w:val="Date"/>
        <w:spacing w:line="60" w:lineRule="exact"/>
        <w:sectPr w:rsidR="007253B7">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pPr>
      <w:bookmarkStart w:id="23" w:name="_Toc77496595"/>
    </w:p>
    <w:p w:rsidR="007253B7" w:rsidRDefault="007253B7">
      <w:pPr>
        <w:pStyle w:val="Date"/>
        <w:spacing w:line="60" w:lineRule="exact"/>
        <w:rPr>
          <w:rFonts w:hint="eastAsia"/>
          <w:lang w:val="en-GB"/>
        </w:rPr>
      </w:pPr>
    </w:p>
    <w:bookmarkEnd w:id="23"/>
    <w:p w:rsidR="007253B7" w:rsidRDefault="007253B7">
      <w:pPr>
        <w:pStyle w:val="HCh"/>
        <w:jc w:val="center"/>
      </w:pPr>
      <w:r>
        <w:rPr>
          <w:rFonts w:hint="eastAsia"/>
        </w:rPr>
        <w:t>《消除对妇女一切形式歧视公约》</w:t>
      </w:r>
    </w:p>
    <w:p w:rsidR="007253B7" w:rsidRDefault="007253B7">
      <w:pPr>
        <w:pStyle w:val="H1"/>
        <w:spacing w:before="120"/>
        <w:jc w:val="center"/>
        <w:rPr>
          <w:rFonts w:hint="eastAsia"/>
        </w:rPr>
      </w:pPr>
      <w:r>
        <w:rPr>
          <w:rFonts w:hint="eastAsia"/>
        </w:rPr>
        <w:t>亚美尼亚第三次和第四次合并定期报告</w:t>
      </w:r>
    </w:p>
    <w:p w:rsidR="007253B7" w:rsidRDefault="007253B7">
      <w:pPr>
        <w:pStyle w:val="H3"/>
        <w:rPr>
          <w:rFonts w:hint="eastAsia"/>
          <w:u w:val="single"/>
        </w:rPr>
      </w:pPr>
      <w:r>
        <w:rPr>
          <w:rFonts w:hint="eastAsia"/>
          <w:u w:val="single"/>
        </w:rPr>
        <w:t>导言</w:t>
      </w:r>
    </w:p>
    <w:p w:rsidR="007253B7" w:rsidRDefault="007253B7" w:rsidP="00110992">
      <w:pPr>
        <w:spacing w:after="240" w:line="360" w:lineRule="exact"/>
        <w:ind w:firstLineChars="200" w:firstLine="31680"/>
      </w:pPr>
      <w:r>
        <w:rPr>
          <w:rFonts w:hint="eastAsia"/>
        </w:rPr>
        <w:t>亚美尼亚于</w:t>
      </w:r>
      <w:r>
        <w:t>1993</w:t>
      </w:r>
      <w:r>
        <w:rPr>
          <w:rFonts w:hint="eastAsia"/>
        </w:rPr>
        <w:t>年批准了《消除对妇女一切形式歧视公约》，此后，分别于</w:t>
      </w:r>
      <w:r>
        <w:t>1996</w:t>
      </w:r>
      <w:r>
        <w:rPr>
          <w:rFonts w:hint="eastAsia"/>
        </w:rPr>
        <w:t>年和</w:t>
      </w:r>
      <w:r>
        <w:t>1999</w:t>
      </w:r>
      <w:r>
        <w:rPr>
          <w:rFonts w:hint="eastAsia"/>
        </w:rPr>
        <w:t>年提交了两份定期报告。由于委员会于</w:t>
      </w:r>
      <w:r>
        <w:t>2002</w:t>
      </w:r>
      <w:r>
        <w:rPr>
          <w:rFonts w:hint="eastAsia"/>
        </w:rPr>
        <w:t>年审议了第二份报告，故也就</w:t>
      </w:r>
      <w:r>
        <w:t>1999</w:t>
      </w:r>
      <w:r>
        <w:rPr>
          <w:rFonts w:hint="eastAsia"/>
        </w:rPr>
        <w:t>年至</w:t>
      </w:r>
      <w:r>
        <w:t>2002</w:t>
      </w:r>
      <w:r>
        <w:rPr>
          <w:rFonts w:hint="eastAsia"/>
        </w:rPr>
        <w:t>年期间妇女平等参与国家政治、社会、经济和文化生活的状况做了调查，补充了相关信息。</w:t>
      </w:r>
    </w:p>
    <w:p w:rsidR="007253B7" w:rsidRDefault="007253B7" w:rsidP="00110992">
      <w:pPr>
        <w:spacing w:after="240" w:line="360" w:lineRule="exact"/>
        <w:ind w:firstLineChars="200" w:firstLine="31680"/>
      </w:pPr>
      <w:r>
        <w:rPr>
          <w:rFonts w:hint="eastAsia"/>
        </w:rPr>
        <w:t>基于以上情况，本报告是</w:t>
      </w:r>
      <w:r>
        <w:t>2002</w:t>
      </w:r>
      <w:r>
        <w:rPr>
          <w:rFonts w:hint="eastAsia"/>
        </w:rPr>
        <w:t>年至</w:t>
      </w:r>
      <w:r>
        <w:t>2006</w:t>
      </w:r>
      <w:r>
        <w:rPr>
          <w:rFonts w:hint="eastAsia"/>
        </w:rPr>
        <w:t>年期间的总结。报告内容涉及国家为提高妇女社会地位而在立法与体制上进一步采取的措施，其中包括为消除一切形式的歧视以及确保男女实际平等的措施。</w:t>
      </w:r>
    </w:p>
    <w:p w:rsidR="007253B7" w:rsidRDefault="007253B7" w:rsidP="00110992">
      <w:pPr>
        <w:spacing w:after="240" w:line="360" w:lineRule="exact"/>
        <w:ind w:firstLineChars="200" w:firstLine="31680"/>
      </w:pPr>
      <w:r>
        <w:t>1995</w:t>
      </w:r>
      <w:r>
        <w:rPr>
          <w:rFonts w:hint="eastAsia"/>
        </w:rPr>
        <w:t>年的《亚美尼亚宪法》拥有最高法律效力，是实现上述目标的主要保障。</w:t>
      </w:r>
      <w:r>
        <w:t>2005</w:t>
      </w:r>
      <w:r>
        <w:rPr>
          <w:rFonts w:hint="eastAsia"/>
        </w:rPr>
        <w:t>年</w:t>
      </w:r>
      <w:r>
        <w:t>11</w:t>
      </w:r>
      <w:r>
        <w:rPr>
          <w:rFonts w:hint="eastAsia"/>
        </w:rPr>
        <w:t>月</w:t>
      </w:r>
      <w:r>
        <w:t>27</w:t>
      </w:r>
      <w:r>
        <w:rPr>
          <w:rFonts w:hint="eastAsia"/>
        </w:rPr>
        <w:t>日的全民公决通过了《宪法》的修正案。立法部门在工作中既遵循亚美尼亚共和国承认的国际义务和准则，也遵守《宪法》条款。《宪法》责成国民会议（即议会）自《宪法修正案》通过之日起两年内必须使现行法律符合新《宪法》的规定。</w:t>
      </w:r>
    </w:p>
    <w:p w:rsidR="007253B7" w:rsidRDefault="007253B7">
      <w:pPr>
        <w:spacing w:after="240" w:line="360" w:lineRule="exact"/>
        <w:ind w:firstLine="435"/>
        <w:rPr>
          <w:rFonts w:hint="eastAsia"/>
        </w:rPr>
      </w:pPr>
      <w:r>
        <w:rPr>
          <w:rFonts w:hint="eastAsia"/>
        </w:rPr>
        <w:t>本报告考虑了消除对妇女歧视委员会就亚美尼亚第二次定期报告（</w:t>
      </w:r>
      <w:r>
        <w:t>CEDAW</w:t>
      </w:r>
      <w:r>
        <w:rPr>
          <w:lang w:val="ru-RU"/>
        </w:rPr>
        <w:t>/</w:t>
      </w:r>
      <w:r>
        <w:t>C</w:t>
      </w:r>
      <w:r>
        <w:rPr>
          <w:lang w:val="ru-RU"/>
        </w:rPr>
        <w:t>/</w:t>
      </w:r>
      <w:r>
        <w:t>ARM</w:t>
      </w:r>
      <w:r>
        <w:rPr>
          <w:lang w:val="ru-RU"/>
        </w:rPr>
        <w:t>/2</w:t>
      </w:r>
      <w:r>
        <w:rPr>
          <w:lang w:val="ru-RU"/>
        </w:rPr>
        <w:t>）</w:t>
      </w:r>
      <w:r>
        <w:rPr>
          <w:rFonts w:hint="eastAsia"/>
        </w:rPr>
        <w:t>所做出的最终意见（</w:t>
      </w:r>
      <w:r>
        <w:t>CEDAW</w:t>
      </w:r>
      <w:r>
        <w:rPr>
          <w:lang w:val="ru-RU"/>
        </w:rPr>
        <w:t>/</w:t>
      </w:r>
      <w:r>
        <w:t>C</w:t>
      </w:r>
      <w:r>
        <w:rPr>
          <w:lang w:val="ru-RU"/>
        </w:rPr>
        <w:t>/</w:t>
      </w:r>
      <w:r>
        <w:t>SR</w:t>
      </w:r>
      <w:r>
        <w:rPr>
          <w:lang w:val="ru-RU"/>
        </w:rPr>
        <w:t xml:space="preserve">.571 </w:t>
      </w:r>
      <w:r>
        <w:rPr>
          <w:rFonts w:hint="eastAsia"/>
          <w:lang w:val="ru-RU"/>
        </w:rPr>
        <w:t>和</w:t>
      </w:r>
      <w:r>
        <w:rPr>
          <w:lang w:val="ru-RU"/>
        </w:rPr>
        <w:t xml:space="preserve"> 572</w:t>
      </w:r>
      <w:r>
        <w:rPr>
          <w:rFonts w:hint="eastAsia"/>
        </w:rPr>
        <w:t>）。</w:t>
      </w:r>
    </w:p>
    <w:p w:rsidR="007253B7" w:rsidRDefault="007253B7">
      <w:pPr>
        <w:pStyle w:val="H3"/>
        <w:rPr>
          <w:rFonts w:hint="eastAsia"/>
          <w:u w:val="single"/>
        </w:rPr>
      </w:pPr>
      <w:r>
        <w:rPr>
          <w:rFonts w:hint="eastAsia"/>
          <w:u w:val="single"/>
        </w:rPr>
        <w:t>报告编写</w:t>
      </w:r>
    </w:p>
    <w:p w:rsidR="007253B7" w:rsidRDefault="007253B7">
      <w:pPr>
        <w:spacing w:after="240" w:line="360" w:lineRule="exact"/>
        <w:ind w:firstLine="435"/>
        <w:rPr>
          <w:rFonts w:hint="eastAsia"/>
        </w:rPr>
      </w:pPr>
      <w:r>
        <w:rPr>
          <w:rFonts w:hint="eastAsia"/>
        </w:rPr>
        <w:t>为编写本报告，在亚美尼亚外交部国际组织司的协调下组建了跨部门工作小组。小组成员来自以下各部和部门的专家：</w:t>
      </w:r>
    </w:p>
    <w:p w:rsidR="007253B7" w:rsidRDefault="007253B7">
      <w:pPr>
        <w:spacing w:after="240" w:line="360" w:lineRule="exact"/>
        <w:ind w:firstLine="435"/>
        <w:rPr>
          <w:rFonts w:hint="eastAsia"/>
        </w:rPr>
      </w:pPr>
      <w:r>
        <w:rPr>
          <w:rFonts w:hint="eastAsia"/>
        </w:rPr>
        <w:t>——</w:t>
      </w:r>
      <w:r>
        <w:rPr>
          <w:rFonts w:hint="eastAsia"/>
        </w:rPr>
        <w:t xml:space="preserve"> </w:t>
      </w:r>
      <w:r>
        <w:rPr>
          <w:rFonts w:hint="eastAsia"/>
        </w:rPr>
        <w:t>外交部；</w:t>
      </w:r>
    </w:p>
    <w:p w:rsidR="007253B7" w:rsidRDefault="007253B7">
      <w:pPr>
        <w:spacing w:after="240" w:line="360" w:lineRule="exact"/>
        <w:ind w:firstLine="420"/>
        <w:rPr>
          <w:rFonts w:hint="eastAsia"/>
        </w:rPr>
      </w:pPr>
      <w:r>
        <w:rPr>
          <w:rFonts w:hint="eastAsia"/>
        </w:rPr>
        <w:t>——</w:t>
      </w:r>
      <w:r>
        <w:rPr>
          <w:rFonts w:hint="eastAsia"/>
        </w:rPr>
        <w:t xml:space="preserve"> </w:t>
      </w:r>
      <w:r>
        <w:rPr>
          <w:rFonts w:hint="eastAsia"/>
        </w:rPr>
        <w:t>劳动和社会保障部；</w:t>
      </w:r>
    </w:p>
    <w:p w:rsidR="007253B7" w:rsidRDefault="007253B7">
      <w:pPr>
        <w:spacing w:after="240" w:line="360" w:lineRule="exact"/>
        <w:ind w:firstLine="420"/>
        <w:rPr>
          <w:rFonts w:hint="eastAsia"/>
        </w:rPr>
      </w:pPr>
      <w:r>
        <w:rPr>
          <w:rFonts w:hint="eastAsia"/>
        </w:rPr>
        <w:t>——</w:t>
      </w:r>
      <w:r>
        <w:rPr>
          <w:rFonts w:hint="eastAsia"/>
        </w:rPr>
        <w:t xml:space="preserve"> </w:t>
      </w:r>
      <w:r>
        <w:rPr>
          <w:rFonts w:hint="eastAsia"/>
        </w:rPr>
        <w:t>卫生部；</w:t>
      </w:r>
    </w:p>
    <w:p w:rsidR="007253B7" w:rsidRDefault="007253B7">
      <w:pPr>
        <w:spacing w:after="240" w:line="360" w:lineRule="exact"/>
        <w:ind w:firstLine="420"/>
        <w:rPr>
          <w:rFonts w:hint="eastAsia"/>
        </w:rPr>
      </w:pPr>
      <w:r>
        <w:rPr>
          <w:rFonts w:hint="eastAsia"/>
        </w:rPr>
        <w:t>——</w:t>
      </w:r>
      <w:r>
        <w:rPr>
          <w:rFonts w:hint="eastAsia"/>
        </w:rPr>
        <w:t xml:space="preserve"> </w:t>
      </w:r>
      <w:r>
        <w:rPr>
          <w:rFonts w:hint="eastAsia"/>
        </w:rPr>
        <w:t>教育部；</w:t>
      </w:r>
    </w:p>
    <w:p w:rsidR="007253B7" w:rsidRDefault="007253B7">
      <w:pPr>
        <w:spacing w:after="240" w:line="360" w:lineRule="exact"/>
        <w:ind w:firstLine="420"/>
        <w:rPr>
          <w:rFonts w:hint="eastAsia"/>
        </w:rPr>
      </w:pPr>
      <w:r>
        <w:rPr>
          <w:rFonts w:hint="eastAsia"/>
        </w:rPr>
        <w:t>——</w:t>
      </w:r>
      <w:r>
        <w:rPr>
          <w:rFonts w:hint="eastAsia"/>
        </w:rPr>
        <w:t xml:space="preserve"> </w:t>
      </w:r>
      <w:r>
        <w:rPr>
          <w:rFonts w:hint="eastAsia"/>
        </w:rPr>
        <w:t>文化和青年事务部；</w:t>
      </w:r>
    </w:p>
    <w:p w:rsidR="007253B7" w:rsidRDefault="007253B7">
      <w:pPr>
        <w:spacing w:after="240" w:line="360" w:lineRule="exact"/>
        <w:ind w:firstLine="420"/>
        <w:rPr>
          <w:rFonts w:hint="eastAsia"/>
        </w:rPr>
      </w:pPr>
      <w:r>
        <w:rPr>
          <w:rFonts w:hint="eastAsia"/>
        </w:rPr>
        <w:t>——</w:t>
      </w:r>
      <w:r>
        <w:rPr>
          <w:rFonts w:hint="eastAsia"/>
        </w:rPr>
        <w:t xml:space="preserve"> </w:t>
      </w:r>
      <w:r>
        <w:rPr>
          <w:rFonts w:hint="eastAsia"/>
        </w:rPr>
        <w:t>农业部；</w:t>
      </w:r>
    </w:p>
    <w:p w:rsidR="007253B7" w:rsidRDefault="007253B7">
      <w:pPr>
        <w:spacing w:after="240" w:line="360" w:lineRule="exact"/>
        <w:ind w:firstLine="420"/>
        <w:rPr>
          <w:rFonts w:hint="eastAsia"/>
        </w:rPr>
      </w:pPr>
      <w:r>
        <w:rPr>
          <w:rFonts w:hint="eastAsia"/>
        </w:rPr>
        <w:t>——</w:t>
      </w:r>
      <w:r>
        <w:rPr>
          <w:rFonts w:hint="eastAsia"/>
        </w:rPr>
        <w:t xml:space="preserve"> </w:t>
      </w:r>
      <w:r>
        <w:rPr>
          <w:rFonts w:hint="eastAsia"/>
        </w:rPr>
        <w:t>司法部；</w:t>
      </w:r>
    </w:p>
    <w:p w:rsidR="007253B7" w:rsidRDefault="007253B7">
      <w:pPr>
        <w:spacing w:after="240" w:line="360" w:lineRule="exact"/>
        <w:ind w:firstLine="420"/>
        <w:rPr>
          <w:rFonts w:hint="eastAsia"/>
        </w:rPr>
      </w:pPr>
      <w:r>
        <w:rPr>
          <w:rFonts w:hint="eastAsia"/>
        </w:rPr>
        <w:t>——</w:t>
      </w:r>
      <w:r>
        <w:rPr>
          <w:rFonts w:hint="eastAsia"/>
        </w:rPr>
        <w:t xml:space="preserve"> </w:t>
      </w:r>
      <w:r>
        <w:rPr>
          <w:rFonts w:hint="eastAsia"/>
        </w:rPr>
        <w:t>自然保护部；</w:t>
      </w:r>
    </w:p>
    <w:p w:rsidR="007253B7" w:rsidRDefault="007253B7">
      <w:pPr>
        <w:spacing w:after="240" w:line="360" w:lineRule="exact"/>
        <w:ind w:firstLine="420"/>
        <w:rPr>
          <w:rFonts w:hint="eastAsia"/>
        </w:rPr>
      </w:pPr>
      <w:r>
        <w:rPr>
          <w:rFonts w:hint="eastAsia"/>
        </w:rPr>
        <w:t>——</w:t>
      </w:r>
      <w:r>
        <w:rPr>
          <w:rFonts w:hint="eastAsia"/>
        </w:rPr>
        <w:t xml:space="preserve"> </w:t>
      </w:r>
      <w:r>
        <w:rPr>
          <w:rFonts w:hint="eastAsia"/>
        </w:rPr>
        <w:t>亚美尼亚共和国警察局；</w:t>
      </w:r>
    </w:p>
    <w:p w:rsidR="007253B7" w:rsidRDefault="007253B7">
      <w:pPr>
        <w:spacing w:after="240" w:line="360" w:lineRule="exact"/>
        <w:ind w:firstLine="420"/>
        <w:rPr>
          <w:rFonts w:hint="eastAsia"/>
        </w:rPr>
      </w:pPr>
      <w:r>
        <w:rPr>
          <w:rFonts w:hint="eastAsia"/>
        </w:rPr>
        <w:t>——</w:t>
      </w:r>
      <w:r>
        <w:rPr>
          <w:rFonts w:hint="eastAsia"/>
        </w:rPr>
        <w:t xml:space="preserve"> </w:t>
      </w:r>
      <w:r>
        <w:rPr>
          <w:rFonts w:hint="eastAsia"/>
        </w:rPr>
        <w:t>国家统计局。</w:t>
      </w:r>
    </w:p>
    <w:p w:rsidR="007253B7" w:rsidRDefault="007253B7" w:rsidP="00110992">
      <w:pPr>
        <w:spacing w:after="240" w:line="360" w:lineRule="exact"/>
        <w:ind w:firstLineChars="200" w:firstLine="31680"/>
        <w:rPr>
          <w:rFonts w:hint="eastAsia"/>
          <w:lang w:val="de-DE"/>
        </w:rPr>
      </w:pPr>
      <w:r>
        <w:rPr>
          <w:rFonts w:hint="eastAsia"/>
        </w:rPr>
        <w:t>在编写报告的过程中，跨部门工作小组一直遵循消除对妇女歧视委员会制定的《关于国际条约缔约国提交报告的形式和内容的准则汇编》</w:t>
      </w:r>
      <w:r>
        <w:rPr>
          <w:lang w:val="de-DE"/>
        </w:rPr>
        <w:t>（</w:t>
      </w:r>
      <w:r>
        <w:rPr>
          <w:lang w:val="de-DE"/>
        </w:rPr>
        <w:t>HRI/GEN/2/Rev.1/Add.2</w:t>
      </w:r>
      <w:r>
        <w:rPr>
          <w:lang w:val="de-DE"/>
        </w:rPr>
        <w:t>）</w:t>
      </w:r>
      <w:r>
        <w:rPr>
          <w:rFonts w:hint="eastAsia"/>
        </w:rPr>
        <w:t>。</w:t>
      </w:r>
    </w:p>
    <w:p w:rsidR="007253B7" w:rsidRDefault="007253B7">
      <w:pPr>
        <w:pStyle w:val="H3"/>
        <w:rPr>
          <w:rFonts w:hint="eastAsia"/>
          <w:u w:val="single"/>
        </w:rPr>
      </w:pPr>
      <w:r>
        <w:rPr>
          <w:rFonts w:hint="eastAsia"/>
          <w:u w:val="single"/>
        </w:rPr>
        <w:t>第1条</w:t>
      </w:r>
    </w:p>
    <w:p w:rsidR="007253B7" w:rsidRDefault="007253B7">
      <w:pPr>
        <w:pStyle w:val="H3"/>
        <w:jc w:val="both"/>
        <w:rPr>
          <w:rFonts w:hint="eastAsia"/>
          <w:b w:val="0"/>
          <w:bCs/>
          <w:u w:val="single"/>
        </w:rPr>
      </w:pPr>
      <w:r>
        <w:rPr>
          <w:rFonts w:hint="eastAsia"/>
          <w:b w:val="0"/>
          <w:bCs/>
          <w:u w:val="single"/>
        </w:rPr>
        <w:t>在本公约中，“对妇女的歧视”一词是指基于性别而作的任何区别、排斥或限制，其影响或其目的均足以妨碍或否认妇女不论已婚未婚在男女平等的基础上认识、享有或行使在政治、经济、社会、文化、公民或任何其他方面的人权和基本自由。</w:t>
      </w:r>
    </w:p>
    <w:p w:rsidR="007253B7" w:rsidRDefault="007253B7">
      <w:pPr>
        <w:spacing w:after="240" w:line="360" w:lineRule="exact"/>
        <w:rPr>
          <w:rFonts w:hint="eastAsia"/>
        </w:rPr>
      </w:pPr>
      <w:r>
        <w:rPr>
          <w:rFonts w:hint="eastAsia"/>
        </w:rPr>
        <w:t xml:space="preserve">1.  </w:t>
      </w:r>
      <w:r>
        <w:rPr>
          <w:rFonts w:hint="eastAsia"/>
        </w:rPr>
        <w:t>亚美尼亚政府正在积极推进法律基础改革的进程：通过《宪法修正案》，深入改革国家法规，签署一系列双边及多边协议，建立保护人权的体制，继续各项公约的批准进程。</w:t>
      </w:r>
    </w:p>
    <w:p w:rsidR="007253B7" w:rsidRDefault="007253B7">
      <w:pPr>
        <w:spacing w:after="240" w:line="360" w:lineRule="exact"/>
        <w:rPr>
          <w:rFonts w:hint="eastAsia"/>
        </w:rPr>
      </w:pPr>
      <w:r>
        <w:rPr>
          <w:rFonts w:hint="eastAsia"/>
        </w:rPr>
        <w:t xml:space="preserve">2.  </w:t>
      </w:r>
      <w:r>
        <w:rPr>
          <w:rFonts w:hint="eastAsia"/>
        </w:rPr>
        <w:t>立法部门在工作中既遵循所承担的义务和国际准则，也遵守新《宪法》条款的规定，新《宪法》责成议会必须在两年内使现行法律符合已通过的新《宪法》条款。</w:t>
      </w:r>
    </w:p>
    <w:p w:rsidR="007253B7" w:rsidRDefault="007253B7">
      <w:pPr>
        <w:spacing w:after="240" w:line="360" w:lineRule="exact"/>
        <w:rPr>
          <w:rFonts w:hint="eastAsia"/>
        </w:rPr>
      </w:pPr>
      <w:r>
        <w:rPr>
          <w:rFonts w:hint="eastAsia"/>
        </w:rPr>
        <w:t xml:space="preserve">3.  </w:t>
      </w:r>
      <w:r>
        <w:rPr>
          <w:rFonts w:hint="eastAsia"/>
        </w:rPr>
        <w:t>《亚美尼亚共和国宪法》第</w:t>
      </w:r>
      <w:r>
        <w:rPr>
          <w:rFonts w:hint="eastAsia"/>
        </w:rPr>
        <w:t>6</w:t>
      </w:r>
      <w:r>
        <w:rPr>
          <w:rFonts w:hint="eastAsia"/>
        </w:rPr>
        <w:t>条规定：</w:t>
      </w:r>
    </w:p>
    <w:p w:rsidR="007253B7" w:rsidRDefault="007253B7">
      <w:pPr>
        <w:spacing w:after="240" w:line="360" w:lineRule="exact"/>
        <w:rPr>
          <w:rFonts w:eastAsia="KaiTi_GB2312" w:hint="eastAsia"/>
          <w:iCs/>
          <w:color w:val="0000FF"/>
        </w:rPr>
      </w:pPr>
      <w:r>
        <w:rPr>
          <w:rFonts w:eastAsia="KaiTi_GB2312" w:hint="eastAsia"/>
          <w:iCs/>
          <w:color w:val="0000FF"/>
        </w:rPr>
        <w:t>“国际条约是亚美尼亚共和国法律体系的组成部分。如果在被批准的国际条约中包含有与国家法律相异的条款，则以国际条约的条款为准”。</w:t>
      </w:r>
    </w:p>
    <w:p w:rsidR="007253B7" w:rsidRDefault="007253B7">
      <w:pPr>
        <w:spacing w:after="240" w:line="360" w:lineRule="exact"/>
        <w:rPr>
          <w:rFonts w:hint="eastAsia"/>
        </w:rPr>
      </w:pPr>
      <w:r>
        <w:rPr>
          <w:rFonts w:hint="eastAsia"/>
        </w:rPr>
        <w:t xml:space="preserve">4.  </w:t>
      </w:r>
      <w:r>
        <w:rPr>
          <w:rFonts w:hint="eastAsia"/>
        </w:rPr>
        <w:t>《消除对妇女一切形式歧视公约》第</w:t>
      </w:r>
      <w:r>
        <w:rPr>
          <w:rFonts w:hint="eastAsia"/>
        </w:rPr>
        <w:t>1</w:t>
      </w:r>
      <w:r>
        <w:rPr>
          <w:rFonts w:hint="eastAsia"/>
        </w:rPr>
        <w:t>条中有关“歧视”的定义是国家法律的一部分。</w:t>
      </w:r>
    </w:p>
    <w:p w:rsidR="007253B7" w:rsidRDefault="007253B7">
      <w:pPr>
        <w:pStyle w:val="H3"/>
        <w:rPr>
          <w:rFonts w:hint="eastAsia"/>
          <w:u w:val="single"/>
        </w:rPr>
      </w:pPr>
      <w:r>
        <w:rPr>
          <w:rFonts w:hint="eastAsia"/>
          <w:u w:val="single"/>
        </w:rPr>
        <w:t>第2条</w:t>
      </w:r>
    </w:p>
    <w:p w:rsidR="007253B7" w:rsidRDefault="007253B7">
      <w:pPr>
        <w:pStyle w:val="H3"/>
        <w:jc w:val="both"/>
        <w:rPr>
          <w:rFonts w:hint="eastAsia"/>
          <w:b w:val="0"/>
          <w:bCs/>
          <w:u w:val="single"/>
        </w:rPr>
      </w:pPr>
      <w:r>
        <w:rPr>
          <w:rFonts w:hint="eastAsia"/>
          <w:b w:val="0"/>
          <w:bCs/>
          <w:u w:val="single"/>
        </w:rPr>
        <w:t>缔约各国谴责对妇女一切形式的歧视，协议立即用一切适当办法，推行消除对妇女歧视的政策。为此目的，承担：</w:t>
      </w:r>
    </w:p>
    <w:p w:rsidR="007253B7" w:rsidRDefault="007253B7">
      <w:pPr>
        <w:numPr>
          <w:ilvl w:val="0"/>
          <w:numId w:val="11"/>
        </w:numPr>
        <w:spacing w:after="240" w:line="360" w:lineRule="exact"/>
        <w:rPr>
          <w:rFonts w:eastAsia="KaiTi_GB2312" w:hint="eastAsia"/>
          <w:iCs/>
          <w:color w:val="0000FF"/>
          <w:u w:val="single"/>
        </w:rPr>
      </w:pPr>
      <w:r>
        <w:rPr>
          <w:rFonts w:eastAsia="KaiTi_GB2312" w:hint="eastAsia"/>
          <w:iCs/>
          <w:color w:val="0000FF"/>
          <w:u w:val="single"/>
        </w:rPr>
        <w:t>男女平等的原则如尚未列入本国宪法或其他有关法律者，应将其列入，并以法律或其他适当方法，保证实现这项原则；</w:t>
      </w:r>
    </w:p>
    <w:p w:rsidR="007253B7" w:rsidRDefault="007253B7">
      <w:pPr>
        <w:numPr>
          <w:ilvl w:val="0"/>
          <w:numId w:val="11"/>
        </w:numPr>
        <w:spacing w:after="240" w:line="360" w:lineRule="exact"/>
        <w:rPr>
          <w:rFonts w:eastAsia="KaiTi_GB2312" w:hint="eastAsia"/>
          <w:iCs/>
          <w:color w:val="0000FF"/>
          <w:u w:val="single"/>
        </w:rPr>
      </w:pPr>
      <w:r>
        <w:rPr>
          <w:rFonts w:eastAsia="KaiTi_GB2312" w:hint="eastAsia"/>
          <w:iCs/>
          <w:color w:val="0000FF"/>
          <w:u w:val="single"/>
        </w:rPr>
        <w:t>采取适当立法和其他措施，包括在适当情况下实行制裁，以禁止对妇女的一切歧视；</w:t>
      </w:r>
    </w:p>
    <w:p w:rsidR="007253B7" w:rsidRDefault="007253B7">
      <w:pPr>
        <w:numPr>
          <w:ilvl w:val="0"/>
          <w:numId w:val="11"/>
        </w:numPr>
        <w:spacing w:after="240" w:line="360" w:lineRule="exact"/>
        <w:rPr>
          <w:rFonts w:eastAsia="KaiTi_GB2312" w:hint="eastAsia"/>
          <w:iCs/>
          <w:color w:val="0000FF"/>
          <w:u w:val="single"/>
        </w:rPr>
      </w:pPr>
      <w:r>
        <w:rPr>
          <w:rFonts w:eastAsia="KaiTi_GB2312" w:hint="eastAsia"/>
          <w:iCs/>
          <w:color w:val="0000FF"/>
          <w:u w:val="single"/>
        </w:rPr>
        <w:t>为妇女确立与男子平等权利的法律保护，通过各国的主管法庭及其他国家公共机构，保证切实保护妇女不受任何歧视；</w:t>
      </w:r>
    </w:p>
    <w:p w:rsidR="007253B7" w:rsidRDefault="007253B7">
      <w:pPr>
        <w:numPr>
          <w:ilvl w:val="0"/>
          <w:numId w:val="11"/>
        </w:numPr>
        <w:spacing w:after="240" w:line="360" w:lineRule="exact"/>
        <w:rPr>
          <w:rFonts w:eastAsia="KaiTi_GB2312" w:hint="eastAsia"/>
          <w:iCs/>
          <w:color w:val="0000FF"/>
          <w:u w:val="single"/>
        </w:rPr>
      </w:pPr>
      <w:r>
        <w:rPr>
          <w:rFonts w:eastAsia="KaiTi_GB2312" w:hint="eastAsia"/>
          <w:iCs/>
          <w:color w:val="0000FF"/>
          <w:u w:val="single"/>
        </w:rPr>
        <w:t>不采取任何歧视妇女的行为或做法，并保证政府当局和公共机构的行动都不违背这项义务；</w:t>
      </w:r>
    </w:p>
    <w:p w:rsidR="007253B7" w:rsidRDefault="007253B7">
      <w:pPr>
        <w:numPr>
          <w:ilvl w:val="0"/>
          <w:numId w:val="11"/>
        </w:numPr>
        <w:spacing w:after="240" w:line="360" w:lineRule="exact"/>
        <w:rPr>
          <w:rFonts w:eastAsia="KaiTi_GB2312" w:hint="eastAsia"/>
          <w:iCs/>
          <w:color w:val="0000FF"/>
          <w:u w:val="single"/>
        </w:rPr>
      </w:pPr>
      <w:r>
        <w:rPr>
          <w:rFonts w:eastAsia="KaiTi_GB2312" w:hint="eastAsia"/>
          <w:iCs/>
          <w:color w:val="0000FF"/>
          <w:u w:val="single"/>
        </w:rPr>
        <w:t>采取一切适当措施，消除任何个人、组织或企业对妇女的歧视；</w:t>
      </w:r>
    </w:p>
    <w:p w:rsidR="007253B7" w:rsidRDefault="007253B7">
      <w:pPr>
        <w:numPr>
          <w:ilvl w:val="0"/>
          <w:numId w:val="11"/>
        </w:numPr>
        <w:spacing w:after="240" w:line="360" w:lineRule="exact"/>
        <w:rPr>
          <w:rFonts w:eastAsia="KaiTi_GB2312" w:hint="eastAsia"/>
          <w:iCs/>
          <w:color w:val="0000FF"/>
          <w:u w:val="single"/>
        </w:rPr>
      </w:pPr>
      <w:r>
        <w:rPr>
          <w:rFonts w:eastAsia="KaiTi_GB2312" w:hint="eastAsia"/>
          <w:iCs/>
          <w:color w:val="0000FF"/>
          <w:u w:val="single"/>
        </w:rPr>
        <w:t>采取一切适当措施，包括制定法律，以修改或废除构成对妇女歧视的现行法律、规章、风俗和惯例；</w:t>
      </w:r>
    </w:p>
    <w:p w:rsidR="007253B7" w:rsidRDefault="007253B7">
      <w:pPr>
        <w:numPr>
          <w:ilvl w:val="0"/>
          <w:numId w:val="11"/>
        </w:numPr>
        <w:spacing w:after="240" w:line="360" w:lineRule="exact"/>
        <w:rPr>
          <w:rFonts w:eastAsia="KaiTi_GB2312" w:hint="eastAsia"/>
          <w:iCs/>
          <w:color w:val="0000FF"/>
          <w:u w:val="single"/>
        </w:rPr>
      </w:pPr>
      <w:r>
        <w:rPr>
          <w:rFonts w:eastAsia="KaiTi_GB2312" w:hint="eastAsia"/>
          <w:iCs/>
          <w:color w:val="0000FF"/>
          <w:u w:val="single"/>
        </w:rPr>
        <w:t>废止本国刑法内构成对妇女歧视的一切规定。</w:t>
      </w:r>
    </w:p>
    <w:p w:rsidR="007253B7" w:rsidRDefault="007253B7">
      <w:pPr>
        <w:spacing w:after="240" w:line="360" w:lineRule="exact"/>
        <w:rPr>
          <w:rFonts w:hint="eastAsia"/>
        </w:rPr>
      </w:pPr>
      <w:r>
        <w:rPr>
          <w:rFonts w:hint="eastAsia"/>
        </w:rPr>
        <w:t xml:space="preserve">5.  </w:t>
      </w:r>
      <w:r>
        <w:rPr>
          <w:rFonts w:hint="eastAsia"/>
        </w:rPr>
        <w:t>亚美尼亚法律全面保障人权和公民权，其中包括不允许歧视妇女。在亚美尼亚不存在歧视妇女的法律、决议、决定、政策或行为。</w:t>
      </w:r>
    </w:p>
    <w:p w:rsidR="007253B7" w:rsidRDefault="007253B7">
      <w:pPr>
        <w:spacing w:after="240" w:line="360" w:lineRule="exact"/>
        <w:rPr>
          <w:rFonts w:hint="eastAsia"/>
        </w:rPr>
      </w:pPr>
      <w:r>
        <w:rPr>
          <w:rFonts w:hint="eastAsia"/>
        </w:rPr>
        <w:t xml:space="preserve">6.  </w:t>
      </w:r>
      <w:r>
        <w:rPr>
          <w:rFonts w:hint="eastAsia"/>
        </w:rPr>
        <w:t>在报告期间亚美尼亚签署和批准了一系列人权领域及保护妇女权利的国际条约。</w:t>
      </w:r>
    </w:p>
    <w:p w:rsidR="007253B7" w:rsidRDefault="007253B7">
      <w:pPr>
        <w:spacing w:after="240" w:line="360" w:lineRule="exact"/>
        <w:rPr>
          <w:rFonts w:hint="eastAsia"/>
        </w:rPr>
      </w:pPr>
      <w:r>
        <w:rPr>
          <w:rFonts w:hint="eastAsia"/>
        </w:rPr>
        <w:t>联合国国际条约，其中包括：</w:t>
      </w:r>
    </w:p>
    <w:p w:rsidR="007253B7" w:rsidRDefault="007253B7">
      <w:pPr>
        <w:spacing w:after="240" w:line="360" w:lineRule="exact"/>
        <w:rPr>
          <w:rFonts w:hint="eastAsia"/>
        </w:rPr>
      </w:pPr>
      <w:r>
        <w:rPr>
          <w:rFonts w:hint="eastAsia"/>
        </w:rPr>
        <w:t>《联合国打击跨国有组织犯罪公约关于预防、禁止和惩治贩运人口特别是妇女和儿童行为的补充议定书》，亚美尼亚共和国于</w:t>
      </w:r>
      <w:r>
        <w:rPr>
          <w:rFonts w:hint="eastAsia"/>
        </w:rPr>
        <w:t>2003</w:t>
      </w:r>
      <w:r>
        <w:rPr>
          <w:rFonts w:hint="eastAsia"/>
        </w:rPr>
        <w:t>年</w:t>
      </w:r>
      <w:r>
        <w:rPr>
          <w:rFonts w:hint="eastAsia"/>
        </w:rPr>
        <w:t>3</w:t>
      </w:r>
      <w:r>
        <w:rPr>
          <w:rFonts w:hint="eastAsia"/>
        </w:rPr>
        <w:t>月</w:t>
      </w:r>
      <w:r>
        <w:rPr>
          <w:rFonts w:hint="eastAsia"/>
        </w:rPr>
        <w:t>25</w:t>
      </w:r>
      <w:r>
        <w:rPr>
          <w:rFonts w:hint="eastAsia"/>
        </w:rPr>
        <w:t>日批准。</w:t>
      </w:r>
    </w:p>
    <w:p w:rsidR="007253B7" w:rsidRDefault="007253B7">
      <w:pPr>
        <w:spacing w:after="240" w:line="360" w:lineRule="exact"/>
        <w:rPr>
          <w:rFonts w:hint="eastAsia"/>
        </w:rPr>
      </w:pPr>
      <w:r>
        <w:rPr>
          <w:rFonts w:hint="eastAsia"/>
        </w:rPr>
        <w:t>《消除对妇女一切形式歧视公约任择议定书》，</w:t>
      </w:r>
      <w:r>
        <w:rPr>
          <w:rFonts w:hint="eastAsia"/>
        </w:rPr>
        <w:t>1999</w:t>
      </w:r>
      <w:r>
        <w:rPr>
          <w:rFonts w:hint="eastAsia"/>
        </w:rPr>
        <w:t>年</w:t>
      </w:r>
      <w:r>
        <w:rPr>
          <w:rFonts w:hint="eastAsia"/>
        </w:rPr>
        <w:t>10</w:t>
      </w:r>
      <w:r>
        <w:rPr>
          <w:rFonts w:hint="eastAsia"/>
        </w:rPr>
        <w:t>月</w:t>
      </w:r>
      <w:r>
        <w:rPr>
          <w:rFonts w:hint="eastAsia"/>
        </w:rPr>
        <w:t>6</w:t>
      </w:r>
      <w:r>
        <w:rPr>
          <w:rFonts w:hint="eastAsia"/>
        </w:rPr>
        <w:t>日，纽约，</w:t>
      </w:r>
      <w:r>
        <w:rPr>
          <w:rFonts w:hint="eastAsia"/>
        </w:rPr>
        <w:t>2006</w:t>
      </w:r>
      <w:r>
        <w:rPr>
          <w:rFonts w:hint="eastAsia"/>
        </w:rPr>
        <w:t>年</w:t>
      </w:r>
      <w:r>
        <w:rPr>
          <w:rFonts w:hint="eastAsia"/>
        </w:rPr>
        <w:t>5</w:t>
      </w:r>
      <w:r>
        <w:rPr>
          <w:rFonts w:hint="eastAsia"/>
        </w:rPr>
        <w:t>月</w:t>
      </w:r>
      <w:r>
        <w:rPr>
          <w:rFonts w:hint="eastAsia"/>
        </w:rPr>
        <w:t>23</w:t>
      </w:r>
      <w:r>
        <w:rPr>
          <w:rFonts w:hint="eastAsia"/>
        </w:rPr>
        <w:t>日批准。</w:t>
      </w:r>
    </w:p>
    <w:p w:rsidR="007253B7" w:rsidRDefault="007253B7">
      <w:pPr>
        <w:spacing w:after="240" w:line="360" w:lineRule="exact"/>
        <w:rPr>
          <w:rFonts w:hint="eastAsia"/>
        </w:rPr>
      </w:pPr>
      <w:r>
        <w:rPr>
          <w:rFonts w:hint="eastAsia"/>
        </w:rPr>
        <w:t>《妇女政治权利公约》，</w:t>
      </w:r>
      <w:r>
        <w:rPr>
          <w:rFonts w:hint="eastAsia"/>
        </w:rPr>
        <w:t>1953</w:t>
      </w:r>
      <w:r>
        <w:rPr>
          <w:rFonts w:hint="eastAsia"/>
        </w:rPr>
        <w:t>年，</w:t>
      </w:r>
      <w:r>
        <w:rPr>
          <w:rFonts w:hint="eastAsia"/>
        </w:rPr>
        <w:t>2007</w:t>
      </w:r>
      <w:r>
        <w:rPr>
          <w:rFonts w:hint="eastAsia"/>
        </w:rPr>
        <w:t>年</w:t>
      </w:r>
      <w:r>
        <w:rPr>
          <w:rFonts w:hint="eastAsia"/>
        </w:rPr>
        <w:t>10</w:t>
      </w:r>
      <w:r>
        <w:rPr>
          <w:rFonts w:hint="eastAsia"/>
        </w:rPr>
        <w:t>月</w:t>
      </w:r>
      <w:r>
        <w:rPr>
          <w:rFonts w:hint="eastAsia"/>
        </w:rPr>
        <w:t>27</w:t>
      </w:r>
      <w:r>
        <w:rPr>
          <w:rFonts w:hint="eastAsia"/>
        </w:rPr>
        <w:t>日批准。</w:t>
      </w:r>
    </w:p>
    <w:p w:rsidR="007253B7" w:rsidRDefault="007253B7">
      <w:pPr>
        <w:spacing w:after="240" w:line="360" w:lineRule="exact"/>
        <w:rPr>
          <w:rFonts w:hint="eastAsia"/>
        </w:rPr>
      </w:pPr>
      <w:r>
        <w:rPr>
          <w:rFonts w:hint="eastAsia"/>
        </w:rPr>
        <w:t>欧盟国际条约，其中包括：</w:t>
      </w:r>
    </w:p>
    <w:p w:rsidR="007253B7" w:rsidRDefault="007253B7">
      <w:pPr>
        <w:spacing w:after="240" w:line="360" w:lineRule="exact"/>
        <w:rPr>
          <w:rFonts w:hint="eastAsia"/>
        </w:rPr>
      </w:pPr>
      <w:r>
        <w:rPr>
          <w:rFonts w:hint="eastAsia"/>
        </w:rPr>
        <w:t>《保护人权与基本自由公约》第</w:t>
      </w:r>
      <w:r>
        <w:rPr>
          <w:rFonts w:hint="eastAsia"/>
        </w:rPr>
        <w:t>12</w:t>
      </w:r>
      <w:r>
        <w:rPr>
          <w:rFonts w:hint="eastAsia"/>
        </w:rPr>
        <w:t>号议定书，</w:t>
      </w:r>
      <w:r>
        <w:rPr>
          <w:rFonts w:hint="eastAsia"/>
        </w:rPr>
        <w:t>2000</w:t>
      </w:r>
      <w:r>
        <w:rPr>
          <w:rFonts w:hint="eastAsia"/>
        </w:rPr>
        <w:t>年</w:t>
      </w:r>
      <w:r>
        <w:rPr>
          <w:rFonts w:hint="eastAsia"/>
        </w:rPr>
        <w:t>11</w:t>
      </w:r>
      <w:r>
        <w:rPr>
          <w:rFonts w:hint="eastAsia"/>
        </w:rPr>
        <w:t>月</w:t>
      </w:r>
      <w:r>
        <w:rPr>
          <w:rFonts w:hint="eastAsia"/>
        </w:rPr>
        <w:t>4</w:t>
      </w:r>
      <w:r>
        <w:rPr>
          <w:rFonts w:hint="eastAsia"/>
        </w:rPr>
        <w:t>日。</w:t>
      </w:r>
      <w:r>
        <w:rPr>
          <w:rFonts w:hint="eastAsia"/>
        </w:rPr>
        <w:t>2004</w:t>
      </w:r>
      <w:r>
        <w:rPr>
          <w:rFonts w:hint="eastAsia"/>
        </w:rPr>
        <w:t>年</w:t>
      </w:r>
      <w:r>
        <w:rPr>
          <w:rFonts w:hint="eastAsia"/>
        </w:rPr>
        <w:t>10</w:t>
      </w:r>
      <w:r>
        <w:rPr>
          <w:rFonts w:hint="eastAsia"/>
        </w:rPr>
        <w:t>月</w:t>
      </w:r>
      <w:r>
        <w:rPr>
          <w:rFonts w:hint="eastAsia"/>
        </w:rPr>
        <w:t>25</w:t>
      </w:r>
      <w:r>
        <w:rPr>
          <w:rFonts w:hint="eastAsia"/>
        </w:rPr>
        <w:t>日批准，</w:t>
      </w:r>
      <w:r>
        <w:rPr>
          <w:rFonts w:hint="eastAsia"/>
        </w:rPr>
        <w:t>2005</w:t>
      </w:r>
      <w:r>
        <w:rPr>
          <w:rFonts w:hint="eastAsia"/>
        </w:rPr>
        <w:t>年</w:t>
      </w:r>
      <w:r>
        <w:rPr>
          <w:rFonts w:hint="eastAsia"/>
        </w:rPr>
        <w:t>4</w:t>
      </w:r>
      <w:r>
        <w:rPr>
          <w:rFonts w:hint="eastAsia"/>
        </w:rPr>
        <w:t>月</w:t>
      </w:r>
      <w:r>
        <w:rPr>
          <w:rFonts w:hint="eastAsia"/>
        </w:rPr>
        <w:t>1</w:t>
      </w:r>
      <w:r>
        <w:rPr>
          <w:rFonts w:hint="eastAsia"/>
        </w:rPr>
        <w:t>日生效。</w:t>
      </w:r>
    </w:p>
    <w:p w:rsidR="007253B7" w:rsidRDefault="007253B7">
      <w:pPr>
        <w:spacing w:after="240" w:line="360" w:lineRule="exact"/>
        <w:rPr>
          <w:rFonts w:hint="eastAsia"/>
        </w:rPr>
      </w:pPr>
      <w:r>
        <w:rPr>
          <w:rFonts w:hint="eastAsia"/>
        </w:rPr>
        <w:t>《保护人权与基本自由公约》有关监察体系的第</w:t>
      </w:r>
      <w:r>
        <w:rPr>
          <w:rFonts w:hint="eastAsia"/>
        </w:rPr>
        <w:t>14</w:t>
      </w:r>
      <w:r>
        <w:rPr>
          <w:rFonts w:hint="eastAsia"/>
        </w:rPr>
        <w:t>号补充议定书</w:t>
      </w:r>
      <w:r>
        <w:rPr>
          <w:rFonts w:hint="eastAsia"/>
        </w:rPr>
        <w:t>, 2004</w:t>
      </w:r>
      <w:r>
        <w:rPr>
          <w:rFonts w:hint="eastAsia"/>
        </w:rPr>
        <w:t>年</w:t>
      </w:r>
      <w:r>
        <w:rPr>
          <w:rFonts w:hint="eastAsia"/>
        </w:rPr>
        <w:t>5</w:t>
      </w:r>
      <w:r>
        <w:rPr>
          <w:rFonts w:hint="eastAsia"/>
        </w:rPr>
        <w:t>月</w:t>
      </w:r>
      <w:r>
        <w:rPr>
          <w:rFonts w:hint="eastAsia"/>
        </w:rPr>
        <w:t>13</w:t>
      </w:r>
      <w:r>
        <w:rPr>
          <w:rFonts w:hint="eastAsia"/>
        </w:rPr>
        <w:t>日。</w:t>
      </w:r>
      <w:r>
        <w:rPr>
          <w:rFonts w:hint="eastAsia"/>
        </w:rPr>
        <w:t>2004</w:t>
      </w:r>
      <w:r>
        <w:rPr>
          <w:rFonts w:hint="eastAsia"/>
        </w:rPr>
        <w:t>年</w:t>
      </w:r>
      <w:r>
        <w:rPr>
          <w:rFonts w:hint="eastAsia"/>
        </w:rPr>
        <w:t>12</w:t>
      </w:r>
      <w:r>
        <w:rPr>
          <w:rFonts w:hint="eastAsia"/>
        </w:rPr>
        <w:t>月</w:t>
      </w:r>
      <w:r>
        <w:rPr>
          <w:rFonts w:hint="eastAsia"/>
        </w:rPr>
        <w:t>8</w:t>
      </w:r>
      <w:r>
        <w:rPr>
          <w:rFonts w:hint="eastAsia"/>
        </w:rPr>
        <w:t>日批准。</w:t>
      </w:r>
    </w:p>
    <w:p w:rsidR="007253B7" w:rsidRDefault="007253B7">
      <w:pPr>
        <w:spacing w:after="240" w:line="360" w:lineRule="exact"/>
        <w:rPr>
          <w:rFonts w:hint="eastAsia"/>
        </w:rPr>
      </w:pPr>
      <w:r>
        <w:rPr>
          <w:rFonts w:hint="eastAsia"/>
        </w:rPr>
        <w:t>《欧洲社会宪章》</w:t>
      </w:r>
      <w:r>
        <w:rPr>
          <w:rFonts w:hint="eastAsia"/>
        </w:rPr>
        <w:t xml:space="preserve">, </w:t>
      </w:r>
      <w:r>
        <w:rPr>
          <w:rFonts w:hint="eastAsia"/>
        </w:rPr>
        <w:t>斯特拉斯堡，</w:t>
      </w:r>
      <w:r>
        <w:rPr>
          <w:rFonts w:hint="eastAsia"/>
        </w:rPr>
        <w:t xml:space="preserve"> 1996</w:t>
      </w:r>
      <w:r>
        <w:rPr>
          <w:rFonts w:hint="eastAsia"/>
        </w:rPr>
        <w:t>年</w:t>
      </w:r>
      <w:r>
        <w:rPr>
          <w:rFonts w:hint="eastAsia"/>
        </w:rPr>
        <w:t>5</w:t>
      </w:r>
      <w:r>
        <w:rPr>
          <w:rFonts w:hint="eastAsia"/>
        </w:rPr>
        <w:t>月</w:t>
      </w:r>
      <w:r>
        <w:rPr>
          <w:rFonts w:hint="eastAsia"/>
        </w:rPr>
        <w:t>3</w:t>
      </w:r>
      <w:r>
        <w:rPr>
          <w:rFonts w:hint="eastAsia"/>
        </w:rPr>
        <w:t>日。</w:t>
      </w:r>
      <w:r>
        <w:rPr>
          <w:rFonts w:hint="eastAsia"/>
        </w:rPr>
        <w:t>2003</w:t>
      </w:r>
      <w:r>
        <w:rPr>
          <w:rFonts w:hint="eastAsia"/>
        </w:rPr>
        <w:t>年</w:t>
      </w:r>
      <w:r>
        <w:rPr>
          <w:rFonts w:hint="eastAsia"/>
        </w:rPr>
        <w:t>12</w:t>
      </w:r>
      <w:r>
        <w:rPr>
          <w:rFonts w:hint="eastAsia"/>
        </w:rPr>
        <w:t>月</w:t>
      </w:r>
      <w:r>
        <w:rPr>
          <w:rFonts w:hint="eastAsia"/>
        </w:rPr>
        <w:t>25</w:t>
      </w:r>
      <w:r>
        <w:rPr>
          <w:rFonts w:hint="eastAsia"/>
        </w:rPr>
        <w:t>日批准，</w:t>
      </w:r>
      <w:r>
        <w:rPr>
          <w:rFonts w:hint="eastAsia"/>
        </w:rPr>
        <w:t>2004</w:t>
      </w:r>
      <w:r>
        <w:rPr>
          <w:rFonts w:hint="eastAsia"/>
        </w:rPr>
        <w:t>年</w:t>
      </w:r>
      <w:r>
        <w:rPr>
          <w:rFonts w:hint="eastAsia"/>
        </w:rPr>
        <w:t>3</w:t>
      </w:r>
      <w:r>
        <w:rPr>
          <w:rFonts w:hint="eastAsia"/>
        </w:rPr>
        <w:t>月</w:t>
      </w:r>
      <w:r>
        <w:rPr>
          <w:rFonts w:hint="eastAsia"/>
        </w:rPr>
        <w:t>1</w:t>
      </w:r>
      <w:r>
        <w:rPr>
          <w:rFonts w:hint="eastAsia"/>
        </w:rPr>
        <w:t>日生效。</w:t>
      </w:r>
    </w:p>
    <w:p w:rsidR="007253B7" w:rsidRDefault="007253B7">
      <w:pPr>
        <w:spacing w:after="240" w:line="360" w:lineRule="exact"/>
        <w:rPr>
          <w:rFonts w:hint="eastAsia"/>
        </w:rPr>
      </w:pPr>
      <w:r>
        <w:rPr>
          <w:rFonts w:hint="eastAsia"/>
        </w:rPr>
        <w:t>国际劳工组织通过的国际条约，其中包括：</w:t>
      </w:r>
    </w:p>
    <w:p w:rsidR="007253B7" w:rsidRDefault="007253B7">
      <w:pPr>
        <w:spacing w:after="240" w:line="360" w:lineRule="exact"/>
        <w:rPr>
          <w:rFonts w:hint="eastAsia"/>
        </w:rPr>
      </w:pPr>
      <w:r>
        <w:rPr>
          <w:rFonts w:hint="eastAsia"/>
        </w:rPr>
        <w:t>《劳工监察公约》，</w:t>
      </w:r>
      <w:r>
        <w:rPr>
          <w:rFonts w:hint="eastAsia"/>
        </w:rPr>
        <w:t>1947</w:t>
      </w:r>
      <w:r>
        <w:rPr>
          <w:rFonts w:hint="eastAsia"/>
        </w:rPr>
        <w:t>年。</w:t>
      </w:r>
      <w:r>
        <w:rPr>
          <w:rFonts w:hint="eastAsia"/>
        </w:rPr>
        <w:t>2004</w:t>
      </w:r>
      <w:r>
        <w:rPr>
          <w:rFonts w:hint="eastAsia"/>
        </w:rPr>
        <w:t>年</w:t>
      </w:r>
      <w:r>
        <w:rPr>
          <w:rFonts w:hint="eastAsia"/>
        </w:rPr>
        <w:t>10</w:t>
      </w:r>
      <w:r>
        <w:rPr>
          <w:rFonts w:hint="eastAsia"/>
        </w:rPr>
        <w:t>月</w:t>
      </w:r>
      <w:r>
        <w:rPr>
          <w:rFonts w:hint="eastAsia"/>
        </w:rPr>
        <w:t>25</w:t>
      </w:r>
      <w:r>
        <w:rPr>
          <w:rFonts w:hint="eastAsia"/>
        </w:rPr>
        <w:t>日批准。</w:t>
      </w:r>
    </w:p>
    <w:p w:rsidR="007253B7" w:rsidRDefault="007253B7">
      <w:pPr>
        <w:spacing w:after="240" w:line="360" w:lineRule="exact"/>
        <w:rPr>
          <w:rFonts w:hint="eastAsia"/>
        </w:rPr>
      </w:pPr>
      <w:r>
        <w:rPr>
          <w:rFonts w:hint="eastAsia"/>
        </w:rPr>
        <w:t>《强迫或强制劳动公约》，</w:t>
      </w:r>
      <w:r>
        <w:rPr>
          <w:rFonts w:hint="eastAsia"/>
        </w:rPr>
        <w:t>1930</w:t>
      </w:r>
      <w:r>
        <w:rPr>
          <w:rFonts w:hint="eastAsia"/>
        </w:rPr>
        <w:t>年。</w:t>
      </w:r>
      <w:r>
        <w:rPr>
          <w:rFonts w:hint="eastAsia"/>
        </w:rPr>
        <w:t>2004</w:t>
      </w:r>
      <w:r>
        <w:rPr>
          <w:rFonts w:hint="eastAsia"/>
        </w:rPr>
        <w:t>年</w:t>
      </w:r>
      <w:r>
        <w:rPr>
          <w:rFonts w:hint="eastAsia"/>
        </w:rPr>
        <w:t>10</w:t>
      </w:r>
      <w:r>
        <w:rPr>
          <w:rFonts w:hint="eastAsia"/>
        </w:rPr>
        <w:t>月</w:t>
      </w:r>
      <w:r>
        <w:rPr>
          <w:rFonts w:hint="eastAsia"/>
        </w:rPr>
        <w:t>25</w:t>
      </w:r>
      <w:r>
        <w:rPr>
          <w:rFonts w:hint="eastAsia"/>
        </w:rPr>
        <w:t>日批准。</w:t>
      </w:r>
    </w:p>
    <w:p w:rsidR="007253B7" w:rsidRDefault="007253B7">
      <w:pPr>
        <w:spacing w:after="240" w:line="360" w:lineRule="exact"/>
        <w:rPr>
          <w:rFonts w:hint="eastAsia"/>
        </w:rPr>
      </w:pPr>
      <w:r>
        <w:rPr>
          <w:rFonts w:hint="eastAsia"/>
        </w:rPr>
        <w:t>《关于确定发展中国家最低工资的公约》，</w:t>
      </w:r>
      <w:r>
        <w:rPr>
          <w:rFonts w:hint="eastAsia"/>
        </w:rPr>
        <w:t>1970</w:t>
      </w:r>
      <w:r>
        <w:rPr>
          <w:rFonts w:hint="eastAsia"/>
        </w:rPr>
        <w:t>年。</w:t>
      </w:r>
      <w:r>
        <w:rPr>
          <w:rFonts w:hint="eastAsia"/>
        </w:rPr>
        <w:t>2004</w:t>
      </w:r>
      <w:r>
        <w:rPr>
          <w:rFonts w:hint="eastAsia"/>
        </w:rPr>
        <w:t>年</w:t>
      </w:r>
      <w:r>
        <w:rPr>
          <w:rFonts w:hint="eastAsia"/>
        </w:rPr>
        <w:t>12</w:t>
      </w:r>
      <w:r>
        <w:rPr>
          <w:rFonts w:hint="eastAsia"/>
        </w:rPr>
        <w:t>月</w:t>
      </w:r>
      <w:r>
        <w:rPr>
          <w:rFonts w:hint="eastAsia"/>
        </w:rPr>
        <w:t>13</w:t>
      </w:r>
      <w:r>
        <w:rPr>
          <w:rFonts w:hint="eastAsia"/>
        </w:rPr>
        <w:t>日批准。</w:t>
      </w:r>
    </w:p>
    <w:p w:rsidR="007253B7" w:rsidRDefault="007253B7">
      <w:pPr>
        <w:spacing w:after="240" w:line="360" w:lineRule="exact"/>
        <w:rPr>
          <w:rFonts w:hint="eastAsia"/>
        </w:rPr>
      </w:pPr>
      <w:r>
        <w:rPr>
          <w:rFonts w:hint="eastAsia"/>
        </w:rPr>
        <w:t>《关于保障所在企业破产的劳动者需求的公约》，</w:t>
      </w:r>
      <w:r>
        <w:rPr>
          <w:rFonts w:hint="eastAsia"/>
        </w:rPr>
        <w:t>1992</w:t>
      </w:r>
      <w:r>
        <w:rPr>
          <w:rFonts w:hint="eastAsia"/>
        </w:rPr>
        <w:t>年。</w:t>
      </w:r>
      <w:r>
        <w:rPr>
          <w:rFonts w:hint="eastAsia"/>
        </w:rPr>
        <w:t>2005</w:t>
      </w:r>
      <w:r>
        <w:rPr>
          <w:rFonts w:hint="eastAsia"/>
        </w:rPr>
        <w:t>年</w:t>
      </w:r>
      <w:r>
        <w:rPr>
          <w:rFonts w:hint="eastAsia"/>
        </w:rPr>
        <w:t>2</w:t>
      </w:r>
      <w:r>
        <w:rPr>
          <w:rFonts w:hint="eastAsia"/>
        </w:rPr>
        <w:t>月</w:t>
      </w:r>
      <w:r>
        <w:rPr>
          <w:rFonts w:hint="eastAsia"/>
        </w:rPr>
        <w:t>28</w:t>
      </w:r>
      <w:r>
        <w:rPr>
          <w:rFonts w:hint="eastAsia"/>
        </w:rPr>
        <w:t>日批准。</w:t>
      </w:r>
    </w:p>
    <w:p w:rsidR="007253B7" w:rsidRDefault="007253B7">
      <w:pPr>
        <w:spacing w:after="240" w:line="360" w:lineRule="exact"/>
        <w:rPr>
          <w:rFonts w:hint="eastAsia"/>
        </w:rPr>
      </w:pPr>
      <w:r>
        <w:rPr>
          <w:rFonts w:hint="eastAsia"/>
        </w:rPr>
        <w:t>《关于带薪休假的公约》（</w:t>
      </w:r>
      <w:r>
        <w:rPr>
          <w:rFonts w:hint="eastAsia"/>
        </w:rPr>
        <w:t>1970</w:t>
      </w:r>
      <w:r>
        <w:rPr>
          <w:rFonts w:hint="eastAsia"/>
        </w:rPr>
        <w:t>年修订）。</w:t>
      </w:r>
      <w:r>
        <w:t>200</w:t>
      </w:r>
      <w:r>
        <w:rPr>
          <w:rFonts w:hint="eastAsia"/>
        </w:rPr>
        <w:t>5</w:t>
      </w:r>
      <w:r>
        <w:rPr>
          <w:rFonts w:hint="eastAsia"/>
        </w:rPr>
        <w:t>年</w:t>
      </w:r>
      <w:r>
        <w:t>10</w:t>
      </w:r>
      <w:r>
        <w:rPr>
          <w:rFonts w:hint="eastAsia"/>
        </w:rPr>
        <w:t>月</w:t>
      </w:r>
      <w:r>
        <w:rPr>
          <w:rFonts w:hint="eastAsia"/>
        </w:rPr>
        <w:t>3</w:t>
      </w:r>
      <w:r>
        <w:rPr>
          <w:rFonts w:hint="eastAsia"/>
        </w:rPr>
        <w:t>日批准。</w:t>
      </w:r>
    </w:p>
    <w:p w:rsidR="007253B7" w:rsidRDefault="007253B7">
      <w:pPr>
        <w:spacing w:after="240" w:line="360" w:lineRule="exact"/>
        <w:rPr>
          <w:rFonts w:hint="eastAsia"/>
        </w:rPr>
      </w:pPr>
      <w:r>
        <w:rPr>
          <w:rFonts w:hint="eastAsia"/>
        </w:rPr>
        <w:t xml:space="preserve">7.  </w:t>
      </w:r>
      <w:r>
        <w:rPr>
          <w:rFonts w:hint="eastAsia"/>
        </w:rPr>
        <w:t>在新版宪法（</w:t>
      </w:r>
      <w:r>
        <w:rPr>
          <w:rFonts w:hint="eastAsia"/>
        </w:rPr>
        <w:t>2005</w:t>
      </w:r>
      <w:r>
        <w:rPr>
          <w:rFonts w:hint="eastAsia"/>
        </w:rPr>
        <w:t>年）中，不仅保留了禁止性别歧视并保障男女在结婚、夫妇生活中和离婚时享有平等权利的条款，而且完善了有关保护家庭、母亲和儿童的条文。</w:t>
      </w:r>
    </w:p>
    <w:p w:rsidR="007253B7" w:rsidRDefault="007253B7">
      <w:pPr>
        <w:spacing w:after="240" w:line="360" w:lineRule="exact"/>
        <w:rPr>
          <w:rFonts w:hint="eastAsia"/>
        </w:rPr>
      </w:pPr>
      <w:r>
        <w:rPr>
          <w:rFonts w:hint="eastAsia"/>
        </w:rPr>
        <w:t xml:space="preserve">8.  </w:t>
      </w:r>
      <w:r>
        <w:rPr>
          <w:rFonts w:hint="eastAsia"/>
        </w:rPr>
        <w:t>根据《宪法》第</w:t>
      </w:r>
      <w:r>
        <w:rPr>
          <w:rFonts w:hint="eastAsia"/>
        </w:rPr>
        <w:t>3</w:t>
      </w:r>
      <w:r>
        <w:rPr>
          <w:rFonts w:hint="eastAsia"/>
        </w:rPr>
        <w:t>条：</w:t>
      </w:r>
    </w:p>
    <w:p w:rsidR="007253B7" w:rsidRDefault="007253B7">
      <w:pPr>
        <w:spacing w:after="240" w:line="360" w:lineRule="exact"/>
        <w:rPr>
          <w:rFonts w:eastAsia="KaiTi_GB2312" w:hint="eastAsia"/>
          <w:iCs/>
          <w:color w:val="0000FF"/>
        </w:rPr>
      </w:pPr>
      <w:r>
        <w:rPr>
          <w:rFonts w:eastAsia="KaiTi_GB2312" w:hint="eastAsia"/>
          <w:iCs/>
          <w:color w:val="0000FF"/>
        </w:rPr>
        <w:t>“人</w:t>
      </w:r>
      <w:r>
        <w:rPr>
          <w:rFonts w:eastAsia="KaiTi_GB2312" w:hint="eastAsia"/>
          <w:iCs/>
          <w:color w:val="0000FF"/>
        </w:rPr>
        <w:t xml:space="preserve">, </w:t>
      </w:r>
      <w:r>
        <w:rPr>
          <w:rFonts w:eastAsia="KaiTi_GB2312" w:hint="eastAsia"/>
          <w:iCs/>
          <w:color w:val="0000FF"/>
        </w:rPr>
        <w:t>人的尊严、基本权利和自由至高无上。国家根据国际法的原则和准则保障基本的人身、公民权利及自由。”</w:t>
      </w:r>
    </w:p>
    <w:p w:rsidR="007253B7" w:rsidRDefault="007253B7">
      <w:pPr>
        <w:spacing w:after="240" w:line="360" w:lineRule="exact"/>
        <w:rPr>
          <w:rFonts w:hint="eastAsia"/>
        </w:rPr>
      </w:pPr>
      <w:r>
        <w:rPr>
          <w:rFonts w:hint="eastAsia"/>
        </w:rPr>
        <w:t xml:space="preserve">9.  </w:t>
      </w:r>
      <w:r>
        <w:rPr>
          <w:rFonts w:hint="eastAsia"/>
        </w:rPr>
        <w:t>第</w:t>
      </w:r>
      <w:r>
        <w:rPr>
          <w:rFonts w:hint="eastAsia"/>
        </w:rPr>
        <w:t>5</w:t>
      </w:r>
      <w:r>
        <w:rPr>
          <w:rFonts w:hint="eastAsia"/>
        </w:rPr>
        <w:t>条规定：</w:t>
      </w:r>
    </w:p>
    <w:p w:rsidR="007253B7" w:rsidRDefault="007253B7">
      <w:pPr>
        <w:spacing w:after="240" w:line="360" w:lineRule="exact"/>
        <w:rPr>
          <w:rFonts w:eastAsia="KaiTi_GB2312" w:hint="eastAsia"/>
          <w:iCs/>
          <w:color w:val="0000FF"/>
        </w:rPr>
      </w:pPr>
      <w:r>
        <w:rPr>
          <w:rFonts w:eastAsia="KaiTi_GB2312" w:hint="eastAsia"/>
          <w:iCs/>
          <w:color w:val="0000FF"/>
        </w:rPr>
        <w:t>“国家机构、地方自治机构和官员仅有权实施《宪法》和法律授权的行为。”</w:t>
      </w:r>
    </w:p>
    <w:p w:rsidR="007253B7" w:rsidRDefault="007253B7">
      <w:pPr>
        <w:spacing w:after="240" w:line="360" w:lineRule="exact"/>
        <w:rPr>
          <w:rFonts w:hint="eastAsia"/>
          <w:lang w:val="ru-RU"/>
        </w:rPr>
      </w:pPr>
      <w:r>
        <w:rPr>
          <w:rFonts w:hint="eastAsia"/>
        </w:rPr>
        <w:t xml:space="preserve">10.  </w:t>
      </w:r>
      <w:r>
        <w:rPr>
          <w:rFonts w:hint="eastAsia"/>
        </w:rPr>
        <w:t>根据《宪法》</w:t>
      </w:r>
      <w:r>
        <w:rPr>
          <w:rFonts w:hint="eastAsia"/>
          <w:szCs w:val="21"/>
        </w:rPr>
        <w:t>第</w:t>
      </w:r>
      <w:r>
        <w:rPr>
          <w:szCs w:val="21"/>
          <w:lang w:val="ru-RU"/>
        </w:rPr>
        <w:t>14.1</w:t>
      </w:r>
      <w:r>
        <w:rPr>
          <w:rFonts w:hint="eastAsia"/>
          <w:szCs w:val="21"/>
          <w:lang w:val="ru-RU"/>
        </w:rPr>
        <w:t>款（全民公决后增加）：</w:t>
      </w:r>
    </w:p>
    <w:p w:rsidR="007253B7" w:rsidRDefault="007253B7">
      <w:pPr>
        <w:spacing w:after="240" w:line="360" w:lineRule="exact"/>
        <w:rPr>
          <w:rFonts w:eastAsia="KaiTi_GB2312" w:hint="eastAsia"/>
          <w:iCs/>
          <w:color w:val="0000FF"/>
        </w:rPr>
      </w:pPr>
      <w:r>
        <w:rPr>
          <w:rFonts w:eastAsia="KaiTi_GB2312" w:hint="eastAsia"/>
          <w:iCs/>
          <w:color w:val="0000FF"/>
        </w:rPr>
        <w:t>“法律面前人人平等。</w:t>
      </w:r>
    </w:p>
    <w:p w:rsidR="007253B7" w:rsidRDefault="007253B7">
      <w:pPr>
        <w:spacing w:after="240" w:line="360" w:lineRule="exact"/>
        <w:rPr>
          <w:rFonts w:eastAsia="KaiTi_GB2312" w:hint="eastAsia"/>
          <w:iCs/>
          <w:color w:val="0000FF"/>
        </w:rPr>
      </w:pPr>
      <w:r>
        <w:rPr>
          <w:rFonts w:eastAsia="KaiTi_GB2312" w:hint="eastAsia"/>
          <w:iCs/>
          <w:color w:val="0000FF"/>
        </w:rPr>
        <w:t>禁止一切因性别、人种、肤色、民族或社会出身、遗传特征、语言、宗教、世界观、政治或其他见解、少数民族、财产、出生、残疾、年龄或者其他个人或社会状况造成的歧视。”</w:t>
      </w:r>
    </w:p>
    <w:p w:rsidR="007253B7" w:rsidRDefault="007253B7">
      <w:pPr>
        <w:spacing w:after="240" w:line="360" w:lineRule="exact"/>
        <w:rPr>
          <w:rFonts w:hint="eastAsia"/>
        </w:rPr>
      </w:pPr>
      <w:r>
        <w:rPr>
          <w:rFonts w:hint="eastAsia"/>
          <w:lang w:val="ru-RU"/>
        </w:rPr>
        <w:t>11</w:t>
      </w:r>
      <w:r>
        <w:rPr>
          <w:rFonts w:hint="eastAsia"/>
        </w:rPr>
        <w:t xml:space="preserve">.  </w:t>
      </w:r>
      <w:r>
        <w:rPr>
          <w:rFonts w:hint="eastAsia"/>
        </w:rPr>
        <w:t>《宪法》第</w:t>
      </w:r>
      <w:r>
        <w:rPr>
          <w:rFonts w:hint="eastAsia"/>
        </w:rPr>
        <w:t>18</w:t>
      </w:r>
      <w:r>
        <w:rPr>
          <w:rFonts w:hint="eastAsia"/>
        </w:rPr>
        <w:t>、</w:t>
      </w:r>
      <w:r>
        <w:rPr>
          <w:rFonts w:hint="eastAsia"/>
        </w:rPr>
        <w:t>19</w:t>
      </w:r>
      <w:r>
        <w:rPr>
          <w:rFonts w:hint="eastAsia"/>
        </w:rPr>
        <w:t>、</w:t>
      </w:r>
      <w:r>
        <w:rPr>
          <w:rFonts w:hint="eastAsia"/>
        </w:rPr>
        <w:t>20</w:t>
      </w:r>
      <w:r>
        <w:rPr>
          <w:rFonts w:hint="eastAsia"/>
        </w:rPr>
        <w:t>、</w:t>
      </w:r>
      <w:r>
        <w:rPr>
          <w:rFonts w:hint="eastAsia"/>
        </w:rPr>
        <w:t>30</w:t>
      </w:r>
      <w:r>
        <w:rPr>
          <w:rFonts w:hint="eastAsia"/>
        </w:rPr>
        <w:t>、</w:t>
      </w:r>
      <w:r>
        <w:rPr>
          <w:rFonts w:hint="eastAsia"/>
        </w:rPr>
        <w:t>35</w:t>
      </w:r>
      <w:r>
        <w:rPr>
          <w:rFonts w:hint="eastAsia"/>
        </w:rPr>
        <w:t>条及其他许多条款都陈述了男女平等的原则。这些原则保证了基本的人身和公民权利和自由。</w:t>
      </w:r>
    </w:p>
    <w:p w:rsidR="007253B7" w:rsidRDefault="007253B7">
      <w:pPr>
        <w:spacing w:after="240" w:line="360" w:lineRule="exact"/>
        <w:rPr>
          <w:rFonts w:hint="eastAsia"/>
        </w:rPr>
      </w:pPr>
      <w:r>
        <w:rPr>
          <w:rFonts w:hint="eastAsia"/>
        </w:rPr>
        <w:t xml:space="preserve">12.  </w:t>
      </w:r>
      <w:r>
        <w:rPr>
          <w:rFonts w:hint="eastAsia"/>
        </w:rPr>
        <w:t>同样，《宪法》第</w:t>
      </w:r>
      <w:r>
        <w:rPr>
          <w:rFonts w:hint="eastAsia"/>
        </w:rPr>
        <w:t>18</w:t>
      </w:r>
      <w:r>
        <w:rPr>
          <w:rFonts w:hint="eastAsia"/>
        </w:rPr>
        <w:t>条第</w:t>
      </w:r>
      <w:r>
        <w:rPr>
          <w:rFonts w:hint="eastAsia"/>
        </w:rPr>
        <w:t>4</w:t>
      </w:r>
      <w:r>
        <w:rPr>
          <w:rFonts w:hint="eastAsia"/>
        </w:rPr>
        <w:t>款规定：</w:t>
      </w:r>
    </w:p>
    <w:p w:rsidR="007253B7" w:rsidRDefault="007253B7">
      <w:pPr>
        <w:spacing w:after="240" w:line="360" w:lineRule="exact"/>
        <w:rPr>
          <w:rFonts w:eastAsia="KaiTi_GB2312" w:hint="eastAsia"/>
          <w:iCs/>
          <w:color w:val="0000FF"/>
        </w:rPr>
      </w:pPr>
      <w:r>
        <w:rPr>
          <w:rFonts w:eastAsia="KaiTi_GB2312" w:hint="eastAsia"/>
          <w:iCs/>
          <w:color w:val="0000FF"/>
        </w:rPr>
        <w:t>“根据亚美尼亚共和国批准的国际条约，每个人均有权向国际人权和自由保护组织提出保护自身权利和自由的请求。”</w:t>
      </w:r>
    </w:p>
    <w:p w:rsidR="007253B7" w:rsidRDefault="007253B7">
      <w:pPr>
        <w:spacing w:after="240" w:line="360" w:lineRule="exact"/>
        <w:rPr>
          <w:rFonts w:hint="eastAsia"/>
        </w:rPr>
      </w:pPr>
      <w:r>
        <w:rPr>
          <w:rFonts w:hint="eastAsia"/>
        </w:rPr>
        <w:t xml:space="preserve">13.  </w:t>
      </w:r>
      <w:r>
        <w:rPr>
          <w:rFonts w:hint="eastAsia"/>
        </w:rPr>
        <w:t>根据《宪法》第</w:t>
      </w:r>
      <w:r>
        <w:rPr>
          <w:rFonts w:hint="eastAsia"/>
        </w:rPr>
        <w:t>19</w:t>
      </w:r>
      <w:r>
        <w:rPr>
          <w:rFonts w:hint="eastAsia"/>
        </w:rPr>
        <w:t>条：</w:t>
      </w:r>
    </w:p>
    <w:p w:rsidR="007253B7" w:rsidRDefault="007253B7">
      <w:pPr>
        <w:spacing w:after="240" w:line="360" w:lineRule="exact"/>
        <w:rPr>
          <w:rFonts w:eastAsia="KaiTi_GB2312" w:hint="eastAsia"/>
          <w:iCs/>
          <w:color w:val="0000FF"/>
        </w:rPr>
      </w:pPr>
      <w:r>
        <w:rPr>
          <w:rFonts w:eastAsia="KaiTi_GB2312" w:hint="eastAsia"/>
          <w:iCs/>
          <w:color w:val="0000FF"/>
        </w:rPr>
        <w:t>“为了恢复自己被侵犯的权利或查明自己被指控的理由，每个人均有权要求在合理的期限内，在独立公正的法庭上，平等地遵守一切公正原则审理案件。”</w:t>
      </w:r>
    </w:p>
    <w:p w:rsidR="007253B7" w:rsidRDefault="007253B7">
      <w:pPr>
        <w:spacing w:after="240" w:line="360" w:lineRule="exact"/>
        <w:rPr>
          <w:rFonts w:hint="eastAsia"/>
        </w:rPr>
      </w:pPr>
      <w:r>
        <w:rPr>
          <w:rFonts w:hint="eastAsia"/>
        </w:rPr>
        <w:t>14.  2005</w:t>
      </w:r>
      <w:r>
        <w:rPr>
          <w:rFonts w:hint="eastAsia"/>
        </w:rPr>
        <w:t>年通过对《宪法》进行修正的形式在</w:t>
      </w:r>
      <w:r>
        <w:rPr>
          <w:rFonts w:hint="eastAsia"/>
        </w:rPr>
        <w:t>101</w:t>
      </w:r>
      <w:r>
        <w:rPr>
          <w:rFonts w:hint="eastAsia"/>
        </w:rPr>
        <w:t>条中加入了如下内容：</w:t>
      </w:r>
    </w:p>
    <w:p w:rsidR="007253B7" w:rsidRDefault="007253B7">
      <w:pPr>
        <w:spacing w:after="240" w:line="360" w:lineRule="exact"/>
        <w:rPr>
          <w:rFonts w:eastAsia="KaiTi_GB2312" w:hint="eastAsia"/>
          <w:iCs/>
          <w:color w:val="0000FF"/>
        </w:rPr>
      </w:pPr>
      <w:r>
        <w:rPr>
          <w:rFonts w:eastAsia="KaiTi_GB2312" w:hint="eastAsia"/>
          <w:iCs/>
          <w:color w:val="0000FF"/>
        </w:rPr>
        <w:t>“依照《宪法》和《宪法法院法》所规定的程序，以下人员可以向宪法法院提起诉讼：……</w:t>
      </w:r>
    </w:p>
    <w:p w:rsidR="007253B7" w:rsidRDefault="007253B7">
      <w:pPr>
        <w:spacing w:after="240" w:line="360" w:lineRule="exact"/>
        <w:rPr>
          <w:rFonts w:eastAsia="KaiTi_GB2312" w:hint="eastAsia"/>
          <w:iCs/>
          <w:color w:val="0000FF"/>
        </w:rPr>
      </w:pPr>
      <w:r>
        <w:rPr>
          <w:rFonts w:eastAsia="KaiTi_GB2312" w:hint="eastAsia"/>
          <w:iCs/>
          <w:color w:val="0000FF"/>
        </w:rPr>
        <w:t>6</w:t>
      </w:r>
      <w:r>
        <w:rPr>
          <w:rFonts w:eastAsia="KaiTi_GB2312" w:hint="eastAsia"/>
          <w:iCs/>
          <w:color w:val="0000FF"/>
        </w:rPr>
        <w:t>）任何个人或组织——在具体的案件中，法院决议书已下，所有司法保护手段已采用，对决议书所运用的法律条文的宪法性有异议的。”</w:t>
      </w:r>
    </w:p>
    <w:p w:rsidR="007253B7" w:rsidRDefault="007253B7">
      <w:pPr>
        <w:spacing w:after="240" w:line="360" w:lineRule="exact"/>
        <w:rPr>
          <w:rFonts w:hint="eastAsia"/>
        </w:rPr>
      </w:pPr>
      <w:r>
        <w:rPr>
          <w:rFonts w:hint="eastAsia"/>
        </w:rPr>
        <w:t xml:space="preserve">15.  </w:t>
      </w:r>
      <w:r>
        <w:rPr>
          <w:rFonts w:hint="eastAsia"/>
        </w:rPr>
        <w:t>第</w:t>
      </w:r>
      <w:r>
        <w:rPr>
          <w:rFonts w:hint="eastAsia"/>
        </w:rPr>
        <w:t>20</w:t>
      </w:r>
      <w:r>
        <w:rPr>
          <w:rFonts w:hint="eastAsia"/>
        </w:rPr>
        <w:t>条规定：</w:t>
      </w:r>
    </w:p>
    <w:p w:rsidR="007253B7" w:rsidRDefault="007253B7">
      <w:pPr>
        <w:spacing w:after="240" w:line="360" w:lineRule="exact"/>
        <w:rPr>
          <w:rFonts w:eastAsia="KaiTi_GB2312" w:hint="eastAsia"/>
          <w:iCs/>
          <w:color w:val="0000FF"/>
        </w:rPr>
      </w:pPr>
      <w:r>
        <w:rPr>
          <w:rFonts w:eastAsia="KaiTi_GB2312" w:hint="eastAsia"/>
          <w:iCs/>
          <w:color w:val="0000FF"/>
        </w:rPr>
        <w:t>“任何人都有权获得法律援助。在法律规定的情形下由国家承担法律援助的费用。</w:t>
      </w:r>
    </w:p>
    <w:p w:rsidR="007253B7" w:rsidRDefault="007253B7">
      <w:pPr>
        <w:spacing w:after="240" w:line="360" w:lineRule="exact"/>
        <w:rPr>
          <w:rFonts w:eastAsia="KaiTi_GB2312" w:hint="eastAsia"/>
          <w:iCs/>
          <w:color w:val="0000FF"/>
        </w:rPr>
      </w:pPr>
      <w:r>
        <w:rPr>
          <w:rFonts w:eastAsia="KaiTi_GB2312" w:hint="eastAsia"/>
          <w:iCs/>
          <w:color w:val="0000FF"/>
        </w:rPr>
        <w:t>任何人都有权从拘留之时起自行选择辩护人，选择撤诉或提起上诉的方式。</w:t>
      </w:r>
    </w:p>
    <w:p w:rsidR="007253B7" w:rsidRDefault="007253B7">
      <w:pPr>
        <w:spacing w:after="240" w:line="360" w:lineRule="exact"/>
        <w:rPr>
          <w:rFonts w:eastAsia="KaiTi_GB2312" w:hint="eastAsia"/>
          <w:iCs/>
          <w:color w:val="0000FF"/>
        </w:rPr>
      </w:pPr>
      <w:r>
        <w:rPr>
          <w:rFonts w:eastAsia="KaiTi_GB2312" w:hint="eastAsia"/>
          <w:iCs/>
          <w:color w:val="0000FF"/>
        </w:rPr>
        <w:t>任何人都有权根据法定程序要求上级法院重新审议原法院判决。</w:t>
      </w:r>
    </w:p>
    <w:p w:rsidR="007253B7" w:rsidRDefault="007253B7">
      <w:pPr>
        <w:spacing w:after="240" w:line="360" w:lineRule="exact"/>
        <w:rPr>
          <w:rFonts w:eastAsia="KaiTi_GB2312" w:hint="eastAsia"/>
          <w:iCs/>
          <w:color w:val="0000FF"/>
        </w:rPr>
      </w:pPr>
      <w:r>
        <w:rPr>
          <w:rFonts w:eastAsia="KaiTi_GB2312" w:hint="eastAsia"/>
          <w:iCs/>
          <w:color w:val="0000FF"/>
        </w:rPr>
        <w:t>每个犯人有权申请特赦或减刑。</w:t>
      </w:r>
    </w:p>
    <w:p w:rsidR="007253B7" w:rsidRDefault="007253B7">
      <w:pPr>
        <w:spacing w:after="240" w:line="360" w:lineRule="exact"/>
        <w:rPr>
          <w:rFonts w:eastAsia="KaiTi_GB2312" w:hint="eastAsia"/>
          <w:iCs/>
          <w:color w:val="0000FF"/>
        </w:rPr>
      </w:pPr>
      <w:r>
        <w:rPr>
          <w:rFonts w:eastAsia="KaiTi_GB2312" w:hint="eastAsia"/>
          <w:iCs/>
          <w:color w:val="0000FF"/>
        </w:rPr>
        <w:t>对受害者的损失按照法律规定的程序予以补偿。”</w:t>
      </w:r>
    </w:p>
    <w:p w:rsidR="007253B7" w:rsidRDefault="007253B7">
      <w:pPr>
        <w:spacing w:after="240" w:line="360" w:lineRule="exact"/>
        <w:rPr>
          <w:rFonts w:hint="eastAsia"/>
        </w:rPr>
      </w:pPr>
      <w:r>
        <w:rPr>
          <w:rFonts w:hint="eastAsia"/>
        </w:rPr>
        <w:t xml:space="preserve">16.  </w:t>
      </w:r>
      <w:r>
        <w:rPr>
          <w:rFonts w:hint="eastAsia"/>
        </w:rPr>
        <w:t>根据亚美尼亚共和国《律师法》第</w:t>
      </w:r>
      <w:r>
        <w:rPr>
          <w:rFonts w:hint="eastAsia"/>
        </w:rPr>
        <w:t>6</w:t>
      </w:r>
      <w:r>
        <w:rPr>
          <w:rFonts w:hint="eastAsia"/>
        </w:rPr>
        <w:t>条，在规定情形下，国家保证按照亚美尼亚《刑事诉讼法》规定的程序就刑事案件提供无偿法律援助，以及按照《民事诉讼法》规定的程序在下列情形下提供无偿法律援助：</w:t>
      </w:r>
    </w:p>
    <w:p w:rsidR="007253B7" w:rsidRDefault="007253B7">
      <w:pPr>
        <w:numPr>
          <w:ilvl w:val="0"/>
          <w:numId w:val="12"/>
        </w:numPr>
        <w:spacing w:after="240" w:line="360" w:lineRule="exact"/>
        <w:rPr>
          <w:rFonts w:hint="eastAsia"/>
        </w:rPr>
      </w:pPr>
      <w:r>
        <w:rPr>
          <w:rFonts w:hint="eastAsia"/>
        </w:rPr>
        <w:t>赡养费追讨案。</w:t>
      </w:r>
    </w:p>
    <w:p w:rsidR="007253B7" w:rsidRDefault="007253B7">
      <w:pPr>
        <w:numPr>
          <w:ilvl w:val="0"/>
          <w:numId w:val="12"/>
        </w:numPr>
        <w:spacing w:after="240" w:line="360" w:lineRule="exact"/>
        <w:rPr>
          <w:rFonts w:hint="eastAsia"/>
        </w:rPr>
      </w:pPr>
      <w:r>
        <w:rPr>
          <w:rFonts w:hint="eastAsia"/>
        </w:rPr>
        <w:t>因残疾或某种身体损伤，或者供养人死亡而引起损失的赔偿案。</w:t>
      </w:r>
    </w:p>
    <w:p w:rsidR="007253B7" w:rsidRDefault="007253B7">
      <w:pPr>
        <w:spacing w:after="240" w:line="360" w:lineRule="exact"/>
        <w:rPr>
          <w:rFonts w:hint="eastAsia"/>
        </w:rPr>
      </w:pPr>
      <w:r>
        <w:rPr>
          <w:rFonts w:hint="eastAsia"/>
        </w:rPr>
        <w:t>无偿法律援助由律师协会提供，费用由国家承担。</w:t>
      </w:r>
    </w:p>
    <w:p w:rsidR="007253B7" w:rsidRDefault="007253B7">
      <w:pPr>
        <w:spacing w:after="240" w:line="360" w:lineRule="exact"/>
        <w:rPr>
          <w:rFonts w:hint="eastAsia"/>
        </w:rPr>
      </w:pPr>
      <w:r>
        <w:rPr>
          <w:rFonts w:hint="eastAsia"/>
        </w:rPr>
        <w:t xml:space="preserve">17.  </w:t>
      </w:r>
      <w:r>
        <w:rPr>
          <w:rFonts w:hint="eastAsia"/>
        </w:rPr>
        <w:t>根据第</w:t>
      </w:r>
      <w:r>
        <w:rPr>
          <w:rFonts w:hint="eastAsia"/>
        </w:rPr>
        <w:t>30</w:t>
      </w:r>
      <w:r>
        <w:rPr>
          <w:rFonts w:hint="eastAsia"/>
        </w:rPr>
        <w:t>条，所有年满</w:t>
      </w:r>
      <w:r>
        <w:rPr>
          <w:rFonts w:hint="eastAsia"/>
        </w:rPr>
        <w:t>18</w:t>
      </w:r>
      <w:r>
        <w:rPr>
          <w:rFonts w:hint="eastAsia"/>
        </w:rPr>
        <w:t>周岁的亚美尼亚公民拥有选举权，可参加全民公决，并可直接或者通过代表表达自己的意愿，参与国家和地方事务管理。</w:t>
      </w:r>
    </w:p>
    <w:p w:rsidR="007253B7" w:rsidRDefault="007253B7">
      <w:pPr>
        <w:spacing w:after="240" w:line="360" w:lineRule="exact"/>
        <w:rPr>
          <w:rFonts w:hint="eastAsia"/>
        </w:rPr>
      </w:pPr>
      <w:r>
        <w:rPr>
          <w:rFonts w:hint="eastAsia"/>
        </w:rPr>
        <w:t xml:space="preserve">18.  </w:t>
      </w:r>
      <w:r>
        <w:rPr>
          <w:rFonts w:hint="eastAsia"/>
        </w:rPr>
        <w:t>第</w:t>
      </w:r>
      <w:r>
        <w:rPr>
          <w:rFonts w:hint="eastAsia"/>
        </w:rPr>
        <w:t>35</w:t>
      </w:r>
      <w:r>
        <w:rPr>
          <w:rFonts w:hint="eastAsia"/>
        </w:rPr>
        <w:t>条（全民公决后有修改）规定：</w:t>
      </w:r>
    </w:p>
    <w:p w:rsidR="007253B7" w:rsidRDefault="007253B7">
      <w:pPr>
        <w:spacing w:after="240" w:line="360" w:lineRule="exact"/>
        <w:rPr>
          <w:rFonts w:eastAsia="KaiTi_GB2312" w:hint="eastAsia"/>
          <w:iCs/>
          <w:color w:val="0000FF"/>
        </w:rPr>
      </w:pPr>
      <w:r>
        <w:rPr>
          <w:rFonts w:eastAsia="KaiTi_GB2312" w:hint="eastAsia"/>
          <w:iCs/>
          <w:color w:val="0000FF"/>
        </w:rPr>
        <w:t>“家庭是社会天然和基本的单位。</w:t>
      </w:r>
    </w:p>
    <w:p w:rsidR="007253B7" w:rsidRDefault="007253B7">
      <w:pPr>
        <w:spacing w:after="240" w:line="360" w:lineRule="exact"/>
        <w:rPr>
          <w:rFonts w:eastAsia="KaiTi_GB2312" w:hint="eastAsia"/>
          <w:iCs/>
          <w:color w:val="0000FF"/>
        </w:rPr>
      </w:pPr>
      <w:r>
        <w:rPr>
          <w:rFonts w:eastAsia="KaiTi_GB2312" w:hint="eastAsia"/>
          <w:iCs/>
          <w:color w:val="0000FF"/>
        </w:rPr>
        <w:t>达到适婚年龄的男女，根据自己的意愿，有权缔结婚约和构建家庭。不论结婚、婚姻生活中、或者离婚，双方都享有平等权利。</w:t>
      </w:r>
    </w:p>
    <w:p w:rsidR="007253B7" w:rsidRDefault="007253B7">
      <w:pPr>
        <w:spacing w:after="240" w:line="360" w:lineRule="exact"/>
        <w:rPr>
          <w:rFonts w:eastAsia="KaiTi_GB2312" w:hint="eastAsia"/>
          <w:iCs/>
          <w:color w:val="0000FF"/>
        </w:rPr>
      </w:pPr>
      <w:r>
        <w:rPr>
          <w:rFonts w:eastAsia="KaiTi_GB2312" w:hint="eastAsia"/>
          <w:iCs/>
          <w:color w:val="0000FF"/>
        </w:rPr>
        <w:t>禁止因妊娠等原因解雇妇女。职业妇女在妊娠或分娩期间有权享受带薪产假，以及哺育新生或新收养婴儿的假期。”</w:t>
      </w:r>
    </w:p>
    <w:p w:rsidR="007253B7" w:rsidRDefault="007253B7">
      <w:pPr>
        <w:spacing w:after="240" w:line="360" w:lineRule="exact"/>
        <w:rPr>
          <w:rFonts w:hint="eastAsia"/>
        </w:rPr>
      </w:pPr>
      <w:r>
        <w:rPr>
          <w:rFonts w:hint="eastAsia"/>
        </w:rPr>
        <w:t xml:space="preserve">19.  </w:t>
      </w:r>
      <w:r>
        <w:rPr>
          <w:rFonts w:hint="eastAsia"/>
        </w:rPr>
        <w:t>第</w:t>
      </w:r>
      <w:r>
        <w:rPr>
          <w:rFonts w:hint="eastAsia"/>
        </w:rPr>
        <w:t>39</w:t>
      </w:r>
      <w:r>
        <w:rPr>
          <w:rFonts w:hint="eastAsia"/>
        </w:rPr>
        <w:t>条第</w:t>
      </w:r>
      <w:r>
        <w:rPr>
          <w:rFonts w:hint="eastAsia"/>
        </w:rPr>
        <w:t>5</w:t>
      </w:r>
      <w:r>
        <w:rPr>
          <w:rFonts w:hint="eastAsia"/>
        </w:rPr>
        <w:t>款规定，公民享有依照法定程序通过选拔免费接受国家高等教育和其他专业教育的平等权利。</w:t>
      </w:r>
    </w:p>
    <w:p w:rsidR="007253B7" w:rsidRDefault="007253B7">
      <w:pPr>
        <w:spacing w:after="240" w:line="360" w:lineRule="exact"/>
        <w:rPr>
          <w:rFonts w:hint="eastAsia"/>
        </w:rPr>
      </w:pPr>
      <w:r>
        <w:rPr>
          <w:rFonts w:hint="eastAsia"/>
        </w:rPr>
        <w:t xml:space="preserve">20.  </w:t>
      </w:r>
      <w:r>
        <w:rPr>
          <w:rFonts w:hint="eastAsia"/>
        </w:rPr>
        <w:t>《劳动法典》第</w:t>
      </w:r>
      <w:r>
        <w:rPr>
          <w:rFonts w:hint="eastAsia"/>
        </w:rPr>
        <w:t>3</w:t>
      </w:r>
      <w:r>
        <w:rPr>
          <w:rFonts w:hint="eastAsia"/>
        </w:rPr>
        <w:t>条涉及劳动法规的原则。根据第</w:t>
      </w:r>
      <w:r>
        <w:rPr>
          <w:rFonts w:hint="eastAsia"/>
        </w:rPr>
        <w:t>3</w:t>
      </w:r>
      <w:r>
        <w:rPr>
          <w:rFonts w:hint="eastAsia"/>
        </w:rPr>
        <w:t>条第</w:t>
      </w:r>
      <w:r>
        <w:rPr>
          <w:rFonts w:hint="eastAsia"/>
        </w:rPr>
        <w:t>3</w:t>
      </w:r>
      <w:r>
        <w:rPr>
          <w:rFonts w:hint="eastAsia"/>
        </w:rPr>
        <w:t>款规定，劳动关系双方不论性别、种族、民族、语言、出身、国籍、社会状况、宗教信仰、家庭状况、年龄、世界观及其他观点，参加党派、工会及社会组织状况，以及其他与工作能力无关的情况，都享有平等权利。</w:t>
      </w:r>
    </w:p>
    <w:p w:rsidR="007253B7" w:rsidRDefault="007253B7">
      <w:pPr>
        <w:spacing w:after="240" w:line="360" w:lineRule="exact"/>
        <w:rPr>
          <w:rFonts w:hint="eastAsia"/>
        </w:rPr>
      </w:pPr>
      <w:r>
        <w:rPr>
          <w:rFonts w:hint="eastAsia"/>
        </w:rPr>
        <w:t xml:space="preserve">21.  </w:t>
      </w:r>
      <w:r>
        <w:rPr>
          <w:rFonts w:hint="eastAsia"/>
        </w:rPr>
        <w:t>《刑法典》第</w:t>
      </w:r>
      <w:r>
        <w:rPr>
          <w:rFonts w:hint="eastAsia"/>
        </w:rPr>
        <w:t>143</w:t>
      </w:r>
      <w:r>
        <w:rPr>
          <w:rFonts w:hint="eastAsia"/>
        </w:rPr>
        <w:t>条规定，直接或间接侵犯公民人身权利和自由（诸如国籍、种族、性别、语言、宗教信仰、政治观点及其他观点、社会出生、财产状况及其他状况等），并造成他人合法利益受损，要承担刑事责任。</w:t>
      </w:r>
    </w:p>
    <w:p w:rsidR="007253B7" w:rsidRDefault="007253B7">
      <w:pPr>
        <w:spacing w:after="240" w:line="360" w:lineRule="exact"/>
        <w:rPr>
          <w:rFonts w:hint="eastAsia"/>
        </w:rPr>
      </w:pPr>
      <w:r>
        <w:rPr>
          <w:rFonts w:hint="eastAsia"/>
        </w:rPr>
        <w:t xml:space="preserve">22.  </w:t>
      </w:r>
      <w:r>
        <w:rPr>
          <w:rFonts w:hint="eastAsia"/>
        </w:rPr>
        <w:t>《刑法典》第</w:t>
      </w:r>
      <w:r>
        <w:rPr>
          <w:rFonts w:hint="eastAsia"/>
        </w:rPr>
        <w:t>156</w:t>
      </w:r>
      <w:r>
        <w:rPr>
          <w:rFonts w:hint="eastAsia"/>
        </w:rPr>
        <w:t>条规定，无故拒绝聘用或者解雇妊娠妇女或者未满</w:t>
      </w:r>
      <w:r>
        <w:rPr>
          <w:rFonts w:hint="eastAsia"/>
        </w:rPr>
        <w:t>3</w:t>
      </w:r>
      <w:r>
        <w:rPr>
          <w:rFonts w:hint="eastAsia"/>
        </w:rPr>
        <w:t>周岁的孩子的母亲，要承担刑事责任。</w:t>
      </w:r>
    </w:p>
    <w:p w:rsidR="007253B7" w:rsidRDefault="007253B7">
      <w:pPr>
        <w:spacing w:after="240" w:line="360" w:lineRule="exact"/>
        <w:rPr>
          <w:rFonts w:hint="eastAsia"/>
        </w:rPr>
      </w:pPr>
      <w:r>
        <w:rPr>
          <w:rFonts w:hint="eastAsia"/>
        </w:rPr>
        <w:t>23.  2004</w:t>
      </w:r>
      <w:r>
        <w:rPr>
          <w:rFonts w:hint="eastAsia"/>
        </w:rPr>
        <w:t>年</w:t>
      </w:r>
      <w:r>
        <w:rPr>
          <w:rFonts w:hint="eastAsia"/>
        </w:rPr>
        <w:t>1</w:t>
      </w:r>
      <w:r>
        <w:rPr>
          <w:rFonts w:hint="eastAsia"/>
        </w:rPr>
        <w:t>月</w:t>
      </w:r>
      <w:r>
        <w:rPr>
          <w:rFonts w:hint="eastAsia"/>
        </w:rPr>
        <w:t>1</w:t>
      </w:r>
      <w:r>
        <w:rPr>
          <w:rFonts w:hint="eastAsia"/>
        </w:rPr>
        <w:t>日起《亚美尼亚共和国人权卫士法》生效，由此在国内建立了人权保护机制。</w:t>
      </w:r>
    </w:p>
    <w:p w:rsidR="007253B7" w:rsidRDefault="007253B7">
      <w:pPr>
        <w:spacing w:after="240" w:line="360" w:lineRule="exact"/>
        <w:rPr>
          <w:rFonts w:hint="eastAsia"/>
        </w:rPr>
      </w:pPr>
      <w:r>
        <w:rPr>
          <w:rFonts w:hint="eastAsia"/>
        </w:rPr>
        <w:t>根据上述法律第</w:t>
      </w:r>
      <w:r>
        <w:rPr>
          <w:rFonts w:hint="eastAsia"/>
        </w:rPr>
        <w:t>2</w:t>
      </w:r>
      <w:r>
        <w:rPr>
          <w:rFonts w:hint="eastAsia"/>
        </w:rPr>
        <w:t>条，人权卫士是独立自主的公务人员。他根据亚美尼亚共和国《宪法》和其他法律，以及国际法公认原则和准则，捍卫被国家机关、地方管理机构和官员侵犯的人的权利和基本自由。</w:t>
      </w:r>
    </w:p>
    <w:p w:rsidR="007253B7" w:rsidRDefault="007253B7">
      <w:pPr>
        <w:spacing w:after="240" w:line="360" w:lineRule="exact"/>
        <w:rPr>
          <w:rFonts w:hint="eastAsia"/>
        </w:rPr>
      </w:pPr>
      <w:r>
        <w:rPr>
          <w:rFonts w:hint="eastAsia"/>
        </w:rPr>
        <w:t>根据该法律第</w:t>
      </w:r>
      <w:r>
        <w:rPr>
          <w:rFonts w:hint="eastAsia"/>
        </w:rPr>
        <w:t>8</w:t>
      </w:r>
      <w:r>
        <w:rPr>
          <w:rFonts w:hint="eastAsia"/>
        </w:rPr>
        <w:t>条第</w:t>
      </w:r>
      <w:r>
        <w:rPr>
          <w:rFonts w:hint="eastAsia"/>
        </w:rPr>
        <w:t>1</w:t>
      </w:r>
      <w:r>
        <w:rPr>
          <w:rFonts w:hint="eastAsia"/>
        </w:rPr>
        <w:t>款，任何自然人，不论民族、国籍、居住地、性别、年龄、政治及其他观点和能力，可以向人权卫士求助。</w:t>
      </w:r>
    </w:p>
    <w:p w:rsidR="007253B7" w:rsidRDefault="007253B7">
      <w:pPr>
        <w:spacing w:after="240" w:line="360" w:lineRule="exact"/>
        <w:rPr>
          <w:rFonts w:hint="eastAsia"/>
        </w:rPr>
      </w:pPr>
      <w:r>
        <w:rPr>
          <w:rFonts w:hint="eastAsia"/>
        </w:rPr>
        <w:t xml:space="preserve">24.  </w:t>
      </w:r>
      <w:r>
        <w:rPr>
          <w:rFonts w:hint="eastAsia"/>
        </w:rPr>
        <w:t>根据</w:t>
      </w:r>
      <w:r>
        <w:rPr>
          <w:rFonts w:hint="eastAsia"/>
        </w:rPr>
        <w:t>2002</w:t>
      </w:r>
      <w:r>
        <w:rPr>
          <w:rFonts w:hint="eastAsia"/>
        </w:rPr>
        <w:t>年</w:t>
      </w:r>
      <w:r>
        <w:rPr>
          <w:rFonts w:hint="eastAsia"/>
        </w:rPr>
        <w:t>9</w:t>
      </w:r>
      <w:r>
        <w:rPr>
          <w:rFonts w:hint="eastAsia"/>
        </w:rPr>
        <w:t>月</w:t>
      </w:r>
      <w:r>
        <w:rPr>
          <w:rFonts w:hint="eastAsia"/>
        </w:rPr>
        <w:t>25</w:t>
      </w:r>
      <w:r>
        <w:rPr>
          <w:rFonts w:hint="eastAsia"/>
        </w:rPr>
        <w:t>日亚美尼亚共和国政府第</w:t>
      </w:r>
      <w:r>
        <w:rPr>
          <w:rFonts w:hint="eastAsia"/>
        </w:rPr>
        <w:t>550-A</w:t>
      </w:r>
      <w:r>
        <w:rPr>
          <w:rFonts w:hint="eastAsia"/>
        </w:rPr>
        <w:t>号决议，跨部门委员会成立。该委员会由社会保障部（或者：劳动和社会事务部）副部长领导，其任务是制定改善国内妇女状况的国家行动纲领。</w:t>
      </w:r>
    </w:p>
    <w:p w:rsidR="007253B7" w:rsidRDefault="007253B7">
      <w:pPr>
        <w:spacing w:after="240" w:line="360" w:lineRule="exact"/>
        <w:rPr>
          <w:rFonts w:hint="eastAsia"/>
        </w:rPr>
      </w:pPr>
      <w:r>
        <w:rPr>
          <w:rFonts w:hint="eastAsia"/>
        </w:rPr>
        <w:t>2004</w:t>
      </w:r>
      <w:r>
        <w:rPr>
          <w:rFonts w:hint="eastAsia"/>
        </w:rPr>
        <w:t>年</w:t>
      </w:r>
      <w:r>
        <w:rPr>
          <w:rFonts w:hint="eastAsia"/>
        </w:rPr>
        <w:t>4</w:t>
      </w:r>
      <w:r>
        <w:rPr>
          <w:rFonts w:hint="eastAsia"/>
        </w:rPr>
        <w:t>月</w:t>
      </w:r>
      <w:r>
        <w:rPr>
          <w:rFonts w:hint="eastAsia"/>
        </w:rPr>
        <w:t>8</w:t>
      </w:r>
      <w:r>
        <w:rPr>
          <w:rFonts w:hint="eastAsia"/>
        </w:rPr>
        <w:t>日，亚美尼亚政府第</w:t>
      </w:r>
      <w:r>
        <w:rPr>
          <w:rFonts w:hint="eastAsia"/>
        </w:rPr>
        <w:t>645-H</w:t>
      </w:r>
      <w:r>
        <w:rPr>
          <w:rFonts w:hint="eastAsia"/>
        </w:rPr>
        <w:t>号决议正式批准了《亚美尼亚共和国</w:t>
      </w:r>
      <w:r>
        <w:rPr>
          <w:rFonts w:hint="eastAsia"/>
        </w:rPr>
        <w:t>2004-2010</w:t>
      </w:r>
      <w:r>
        <w:rPr>
          <w:rFonts w:hint="eastAsia"/>
        </w:rPr>
        <w:t>年改善妇女状况和提高妇女在社会中的作用国家行动纲领》。</w:t>
      </w:r>
    </w:p>
    <w:p w:rsidR="007253B7" w:rsidRDefault="007253B7">
      <w:pPr>
        <w:spacing w:after="240" w:line="360" w:lineRule="exact"/>
        <w:rPr>
          <w:rFonts w:hint="eastAsia"/>
        </w:rPr>
      </w:pPr>
      <w:r>
        <w:rPr>
          <w:rFonts w:hint="eastAsia"/>
        </w:rPr>
        <w:t xml:space="preserve">25.  </w:t>
      </w:r>
      <w:r>
        <w:rPr>
          <w:rFonts w:hint="eastAsia"/>
        </w:rPr>
        <w:t>《纲领》说明了国家现行的解决妇女问题的政策的原则、迫切性及主要方向。本《纲领》以宪法相应条款为基础，</w:t>
      </w:r>
      <w:r>
        <w:rPr>
          <w:rFonts w:hint="eastAsia"/>
        </w:rPr>
        <w:t xml:space="preserve"> </w:t>
      </w:r>
      <w:r>
        <w:rPr>
          <w:rFonts w:hint="eastAsia"/>
        </w:rPr>
        <w:t>主要任务是履行《消除对妇女一切形式歧视公约》、第四次妇女问题世界会议（北京，</w:t>
      </w:r>
      <w:r>
        <w:rPr>
          <w:rFonts w:hint="eastAsia"/>
        </w:rPr>
        <w:t>1995</w:t>
      </w:r>
      <w:r>
        <w:rPr>
          <w:rFonts w:hint="eastAsia"/>
        </w:rPr>
        <w:t>年）的建议书、欧盟男女平等委员会的文件以及其他亚美尼亚共和国批准的国际条约所规定的义务和责任。</w:t>
      </w:r>
    </w:p>
    <w:p w:rsidR="007253B7" w:rsidRDefault="007253B7">
      <w:pPr>
        <w:spacing w:after="240" w:line="360" w:lineRule="exact"/>
        <w:rPr>
          <w:rFonts w:hint="eastAsia"/>
        </w:rPr>
      </w:pPr>
      <w:r>
        <w:rPr>
          <w:rFonts w:hint="eastAsia"/>
        </w:rPr>
        <w:t xml:space="preserve">26.  </w:t>
      </w:r>
      <w:r>
        <w:rPr>
          <w:rFonts w:hint="eastAsia"/>
        </w:rPr>
        <w:t>《纲领》规定，要确保男女在决定社会和政治事务上享有同等的权利和机会，提高妇女的社会经济地位，改善妇女的健康状况，消除对妇女的暴力（包括贩卖成年及未成年女性），以及在《亚美尼亚共和国消除贫困战略计划》（政府通过第</w:t>
      </w:r>
      <w:r>
        <w:rPr>
          <w:rFonts w:hint="eastAsia"/>
        </w:rPr>
        <w:t>994 H</w:t>
      </w:r>
      <w:r>
        <w:rPr>
          <w:rFonts w:hint="eastAsia"/>
        </w:rPr>
        <w:t>号决议，</w:t>
      </w:r>
      <w:r>
        <w:rPr>
          <w:rFonts w:hint="eastAsia"/>
        </w:rPr>
        <w:t>2003</w:t>
      </w:r>
      <w:r>
        <w:rPr>
          <w:rFonts w:hint="eastAsia"/>
        </w:rPr>
        <w:t>年</w:t>
      </w:r>
      <w:r>
        <w:rPr>
          <w:rFonts w:hint="eastAsia"/>
        </w:rPr>
        <w:t>8</w:t>
      </w:r>
      <w:r>
        <w:rPr>
          <w:rFonts w:hint="eastAsia"/>
        </w:rPr>
        <w:t>月</w:t>
      </w:r>
      <w:r>
        <w:rPr>
          <w:rFonts w:hint="eastAsia"/>
        </w:rPr>
        <w:t>8</w:t>
      </w:r>
      <w:r>
        <w:rPr>
          <w:rFonts w:hint="eastAsia"/>
        </w:rPr>
        <w:t>日）框架下协助消除贫困。</w:t>
      </w:r>
    </w:p>
    <w:p w:rsidR="007253B7" w:rsidRDefault="007253B7">
      <w:pPr>
        <w:spacing w:after="240" w:line="360" w:lineRule="exact"/>
        <w:rPr>
          <w:rFonts w:hint="eastAsia"/>
        </w:rPr>
      </w:pPr>
      <w:r>
        <w:rPr>
          <w:rFonts w:hint="eastAsia"/>
        </w:rPr>
        <w:t xml:space="preserve">27.  </w:t>
      </w:r>
      <w:r>
        <w:rPr>
          <w:rFonts w:hint="eastAsia"/>
        </w:rPr>
        <w:t>《纲领》中其他主要内容包括：实施教育文化领域的相应措施，通过大众媒体报道妇女问题，以及体制改革。</w:t>
      </w:r>
    </w:p>
    <w:p w:rsidR="007253B7" w:rsidRDefault="007253B7">
      <w:pPr>
        <w:spacing w:after="240" w:line="360" w:lineRule="exact"/>
        <w:rPr>
          <w:rFonts w:hint="eastAsia"/>
        </w:rPr>
      </w:pPr>
      <w:r>
        <w:rPr>
          <w:rFonts w:hint="eastAsia"/>
        </w:rPr>
        <w:t xml:space="preserve">28.  </w:t>
      </w:r>
      <w:r>
        <w:rPr>
          <w:rFonts w:hint="eastAsia"/>
        </w:rPr>
        <w:t>《选举法》规定，根据按比例候选名单获选的女性比例由原来的</w:t>
      </w:r>
      <w:r>
        <w:rPr>
          <w:rFonts w:hint="eastAsia"/>
        </w:rPr>
        <w:t>5%</w:t>
      </w:r>
      <w:r>
        <w:rPr>
          <w:rFonts w:hint="eastAsia"/>
        </w:rPr>
        <w:t>上升为</w:t>
      </w:r>
      <w:r>
        <w:rPr>
          <w:rFonts w:hint="eastAsia"/>
        </w:rPr>
        <w:t>15%</w:t>
      </w:r>
      <w:r>
        <w:rPr>
          <w:rFonts w:hint="eastAsia"/>
        </w:rPr>
        <w:t>，同时候选名单中每十人中至少有一名女性。</w:t>
      </w:r>
    </w:p>
    <w:p w:rsidR="007253B7" w:rsidRDefault="007253B7">
      <w:pPr>
        <w:spacing w:after="240" w:line="360" w:lineRule="exact"/>
        <w:rPr>
          <w:rFonts w:hint="eastAsia"/>
        </w:rPr>
      </w:pPr>
      <w:r>
        <w:rPr>
          <w:rFonts w:hint="eastAsia"/>
        </w:rPr>
        <w:t>29.  2004</w:t>
      </w:r>
      <w:r>
        <w:rPr>
          <w:rFonts w:hint="eastAsia"/>
        </w:rPr>
        <w:t>年通过的新《家庭法典》平等考虑男性与女性的利益。为了遵守夫妇平等的原则，在一系列保护母亲和儿童的条文中，引入了新的概念“父亲”（见第</w:t>
      </w:r>
      <w:r>
        <w:rPr>
          <w:rFonts w:hint="eastAsia"/>
        </w:rPr>
        <w:t>1</w:t>
      </w:r>
      <w:r>
        <w:rPr>
          <w:rFonts w:hint="eastAsia"/>
        </w:rPr>
        <w:t>条第</w:t>
      </w:r>
      <w:r>
        <w:rPr>
          <w:rFonts w:hint="eastAsia"/>
        </w:rPr>
        <w:t>1</w:t>
      </w:r>
      <w:r>
        <w:rPr>
          <w:rFonts w:hint="eastAsia"/>
        </w:rPr>
        <w:t>、</w:t>
      </w:r>
      <w:r>
        <w:rPr>
          <w:rFonts w:hint="eastAsia"/>
        </w:rPr>
        <w:t>3</w:t>
      </w:r>
      <w:r>
        <w:rPr>
          <w:rFonts w:hint="eastAsia"/>
        </w:rPr>
        <w:t>、</w:t>
      </w:r>
      <w:r>
        <w:rPr>
          <w:rFonts w:hint="eastAsia"/>
        </w:rPr>
        <w:t>4</w:t>
      </w:r>
      <w:r>
        <w:rPr>
          <w:rFonts w:hint="eastAsia"/>
        </w:rPr>
        <w:t>款；第</w:t>
      </w:r>
      <w:r>
        <w:rPr>
          <w:rFonts w:hint="eastAsia"/>
        </w:rPr>
        <w:t>24</w:t>
      </w:r>
      <w:r>
        <w:rPr>
          <w:rFonts w:hint="eastAsia"/>
        </w:rPr>
        <w:t>条第</w:t>
      </w:r>
      <w:r>
        <w:rPr>
          <w:rFonts w:hint="eastAsia"/>
        </w:rPr>
        <w:t>1</w:t>
      </w:r>
      <w:r>
        <w:rPr>
          <w:rFonts w:hint="eastAsia"/>
        </w:rPr>
        <w:t>、</w:t>
      </w:r>
      <w:r>
        <w:rPr>
          <w:rFonts w:hint="eastAsia"/>
        </w:rPr>
        <w:t>2</w:t>
      </w:r>
      <w:r>
        <w:rPr>
          <w:rFonts w:hint="eastAsia"/>
        </w:rPr>
        <w:t>、</w:t>
      </w:r>
      <w:r>
        <w:rPr>
          <w:rFonts w:hint="eastAsia"/>
        </w:rPr>
        <w:t>3</w:t>
      </w:r>
      <w:r>
        <w:rPr>
          <w:rFonts w:hint="eastAsia"/>
        </w:rPr>
        <w:t>款；第</w:t>
      </w:r>
      <w:r>
        <w:rPr>
          <w:rFonts w:hint="eastAsia"/>
        </w:rPr>
        <w:t>46</w:t>
      </w:r>
      <w:r>
        <w:rPr>
          <w:rFonts w:hint="eastAsia"/>
        </w:rPr>
        <w:t>条第</w:t>
      </w:r>
      <w:r>
        <w:rPr>
          <w:rFonts w:hint="eastAsia"/>
        </w:rPr>
        <w:t>1</w:t>
      </w:r>
      <w:r>
        <w:rPr>
          <w:rFonts w:hint="eastAsia"/>
        </w:rPr>
        <w:t>、</w:t>
      </w:r>
      <w:r>
        <w:rPr>
          <w:rFonts w:hint="eastAsia"/>
        </w:rPr>
        <w:t>2</w:t>
      </w:r>
      <w:r>
        <w:rPr>
          <w:rFonts w:hint="eastAsia"/>
        </w:rPr>
        <w:t>款；第</w:t>
      </w:r>
      <w:r>
        <w:rPr>
          <w:rFonts w:hint="eastAsia"/>
        </w:rPr>
        <w:t>77</w:t>
      </w:r>
      <w:r>
        <w:rPr>
          <w:rFonts w:hint="eastAsia"/>
        </w:rPr>
        <w:t>条</w:t>
      </w:r>
      <w:r>
        <w:rPr>
          <w:rFonts w:hint="eastAsia"/>
        </w:rPr>
        <w:t>a</w:t>
      </w:r>
      <w:r>
        <w:rPr>
          <w:rFonts w:hint="eastAsia"/>
        </w:rPr>
        <w:t>、</w:t>
      </w:r>
      <w:r>
        <w:rPr>
          <w:rFonts w:hint="eastAsia"/>
        </w:rPr>
        <w:t>b</w:t>
      </w:r>
      <w:r>
        <w:rPr>
          <w:rFonts w:hint="eastAsia"/>
        </w:rPr>
        <w:t>、</w:t>
      </w:r>
      <w:r>
        <w:rPr>
          <w:rFonts w:hint="eastAsia"/>
        </w:rPr>
        <w:t>c</w:t>
      </w:r>
      <w:r>
        <w:rPr>
          <w:rFonts w:hint="eastAsia"/>
        </w:rPr>
        <w:t>项）。</w:t>
      </w:r>
    </w:p>
    <w:p w:rsidR="007253B7" w:rsidRDefault="007253B7">
      <w:pPr>
        <w:spacing w:after="240" w:line="360" w:lineRule="exact"/>
        <w:rPr>
          <w:rFonts w:hint="eastAsia"/>
        </w:rPr>
      </w:pPr>
      <w:r>
        <w:rPr>
          <w:rFonts w:hint="eastAsia"/>
        </w:rPr>
        <w:t>30.  2005</w:t>
      </w:r>
      <w:r>
        <w:rPr>
          <w:rFonts w:hint="eastAsia"/>
        </w:rPr>
        <w:t>年</w:t>
      </w:r>
      <w:r>
        <w:rPr>
          <w:rFonts w:hint="eastAsia"/>
        </w:rPr>
        <w:t>6</w:t>
      </w:r>
      <w:r>
        <w:rPr>
          <w:rFonts w:hint="eastAsia"/>
        </w:rPr>
        <w:t>月开始生效的《劳动法典》也考虑到了性别因素。在孕妇及有小孩要照顾的员工本人同意的情况下，可以要求其加班、上夜班、值班等等。这也就是说员工享有自主选择的自由。但是，禁止让孕妇及有</w:t>
      </w:r>
      <w:r>
        <w:rPr>
          <w:rFonts w:hint="eastAsia"/>
        </w:rPr>
        <w:t>1</w:t>
      </w:r>
      <w:r>
        <w:rPr>
          <w:rFonts w:hint="eastAsia"/>
        </w:rPr>
        <w:t>周岁以下小孩需要照顾的妇女在影响其本人及其孩子健康的有害情况和危险因素下工作。上述准则和其他有关准则在保护孕妇及有小孩需照顾的员工条文里，有关工作时间、休假时间、工资、保险和赔偿、工人安全和健康的章节（参见</w:t>
      </w:r>
      <w:r>
        <w:rPr>
          <w:lang w:val="ru-RU"/>
        </w:rPr>
        <w:t>144</w:t>
      </w:r>
      <w:r>
        <w:rPr>
          <w:rFonts w:hint="eastAsia"/>
          <w:lang w:val="ru-RU"/>
        </w:rPr>
        <w:t>、</w:t>
      </w:r>
      <w:r>
        <w:rPr>
          <w:lang w:val="ru-RU"/>
        </w:rPr>
        <w:t>148</w:t>
      </w:r>
      <w:r>
        <w:rPr>
          <w:rFonts w:hint="eastAsia"/>
          <w:lang w:val="ru-RU"/>
        </w:rPr>
        <w:t>、</w:t>
      </w:r>
      <w:r>
        <w:rPr>
          <w:lang w:val="ru-RU"/>
        </w:rPr>
        <w:t>155</w:t>
      </w:r>
      <w:r>
        <w:rPr>
          <w:rFonts w:hint="eastAsia"/>
          <w:lang w:val="ru-RU"/>
        </w:rPr>
        <w:t>、</w:t>
      </w:r>
      <w:r>
        <w:rPr>
          <w:lang w:val="ru-RU"/>
        </w:rPr>
        <w:t>172</w:t>
      </w:r>
      <w:r>
        <w:rPr>
          <w:rFonts w:hint="eastAsia"/>
          <w:lang w:val="ru-RU"/>
        </w:rPr>
        <w:t>、</w:t>
      </w:r>
      <w:r>
        <w:rPr>
          <w:lang w:val="ru-RU"/>
        </w:rPr>
        <w:t>258</w:t>
      </w:r>
      <w:r>
        <w:rPr>
          <w:rFonts w:hint="eastAsia"/>
        </w:rPr>
        <w:t>）中有所规定。</w:t>
      </w:r>
    </w:p>
    <w:p w:rsidR="007253B7" w:rsidRDefault="007253B7">
      <w:pPr>
        <w:spacing w:after="240" w:line="360" w:lineRule="exact"/>
        <w:rPr>
          <w:rFonts w:hint="eastAsia"/>
        </w:rPr>
      </w:pPr>
      <w:r>
        <w:rPr>
          <w:rFonts w:hint="eastAsia"/>
        </w:rPr>
        <w:t xml:space="preserve">31.  </w:t>
      </w:r>
      <w:r>
        <w:rPr>
          <w:rFonts w:hint="eastAsia"/>
        </w:rPr>
        <w:t>关于不准破坏男女平等以及不容许发生同事间、上下级间的性骚扰的条例完全是新的：根据第</w:t>
      </w:r>
      <w:r>
        <w:rPr>
          <w:rFonts w:hint="eastAsia"/>
        </w:rPr>
        <w:t>221</w:t>
      </w:r>
      <w:r>
        <w:rPr>
          <w:rFonts w:hint="eastAsia"/>
        </w:rPr>
        <w:t>条，类似行为被认为是不可容忍的对劳动纪律的破坏，并会导致丑闻。</w:t>
      </w:r>
    </w:p>
    <w:p w:rsidR="007253B7" w:rsidRDefault="007253B7">
      <w:pPr>
        <w:spacing w:after="240" w:line="360" w:lineRule="exact"/>
        <w:rPr>
          <w:rFonts w:hint="eastAsia"/>
        </w:rPr>
      </w:pPr>
      <w:r>
        <w:rPr>
          <w:rFonts w:hint="eastAsia"/>
        </w:rPr>
        <w:t>32.  2005</w:t>
      </w:r>
      <w:r>
        <w:rPr>
          <w:rFonts w:hint="eastAsia"/>
        </w:rPr>
        <w:t>年亚美尼亚共和国通过《社会促进法》、《失业人口的就业与社会保障法》和《国家劳动监察法》。</w:t>
      </w:r>
    </w:p>
    <w:p w:rsidR="007253B7" w:rsidRDefault="007253B7">
      <w:pPr>
        <w:spacing w:after="240" w:line="360" w:lineRule="exact"/>
        <w:rPr>
          <w:rFonts w:hint="eastAsia"/>
        </w:rPr>
      </w:pPr>
      <w:r>
        <w:rPr>
          <w:rFonts w:hint="eastAsia"/>
        </w:rPr>
        <w:t xml:space="preserve">33.  </w:t>
      </w:r>
      <w:r>
        <w:rPr>
          <w:rFonts w:hint="eastAsia"/>
        </w:rPr>
        <w:t>依照上述法律规定的准则，禁止任何形式的歧视，任何生理以及（或者）心理形式的暴力行为。这些准则是提供全方位的社会服务，从而保护妇女免受家庭暴力的保障，也是援助多子女家庭和单亲母亲的基础。这正有助于解决劳动移民问题。其中，十分关键的一项是弱势群体的就业计划，首先是妇女和青年的就业。</w:t>
      </w:r>
    </w:p>
    <w:p w:rsidR="007253B7" w:rsidRDefault="007253B7">
      <w:pPr>
        <w:spacing w:after="240" w:line="360" w:lineRule="exact"/>
        <w:rPr>
          <w:rFonts w:ascii="SimHei" w:eastAsia="SimHei" w:hint="eastAsia"/>
          <w:color w:val="FF0000"/>
        </w:rPr>
      </w:pPr>
      <w:r>
        <w:rPr>
          <w:rFonts w:ascii="SimHei" w:eastAsia="SimHei" w:hint="eastAsia"/>
          <w:color w:val="FF0000"/>
        </w:rPr>
        <w:t>34.  除此之外，为了揭发违反劳动法规的行为以及监督法律保障的实施，包括对未成年人和妇女的法律保障，正在建立机关监察程序。禁止招聘员工时带有性别歧视，对侵犯员工权利的情况要采取措施处理。</w:t>
      </w:r>
    </w:p>
    <w:p w:rsidR="007253B7" w:rsidRDefault="007253B7">
      <w:pPr>
        <w:spacing w:after="240" w:line="360" w:lineRule="exact"/>
        <w:rPr>
          <w:rFonts w:hint="eastAsia"/>
        </w:rPr>
      </w:pPr>
      <w:r>
        <w:rPr>
          <w:rFonts w:hint="eastAsia"/>
        </w:rPr>
        <w:t xml:space="preserve">35.  </w:t>
      </w:r>
      <w:r>
        <w:rPr>
          <w:rFonts w:hint="eastAsia"/>
        </w:rPr>
        <w:t>在完善法律基础的同时，也正在制定法律文件，以确保各项法规能在实践中被有效执行。</w:t>
      </w:r>
      <w:r>
        <w:rPr>
          <w:rFonts w:hint="eastAsia"/>
        </w:rPr>
        <w:t xml:space="preserve"> </w:t>
      </w:r>
      <w:r>
        <w:rPr>
          <w:rFonts w:hint="eastAsia"/>
        </w:rPr>
        <w:t>但是，所有上述文件开始生效的时间相对较晚（其中部分条款的生效期又有推迟），许多文件没有性别方面内容。从总体上看，不同领域的改革速度快慢不同。因此，若目前来议论改革带来的明显的实际效果，尚为之过早。但是，却有充分的理由可以说，国内正在发生巨大的变化，包括立法领域以及行政体制、方案规划和大众心理等方面。</w:t>
      </w:r>
    </w:p>
    <w:p w:rsidR="007253B7" w:rsidRDefault="007253B7">
      <w:pPr>
        <w:pStyle w:val="H3"/>
        <w:rPr>
          <w:rFonts w:hint="eastAsia"/>
          <w:u w:val="single"/>
        </w:rPr>
      </w:pPr>
      <w:r>
        <w:rPr>
          <w:rFonts w:hint="eastAsia"/>
          <w:u w:val="single"/>
        </w:rPr>
        <w:t>第3条</w:t>
      </w:r>
    </w:p>
    <w:p w:rsidR="007253B7" w:rsidRDefault="007253B7">
      <w:pPr>
        <w:spacing w:after="240" w:line="360" w:lineRule="exact"/>
        <w:rPr>
          <w:rFonts w:eastAsia="KaiTi_GB2312" w:hint="eastAsia"/>
          <w:color w:val="0000FF"/>
          <w:u w:val="single"/>
        </w:rPr>
      </w:pPr>
      <w:r>
        <w:rPr>
          <w:rFonts w:eastAsia="KaiTi_GB2312" w:hint="eastAsia"/>
          <w:color w:val="0000FF"/>
          <w:u w:val="single"/>
        </w:rPr>
        <w:t>缔约各国应承担在所有领域，特别是在政治、社会、经济、文化领域，采取一切适当措施，包括制定法律，保证妇女得到充分发展和进步，以确保妇女在与男子平等的基础上，行使和享有人权和基本自由。</w:t>
      </w:r>
      <w:r>
        <w:rPr>
          <w:rFonts w:eastAsia="KaiTi_GB2312" w:hint="eastAsia"/>
          <w:color w:val="0000FF"/>
          <w:u w:val="single"/>
        </w:rPr>
        <w:t xml:space="preserve"> </w:t>
      </w:r>
    </w:p>
    <w:p w:rsidR="007253B7" w:rsidRDefault="007253B7">
      <w:pPr>
        <w:spacing w:after="240" w:line="360" w:lineRule="exact"/>
        <w:rPr>
          <w:rFonts w:hint="eastAsia"/>
        </w:rPr>
      </w:pPr>
      <w:r>
        <w:rPr>
          <w:rFonts w:hint="eastAsia"/>
        </w:rPr>
        <w:t xml:space="preserve">36.  </w:t>
      </w:r>
      <w:r>
        <w:rPr>
          <w:rFonts w:hint="eastAsia"/>
        </w:rPr>
        <w:t>持续的经济封锁，市场经济过渡引起的社会经济变革，以及严重的失业和贫穷状况给国家走向民主化和法制化带来了诸多困难。妇女在这些不幸的过程中是最易受伤害的群体，所以国家高度重视保障妇女的利益。</w:t>
      </w:r>
    </w:p>
    <w:p w:rsidR="007253B7" w:rsidRDefault="007253B7">
      <w:pPr>
        <w:spacing w:after="240" w:line="360" w:lineRule="exact"/>
        <w:rPr>
          <w:rFonts w:hint="eastAsia"/>
        </w:rPr>
      </w:pPr>
      <w:r>
        <w:rPr>
          <w:rFonts w:hint="eastAsia"/>
        </w:rPr>
        <w:t xml:space="preserve">37.  </w:t>
      </w:r>
      <w:r>
        <w:rPr>
          <w:rFonts w:hint="eastAsia"/>
        </w:rPr>
        <w:t>劳动和社会保障部下属的妇女、家庭和儿童问题管理局乃是负责妇女社会保障和维护男女地位平等的主要国家机制。</w:t>
      </w:r>
    </w:p>
    <w:p w:rsidR="007253B7" w:rsidRDefault="007253B7">
      <w:pPr>
        <w:spacing w:after="240" w:line="360" w:lineRule="exact"/>
        <w:rPr>
          <w:rFonts w:hint="eastAsia"/>
        </w:rPr>
      </w:pPr>
      <w:r>
        <w:rPr>
          <w:rFonts w:hint="eastAsia"/>
        </w:rPr>
        <w:t xml:space="preserve">38.  </w:t>
      </w:r>
      <w:r>
        <w:rPr>
          <w:rFonts w:hint="eastAsia"/>
        </w:rPr>
        <w:t>《亚美尼亚共和国</w:t>
      </w:r>
      <w:r>
        <w:rPr>
          <w:rFonts w:hint="eastAsia"/>
        </w:rPr>
        <w:t>2004-2010</w:t>
      </w:r>
      <w:r>
        <w:rPr>
          <w:rFonts w:hint="eastAsia"/>
        </w:rPr>
        <w:t>年改善妇女状况和提高妇女在社会中的作用国家行动纲领》制定了社会经济、政治和文化领域的相关措施。</w:t>
      </w:r>
    </w:p>
    <w:p w:rsidR="007253B7" w:rsidRDefault="007253B7">
      <w:pPr>
        <w:spacing w:after="240" w:line="360" w:lineRule="exact"/>
        <w:rPr>
          <w:rFonts w:hint="eastAsia"/>
        </w:rPr>
      </w:pPr>
      <w:r>
        <w:rPr>
          <w:rFonts w:hint="eastAsia"/>
        </w:rPr>
        <w:t xml:space="preserve">39.  </w:t>
      </w:r>
      <w:r>
        <w:rPr>
          <w:rFonts w:hint="eastAsia"/>
        </w:rPr>
        <w:t>根据《纲领》各章规定，计划对现行法律进行是否符合性别平等精神的鉴定，并制定新的贯彻性别平等政策的战略和有效机制。</w:t>
      </w:r>
    </w:p>
    <w:p w:rsidR="007253B7" w:rsidRDefault="007253B7">
      <w:pPr>
        <w:spacing w:after="240" w:line="360" w:lineRule="exact"/>
        <w:rPr>
          <w:rFonts w:hint="eastAsia"/>
        </w:rPr>
      </w:pPr>
      <w:r>
        <w:rPr>
          <w:rFonts w:hint="eastAsia"/>
        </w:rPr>
        <w:t xml:space="preserve">40.  </w:t>
      </w:r>
      <w:r>
        <w:rPr>
          <w:rFonts w:hint="eastAsia"/>
        </w:rPr>
        <w:t>作为享有充分权利的社会成员，妇女在亚美尼亚共和国享有一切《宪法》保障的权利和自由，其中包括接受文化的权利。</w:t>
      </w:r>
    </w:p>
    <w:p w:rsidR="007253B7" w:rsidRDefault="007253B7">
      <w:pPr>
        <w:spacing w:after="240" w:line="360" w:lineRule="exact"/>
        <w:rPr>
          <w:rFonts w:hint="eastAsia"/>
        </w:rPr>
      </w:pPr>
      <w:r>
        <w:rPr>
          <w:rFonts w:hint="eastAsia"/>
        </w:rPr>
        <w:t xml:space="preserve">41.  </w:t>
      </w:r>
      <w:r>
        <w:rPr>
          <w:rFonts w:hint="eastAsia"/>
        </w:rPr>
        <w:t>《宪法》第</w:t>
      </w:r>
      <w:r>
        <w:rPr>
          <w:rFonts w:hint="eastAsia"/>
        </w:rPr>
        <w:t>40</w:t>
      </w:r>
      <w:r>
        <w:rPr>
          <w:rFonts w:hint="eastAsia"/>
        </w:rPr>
        <w:t>条：</w:t>
      </w:r>
    </w:p>
    <w:p w:rsidR="007253B7" w:rsidRDefault="007253B7">
      <w:pPr>
        <w:spacing w:after="240" w:line="360" w:lineRule="exact"/>
        <w:rPr>
          <w:rFonts w:eastAsia="KaiTi_GB2312" w:hint="eastAsia"/>
          <w:iCs/>
          <w:color w:val="0000FF"/>
        </w:rPr>
      </w:pPr>
      <w:r>
        <w:rPr>
          <w:rFonts w:eastAsia="KaiTi_GB2312" w:hint="eastAsia"/>
          <w:iCs/>
          <w:color w:val="0000FF"/>
        </w:rPr>
        <w:t>“每一个人都有权自由地从事文学、艺术创作和科学、技术创造，享受科学成果，以及参加社会文化生活”。</w:t>
      </w:r>
    </w:p>
    <w:p w:rsidR="007253B7" w:rsidRDefault="007253B7">
      <w:pPr>
        <w:spacing w:after="240" w:line="360" w:lineRule="exact"/>
        <w:rPr>
          <w:rFonts w:ascii="SimHei" w:eastAsia="SimHei" w:hint="eastAsia"/>
          <w:color w:val="FF0000"/>
        </w:rPr>
      </w:pPr>
      <w:r>
        <w:rPr>
          <w:rFonts w:ascii="SimHei" w:eastAsia="SimHei" w:hint="eastAsia"/>
          <w:color w:val="FF0000"/>
        </w:rPr>
        <w:t>42.  公民的文化权利也在其他国家法律和立法决议中被确认：《亚美尼亚共和国文化基本法》（2002年11月国民会议通过），以及《亚美尼亚共和国关于继承、普及和发展文化的基本观点》（2000年10月亚美尼亚共和国政府第46号决议通过）。</w:t>
      </w:r>
    </w:p>
    <w:p w:rsidR="007253B7" w:rsidRDefault="007253B7">
      <w:pPr>
        <w:spacing w:after="240" w:line="360" w:lineRule="exact"/>
        <w:rPr>
          <w:rFonts w:hint="eastAsia"/>
        </w:rPr>
      </w:pPr>
      <w:r>
        <w:rPr>
          <w:rFonts w:hint="eastAsia"/>
        </w:rPr>
        <w:t>后者确定了文化政策的原则：文化活动的自由、文化的普及等等。</w:t>
      </w:r>
    </w:p>
    <w:p w:rsidR="007253B7" w:rsidRDefault="007253B7">
      <w:pPr>
        <w:spacing w:after="240" w:line="360" w:lineRule="exact"/>
        <w:rPr>
          <w:rFonts w:hint="eastAsia"/>
        </w:rPr>
      </w:pPr>
      <w:r>
        <w:rPr>
          <w:rFonts w:hint="eastAsia"/>
        </w:rPr>
        <w:t xml:space="preserve">43.  </w:t>
      </w:r>
      <w:r>
        <w:rPr>
          <w:rFonts w:hint="eastAsia"/>
        </w:rPr>
        <w:t>应当指出，向社会所有成员普及文化也是《欧洲文化公约》（</w:t>
      </w:r>
      <w:r>
        <w:rPr>
          <w:rFonts w:hint="eastAsia"/>
        </w:rPr>
        <w:t>1954</w:t>
      </w:r>
      <w:r>
        <w:rPr>
          <w:rFonts w:hint="eastAsia"/>
        </w:rPr>
        <w:t>年）中相关条款规定的。亚美尼亚于</w:t>
      </w:r>
      <w:r>
        <w:rPr>
          <w:rFonts w:hint="eastAsia"/>
        </w:rPr>
        <w:t>1997</w:t>
      </w:r>
      <w:r>
        <w:rPr>
          <w:rFonts w:hint="eastAsia"/>
        </w:rPr>
        <w:t>年</w:t>
      </w:r>
      <w:r>
        <w:rPr>
          <w:rFonts w:hint="eastAsia"/>
        </w:rPr>
        <w:t>2</w:t>
      </w:r>
      <w:r>
        <w:rPr>
          <w:rFonts w:hint="eastAsia"/>
        </w:rPr>
        <w:t>月加入了此公约。</w:t>
      </w:r>
    </w:p>
    <w:p w:rsidR="007253B7" w:rsidRDefault="007253B7">
      <w:pPr>
        <w:spacing w:after="240" w:line="360" w:lineRule="exact"/>
        <w:rPr>
          <w:rFonts w:hint="eastAsia"/>
        </w:rPr>
      </w:pPr>
      <w:r>
        <w:rPr>
          <w:rFonts w:hint="eastAsia"/>
        </w:rPr>
        <w:t xml:space="preserve">44.  </w:t>
      </w:r>
      <w:r>
        <w:rPr>
          <w:rFonts w:hint="eastAsia"/>
        </w:rPr>
        <w:t>目前，根据《亚美尼亚共和国</w:t>
      </w:r>
      <w:r>
        <w:rPr>
          <w:rFonts w:hint="eastAsia"/>
        </w:rPr>
        <w:t>2004-2010</w:t>
      </w:r>
      <w:r>
        <w:rPr>
          <w:rFonts w:hint="eastAsia"/>
        </w:rPr>
        <w:t>年改善妇女状况和提高妇女在社会中的作用国家行动纲领》，国家文化机构正在计划采取一系列措施，控制不良信息的传播和宣传，如有损妇女尊严的言论，以及影响正确认识妇女社会作用的负面信息。</w:t>
      </w:r>
    </w:p>
    <w:p w:rsidR="007253B7" w:rsidRDefault="007253B7">
      <w:pPr>
        <w:spacing w:after="240" w:line="360" w:lineRule="exact"/>
        <w:rPr>
          <w:rFonts w:hint="eastAsia"/>
        </w:rPr>
      </w:pPr>
      <w:r>
        <w:rPr>
          <w:rFonts w:hint="eastAsia"/>
        </w:rPr>
        <w:t xml:space="preserve">45.  </w:t>
      </w:r>
      <w:r>
        <w:rPr>
          <w:rFonts w:hint="eastAsia"/>
        </w:rPr>
        <w:t>根据《纲领》中的措施安排以及社会发展的现代化趋势，计划：</w:t>
      </w:r>
    </w:p>
    <w:p w:rsidR="007253B7" w:rsidRDefault="007253B7" w:rsidP="007253B7">
      <w:pPr>
        <w:numPr>
          <w:ilvl w:val="1"/>
          <w:numId w:val="14"/>
        </w:numPr>
        <w:tabs>
          <w:tab w:val="clear" w:pos="780"/>
          <w:tab w:val="num" w:pos="480"/>
        </w:tabs>
        <w:spacing w:after="240" w:line="360" w:lineRule="exact"/>
        <w:ind w:left="0" w:firstLine="0"/>
        <w:rPr>
          <w:rFonts w:hint="eastAsia"/>
        </w:rPr>
      </w:pPr>
      <w:r>
        <w:rPr>
          <w:rFonts w:hint="eastAsia"/>
        </w:rPr>
        <w:t>组织商务培训班，帮助文化领域的女性工作者增长技能和知识；</w:t>
      </w:r>
    </w:p>
    <w:p w:rsidR="007253B7" w:rsidRDefault="007253B7" w:rsidP="007253B7">
      <w:pPr>
        <w:numPr>
          <w:ilvl w:val="1"/>
          <w:numId w:val="14"/>
        </w:numPr>
        <w:tabs>
          <w:tab w:val="clear" w:pos="780"/>
          <w:tab w:val="num" w:pos="480"/>
        </w:tabs>
        <w:spacing w:after="240" w:line="360" w:lineRule="exact"/>
        <w:ind w:left="0" w:firstLine="0"/>
        <w:rPr>
          <w:rFonts w:hint="eastAsia"/>
        </w:rPr>
      </w:pPr>
      <w:r>
        <w:rPr>
          <w:rFonts w:hint="eastAsia"/>
        </w:rPr>
        <w:t>编写关于性别政策和妇女权利的小册子，提高社会对该领域的了解。</w:t>
      </w:r>
    </w:p>
    <w:p w:rsidR="007253B7" w:rsidRDefault="007253B7">
      <w:pPr>
        <w:spacing w:after="240" w:line="360" w:lineRule="exact"/>
        <w:rPr>
          <w:rFonts w:hint="eastAsia"/>
        </w:rPr>
      </w:pPr>
      <w:r>
        <w:rPr>
          <w:rFonts w:hint="eastAsia"/>
        </w:rPr>
        <w:t xml:space="preserve">46.  </w:t>
      </w:r>
      <w:r>
        <w:rPr>
          <w:rFonts w:hint="eastAsia"/>
        </w:rPr>
        <w:t>目前，担任文化部部长和副部长的都是女性。</w:t>
      </w:r>
    </w:p>
    <w:p w:rsidR="007253B7" w:rsidRDefault="007253B7">
      <w:pPr>
        <w:spacing w:after="240" w:line="360" w:lineRule="exact"/>
        <w:rPr>
          <w:rFonts w:hint="eastAsia"/>
        </w:rPr>
      </w:pPr>
      <w:r>
        <w:rPr>
          <w:rFonts w:hint="eastAsia"/>
        </w:rPr>
        <w:t xml:space="preserve">47.  </w:t>
      </w:r>
      <w:r>
        <w:rPr>
          <w:rFonts w:hint="eastAsia"/>
        </w:rPr>
        <w:t>文化部男女比例平均为</w:t>
      </w:r>
      <w:r>
        <w:rPr>
          <w:rFonts w:hint="eastAsia"/>
        </w:rPr>
        <w:t>30%</w:t>
      </w:r>
      <w:r>
        <w:rPr>
          <w:rFonts w:hint="eastAsia"/>
        </w:rPr>
        <w:t>和</w:t>
      </w:r>
      <w:r>
        <w:rPr>
          <w:rFonts w:hint="eastAsia"/>
        </w:rPr>
        <w:t>70%</w:t>
      </w:r>
      <w:r>
        <w:rPr>
          <w:rFonts w:hint="eastAsia"/>
        </w:rPr>
        <w:t>。</w:t>
      </w:r>
    </w:p>
    <w:p w:rsidR="007253B7" w:rsidRDefault="007253B7">
      <w:pPr>
        <w:spacing w:after="240" w:line="360" w:lineRule="exact"/>
        <w:rPr>
          <w:rFonts w:hint="eastAsia"/>
        </w:rPr>
      </w:pPr>
      <w:r>
        <w:rPr>
          <w:rFonts w:hint="eastAsia"/>
        </w:rPr>
        <w:t>在</w:t>
      </w:r>
      <w:r>
        <w:rPr>
          <w:rFonts w:hint="eastAsia"/>
        </w:rPr>
        <w:t>397</w:t>
      </w:r>
      <w:r>
        <w:rPr>
          <w:rFonts w:hint="eastAsia"/>
        </w:rPr>
        <w:t>位女性戏剧舞台工作者中有</w:t>
      </w:r>
      <w:r>
        <w:rPr>
          <w:rFonts w:hint="eastAsia"/>
        </w:rPr>
        <w:t>53</w:t>
      </w:r>
      <w:r>
        <w:rPr>
          <w:rFonts w:hint="eastAsia"/>
        </w:rPr>
        <w:t>位是亚美尼亚共和国功勋演员或人民演员。</w:t>
      </w:r>
    </w:p>
    <w:p w:rsidR="007253B7" w:rsidRDefault="007253B7">
      <w:pPr>
        <w:spacing w:after="240" w:line="360" w:lineRule="exact"/>
        <w:rPr>
          <w:rFonts w:hint="eastAsia"/>
        </w:rPr>
      </w:pPr>
      <w:r>
        <w:rPr>
          <w:rFonts w:hint="eastAsia"/>
        </w:rPr>
        <w:t xml:space="preserve">48.  </w:t>
      </w:r>
      <w:r>
        <w:rPr>
          <w:rFonts w:hint="eastAsia"/>
        </w:rPr>
        <w:t>《亚美尼亚共和国</w:t>
      </w:r>
      <w:r>
        <w:rPr>
          <w:rFonts w:hint="eastAsia"/>
        </w:rPr>
        <w:t>2004-2010</w:t>
      </w:r>
      <w:r>
        <w:rPr>
          <w:rFonts w:hint="eastAsia"/>
        </w:rPr>
        <w:t>年改善妇女状况和提高妇女在社会中的作用国家行动纲领》制定了社会经济、政治和文化领域的相关措施。</w:t>
      </w:r>
    </w:p>
    <w:p w:rsidR="007253B7" w:rsidRDefault="007253B7">
      <w:pPr>
        <w:spacing w:after="240" w:line="360" w:lineRule="exact"/>
        <w:rPr>
          <w:rFonts w:hint="eastAsia"/>
        </w:rPr>
      </w:pPr>
      <w:r>
        <w:rPr>
          <w:rFonts w:hint="eastAsia"/>
        </w:rPr>
        <w:t xml:space="preserve">49.  </w:t>
      </w:r>
      <w:r>
        <w:rPr>
          <w:rFonts w:hint="eastAsia"/>
        </w:rPr>
        <w:t>首要任务是打击贩卖人口（特别是贩卖妇女和儿童）、艾滋病传播和家庭暴力。高度重视和鼓励妇女参与经济活动，并且吸收更多的妇女到主管机关工作。</w:t>
      </w:r>
    </w:p>
    <w:p w:rsidR="007253B7" w:rsidRDefault="007253B7">
      <w:pPr>
        <w:spacing w:after="240" w:line="360" w:lineRule="exact"/>
        <w:rPr>
          <w:rFonts w:hint="eastAsia"/>
        </w:rPr>
      </w:pPr>
      <w:r>
        <w:rPr>
          <w:rFonts w:hint="eastAsia"/>
        </w:rPr>
        <w:t>50.  2004</w:t>
      </w:r>
      <w:r>
        <w:rPr>
          <w:rFonts w:hint="eastAsia"/>
        </w:rPr>
        <w:t>年</w:t>
      </w:r>
      <w:r>
        <w:rPr>
          <w:rFonts w:hint="eastAsia"/>
        </w:rPr>
        <w:t>3</w:t>
      </w:r>
      <w:r>
        <w:rPr>
          <w:rFonts w:hint="eastAsia"/>
        </w:rPr>
        <w:t>月亚美尼亚政府、劳动和社会保障部、联合国开发计划署共同签署了《有关共同实施</w:t>
      </w:r>
      <w:r>
        <w:rPr>
          <w:rFonts w:hint="eastAsia"/>
        </w:rPr>
        <w:t>&lt;</w:t>
      </w:r>
      <w:r>
        <w:rPr>
          <w:rFonts w:hint="eastAsia"/>
        </w:rPr>
        <w:t>南高加索（亚美尼亚和格鲁吉亚）的性别政策</w:t>
      </w:r>
      <w:r>
        <w:rPr>
          <w:rFonts w:hint="eastAsia"/>
        </w:rPr>
        <w:t>&gt;</w:t>
      </w:r>
      <w:r>
        <w:rPr>
          <w:rFonts w:hint="eastAsia"/>
        </w:rPr>
        <w:t>区域方案的协定》。该协定的内容在许多方面与《国家行动纲领》是一致的。</w:t>
      </w:r>
    </w:p>
    <w:p w:rsidR="007253B7" w:rsidRDefault="007253B7">
      <w:pPr>
        <w:spacing w:after="240" w:line="360" w:lineRule="exact"/>
        <w:rPr>
          <w:rFonts w:hint="eastAsia"/>
        </w:rPr>
      </w:pPr>
      <w:r>
        <w:rPr>
          <w:rFonts w:hint="eastAsia"/>
        </w:rPr>
        <w:t xml:space="preserve">51.  </w:t>
      </w:r>
      <w:r>
        <w:rPr>
          <w:rFonts w:hint="eastAsia"/>
        </w:rPr>
        <w:t>有关性别问题的代表会议、研讨会和圆桌会议在《国家行动纲领》和上述协定的框架下召开，其中也有为非政府组织、媒体和地方管理机构代表举行的会议。会议内容是讨论行动计划的细节和制定改善妇女状况的区域战略。目前，正在为入选地方事务管理机构的妇女制定单独的进修计划。印发了宣传册，介绍不久前批准的该公约的任择议定书。议定书内容涉及个人及集体提出申诉的程序。就讨论家庭暴力问题安排了记者研讨会和脱口秀节目。</w:t>
      </w:r>
    </w:p>
    <w:p w:rsidR="007253B7" w:rsidRDefault="007253B7">
      <w:pPr>
        <w:spacing w:after="240" w:line="360" w:lineRule="exact"/>
        <w:rPr>
          <w:rFonts w:hint="eastAsia"/>
        </w:rPr>
      </w:pPr>
      <w:r>
        <w:rPr>
          <w:rFonts w:hint="eastAsia"/>
        </w:rPr>
        <w:t xml:space="preserve">52.  </w:t>
      </w:r>
      <w:r>
        <w:rPr>
          <w:rFonts w:hint="eastAsia"/>
        </w:rPr>
        <w:t>完善现行法律性别鉴定的工作已经接近尾声，据此将制定落实性别政策的新战略和有效机制。</w:t>
      </w:r>
    </w:p>
    <w:p w:rsidR="007253B7" w:rsidRDefault="007253B7">
      <w:pPr>
        <w:pStyle w:val="H3"/>
        <w:rPr>
          <w:rFonts w:hint="eastAsia"/>
          <w:u w:val="single"/>
        </w:rPr>
      </w:pPr>
      <w:r>
        <w:rPr>
          <w:rFonts w:hint="eastAsia"/>
          <w:u w:val="single"/>
        </w:rPr>
        <w:t>第4条</w:t>
      </w:r>
    </w:p>
    <w:p w:rsidR="007253B7" w:rsidRDefault="007253B7">
      <w:pPr>
        <w:spacing w:after="240" w:line="360" w:lineRule="exact"/>
        <w:rPr>
          <w:rFonts w:ascii="KaiTi_GB2312" w:eastAsia="KaiTi_GB2312" w:hint="eastAsia"/>
          <w:iCs/>
          <w:color w:val="0000FF"/>
          <w:u w:val="single"/>
        </w:rPr>
      </w:pPr>
      <w:r>
        <w:rPr>
          <w:rFonts w:ascii="KaiTi_GB2312" w:eastAsia="KaiTi_GB2312" w:hint="eastAsia"/>
          <w:iCs/>
          <w:color w:val="0000FF"/>
          <w:u w:val="single"/>
        </w:rPr>
        <w:t>1.  缔约各国为加速实现男女事实上的平等而采取的暂行特别措施，不得视为本公约所指的歧视，亦不得因此导致维持不平等的标准或另立标准；这些措施应在男女机会和待遇平等的目的达到之后，停止采用。</w:t>
      </w:r>
    </w:p>
    <w:p w:rsidR="007253B7" w:rsidRDefault="007253B7">
      <w:pPr>
        <w:spacing w:after="240" w:line="360" w:lineRule="exact"/>
        <w:rPr>
          <w:rFonts w:ascii="KaiTi_GB2312" w:eastAsia="KaiTi_GB2312" w:hint="eastAsia"/>
          <w:iCs/>
          <w:color w:val="0000FF"/>
          <w:u w:val="single"/>
        </w:rPr>
      </w:pPr>
      <w:r>
        <w:rPr>
          <w:rFonts w:ascii="KaiTi_GB2312" w:eastAsia="KaiTi_GB2312" w:hint="eastAsia"/>
          <w:iCs/>
          <w:color w:val="0000FF"/>
          <w:u w:val="single"/>
        </w:rPr>
        <w:t>2.  缔约各国为保护母性而采取的特别措施，包括本公约所列各项措施，不得视为歧视。</w:t>
      </w:r>
    </w:p>
    <w:p w:rsidR="007253B7" w:rsidRDefault="007253B7">
      <w:pPr>
        <w:spacing w:after="240" w:line="360" w:lineRule="exact"/>
        <w:rPr>
          <w:rFonts w:hint="eastAsia"/>
        </w:rPr>
      </w:pPr>
      <w:r>
        <w:rPr>
          <w:rFonts w:hint="eastAsia"/>
        </w:rPr>
        <w:t xml:space="preserve">53.  </w:t>
      </w:r>
      <w:r>
        <w:rPr>
          <w:rFonts w:hint="eastAsia"/>
        </w:rPr>
        <w:t>《亚美尼亚共和国</w:t>
      </w:r>
      <w:r>
        <w:rPr>
          <w:rFonts w:hint="eastAsia"/>
        </w:rPr>
        <w:t>2004-2010</w:t>
      </w:r>
      <w:r>
        <w:rPr>
          <w:rFonts w:hint="eastAsia"/>
        </w:rPr>
        <w:t>年改善妇女状况和提高妇女在社会中的作用国家行动纲领》是主要的加快实现男女真正平等的暂行特别措施。《纲领》的目的本质上不是差别对待，而是重新发挥妇女在一些社会生活领域中的作用。目前妇女在这些领域影响较弱、没有地位、亟待国家支持以保障女性的利益。</w:t>
      </w:r>
    </w:p>
    <w:p w:rsidR="007253B7" w:rsidRDefault="007253B7">
      <w:pPr>
        <w:spacing w:after="240" w:line="360" w:lineRule="exact"/>
        <w:rPr>
          <w:rFonts w:hint="eastAsia"/>
        </w:rPr>
      </w:pPr>
      <w:r>
        <w:rPr>
          <w:rFonts w:hint="eastAsia"/>
        </w:rPr>
        <w:t xml:space="preserve">54.  </w:t>
      </w:r>
      <w:r>
        <w:rPr>
          <w:rFonts w:hint="eastAsia"/>
        </w:rPr>
        <w:t>《国家行动纲领》规定每年需就其履行情况向政府报告。劳动和社会保障部是执行本《纲领》的协调员。</w:t>
      </w:r>
    </w:p>
    <w:p w:rsidR="007253B7" w:rsidRDefault="007253B7">
      <w:pPr>
        <w:spacing w:after="240" w:line="360" w:lineRule="exact"/>
        <w:rPr>
          <w:rFonts w:hint="eastAsia"/>
        </w:rPr>
      </w:pPr>
      <w:r>
        <w:rPr>
          <w:rFonts w:hint="eastAsia"/>
        </w:rPr>
        <w:t xml:space="preserve">55.  </w:t>
      </w:r>
      <w:r>
        <w:rPr>
          <w:rFonts w:hint="eastAsia"/>
        </w:rPr>
        <w:t>新《宪法》中对公民的劳动权、教育权、居住权以及健康权以单独章节进行了新的阐述。这些权利在第</w:t>
      </w:r>
      <w:r>
        <w:rPr>
          <w:rFonts w:hint="eastAsia"/>
        </w:rPr>
        <w:t>48</w:t>
      </w:r>
      <w:r>
        <w:rPr>
          <w:rFonts w:hint="eastAsia"/>
        </w:rPr>
        <w:t>条有关国家经济、社会、文化领域主要任务的条文中得到了充分说明。</w:t>
      </w:r>
    </w:p>
    <w:p w:rsidR="007253B7" w:rsidRDefault="007253B7">
      <w:pPr>
        <w:spacing w:after="240" w:line="360" w:lineRule="exact"/>
        <w:rPr>
          <w:rFonts w:ascii="KaiTi_GB2312" w:eastAsia="KaiTi_GB2312" w:hint="eastAsia"/>
          <w:iCs/>
          <w:color w:val="0000FF"/>
        </w:rPr>
      </w:pPr>
      <w:r>
        <w:rPr>
          <w:rFonts w:ascii="KaiTi_GB2312" w:eastAsia="KaiTi_GB2312" w:hint="eastAsia"/>
          <w:iCs/>
          <w:color w:val="0000FF"/>
        </w:rPr>
        <w:t>第48条.  国家在经济、社会和文化领域的主要任务是：</w:t>
      </w:r>
    </w:p>
    <w:p w:rsidR="007253B7" w:rsidRDefault="007253B7">
      <w:pPr>
        <w:numPr>
          <w:ilvl w:val="0"/>
          <w:numId w:val="13"/>
        </w:numPr>
        <w:spacing w:after="240" w:line="360" w:lineRule="exact"/>
        <w:rPr>
          <w:rFonts w:ascii="KaiTi_GB2312" w:eastAsia="KaiTi_GB2312" w:hint="eastAsia"/>
          <w:iCs/>
          <w:color w:val="0000FF"/>
        </w:rPr>
      </w:pPr>
      <w:r>
        <w:rPr>
          <w:rFonts w:ascii="KaiTi_GB2312" w:eastAsia="KaiTi_GB2312" w:hint="eastAsia"/>
          <w:iCs/>
          <w:color w:val="0000FF"/>
        </w:rPr>
        <w:t>保护家庭、母性和童年，给予优待；</w:t>
      </w:r>
    </w:p>
    <w:p w:rsidR="007253B7" w:rsidRDefault="007253B7">
      <w:pPr>
        <w:numPr>
          <w:ilvl w:val="0"/>
          <w:numId w:val="13"/>
        </w:numPr>
        <w:spacing w:after="240" w:line="360" w:lineRule="exact"/>
        <w:rPr>
          <w:rFonts w:ascii="KaiTi_GB2312" w:eastAsia="KaiTi_GB2312" w:hint="eastAsia"/>
          <w:iCs/>
          <w:color w:val="0000FF"/>
        </w:rPr>
      </w:pPr>
      <w:r>
        <w:rPr>
          <w:rFonts w:ascii="KaiTi_GB2312" w:eastAsia="KaiTi_GB2312" w:hint="eastAsia"/>
          <w:iCs/>
          <w:color w:val="0000FF"/>
        </w:rPr>
        <w:t>促进居民就业，改善劳动条件；</w:t>
      </w:r>
    </w:p>
    <w:p w:rsidR="007253B7" w:rsidRDefault="007253B7">
      <w:pPr>
        <w:numPr>
          <w:ilvl w:val="0"/>
          <w:numId w:val="13"/>
        </w:numPr>
        <w:spacing w:after="240" w:line="360" w:lineRule="exact"/>
        <w:rPr>
          <w:rFonts w:ascii="KaiTi_GB2312" w:eastAsia="KaiTi_GB2312" w:hint="eastAsia"/>
          <w:iCs/>
          <w:color w:val="0000FF"/>
        </w:rPr>
      </w:pPr>
      <w:r>
        <w:rPr>
          <w:rFonts w:ascii="KaiTi_GB2312" w:eastAsia="KaiTi_GB2312" w:hint="eastAsia"/>
          <w:iCs/>
          <w:color w:val="0000FF"/>
        </w:rPr>
        <w:t>推进住房建设，改善每一位公民的居住条件；</w:t>
      </w:r>
    </w:p>
    <w:p w:rsidR="007253B7" w:rsidRDefault="007253B7">
      <w:pPr>
        <w:numPr>
          <w:ilvl w:val="0"/>
          <w:numId w:val="13"/>
        </w:numPr>
        <w:spacing w:after="240" w:line="360" w:lineRule="exact"/>
        <w:rPr>
          <w:rFonts w:ascii="KaiTi_GB2312" w:eastAsia="KaiTi_GB2312" w:hint="eastAsia"/>
          <w:iCs/>
          <w:color w:val="0000FF"/>
        </w:rPr>
      </w:pPr>
      <w:r>
        <w:rPr>
          <w:rFonts w:ascii="KaiTi_GB2312" w:eastAsia="KaiTi_GB2312" w:hint="eastAsia"/>
          <w:iCs/>
          <w:color w:val="0000FF"/>
        </w:rPr>
        <w:t>实施居民健康保护计划，推动建立有效和普及的医疗服务机制；</w:t>
      </w:r>
    </w:p>
    <w:p w:rsidR="007253B7" w:rsidRDefault="007253B7">
      <w:pPr>
        <w:numPr>
          <w:ilvl w:val="0"/>
          <w:numId w:val="13"/>
        </w:numPr>
        <w:spacing w:after="240" w:line="360" w:lineRule="exact"/>
        <w:rPr>
          <w:rFonts w:ascii="KaiTi_GB2312" w:eastAsia="KaiTi_GB2312" w:hint="eastAsia"/>
          <w:iCs/>
          <w:color w:val="0000FF"/>
        </w:rPr>
      </w:pPr>
      <w:r>
        <w:rPr>
          <w:rFonts w:ascii="KaiTi_GB2312" w:eastAsia="KaiTi_GB2312" w:hint="eastAsia"/>
          <w:iCs/>
          <w:color w:val="0000FF"/>
        </w:rPr>
        <w:t>鼓励青年参与国家政治、经济和文化生活；</w:t>
      </w:r>
    </w:p>
    <w:p w:rsidR="007253B7" w:rsidRDefault="007253B7">
      <w:pPr>
        <w:numPr>
          <w:ilvl w:val="0"/>
          <w:numId w:val="13"/>
        </w:numPr>
        <w:spacing w:after="240" w:line="360" w:lineRule="exact"/>
        <w:rPr>
          <w:rFonts w:ascii="KaiTi_GB2312" w:eastAsia="KaiTi_GB2312" w:hint="eastAsia"/>
          <w:iCs/>
          <w:color w:val="0000FF"/>
        </w:rPr>
      </w:pPr>
      <w:r>
        <w:rPr>
          <w:rFonts w:ascii="KaiTi_GB2312" w:eastAsia="KaiTi_GB2312" w:hint="eastAsia"/>
          <w:iCs/>
          <w:color w:val="0000FF"/>
        </w:rPr>
        <w:t>推进开展体育运动；</w:t>
      </w:r>
    </w:p>
    <w:p w:rsidR="007253B7" w:rsidRDefault="007253B7">
      <w:pPr>
        <w:numPr>
          <w:ilvl w:val="0"/>
          <w:numId w:val="13"/>
        </w:numPr>
        <w:spacing w:after="240" w:line="360" w:lineRule="exact"/>
        <w:rPr>
          <w:rFonts w:ascii="KaiTi_GB2312" w:eastAsia="KaiTi_GB2312" w:hint="eastAsia"/>
          <w:iCs/>
          <w:color w:val="0000FF"/>
        </w:rPr>
      </w:pPr>
      <w:r>
        <w:rPr>
          <w:rFonts w:ascii="KaiTi_GB2312" w:eastAsia="KaiTi_GB2312" w:hint="eastAsia"/>
          <w:iCs/>
          <w:color w:val="0000FF"/>
        </w:rPr>
        <w:t>实施预防和治疗残疾的计划，鼓励残疾人参与社会生活；</w:t>
      </w:r>
    </w:p>
    <w:p w:rsidR="007253B7" w:rsidRDefault="007253B7">
      <w:pPr>
        <w:numPr>
          <w:ilvl w:val="0"/>
          <w:numId w:val="13"/>
        </w:numPr>
        <w:spacing w:after="240" w:line="360" w:lineRule="exact"/>
        <w:rPr>
          <w:rFonts w:ascii="KaiTi_GB2312" w:eastAsia="KaiTi_GB2312" w:hint="eastAsia"/>
          <w:iCs/>
          <w:color w:val="0000FF"/>
        </w:rPr>
      </w:pPr>
      <w:r>
        <w:rPr>
          <w:rFonts w:ascii="KaiTi_GB2312" w:eastAsia="KaiTi_GB2312" w:hint="eastAsia"/>
          <w:iCs/>
          <w:color w:val="0000FF"/>
        </w:rPr>
        <w:t>进一步发展免费的高等和专科教育；</w:t>
      </w:r>
    </w:p>
    <w:p w:rsidR="007253B7" w:rsidRDefault="007253B7">
      <w:pPr>
        <w:numPr>
          <w:ilvl w:val="0"/>
          <w:numId w:val="13"/>
        </w:numPr>
        <w:spacing w:after="240" w:line="360" w:lineRule="exact"/>
        <w:rPr>
          <w:rFonts w:ascii="KaiTi_GB2312" w:eastAsia="KaiTi_GB2312" w:hint="eastAsia"/>
          <w:iCs/>
          <w:color w:val="0000FF"/>
        </w:rPr>
      </w:pPr>
      <w:r>
        <w:rPr>
          <w:rFonts w:ascii="KaiTi_GB2312" w:eastAsia="KaiTi_GB2312" w:hint="eastAsia"/>
          <w:iCs/>
          <w:color w:val="0000FF"/>
        </w:rPr>
        <w:t>深入发展科技文化；</w:t>
      </w:r>
    </w:p>
    <w:p w:rsidR="007253B7" w:rsidRDefault="007253B7">
      <w:pPr>
        <w:tabs>
          <w:tab w:val="left" w:pos="0"/>
        </w:tabs>
        <w:spacing w:after="240" w:line="360" w:lineRule="exact"/>
        <w:ind w:left="-359" w:firstLine="210"/>
        <w:rPr>
          <w:rFonts w:ascii="KaiTi_GB2312" w:eastAsia="KaiTi_GB2312" w:hint="eastAsia"/>
          <w:iCs/>
          <w:color w:val="0000FF"/>
        </w:rPr>
      </w:pPr>
      <w:r>
        <w:rPr>
          <w:rFonts w:ascii="KaiTi_GB2312" w:eastAsia="KaiTi_GB2312" w:hint="eastAsia"/>
          <w:iCs/>
          <w:color w:val="0000FF"/>
        </w:rPr>
        <w:t xml:space="preserve"> 10）推行惠及当代人和后代人的生态安全保护政策；</w:t>
      </w:r>
    </w:p>
    <w:p w:rsidR="007253B7" w:rsidRDefault="007253B7">
      <w:pPr>
        <w:tabs>
          <w:tab w:val="left" w:pos="0"/>
        </w:tabs>
        <w:spacing w:after="240" w:line="360" w:lineRule="exact"/>
        <w:ind w:left="-359" w:firstLine="210"/>
        <w:rPr>
          <w:rFonts w:ascii="KaiTi_GB2312" w:eastAsia="KaiTi_GB2312" w:hint="eastAsia"/>
          <w:iCs/>
          <w:color w:val="0000FF"/>
        </w:rPr>
      </w:pPr>
      <w:r>
        <w:rPr>
          <w:rFonts w:ascii="KaiTi_GB2312" w:eastAsia="KaiTi_GB2312" w:hint="eastAsia"/>
          <w:iCs/>
          <w:color w:val="0000FF"/>
        </w:rPr>
        <w:t xml:space="preserve"> 11）赋予公民了解民族和全人类财富的自由；</w:t>
      </w:r>
    </w:p>
    <w:p w:rsidR="007253B7" w:rsidRDefault="007253B7">
      <w:pPr>
        <w:tabs>
          <w:tab w:val="left" w:pos="0"/>
        </w:tabs>
        <w:spacing w:after="240" w:line="360" w:lineRule="exact"/>
        <w:ind w:left="-360" w:firstLine="210"/>
        <w:rPr>
          <w:rFonts w:ascii="KaiTi_GB2312" w:eastAsia="KaiTi_GB2312" w:hint="eastAsia"/>
          <w:iCs/>
          <w:color w:val="0000FF"/>
        </w:rPr>
      </w:pPr>
      <w:r>
        <w:rPr>
          <w:rFonts w:ascii="KaiTi_GB2312" w:eastAsia="KaiTi_GB2312" w:hint="eastAsia"/>
          <w:iCs/>
          <w:color w:val="0000FF"/>
        </w:rPr>
        <w:t xml:space="preserve"> 12）保障中老年人应有的生活条件。</w:t>
      </w:r>
    </w:p>
    <w:p w:rsidR="007253B7" w:rsidRDefault="007253B7">
      <w:pPr>
        <w:tabs>
          <w:tab w:val="left" w:pos="0"/>
        </w:tabs>
        <w:spacing w:after="240" w:line="360" w:lineRule="exact"/>
        <w:rPr>
          <w:rFonts w:ascii="KaiTi_GB2312" w:eastAsia="KaiTi_GB2312" w:hint="eastAsia"/>
          <w:iCs/>
          <w:color w:val="0000FF"/>
        </w:rPr>
      </w:pPr>
      <w:r>
        <w:rPr>
          <w:rFonts w:ascii="KaiTi_GB2312" w:eastAsia="KaiTi_GB2312" w:hint="eastAsia"/>
          <w:iCs/>
          <w:color w:val="0000FF"/>
        </w:rPr>
        <w:t>国家应竭尽全力采取措施实现本条文所规定的主要任务。</w:t>
      </w:r>
    </w:p>
    <w:p w:rsidR="007253B7" w:rsidRDefault="007253B7">
      <w:pPr>
        <w:tabs>
          <w:tab w:val="left" w:pos="0"/>
        </w:tabs>
        <w:spacing w:after="240" w:line="360" w:lineRule="exact"/>
        <w:rPr>
          <w:rFonts w:hint="eastAsia"/>
        </w:rPr>
      </w:pPr>
      <w:r>
        <w:rPr>
          <w:rFonts w:hint="eastAsia"/>
        </w:rPr>
        <w:t xml:space="preserve">56.  </w:t>
      </w:r>
      <w:r>
        <w:rPr>
          <w:rFonts w:hint="eastAsia"/>
        </w:rPr>
        <w:t>如本报告第</w:t>
      </w:r>
      <w:r>
        <w:rPr>
          <w:rFonts w:hint="eastAsia"/>
        </w:rPr>
        <w:t>2</w:t>
      </w:r>
      <w:r>
        <w:rPr>
          <w:rFonts w:hint="eastAsia"/>
        </w:rPr>
        <w:t>条所述，在《劳动法典》和《家庭法典》中都有保护母性和童年的条文。</w:t>
      </w:r>
      <w:r>
        <w:rPr>
          <w:lang w:val="ru-RU"/>
        </w:rPr>
        <w:t>（</w:t>
      </w:r>
      <w:r>
        <w:rPr>
          <w:rFonts w:hint="eastAsia"/>
          <w:lang w:val="ru-RU"/>
        </w:rPr>
        <w:t>见</w:t>
      </w:r>
      <w:r>
        <w:rPr>
          <w:rFonts w:hint="eastAsia"/>
        </w:rPr>
        <w:t>《劳动法典》第</w:t>
      </w:r>
      <w:r>
        <w:rPr>
          <w:rFonts w:hint="eastAsia"/>
        </w:rPr>
        <w:t>144</w:t>
      </w:r>
      <w:r>
        <w:rPr>
          <w:rFonts w:hint="eastAsia"/>
        </w:rPr>
        <w:t>、</w:t>
      </w:r>
      <w:r>
        <w:rPr>
          <w:rFonts w:hint="eastAsia"/>
        </w:rPr>
        <w:t>148</w:t>
      </w:r>
      <w:r>
        <w:rPr>
          <w:rFonts w:hint="eastAsia"/>
        </w:rPr>
        <w:t>、</w:t>
      </w:r>
      <w:r>
        <w:rPr>
          <w:rFonts w:hint="eastAsia"/>
        </w:rPr>
        <w:t>155</w:t>
      </w:r>
      <w:r>
        <w:rPr>
          <w:rFonts w:hint="eastAsia"/>
        </w:rPr>
        <w:t>、</w:t>
      </w:r>
      <w:r>
        <w:rPr>
          <w:rFonts w:hint="eastAsia"/>
        </w:rPr>
        <w:t>172</w:t>
      </w:r>
      <w:r>
        <w:rPr>
          <w:rFonts w:hint="eastAsia"/>
        </w:rPr>
        <w:t>、</w:t>
      </w:r>
      <w:r>
        <w:rPr>
          <w:rFonts w:hint="eastAsia"/>
        </w:rPr>
        <w:t>258</w:t>
      </w:r>
      <w:r>
        <w:rPr>
          <w:rFonts w:hint="eastAsia"/>
        </w:rPr>
        <w:t>条；《家庭法典》第</w:t>
      </w:r>
      <w:r>
        <w:rPr>
          <w:rFonts w:hint="eastAsia"/>
        </w:rPr>
        <w:t>1</w:t>
      </w:r>
      <w:r>
        <w:rPr>
          <w:rFonts w:hint="eastAsia"/>
        </w:rPr>
        <w:t>条第</w:t>
      </w:r>
      <w:r>
        <w:rPr>
          <w:rFonts w:hint="eastAsia"/>
        </w:rPr>
        <w:t>1</w:t>
      </w:r>
      <w:r>
        <w:rPr>
          <w:rFonts w:hint="eastAsia"/>
        </w:rPr>
        <w:t>、</w:t>
      </w:r>
      <w:r>
        <w:rPr>
          <w:rFonts w:hint="eastAsia"/>
        </w:rPr>
        <w:t>3</w:t>
      </w:r>
      <w:r>
        <w:rPr>
          <w:rFonts w:hint="eastAsia"/>
        </w:rPr>
        <w:t>、</w:t>
      </w:r>
      <w:r>
        <w:rPr>
          <w:rFonts w:hint="eastAsia"/>
        </w:rPr>
        <w:t>4</w:t>
      </w:r>
      <w:r>
        <w:rPr>
          <w:rFonts w:hint="eastAsia"/>
        </w:rPr>
        <w:t>款，第</w:t>
      </w:r>
      <w:r>
        <w:rPr>
          <w:rFonts w:hint="eastAsia"/>
        </w:rPr>
        <w:t>24</w:t>
      </w:r>
      <w:r>
        <w:rPr>
          <w:rFonts w:hint="eastAsia"/>
        </w:rPr>
        <w:t>条第</w:t>
      </w:r>
      <w:r>
        <w:rPr>
          <w:rFonts w:hint="eastAsia"/>
        </w:rPr>
        <w:t>1</w:t>
      </w:r>
      <w:r>
        <w:rPr>
          <w:rFonts w:hint="eastAsia"/>
        </w:rPr>
        <w:t>、</w:t>
      </w:r>
      <w:r>
        <w:rPr>
          <w:rFonts w:hint="eastAsia"/>
        </w:rPr>
        <w:t>2</w:t>
      </w:r>
      <w:r>
        <w:rPr>
          <w:rFonts w:hint="eastAsia"/>
        </w:rPr>
        <w:t>、</w:t>
      </w:r>
      <w:r>
        <w:rPr>
          <w:rFonts w:hint="eastAsia"/>
        </w:rPr>
        <w:t>3</w:t>
      </w:r>
      <w:r>
        <w:rPr>
          <w:rFonts w:hint="eastAsia"/>
        </w:rPr>
        <w:t>款，第</w:t>
      </w:r>
      <w:r>
        <w:rPr>
          <w:rFonts w:hint="eastAsia"/>
        </w:rPr>
        <w:t>35</w:t>
      </w:r>
      <w:r>
        <w:rPr>
          <w:rFonts w:hint="eastAsia"/>
        </w:rPr>
        <w:t>条，第</w:t>
      </w:r>
      <w:r>
        <w:rPr>
          <w:rFonts w:hint="eastAsia"/>
        </w:rPr>
        <w:t>36</w:t>
      </w:r>
      <w:r>
        <w:rPr>
          <w:rFonts w:hint="eastAsia"/>
        </w:rPr>
        <w:t>条第</w:t>
      </w:r>
      <w:r>
        <w:rPr>
          <w:rFonts w:hint="eastAsia"/>
        </w:rPr>
        <w:t>1</w:t>
      </w:r>
      <w:r>
        <w:rPr>
          <w:rFonts w:hint="eastAsia"/>
        </w:rPr>
        <w:t>、</w:t>
      </w:r>
      <w:r>
        <w:rPr>
          <w:rFonts w:hint="eastAsia"/>
        </w:rPr>
        <w:t>2</w:t>
      </w:r>
      <w:r>
        <w:rPr>
          <w:rFonts w:hint="eastAsia"/>
        </w:rPr>
        <w:t>款，第</w:t>
      </w:r>
      <w:r>
        <w:rPr>
          <w:rFonts w:hint="eastAsia"/>
        </w:rPr>
        <w:t>77</w:t>
      </w:r>
      <w:r>
        <w:rPr>
          <w:rFonts w:hint="eastAsia"/>
        </w:rPr>
        <w:t>条</w:t>
      </w:r>
      <w:r>
        <w:rPr>
          <w:rFonts w:hint="eastAsia"/>
        </w:rPr>
        <w:t>a</w:t>
      </w:r>
      <w:r>
        <w:rPr>
          <w:rFonts w:hint="eastAsia"/>
        </w:rPr>
        <w:t>、</w:t>
      </w:r>
      <w:r>
        <w:rPr>
          <w:rFonts w:hint="eastAsia"/>
        </w:rPr>
        <w:t>b</w:t>
      </w:r>
      <w:r>
        <w:rPr>
          <w:rFonts w:hint="eastAsia"/>
        </w:rPr>
        <w:t>、</w:t>
      </w:r>
      <w:r>
        <w:rPr>
          <w:rFonts w:hint="eastAsia"/>
        </w:rPr>
        <w:t>c</w:t>
      </w:r>
      <w:r>
        <w:rPr>
          <w:rFonts w:hint="eastAsia"/>
        </w:rPr>
        <w:t>项</w:t>
      </w:r>
      <w:r>
        <w:rPr>
          <w:lang w:val="ru-RU"/>
        </w:rPr>
        <w:t>）</w:t>
      </w:r>
      <w:r>
        <w:rPr>
          <w:rFonts w:hint="eastAsia"/>
          <w:lang w:val="ru-RU"/>
        </w:rPr>
        <w:t>。</w:t>
      </w:r>
    </w:p>
    <w:p w:rsidR="007253B7" w:rsidRDefault="007253B7">
      <w:pPr>
        <w:spacing w:after="240" w:line="360" w:lineRule="exact"/>
        <w:rPr>
          <w:rFonts w:hint="eastAsia"/>
        </w:rPr>
      </w:pPr>
      <w:r>
        <w:rPr>
          <w:rFonts w:hint="eastAsia"/>
        </w:rPr>
        <w:t xml:space="preserve">57.  </w:t>
      </w:r>
      <w:r>
        <w:rPr>
          <w:rFonts w:hint="eastAsia"/>
        </w:rPr>
        <w:t>在新《宪法》中，对公民劳动权、教育权、居住权以及健康权等以单独章节进行了新的阐述。这些权利在第</w:t>
      </w:r>
      <w:r>
        <w:rPr>
          <w:rFonts w:hint="eastAsia"/>
        </w:rPr>
        <w:t>48</w:t>
      </w:r>
      <w:r>
        <w:rPr>
          <w:rFonts w:hint="eastAsia"/>
        </w:rPr>
        <w:t>条有关国家经济、社会、文化领域主要任务的条文中得到了充分说明。根据此条，家庭、母性和童年受国家保护。此外，国家有义务鼓励青年参与国家政治、经济和文化生活；促进居民就业，改善劳动条件；推进住房建设进程，改善每一个公民的居住条件；采取措施，保障中老年人应有的生活条件；实施预防和治疗残疾的计划，鼓励残疾人参与社会生活等等。</w:t>
      </w:r>
    </w:p>
    <w:p w:rsidR="007253B7" w:rsidRDefault="007253B7">
      <w:pPr>
        <w:pStyle w:val="H3"/>
        <w:rPr>
          <w:rFonts w:hint="eastAsia"/>
          <w:u w:val="single"/>
        </w:rPr>
      </w:pPr>
      <w:r>
        <w:rPr>
          <w:rFonts w:hint="eastAsia"/>
          <w:u w:val="single"/>
        </w:rPr>
        <w:t>第5条</w:t>
      </w:r>
    </w:p>
    <w:p w:rsidR="007253B7" w:rsidRDefault="007253B7">
      <w:pPr>
        <w:tabs>
          <w:tab w:val="left" w:pos="0"/>
        </w:tabs>
        <w:spacing w:after="240" w:line="360" w:lineRule="exact"/>
        <w:rPr>
          <w:rFonts w:ascii="KaiTi_GB2312" w:eastAsia="KaiTi_GB2312" w:hint="eastAsia"/>
          <w:iCs/>
          <w:color w:val="0000FF"/>
          <w:u w:val="single"/>
        </w:rPr>
      </w:pPr>
      <w:r>
        <w:rPr>
          <w:rFonts w:ascii="KaiTi_GB2312" w:eastAsia="KaiTi_GB2312" w:hint="eastAsia"/>
          <w:iCs/>
          <w:color w:val="0000FF"/>
          <w:u w:val="single"/>
        </w:rPr>
        <w:t>缔约各国应采取一切适当措施：</w:t>
      </w:r>
    </w:p>
    <w:p w:rsidR="007253B7" w:rsidRDefault="007253B7">
      <w:pPr>
        <w:tabs>
          <w:tab w:val="left" w:pos="0"/>
        </w:tabs>
        <w:spacing w:after="240" w:line="360" w:lineRule="exact"/>
        <w:rPr>
          <w:rFonts w:ascii="KaiTi_GB2312" w:eastAsia="KaiTi_GB2312" w:hint="eastAsia"/>
          <w:iCs/>
          <w:color w:val="0000FF"/>
          <w:u w:val="single"/>
        </w:rPr>
      </w:pPr>
      <w:r>
        <w:rPr>
          <w:rFonts w:ascii="KaiTi_GB2312" w:eastAsia="KaiTi_GB2312" w:hint="eastAsia"/>
          <w:iCs/>
          <w:color w:val="0000FF"/>
          <w:u w:val="single"/>
        </w:rPr>
        <w:t>a）改变男女的社会和文化行为模式，以消除基于性别而分尊卑观念或基于男女任务定型所产生的偏见、风俗和一切其他做法。</w:t>
      </w:r>
    </w:p>
    <w:p w:rsidR="007253B7" w:rsidRDefault="007253B7">
      <w:pPr>
        <w:tabs>
          <w:tab w:val="left" w:pos="0"/>
        </w:tabs>
        <w:spacing w:after="240" w:line="360" w:lineRule="exact"/>
        <w:rPr>
          <w:rFonts w:ascii="KaiTi_GB2312" w:eastAsia="KaiTi_GB2312" w:hint="eastAsia"/>
          <w:iCs/>
          <w:color w:val="0000FF"/>
        </w:rPr>
      </w:pPr>
      <w:r>
        <w:rPr>
          <w:rFonts w:ascii="KaiTi_GB2312" w:eastAsia="KaiTi_GB2312" w:hint="eastAsia"/>
          <w:iCs/>
          <w:color w:val="0000FF"/>
          <w:u w:val="single"/>
        </w:rPr>
        <w:t>b）保证家庭教育应包括正确了解母性的社会功能和确认教养子女是父母的共同责任，当然在任何情况下都应首先考虑子女的权益。</w:t>
      </w:r>
    </w:p>
    <w:p w:rsidR="007253B7" w:rsidRDefault="007253B7">
      <w:pPr>
        <w:tabs>
          <w:tab w:val="left" w:pos="0"/>
        </w:tabs>
        <w:spacing w:after="240" w:line="360" w:lineRule="exact"/>
        <w:rPr>
          <w:rFonts w:hint="eastAsia"/>
        </w:rPr>
      </w:pPr>
      <w:r>
        <w:rPr>
          <w:rFonts w:hint="eastAsia"/>
        </w:rPr>
        <w:t xml:space="preserve">58.  </w:t>
      </w:r>
      <w:r>
        <w:rPr>
          <w:rFonts w:hint="eastAsia"/>
        </w:rPr>
        <w:t>《国家行动纲领》中有一个章节专门关于进一步开展同大众媒体的协作，从而消除社会中现存的偏见和陈规，以及改变男女的社会文化行为模式。为此，将计划组织记者研讨会，开展电视报道、新闻评论文章竞赛，以及举行广播电视辩论会和圆桌会议。</w:t>
      </w:r>
    </w:p>
    <w:p w:rsidR="007253B7" w:rsidRDefault="007253B7">
      <w:pPr>
        <w:tabs>
          <w:tab w:val="left" w:pos="0"/>
        </w:tabs>
        <w:spacing w:after="240" w:line="360" w:lineRule="exact"/>
        <w:rPr>
          <w:rFonts w:hint="eastAsia"/>
        </w:rPr>
      </w:pPr>
      <w:r>
        <w:rPr>
          <w:rFonts w:hint="eastAsia"/>
        </w:rPr>
        <w:t xml:space="preserve">59.  </w:t>
      </w:r>
      <w:r>
        <w:rPr>
          <w:rFonts w:hint="eastAsia"/>
        </w:rPr>
        <w:t>在此过程中非政府组织起着重要的作用。其中，最近四、五年，</w:t>
      </w:r>
      <w:r>
        <w:rPr>
          <w:rFonts w:eastAsia="KaiTi_GB2312" w:hint="eastAsia"/>
          <w:iCs/>
          <w:color w:val="0000FF"/>
        </w:rPr>
        <w:t>高等学历女性联合会性别研究中心</w:t>
      </w:r>
      <w:r>
        <w:rPr>
          <w:rFonts w:hint="eastAsia"/>
        </w:rPr>
        <w:t>在欧安组织民主及人权办事处（华沙）的支持下，在“性别信息与性别敏感：平等民主的前提”和“性别知识——民主和法制建设的前提”等方案的框架下，举办了一系列提高大学和普通高等教育机构学生、社会组织积极分子，以及国家立法和执法机构代表性别知识和意识的活动。事实证明，社会慢慢接受了性别平等，参加有关性别课程的学生已渐渐形成了民主的观念，比如尊重妇女参加社会政治生活的公民地位和权利。</w:t>
      </w:r>
    </w:p>
    <w:p w:rsidR="007253B7" w:rsidRDefault="007253B7">
      <w:pPr>
        <w:tabs>
          <w:tab w:val="left" w:pos="0"/>
        </w:tabs>
        <w:spacing w:after="240" w:line="360" w:lineRule="exact"/>
        <w:rPr>
          <w:rFonts w:hint="eastAsia"/>
        </w:rPr>
      </w:pPr>
      <w:r>
        <w:rPr>
          <w:rFonts w:hint="eastAsia"/>
        </w:rPr>
        <w:t xml:space="preserve">60.  </w:t>
      </w:r>
      <w:r>
        <w:rPr>
          <w:rFonts w:hint="eastAsia"/>
        </w:rPr>
        <w:t>建立在同教育和科学部社会伙伴关系框架下的亚美尼亚国家性别教育体制，与地方管理部共同召开的关于国家政策中增加性别平等内容的研讨会</w:t>
      </w:r>
      <w:r>
        <w:rPr>
          <w:rFonts w:hint="eastAsia"/>
        </w:rPr>
        <w:t xml:space="preserve">, </w:t>
      </w:r>
      <w:r>
        <w:rPr>
          <w:rFonts w:hint="eastAsia"/>
        </w:rPr>
        <w:t>以及对法律内容进行性别鉴定这些措施都有助于消除歧视妇女的成见和改变对妇女社会地位的传统看法。开始形成用新方式看待性别问题的趋势，国家政策也出现了改变。在亚美尼亚政府《</w:t>
      </w:r>
      <w:r>
        <w:rPr>
          <w:rFonts w:hint="eastAsia"/>
        </w:rPr>
        <w:t>2004-2010</w:t>
      </w:r>
      <w:r>
        <w:rPr>
          <w:rFonts w:hint="eastAsia"/>
        </w:rPr>
        <w:t>年改善妇女状况和提高妇女在社会中的作用国家行动纲领》决议中，制定了在国内实现性别平等的具体措施。</w:t>
      </w:r>
    </w:p>
    <w:p w:rsidR="007253B7" w:rsidRDefault="007253B7">
      <w:pPr>
        <w:tabs>
          <w:tab w:val="left" w:pos="0"/>
        </w:tabs>
        <w:spacing w:after="240" w:line="360" w:lineRule="exact"/>
        <w:rPr>
          <w:rFonts w:hint="eastAsia"/>
        </w:rPr>
      </w:pPr>
      <w:r>
        <w:rPr>
          <w:rFonts w:hint="eastAsia"/>
        </w:rPr>
        <w:t>61.  2006-2007</w:t>
      </w:r>
      <w:r>
        <w:rPr>
          <w:rFonts w:hint="eastAsia"/>
        </w:rPr>
        <w:t>学年继续在以下院校开设性别方面的跨学科及专业课程：</w:t>
      </w:r>
    </w:p>
    <w:p w:rsidR="007253B7" w:rsidRDefault="007253B7" w:rsidP="00110992">
      <w:pPr>
        <w:tabs>
          <w:tab w:val="left" w:pos="0"/>
        </w:tabs>
        <w:spacing w:after="240" w:line="360" w:lineRule="exact"/>
        <w:ind w:firstLineChars="200" w:firstLine="31680"/>
        <w:rPr>
          <w:rFonts w:hint="eastAsia"/>
        </w:rPr>
      </w:pPr>
      <w:r>
        <w:rPr>
          <w:rFonts w:hint="eastAsia"/>
        </w:rPr>
        <w:t xml:space="preserve">1.  </w:t>
      </w:r>
      <w:r>
        <w:rPr>
          <w:rFonts w:hint="eastAsia"/>
        </w:rPr>
        <w:t>埃里温国立经济大学</w:t>
      </w:r>
    </w:p>
    <w:p w:rsidR="007253B7" w:rsidRDefault="007253B7" w:rsidP="00110992">
      <w:pPr>
        <w:tabs>
          <w:tab w:val="left" w:pos="0"/>
        </w:tabs>
        <w:spacing w:after="240" w:line="360" w:lineRule="exact"/>
        <w:ind w:firstLineChars="200" w:firstLine="31680"/>
        <w:rPr>
          <w:rFonts w:hint="eastAsia"/>
        </w:rPr>
      </w:pPr>
      <w:r>
        <w:rPr>
          <w:rFonts w:hint="eastAsia"/>
        </w:rPr>
        <w:t xml:space="preserve">2.  </w:t>
      </w:r>
      <w:r>
        <w:rPr>
          <w:rFonts w:hint="eastAsia"/>
        </w:rPr>
        <w:t>埃里温加里克大学</w:t>
      </w:r>
    </w:p>
    <w:p w:rsidR="007253B7" w:rsidRDefault="007253B7" w:rsidP="00110992">
      <w:pPr>
        <w:tabs>
          <w:tab w:val="left" w:pos="0"/>
        </w:tabs>
        <w:spacing w:after="240" w:line="360" w:lineRule="exact"/>
        <w:ind w:firstLineChars="200" w:firstLine="31680"/>
        <w:rPr>
          <w:rFonts w:hint="eastAsia"/>
        </w:rPr>
      </w:pPr>
      <w:r>
        <w:rPr>
          <w:rFonts w:hint="eastAsia"/>
        </w:rPr>
        <w:t xml:space="preserve">3.  </w:t>
      </w:r>
      <w:r>
        <w:rPr>
          <w:rFonts w:hint="eastAsia"/>
        </w:rPr>
        <w:t>圣彼得堡对外经济联系、经济和法律学院埃里温分院</w:t>
      </w:r>
    </w:p>
    <w:p w:rsidR="007253B7" w:rsidRDefault="007253B7" w:rsidP="00110992">
      <w:pPr>
        <w:tabs>
          <w:tab w:val="left" w:pos="0"/>
        </w:tabs>
        <w:spacing w:after="240" w:line="360" w:lineRule="exact"/>
        <w:ind w:firstLineChars="200" w:firstLine="31680"/>
        <w:rPr>
          <w:rFonts w:hint="eastAsia"/>
        </w:rPr>
      </w:pPr>
      <w:r>
        <w:rPr>
          <w:rFonts w:hint="eastAsia"/>
        </w:rPr>
        <w:t xml:space="preserve">4.  </w:t>
      </w:r>
      <w:r>
        <w:rPr>
          <w:rFonts w:hint="eastAsia"/>
        </w:rPr>
        <w:t>居姆里市纳尔班迪安国立师范学院</w:t>
      </w:r>
    </w:p>
    <w:p w:rsidR="007253B7" w:rsidRDefault="007253B7" w:rsidP="00110992">
      <w:pPr>
        <w:tabs>
          <w:tab w:val="left" w:pos="0"/>
        </w:tabs>
        <w:spacing w:after="240" w:line="360" w:lineRule="exact"/>
        <w:ind w:firstLineChars="200" w:firstLine="31680"/>
        <w:rPr>
          <w:rFonts w:hint="eastAsia"/>
        </w:rPr>
      </w:pPr>
      <w:r>
        <w:rPr>
          <w:rFonts w:hint="eastAsia"/>
        </w:rPr>
        <w:t xml:space="preserve">5.  </w:t>
      </w:r>
      <w:r>
        <w:t>瓦纳德佐尔</w:t>
      </w:r>
      <w:r>
        <w:rPr>
          <w:rFonts w:hint="eastAsia"/>
        </w:rPr>
        <w:t>市图曼扬国立师范学院</w:t>
      </w:r>
    </w:p>
    <w:p w:rsidR="007253B7" w:rsidRDefault="007253B7" w:rsidP="00110992">
      <w:pPr>
        <w:tabs>
          <w:tab w:val="left" w:pos="0"/>
        </w:tabs>
        <w:spacing w:after="240" w:line="360" w:lineRule="exact"/>
        <w:ind w:firstLineChars="200" w:firstLine="31680"/>
        <w:rPr>
          <w:rFonts w:hint="eastAsia"/>
        </w:rPr>
      </w:pPr>
      <w:r>
        <w:rPr>
          <w:rFonts w:hint="eastAsia"/>
        </w:rPr>
        <w:t xml:space="preserve">6.  </w:t>
      </w:r>
      <w:r>
        <w:rPr>
          <w:rFonts w:hint="eastAsia"/>
        </w:rPr>
        <w:t>洛里国立师范学院</w:t>
      </w:r>
    </w:p>
    <w:p w:rsidR="007253B7" w:rsidRDefault="007253B7" w:rsidP="00110992">
      <w:pPr>
        <w:tabs>
          <w:tab w:val="left" w:pos="0"/>
        </w:tabs>
        <w:spacing w:after="240" w:line="360" w:lineRule="exact"/>
        <w:ind w:firstLineChars="200" w:firstLine="31680"/>
        <w:rPr>
          <w:rFonts w:hint="eastAsia"/>
        </w:rPr>
      </w:pPr>
      <w:r>
        <w:rPr>
          <w:rFonts w:hint="eastAsia"/>
        </w:rPr>
        <w:t xml:space="preserve">7.  </w:t>
      </w:r>
      <w:r>
        <w:rPr>
          <w:rFonts w:hint="eastAsia"/>
        </w:rPr>
        <w:t>《国际语》语言大学</w:t>
      </w:r>
    </w:p>
    <w:p w:rsidR="007253B7" w:rsidRDefault="007253B7" w:rsidP="00110992">
      <w:pPr>
        <w:tabs>
          <w:tab w:val="left" w:pos="0"/>
        </w:tabs>
        <w:spacing w:after="240" w:line="360" w:lineRule="exact"/>
        <w:ind w:firstLineChars="200" w:firstLine="31680"/>
        <w:rPr>
          <w:rFonts w:hint="eastAsia"/>
        </w:rPr>
      </w:pPr>
      <w:r>
        <w:rPr>
          <w:rFonts w:hint="eastAsia"/>
        </w:rPr>
        <w:t xml:space="preserve">8.  </w:t>
      </w:r>
      <w:r>
        <w:rPr>
          <w:rFonts w:hint="eastAsia"/>
        </w:rPr>
        <w:t>埃里温北方大学</w:t>
      </w:r>
    </w:p>
    <w:p w:rsidR="007253B7" w:rsidRDefault="007253B7" w:rsidP="00110992">
      <w:pPr>
        <w:tabs>
          <w:tab w:val="left" w:pos="0"/>
        </w:tabs>
        <w:spacing w:after="240" w:line="360" w:lineRule="exact"/>
        <w:ind w:firstLineChars="200" w:firstLine="31680"/>
        <w:rPr>
          <w:rFonts w:hint="eastAsia"/>
          <w:lang w:val="ru-RU"/>
        </w:rPr>
      </w:pPr>
      <w:r>
        <w:rPr>
          <w:rFonts w:hint="eastAsia"/>
          <w:lang w:val="ru-RU"/>
        </w:rPr>
        <w:t xml:space="preserve">9.  </w:t>
      </w:r>
      <w:r>
        <w:rPr>
          <w:rFonts w:hint="eastAsia"/>
          <w:lang w:val="ru-RU"/>
        </w:rPr>
        <w:t>埃里温国立体育大学</w:t>
      </w:r>
    </w:p>
    <w:p w:rsidR="007253B7" w:rsidRDefault="007253B7" w:rsidP="00110992">
      <w:pPr>
        <w:tabs>
          <w:tab w:val="left" w:pos="0"/>
        </w:tabs>
        <w:spacing w:after="240" w:line="360" w:lineRule="exact"/>
        <w:ind w:firstLineChars="200" w:firstLine="31680"/>
        <w:rPr>
          <w:rFonts w:hint="eastAsia"/>
          <w:lang w:val="ru-RU"/>
        </w:rPr>
      </w:pPr>
      <w:r>
        <w:rPr>
          <w:rFonts w:hint="eastAsia"/>
          <w:lang w:val="ru-RU"/>
        </w:rPr>
        <w:t xml:space="preserve">10.  </w:t>
      </w:r>
      <w:r>
        <w:rPr>
          <w:rFonts w:hint="eastAsia"/>
          <w:lang w:val="ru-RU"/>
        </w:rPr>
        <w:t>洛里师范学院</w:t>
      </w:r>
    </w:p>
    <w:p w:rsidR="007253B7" w:rsidRDefault="007253B7">
      <w:pPr>
        <w:tabs>
          <w:tab w:val="left" w:pos="0"/>
        </w:tabs>
        <w:spacing w:after="240" w:line="360" w:lineRule="exact"/>
        <w:rPr>
          <w:rFonts w:hint="eastAsia"/>
        </w:rPr>
      </w:pPr>
      <w:r>
        <w:rPr>
          <w:rFonts w:hint="eastAsia"/>
          <w:lang w:val="ru-RU"/>
        </w:rPr>
        <w:t>62</w:t>
      </w:r>
      <w:r>
        <w:rPr>
          <w:rFonts w:hint="eastAsia"/>
        </w:rPr>
        <w:t xml:space="preserve">.  </w:t>
      </w:r>
      <w:r>
        <w:rPr>
          <w:rFonts w:hint="eastAsia"/>
        </w:rPr>
        <w:t>根据过去三年积累的性别教育经验，研制了国家性别教育标准方案，并在此基础上制定和完善了新的性别培训课程计划。在该计划框架下继续在</w:t>
      </w:r>
      <w:r>
        <w:rPr>
          <w:rFonts w:hint="eastAsia"/>
        </w:rPr>
        <w:t>10</w:t>
      </w:r>
      <w:r>
        <w:rPr>
          <w:rFonts w:hint="eastAsia"/>
        </w:rPr>
        <w:t>所大学开设</w:t>
      </w:r>
      <w:r>
        <w:rPr>
          <w:rFonts w:hint="eastAsia"/>
        </w:rPr>
        <w:t>7</w:t>
      </w:r>
      <w:r>
        <w:rPr>
          <w:rFonts w:hint="eastAsia"/>
        </w:rPr>
        <w:t>门跨学科课程和</w:t>
      </w:r>
      <w:r>
        <w:rPr>
          <w:rFonts w:hint="eastAsia"/>
        </w:rPr>
        <w:t>13</w:t>
      </w:r>
      <w:r>
        <w:rPr>
          <w:rFonts w:hint="eastAsia"/>
        </w:rPr>
        <w:t>门专业课程。</w:t>
      </w:r>
    </w:p>
    <w:p w:rsidR="007253B7" w:rsidRDefault="007253B7">
      <w:pPr>
        <w:tabs>
          <w:tab w:val="left" w:pos="0"/>
        </w:tabs>
        <w:spacing w:after="240" w:line="360" w:lineRule="exact"/>
        <w:rPr>
          <w:rFonts w:hint="eastAsia"/>
        </w:rPr>
      </w:pPr>
      <w:r>
        <w:rPr>
          <w:rFonts w:hint="eastAsia"/>
        </w:rPr>
        <w:t xml:space="preserve">63.  </w:t>
      </w:r>
      <w:r>
        <w:rPr>
          <w:rFonts w:hint="eastAsia"/>
        </w:rPr>
        <w:t>继续开展</w:t>
      </w:r>
      <w:r>
        <w:rPr>
          <w:rFonts w:hint="eastAsia"/>
        </w:rPr>
        <w:t>2005-2006</w:t>
      </w:r>
      <w:r>
        <w:rPr>
          <w:rFonts w:hint="eastAsia"/>
        </w:rPr>
        <w:t>学年开始的性别教育课程，包括以下跨学科和专业课程：</w:t>
      </w:r>
    </w:p>
    <w:p w:rsidR="007253B7" w:rsidRDefault="007253B7" w:rsidP="007253B7">
      <w:pPr>
        <w:numPr>
          <w:ilvl w:val="0"/>
          <w:numId w:val="14"/>
        </w:numPr>
        <w:tabs>
          <w:tab w:val="clear" w:pos="2070"/>
          <w:tab w:val="num" w:pos="480"/>
        </w:tabs>
        <w:spacing w:after="240" w:line="360" w:lineRule="exact"/>
        <w:ind w:left="480" w:hanging="480"/>
        <w:rPr>
          <w:rFonts w:eastAsia="KaiTi_GB2312" w:hint="eastAsia"/>
          <w:iCs/>
          <w:color w:val="0000FF"/>
        </w:rPr>
      </w:pPr>
      <w:r>
        <w:rPr>
          <w:rFonts w:eastAsia="KaiTi_GB2312" w:hint="eastAsia"/>
          <w:iCs/>
          <w:color w:val="0000FF"/>
        </w:rPr>
        <w:t>跨学科课程：</w:t>
      </w:r>
    </w:p>
    <w:p w:rsidR="007253B7" w:rsidRDefault="007253B7" w:rsidP="007253B7">
      <w:pPr>
        <w:pStyle w:val="Date"/>
        <w:numPr>
          <w:ilvl w:val="1"/>
          <w:numId w:val="14"/>
        </w:numPr>
        <w:tabs>
          <w:tab w:val="clear" w:pos="780"/>
          <w:tab w:val="num" w:pos="480"/>
        </w:tabs>
        <w:spacing w:after="240" w:line="360" w:lineRule="exact"/>
        <w:ind w:left="0" w:firstLine="0"/>
        <w:rPr>
          <w:rFonts w:hint="eastAsia"/>
        </w:rPr>
      </w:pPr>
      <w:r>
        <w:rPr>
          <w:rFonts w:hint="eastAsia"/>
        </w:rPr>
        <w:t>埃里温国立医学院口腔和药理学系“性别理论导言”，</w:t>
      </w:r>
    </w:p>
    <w:p w:rsidR="007253B7" w:rsidRDefault="007253B7" w:rsidP="007253B7">
      <w:pPr>
        <w:numPr>
          <w:ilvl w:val="1"/>
          <w:numId w:val="14"/>
        </w:numPr>
        <w:tabs>
          <w:tab w:val="clear" w:pos="780"/>
          <w:tab w:val="num" w:pos="480"/>
        </w:tabs>
        <w:spacing w:after="240" w:line="360" w:lineRule="exact"/>
        <w:ind w:left="0" w:firstLine="0"/>
        <w:rPr>
          <w:rFonts w:hint="eastAsia"/>
        </w:rPr>
      </w:pPr>
      <w:r>
        <w:rPr>
          <w:rFonts w:hint="eastAsia"/>
        </w:rPr>
        <w:t>圣彼得堡对外经济联系、经济和法律学院埃里温分院“性别理论导言”，</w:t>
      </w:r>
    </w:p>
    <w:p w:rsidR="007253B7" w:rsidRDefault="007253B7" w:rsidP="007253B7">
      <w:pPr>
        <w:numPr>
          <w:ilvl w:val="1"/>
          <w:numId w:val="14"/>
        </w:numPr>
        <w:tabs>
          <w:tab w:val="clear" w:pos="780"/>
          <w:tab w:val="num" w:pos="480"/>
        </w:tabs>
        <w:spacing w:after="240" w:line="360" w:lineRule="exact"/>
        <w:ind w:left="0" w:firstLine="0"/>
        <w:rPr>
          <w:rFonts w:hint="eastAsia"/>
        </w:rPr>
      </w:pPr>
      <w:r>
        <w:rPr>
          <w:rFonts w:hint="eastAsia"/>
        </w:rPr>
        <w:t>埃里温北方大学新闻系“基础性别知识”，</w:t>
      </w:r>
    </w:p>
    <w:p w:rsidR="007253B7" w:rsidRDefault="007253B7" w:rsidP="007253B7">
      <w:pPr>
        <w:numPr>
          <w:ilvl w:val="1"/>
          <w:numId w:val="14"/>
        </w:numPr>
        <w:tabs>
          <w:tab w:val="clear" w:pos="780"/>
          <w:tab w:val="num" w:pos="480"/>
        </w:tabs>
        <w:spacing w:after="240" w:line="360" w:lineRule="exact"/>
        <w:ind w:left="0" w:firstLine="0"/>
        <w:rPr>
          <w:rFonts w:hint="eastAsia"/>
        </w:rPr>
      </w:pPr>
      <w:r>
        <w:rPr>
          <w:rFonts w:hint="eastAsia"/>
        </w:rPr>
        <w:t>新闻系“性别问题导论”，</w:t>
      </w:r>
    </w:p>
    <w:p w:rsidR="007253B7" w:rsidRDefault="007253B7" w:rsidP="007253B7">
      <w:pPr>
        <w:numPr>
          <w:ilvl w:val="1"/>
          <w:numId w:val="14"/>
        </w:numPr>
        <w:tabs>
          <w:tab w:val="clear" w:pos="780"/>
          <w:tab w:val="num" w:pos="480"/>
        </w:tabs>
        <w:spacing w:after="240" w:line="360" w:lineRule="exact"/>
        <w:ind w:left="0" w:firstLine="0"/>
        <w:rPr>
          <w:rFonts w:hint="eastAsia"/>
        </w:rPr>
      </w:pPr>
      <w:r>
        <w:rPr>
          <w:rFonts w:hint="eastAsia"/>
        </w:rPr>
        <w:t>初等军事体育教育系“人权体系中的性别平等”，</w:t>
      </w:r>
    </w:p>
    <w:p w:rsidR="007253B7" w:rsidRDefault="007253B7" w:rsidP="007253B7">
      <w:pPr>
        <w:numPr>
          <w:ilvl w:val="1"/>
          <w:numId w:val="14"/>
        </w:numPr>
        <w:tabs>
          <w:tab w:val="clear" w:pos="780"/>
          <w:tab w:val="num" w:pos="480"/>
        </w:tabs>
        <w:spacing w:after="240" w:line="360" w:lineRule="exact"/>
        <w:ind w:left="0" w:firstLine="0"/>
        <w:rPr>
          <w:rFonts w:hint="eastAsia"/>
        </w:rPr>
      </w:pPr>
      <w:r>
        <w:rPr>
          <w:rFonts w:hint="eastAsia"/>
        </w:rPr>
        <w:t>历史系“历史性别演说”，</w:t>
      </w:r>
    </w:p>
    <w:p w:rsidR="007253B7" w:rsidRDefault="007253B7" w:rsidP="007253B7">
      <w:pPr>
        <w:numPr>
          <w:ilvl w:val="1"/>
          <w:numId w:val="14"/>
        </w:numPr>
        <w:tabs>
          <w:tab w:val="clear" w:pos="780"/>
          <w:tab w:val="num" w:pos="480"/>
        </w:tabs>
        <w:spacing w:after="240" w:line="360" w:lineRule="exact"/>
        <w:ind w:left="0" w:firstLine="0"/>
        <w:rPr>
          <w:rFonts w:hint="eastAsia"/>
        </w:rPr>
      </w:pPr>
      <w:r>
        <w:rPr>
          <w:rFonts w:hint="eastAsia"/>
        </w:rPr>
        <w:t>居姆里国立师范学院外语系“文化学和性别”，</w:t>
      </w:r>
    </w:p>
    <w:p w:rsidR="007253B7" w:rsidRDefault="007253B7" w:rsidP="007253B7">
      <w:pPr>
        <w:numPr>
          <w:ilvl w:val="1"/>
          <w:numId w:val="14"/>
        </w:numPr>
        <w:tabs>
          <w:tab w:val="clear" w:pos="780"/>
          <w:tab w:val="num" w:pos="480"/>
        </w:tabs>
        <w:spacing w:after="240" w:line="360" w:lineRule="exact"/>
        <w:ind w:left="0" w:firstLine="0"/>
        <w:rPr>
          <w:rFonts w:hint="eastAsia"/>
        </w:rPr>
      </w:pPr>
      <w:r>
        <w:t>瓦纳德佐尔</w:t>
      </w:r>
      <w:r>
        <w:rPr>
          <w:rFonts w:hint="eastAsia"/>
        </w:rPr>
        <w:t>市国立师范学院俄语语文系“性别和歧视”，</w:t>
      </w:r>
    </w:p>
    <w:p w:rsidR="007253B7" w:rsidRDefault="007253B7" w:rsidP="007253B7">
      <w:pPr>
        <w:numPr>
          <w:ilvl w:val="1"/>
          <w:numId w:val="14"/>
        </w:numPr>
        <w:tabs>
          <w:tab w:val="clear" w:pos="780"/>
          <w:tab w:val="num" w:pos="480"/>
        </w:tabs>
        <w:spacing w:after="240" w:line="360" w:lineRule="exact"/>
        <w:ind w:left="0" w:firstLine="0"/>
        <w:rPr>
          <w:rFonts w:hint="eastAsia"/>
        </w:rPr>
      </w:pPr>
      <w:r>
        <w:rPr>
          <w:rFonts w:hint="eastAsia"/>
        </w:rPr>
        <w:t>埃里温《国际语》语言大学德意系和翻译系“基础性别知识”，</w:t>
      </w:r>
    </w:p>
    <w:p w:rsidR="007253B7" w:rsidRDefault="007253B7" w:rsidP="007253B7">
      <w:pPr>
        <w:numPr>
          <w:ilvl w:val="1"/>
          <w:numId w:val="14"/>
        </w:numPr>
        <w:tabs>
          <w:tab w:val="clear" w:pos="780"/>
          <w:tab w:val="num" w:pos="480"/>
        </w:tabs>
        <w:spacing w:after="240" w:line="360" w:lineRule="exact"/>
        <w:ind w:left="0" w:firstLine="0"/>
        <w:rPr>
          <w:rFonts w:hint="eastAsia"/>
        </w:rPr>
      </w:pPr>
      <w:r>
        <w:rPr>
          <w:rFonts w:hint="eastAsia"/>
        </w:rPr>
        <w:t>亚美尼亚国立体育学院“性别理论导言”；</w:t>
      </w:r>
    </w:p>
    <w:p w:rsidR="007253B7" w:rsidRDefault="007253B7" w:rsidP="007253B7">
      <w:pPr>
        <w:numPr>
          <w:ilvl w:val="0"/>
          <w:numId w:val="14"/>
        </w:numPr>
        <w:tabs>
          <w:tab w:val="clear" w:pos="2070"/>
          <w:tab w:val="num" w:pos="480"/>
        </w:tabs>
        <w:spacing w:after="240" w:line="360" w:lineRule="exact"/>
        <w:ind w:left="480" w:hanging="480"/>
        <w:rPr>
          <w:rFonts w:eastAsia="KaiTi_GB2312" w:hint="eastAsia"/>
          <w:iCs/>
          <w:color w:val="0000FF"/>
        </w:rPr>
      </w:pPr>
      <w:r>
        <w:rPr>
          <w:rFonts w:eastAsia="KaiTi_GB2312" w:hint="eastAsia"/>
          <w:iCs/>
          <w:color w:val="0000FF"/>
        </w:rPr>
        <w:t>性别教育专业课：</w:t>
      </w:r>
    </w:p>
    <w:p w:rsidR="007253B7" w:rsidRDefault="007253B7" w:rsidP="007253B7">
      <w:pPr>
        <w:numPr>
          <w:ilvl w:val="1"/>
          <w:numId w:val="14"/>
        </w:numPr>
        <w:tabs>
          <w:tab w:val="clear" w:pos="780"/>
          <w:tab w:val="num" w:pos="480"/>
        </w:tabs>
        <w:spacing w:after="240" w:line="360" w:lineRule="exact"/>
        <w:ind w:left="0" w:firstLine="0"/>
        <w:rPr>
          <w:rFonts w:hint="eastAsia"/>
        </w:rPr>
      </w:pPr>
      <w:r>
        <w:rPr>
          <w:rFonts w:hint="eastAsia"/>
        </w:rPr>
        <w:t>埃里温国立经济学院自然资源利用经济与贸易系“性别与经济”，</w:t>
      </w:r>
    </w:p>
    <w:p w:rsidR="007253B7" w:rsidRDefault="007253B7" w:rsidP="007253B7">
      <w:pPr>
        <w:numPr>
          <w:ilvl w:val="1"/>
          <w:numId w:val="14"/>
        </w:numPr>
        <w:tabs>
          <w:tab w:val="clear" w:pos="780"/>
          <w:tab w:val="num" w:pos="480"/>
        </w:tabs>
        <w:spacing w:after="240" w:line="360" w:lineRule="exact"/>
        <w:ind w:left="0" w:firstLine="0"/>
        <w:rPr>
          <w:rFonts w:hint="eastAsia"/>
        </w:rPr>
      </w:pPr>
      <w:r>
        <w:rPr>
          <w:rFonts w:hint="eastAsia"/>
        </w:rPr>
        <w:t>埃里温国立经济学院数学和控制论系“性别与经济”，</w:t>
      </w:r>
    </w:p>
    <w:p w:rsidR="007253B7" w:rsidRDefault="007253B7" w:rsidP="007253B7">
      <w:pPr>
        <w:numPr>
          <w:ilvl w:val="1"/>
          <w:numId w:val="14"/>
        </w:numPr>
        <w:tabs>
          <w:tab w:val="clear" w:pos="780"/>
          <w:tab w:val="num" w:pos="480"/>
        </w:tabs>
        <w:spacing w:after="240" w:line="360" w:lineRule="exact"/>
        <w:ind w:left="0" w:firstLine="0"/>
        <w:rPr>
          <w:rFonts w:hint="eastAsia"/>
        </w:rPr>
      </w:pPr>
      <w:r>
        <w:rPr>
          <w:rFonts w:hint="eastAsia"/>
        </w:rPr>
        <w:t>亚美尼亚卡拉沙扬开放大学法律系“性别与法”，</w:t>
      </w:r>
    </w:p>
    <w:p w:rsidR="007253B7" w:rsidRDefault="007253B7" w:rsidP="007253B7">
      <w:pPr>
        <w:numPr>
          <w:ilvl w:val="1"/>
          <w:numId w:val="14"/>
        </w:numPr>
        <w:tabs>
          <w:tab w:val="clear" w:pos="780"/>
          <w:tab w:val="num" w:pos="480"/>
        </w:tabs>
        <w:spacing w:after="240" w:line="360" w:lineRule="exact"/>
        <w:ind w:left="0" w:firstLine="0"/>
        <w:rPr>
          <w:rFonts w:hint="eastAsia"/>
        </w:rPr>
      </w:pPr>
      <w:r>
        <w:rPr>
          <w:rFonts w:hint="eastAsia"/>
        </w:rPr>
        <w:t>物理数学系“性别与经济：法律视角”，</w:t>
      </w:r>
    </w:p>
    <w:p w:rsidR="007253B7" w:rsidRDefault="007253B7" w:rsidP="007253B7">
      <w:pPr>
        <w:numPr>
          <w:ilvl w:val="1"/>
          <w:numId w:val="14"/>
        </w:numPr>
        <w:tabs>
          <w:tab w:val="clear" w:pos="780"/>
          <w:tab w:val="num" w:pos="480"/>
        </w:tabs>
        <w:spacing w:after="240" w:line="360" w:lineRule="exact"/>
        <w:ind w:left="0" w:firstLine="0"/>
        <w:rPr>
          <w:rFonts w:hint="eastAsia"/>
        </w:rPr>
      </w:pPr>
      <w:r>
        <w:t>瓦纳德佐尔</w:t>
      </w:r>
      <w:r>
        <w:rPr>
          <w:rFonts w:hint="eastAsia"/>
        </w:rPr>
        <w:t>市国立师范学院中学教育系“性别与心理学”，</w:t>
      </w:r>
    </w:p>
    <w:p w:rsidR="007253B7" w:rsidRDefault="007253B7" w:rsidP="007253B7">
      <w:pPr>
        <w:numPr>
          <w:ilvl w:val="1"/>
          <w:numId w:val="14"/>
        </w:numPr>
        <w:tabs>
          <w:tab w:val="clear" w:pos="780"/>
          <w:tab w:val="num" w:pos="480"/>
        </w:tabs>
        <w:spacing w:after="240" w:line="360" w:lineRule="exact"/>
        <w:ind w:left="0" w:firstLine="0"/>
        <w:rPr>
          <w:rFonts w:hint="eastAsia"/>
        </w:rPr>
      </w:pPr>
      <w:r>
        <w:rPr>
          <w:rFonts w:hint="eastAsia"/>
        </w:rPr>
        <w:t>历史系“民族文化中的性别因素”，</w:t>
      </w:r>
    </w:p>
    <w:p w:rsidR="007253B7" w:rsidRDefault="007253B7" w:rsidP="007253B7">
      <w:pPr>
        <w:numPr>
          <w:ilvl w:val="1"/>
          <w:numId w:val="14"/>
        </w:numPr>
        <w:tabs>
          <w:tab w:val="clear" w:pos="780"/>
          <w:tab w:val="num" w:pos="480"/>
        </w:tabs>
        <w:spacing w:after="240" w:line="360" w:lineRule="exact"/>
        <w:ind w:left="0" w:firstLine="0"/>
        <w:rPr>
          <w:rFonts w:hint="eastAsia"/>
        </w:rPr>
      </w:pPr>
      <w:r>
        <w:rPr>
          <w:rFonts w:hint="eastAsia"/>
        </w:rPr>
        <w:t>居姆里国立师范学院历史语文学系“历史性别演说”。</w:t>
      </w:r>
    </w:p>
    <w:p w:rsidR="007253B7" w:rsidRDefault="007253B7">
      <w:pPr>
        <w:tabs>
          <w:tab w:val="left" w:pos="0"/>
        </w:tabs>
        <w:spacing w:after="240" w:line="360" w:lineRule="exact"/>
        <w:rPr>
          <w:rFonts w:hint="eastAsia"/>
        </w:rPr>
      </w:pPr>
      <w:r>
        <w:rPr>
          <w:rFonts w:hint="eastAsia"/>
        </w:rPr>
        <w:t>开设这些性别教育课程的目的在于：</w:t>
      </w:r>
    </w:p>
    <w:p w:rsidR="007253B7" w:rsidRDefault="007253B7" w:rsidP="007253B7">
      <w:pPr>
        <w:numPr>
          <w:ilvl w:val="1"/>
          <w:numId w:val="14"/>
        </w:numPr>
        <w:tabs>
          <w:tab w:val="clear" w:pos="780"/>
          <w:tab w:val="num" w:pos="480"/>
        </w:tabs>
        <w:spacing w:after="240" w:line="360" w:lineRule="exact"/>
        <w:ind w:left="0" w:firstLine="0"/>
        <w:rPr>
          <w:rFonts w:hint="eastAsia"/>
        </w:rPr>
      </w:pPr>
      <w:r>
        <w:rPr>
          <w:rFonts w:hint="eastAsia"/>
        </w:rPr>
        <w:t>传播旨在建立平等民主文化的知识，</w:t>
      </w:r>
    </w:p>
    <w:p w:rsidR="007253B7" w:rsidRDefault="007253B7" w:rsidP="007253B7">
      <w:pPr>
        <w:numPr>
          <w:ilvl w:val="1"/>
          <w:numId w:val="14"/>
        </w:numPr>
        <w:tabs>
          <w:tab w:val="clear" w:pos="780"/>
          <w:tab w:val="num" w:pos="480"/>
        </w:tabs>
        <w:spacing w:after="240" w:line="360" w:lineRule="exact"/>
        <w:ind w:left="0" w:firstLine="0"/>
        <w:rPr>
          <w:rFonts w:hint="eastAsia"/>
        </w:rPr>
      </w:pPr>
      <w:r>
        <w:rPr>
          <w:rFonts w:hint="eastAsia"/>
        </w:rPr>
        <w:t>树立性别平等的思想，力求实现性别平等，</w:t>
      </w:r>
    </w:p>
    <w:p w:rsidR="007253B7" w:rsidRDefault="007253B7" w:rsidP="007253B7">
      <w:pPr>
        <w:numPr>
          <w:ilvl w:val="1"/>
          <w:numId w:val="14"/>
        </w:numPr>
        <w:tabs>
          <w:tab w:val="clear" w:pos="780"/>
          <w:tab w:val="num" w:pos="480"/>
        </w:tabs>
        <w:spacing w:after="240" w:line="360" w:lineRule="exact"/>
        <w:ind w:left="0" w:firstLine="0"/>
        <w:rPr>
          <w:rFonts w:hint="eastAsia"/>
        </w:rPr>
      </w:pPr>
      <w:r>
        <w:rPr>
          <w:rFonts w:hint="eastAsia"/>
        </w:rPr>
        <w:t>自觉克服有碍男女平等的传统性别观念，消除政治和社会经济领域的性别歧视，</w:t>
      </w:r>
    </w:p>
    <w:p w:rsidR="007253B7" w:rsidRDefault="007253B7" w:rsidP="007253B7">
      <w:pPr>
        <w:numPr>
          <w:ilvl w:val="1"/>
          <w:numId w:val="14"/>
        </w:numPr>
        <w:tabs>
          <w:tab w:val="clear" w:pos="780"/>
          <w:tab w:val="num" w:pos="480"/>
        </w:tabs>
        <w:spacing w:after="240" w:line="360" w:lineRule="exact"/>
        <w:ind w:left="0" w:firstLine="0"/>
        <w:rPr>
          <w:rFonts w:hint="eastAsia"/>
        </w:rPr>
      </w:pPr>
      <w:r>
        <w:rPr>
          <w:rFonts w:hint="eastAsia"/>
        </w:rPr>
        <w:t>建立对贩卖人口和暴力的认识，</w:t>
      </w:r>
    </w:p>
    <w:p w:rsidR="007253B7" w:rsidRDefault="007253B7" w:rsidP="007253B7">
      <w:pPr>
        <w:numPr>
          <w:ilvl w:val="1"/>
          <w:numId w:val="14"/>
        </w:numPr>
        <w:tabs>
          <w:tab w:val="clear" w:pos="780"/>
          <w:tab w:val="num" w:pos="480"/>
        </w:tabs>
        <w:spacing w:after="240" w:line="360" w:lineRule="exact"/>
        <w:ind w:left="0" w:firstLine="0"/>
        <w:rPr>
          <w:rFonts w:hint="eastAsia"/>
        </w:rPr>
      </w:pPr>
      <w:r>
        <w:rPr>
          <w:rFonts w:hint="eastAsia"/>
        </w:rPr>
        <w:t>学会评价和谴责针对妇女的不良行为。</w:t>
      </w:r>
    </w:p>
    <w:p w:rsidR="007253B7" w:rsidRDefault="007253B7">
      <w:pPr>
        <w:spacing w:after="240" w:line="360" w:lineRule="exact"/>
        <w:rPr>
          <w:rFonts w:hint="eastAsia"/>
        </w:rPr>
      </w:pPr>
      <w:r>
        <w:rPr>
          <w:rFonts w:hint="eastAsia"/>
        </w:rPr>
        <w:t xml:space="preserve">64.  </w:t>
      </w:r>
      <w:r>
        <w:rPr>
          <w:rFonts w:hint="eastAsia"/>
        </w:rPr>
        <w:t>充分重视让学生了解联合国、欧盟和欧安组织关于性别平等和国家人权立法的文件，以及亚美尼亚批准的旨在实现性别平等的国际文书。</w:t>
      </w:r>
    </w:p>
    <w:p w:rsidR="007253B7" w:rsidRDefault="007253B7">
      <w:pPr>
        <w:spacing w:after="240" w:line="360" w:lineRule="exact"/>
        <w:rPr>
          <w:rFonts w:hint="eastAsia"/>
        </w:rPr>
      </w:pPr>
      <w:r>
        <w:rPr>
          <w:rFonts w:hint="eastAsia"/>
        </w:rPr>
        <w:t xml:space="preserve">65.  </w:t>
      </w:r>
      <w:r>
        <w:rPr>
          <w:rFonts w:hint="eastAsia"/>
        </w:rPr>
        <w:t>所有高等院校共有</w:t>
      </w:r>
      <w:r>
        <w:rPr>
          <w:rFonts w:hint="eastAsia"/>
        </w:rPr>
        <w:t>687</w:t>
      </w:r>
      <w:r>
        <w:rPr>
          <w:rFonts w:hint="eastAsia"/>
        </w:rPr>
        <w:t>名学生参加了性别教育课程。与去年相比，增加了</w:t>
      </w:r>
      <w:r>
        <w:rPr>
          <w:rFonts w:hint="eastAsia"/>
        </w:rPr>
        <w:t>176</w:t>
      </w:r>
      <w:r>
        <w:rPr>
          <w:rFonts w:hint="eastAsia"/>
        </w:rPr>
        <w:t>名年轻人。</w:t>
      </w:r>
    </w:p>
    <w:p w:rsidR="007253B7" w:rsidRDefault="007253B7">
      <w:pPr>
        <w:spacing w:after="240" w:line="360" w:lineRule="exact"/>
        <w:rPr>
          <w:rFonts w:hint="eastAsia"/>
        </w:rPr>
      </w:pPr>
      <w:r>
        <w:rPr>
          <w:rFonts w:hint="eastAsia"/>
        </w:rPr>
        <w:t xml:space="preserve">66.  </w:t>
      </w:r>
      <w:r>
        <w:rPr>
          <w:rFonts w:hint="eastAsia"/>
        </w:rPr>
        <w:t>自</w:t>
      </w:r>
      <w:r>
        <w:rPr>
          <w:rFonts w:hint="eastAsia"/>
        </w:rPr>
        <w:t>2006</w:t>
      </w:r>
      <w:r>
        <w:rPr>
          <w:rFonts w:hint="eastAsia"/>
        </w:rPr>
        <w:t>年</w:t>
      </w:r>
      <w:r>
        <w:rPr>
          <w:rFonts w:hint="eastAsia"/>
        </w:rPr>
        <w:t>9</w:t>
      </w:r>
      <w:r>
        <w:rPr>
          <w:rFonts w:hint="eastAsia"/>
        </w:rPr>
        <w:t>月起在</w:t>
      </w:r>
      <w:r>
        <w:rPr>
          <w:rFonts w:hint="eastAsia"/>
        </w:rPr>
        <w:t>30</w:t>
      </w:r>
      <w:r>
        <w:rPr>
          <w:rFonts w:hint="eastAsia"/>
        </w:rPr>
        <w:t>所普通中学开设了性别知识课程，其中埃里温市</w:t>
      </w:r>
      <w:r>
        <w:rPr>
          <w:rFonts w:hint="eastAsia"/>
        </w:rPr>
        <w:t>7</w:t>
      </w:r>
      <w:r>
        <w:rPr>
          <w:rFonts w:hint="eastAsia"/>
        </w:rPr>
        <w:t>所</w:t>
      </w:r>
      <w:r>
        <w:rPr>
          <w:rFonts w:hint="eastAsia"/>
        </w:rPr>
        <w:t xml:space="preserve">, </w:t>
      </w:r>
      <w:r>
        <w:rPr>
          <w:rFonts w:hint="eastAsia"/>
        </w:rPr>
        <w:t>希拉克州</w:t>
      </w:r>
      <w:r>
        <w:rPr>
          <w:rFonts w:hint="eastAsia"/>
        </w:rPr>
        <w:t>9</w:t>
      </w:r>
      <w:r>
        <w:rPr>
          <w:rFonts w:hint="eastAsia"/>
        </w:rPr>
        <w:t>所，洛里州</w:t>
      </w:r>
      <w:r>
        <w:rPr>
          <w:rFonts w:hint="eastAsia"/>
        </w:rPr>
        <w:t>7</w:t>
      </w:r>
      <w:r>
        <w:rPr>
          <w:rFonts w:hint="eastAsia"/>
        </w:rPr>
        <w:t>所，休尼克州</w:t>
      </w:r>
      <w:r>
        <w:rPr>
          <w:rFonts w:hint="eastAsia"/>
        </w:rPr>
        <w:t>3</w:t>
      </w:r>
      <w:r>
        <w:rPr>
          <w:rFonts w:hint="eastAsia"/>
        </w:rPr>
        <w:t>所，阿拉拉特州、阿尔马维尔州、科泰克州、</w:t>
      </w:r>
      <w:r>
        <w:t>阿拉加措特恩</w:t>
      </w:r>
      <w:r>
        <w:rPr>
          <w:rFonts w:hint="eastAsia"/>
        </w:rPr>
        <w:t>州各</w:t>
      </w:r>
      <w:r>
        <w:rPr>
          <w:rFonts w:hint="eastAsia"/>
        </w:rPr>
        <w:t>1</w:t>
      </w:r>
      <w:r>
        <w:rPr>
          <w:rFonts w:hint="eastAsia"/>
        </w:rPr>
        <w:t>所。在这些学校里共有</w:t>
      </w:r>
      <w:r>
        <w:rPr>
          <w:rFonts w:hint="eastAsia"/>
        </w:rPr>
        <w:t>35</w:t>
      </w:r>
      <w:r>
        <w:rPr>
          <w:rFonts w:hint="eastAsia"/>
        </w:rPr>
        <w:t>个班级，其中</w:t>
      </w:r>
      <w:r>
        <w:rPr>
          <w:rFonts w:hint="eastAsia"/>
        </w:rPr>
        <w:t>4</w:t>
      </w:r>
      <w:r>
        <w:rPr>
          <w:rFonts w:hint="eastAsia"/>
        </w:rPr>
        <w:t>个七年级班，</w:t>
      </w:r>
      <w:r>
        <w:rPr>
          <w:rFonts w:hint="eastAsia"/>
        </w:rPr>
        <w:t>9</w:t>
      </w:r>
      <w:r>
        <w:rPr>
          <w:rFonts w:hint="eastAsia"/>
        </w:rPr>
        <w:t>个八年级班，</w:t>
      </w:r>
      <w:r>
        <w:rPr>
          <w:rFonts w:hint="eastAsia"/>
        </w:rPr>
        <w:t>17</w:t>
      </w:r>
      <w:r>
        <w:rPr>
          <w:rFonts w:hint="eastAsia"/>
        </w:rPr>
        <w:t>个九年级班，</w:t>
      </w:r>
      <w:r>
        <w:rPr>
          <w:rFonts w:hint="eastAsia"/>
        </w:rPr>
        <w:t>5</w:t>
      </w:r>
      <w:r>
        <w:rPr>
          <w:rFonts w:hint="eastAsia"/>
        </w:rPr>
        <w:t>个十年级班（其中</w:t>
      </w:r>
      <w:r>
        <w:rPr>
          <w:rFonts w:hint="eastAsia"/>
        </w:rPr>
        <w:t>5</w:t>
      </w:r>
      <w:r>
        <w:rPr>
          <w:rFonts w:hint="eastAsia"/>
        </w:rPr>
        <w:t>所学校中分别有</w:t>
      </w:r>
      <w:r>
        <w:rPr>
          <w:rFonts w:hint="eastAsia"/>
        </w:rPr>
        <w:t>2</w:t>
      </w:r>
      <w:r>
        <w:rPr>
          <w:rFonts w:hint="eastAsia"/>
        </w:rPr>
        <w:t>位教师执教）。参加该课程的学生共有</w:t>
      </w:r>
      <w:r>
        <w:rPr>
          <w:rFonts w:hint="eastAsia"/>
        </w:rPr>
        <w:t>883</w:t>
      </w:r>
      <w:r>
        <w:rPr>
          <w:rFonts w:hint="eastAsia"/>
        </w:rPr>
        <w:t>名，其中</w:t>
      </w:r>
      <w:r>
        <w:rPr>
          <w:rFonts w:hint="eastAsia"/>
        </w:rPr>
        <w:t>491</w:t>
      </w:r>
      <w:r>
        <w:rPr>
          <w:rFonts w:hint="eastAsia"/>
        </w:rPr>
        <w:t>名女学生，</w:t>
      </w:r>
      <w:r>
        <w:rPr>
          <w:rFonts w:hint="eastAsia"/>
        </w:rPr>
        <w:t>392</w:t>
      </w:r>
      <w:r>
        <w:rPr>
          <w:rFonts w:hint="eastAsia"/>
        </w:rPr>
        <w:t>名男学生。其中，在埃里温和邻近地区的共有</w:t>
      </w:r>
      <w:r>
        <w:rPr>
          <w:rFonts w:hint="eastAsia"/>
        </w:rPr>
        <w:t>351</w:t>
      </w:r>
      <w:r>
        <w:rPr>
          <w:rFonts w:hint="eastAsia"/>
        </w:rPr>
        <w:t>名，</w:t>
      </w:r>
      <w:r>
        <w:rPr>
          <w:rFonts w:hint="eastAsia"/>
        </w:rPr>
        <w:t>199</w:t>
      </w:r>
      <w:r>
        <w:rPr>
          <w:rFonts w:hint="eastAsia"/>
        </w:rPr>
        <w:t>名女学生和</w:t>
      </w:r>
      <w:r>
        <w:rPr>
          <w:rFonts w:hint="eastAsia"/>
        </w:rPr>
        <w:t>152</w:t>
      </w:r>
      <w:r>
        <w:rPr>
          <w:rFonts w:hint="eastAsia"/>
        </w:rPr>
        <w:t>名男学生；希拉克州</w:t>
      </w:r>
      <w:r>
        <w:rPr>
          <w:rFonts w:hint="eastAsia"/>
        </w:rPr>
        <w:t>288</w:t>
      </w:r>
      <w:r>
        <w:rPr>
          <w:rFonts w:hint="eastAsia"/>
        </w:rPr>
        <w:t>名，</w:t>
      </w:r>
      <w:r>
        <w:rPr>
          <w:rFonts w:hint="eastAsia"/>
        </w:rPr>
        <w:t>157</w:t>
      </w:r>
      <w:r>
        <w:rPr>
          <w:rFonts w:hint="eastAsia"/>
        </w:rPr>
        <w:t>名女学生和</w:t>
      </w:r>
      <w:r>
        <w:rPr>
          <w:rFonts w:hint="eastAsia"/>
        </w:rPr>
        <w:t>131</w:t>
      </w:r>
      <w:r>
        <w:rPr>
          <w:rFonts w:hint="eastAsia"/>
        </w:rPr>
        <w:t>名男学生；洛里州</w:t>
      </w:r>
      <w:r>
        <w:rPr>
          <w:rFonts w:hint="eastAsia"/>
        </w:rPr>
        <w:t>244</w:t>
      </w:r>
      <w:r>
        <w:rPr>
          <w:rFonts w:hint="eastAsia"/>
        </w:rPr>
        <w:t>名学生，</w:t>
      </w:r>
      <w:r>
        <w:rPr>
          <w:rFonts w:hint="eastAsia"/>
        </w:rPr>
        <w:t>135</w:t>
      </w:r>
      <w:r>
        <w:rPr>
          <w:rFonts w:hint="eastAsia"/>
        </w:rPr>
        <w:t>名女学生和</w:t>
      </w:r>
      <w:r>
        <w:rPr>
          <w:rFonts w:hint="eastAsia"/>
        </w:rPr>
        <w:t>109</w:t>
      </w:r>
      <w:r>
        <w:rPr>
          <w:rFonts w:hint="eastAsia"/>
        </w:rPr>
        <w:t>名男学生。</w:t>
      </w:r>
    </w:p>
    <w:p w:rsidR="007253B7" w:rsidRDefault="007253B7">
      <w:pPr>
        <w:spacing w:after="240" w:line="360" w:lineRule="exact"/>
        <w:rPr>
          <w:rFonts w:hint="eastAsia"/>
        </w:rPr>
      </w:pPr>
      <w:r>
        <w:rPr>
          <w:rFonts w:hint="eastAsia"/>
        </w:rPr>
        <w:t xml:space="preserve">67.  </w:t>
      </w:r>
      <w:r>
        <w:rPr>
          <w:rFonts w:hint="eastAsia"/>
        </w:rPr>
        <w:t>为保障性别教育的顺利开展，编写和出版了《国家性别教育政策的基本概念。国家性别教育标准方案》和《高校性别教育。国家教学标准草案》，为高校历史、法律、哲学、教育学、文化学、心理学等专业开展跨学科课程“性别知识基础”提供了必要的教学大纲。</w:t>
      </w:r>
    </w:p>
    <w:p w:rsidR="007253B7" w:rsidRDefault="007253B7">
      <w:pPr>
        <w:spacing w:after="240" w:line="360" w:lineRule="exact"/>
        <w:rPr>
          <w:rFonts w:hint="eastAsia"/>
        </w:rPr>
      </w:pPr>
      <w:r>
        <w:rPr>
          <w:rFonts w:hint="eastAsia"/>
        </w:rPr>
        <w:t xml:space="preserve">68.  </w:t>
      </w:r>
      <w:r>
        <w:rPr>
          <w:rFonts w:hint="eastAsia"/>
        </w:rPr>
        <w:t>已出版</w:t>
      </w:r>
      <w:r>
        <w:rPr>
          <w:rFonts w:hint="eastAsia"/>
        </w:rPr>
        <w:t>30</w:t>
      </w:r>
      <w:r>
        <w:rPr>
          <w:rFonts w:hint="eastAsia"/>
        </w:rPr>
        <w:t>多部性别研究书籍，以及教学参考资料《性别知识基础》、《性别与歧视》、《性别与经济》、《亚美尼亚历史上的性别变迁》、《历史性别演说》、《民族文化中的性别因素》、《性别与权利》等。为普通中学制定了《性别知识课程》教学方法体系，包括教学参考书、指导方法、教育标准和大纲。</w:t>
      </w:r>
    </w:p>
    <w:p w:rsidR="007253B7" w:rsidRDefault="007253B7">
      <w:pPr>
        <w:pStyle w:val="H3"/>
        <w:rPr>
          <w:rFonts w:hint="eastAsia"/>
          <w:u w:val="single"/>
        </w:rPr>
      </w:pPr>
      <w:r>
        <w:rPr>
          <w:rFonts w:hint="eastAsia"/>
          <w:u w:val="single"/>
        </w:rPr>
        <w:t>第6条</w:t>
      </w:r>
    </w:p>
    <w:p w:rsidR="007253B7" w:rsidRDefault="007253B7">
      <w:pPr>
        <w:spacing w:after="240" w:line="360" w:lineRule="exact"/>
        <w:rPr>
          <w:rFonts w:eastAsia="KaiTi_GB2312" w:hint="eastAsia"/>
          <w:color w:val="0000FF"/>
          <w:u w:val="single"/>
        </w:rPr>
      </w:pPr>
      <w:r>
        <w:rPr>
          <w:rFonts w:eastAsia="KaiTi_GB2312" w:hint="eastAsia"/>
          <w:color w:val="0000FF"/>
          <w:u w:val="single"/>
        </w:rPr>
        <w:t>缔约各国应采取一切适当措施，包括制定法律，以禁止一切形式贩卖妇女及意图营利使妇女卖淫的行为。</w:t>
      </w:r>
    </w:p>
    <w:p w:rsidR="007253B7" w:rsidRDefault="007253B7">
      <w:pPr>
        <w:spacing w:after="240" w:line="360" w:lineRule="exact"/>
        <w:rPr>
          <w:rFonts w:hint="eastAsia"/>
        </w:rPr>
      </w:pPr>
      <w:r>
        <w:rPr>
          <w:rFonts w:hint="eastAsia"/>
        </w:rPr>
        <w:t xml:space="preserve">69.  </w:t>
      </w:r>
      <w:r>
        <w:rPr>
          <w:rFonts w:hint="eastAsia"/>
        </w:rPr>
        <w:t>打击贩卖人口是亚美尼亚政府当前优先要解决的原则性问题。</w:t>
      </w:r>
    </w:p>
    <w:p w:rsidR="007253B7" w:rsidRDefault="007253B7">
      <w:pPr>
        <w:spacing w:after="240" w:line="360" w:lineRule="exact"/>
        <w:rPr>
          <w:rFonts w:hint="eastAsia"/>
        </w:rPr>
      </w:pPr>
      <w:r>
        <w:rPr>
          <w:rFonts w:hint="eastAsia"/>
        </w:rPr>
        <w:t xml:space="preserve">70.  </w:t>
      </w:r>
      <w:r>
        <w:rPr>
          <w:rFonts w:hint="eastAsia"/>
        </w:rPr>
        <w:t>根据</w:t>
      </w:r>
      <w:r>
        <w:rPr>
          <w:rFonts w:hint="eastAsia"/>
        </w:rPr>
        <w:t>2002</w:t>
      </w:r>
      <w:r>
        <w:rPr>
          <w:rFonts w:hint="eastAsia"/>
        </w:rPr>
        <w:t>年</w:t>
      </w:r>
      <w:r>
        <w:rPr>
          <w:rFonts w:hint="eastAsia"/>
        </w:rPr>
        <w:t>10</w:t>
      </w:r>
      <w:r>
        <w:rPr>
          <w:rFonts w:hint="eastAsia"/>
        </w:rPr>
        <w:t>月的总理决定，成立了跨部门打击人口贩卖组织委员会。委员会成员包括所有相关部和部门的代表、国民会议和政府机关的专家，以及社会团体人士。跨部门委员会负责开展与非政府及国际打击人口贩卖组织的合作。</w:t>
      </w:r>
    </w:p>
    <w:p w:rsidR="007253B7" w:rsidRDefault="007253B7">
      <w:pPr>
        <w:spacing w:after="240" w:line="360" w:lineRule="exact"/>
        <w:rPr>
          <w:rFonts w:hint="eastAsia"/>
        </w:rPr>
      </w:pPr>
      <w:r>
        <w:rPr>
          <w:rFonts w:hint="eastAsia"/>
        </w:rPr>
        <w:t>71.  2004</w:t>
      </w:r>
      <w:r>
        <w:rPr>
          <w:rFonts w:hint="eastAsia"/>
        </w:rPr>
        <w:t>年</w:t>
      </w:r>
      <w:r>
        <w:rPr>
          <w:rFonts w:hint="eastAsia"/>
        </w:rPr>
        <w:t>1</w:t>
      </w:r>
      <w:r>
        <w:rPr>
          <w:rFonts w:hint="eastAsia"/>
        </w:rPr>
        <w:t>月政府通过了跨部门委员会制定的《打击贩卖人口的组织方案和</w:t>
      </w:r>
      <w:r>
        <w:rPr>
          <w:rFonts w:hint="eastAsia"/>
        </w:rPr>
        <w:t>2004-2006</w:t>
      </w:r>
      <w:r>
        <w:rPr>
          <w:rFonts w:hint="eastAsia"/>
        </w:rPr>
        <w:t>年国家行动纲领》。其中听取了由派驻亚美尼亚的国际组织和美国国务院的相关人士组成的打击人口贩卖专案小组的所有意见。</w:t>
      </w:r>
    </w:p>
    <w:p w:rsidR="007253B7" w:rsidRDefault="007253B7">
      <w:pPr>
        <w:spacing w:after="240" w:line="360" w:lineRule="exact"/>
        <w:rPr>
          <w:rFonts w:hint="eastAsia"/>
        </w:rPr>
      </w:pPr>
      <w:r>
        <w:rPr>
          <w:rFonts w:hint="eastAsia"/>
        </w:rPr>
        <w:t>72.  2007</w:t>
      </w:r>
      <w:r>
        <w:rPr>
          <w:rFonts w:hint="eastAsia"/>
        </w:rPr>
        <w:t>年</w:t>
      </w:r>
      <w:r>
        <w:rPr>
          <w:rFonts w:hint="eastAsia"/>
        </w:rPr>
        <w:t>12</w:t>
      </w:r>
      <w:r>
        <w:rPr>
          <w:rFonts w:hint="eastAsia"/>
        </w:rPr>
        <w:t>月政府通过的《</w:t>
      </w:r>
      <w:r>
        <w:rPr>
          <w:rFonts w:hint="eastAsia"/>
        </w:rPr>
        <w:t>2007-2009</w:t>
      </w:r>
      <w:r>
        <w:rPr>
          <w:rFonts w:hint="eastAsia"/>
        </w:rPr>
        <w:t>年打击贩卖人口国家行动纲领（二）》包括以下内容：完善立法、研究亚美尼亚国内外贩卖人口情况、提高公民的警觉性以预防贩卖人口现象的发生，以及落实对受害者的援助和保护工作。其中，尤其提到了要建立机制，防范人口被多次转卖。</w:t>
      </w:r>
    </w:p>
    <w:p w:rsidR="007253B7" w:rsidRDefault="007253B7">
      <w:pPr>
        <w:spacing w:after="240" w:line="360" w:lineRule="exact"/>
        <w:rPr>
          <w:rFonts w:hint="eastAsia"/>
        </w:rPr>
      </w:pPr>
      <w:r>
        <w:rPr>
          <w:rFonts w:hint="eastAsia"/>
        </w:rPr>
        <w:t>73.  2004</w:t>
      </w:r>
      <w:r>
        <w:rPr>
          <w:rFonts w:hint="eastAsia"/>
        </w:rPr>
        <w:t>年</w:t>
      </w:r>
      <w:r>
        <w:rPr>
          <w:rFonts w:hint="eastAsia"/>
        </w:rPr>
        <w:t>3</w:t>
      </w:r>
      <w:r>
        <w:rPr>
          <w:rFonts w:hint="eastAsia"/>
        </w:rPr>
        <w:t>月亚美尼亚政府和联合国开发计划署驻亚美尼亚代表处签署了为期两年的《落实打击贩卖人口计划，协助增加国家资源和资金打击人口贩卖现象，以及援助贩卖人口行为的受害者的协议》。荷兰和挪威政府为此项计划的实施提供了财政资助。</w:t>
      </w:r>
    </w:p>
    <w:p w:rsidR="007253B7" w:rsidRDefault="007253B7">
      <w:pPr>
        <w:spacing w:after="240" w:line="360" w:lineRule="exact"/>
        <w:rPr>
          <w:rFonts w:hint="eastAsia"/>
        </w:rPr>
      </w:pPr>
      <w:r>
        <w:rPr>
          <w:rFonts w:hint="eastAsia"/>
        </w:rPr>
        <w:t xml:space="preserve">74.  </w:t>
      </w:r>
      <w:r>
        <w:rPr>
          <w:rFonts w:hint="eastAsia"/>
        </w:rPr>
        <w:t>该计划基本涵盖了《国家行动纲领》所规定的措施。在跨部门委员会的指挥下，执行此项计划的三方是：联合国开发计划署驻亚美尼亚代表处，国际移徙组织驻亚美尼亚代表处，美国基督教</w:t>
      </w:r>
      <w:r>
        <w:rPr>
          <w:color w:val="000000"/>
        </w:rPr>
        <w:t>循道会联合救济理事会</w:t>
      </w:r>
      <w:r>
        <w:rPr>
          <w:rFonts w:hint="eastAsia"/>
          <w:color w:val="000000"/>
        </w:rPr>
        <w:t>（</w:t>
      </w:r>
      <w:r>
        <w:rPr>
          <w:rFonts w:hint="eastAsia"/>
        </w:rPr>
        <w:t>UMCOR</w:t>
      </w:r>
      <w:r>
        <w:rPr>
          <w:rFonts w:hint="eastAsia"/>
        </w:rPr>
        <w:t>）组织驻亚美尼亚代表处。</w:t>
      </w:r>
    </w:p>
    <w:p w:rsidR="007253B7" w:rsidRDefault="007253B7">
      <w:pPr>
        <w:spacing w:after="240" w:line="360" w:lineRule="exact"/>
        <w:rPr>
          <w:rFonts w:hint="eastAsia"/>
        </w:rPr>
      </w:pPr>
      <w:r>
        <w:rPr>
          <w:rFonts w:hint="eastAsia"/>
        </w:rPr>
        <w:t xml:space="preserve">75.  </w:t>
      </w:r>
      <w:r>
        <w:rPr>
          <w:rFonts w:hint="eastAsia"/>
        </w:rPr>
        <w:t>联合国开发计划署贩卖打击人口计划于</w:t>
      </w:r>
      <w:r>
        <w:rPr>
          <w:rFonts w:hint="eastAsia"/>
        </w:rPr>
        <w:t>2004</w:t>
      </w:r>
      <w:r>
        <w:rPr>
          <w:rFonts w:hint="eastAsia"/>
        </w:rPr>
        <w:t>年在亚美尼亚开始实施。为了进一步从体制上健全打击贩卖人口的政策以及直接援助贩卖人口行为的受害者，该计划还要持续</w:t>
      </w:r>
      <w:r>
        <w:rPr>
          <w:rFonts w:hint="eastAsia"/>
        </w:rPr>
        <w:t>3</w:t>
      </w:r>
      <w:r>
        <w:rPr>
          <w:rFonts w:hint="eastAsia"/>
        </w:rPr>
        <w:t>年。</w:t>
      </w:r>
    </w:p>
    <w:p w:rsidR="007253B7" w:rsidRDefault="007253B7">
      <w:pPr>
        <w:spacing w:after="240" w:line="360" w:lineRule="exact"/>
        <w:rPr>
          <w:rFonts w:hint="eastAsia"/>
        </w:rPr>
      </w:pPr>
      <w:r>
        <w:rPr>
          <w:rFonts w:hint="eastAsia"/>
        </w:rPr>
        <w:t>76.   2004</w:t>
      </w:r>
      <w:r>
        <w:rPr>
          <w:rFonts w:hint="eastAsia"/>
        </w:rPr>
        <w:t>年</w:t>
      </w:r>
      <w:r>
        <w:rPr>
          <w:rFonts w:hint="eastAsia"/>
        </w:rPr>
        <w:t>4</w:t>
      </w:r>
      <w:r>
        <w:rPr>
          <w:rFonts w:hint="eastAsia"/>
        </w:rPr>
        <w:t>月，亚美尼亚劳动和社会保障部和国际社会组织“基督教</w:t>
      </w:r>
      <w:r>
        <w:t>循道会联合救济理事会</w:t>
      </w:r>
      <w:r>
        <w:rPr>
          <w:rFonts w:hint="eastAsia"/>
        </w:rPr>
        <w:t>”（</w:t>
      </w:r>
      <w:r>
        <w:rPr>
          <w:rFonts w:hint="eastAsia"/>
        </w:rPr>
        <w:t>UMCOR</w:t>
      </w:r>
      <w:r>
        <w:rPr>
          <w:rFonts w:hint="eastAsia"/>
        </w:rPr>
        <w:t>）签署了合作议定书，旨在向直接与居民接触的国家基层机构代表提供有关贩卖人口的信息。此项工作正在分阶段进行。其间，组织了首都及其他地区的社会协助机构和就业中心工作人员参加培训。目前，正在结束第</w:t>
      </w:r>
      <w:r>
        <w:rPr>
          <w:rFonts w:hint="eastAsia"/>
        </w:rPr>
        <w:t>3</w:t>
      </w:r>
      <w:r>
        <w:rPr>
          <w:rFonts w:hint="eastAsia"/>
        </w:rPr>
        <w:t>阶段的工作：建立工作小组，制定打击人口多次转卖的全国性机制。</w:t>
      </w:r>
    </w:p>
    <w:p w:rsidR="007253B7" w:rsidRDefault="007253B7">
      <w:pPr>
        <w:spacing w:after="240" w:line="360" w:lineRule="exact"/>
        <w:rPr>
          <w:rFonts w:hint="eastAsia"/>
        </w:rPr>
      </w:pPr>
      <w:r>
        <w:rPr>
          <w:rFonts w:hint="eastAsia"/>
        </w:rPr>
        <w:t>77.  2005</w:t>
      </w:r>
      <w:r>
        <w:rPr>
          <w:rFonts w:hint="eastAsia"/>
        </w:rPr>
        <w:t>年</w:t>
      </w:r>
      <w:r>
        <w:rPr>
          <w:rFonts w:hint="eastAsia"/>
        </w:rPr>
        <w:t>1</w:t>
      </w:r>
      <w:r>
        <w:rPr>
          <w:rFonts w:hint="eastAsia"/>
        </w:rPr>
        <w:t>月，为了利用更多的资源，健全制度，地方和地区的非政府组织网络、大众传媒网建立并开始运行。</w:t>
      </w:r>
    </w:p>
    <w:p w:rsidR="007253B7" w:rsidRDefault="007253B7">
      <w:pPr>
        <w:spacing w:after="240" w:line="360" w:lineRule="exact"/>
        <w:rPr>
          <w:rFonts w:hint="eastAsia"/>
        </w:rPr>
      </w:pPr>
      <w:r>
        <w:rPr>
          <w:rFonts w:hint="eastAsia"/>
        </w:rPr>
        <w:t xml:space="preserve">78.  </w:t>
      </w:r>
      <w:r>
        <w:rPr>
          <w:rFonts w:hint="eastAsia"/>
        </w:rPr>
        <w:t>为加强合作，警察局反组织犯罪处、总检察院、移民局和联合国开发计划署签署了相互谅解备忘录。</w:t>
      </w:r>
    </w:p>
    <w:p w:rsidR="007253B7" w:rsidRDefault="007253B7">
      <w:pPr>
        <w:spacing w:after="240" w:line="360" w:lineRule="exact"/>
        <w:rPr>
          <w:rFonts w:hint="eastAsia"/>
        </w:rPr>
      </w:pPr>
      <w:r>
        <w:rPr>
          <w:rFonts w:hint="eastAsia"/>
        </w:rPr>
        <w:t>79.  2005</w:t>
      </w:r>
      <w:r>
        <w:rPr>
          <w:rFonts w:hint="eastAsia"/>
        </w:rPr>
        <w:t>年</w:t>
      </w:r>
      <w:r>
        <w:rPr>
          <w:rFonts w:hint="eastAsia"/>
        </w:rPr>
        <w:t>6</w:t>
      </w:r>
      <w:r>
        <w:rPr>
          <w:rFonts w:hint="eastAsia"/>
        </w:rPr>
        <w:t>月，反人口贩卖处在亚美尼亚警察局成立并开始活动。</w:t>
      </w:r>
    </w:p>
    <w:p w:rsidR="007253B7" w:rsidRDefault="007253B7">
      <w:pPr>
        <w:spacing w:after="240" w:line="360" w:lineRule="exact"/>
        <w:rPr>
          <w:rFonts w:hint="eastAsia"/>
        </w:rPr>
      </w:pPr>
      <w:r>
        <w:rPr>
          <w:rFonts w:hint="eastAsia"/>
        </w:rPr>
        <w:t>80.  2004</w:t>
      </w:r>
      <w:r>
        <w:rPr>
          <w:rFonts w:hint="eastAsia"/>
        </w:rPr>
        <w:t>年</w:t>
      </w:r>
      <w:r>
        <w:rPr>
          <w:rFonts w:hint="eastAsia"/>
        </w:rPr>
        <w:t>2</w:t>
      </w:r>
      <w:r>
        <w:rPr>
          <w:rFonts w:hint="eastAsia"/>
        </w:rPr>
        <w:t>月，欧安组织驻亚美尼亚代表处开始实施计划，以完善刑法中有关贩卖人口和保护证人等内容。开展此项计划的目的是建立完整的法律体系，有效打击共和国境内的贩卖人口罪行，同时加强对受害者和证人的保护。</w:t>
      </w:r>
    </w:p>
    <w:p w:rsidR="007253B7" w:rsidRDefault="007253B7">
      <w:pPr>
        <w:spacing w:after="240" w:line="360" w:lineRule="exact"/>
        <w:rPr>
          <w:rFonts w:hint="eastAsia"/>
        </w:rPr>
      </w:pPr>
      <w:r>
        <w:rPr>
          <w:rFonts w:hint="eastAsia"/>
        </w:rPr>
        <w:t xml:space="preserve">81.  </w:t>
      </w:r>
      <w:r>
        <w:rPr>
          <w:rFonts w:hint="eastAsia"/>
        </w:rPr>
        <w:t>由司法部拟定，并通过欧盟鉴定的</w:t>
      </w:r>
      <w:r>
        <w:rPr>
          <w:rFonts w:hint="eastAsia"/>
        </w:rPr>
        <w:t>6</w:t>
      </w:r>
      <w:r>
        <w:rPr>
          <w:rFonts w:hint="eastAsia"/>
        </w:rPr>
        <w:t>条《刑法典》补充条例已提交亚美尼亚共和国国民会议审查。根据这</w:t>
      </w:r>
      <w:r>
        <w:rPr>
          <w:rFonts w:hint="eastAsia"/>
        </w:rPr>
        <w:t>6</w:t>
      </w:r>
      <w:r>
        <w:rPr>
          <w:rFonts w:hint="eastAsia"/>
        </w:rPr>
        <w:t>条，将建立保护证人的机制，并且加重对儿童实施犯罪、操控儿童犯罪者的处罚力度。</w:t>
      </w:r>
    </w:p>
    <w:p w:rsidR="007253B7" w:rsidRDefault="007253B7">
      <w:pPr>
        <w:spacing w:after="240" w:line="360" w:lineRule="exact"/>
        <w:rPr>
          <w:rFonts w:hint="eastAsia"/>
        </w:rPr>
      </w:pPr>
      <w:r>
        <w:rPr>
          <w:rFonts w:hint="eastAsia"/>
        </w:rPr>
        <w:t xml:space="preserve">82.  </w:t>
      </w:r>
      <w:r>
        <w:rPr>
          <w:rFonts w:hint="eastAsia"/>
        </w:rPr>
        <w:t>根据《刑法典》第</w:t>
      </w:r>
      <w:r>
        <w:rPr>
          <w:rFonts w:hint="eastAsia"/>
        </w:rPr>
        <w:t>132</w:t>
      </w:r>
      <w:r>
        <w:rPr>
          <w:rFonts w:hint="eastAsia"/>
        </w:rPr>
        <w:t>条和第</w:t>
      </w:r>
      <w:r>
        <w:rPr>
          <w:rFonts w:hint="eastAsia"/>
        </w:rPr>
        <w:t>132.1</w:t>
      </w:r>
      <w:r>
        <w:rPr>
          <w:rFonts w:hint="eastAsia"/>
        </w:rPr>
        <w:t>条追究贩卖人口者的刑事责任。</w:t>
      </w:r>
    </w:p>
    <w:p w:rsidR="007253B7" w:rsidRDefault="007253B7">
      <w:pPr>
        <w:spacing w:after="240" w:line="360" w:lineRule="exact"/>
        <w:rPr>
          <w:rFonts w:ascii="KaiTi_GB2312" w:eastAsia="KaiTi_GB2312" w:hint="eastAsia"/>
          <w:iCs/>
          <w:color w:val="0000FF"/>
        </w:rPr>
      </w:pPr>
      <w:r>
        <w:rPr>
          <w:rFonts w:ascii="KaiTi_GB2312" w:eastAsia="KaiTi_GB2312" w:hint="eastAsia"/>
          <w:iCs/>
          <w:color w:val="0000FF"/>
        </w:rPr>
        <w:t>“第132条 以剥削利用为目的而进行的招募、运输、移送、窝藏或者取得人口。</w:t>
      </w:r>
    </w:p>
    <w:p w:rsidR="007253B7" w:rsidRDefault="007253B7">
      <w:pPr>
        <w:spacing w:after="240" w:line="360" w:lineRule="exact"/>
        <w:rPr>
          <w:rFonts w:ascii="KaiTi_GB2312" w:eastAsia="KaiTi_GB2312" w:hint="eastAsia"/>
          <w:iCs/>
          <w:color w:val="0000FF"/>
        </w:rPr>
      </w:pPr>
      <w:r>
        <w:rPr>
          <w:rFonts w:ascii="KaiTi_GB2312" w:eastAsia="KaiTi_GB2312" w:hint="eastAsia"/>
          <w:iCs/>
          <w:color w:val="0000FF"/>
        </w:rPr>
        <w:t>1.  以剥削利用为目的，通过使用暴力、威胁使用暴力或者其它强迫手段，采用劫持、欺诈、利用受害者的艰难处境或者通过买卖或者交换利益的方式取得监护人的同意等途径，从而招募、运输、移送、窝藏人口。</w:t>
      </w:r>
    </w:p>
    <w:p w:rsidR="007253B7" w:rsidRDefault="007253B7">
      <w:pPr>
        <w:spacing w:after="240" w:line="360" w:lineRule="exact"/>
        <w:rPr>
          <w:rFonts w:ascii="KaiTi_GB2312" w:eastAsia="KaiTi_GB2312" w:hint="eastAsia"/>
          <w:iCs/>
          <w:color w:val="0000FF"/>
        </w:rPr>
      </w:pPr>
      <w:r>
        <w:rPr>
          <w:rFonts w:ascii="KaiTi_GB2312" w:eastAsia="KaiTi_GB2312" w:hint="eastAsia"/>
          <w:iCs/>
          <w:color w:val="0000FF"/>
        </w:rPr>
        <w:t>2.  发现以下行为：</w:t>
      </w:r>
    </w:p>
    <w:p w:rsidR="007253B7" w:rsidRDefault="007253B7">
      <w:pPr>
        <w:spacing w:after="240" w:line="360" w:lineRule="exact"/>
        <w:rPr>
          <w:rFonts w:ascii="KaiTi_GB2312" w:eastAsia="KaiTi_GB2312" w:hint="eastAsia"/>
          <w:iCs/>
          <w:color w:val="0000FF"/>
        </w:rPr>
      </w:pPr>
      <w:r>
        <w:rPr>
          <w:rFonts w:ascii="KaiTi_GB2312" w:eastAsia="KaiTi_GB2312" w:hint="eastAsia"/>
          <w:iCs/>
          <w:color w:val="0000FF"/>
        </w:rPr>
        <w:t>1）受害者是未满18周岁者；</w:t>
      </w:r>
    </w:p>
    <w:p w:rsidR="007253B7" w:rsidRDefault="007253B7">
      <w:pPr>
        <w:tabs>
          <w:tab w:val="right" w:pos="8306"/>
        </w:tabs>
        <w:spacing w:after="240" w:line="360" w:lineRule="exact"/>
        <w:rPr>
          <w:rFonts w:ascii="KaiTi_GB2312" w:eastAsia="KaiTi_GB2312" w:hint="eastAsia"/>
          <w:iCs/>
          <w:color w:val="0000FF"/>
        </w:rPr>
      </w:pPr>
      <w:r>
        <w:rPr>
          <w:rFonts w:ascii="KaiTi_GB2312" w:eastAsia="KaiTi_GB2312" w:hint="eastAsia"/>
          <w:iCs/>
          <w:color w:val="0000FF"/>
        </w:rPr>
        <w:t>2）受害者是因精神障碍而完全或部分不能识别自己行为特征和意义以及控制自己行为的人群。</w:t>
      </w:r>
      <w:r>
        <w:rPr>
          <w:rFonts w:ascii="KaiTi_GB2312" w:eastAsia="KaiTi_GB2312"/>
          <w:iCs/>
          <w:color w:val="0000FF"/>
        </w:rPr>
        <w:tab/>
      </w:r>
    </w:p>
    <w:p w:rsidR="007253B7" w:rsidRDefault="007253B7">
      <w:pPr>
        <w:tabs>
          <w:tab w:val="right" w:pos="8306"/>
        </w:tabs>
        <w:spacing w:after="240" w:line="360" w:lineRule="exact"/>
        <w:rPr>
          <w:rFonts w:ascii="KaiTi_GB2312" w:eastAsia="KaiTi_GB2312" w:hint="eastAsia"/>
          <w:iCs/>
          <w:color w:val="0000FF"/>
        </w:rPr>
      </w:pPr>
      <w:r>
        <w:rPr>
          <w:rFonts w:ascii="KaiTi_GB2312" w:eastAsia="KaiTi_GB2312" w:hint="eastAsia"/>
          <w:iCs/>
          <w:color w:val="0000FF"/>
        </w:rPr>
        <w:t>剥夺自由七至十年。</w:t>
      </w:r>
    </w:p>
    <w:p w:rsidR="007253B7" w:rsidRDefault="007253B7">
      <w:pPr>
        <w:numPr>
          <w:ilvl w:val="0"/>
          <w:numId w:val="12"/>
        </w:numPr>
        <w:tabs>
          <w:tab w:val="right" w:pos="8306"/>
        </w:tabs>
        <w:spacing w:after="240" w:line="360" w:lineRule="exact"/>
        <w:rPr>
          <w:rFonts w:ascii="KaiTi_GB2312" w:eastAsia="KaiTi_GB2312" w:hint="eastAsia"/>
          <w:iCs/>
          <w:color w:val="0000FF"/>
        </w:rPr>
      </w:pPr>
      <w:r>
        <w:rPr>
          <w:rFonts w:ascii="KaiTi_GB2312" w:eastAsia="KaiTi_GB2312" w:hint="eastAsia"/>
          <w:iCs/>
          <w:color w:val="0000FF"/>
        </w:rPr>
        <w:t>属于本条第1、2部分所列行为，并且：</w:t>
      </w:r>
    </w:p>
    <w:p w:rsidR="007253B7" w:rsidRDefault="007253B7">
      <w:pPr>
        <w:tabs>
          <w:tab w:val="right" w:pos="8306"/>
        </w:tabs>
        <w:spacing w:after="240" w:line="360" w:lineRule="exact"/>
        <w:rPr>
          <w:rFonts w:ascii="KaiTi_GB2312" w:eastAsia="KaiTi_GB2312" w:hint="eastAsia"/>
          <w:iCs/>
          <w:color w:val="0000FF"/>
        </w:rPr>
      </w:pPr>
      <w:r>
        <w:rPr>
          <w:rFonts w:ascii="KaiTi_GB2312" w:eastAsia="KaiTi_GB2312" w:hint="eastAsia"/>
          <w:iCs/>
          <w:color w:val="0000FF"/>
        </w:rPr>
        <w:t>1）贩卖人口数量达到或超过2人；</w:t>
      </w:r>
    </w:p>
    <w:p w:rsidR="007253B7" w:rsidRDefault="007253B7">
      <w:pPr>
        <w:tabs>
          <w:tab w:val="right" w:pos="8306"/>
        </w:tabs>
        <w:spacing w:after="240" w:line="360" w:lineRule="exact"/>
        <w:rPr>
          <w:rFonts w:ascii="KaiTi_GB2312" w:eastAsia="KaiTi_GB2312" w:hint="eastAsia"/>
          <w:iCs/>
          <w:color w:val="0000FF"/>
        </w:rPr>
      </w:pPr>
      <w:r>
        <w:rPr>
          <w:rFonts w:ascii="KaiTi_GB2312" w:eastAsia="KaiTi_GB2312" w:hint="eastAsia"/>
          <w:iCs/>
          <w:color w:val="0000FF"/>
        </w:rPr>
        <w:t>2）有预谋的团体；</w:t>
      </w:r>
    </w:p>
    <w:p w:rsidR="007253B7" w:rsidRDefault="007253B7">
      <w:pPr>
        <w:tabs>
          <w:tab w:val="left" w:pos="1790"/>
        </w:tabs>
        <w:spacing w:after="240" w:line="360" w:lineRule="exact"/>
        <w:rPr>
          <w:rFonts w:ascii="KaiTi_GB2312" w:eastAsia="KaiTi_GB2312" w:hint="eastAsia"/>
          <w:iCs/>
          <w:color w:val="0000FF"/>
        </w:rPr>
      </w:pPr>
      <w:r>
        <w:rPr>
          <w:rFonts w:ascii="KaiTi_GB2312" w:eastAsia="KaiTi_GB2312" w:hint="eastAsia"/>
          <w:iCs/>
          <w:color w:val="0000FF"/>
        </w:rPr>
        <w:t>3）利用职位之便；</w:t>
      </w:r>
      <w:r>
        <w:rPr>
          <w:rFonts w:ascii="KaiTi_GB2312" w:eastAsia="KaiTi_GB2312"/>
          <w:iCs/>
          <w:color w:val="0000FF"/>
        </w:rPr>
        <w:tab/>
      </w:r>
    </w:p>
    <w:p w:rsidR="007253B7" w:rsidRDefault="007253B7">
      <w:pPr>
        <w:tabs>
          <w:tab w:val="left" w:pos="1790"/>
        </w:tabs>
        <w:spacing w:after="240" w:line="360" w:lineRule="exact"/>
        <w:rPr>
          <w:rFonts w:ascii="KaiTi_GB2312" w:eastAsia="KaiTi_GB2312" w:hint="eastAsia"/>
          <w:iCs/>
          <w:color w:val="0000FF"/>
        </w:rPr>
      </w:pPr>
      <w:r>
        <w:rPr>
          <w:rFonts w:ascii="KaiTi_GB2312" w:eastAsia="KaiTi_GB2312" w:hint="eastAsia"/>
          <w:iCs/>
          <w:color w:val="0000FF"/>
        </w:rPr>
        <w:t>4）采用暴力，威胁生命和健康，或者威胁使用上述手段；</w:t>
      </w:r>
    </w:p>
    <w:p w:rsidR="007253B7" w:rsidRDefault="007253B7">
      <w:pPr>
        <w:tabs>
          <w:tab w:val="right" w:pos="8306"/>
        </w:tabs>
        <w:spacing w:after="240" w:line="360" w:lineRule="exact"/>
        <w:rPr>
          <w:rFonts w:ascii="KaiTi_GB2312" w:eastAsia="KaiTi_GB2312" w:hint="eastAsia"/>
          <w:iCs/>
          <w:color w:val="0000FF"/>
        </w:rPr>
      </w:pPr>
      <w:r>
        <w:rPr>
          <w:rFonts w:ascii="KaiTi_GB2312" w:eastAsia="KaiTi_GB2312" w:hint="eastAsia"/>
          <w:iCs/>
          <w:color w:val="0000FF"/>
        </w:rPr>
        <w:t>剥夺自由七至十年。</w:t>
      </w:r>
    </w:p>
    <w:p w:rsidR="007253B7" w:rsidRDefault="007253B7">
      <w:pPr>
        <w:tabs>
          <w:tab w:val="right" w:pos="8306"/>
        </w:tabs>
        <w:spacing w:after="240" w:line="360" w:lineRule="exact"/>
        <w:rPr>
          <w:rFonts w:ascii="KaiTi_GB2312" w:eastAsia="KaiTi_GB2312" w:hint="eastAsia"/>
          <w:iCs/>
          <w:color w:val="0000FF"/>
        </w:rPr>
      </w:pPr>
      <w:r>
        <w:rPr>
          <w:rFonts w:ascii="KaiTi_GB2312" w:eastAsia="KaiTi_GB2312" w:hint="eastAsia"/>
          <w:iCs/>
          <w:color w:val="0000FF"/>
        </w:rPr>
        <w:t>4.  属于本条第1、2部分所列行为，并且：</w:t>
      </w:r>
    </w:p>
    <w:p w:rsidR="007253B7" w:rsidRDefault="007253B7">
      <w:pPr>
        <w:tabs>
          <w:tab w:val="right" w:pos="8306"/>
        </w:tabs>
        <w:spacing w:after="240" w:line="360" w:lineRule="exact"/>
        <w:rPr>
          <w:rFonts w:ascii="KaiTi_GB2312" w:eastAsia="KaiTi_GB2312" w:hint="eastAsia"/>
          <w:iCs/>
          <w:color w:val="0000FF"/>
        </w:rPr>
      </w:pPr>
      <w:r>
        <w:rPr>
          <w:rFonts w:ascii="KaiTi_GB2312" w:eastAsia="KaiTi_GB2312" w:hint="eastAsia"/>
          <w:iCs/>
          <w:color w:val="0000FF"/>
        </w:rPr>
        <w:t>1）有组织团体；</w:t>
      </w:r>
    </w:p>
    <w:p w:rsidR="007253B7" w:rsidRDefault="007253B7">
      <w:pPr>
        <w:tabs>
          <w:tab w:val="right" w:pos="8306"/>
        </w:tabs>
        <w:spacing w:after="240" w:line="360" w:lineRule="exact"/>
        <w:rPr>
          <w:rFonts w:ascii="KaiTi_GB2312" w:eastAsia="KaiTi_GB2312" w:hint="eastAsia"/>
          <w:iCs/>
          <w:color w:val="0000FF"/>
        </w:rPr>
      </w:pPr>
      <w:r>
        <w:rPr>
          <w:rFonts w:ascii="KaiTi_GB2312" w:eastAsia="KaiTi_GB2312" w:hint="eastAsia"/>
          <w:iCs/>
          <w:color w:val="0000FF"/>
        </w:rPr>
        <w:t>2）因疏忽引起受害人死亡或者其它严重后果；</w:t>
      </w:r>
    </w:p>
    <w:p w:rsidR="007253B7" w:rsidRDefault="007253B7">
      <w:pPr>
        <w:tabs>
          <w:tab w:val="right" w:pos="8306"/>
        </w:tabs>
        <w:spacing w:after="240" w:line="360" w:lineRule="exact"/>
        <w:rPr>
          <w:rFonts w:ascii="KaiTi_GB2312" w:eastAsia="KaiTi_GB2312" w:hint="eastAsia"/>
          <w:iCs/>
          <w:color w:val="0000FF"/>
        </w:rPr>
      </w:pPr>
      <w:r>
        <w:rPr>
          <w:rFonts w:ascii="KaiTi_GB2312" w:eastAsia="KaiTi_GB2312" w:hint="eastAsia"/>
          <w:iCs/>
          <w:color w:val="0000FF"/>
        </w:rPr>
        <w:t>剥夺自由十至十五年。</w:t>
      </w:r>
    </w:p>
    <w:p w:rsidR="007253B7" w:rsidRDefault="007253B7">
      <w:pPr>
        <w:tabs>
          <w:tab w:val="right" w:pos="8306"/>
        </w:tabs>
        <w:spacing w:after="240" w:line="360" w:lineRule="exact"/>
        <w:rPr>
          <w:rFonts w:ascii="KaiTi_GB2312" w:eastAsia="KaiTi_GB2312" w:hint="eastAsia"/>
          <w:iCs/>
          <w:color w:val="0000FF"/>
        </w:rPr>
      </w:pPr>
      <w:r>
        <w:rPr>
          <w:rFonts w:ascii="KaiTi_GB2312" w:eastAsia="KaiTi_GB2312" w:hint="eastAsia"/>
          <w:iCs/>
          <w:color w:val="0000FF"/>
        </w:rPr>
        <w:t>5.  本条中“剥削利用”是指强迫卖淫或其它类型的性剥削、强迫劳动或劳役、奴役及类似的奴役行为、摘除器官。</w:t>
      </w:r>
    </w:p>
    <w:p w:rsidR="007253B7" w:rsidRDefault="007253B7">
      <w:pPr>
        <w:tabs>
          <w:tab w:val="right" w:pos="8306"/>
        </w:tabs>
        <w:spacing w:after="240" w:line="360" w:lineRule="exact"/>
        <w:rPr>
          <w:rFonts w:ascii="KaiTi_GB2312" w:eastAsia="KaiTi_GB2312" w:hint="eastAsia"/>
          <w:iCs/>
          <w:color w:val="0000FF"/>
        </w:rPr>
      </w:pPr>
      <w:r>
        <w:rPr>
          <w:rFonts w:ascii="KaiTi_GB2312" w:eastAsia="KaiTi_GB2312" w:hint="eastAsia"/>
          <w:iCs/>
          <w:color w:val="0000FF"/>
        </w:rPr>
        <w:t>第132.1条  诱导他人卖淫或从事其它类型的性剥削、强迫劳动或劳役、奴役及类似的奴役行为。</w:t>
      </w:r>
    </w:p>
    <w:p w:rsidR="007253B7" w:rsidRDefault="007253B7">
      <w:pPr>
        <w:tabs>
          <w:tab w:val="right" w:pos="8306"/>
        </w:tabs>
        <w:spacing w:after="240" w:line="360" w:lineRule="exact"/>
        <w:rPr>
          <w:rFonts w:ascii="KaiTi_GB2312" w:eastAsia="KaiTi_GB2312" w:hint="eastAsia"/>
          <w:iCs/>
          <w:color w:val="0000FF"/>
        </w:rPr>
      </w:pPr>
      <w:r>
        <w:rPr>
          <w:rFonts w:ascii="KaiTi_GB2312" w:eastAsia="KaiTi_GB2312" w:hint="eastAsia"/>
          <w:iCs/>
          <w:color w:val="0000FF"/>
        </w:rPr>
        <w:t>1.  通过使用暴力、威胁使用暴力、或者其它强迫手段，采用劫持、欺诈、利用受害者的艰难处境或者通过买卖或者交换利益的方式取得监护人的同意等途径，从而诱导他人卖淫或从事其它类型的性剥削、强迫劳动或劳役、奴役及类似的奴役行为。</w:t>
      </w:r>
    </w:p>
    <w:p w:rsidR="007253B7" w:rsidRDefault="007253B7">
      <w:pPr>
        <w:tabs>
          <w:tab w:val="right" w:pos="8306"/>
        </w:tabs>
        <w:spacing w:after="240" w:line="360" w:lineRule="exact"/>
        <w:rPr>
          <w:rFonts w:ascii="KaiTi_GB2312" w:eastAsia="KaiTi_GB2312" w:hint="eastAsia"/>
          <w:iCs/>
          <w:color w:val="0000FF"/>
        </w:rPr>
      </w:pPr>
      <w:r>
        <w:rPr>
          <w:rFonts w:ascii="KaiTi_GB2312" w:eastAsia="KaiTi_GB2312" w:hint="eastAsia"/>
          <w:iCs/>
          <w:color w:val="0000FF"/>
        </w:rPr>
        <w:t>剥夺自由五至七年。</w:t>
      </w:r>
    </w:p>
    <w:p w:rsidR="007253B7" w:rsidRDefault="007253B7">
      <w:pPr>
        <w:spacing w:after="240" w:line="360" w:lineRule="exact"/>
        <w:rPr>
          <w:rFonts w:ascii="KaiTi_GB2312" w:eastAsia="KaiTi_GB2312" w:hint="eastAsia"/>
          <w:iCs/>
          <w:color w:val="0000FF"/>
        </w:rPr>
      </w:pPr>
      <w:r>
        <w:rPr>
          <w:rFonts w:ascii="KaiTi_GB2312" w:eastAsia="KaiTi_GB2312" w:hint="eastAsia"/>
          <w:iCs/>
          <w:color w:val="0000FF"/>
        </w:rPr>
        <w:t>2.  符合以下情况：</w:t>
      </w:r>
    </w:p>
    <w:p w:rsidR="007253B7" w:rsidRDefault="007253B7">
      <w:pPr>
        <w:spacing w:after="240" w:line="360" w:lineRule="exact"/>
        <w:rPr>
          <w:rFonts w:ascii="KaiTi_GB2312" w:eastAsia="KaiTi_GB2312" w:hint="eastAsia"/>
          <w:iCs/>
          <w:color w:val="0000FF"/>
        </w:rPr>
      </w:pPr>
      <w:r>
        <w:rPr>
          <w:rFonts w:ascii="KaiTi_GB2312" w:eastAsia="KaiTi_GB2312" w:hint="eastAsia"/>
          <w:iCs/>
          <w:color w:val="0000FF"/>
        </w:rPr>
        <w:t>1）受害者为未满18周岁者；</w:t>
      </w:r>
    </w:p>
    <w:p w:rsidR="007253B7" w:rsidRDefault="007253B7">
      <w:pPr>
        <w:tabs>
          <w:tab w:val="right" w:pos="8306"/>
        </w:tabs>
        <w:spacing w:after="240" w:line="360" w:lineRule="exact"/>
        <w:rPr>
          <w:rFonts w:ascii="KaiTi_GB2312" w:eastAsia="KaiTi_GB2312" w:hint="eastAsia"/>
          <w:iCs/>
          <w:color w:val="0000FF"/>
        </w:rPr>
      </w:pPr>
      <w:r>
        <w:rPr>
          <w:rFonts w:ascii="KaiTi_GB2312" w:eastAsia="KaiTi_GB2312" w:hint="eastAsia"/>
          <w:iCs/>
          <w:color w:val="0000FF"/>
        </w:rPr>
        <w:t>2）受害者是患有精神障碍并且完全或部分不能识别自己行为特征和意义以及控制自己行为的人群；</w:t>
      </w:r>
      <w:r>
        <w:rPr>
          <w:rFonts w:ascii="KaiTi_GB2312" w:eastAsia="KaiTi_GB2312"/>
          <w:iCs/>
          <w:color w:val="0000FF"/>
        </w:rPr>
        <w:tab/>
      </w:r>
    </w:p>
    <w:p w:rsidR="007253B7" w:rsidRDefault="007253B7">
      <w:pPr>
        <w:tabs>
          <w:tab w:val="left" w:pos="1790"/>
        </w:tabs>
        <w:spacing w:after="240" w:line="360" w:lineRule="exact"/>
        <w:rPr>
          <w:rFonts w:ascii="KaiTi_GB2312" w:eastAsia="KaiTi_GB2312" w:hint="eastAsia"/>
          <w:iCs/>
          <w:color w:val="0000FF"/>
        </w:rPr>
      </w:pPr>
      <w:r>
        <w:rPr>
          <w:rFonts w:ascii="KaiTi_GB2312" w:eastAsia="KaiTi_GB2312" w:hint="eastAsia"/>
          <w:iCs/>
          <w:color w:val="0000FF"/>
        </w:rPr>
        <w:t>3）贩卖人口数量达到或超过2人；</w:t>
      </w:r>
      <w:r>
        <w:rPr>
          <w:rFonts w:ascii="KaiTi_GB2312" w:eastAsia="KaiTi_GB2312"/>
          <w:iCs/>
          <w:color w:val="0000FF"/>
        </w:rPr>
        <w:tab/>
      </w:r>
    </w:p>
    <w:p w:rsidR="007253B7" w:rsidRDefault="007253B7">
      <w:pPr>
        <w:tabs>
          <w:tab w:val="left" w:pos="1790"/>
        </w:tabs>
        <w:spacing w:after="240" w:line="360" w:lineRule="exact"/>
        <w:rPr>
          <w:rFonts w:ascii="KaiTi_GB2312" w:eastAsia="KaiTi_GB2312" w:hint="eastAsia"/>
          <w:iCs/>
          <w:color w:val="0000FF"/>
        </w:rPr>
      </w:pPr>
      <w:r>
        <w:rPr>
          <w:rFonts w:ascii="KaiTi_GB2312" w:eastAsia="KaiTi_GB2312" w:hint="eastAsia"/>
          <w:iCs/>
          <w:color w:val="0000FF"/>
        </w:rPr>
        <w:t>4）有预谋的团体；</w:t>
      </w:r>
    </w:p>
    <w:p w:rsidR="007253B7" w:rsidRDefault="007253B7">
      <w:pPr>
        <w:tabs>
          <w:tab w:val="left" w:pos="1790"/>
        </w:tabs>
        <w:spacing w:after="240" w:line="360" w:lineRule="exact"/>
        <w:rPr>
          <w:rFonts w:ascii="KaiTi_GB2312" w:eastAsia="KaiTi_GB2312" w:hint="eastAsia"/>
          <w:iCs/>
          <w:color w:val="0000FF"/>
        </w:rPr>
      </w:pPr>
      <w:r>
        <w:rPr>
          <w:rFonts w:ascii="KaiTi_GB2312" w:eastAsia="KaiTi_GB2312" w:hint="eastAsia"/>
          <w:iCs/>
          <w:color w:val="0000FF"/>
        </w:rPr>
        <w:t>5）利用职位之便；</w:t>
      </w:r>
      <w:r>
        <w:rPr>
          <w:rFonts w:ascii="KaiTi_GB2312" w:eastAsia="KaiTi_GB2312"/>
          <w:iCs/>
          <w:color w:val="0000FF"/>
        </w:rPr>
        <w:tab/>
      </w:r>
    </w:p>
    <w:p w:rsidR="007253B7" w:rsidRDefault="007253B7">
      <w:pPr>
        <w:tabs>
          <w:tab w:val="right" w:pos="8306"/>
        </w:tabs>
        <w:spacing w:after="240" w:line="360" w:lineRule="exact"/>
        <w:rPr>
          <w:rFonts w:ascii="KaiTi_GB2312" w:eastAsia="KaiTi_GB2312" w:hint="eastAsia"/>
          <w:iCs/>
          <w:color w:val="0000FF"/>
        </w:rPr>
      </w:pPr>
      <w:r>
        <w:rPr>
          <w:rFonts w:ascii="KaiTi_GB2312" w:eastAsia="KaiTi_GB2312" w:hint="eastAsia"/>
          <w:iCs/>
          <w:color w:val="0000FF"/>
        </w:rPr>
        <w:t>6）采用暴力，威胁生命和健康，或者威胁使用上述手段；</w:t>
      </w:r>
    </w:p>
    <w:p w:rsidR="007253B7" w:rsidRDefault="007253B7">
      <w:pPr>
        <w:tabs>
          <w:tab w:val="right" w:pos="8306"/>
        </w:tabs>
        <w:spacing w:after="240" w:line="360" w:lineRule="exact"/>
        <w:rPr>
          <w:rFonts w:ascii="KaiTi_GB2312" w:eastAsia="KaiTi_GB2312" w:hint="eastAsia"/>
          <w:iCs/>
          <w:color w:val="0000FF"/>
        </w:rPr>
      </w:pPr>
      <w:r>
        <w:rPr>
          <w:rFonts w:ascii="KaiTi_GB2312" w:eastAsia="KaiTi_GB2312" w:hint="eastAsia"/>
          <w:iCs/>
          <w:color w:val="0000FF"/>
        </w:rPr>
        <w:t>剥夺自由七至十二年。</w:t>
      </w:r>
    </w:p>
    <w:p w:rsidR="007253B7" w:rsidRDefault="007253B7">
      <w:pPr>
        <w:tabs>
          <w:tab w:val="right" w:pos="8306"/>
        </w:tabs>
        <w:spacing w:after="240" w:line="360" w:lineRule="exact"/>
        <w:rPr>
          <w:rFonts w:ascii="KaiTi_GB2312" w:eastAsia="KaiTi_GB2312" w:hint="eastAsia"/>
          <w:iCs/>
          <w:color w:val="0000FF"/>
        </w:rPr>
      </w:pPr>
      <w:r>
        <w:rPr>
          <w:rFonts w:ascii="KaiTi_GB2312" w:eastAsia="KaiTi_GB2312" w:hint="eastAsia"/>
          <w:iCs/>
          <w:color w:val="0000FF"/>
        </w:rPr>
        <w:t>3.  属于本条第1、2部分所列行为，并且：</w:t>
      </w:r>
    </w:p>
    <w:p w:rsidR="007253B7" w:rsidRDefault="007253B7">
      <w:pPr>
        <w:tabs>
          <w:tab w:val="right" w:pos="8306"/>
        </w:tabs>
        <w:spacing w:after="240" w:line="360" w:lineRule="exact"/>
        <w:rPr>
          <w:rFonts w:ascii="KaiTi_GB2312" w:eastAsia="KaiTi_GB2312" w:hint="eastAsia"/>
          <w:iCs/>
          <w:color w:val="0000FF"/>
        </w:rPr>
      </w:pPr>
      <w:r>
        <w:rPr>
          <w:rFonts w:ascii="KaiTi_GB2312" w:eastAsia="KaiTi_GB2312" w:hint="eastAsia"/>
          <w:iCs/>
          <w:color w:val="0000FF"/>
        </w:rPr>
        <w:t>1）有组织团体；</w:t>
      </w:r>
    </w:p>
    <w:p w:rsidR="007253B7" w:rsidRDefault="007253B7">
      <w:pPr>
        <w:tabs>
          <w:tab w:val="right" w:pos="8306"/>
        </w:tabs>
        <w:spacing w:after="240" w:line="360" w:lineRule="exact"/>
        <w:rPr>
          <w:rFonts w:ascii="KaiTi_GB2312" w:eastAsia="KaiTi_GB2312" w:hint="eastAsia"/>
          <w:iCs/>
          <w:color w:val="0000FF"/>
        </w:rPr>
      </w:pPr>
      <w:r>
        <w:rPr>
          <w:rFonts w:ascii="KaiTi_GB2312" w:eastAsia="KaiTi_GB2312" w:hint="eastAsia"/>
          <w:iCs/>
          <w:color w:val="0000FF"/>
        </w:rPr>
        <w:t>2）因疏忽引起受害人死亡或者其它严重后果。</w:t>
      </w:r>
    </w:p>
    <w:p w:rsidR="007253B7" w:rsidRDefault="007253B7">
      <w:pPr>
        <w:tabs>
          <w:tab w:val="right" w:pos="8306"/>
        </w:tabs>
        <w:spacing w:after="240" w:line="360" w:lineRule="exact"/>
        <w:rPr>
          <w:rFonts w:ascii="KaiTi_GB2312" w:eastAsia="KaiTi_GB2312" w:hint="eastAsia"/>
          <w:iCs/>
          <w:color w:val="0000FF"/>
        </w:rPr>
      </w:pPr>
      <w:r>
        <w:rPr>
          <w:rFonts w:ascii="KaiTi_GB2312" w:eastAsia="KaiTi_GB2312" w:hint="eastAsia"/>
          <w:iCs/>
          <w:color w:val="0000FF"/>
        </w:rPr>
        <w:t>剥夺自由十二至十五年。”</w:t>
      </w:r>
    </w:p>
    <w:p w:rsidR="007253B7" w:rsidRDefault="007253B7">
      <w:pPr>
        <w:tabs>
          <w:tab w:val="right" w:pos="8306"/>
        </w:tabs>
        <w:spacing w:after="240" w:line="360" w:lineRule="exact"/>
        <w:rPr>
          <w:rFonts w:hint="eastAsia"/>
        </w:rPr>
      </w:pPr>
      <w:r>
        <w:rPr>
          <w:rFonts w:hint="eastAsia"/>
        </w:rPr>
        <w:t>83.  2003</w:t>
      </w:r>
      <w:r>
        <w:rPr>
          <w:rFonts w:hint="eastAsia"/>
        </w:rPr>
        <w:t>年</w:t>
      </w:r>
      <w:r>
        <w:rPr>
          <w:rFonts w:hint="eastAsia"/>
        </w:rPr>
        <w:t>3</w:t>
      </w:r>
      <w:r>
        <w:rPr>
          <w:rFonts w:hint="eastAsia"/>
        </w:rPr>
        <w:t>月</w:t>
      </w:r>
      <w:r>
        <w:rPr>
          <w:rFonts w:hint="eastAsia"/>
        </w:rPr>
        <w:t>25</w:t>
      </w:r>
      <w:r>
        <w:rPr>
          <w:rFonts w:hint="eastAsia"/>
        </w:rPr>
        <w:t>日，亚美尼亚批准了《联合国打击跨国有组织犯罪公约》及该公约《</w:t>
      </w:r>
      <w:r>
        <w:t>关于</w:t>
      </w:r>
      <w:r>
        <w:rPr>
          <w:rFonts w:hint="eastAsia"/>
        </w:rPr>
        <w:t>预防</w:t>
      </w:r>
      <w:r>
        <w:t>、禁止和惩治贩运人口特别是妇女和儿童行为的补充议定书</w:t>
      </w:r>
      <w:r>
        <w:rPr>
          <w:rFonts w:hint="eastAsia"/>
        </w:rPr>
        <w:t>》和《关于打击陆、海、空偷运移民的补充议定书》。</w:t>
      </w:r>
      <w:r>
        <w:rPr>
          <w:rFonts w:hint="eastAsia"/>
        </w:rPr>
        <w:t>2005</w:t>
      </w:r>
      <w:r>
        <w:rPr>
          <w:rFonts w:hint="eastAsia"/>
        </w:rPr>
        <w:t>年批准了联合国《儿童权利公约关于买卖儿童、儿童卖淫和儿童色情制品问题的任择议定书》以及《儿童权利公约关于儿童卷入武装冲突问题的任择议定书》。</w:t>
      </w:r>
      <w:r>
        <w:rPr>
          <w:rFonts w:hint="eastAsia"/>
        </w:rPr>
        <w:t>2005</w:t>
      </w:r>
      <w:r>
        <w:rPr>
          <w:rFonts w:hint="eastAsia"/>
        </w:rPr>
        <w:t>年</w:t>
      </w:r>
      <w:r>
        <w:rPr>
          <w:rFonts w:hint="eastAsia"/>
        </w:rPr>
        <w:t>5</w:t>
      </w:r>
      <w:r>
        <w:rPr>
          <w:rFonts w:hint="eastAsia"/>
        </w:rPr>
        <w:t>月</w:t>
      </w:r>
      <w:r>
        <w:rPr>
          <w:rFonts w:hint="eastAsia"/>
        </w:rPr>
        <w:t>16</w:t>
      </w:r>
      <w:r>
        <w:rPr>
          <w:rFonts w:hint="eastAsia"/>
        </w:rPr>
        <w:t>日，亚美尼亚签署了《欧盟打击人口贩卖公约》。</w:t>
      </w:r>
    </w:p>
    <w:p w:rsidR="007253B7" w:rsidRDefault="007253B7">
      <w:pPr>
        <w:tabs>
          <w:tab w:val="right" w:pos="8306"/>
        </w:tabs>
        <w:spacing w:after="240" w:line="360" w:lineRule="exact"/>
        <w:rPr>
          <w:rFonts w:hint="eastAsia"/>
        </w:rPr>
      </w:pPr>
      <w:r>
        <w:rPr>
          <w:rFonts w:hint="eastAsia"/>
        </w:rPr>
        <w:t xml:space="preserve">84.  </w:t>
      </w:r>
      <w:r>
        <w:rPr>
          <w:rFonts w:hint="eastAsia"/>
        </w:rPr>
        <w:t>在打击贩卖人口计划的框架下，制定了相关机制，安排受害者从警局和国家安全局转移到基督教</w:t>
      </w:r>
      <w:r>
        <w:rPr>
          <w:color w:val="000000"/>
        </w:rPr>
        <w:t>循道会联合救济理事会</w:t>
      </w:r>
      <w:r>
        <w:rPr>
          <w:rFonts w:hint="eastAsia"/>
          <w:color w:val="000000"/>
        </w:rPr>
        <w:t>（</w:t>
      </w:r>
      <w:r>
        <w:rPr>
          <w:rFonts w:hint="eastAsia"/>
        </w:rPr>
        <w:t>UMCOR</w:t>
      </w:r>
      <w:r>
        <w:rPr>
          <w:rFonts w:hint="eastAsia"/>
        </w:rPr>
        <w:t>）康复中心休养。</w:t>
      </w:r>
      <w:r>
        <w:rPr>
          <w:rFonts w:hint="eastAsia"/>
          <w:lang w:val="ru-RU"/>
        </w:rPr>
        <w:t>此外，该计划实现了受害者在国际移徙组织和基督教</w:t>
      </w:r>
      <w:r>
        <w:rPr>
          <w:color w:val="000000"/>
        </w:rPr>
        <w:t>循道会联合救济理事会</w:t>
      </w:r>
      <w:r>
        <w:rPr>
          <w:rFonts w:hint="eastAsia"/>
          <w:color w:val="000000"/>
        </w:rPr>
        <w:t>（</w:t>
      </w:r>
      <w:r>
        <w:rPr>
          <w:rFonts w:hint="eastAsia"/>
        </w:rPr>
        <w:t>UMCOR</w:t>
      </w:r>
      <w:r>
        <w:rPr>
          <w:rFonts w:hint="eastAsia"/>
        </w:rPr>
        <w:t>）之间的运送。这样，受害者可以在两个临时避难所（基督教</w:t>
      </w:r>
      <w:r>
        <w:rPr>
          <w:color w:val="000000"/>
        </w:rPr>
        <w:t>循道会联合救济理事会</w:t>
      </w:r>
      <w:r>
        <w:rPr>
          <w:rFonts w:hint="eastAsia"/>
          <w:color w:val="000000"/>
        </w:rPr>
        <w:t>和非政府组织“希望与援助”</w:t>
      </w:r>
      <w:r>
        <w:rPr>
          <w:rFonts w:hint="eastAsia"/>
        </w:rPr>
        <w:t>）接受心理、医学和社会性康复治疗。与在移民局一样，这两个机构开通了热线电话。在机制的制定过程中，欧安组织向亚美尼亚政府提供了大力协助。</w:t>
      </w:r>
    </w:p>
    <w:p w:rsidR="007253B7" w:rsidRDefault="007253B7">
      <w:pPr>
        <w:tabs>
          <w:tab w:val="right" w:pos="8306"/>
        </w:tabs>
        <w:spacing w:after="240" w:line="360" w:lineRule="exact"/>
        <w:rPr>
          <w:rFonts w:hint="eastAsia"/>
        </w:rPr>
      </w:pPr>
      <w:r>
        <w:rPr>
          <w:rFonts w:hint="eastAsia"/>
        </w:rPr>
        <w:t xml:space="preserve">85.  </w:t>
      </w:r>
      <w:r>
        <w:rPr>
          <w:rFonts w:hint="eastAsia"/>
        </w:rPr>
        <w:t>在国际移徙组织的协助下，</w:t>
      </w:r>
      <w:r>
        <w:rPr>
          <w:rFonts w:hint="eastAsia"/>
        </w:rPr>
        <w:t>2005</w:t>
      </w:r>
      <w:r>
        <w:rPr>
          <w:rFonts w:hint="eastAsia"/>
        </w:rPr>
        <w:t>年</w:t>
      </w:r>
      <w:r>
        <w:rPr>
          <w:rFonts w:hint="eastAsia"/>
        </w:rPr>
        <w:t>5</w:t>
      </w:r>
      <w:r>
        <w:rPr>
          <w:rFonts w:hint="eastAsia"/>
        </w:rPr>
        <w:t>月，边境管理信息系统在</w:t>
      </w:r>
      <w:r>
        <w:t>埃里温国际机场</w:t>
      </w:r>
      <w:r>
        <w:rPr>
          <w:rFonts w:hint="eastAsia"/>
        </w:rPr>
        <w:t>建立并投入运行。该系统有助于防止人口贩卖。</w:t>
      </w:r>
    </w:p>
    <w:p w:rsidR="007253B7" w:rsidRDefault="007253B7">
      <w:pPr>
        <w:tabs>
          <w:tab w:val="right" w:pos="8306"/>
        </w:tabs>
        <w:spacing w:after="240" w:line="360" w:lineRule="exact"/>
        <w:rPr>
          <w:rFonts w:hint="eastAsia"/>
        </w:rPr>
      </w:pPr>
      <w:r>
        <w:rPr>
          <w:rFonts w:hint="eastAsia"/>
        </w:rPr>
        <w:t xml:space="preserve">86.  </w:t>
      </w:r>
      <w:r>
        <w:rPr>
          <w:rFonts w:hint="eastAsia"/>
        </w:rPr>
        <w:t>根据国际移徙组织的计划，组织边防局和警察局的工作人员参加了特殊课程培训，同时，在司法部法学院定期为执法工作者开设课程，提高其在防止人口贩卖，追究罪犯责任，以及保护受害者和证人等方面的业务水平。</w:t>
      </w:r>
    </w:p>
    <w:p w:rsidR="007253B7" w:rsidRDefault="007253B7">
      <w:pPr>
        <w:tabs>
          <w:tab w:val="right" w:pos="8306"/>
        </w:tabs>
        <w:spacing w:after="240" w:line="360" w:lineRule="exact"/>
        <w:rPr>
          <w:rFonts w:hint="eastAsia"/>
        </w:rPr>
      </w:pPr>
      <w:r>
        <w:rPr>
          <w:rFonts w:hint="eastAsia"/>
        </w:rPr>
        <w:t xml:space="preserve">87.  </w:t>
      </w:r>
      <w:r>
        <w:rPr>
          <w:rFonts w:hint="eastAsia"/>
        </w:rPr>
        <w:t>防范此种现象发生的一个重要方法是与民众展开对话，宣传国家打击此类现象的政策。</w:t>
      </w:r>
    </w:p>
    <w:p w:rsidR="007253B7" w:rsidRDefault="007253B7">
      <w:pPr>
        <w:tabs>
          <w:tab w:val="right" w:pos="8306"/>
        </w:tabs>
        <w:spacing w:after="240" w:line="360" w:lineRule="exact"/>
        <w:rPr>
          <w:rFonts w:hint="eastAsia"/>
          <w:lang w:val="ru-RU"/>
        </w:rPr>
      </w:pPr>
      <w:r>
        <w:rPr>
          <w:rFonts w:hint="eastAsia"/>
        </w:rPr>
        <w:t xml:space="preserve">88.  </w:t>
      </w:r>
      <w:r>
        <w:rPr>
          <w:rFonts w:hint="eastAsia"/>
        </w:rPr>
        <w:t>根据《刑法典》，卖淫行为不是犯罪。但是，《刑法典》规定，为获取钱财而诱导他人卖淫和协助卖淫活动是违法行为，要受到法律制裁：</w:t>
      </w:r>
    </w:p>
    <w:p w:rsidR="007253B7" w:rsidRDefault="007253B7">
      <w:pPr>
        <w:tabs>
          <w:tab w:val="right" w:pos="8306"/>
        </w:tabs>
        <w:spacing w:after="240" w:line="360" w:lineRule="exact"/>
        <w:rPr>
          <w:rFonts w:ascii="KaiTi_GB2312" w:eastAsia="KaiTi_GB2312" w:hint="eastAsia"/>
          <w:iCs/>
          <w:color w:val="0000FF"/>
        </w:rPr>
      </w:pPr>
      <w:r>
        <w:rPr>
          <w:rFonts w:ascii="KaiTi_GB2312" w:eastAsia="KaiTi_GB2312" w:hint="eastAsia"/>
          <w:iCs/>
          <w:color w:val="0000FF"/>
        </w:rPr>
        <w:t>“第261条 为获取钱财引诱他人卖淫。</w:t>
      </w:r>
    </w:p>
    <w:p w:rsidR="007253B7" w:rsidRDefault="007253B7">
      <w:pPr>
        <w:tabs>
          <w:tab w:val="right" w:pos="8306"/>
        </w:tabs>
        <w:spacing w:after="240" w:line="360" w:lineRule="exact"/>
        <w:rPr>
          <w:rFonts w:ascii="KaiTi_GB2312" w:eastAsia="KaiTi_GB2312" w:hint="eastAsia"/>
          <w:iCs/>
          <w:color w:val="0000FF"/>
        </w:rPr>
      </w:pPr>
      <w:r>
        <w:rPr>
          <w:rFonts w:ascii="KaiTi_GB2312" w:eastAsia="KaiTi_GB2312" w:hint="eastAsia"/>
          <w:iCs/>
          <w:color w:val="0000FF"/>
        </w:rPr>
        <w:t>1.  为获取钱财引诱他人卖淫，但没有《刑法典》第132条及第132.1条（见上）中描述的情况，</w:t>
      </w:r>
    </w:p>
    <w:p w:rsidR="007253B7" w:rsidRDefault="007253B7">
      <w:pPr>
        <w:tabs>
          <w:tab w:val="right" w:pos="8306"/>
        </w:tabs>
        <w:spacing w:after="240" w:line="360" w:lineRule="exact"/>
        <w:rPr>
          <w:rFonts w:ascii="KaiTi_GB2312" w:eastAsia="KaiTi_GB2312" w:hint="eastAsia"/>
          <w:iCs/>
          <w:color w:val="0000FF"/>
        </w:rPr>
      </w:pPr>
      <w:r>
        <w:rPr>
          <w:rFonts w:ascii="KaiTi_GB2312" w:eastAsia="KaiTi_GB2312" w:hint="eastAsia"/>
          <w:iCs/>
          <w:color w:val="0000FF"/>
        </w:rPr>
        <w:t>处以最低工资200倍至300倍的罚金，或者剥夺自由一至三年。</w:t>
      </w:r>
    </w:p>
    <w:p w:rsidR="007253B7" w:rsidRDefault="007253B7">
      <w:pPr>
        <w:tabs>
          <w:tab w:val="right" w:pos="8306"/>
        </w:tabs>
        <w:spacing w:after="240" w:line="360" w:lineRule="exact"/>
        <w:rPr>
          <w:rFonts w:ascii="KaiTi_GB2312" w:eastAsia="KaiTi_GB2312" w:hint="eastAsia"/>
          <w:iCs/>
          <w:color w:val="0000FF"/>
        </w:rPr>
      </w:pPr>
      <w:r>
        <w:rPr>
          <w:rFonts w:ascii="KaiTi_GB2312" w:eastAsia="KaiTi_GB2312" w:hint="eastAsia"/>
          <w:iCs/>
          <w:color w:val="0000FF"/>
        </w:rPr>
        <w:t>2.  上述行为，并且：</w:t>
      </w:r>
    </w:p>
    <w:p w:rsidR="007253B7" w:rsidRDefault="007253B7">
      <w:pPr>
        <w:tabs>
          <w:tab w:val="right" w:pos="8306"/>
        </w:tabs>
        <w:spacing w:after="240" w:line="360" w:lineRule="exact"/>
        <w:rPr>
          <w:rFonts w:ascii="KaiTi_GB2312" w:eastAsia="KaiTi_GB2312" w:hint="eastAsia"/>
          <w:iCs/>
          <w:color w:val="0000FF"/>
        </w:rPr>
      </w:pPr>
      <w:r>
        <w:rPr>
          <w:rFonts w:ascii="KaiTi_GB2312" w:eastAsia="KaiTi_GB2312" w:hint="eastAsia"/>
          <w:iCs/>
          <w:color w:val="0000FF"/>
        </w:rPr>
        <w:t>1）有预谋的团体；</w:t>
      </w:r>
    </w:p>
    <w:p w:rsidR="007253B7" w:rsidRDefault="007253B7">
      <w:pPr>
        <w:tabs>
          <w:tab w:val="right" w:pos="8306"/>
        </w:tabs>
        <w:spacing w:after="240" w:line="360" w:lineRule="exact"/>
        <w:rPr>
          <w:rFonts w:ascii="KaiTi_GB2312" w:eastAsia="KaiTi_GB2312" w:hint="eastAsia"/>
          <w:iCs/>
          <w:color w:val="0000FF"/>
        </w:rPr>
      </w:pPr>
      <w:r>
        <w:rPr>
          <w:rFonts w:ascii="KaiTi_GB2312" w:eastAsia="KaiTi_GB2312" w:hint="eastAsia"/>
          <w:iCs/>
          <w:color w:val="0000FF"/>
        </w:rPr>
        <w:t>2）利用职位之便；</w:t>
      </w:r>
    </w:p>
    <w:p w:rsidR="007253B7" w:rsidRDefault="007253B7">
      <w:pPr>
        <w:tabs>
          <w:tab w:val="right" w:pos="8306"/>
        </w:tabs>
        <w:spacing w:after="240" w:line="360" w:lineRule="exact"/>
        <w:rPr>
          <w:rFonts w:ascii="KaiTi_GB2312" w:eastAsia="KaiTi_GB2312" w:hint="eastAsia"/>
          <w:iCs/>
          <w:color w:val="0000FF"/>
        </w:rPr>
      </w:pPr>
      <w:r>
        <w:rPr>
          <w:rFonts w:ascii="KaiTi_GB2312" w:eastAsia="KaiTi_GB2312" w:hint="eastAsia"/>
          <w:iCs/>
          <w:color w:val="0000FF"/>
        </w:rPr>
        <w:t>剥夺自由二至六年。</w:t>
      </w:r>
    </w:p>
    <w:p w:rsidR="007253B7" w:rsidRDefault="007253B7">
      <w:pPr>
        <w:tabs>
          <w:tab w:val="right" w:pos="8306"/>
        </w:tabs>
        <w:spacing w:after="240" w:line="360" w:lineRule="exact"/>
        <w:rPr>
          <w:rFonts w:ascii="KaiTi_GB2312" w:eastAsia="KaiTi_GB2312" w:hint="eastAsia"/>
          <w:iCs/>
          <w:color w:val="0000FF"/>
        </w:rPr>
      </w:pPr>
      <w:r>
        <w:rPr>
          <w:rFonts w:ascii="KaiTi_GB2312" w:eastAsia="KaiTi_GB2312" w:hint="eastAsia"/>
          <w:iCs/>
          <w:color w:val="0000FF"/>
        </w:rPr>
        <w:t>3.  属于本条第1、2部分所列行为，并且：</w:t>
      </w:r>
    </w:p>
    <w:p w:rsidR="007253B7" w:rsidRDefault="007253B7">
      <w:pPr>
        <w:spacing w:after="240" w:line="360" w:lineRule="exact"/>
        <w:rPr>
          <w:rFonts w:ascii="KaiTi_GB2312" w:eastAsia="KaiTi_GB2312" w:hint="eastAsia"/>
          <w:iCs/>
          <w:color w:val="0000FF"/>
        </w:rPr>
      </w:pPr>
      <w:r>
        <w:rPr>
          <w:rFonts w:ascii="KaiTi_GB2312" w:eastAsia="KaiTi_GB2312" w:hint="eastAsia"/>
          <w:iCs/>
          <w:color w:val="0000FF"/>
        </w:rPr>
        <w:t>1）受害者是未满18周岁者；</w:t>
      </w:r>
    </w:p>
    <w:p w:rsidR="007253B7" w:rsidRDefault="007253B7">
      <w:pPr>
        <w:tabs>
          <w:tab w:val="right" w:pos="8306"/>
        </w:tabs>
        <w:spacing w:after="240" w:line="360" w:lineRule="exact"/>
        <w:rPr>
          <w:rFonts w:ascii="KaiTi_GB2312" w:eastAsia="KaiTi_GB2312" w:hint="eastAsia"/>
          <w:iCs/>
          <w:color w:val="0000FF"/>
        </w:rPr>
      </w:pPr>
      <w:r>
        <w:rPr>
          <w:rFonts w:ascii="KaiTi_GB2312" w:eastAsia="KaiTi_GB2312" w:hint="eastAsia"/>
          <w:iCs/>
          <w:color w:val="0000FF"/>
        </w:rPr>
        <w:t>2）受害者是因精神障碍而完全或部分不能识别自己行为特征和意义以及控制自己行为的人群；</w:t>
      </w:r>
      <w:r>
        <w:rPr>
          <w:rFonts w:ascii="KaiTi_GB2312" w:eastAsia="KaiTi_GB2312"/>
          <w:iCs/>
          <w:color w:val="0000FF"/>
        </w:rPr>
        <w:tab/>
      </w:r>
    </w:p>
    <w:p w:rsidR="007253B7" w:rsidRDefault="007253B7">
      <w:pPr>
        <w:tabs>
          <w:tab w:val="right" w:pos="8306"/>
        </w:tabs>
        <w:spacing w:after="240" w:line="360" w:lineRule="exact"/>
        <w:rPr>
          <w:rFonts w:ascii="KaiTi_GB2312" w:eastAsia="KaiTi_GB2312" w:hint="eastAsia"/>
          <w:iCs/>
          <w:color w:val="0000FF"/>
        </w:rPr>
      </w:pPr>
      <w:r>
        <w:rPr>
          <w:rFonts w:ascii="KaiTi_GB2312" w:eastAsia="KaiTi_GB2312" w:hint="eastAsia"/>
          <w:iCs/>
          <w:color w:val="0000FF"/>
        </w:rPr>
        <w:t>3）有组织团体；</w:t>
      </w:r>
    </w:p>
    <w:p w:rsidR="007253B7" w:rsidRDefault="007253B7">
      <w:pPr>
        <w:tabs>
          <w:tab w:val="right" w:pos="8306"/>
        </w:tabs>
        <w:spacing w:after="240" w:line="360" w:lineRule="exact"/>
        <w:rPr>
          <w:rFonts w:ascii="KaiTi_GB2312" w:eastAsia="KaiTi_GB2312" w:hint="eastAsia"/>
          <w:iCs/>
          <w:color w:val="0000FF"/>
        </w:rPr>
      </w:pPr>
      <w:r>
        <w:rPr>
          <w:rFonts w:ascii="KaiTi_GB2312" w:eastAsia="KaiTi_GB2312" w:hint="eastAsia"/>
          <w:iCs/>
          <w:color w:val="0000FF"/>
        </w:rPr>
        <w:t>剥夺自由三至八年。</w:t>
      </w:r>
    </w:p>
    <w:p w:rsidR="007253B7" w:rsidRDefault="007253B7">
      <w:pPr>
        <w:tabs>
          <w:tab w:val="right" w:pos="8306"/>
        </w:tabs>
        <w:spacing w:after="240" w:line="360" w:lineRule="exact"/>
        <w:rPr>
          <w:rFonts w:ascii="KaiTi_GB2312" w:eastAsia="KaiTi_GB2312" w:hint="eastAsia"/>
          <w:iCs/>
          <w:color w:val="0000FF"/>
        </w:rPr>
      </w:pPr>
      <w:r>
        <w:rPr>
          <w:rFonts w:ascii="KaiTi_GB2312" w:eastAsia="KaiTi_GB2312" w:hint="eastAsia"/>
          <w:iCs/>
          <w:color w:val="0000FF"/>
        </w:rPr>
        <w:t>第262条 协助卖淫行为。</w:t>
      </w:r>
    </w:p>
    <w:p w:rsidR="007253B7" w:rsidRDefault="007253B7">
      <w:pPr>
        <w:tabs>
          <w:tab w:val="right" w:pos="8306"/>
        </w:tabs>
        <w:spacing w:after="240" w:line="360" w:lineRule="exact"/>
        <w:rPr>
          <w:rFonts w:ascii="KaiTi_GB2312" w:eastAsia="KaiTi_GB2312" w:hint="eastAsia"/>
          <w:iCs/>
          <w:color w:val="0000FF"/>
        </w:rPr>
      </w:pPr>
      <w:r>
        <w:rPr>
          <w:rFonts w:ascii="KaiTi_GB2312" w:eastAsia="KaiTi_GB2312" w:hint="eastAsia"/>
          <w:iCs/>
          <w:color w:val="0000FF"/>
        </w:rPr>
        <w:t>1.  组织、管理、操纵卖淫活动，利用社会机构组织卖淫活动，为卖淫提供房间和其它场所，或者为获取钱财用其它方式协助他人卖淫，但是没有《刑法典》第132条及第132.1条（见上）所述现象，</w:t>
      </w:r>
    </w:p>
    <w:p w:rsidR="007253B7" w:rsidRDefault="007253B7">
      <w:pPr>
        <w:tabs>
          <w:tab w:val="right" w:pos="8306"/>
        </w:tabs>
        <w:spacing w:after="240" w:line="360" w:lineRule="exact"/>
        <w:rPr>
          <w:rFonts w:ascii="KaiTi_GB2312" w:eastAsia="KaiTi_GB2312" w:hint="eastAsia"/>
          <w:iCs/>
          <w:color w:val="0000FF"/>
        </w:rPr>
      </w:pPr>
      <w:r>
        <w:rPr>
          <w:rFonts w:ascii="KaiTi_GB2312" w:eastAsia="KaiTi_GB2312" w:hint="eastAsia"/>
          <w:iCs/>
          <w:color w:val="0000FF"/>
        </w:rPr>
        <w:t>处以最低工资300倍至500倍的罚金，或者剥夺自由一至四年。</w:t>
      </w:r>
    </w:p>
    <w:p w:rsidR="007253B7" w:rsidRDefault="007253B7">
      <w:pPr>
        <w:tabs>
          <w:tab w:val="right" w:pos="8306"/>
        </w:tabs>
        <w:spacing w:after="240" w:line="360" w:lineRule="exact"/>
        <w:rPr>
          <w:rFonts w:ascii="KaiTi_GB2312" w:eastAsia="KaiTi_GB2312" w:hint="eastAsia"/>
          <w:iCs/>
          <w:color w:val="0000FF"/>
        </w:rPr>
      </w:pPr>
      <w:r>
        <w:rPr>
          <w:rFonts w:ascii="KaiTi_GB2312" w:eastAsia="KaiTi_GB2312" w:hint="eastAsia"/>
          <w:iCs/>
          <w:color w:val="0000FF"/>
        </w:rPr>
        <w:t>2.  上述行为，并且：</w:t>
      </w:r>
    </w:p>
    <w:p w:rsidR="007253B7" w:rsidRDefault="007253B7">
      <w:pPr>
        <w:tabs>
          <w:tab w:val="right" w:pos="8306"/>
        </w:tabs>
        <w:spacing w:after="240" w:line="360" w:lineRule="exact"/>
        <w:rPr>
          <w:rFonts w:ascii="KaiTi_GB2312" w:eastAsia="KaiTi_GB2312" w:hint="eastAsia"/>
          <w:iCs/>
          <w:color w:val="0000FF"/>
        </w:rPr>
      </w:pPr>
      <w:r>
        <w:rPr>
          <w:rFonts w:ascii="KaiTi_GB2312" w:eastAsia="KaiTi_GB2312" w:hint="eastAsia"/>
          <w:iCs/>
          <w:color w:val="0000FF"/>
        </w:rPr>
        <w:t>1）有预谋的团体；</w:t>
      </w:r>
    </w:p>
    <w:p w:rsidR="007253B7" w:rsidRDefault="007253B7">
      <w:pPr>
        <w:tabs>
          <w:tab w:val="right" w:pos="8306"/>
        </w:tabs>
        <w:spacing w:after="240" w:line="360" w:lineRule="exact"/>
        <w:rPr>
          <w:rFonts w:ascii="KaiTi_GB2312" w:eastAsia="KaiTi_GB2312" w:hint="eastAsia"/>
          <w:iCs/>
          <w:color w:val="0000FF"/>
        </w:rPr>
      </w:pPr>
      <w:r>
        <w:rPr>
          <w:rFonts w:ascii="KaiTi_GB2312" w:eastAsia="KaiTi_GB2312" w:hint="eastAsia"/>
          <w:iCs/>
          <w:color w:val="0000FF"/>
        </w:rPr>
        <w:t>2）利用职位之便；</w:t>
      </w:r>
    </w:p>
    <w:p w:rsidR="007253B7" w:rsidRDefault="007253B7">
      <w:pPr>
        <w:tabs>
          <w:tab w:val="right" w:pos="8306"/>
        </w:tabs>
        <w:spacing w:after="240" w:line="360" w:lineRule="exact"/>
        <w:rPr>
          <w:rFonts w:ascii="KaiTi_GB2312" w:eastAsia="KaiTi_GB2312" w:hint="eastAsia"/>
          <w:iCs/>
          <w:color w:val="0000FF"/>
        </w:rPr>
      </w:pPr>
      <w:r>
        <w:rPr>
          <w:rFonts w:ascii="KaiTi_GB2312" w:eastAsia="KaiTi_GB2312" w:hint="eastAsia"/>
          <w:iCs/>
          <w:color w:val="0000FF"/>
        </w:rPr>
        <w:t>剥夺自由二至六年。</w:t>
      </w:r>
    </w:p>
    <w:p w:rsidR="007253B7" w:rsidRDefault="007253B7">
      <w:pPr>
        <w:tabs>
          <w:tab w:val="right" w:pos="8306"/>
        </w:tabs>
        <w:spacing w:after="240" w:line="360" w:lineRule="exact"/>
        <w:rPr>
          <w:rFonts w:ascii="KaiTi_GB2312" w:eastAsia="KaiTi_GB2312" w:hint="eastAsia"/>
          <w:iCs/>
          <w:color w:val="0000FF"/>
        </w:rPr>
      </w:pPr>
      <w:r>
        <w:rPr>
          <w:rFonts w:ascii="KaiTi_GB2312" w:eastAsia="KaiTi_GB2312" w:hint="eastAsia"/>
          <w:iCs/>
          <w:color w:val="0000FF"/>
        </w:rPr>
        <w:t>3.  属于本条第1、2部分所列行为，并且：</w:t>
      </w:r>
    </w:p>
    <w:p w:rsidR="007253B7" w:rsidRDefault="007253B7">
      <w:pPr>
        <w:spacing w:after="240" w:line="360" w:lineRule="exact"/>
        <w:rPr>
          <w:rFonts w:ascii="KaiTi_GB2312" w:eastAsia="KaiTi_GB2312" w:hint="eastAsia"/>
          <w:iCs/>
          <w:color w:val="0000FF"/>
        </w:rPr>
      </w:pPr>
      <w:r>
        <w:rPr>
          <w:rFonts w:ascii="KaiTi_GB2312" w:eastAsia="KaiTi_GB2312" w:hint="eastAsia"/>
          <w:iCs/>
          <w:color w:val="0000FF"/>
        </w:rPr>
        <w:t>1）受害者是未满18周岁者；</w:t>
      </w:r>
    </w:p>
    <w:p w:rsidR="007253B7" w:rsidRDefault="007253B7">
      <w:pPr>
        <w:tabs>
          <w:tab w:val="right" w:pos="8306"/>
        </w:tabs>
        <w:spacing w:after="240" w:line="360" w:lineRule="exact"/>
        <w:rPr>
          <w:rFonts w:ascii="KaiTi_GB2312" w:eastAsia="KaiTi_GB2312" w:hint="eastAsia"/>
          <w:iCs/>
          <w:color w:val="0000FF"/>
        </w:rPr>
      </w:pPr>
      <w:r>
        <w:rPr>
          <w:rFonts w:ascii="KaiTi_GB2312" w:eastAsia="KaiTi_GB2312" w:hint="eastAsia"/>
          <w:iCs/>
          <w:color w:val="0000FF"/>
        </w:rPr>
        <w:t>2）受害者是因精神障碍而完全或部分不能识别自己行为特征和意义以及控制自己行为的人群；</w:t>
      </w:r>
    </w:p>
    <w:p w:rsidR="007253B7" w:rsidRDefault="007253B7">
      <w:pPr>
        <w:tabs>
          <w:tab w:val="right" w:pos="8306"/>
        </w:tabs>
        <w:spacing w:after="240" w:line="360" w:lineRule="exact"/>
        <w:rPr>
          <w:rFonts w:ascii="KaiTi_GB2312" w:eastAsia="KaiTi_GB2312" w:hint="eastAsia"/>
          <w:iCs/>
          <w:color w:val="0000FF"/>
        </w:rPr>
      </w:pPr>
      <w:r>
        <w:rPr>
          <w:rFonts w:ascii="KaiTi_GB2312" w:eastAsia="KaiTi_GB2312" w:hint="eastAsia"/>
          <w:iCs/>
          <w:color w:val="0000FF"/>
        </w:rPr>
        <w:t>3）有组织团体；</w:t>
      </w:r>
    </w:p>
    <w:p w:rsidR="007253B7" w:rsidRDefault="007253B7">
      <w:pPr>
        <w:tabs>
          <w:tab w:val="right" w:pos="8306"/>
        </w:tabs>
        <w:spacing w:after="240" w:line="360" w:lineRule="exact"/>
        <w:rPr>
          <w:rFonts w:ascii="KaiTi_GB2312" w:eastAsia="KaiTi_GB2312" w:hint="eastAsia"/>
          <w:iCs/>
          <w:color w:val="0000FF"/>
        </w:rPr>
      </w:pPr>
      <w:r>
        <w:rPr>
          <w:rFonts w:ascii="KaiTi_GB2312" w:eastAsia="KaiTi_GB2312" w:hint="eastAsia"/>
          <w:iCs/>
          <w:color w:val="0000FF"/>
        </w:rPr>
        <w:t>剥夺自由三至十年。”</w:t>
      </w:r>
    </w:p>
    <w:p w:rsidR="007253B7" w:rsidRDefault="007253B7">
      <w:pPr>
        <w:tabs>
          <w:tab w:val="right" w:pos="8306"/>
        </w:tabs>
        <w:spacing w:after="240" w:line="360" w:lineRule="exact"/>
        <w:rPr>
          <w:rFonts w:hint="eastAsia"/>
        </w:rPr>
      </w:pPr>
      <w:r>
        <w:rPr>
          <w:rFonts w:hint="eastAsia"/>
        </w:rPr>
        <w:t xml:space="preserve">89.  </w:t>
      </w:r>
      <w:r>
        <w:rPr>
          <w:rFonts w:hint="eastAsia"/>
        </w:rPr>
        <w:t>根据亚美尼亚共和国《关于民事违法行为的法律》第</w:t>
      </w:r>
      <w:r>
        <w:rPr>
          <w:rFonts w:hint="eastAsia"/>
        </w:rPr>
        <w:t>179</w:t>
      </w:r>
      <w:r>
        <w:rPr>
          <w:rFonts w:hint="eastAsia"/>
        </w:rPr>
        <w:t>条，应追究妓女的民事责任。</w:t>
      </w:r>
    </w:p>
    <w:p w:rsidR="007253B7" w:rsidRDefault="007253B7">
      <w:pPr>
        <w:tabs>
          <w:tab w:val="right" w:pos="8306"/>
        </w:tabs>
        <w:spacing w:after="240" w:line="360" w:lineRule="exact"/>
        <w:rPr>
          <w:rFonts w:hint="eastAsia"/>
        </w:rPr>
      </w:pPr>
      <w:r>
        <w:rPr>
          <w:rFonts w:hint="eastAsia"/>
        </w:rPr>
        <w:t xml:space="preserve">90.  </w:t>
      </w:r>
      <w:r>
        <w:rPr>
          <w:rFonts w:hint="eastAsia"/>
        </w:rPr>
        <w:t>卖淫妇女作为受害者，其权利是受到保护的。如果她们没有做出应受刑事处罚的行为，其不被拘捕或拘留。在以下情况下，卖淫妇女被认为是受害者，不被拘捕或拘留：被迫卖淫，被迫使用假证件以及使用伪造证件越境。</w:t>
      </w:r>
    </w:p>
    <w:p w:rsidR="007253B7" w:rsidRDefault="007253B7">
      <w:pPr>
        <w:tabs>
          <w:tab w:val="right" w:pos="8306"/>
        </w:tabs>
        <w:spacing w:after="240" w:line="360" w:lineRule="exact"/>
        <w:rPr>
          <w:rFonts w:hint="eastAsia"/>
        </w:rPr>
      </w:pPr>
      <w:r>
        <w:rPr>
          <w:rFonts w:hint="eastAsia"/>
        </w:rPr>
        <w:t xml:space="preserve">91.  </w:t>
      </w:r>
      <w:r>
        <w:rPr>
          <w:rFonts w:hint="eastAsia"/>
        </w:rPr>
        <w:t>在预防贩卖人口和卖淫活动方面，警察局与社会组织保持紧密合作，例如相互通告情况，就该现象形成相应的社会意见。此外，贩卖人口和卖淫活动的女性受害者可以在“今日民主”、“受暴力危害的女性中心”、“红十字会”等社会组织接受康复治疗。</w:t>
      </w:r>
    </w:p>
    <w:p w:rsidR="007253B7" w:rsidRDefault="007253B7">
      <w:pPr>
        <w:tabs>
          <w:tab w:val="right" w:pos="8306"/>
        </w:tabs>
        <w:spacing w:after="240" w:line="360" w:lineRule="exact"/>
        <w:rPr>
          <w:rFonts w:hint="eastAsia"/>
        </w:rPr>
      </w:pPr>
      <w:r>
        <w:rPr>
          <w:rFonts w:hint="eastAsia"/>
        </w:rPr>
        <w:t xml:space="preserve">92.  </w:t>
      </w:r>
      <w:r>
        <w:rPr>
          <w:rFonts w:hint="eastAsia"/>
        </w:rPr>
        <w:t>为防止未成年人参与卖淫，警方采取了许多预防措施。其中包括突击检查，与教师、家长委员会、家长代表见面。同时，特别关注生活无保障家庭里的孩子，以及特别学校里的学生。</w:t>
      </w:r>
    </w:p>
    <w:p w:rsidR="007253B7" w:rsidRDefault="007253B7">
      <w:pPr>
        <w:tabs>
          <w:tab w:val="right" w:pos="8306"/>
        </w:tabs>
        <w:spacing w:after="240" w:line="360" w:lineRule="exact"/>
        <w:rPr>
          <w:rFonts w:hint="eastAsia"/>
        </w:rPr>
      </w:pPr>
      <w:r>
        <w:rPr>
          <w:rFonts w:hint="eastAsia"/>
        </w:rPr>
        <w:t xml:space="preserve">93.  </w:t>
      </w:r>
      <w:r>
        <w:rPr>
          <w:rFonts w:hint="eastAsia"/>
        </w:rPr>
        <w:t>妓女经常会在生理上遭到一些顾客的性暴力。相应地，应追究这些人的刑事责任。</w:t>
      </w:r>
    </w:p>
    <w:p w:rsidR="007253B7" w:rsidRDefault="007253B7">
      <w:pPr>
        <w:tabs>
          <w:tab w:val="right" w:pos="8306"/>
        </w:tabs>
        <w:spacing w:after="240" w:line="360" w:lineRule="exact"/>
        <w:rPr>
          <w:rFonts w:hint="eastAsia"/>
        </w:rPr>
      </w:pPr>
      <w:r>
        <w:rPr>
          <w:rFonts w:hint="eastAsia"/>
        </w:rPr>
        <w:t xml:space="preserve">94.  </w:t>
      </w:r>
      <w:r>
        <w:rPr>
          <w:rFonts w:hint="eastAsia"/>
        </w:rPr>
        <w:t>妓女是传播性传染病和艾滋病的危险人群。根据规定程序，执法部门应将其转送至疾病防治所，在那里根据国家法律接受调查和必要的治疗。</w:t>
      </w:r>
      <w:r>
        <w:rPr>
          <w:rFonts w:hint="eastAsia"/>
        </w:rPr>
        <w:t>2000</w:t>
      </w:r>
      <w:r>
        <w:rPr>
          <w:rFonts w:hint="eastAsia"/>
        </w:rPr>
        <w:t>年至</w:t>
      </w:r>
      <w:r>
        <w:rPr>
          <w:rFonts w:hint="eastAsia"/>
        </w:rPr>
        <w:t>2005</w:t>
      </w:r>
      <w:r>
        <w:rPr>
          <w:rFonts w:hint="eastAsia"/>
        </w:rPr>
        <w:t>年间，警方向卫生部皮肤性病中心共转送了</w:t>
      </w:r>
      <w:r>
        <w:rPr>
          <w:rFonts w:hint="eastAsia"/>
        </w:rPr>
        <w:t>1 766</w:t>
      </w:r>
      <w:r>
        <w:rPr>
          <w:rFonts w:hint="eastAsia"/>
        </w:rPr>
        <w:t>名妓女。</w:t>
      </w:r>
    </w:p>
    <w:p w:rsidR="007253B7" w:rsidRDefault="007253B7">
      <w:pPr>
        <w:tabs>
          <w:tab w:val="right" w:pos="8306"/>
        </w:tabs>
        <w:spacing w:after="240" w:line="360" w:lineRule="exact"/>
        <w:rPr>
          <w:rFonts w:hint="eastAsia"/>
        </w:rPr>
      </w:pPr>
      <w:r>
        <w:rPr>
          <w:rFonts w:hint="eastAsia"/>
        </w:rPr>
        <w:t>95.  2000</w:t>
      </w:r>
      <w:r>
        <w:rPr>
          <w:rFonts w:hint="eastAsia"/>
        </w:rPr>
        <w:t>年至</w:t>
      </w:r>
      <w:r>
        <w:rPr>
          <w:rFonts w:hint="eastAsia"/>
        </w:rPr>
        <w:t>2005</w:t>
      </w:r>
      <w:r>
        <w:rPr>
          <w:rFonts w:hint="eastAsia"/>
        </w:rPr>
        <w:t>年间，根据亚美尼亚警察局的记录，共有</w:t>
      </w:r>
      <w:r>
        <w:rPr>
          <w:rFonts w:hint="eastAsia"/>
        </w:rPr>
        <w:t>11</w:t>
      </w:r>
      <w:r>
        <w:rPr>
          <w:rFonts w:hint="eastAsia"/>
        </w:rPr>
        <w:t>名未成年人和</w:t>
      </w:r>
      <w:r>
        <w:rPr>
          <w:rFonts w:hint="eastAsia"/>
        </w:rPr>
        <w:t>1 800</w:t>
      </w:r>
      <w:r>
        <w:rPr>
          <w:rFonts w:hint="eastAsia"/>
        </w:rPr>
        <w:t>名妇女参与卖淫。</w:t>
      </w:r>
    </w:p>
    <w:p w:rsidR="007253B7" w:rsidRDefault="007253B7">
      <w:pPr>
        <w:tabs>
          <w:tab w:val="right" w:pos="8306"/>
        </w:tabs>
        <w:spacing w:after="240" w:line="360" w:lineRule="exact"/>
        <w:rPr>
          <w:rFonts w:hint="eastAsia"/>
        </w:rPr>
      </w:pPr>
      <w:r>
        <w:rPr>
          <w:rFonts w:hint="eastAsia"/>
        </w:rPr>
        <w:t>96.  2000</w:t>
      </w:r>
      <w:r>
        <w:rPr>
          <w:rFonts w:hint="eastAsia"/>
        </w:rPr>
        <w:t>年至</w:t>
      </w:r>
      <w:r>
        <w:rPr>
          <w:rFonts w:hint="eastAsia"/>
        </w:rPr>
        <w:t>2005</w:t>
      </w:r>
      <w:r>
        <w:rPr>
          <w:rFonts w:hint="eastAsia"/>
        </w:rPr>
        <w:t>年间，因卖淫被追究民事责任的情况如下：</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78"/>
        <w:gridCol w:w="1678"/>
        <w:gridCol w:w="1678"/>
        <w:gridCol w:w="1678"/>
        <w:gridCol w:w="1677"/>
        <w:gridCol w:w="1677"/>
      </w:tblGrid>
      <w:tr w:rsidR="007253B7">
        <w:trPr>
          <w:jc w:val="center"/>
        </w:trPr>
        <w:tc>
          <w:tcPr>
            <w:tcW w:w="833" w:type="pct"/>
          </w:tcPr>
          <w:p w:rsidR="007253B7" w:rsidRDefault="007253B7">
            <w:pPr>
              <w:spacing w:line="360" w:lineRule="exact"/>
              <w:jc w:val="center"/>
              <w:rPr>
                <w:rFonts w:hint="eastAsia"/>
                <w:szCs w:val="21"/>
              </w:rPr>
            </w:pPr>
            <w:r>
              <w:rPr>
                <w:szCs w:val="21"/>
              </w:rPr>
              <w:t>2000</w:t>
            </w:r>
            <w:r>
              <w:rPr>
                <w:rFonts w:hint="eastAsia"/>
                <w:szCs w:val="21"/>
              </w:rPr>
              <w:t>年</w:t>
            </w:r>
          </w:p>
        </w:tc>
        <w:tc>
          <w:tcPr>
            <w:tcW w:w="833" w:type="pct"/>
          </w:tcPr>
          <w:p w:rsidR="007253B7" w:rsidRDefault="007253B7">
            <w:pPr>
              <w:spacing w:line="360" w:lineRule="exact"/>
              <w:jc w:val="center"/>
              <w:rPr>
                <w:rFonts w:hint="eastAsia"/>
                <w:szCs w:val="21"/>
              </w:rPr>
            </w:pPr>
            <w:r>
              <w:rPr>
                <w:szCs w:val="21"/>
              </w:rPr>
              <w:t>2001</w:t>
            </w:r>
            <w:r>
              <w:rPr>
                <w:rFonts w:hint="eastAsia"/>
                <w:szCs w:val="21"/>
              </w:rPr>
              <w:t>年</w:t>
            </w:r>
          </w:p>
        </w:tc>
        <w:tc>
          <w:tcPr>
            <w:tcW w:w="833" w:type="pct"/>
          </w:tcPr>
          <w:p w:rsidR="007253B7" w:rsidRDefault="007253B7">
            <w:pPr>
              <w:spacing w:line="360" w:lineRule="exact"/>
              <w:jc w:val="center"/>
              <w:rPr>
                <w:rFonts w:hint="eastAsia"/>
                <w:szCs w:val="21"/>
              </w:rPr>
            </w:pPr>
            <w:r>
              <w:rPr>
                <w:szCs w:val="21"/>
              </w:rPr>
              <w:t>2002</w:t>
            </w:r>
            <w:r>
              <w:rPr>
                <w:rFonts w:hint="eastAsia"/>
                <w:szCs w:val="21"/>
              </w:rPr>
              <w:t>年</w:t>
            </w:r>
          </w:p>
        </w:tc>
        <w:tc>
          <w:tcPr>
            <w:tcW w:w="833" w:type="pct"/>
          </w:tcPr>
          <w:p w:rsidR="007253B7" w:rsidRDefault="007253B7">
            <w:pPr>
              <w:spacing w:line="360" w:lineRule="exact"/>
              <w:jc w:val="center"/>
              <w:rPr>
                <w:rFonts w:hint="eastAsia"/>
                <w:szCs w:val="21"/>
              </w:rPr>
            </w:pPr>
            <w:r>
              <w:rPr>
                <w:szCs w:val="21"/>
              </w:rPr>
              <w:t>2003</w:t>
            </w:r>
            <w:r>
              <w:rPr>
                <w:rFonts w:hint="eastAsia"/>
                <w:szCs w:val="21"/>
              </w:rPr>
              <w:t>年</w:t>
            </w:r>
          </w:p>
        </w:tc>
        <w:tc>
          <w:tcPr>
            <w:tcW w:w="833" w:type="pct"/>
          </w:tcPr>
          <w:p w:rsidR="007253B7" w:rsidRDefault="007253B7">
            <w:pPr>
              <w:spacing w:line="360" w:lineRule="exact"/>
              <w:jc w:val="center"/>
              <w:rPr>
                <w:rFonts w:hint="eastAsia"/>
                <w:szCs w:val="21"/>
              </w:rPr>
            </w:pPr>
            <w:r>
              <w:rPr>
                <w:szCs w:val="21"/>
              </w:rPr>
              <w:t>2004</w:t>
            </w:r>
            <w:r>
              <w:rPr>
                <w:rFonts w:hint="eastAsia"/>
                <w:szCs w:val="21"/>
              </w:rPr>
              <w:t>年</w:t>
            </w:r>
          </w:p>
        </w:tc>
        <w:tc>
          <w:tcPr>
            <w:tcW w:w="833" w:type="pct"/>
          </w:tcPr>
          <w:p w:rsidR="007253B7" w:rsidRDefault="007253B7">
            <w:pPr>
              <w:spacing w:line="360" w:lineRule="exact"/>
              <w:jc w:val="center"/>
              <w:rPr>
                <w:rFonts w:hint="eastAsia"/>
                <w:szCs w:val="21"/>
              </w:rPr>
            </w:pPr>
            <w:r>
              <w:rPr>
                <w:szCs w:val="21"/>
              </w:rPr>
              <w:t>2005</w:t>
            </w:r>
            <w:r>
              <w:rPr>
                <w:rFonts w:hint="eastAsia"/>
                <w:szCs w:val="21"/>
              </w:rPr>
              <w:t>年</w:t>
            </w:r>
          </w:p>
        </w:tc>
      </w:tr>
      <w:tr w:rsidR="007253B7">
        <w:trPr>
          <w:jc w:val="center"/>
        </w:trPr>
        <w:tc>
          <w:tcPr>
            <w:tcW w:w="833" w:type="pct"/>
          </w:tcPr>
          <w:p w:rsidR="007253B7" w:rsidRDefault="007253B7">
            <w:pPr>
              <w:spacing w:line="360" w:lineRule="exact"/>
              <w:jc w:val="center"/>
              <w:rPr>
                <w:szCs w:val="21"/>
              </w:rPr>
            </w:pPr>
            <w:r>
              <w:rPr>
                <w:szCs w:val="21"/>
              </w:rPr>
              <w:t>149</w:t>
            </w:r>
          </w:p>
        </w:tc>
        <w:tc>
          <w:tcPr>
            <w:tcW w:w="833" w:type="pct"/>
          </w:tcPr>
          <w:p w:rsidR="007253B7" w:rsidRDefault="007253B7">
            <w:pPr>
              <w:spacing w:line="360" w:lineRule="exact"/>
              <w:jc w:val="center"/>
              <w:rPr>
                <w:szCs w:val="21"/>
              </w:rPr>
            </w:pPr>
            <w:r>
              <w:rPr>
                <w:szCs w:val="21"/>
              </w:rPr>
              <w:t>163</w:t>
            </w:r>
          </w:p>
        </w:tc>
        <w:tc>
          <w:tcPr>
            <w:tcW w:w="833" w:type="pct"/>
          </w:tcPr>
          <w:p w:rsidR="007253B7" w:rsidRDefault="007253B7">
            <w:pPr>
              <w:spacing w:line="360" w:lineRule="exact"/>
              <w:jc w:val="center"/>
              <w:rPr>
                <w:szCs w:val="21"/>
              </w:rPr>
            </w:pPr>
            <w:r>
              <w:rPr>
                <w:szCs w:val="21"/>
              </w:rPr>
              <w:t>72</w:t>
            </w:r>
          </w:p>
        </w:tc>
        <w:tc>
          <w:tcPr>
            <w:tcW w:w="833" w:type="pct"/>
          </w:tcPr>
          <w:p w:rsidR="007253B7" w:rsidRDefault="007253B7">
            <w:pPr>
              <w:spacing w:line="360" w:lineRule="exact"/>
              <w:jc w:val="center"/>
              <w:rPr>
                <w:szCs w:val="21"/>
              </w:rPr>
            </w:pPr>
            <w:r>
              <w:rPr>
                <w:szCs w:val="21"/>
              </w:rPr>
              <w:t>171</w:t>
            </w:r>
          </w:p>
        </w:tc>
        <w:tc>
          <w:tcPr>
            <w:tcW w:w="833" w:type="pct"/>
          </w:tcPr>
          <w:p w:rsidR="007253B7" w:rsidRDefault="007253B7">
            <w:pPr>
              <w:spacing w:line="360" w:lineRule="exact"/>
              <w:jc w:val="center"/>
              <w:rPr>
                <w:szCs w:val="21"/>
              </w:rPr>
            </w:pPr>
            <w:r>
              <w:rPr>
                <w:szCs w:val="21"/>
              </w:rPr>
              <w:t>175</w:t>
            </w:r>
          </w:p>
        </w:tc>
        <w:tc>
          <w:tcPr>
            <w:tcW w:w="833" w:type="pct"/>
          </w:tcPr>
          <w:p w:rsidR="007253B7" w:rsidRDefault="007253B7">
            <w:pPr>
              <w:spacing w:line="360" w:lineRule="exact"/>
              <w:jc w:val="center"/>
              <w:rPr>
                <w:szCs w:val="21"/>
              </w:rPr>
            </w:pPr>
            <w:r>
              <w:rPr>
                <w:szCs w:val="21"/>
              </w:rPr>
              <w:t>99</w:t>
            </w:r>
          </w:p>
        </w:tc>
      </w:tr>
    </w:tbl>
    <w:p w:rsidR="007253B7" w:rsidRDefault="007253B7">
      <w:pPr>
        <w:tabs>
          <w:tab w:val="right" w:pos="8306"/>
        </w:tabs>
        <w:spacing w:after="240" w:line="360" w:lineRule="exact"/>
        <w:rPr>
          <w:rFonts w:eastAsia="KaiTi_GB2312" w:hint="eastAsia"/>
          <w:iCs/>
          <w:color w:val="0000FF"/>
        </w:rPr>
      </w:pPr>
      <w:r>
        <w:rPr>
          <w:rFonts w:eastAsia="KaiTi_GB2312" w:hint="eastAsia"/>
          <w:iCs/>
          <w:color w:val="0000FF"/>
        </w:rPr>
        <w:t>资料来源：亚美尼亚共和国警察局。</w:t>
      </w:r>
    </w:p>
    <w:p w:rsidR="007253B7" w:rsidRDefault="007253B7">
      <w:pPr>
        <w:tabs>
          <w:tab w:val="right" w:pos="8306"/>
        </w:tabs>
        <w:spacing w:after="240" w:line="360" w:lineRule="exact"/>
        <w:rPr>
          <w:rFonts w:hint="eastAsia"/>
        </w:rPr>
      </w:pPr>
      <w:r>
        <w:rPr>
          <w:rFonts w:hint="eastAsia"/>
        </w:rPr>
        <w:t xml:space="preserve">97.  </w:t>
      </w:r>
      <w:r>
        <w:rPr>
          <w:rFonts w:hint="eastAsia"/>
        </w:rPr>
        <w:t>上述期间，在国内没有发现性旅游现象。</w:t>
      </w:r>
    </w:p>
    <w:p w:rsidR="007253B7" w:rsidRDefault="007253B7">
      <w:pPr>
        <w:tabs>
          <w:tab w:val="right" w:pos="8306"/>
        </w:tabs>
        <w:spacing w:after="240" w:line="360" w:lineRule="exact"/>
        <w:rPr>
          <w:rFonts w:hint="eastAsia"/>
        </w:rPr>
      </w:pPr>
      <w:r>
        <w:rPr>
          <w:rFonts w:hint="eastAsia"/>
        </w:rPr>
        <w:t xml:space="preserve">98.  </w:t>
      </w:r>
      <w:r>
        <w:rPr>
          <w:rFonts w:hint="eastAsia"/>
        </w:rPr>
        <w:t>警方正在计划研制和采用参数系统来鉴定暴力行为，同时在研究暴力事件和统计资料的基础上建立信息库。这些措施是在同联合国开发计划署开展合作的框架下进行的。</w:t>
      </w:r>
    </w:p>
    <w:p w:rsidR="007253B7" w:rsidRDefault="007253B7">
      <w:pPr>
        <w:tabs>
          <w:tab w:val="right" w:pos="8306"/>
        </w:tabs>
        <w:spacing w:after="240" w:line="360" w:lineRule="exact"/>
        <w:rPr>
          <w:rFonts w:ascii="SimHei" w:eastAsia="SimHei" w:hint="eastAsia"/>
          <w:color w:val="FF0000"/>
        </w:rPr>
      </w:pPr>
      <w:r>
        <w:rPr>
          <w:rFonts w:ascii="SimHei" w:eastAsia="SimHei" w:hint="eastAsia"/>
          <w:color w:val="FF0000"/>
        </w:rPr>
        <w:t>99.  亚美尼亚所采取的禁止贩卖人口的措施不仅仅是为了制止性剥削，同时也是为了制止劳动剥削。</w:t>
      </w:r>
    </w:p>
    <w:p w:rsidR="007253B7" w:rsidRDefault="007253B7">
      <w:pPr>
        <w:tabs>
          <w:tab w:val="right" w:pos="8306"/>
        </w:tabs>
        <w:spacing w:after="240" w:line="360" w:lineRule="exact"/>
        <w:rPr>
          <w:rFonts w:ascii="SimHei" w:eastAsia="SimHei" w:hint="eastAsia"/>
          <w:color w:val="FF0000"/>
        </w:rPr>
      </w:pPr>
      <w:r>
        <w:rPr>
          <w:rFonts w:ascii="SimHei" w:eastAsia="SimHei" w:hint="eastAsia"/>
          <w:color w:val="FF0000"/>
        </w:rPr>
        <w:t>100.  《劳动法》关于打击劳动剥削的条文规定，禁止对员工使用暴力，禁止以任何形式强迫员工劳动，以及与14周岁以下的儿童签订劳动合同或者雇用其参加劳动。同时，《劳动法》还规定，国家监督雇主履行其法律义务。法律保障公民的劳动权，并通过罚款及损失补偿制度加以维护。</w:t>
      </w:r>
    </w:p>
    <w:p w:rsidR="007253B7" w:rsidRDefault="007253B7">
      <w:pPr>
        <w:tabs>
          <w:tab w:val="right" w:pos="8306"/>
        </w:tabs>
        <w:spacing w:after="240" w:line="360" w:lineRule="exact"/>
        <w:rPr>
          <w:rFonts w:ascii="SimHei" w:eastAsia="SimHei" w:hint="eastAsia"/>
          <w:color w:val="FF0000"/>
        </w:rPr>
      </w:pPr>
      <w:r>
        <w:rPr>
          <w:rFonts w:ascii="SimHei" w:eastAsia="SimHei" w:hint="eastAsia"/>
          <w:color w:val="FF0000"/>
        </w:rPr>
        <w:t>101.  引入“非法劳动”的概念，即在不具备劳动合同或者所签劳动合同违法的情况下的劳动。同时，明确了强迫劳动应承担的责任。</w:t>
      </w:r>
    </w:p>
    <w:p w:rsidR="007253B7" w:rsidRDefault="007253B7">
      <w:pPr>
        <w:tabs>
          <w:tab w:val="right" w:pos="8306"/>
        </w:tabs>
        <w:spacing w:after="240" w:line="360" w:lineRule="exact"/>
        <w:rPr>
          <w:rFonts w:ascii="SimHei" w:eastAsia="SimHei" w:hint="eastAsia"/>
          <w:color w:val="FF0000"/>
        </w:rPr>
      </w:pPr>
      <w:r>
        <w:rPr>
          <w:rFonts w:ascii="SimHei" w:eastAsia="SimHei" w:hint="eastAsia"/>
          <w:color w:val="FF0000"/>
        </w:rPr>
        <w:t>102.  2004年10月25日，亚美尼亚批准了国际劳工组织的《强迫或强制劳动公约》（1930年）和《废止强迫劳动公约》（1957年）。2005年3月22日，批准了国际劳工组织的《禁止和立即行动消除最恶劣形式的童工劳动公约》。</w:t>
      </w:r>
    </w:p>
    <w:p w:rsidR="007253B7" w:rsidRDefault="007253B7">
      <w:pPr>
        <w:tabs>
          <w:tab w:val="right" w:pos="8306"/>
        </w:tabs>
        <w:spacing w:after="240" w:line="360" w:lineRule="exact"/>
        <w:rPr>
          <w:rFonts w:ascii="SimHei" w:eastAsia="SimHei" w:hint="eastAsia"/>
          <w:color w:val="FF0000"/>
        </w:rPr>
      </w:pPr>
      <w:r>
        <w:rPr>
          <w:rFonts w:ascii="SimHei" w:eastAsia="SimHei" w:hint="eastAsia"/>
          <w:color w:val="FF0000"/>
        </w:rPr>
        <w:t>103.  移民局拟定并向政府递交了《劳动力输出管理法》草案。草案规定，移民局作为国家管理劳动力输出的重要机构，负责向从事招募和向外输出劳动力的公司及组织发放许可证。同时，与接收国政府签订双边协议。</w:t>
      </w:r>
    </w:p>
    <w:p w:rsidR="007253B7" w:rsidRDefault="007253B7">
      <w:pPr>
        <w:tabs>
          <w:tab w:val="right" w:pos="8306"/>
        </w:tabs>
        <w:spacing w:after="240" w:line="360" w:lineRule="exact"/>
        <w:rPr>
          <w:rFonts w:hint="eastAsia"/>
        </w:rPr>
      </w:pPr>
      <w:r>
        <w:rPr>
          <w:rFonts w:hint="eastAsia"/>
        </w:rPr>
        <w:t xml:space="preserve">104.  </w:t>
      </w:r>
      <w:r>
        <w:rPr>
          <w:rFonts w:hint="eastAsia"/>
        </w:rPr>
        <w:t>《就业和失业人口社会保障法》第</w:t>
      </w:r>
      <w:r>
        <w:rPr>
          <w:rFonts w:hint="eastAsia"/>
        </w:rPr>
        <w:t>14</w:t>
      </w:r>
      <w:r>
        <w:rPr>
          <w:rFonts w:hint="eastAsia"/>
        </w:rPr>
        <w:t>条涉及劳动力输出问题。依照此条文，政府要确保对出境和入境移民实行统一的管理政策，签订关于组织出境工作和保障移民劳动权利的国际条约，必要时向公民预警，不建议其前往某些国家打工。</w:t>
      </w:r>
    </w:p>
    <w:p w:rsidR="007253B7" w:rsidRDefault="007253B7">
      <w:pPr>
        <w:tabs>
          <w:tab w:val="right" w:pos="8306"/>
        </w:tabs>
        <w:spacing w:after="240" w:line="360" w:lineRule="exact"/>
        <w:rPr>
          <w:rFonts w:hint="eastAsia"/>
        </w:rPr>
      </w:pPr>
      <w:r>
        <w:rPr>
          <w:rFonts w:hint="eastAsia"/>
        </w:rPr>
        <w:t xml:space="preserve">105.  </w:t>
      </w:r>
      <w:r>
        <w:rPr>
          <w:rFonts w:hint="eastAsia"/>
        </w:rPr>
        <w:t>国家就业局拥有广泛的权力：有权向当地或外来单位了解职位空缺信息；</w:t>
      </w:r>
      <w:r>
        <w:rPr>
          <w:rFonts w:hint="eastAsia"/>
        </w:rPr>
        <w:t xml:space="preserve"> </w:t>
      </w:r>
      <w:r>
        <w:rPr>
          <w:rFonts w:hint="eastAsia"/>
        </w:rPr>
        <w:t>有权根据对劳动市场的监控和预测向中等专科和高等教育院校推荐热门职业；同时，有权开展计划，控制出入境劳动力。</w:t>
      </w:r>
      <w:r>
        <w:rPr>
          <w:rFonts w:hint="eastAsia"/>
        </w:rPr>
        <w:t xml:space="preserve"> </w:t>
      </w:r>
    </w:p>
    <w:p w:rsidR="007253B7" w:rsidRDefault="007253B7">
      <w:pPr>
        <w:tabs>
          <w:tab w:val="right" w:pos="8306"/>
        </w:tabs>
        <w:spacing w:after="240" w:line="360" w:lineRule="exact"/>
        <w:rPr>
          <w:rFonts w:hint="eastAsia"/>
        </w:rPr>
      </w:pPr>
      <w:r>
        <w:rPr>
          <w:rFonts w:hint="eastAsia"/>
        </w:rPr>
        <w:t xml:space="preserve">106.  </w:t>
      </w:r>
      <w:r>
        <w:rPr>
          <w:rFonts w:hint="eastAsia"/>
        </w:rPr>
        <w:t>在制度创新的过程中（伴随着国家劳动监察的开展），建立地区妇女和儿童权利保障机构。根据政府决议，委派各部副部长和地区副领导人负责落实《改善妇女状况和提高妇女在社会中的作用国家行动纲领》、《保护儿童权利的战略规划》等相关文件。在开展立法改革的同时，充分有效地实现国家和国际、长期和短期计划。</w:t>
      </w:r>
    </w:p>
    <w:p w:rsidR="007253B7" w:rsidRDefault="007253B7">
      <w:pPr>
        <w:pStyle w:val="H3"/>
        <w:rPr>
          <w:rFonts w:hint="eastAsia"/>
          <w:u w:val="single"/>
        </w:rPr>
      </w:pPr>
      <w:r>
        <w:rPr>
          <w:rFonts w:hint="eastAsia"/>
          <w:u w:val="single"/>
        </w:rPr>
        <w:t>第7条</w:t>
      </w:r>
    </w:p>
    <w:p w:rsidR="007253B7" w:rsidRDefault="007253B7">
      <w:pPr>
        <w:tabs>
          <w:tab w:val="right" w:pos="8306"/>
        </w:tabs>
        <w:spacing w:after="240" w:line="360" w:lineRule="exact"/>
        <w:rPr>
          <w:rFonts w:ascii="KaiTi_GB2312" w:eastAsia="KaiTi_GB2312" w:hint="eastAsia"/>
          <w:color w:val="0000FF"/>
          <w:u w:val="single"/>
        </w:rPr>
      </w:pPr>
      <w:r>
        <w:rPr>
          <w:rFonts w:ascii="KaiTi_GB2312" w:eastAsia="KaiTi_GB2312" w:hint="eastAsia"/>
          <w:color w:val="0000FF"/>
          <w:u w:val="single"/>
        </w:rPr>
        <w:t>缔约各国应采取一切适当措施，消除在国家政治和公共生活中对妇女的歧视，特别应保证妇女在与男子平等的条件下：</w:t>
      </w:r>
    </w:p>
    <w:p w:rsidR="007253B7" w:rsidRDefault="007253B7">
      <w:pPr>
        <w:tabs>
          <w:tab w:val="right" w:pos="8306"/>
        </w:tabs>
        <w:spacing w:after="240" w:line="360" w:lineRule="exact"/>
        <w:rPr>
          <w:rFonts w:ascii="KaiTi_GB2312" w:eastAsia="KaiTi_GB2312" w:hint="eastAsia"/>
          <w:color w:val="0000FF"/>
          <w:u w:val="single"/>
        </w:rPr>
      </w:pPr>
      <w:r>
        <w:rPr>
          <w:rFonts w:ascii="KaiTi_GB2312" w:eastAsia="KaiTi_GB2312" w:hint="eastAsia"/>
          <w:color w:val="0000FF"/>
          <w:u w:val="single"/>
        </w:rPr>
        <w:t>a）在一切选举和公民投票中有选举权，并在一切民选机构有被选举权；</w:t>
      </w:r>
    </w:p>
    <w:p w:rsidR="007253B7" w:rsidRDefault="007253B7">
      <w:pPr>
        <w:tabs>
          <w:tab w:val="right" w:pos="8306"/>
        </w:tabs>
        <w:spacing w:after="240" w:line="360" w:lineRule="exact"/>
        <w:rPr>
          <w:rFonts w:ascii="KaiTi_GB2312" w:eastAsia="KaiTi_GB2312" w:hint="eastAsia"/>
          <w:color w:val="0000FF"/>
          <w:u w:val="single"/>
        </w:rPr>
      </w:pPr>
      <w:r>
        <w:rPr>
          <w:rFonts w:ascii="KaiTi_GB2312" w:eastAsia="KaiTi_GB2312" w:hint="eastAsia"/>
          <w:color w:val="0000FF"/>
          <w:u w:val="single"/>
        </w:rPr>
        <w:t>b）参加政府政策的制订及其执行，并担任各级政府公职，执行一切公务；</w:t>
      </w:r>
    </w:p>
    <w:p w:rsidR="007253B7" w:rsidRDefault="007253B7">
      <w:pPr>
        <w:tabs>
          <w:tab w:val="right" w:pos="8306"/>
        </w:tabs>
        <w:spacing w:after="240" w:line="360" w:lineRule="exact"/>
        <w:rPr>
          <w:rFonts w:ascii="KaiTi_GB2312" w:eastAsia="KaiTi_GB2312" w:hint="eastAsia"/>
          <w:color w:val="0000FF"/>
          <w:u w:val="single"/>
        </w:rPr>
      </w:pPr>
      <w:r>
        <w:rPr>
          <w:rFonts w:ascii="KaiTi_GB2312" w:eastAsia="KaiTi_GB2312" w:hint="eastAsia"/>
          <w:color w:val="0000FF"/>
          <w:u w:val="single"/>
        </w:rPr>
        <w:t>c）参加有关本国公共和政治生活的非政府组织和协会。</w:t>
      </w:r>
    </w:p>
    <w:p w:rsidR="007253B7" w:rsidRDefault="007253B7">
      <w:pPr>
        <w:tabs>
          <w:tab w:val="right" w:pos="8306"/>
        </w:tabs>
        <w:spacing w:after="240" w:line="360" w:lineRule="exact"/>
        <w:rPr>
          <w:rFonts w:hint="eastAsia"/>
        </w:rPr>
      </w:pPr>
      <w:r>
        <w:rPr>
          <w:rFonts w:hint="eastAsia"/>
        </w:rPr>
        <w:t xml:space="preserve">107.  </w:t>
      </w:r>
      <w:r>
        <w:rPr>
          <w:rFonts w:hint="eastAsia"/>
        </w:rPr>
        <w:t>亚美尼亚女性依法享有和男性同等的政治权利。</w:t>
      </w:r>
    </w:p>
    <w:p w:rsidR="007253B7" w:rsidRDefault="007253B7">
      <w:pPr>
        <w:tabs>
          <w:tab w:val="right" w:pos="8306"/>
        </w:tabs>
        <w:spacing w:after="240" w:line="360" w:lineRule="exact"/>
        <w:rPr>
          <w:rFonts w:ascii="SimHei" w:eastAsia="SimHei" w:hint="eastAsia"/>
          <w:bCs/>
          <w:color w:val="FF0000"/>
        </w:rPr>
      </w:pPr>
      <w:r>
        <w:rPr>
          <w:rFonts w:ascii="SimHei" w:eastAsia="SimHei" w:hint="eastAsia"/>
          <w:bCs/>
          <w:color w:val="FF0000"/>
        </w:rPr>
        <w:t>108.  然而，现实中，虽然男女平等的情况有所好转，但是参与决策层活动的妇女数量仍然很少。例如，131名国民会议代表中女性只有12人，其中仅有3人担任重要职务，分别是国民会议副主席、常务委员会主席、常务委员会副主席。在亚美尼亚共和国政府中，只有一位部长和两位副部长是女性。参与各州和地方事务管理的妇女的数量也有限。十位州长中只有一位是女性。</w:t>
      </w:r>
    </w:p>
    <w:p w:rsidR="007253B7" w:rsidRDefault="007253B7">
      <w:pPr>
        <w:spacing w:after="240" w:line="360" w:lineRule="exact"/>
        <w:rPr>
          <w:rFonts w:hint="eastAsia"/>
        </w:rPr>
      </w:pPr>
      <w:r>
        <w:rPr>
          <w:rFonts w:hint="eastAsia"/>
        </w:rPr>
        <w:t xml:space="preserve">109.  </w:t>
      </w:r>
      <w:r>
        <w:rPr>
          <w:rFonts w:hint="eastAsia"/>
        </w:rPr>
        <w:t>《亚美尼亚共和国选举法》规定，根据按比例候选名单获选的女性比例由原来的</w:t>
      </w:r>
      <w:r>
        <w:rPr>
          <w:rFonts w:hint="eastAsia"/>
        </w:rPr>
        <w:t>5%</w:t>
      </w:r>
      <w:r>
        <w:rPr>
          <w:rFonts w:hint="eastAsia"/>
        </w:rPr>
        <w:t>上升为</w:t>
      </w:r>
      <w:r>
        <w:rPr>
          <w:rFonts w:hint="eastAsia"/>
        </w:rPr>
        <w:t>15%</w:t>
      </w:r>
      <w:r>
        <w:rPr>
          <w:rFonts w:hint="eastAsia"/>
        </w:rPr>
        <w:t>，同时候选名单中每十人中至少有一名女性。</w:t>
      </w:r>
    </w:p>
    <w:p w:rsidR="007253B7" w:rsidRDefault="007253B7">
      <w:pPr>
        <w:tabs>
          <w:tab w:val="right" w:pos="8306"/>
        </w:tabs>
        <w:spacing w:after="240" w:line="360" w:lineRule="exact"/>
        <w:rPr>
          <w:rFonts w:hint="eastAsia"/>
        </w:rPr>
      </w:pPr>
      <w:r>
        <w:rPr>
          <w:rFonts w:hint="eastAsia"/>
        </w:rPr>
        <w:t xml:space="preserve">110.  </w:t>
      </w:r>
      <w:r>
        <w:rPr>
          <w:rFonts w:hint="eastAsia"/>
        </w:rPr>
        <w:t>男女代表比例在中级管理层最为平衡。在社会领域，包括教育、卫生、文化和服务部门，女性数量占优势。同时，女性在非政府领域活动比较积极，在民主民间社会建设中发挥的作用越来越大。</w:t>
      </w:r>
    </w:p>
    <w:p w:rsidR="007253B7" w:rsidRDefault="007253B7">
      <w:pPr>
        <w:tabs>
          <w:tab w:val="right" w:pos="8306"/>
        </w:tabs>
        <w:spacing w:after="240" w:line="360" w:lineRule="exact"/>
        <w:rPr>
          <w:rFonts w:hint="eastAsia"/>
        </w:rPr>
      </w:pPr>
      <w:r>
        <w:rPr>
          <w:rFonts w:hint="eastAsia"/>
        </w:rPr>
        <w:t>111.  2002</w:t>
      </w:r>
      <w:r>
        <w:rPr>
          <w:rFonts w:hint="eastAsia"/>
        </w:rPr>
        <w:t>年</w:t>
      </w:r>
      <w:r>
        <w:rPr>
          <w:rFonts w:hint="eastAsia"/>
        </w:rPr>
        <w:t>11</w:t>
      </w:r>
      <w:r>
        <w:rPr>
          <w:rFonts w:hint="eastAsia"/>
        </w:rPr>
        <w:t>月，亚美尼亚共和国《公务员制度法》生效。该法律围绕公务员制度的基本原则，旨在解决公务员制度的相关事宜，包括确认公务员的法律地位。</w:t>
      </w:r>
    </w:p>
    <w:p w:rsidR="007253B7" w:rsidRDefault="007253B7">
      <w:pPr>
        <w:tabs>
          <w:tab w:val="right" w:pos="8306"/>
        </w:tabs>
        <w:spacing w:after="240" w:line="360" w:lineRule="exact"/>
        <w:rPr>
          <w:rFonts w:hint="eastAsia"/>
        </w:rPr>
      </w:pPr>
      <w:r>
        <w:rPr>
          <w:rFonts w:hint="eastAsia"/>
        </w:rPr>
        <w:t xml:space="preserve">112.  </w:t>
      </w:r>
      <w:r>
        <w:rPr>
          <w:rFonts w:hint="eastAsia"/>
        </w:rPr>
        <w:t>法律保障每一个公民，不论性别，有权担任公务员职务（第</w:t>
      </w:r>
      <w:r>
        <w:rPr>
          <w:rFonts w:hint="eastAsia"/>
        </w:rPr>
        <w:t>11</w:t>
      </w:r>
      <w:r>
        <w:rPr>
          <w:rFonts w:hint="eastAsia"/>
        </w:rPr>
        <w:t>条）；为妊娠休假和需要照顾未满三周岁孩子的女公务员调整其考核时间（见第</w:t>
      </w:r>
      <w:r>
        <w:rPr>
          <w:rFonts w:hint="eastAsia"/>
        </w:rPr>
        <w:t>19</w:t>
      </w:r>
      <w:r>
        <w:rPr>
          <w:rFonts w:hint="eastAsia"/>
        </w:rPr>
        <w:t>条）；不准以精简人员和长期请假为由解雇孕妇和需要照顾不满三周岁婴孩的员工（第</w:t>
      </w:r>
      <w:r>
        <w:rPr>
          <w:rFonts w:hint="eastAsia"/>
        </w:rPr>
        <w:t>33</w:t>
      </w:r>
      <w:r>
        <w:rPr>
          <w:rFonts w:hint="eastAsia"/>
        </w:rPr>
        <w:t>条修正案）；同劳同酬，不存偏见（第</w:t>
      </w:r>
      <w:r>
        <w:rPr>
          <w:rFonts w:hint="eastAsia"/>
        </w:rPr>
        <w:t>29</w:t>
      </w:r>
      <w:r>
        <w:rPr>
          <w:rFonts w:hint="eastAsia"/>
        </w:rPr>
        <w:t>条）。</w:t>
      </w:r>
    </w:p>
    <w:p w:rsidR="007253B7" w:rsidRDefault="007253B7">
      <w:pPr>
        <w:tabs>
          <w:tab w:val="right" w:pos="8306"/>
        </w:tabs>
        <w:spacing w:after="240" w:line="360" w:lineRule="exact"/>
        <w:rPr>
          <w:rFonts w:hint="eastAsia"/>
        </w:rPr>
      </w:pPr>
      <w:r>
        <w:rPr>
          <w:rFonts w:hint="eastAsia"/>
        </w:rPr>
        <w:t xml:space="preserve">113.  </w:t>
      </w:r>
      <w:r>
        <w:rPr>
          <w:rFonts w:hint="eastAsia"/>
        </w:rPr>
        <w:t>亚美尼亚共和国批准了联合国《妇女政治权力公约》。加入此公约是落实《亚美尼亚</w:t>
      </w:r>
      <w:r>
        <w:rPr>
          <w:rFonts w:hint="eastAsia"/>
        </w:rPr>
        <w:t>2004-2010</w:t>
      </w:r>
      <w:r>
        <w:rPr>
          <w:rFonts w:hint="eastAsia"/>
        </w:rPr>
        <w:t>年改善妇女状况和提高妇女在社会中的作用国家行动纲领》的措施之一。</w:t>
      </w:r>
    </w:p>
    <w:p w:rsidR="007253B7" w:rsidRDefault="007253B7">
      <w:pPr>
        <w:pStyle w:val="H3"/>
        <w:rPr>
          <w:rFonts w:hint="eastAsia"/>
          <w:u w:val="single"/>
        </w:rPr>
      </w:pPr>
      <w:r>
        <w:rPr>
          <w:rFonts w:hint="eastAsia"/>
          <w:u w:val="single"/>
        </w:rPr>
        <w:t>第8条</w:t>
      </w:r>
    </w:p>
    <w:p w:rsidR="007253B7" w:rsidRDefault="007253B7">
      <w:pPr>
        <w:tabs>
          <w:tab w:val="right" w:pos="8306"/>
        </w:tabs>
        <w:spacing w:after="240" w:line="360" w:lineRule="exact"/>
        <w:rPr>
          <w:rFonts w:eastAsia="KaiTi_GB2312" w:hint="eastAsia"/>
          <w:color w:val="0000FF"/>
        </w:rPr>
      </w:pPr>
      <w:r>
        <w:rPr>
          <w:rFonts w:eastAsia="KaiTi_GB2312" w:hint="eastAsia"/>
          <w:color w:val="0000FF"/>
        </w:rPr>
        <w:t>缔约各国应采取一切适当措施，保证妇女在与男子平等不受任何歧视的条件下，有机会在国际上代表本国政府和参加各国际组织的工作。</w:t>
      </w:r>
    </w:p>
    <w:p w:rsidR="007253B7" w:rsidRDefault="007253B7">
      <w:pPr>
        <w:tabs>
          <w:tab w:val="right" w:pos="8306"/>
        </w:tabs>
        <w:spacing w:after="240" w:line="360" w:lineRule="exact"/>
        <w:rPr>
          <w:rFonts w:hint="eastAsia"/>
        </w:rPr>
      </w:pPr>
      <w:r>
        <w:rPr>
          <w:rFonts w:hint="eastAsia"/>
        </w:rPr>
        <w:t>114.  2001</w:t>
      </w:r>
      <w:r>
        <w:rPr>
          <w:rFonts w:hint="eastAsia"/>
        </w:rPr>
        <w:t>年</w:t>
      </w:r>
      <w:r>
        <w:rPr>
          <w:rFonts w:hint="eastAsia"/>
        </w:rPr>
        <w:t>10</w:t>
      </w:r>
      <w:r>
        <w:rPr>
          <w:rFonts w:hint="eastAsia"/>
        </w:rPr>
        <w:t>月</w:t>
      </w:r>
      <w:r>
        <w:rPr>
          <w:rFonts w:hint="eastAsia"/>
        </w:rPr>
        <w:t>24</w:t>
      </w:r>
      <w:r>
        <w:rPr>
          <w:rFonts w:hint="eastAsia"/>
        </w:rPr>
        <w:t>日，亚美尼亚共和国通过《外交事务法》。该法律涉及</w:t>
      </w:r>
      <w:r>
        <w:rPr>
          <w:rFonts w:eastAsia="KaiTi_GB2312" w:hint="eastAsia"/>
          <w:color w:val="0000FF"/>
        </w:rPr>
        <w:t>“亚美尼亚共和国外交事务组织原则、领导机制、外交事务的进行和终止、外交职位提升、外交官头衔授予、外交人员法律地位的确认、在外交人员任职期间及任期结束后向其及其家人提供的社会保障、外交事务拨款，以及其他外交事务相关事宜”</w:t>
      </w:r>
      <w:r>
        <w:rPr>
          <w:rFonts w:hint="eastAsia"/>
        </w:rPr>
        <w:t>（《外交事务法》第</w:t>
      </w:r>
      <w:r>
        <w:rPr>
          <w:rFonts w:hint="eastAsia"/>
        </w:rPr>
        <w:t>1</w:t>
      </w:r>
      <w:r>
        <w:rPr>
          <w:rFonts w:hint="eastAsia"/>
        </w:rPr>
        <w:t>条）。</w:t>
      </w:r>
    </w:p>
    <w:p w:rsidR="007253B7" w:rsidRDefault="007253B7">
      <w:pPr>
        <w:tabs>
          <w:tab w:val="right" w:pos="8306"/>
        </w:tabs>
        <w:spacing w:after="240" w:line="360" w:lineRule="exact"/>
        <w:rPr>
          <w:rFonts w:hint="eastAsia"/>
        </w:rPr>
      </w:pPr>
      <w:r>
        <w:rPr>
          <w:rFonts w:hint="eastAsia"/>
        </w:rPr>
        <w:t xml:space="preserve">115.  </w:t>
      </w:r>
      <w:r>
        <w:rPr>
          <w:rFonts w:hint="eastAsia"/>
        </w:rPr>
        <w:t>依照该法律第</w:t>
      </w:r>
      <w:r>
        <w:rPr>
          <w:rFonts w:hint="eastAsia"/>
        </w:rPr>
        <w:t>6</w:t>
      </w:r>
      <w:r>
        <w:rPr>
          <w:rFonts w:hint="eastAsia"/>
        </w:rPr>
        <w:t>条</w:t>
      </w:r>
    </w:p>
    <w:p w:rsidR="007253B7" w:rsidRDefault="007253B7">
      <w:pPr>
        <w:tabs>
          <w:tab w:val="right" w:pos="8306"/>
        </w:tabs>
        <w:spacing w:after="240" w:line="360" w:lineRule="exact"/>
        <w:rPr>
          <w:rFonts w:eastAsia="KaiTi_GB2312" w:hint="eastAsia"/>
          <w:color w:val="0000FF"/>
        </w:rPr>
      </w:pPr>
      <w:r>
        <w:rPr>
          <w:rFonts w:eastAsia="KaiTi_GB2312" w:hint="eastAsia"/>
          <w:color w:val="0000FF"/>
        </w:rPr>
        <w:t>“亚美尼亚共和国外交事务遵循《亚美尼亚共和国宪法》、本法律、国际条约和亚美尼亚共和国其他法律文件；若有关外交事务的法律对外交官的劳动关系没有特别规定，则依照共和国劳动法确定其劳动关系。若亚美尼亚共和国加入的国际条约中的规定与本法律抵触，则采用国际条约规定的准则。”</w:t>
      </w:r>
    </w:p>
    <w:p w:rsidR="007253B7" w:rsidRDefault="007253B7">
      <w:pPr>
        <w:tabs>
          <w:tab w:val="right" w:pos="8306"/>
        </w:tabs>
        <w:spacing w:after="240" w:line="360" w:lineRule="exact"/>
        <w:rPr>
          <w:rFonts w:hint="eastAsia"/>
        </w:rPr>
      </w:pPr>
      <w:r>
        <w:rPr>
          <w:rFonts w:hint="eastAsia"/>
        </w:rPr>
        <w:t xml:space="preserve">116.  </w:t>
      </w:r>
      <w:r>
        <w:rPr>
          <w:rFonts w:hint="eastAsia"/>
        </w:rPr>
        <w:t>《外交事务法》规定，外交工作是一项职业活动。从事这项工作不受任何性别限制。只限制以下人群从事外交工作：</w:t>
      </w:r>
    </w:p>
    <w:p w:rsidR="007253B7" w:rsidRDefault="007253B7" w:rsidP="007253B7">
      <w:pPr>
        <w:numPr>
          <w:ilvl w:val="1"/>
          <w:numId w:val="14"/>
        </w:numPr>
        <w:tabs>
          <w:tab w:val="clear" w:pos="780"/>
          <w:tab w:val="num" w:pos="480"/>
        </w:tabs>
        <w:spacing w:after="240" w:line="360" w:lineRule="exact"/>
        <w:ind w:left="0" w:firstLine="0"/>
        <w:rPr>
          <w:rFonts w:hint="eastAsia"/>
        </w:rPr>
      </w:pPr>
      <w:r>
        <w:rPr>
          <w:rFonts w:hint="eastAsia"/>
        </w:rPr>
        <w:t>司法认定无行为能力或行为能力有限的；</w:t>
      </w:r>
    </w:p>
    <w:p w:rsidR="007253B7" w:rsidRDefault="007253B7" w:rsidP="007253B7">
      <w:pPr>
        <w:numPr>
          <w:ilvl w:val="1"/>
          <w:numId w:val="14"/>
        </w:numPr>
        <w:tabs>
          <w:tab w:val="clear" w:pos="780"/>
          <w:tab w:val="num" w:pos="480"/>
        </w:tabs>
        <w:spacing w:after="240" w:line="360" w:lineRule="exact"/>
        <w:ind w:left="0" w:firstLine="0"/>
        <w:rPr>
          <w:rFonts w:hint="eastAsia"/>
        </w:rPr>
      </w:pPr>
      <w:r>
        <w:rPr>
          <w:rFonts w:hint="eastAsia"/>
        </w:rPr>
        <w:t>根据司法程序，剥夺其从事某一职业的权利的；</w:t>
      </w:r>
    </w:p>
    <w:p w:rsidR="007253B7" w:rsidRDefault="007253B7" w:rsidP="007253B7">
      <w:pPr>
        <w:numPr>
          <w:ilvl w:val="1"/>
          <w:numId w:val="14"/>
        </w:numPr>
        <w:tabs>
          <w:tab w:val="clear" w:pos="780"/>
          <w:tab w:val="num" w:pos="480"/>
        </w:tabs>
        <w:spacing w:after="240" w:line="360" w:lineRule="exact"/>
        <w:ind w:left="0" w:firstLine="0"/>
        <w:rPr>
          <w:rFonts w:hint="eastAsia"/>
        </w:rPr>
      </w:pPr>
      <w:r>
        <w:rPr>
          <w:rFonts w:hint="eastAsia"/>
        </w:rPr>
        <w:t>患有妨碍其执行公务和履行权力的疾病的。疾病名单由亚美尼亚共和国政府确定（《外交事务法》第</w:t>
      </w:r>
      <w:r>
        <w:rPr>
          <w:rFonts w:hint="eastAsia"/>
        </w:rPr>
        <w:t>25</w:t>
      </w:r>
      <w:r>
        <w:rPr>
          <w:rFonts w:hint="eastAsia"/>
        </w:rPr>
        <w:t>条）。</w:t>
      </w:r>
    </w:p>
    <w:p w:rsidR="007253B7" w:rsidRDefault="007253B7">
      <w:pPr>
        <w:tabs>
          <w:tab w:val="right" w:pos="8306"/>
        </w:tabs>
        <w:spacing w:after="240" w:line="360" w:lineRule="exact"/>
        <w:rPr>
          <w:rFonts w:hint="eastAsia"/>
        </w:rPr>
      </w:pPr>
      <w:r>
        <w:rPr>
          <w:rFonts w:hint="eastAsia"/>
        </w:rPr>
        <w:t xml:space="preserve">117.  </w:t>
      </w:r>
      <w:r>
        <w:rPr>
          <w:rFonts w:hint="eastAsia"/>
        </w:rPr>
        <w:t>外交职位空缺填补人选通过外部或内部选拔选出，亚美尼亚共和国政府规定了选拔的程序（第</w:t>
      </w:r>
      <w:r>
        <w:rPr>
          <w:rFonts w:hint="eastAsia"/>
        </w:rPr>
        <w:t>26</w:t>
      </w:r>
      <w:r>
        <w:rPr>
          <w:rFonts w:hint="eastAsia"/>
        </w:rPr>
        <w:t>条）。但在法律规定的情况下，也可以不通过选拔而直接任命。</w:t>
      </w:r>
    </w:p>
    <w:p w:rsidR="007253B7" w:rsidRDefault="007253B7">
      <w:pPr>
        <w:tabs>
          <w:tab w:val="right" w:pos="8306"/>
        </w:tabs>
        <w:spacing w:after="240" w:line="360" w:lineRule="exact"/>
        <w:rPr>
          <w:rFonts w:hint="eastAsia"/>
        </w:rPr>
      </w:pPr>
      <w:r>
        <w:rPr>
          <w:rFonts w:hint="eastAsia"/>
        </w:rPr>
        <w:t xml:space="preserve">118.  </w:t>
      </w:r>
      <w:r>
        <w:rPr>
          <w:rFonts w:hint="eastAsia"/>
        </w:rPr>
        <w:t>为了判断外交官是否胜任职务以及符合晋升条件，根据亚美尼亚共和国政府规定的相关程序，每三年举办一次岗位考核。</w:t>
      </w:r>
    </w:p>
    <w:p w:rsidR="007253B7" w:rsidRDefault="007253B7">
      <w:pPr>
        <w:tabs>
          <w:tab w:val="right" w:pos="8306"/>
        </w:tabs>
        <w:spacing w:after="240" w:line="360" w:lineRule="exact"/>
        <w:rPr>
          <w:rFonts w:hint="eastAsia"/>
        </w:rPr>
      </w:pPr>
      <w:r>
        <w:rPr>
          <w:rFonts w:hint="eastAsia"/>
        </w:rPr>
        <w:t xml:space="preserve">119.  </w:t>
      </w:r>
      <w:r>
        <w:rPr>
          <w:rFonts w:hint="eastAsia"/>
        </w:rPr>
        <w:t>该法律第</w:t>
      </w:r>
      <w:r>
        <w:rPr>
          <w:rFonts w:hint="eastAsia"/>
        </w:rPr>
        <w:t>44</w:t>
      </w:r>
      <w:r>
        <w:rPr>
          <w:rFonts w:hint="eastAsia"/>
        </w:rPr>
        <w:t>条规定了外交官的权利和义务。该条文规定：</w:t>
      </w:r>
    </w:p>
    <w:p w:rsidR="007253B7" w:rsidRDefault="007253B7">
      <w:pPr>
        <w:tabs>
          <w:tab w:val="right" w:pos="8306"/>
        </w:tabs>
        <w:spacing w:after="240" w:line="360" w:lineRule="exact"/>
        <w:rPr>
          <w:rFonts w:eastAsia="KaiTi_GB2312" w:hint="eastAsia"/>
          <w:color w:val="0000FF"/>
        </w:rPr>
      </w:pPr>
      <w:r>
        <w:rPr>
          <w:rFonts w:eastAsia="KaiTi_GB2312" w:hint="eastAsia"/>
          <w:color w:val="0000FF"/>
        </w:rPr>
        <w:t>“如果外交官与其近亲（父母、夫妻、子女、兄弟、姐妹）中某一人有直接服从或监管关系，则禁止外交官与其一起工作”。</w:t>
      </w:r>
    </w:p>
    <w:p w:rsidR="007253B7" w:rsidRDefault="007253B7">
      <w:pPr>
        <w:tabs>
          <w:tab w:val="right" w:pos="8306"/>
        </w:tabs>
        <w:spacing w:after="240" w:line="360" w:lineRule="exact"/>
        <w:rPr>
          <w:rFonts w:hint="eastAsia"/>
        </w:rPr>
      </w:pPr>
      <w:r>
        <w:rPr>
          <w:rFonts w:hint="eastAsia"/>
        </w:rPr>
        <w:t xml:space="preserve">120.  </w:t>
      </w:r>
      <w:r>
        <w:rPr>
          <w:rFonts w:hint="eastAsia"/>
        </w:rPr>
        <w:t>该法律特别对驻外外交官配偶的权利进行了规定（第</w:t>
      </w:r>
      <w:r>
        <w:rPr>
          <w:rFonts w:hint="eastAsia"/>
        </w:rPr>
        <w:t>47</w:t>
      </w:r>
      <w:r>
        <w:rPr>
          <w:rFonts w:hint="eastAsia"/>
        </w:rPr>
        <w:t>条）。该条规定：</w:t>
      </w:r>
    </w:p>
    <w:p w:rsidR="007253B7" w:rsidRDefault="007253B7">
      <w:pPr>
        <w:tabs>
          <w:tab w:val="right" w:pos="8306"/>
        </w:tabs>
        <w:spacing w:after="240" w:line="360" w:lineRule="exact"/>
        <w:rPr>
          <w:rFonts w:eastAsia="KaiTi_GB2312" w:hint="eastAsia"/>
          <w:color w:val="0000FF"/>
        </w:rPr>
      </w:pPr>
      <w:r>
        <w:rPr>
          <w:rFonts w:eastAsia="KaiTi_GB2312" w:hint="eastAsia"/>
          <w:color w:val="0000FF"/>
        </w:rPr>
        <w:t>“</w:t>
      </w:r>
      <w:r>
        <w:rPr>
          <w:rFonts w:eastAsia="KaiTi_GB2312" w:hint="eastAsia"/>
          <w:color w:val="0000FF"/>
        </w:rPr>
        <w:t xml:space="preserve"> 1.  </w:t>
      </w:r>
      <w:r>
        <w:rPr>
          <w:rFonts w:eastAsia="KaiTi_GB2312" w:hint="eastAsia"/>
          <w:color w:val="0000FF"/>
        </w:rPr>
        <w:t>被派往驻外外事机构工作的外交官的配偶，在归国后将被分配到国家机关工作。并且，如果法律没有其他规定，其工资水平应不低于出国前的工资水平。</w:t>
      </w:r>
    </w:p>
    <w:p w:rsidR="007253B7" w:rsidRDefault="007253B7">
      <w:pPr>
        <w:tabs>
          <w:tab w:val="right" w:pos="8306"/>
        </w:tabs>
        <w:spacing w:after="240" w:line="360" w:lineRule="exact"/>
        <w:rPr>
          <w:rFonts w:eastAsia="KaiTi_GB2312" w:hint="eastAsia"/>
          <w:color w:val="0000FF"/>
        </w:rPr>
      </w:pPr>
      <w:r>
        <w:rPr>
          <w:rFonts w:eastAsia="KaiTi_GB2312" w:hint="eastAsia"/>
          <w:color w:val="0000FF"/>
        </w:rPr>
        <w:t xml:space="preserve">2.  </w:t>
      </w:r>
      <w:r>
        <w:rPr>
          <w:rFonts w:eastAsia="KaiTi_GB2312" w:hint="eastAsia"/>
          <w:color w:val="0000FF"/>
        </w:rPr>
        <w:t>配偶陪同在驻外外事机构工作的外交官驻外的日子计入配偶的国家社会保险期，同时，依照亚美尼亚共和国政府制定的相关程序，外交官配偶不必承担相应的保险费用。</w:t>
      </w:r>
    </w:p>
    <w:p w:rsidR="007253B7" w:rsidRDefault="007253B7">
      <w:pPr>
        <w:tabs>
          <w:tab w:val="right" w:pos="8306"/>
        </w:tabs>
        <w:spacing w:after="240" w:line="360" w:lineRule="exact"/>
        <w:rPr>
          <w:rFonts w:eastAsia="KaiTi_GB2312" w:hint="eastAsia"/>
          <w:color w:val="0000FF"/>
        </w:rPr>
      </w:pPr>
      <w:r>
        <w:rPr>
          <w:rFonts w:eastAsia="KaiTi_GB2312" w:hint="eastAsia"/>
          <w:color w:val="0000FF"/>
        </w:rPr>
        <w:t xml:space="preserve">3.   </w:t>
      </w:r>
      <w:r>
        <w:rPr>
          <w:rFonts w:eastAsia="KaiTi_GB2312" w:hint="eastAsia"/>
          <w:color w:val="0000FF"/>
        </w:rPr>
        <w:t>如果亚美尼亚共和国加入的国际条约或者国内章程允许，外交官的配偶有权在外交官派驻的国家工作”。</w:t>
      </w:r>
    </w:p>
    <w:p w:rsidR="007253B7" w:rsidRDefault="007253B7">
      <w:pPr>
        <w:tabs>
          <w:tab w:val="right" w:pos="8306"/>
        </w:tabs>
        <w:spacing w:after="240" w:line="360" w:lineRule="exact"/>
        <w:rPr>
          <w:rFonts w:hint="eastAsia"/>
        </w:rPr>
      </w:pPr>
      <w:r>
        <w:rPr>
          <w:rFonts w:hint="eastAsia"/>
        </w:rPr>
        <w:t xml:space="preserve">121.  </w:t>
      </w:r>
      <w:r>
        <w:rPr>
          <w:rFonts w:hint="eastAsia"/>
        </w:rPr>
        <w:t>目前，亚美尼亚外交部系统有男性工作人员</w:t>
      </w:r>
      <w:r>
        <w:rPr>
          <w:rFonts w:hint="eastAsia"/>
        </w:rPr>
        <w:t>192</w:t>
      </w:r>
      <w:r>
        <w:rPr>
          <w:rFonts w:hint="eastAsia"/>
        </w:rPr>
        <w:t>名，女性</w:t>
      </w:r>
      <w:r>
        <w:rPr>
          <w:rFonts w:hint="eastAsia"/>
        </w:rPr>
        <w:t>86</w:t>
      </w:r>
      <w:r>
        <w:rPr>
          <w:rFonts w:hint="eastAsia"/>
        </w:rPr>
        <w:t>名。</w:t>
      </w:r>
    </w:p>
    <w:p w:rsidR="007253B7" w:rsidRDefault="007253B7">
      <w:pPr>
        <w:tabs>
          <w:tab w:val="right" w:pos="8306"/>
        </w:tabs>
        <w:spacing w:after="240" w:line="360" w:lineRule="exact"/>
        <w:rPr>
          <w:rFonts w:hint="eastAsia"/>
        </w:rPr>
      </w:pPr>
      <w:r>
        <w:rPr>
          <w:rFonts w:hint="eastAsia"/>
        </w:rPr>
        <w:t xml:space="preserve">122.  </w:t>
      </w:r>
      <w:r>
        <w:rPr>
          <w:rFonts w:hint="eastAsia"/>
        </w:rPr>
        <w:t>其中，</w:t>
      </w:r>
      <w:r>
        <w:rPr>
          <w:rFonts w:hint="eastAsia"/>
        </w:rPr>
        <w:t>75</w:t>
      </w:r>
      <w:r>
        <w:rPr>
          <w:rFonts w:hint="eastAsia"/>
        </w:rPr>
        <w:t>名男性和</w:t>
      </w:r>
      <w:r>
        <w:rPr>
          <w:rFonts w:hint="eastAsia"/>
        </w:rPr>
        <w:t>67</w:t>
      </w:r>
      <w:r>
        <w:rPr>
          <w:rFonts w:hint="eastAsia"/>
        </w:rPr>
        <w:t>名女性在外交部总部工作，</w:t>
      </w:r>
      <w:r>
        <w:rPr>
          <w:rFonts w:hint="eastAsia"/>
        </w:rPr>
        <w:t>117</w:t>
      </w:r>
      <w:r>
        <w:rPr>
          <w:rFonts w:hint="eastAsia"/>
        </w:rPr>
        <w:t>名男性和</w:t>
      </w:r>
      <w:r>
        <w:rPr>
          <w:rFonts w:hint="eastAsia"/>
        </w:rPr>
        <w:t>19</w:t>
      </w:r>
      <w:r>
        <w:rPr>
          <w:rFonts w:hint="eastAsia"/>
        </w:rPr>
        <w:t>名女性在驻外代表机构工作。根据《外交事务法》（第</w:t>
      </w:r>
      <w:r>
        <w:rPr>
          <w:rFonts w:hint="eastAsia"/>
        </w:rPr>
        <w:t>32</w:t>
      </w:r>
      <w:r>
        <w:rPr>
          <w:rFonts w:hint="eastAsia"/>
        </w:rPr>
        <w:t>条）规定的轮流派驻制度，上述数字经常发生变化。此外，尽管编写本报告之时，亚美尼亚特命全权大使中只有一名女性，但是在亚美尼亚驻外的外交代表机构中，各个级别都有女性。</w:t>
      </w:r>
    </w:p>
    <w:p w:rsidR="007253B7" w:rsidRDefault="007253B7">
      <w:pPr>
        <w:pStyle w:val="H3"/>
        <w:rPr>
          <w:rFonts w:hint="eastAsia"/>
          <w:u w:val="single"/>
        </w:rPr>
      </w:pPr>
      <w:r>
        <w:rPr>
          <w:rFonts w:hint="eastAsia"/>
          <w:u w:val="single"/>
        </w:rPr>
        <w:t>第9条</w:t>
      </w:r>
    </w:p>
    <w:p w:rsidR="007253B7" w:rsidRDefault="007253B7">
      <w:pPr>
        <w:tabs>
          <w:tab w:val="right" w:pos="8306"/>
        </w:tabs>
        <w:spacing w:after="240" w:line="360" w:lineRule="exact"/>
        <w:rPr>
          <w:rFonts w:eastAsia="KaiTi_GB2312" w:hint="eastAsia"/>
          <w:color w:val="0000FF"/>
          <w:u w:val="single"/>
        </w:rPr>
      </w:pPr>
      <w:r>
        <w:rPr>
          <w:rFonts w:eastAsia="KaiTi_GB2312" w:hint="eastAsia"/>
          <w:color w:val="0000FF"/>
          <w:u w:val="single"/>
        </w:rPr>
        <w:t xml:space="preserve">1.  </w:t>
      </w:r>
      <w:r>
        <w:rPr>
          <w:rFonts w:eastAsia="KaiTi_GB2312" w:hint="eastAsia"/>
          <w:color w:val="0000FF"/>
          <w:u w:val="single"/>
        </w:rPr>
        <w:t>缔约各国应给予妇女与男子有取得、改变或保留国籍的同等权利。缔约各国应特别保证，与外国人结婚或于婚姻存续期间丈夫改变国籍均不当然改变妻子的国籍，使她成为无国籍人，或把丈夫的国籍强加于她。</w:t>
      </w:r>
    </w:p>
    <w:p w:rsidR="007253B7" w:rsidRDefault="007253B7">
      <w:pPr>
        <w:tabs>
          <w:tab w:val="right" w:pos="8306"/>
        </w:tabs>
        <w:spacing w:after="240" w:line="360" w:lineRule="exact"/>
        <w:rPr>
          <w:rFonts w:eastAsia="KaiTi_GB2312" w:hint="eastAsia"/>
          <w:color w:val="0000FF"/>
          <w:u w:val="single"/>
        </w:rPr>
      </w:pPr>
      <w:r>
        <w:rPr>
          <w:rFonts w:eastAsia="KaiTi_GB2312" w:hint="eastAsia"/>
          <w:color w:val="0000FF"/>
          <w:u w:val="single"/>
        </w:rPr>
        <w:t xml:space="preserve">2.  </w:t>
      </w:r>
      <w:r>
        <w:rPr>
          <w:rFonts w:eastAsia="KaiTi_GB2312" w:hint="eastAsia"/>
          <w:color w:val="0000FF"/>
          <w:u w:val="single"/>
        </w:rPr>
        <w:t>缔约各国在关于子女的国籍方面，应给予妇女与男子平等的权利。</w:t>
      </w:r>
    </w:p>
    <w:p w:rsidR="007253B7" w:rsidRDefault="007253B7">
      <w:pPr>
        <w:tabs>
          <w:tab w:val="right" w:pos="8306"/>
        </w:tabs>
        <w:spacing w:after="240" w:line="360" w:lineRule="exact"/>
        <w:rPr>
          <w:rFonts w:hint="eastAsia"/>
        </w:rPr>
      </w:pPr>
      <w:r>
        <w:rPr>
          <w:rFonts w:hint="eastAsia"/>
        </w:rPr>
        <w:t xml:space="preserve">123.  </w:t>
      </w:r>
      <w:r>
        <w:rPr>
          <w:rFonts w:hint="eastAsia"/>
        </w:rPr>
        <w:t>根据《宪法》第</w:t>
      </w:r>
      <w:r>
        <w:rPr>
          <w:rFonts w:hint="eastAsia"/>
        </w:rPr>
        <w:t>30.1</w:t>
      </w:r>
      <w:r>
        <w:rPr>
          <w:rFonts w:hint="eastAsia"/>
        </w:rPr>
        <w:t>条，亚美尼亚公民所生育的孩子是亚美尼亚共和国公民。父母中有一方是亚美尼亚公民，孩子有权获得亚美尼亚共和国国籍。法律规定了获得和取消亚美尼亚共和国国籍的程序。</w:t>
      </w:r>
    </w:p>
    <w:p w:rsidR="007253B7" w:rsidRDefault="007253B7">
      <w:pPr>
        <w:tabs>
          <w:tab w:val="right" w:pos="8306"/>
        </w:tabs>
        <w:spacing w:after="240" w:line="360" w:lineRule="exact"/>
        <w:rPr>
          <w:rFonts w:hint="eastAsia"/>
        </w:rPr>
      </w:pPr>
      <w:r>
        <w:rPr>
          <w:rFonts w:hint="eastAsia"/>
        </w:rPr>
        <w:t xml:space="preserve">124.  </w:t>
      </w:r>
      <w:r>
        <w:rPr>
          <w:rFonts w:hint="eastAsia"/>
        </w:rPr>
        <w:t>根据《亚美尼亚共和国国籍法》第</w:t>
      </w:r>
      <w:r>
        <w:rPr>
          <w:rFonts w:hint="eastAsia"/>
        </w:rPr>
        <w:t>6</w:t>
      </w:r>
      <w:r>
        <w:rPr>
          <w:rFonts w:hint="eastAsia"/>
        </w:rPr>
        <w:t>条规定，亚美尼亚共和国公民与外国人缔结婚约不会引起当事人国籍的改变。夫妇中一人改变国籍也不会导致另一人的国籍改变（第</w:t>
      </w:r>
      <w:r>
        <w:rPr>
          <w:rFonts w:hint="eastAsia"/>
        </w:rPr>
        <w:t>1</w:t>
      </w:r>
      <w:r>
        <w:rPr>
          <w:rFonts w:hint="eastAsia"/>
        </w:rPr>
        <w:t>款）。</w:t>
      </w:r>
    </w:p>
    <w:p w:rsidR="007253B7" w:rsidRDefault="007253B7">
      <w:pPr>
        <w:tabs>
          <w:tab w:val="right" w:pos="8306"/>
        </w:tabs>
        <w:spacing w:after="240" w:line="360" w:lineRule="exact"/>
        <w:rPr>
          <w:rFonts w:hint="eastAsia"/>
        </w:rPr>
      </w:pPr>
      <w:r>
        <w:rPr>
          <w:rFonts w:hint="eastAsia"/>
        </w:rPr>
        <w:t xml:space="preserve">125.  </w:t>
      </w:r>
      <w:r>
        <w:rPr>
          <w:rFonts w:hint="eastAsia"/>
        </w:rPr>
        <w:t>《亚美尼亚共和国国籍法》第</w:t>
      </w:r>
      <w:r>
        <w:rPr>
          <w:rFonts w:hint="eastAsia"/>
        </w:rPr>
        <w:t>11</w:t>
      </w:r>
      <w:r>
        <w:rPr>
          <w:rFonts w:hint="eastAsia"/>
        </w:rPr>
        <w:t>条规定：</w:t>
      </w:r>
    </w:p>
    <w:p w:rsidR="007253B7" w:rsidRDefault="007253B7">
      <w:pPr>
        <w:tabs>
          <w:tab w:val="right" w:pos="8306"/>
        </w:tabs>
        <w:spacing w:after="240" w:line="360" w:lineRule="exact"/>
        <w:rPr>
          <w:rFonts w:eastAsia="KaiTi_GB2312" w:hint="eastAsia"/>
          <w:color w:val="0000FF"/>
        </w:rPr>
      </w:pPr>
      <w:r>
        <w:rPr>
          <w:rFonts w:eastAsia="KaiTi_GB2312" w:hint="eastAsia"/>
          <w:color w:val="0000FF"/>
        </w:rPr>
        <w:t>“父母双方在孩子出生时均为亚美尼亚公民，则不论出生地，他们的孩子都取得亚美尼亚共和国国籍。</w:t>
      </w:r>
    </w:p>
    <w:p w:rsidR="007253B7" w:rsidRDefault="007253B7">
      <w:pPr>
        <w:tabs>
          <w:tab w:val="right" w:pos="8306"/>
        </w:tabs>
        <w:spacing w:after="240" w:line="360" w:lineRule="exact"/>
        <w:rPr>
          <w:rFonts w:eastAsia="KaiTi_GB2312" w:hint="eastAsia"/>
          <w:color w:val="0000FF"/>
        </w:rPr>
      </w:pPr>
      <w:r>
        <w:rPr>
          <w:rFonts w:eastAsia="KaiTi_GB2312" w:hint="eastAsia"/>
          <w:color w:val="0000FF"/>
        </w:rPr>
        <w:t>父母中有一方在孩子出生时是亚美尼亚公民，而另一方国籍不明或者没有国籍，孩子取得亚美尼亚共和国国籍。</w:t>
      </w:r>
    </w:p>
    <w:p w:rsidR="007253B7" w:rsidRDefault="007253B7">
      <w:pPr>
        <w:tabs>
          <w:tab w:val="right" w:pos="8306"/>
        </w:tabs>
        <w:spacing w:after="240" w:line="360" w:lineRule="exact"/>
        <w:rPr>
          <w:rFonts w:eastAsia="KaiTi_GB2312" w:hint="eastAsia"/>
          <w:color w:val="0000FF"/>
        </w:rPr>
      </w:pPr>
      <w:r>
        <w:rPr>
          <w:rFonts w:eastAsia="KaiTi_GB2312" w:hint="eastAsia"/>
          <w:color w:val="0000FF"/>
        </w:rPr>
        <w:t>父母中有一方在孩子出生时是亚美尼亚公民，而另一方是外国公民，孩子的国籍由父母书面。协议决定。</w:t>
      </w:r>
    </w:p>
    <w:p w:rsidR="007253B7" w:rsidRDefault="007253B7">
      <w:pPr>
        <w:tabs>
          <w:tab w:val="right" w:pos="8306"/>
        </w:tabs>
        <w:spacing w:after="240" w:line="360" w:lineRule="exact"/>
        <w:rPr>
          <w:rFonts w:eastAsia="KaiTi_GB2312" w:hint="eastAsia"/>
          <w:color w:val="0000FF"/>
        </w:rPr>
      </w:pPr>
      <w:r>
        <w:rPr>
          <w:rFonts w:eastAsia="KaiTi_GB2312" w:hint="eastAsia"/>
          <w:color w:val="0000FF"/>
        </w:rPr>
        <w:t>若父母协议未果，但符合以下情况之一，孩子取得亚美尼亚共和国国籍：孩子在亚美尼亚共和国出生；如不能取得亚美尼亚共和国国籍，孩子将成为无国籍人士；父母在亚美尼亚共和国常住（第</w:t>
      </w:r>
      <w:r>
        <w:rPr>
          <w:rFonts w:eastAsia="KaiTi_GB2312" w:hint="eastAsia"/>
          <w:color w:val="0000FF"/>
        </w:rPr>
        <w:t>2</w:t>
      </w:r>
      <w:r>
        <w:rPr>
          <w:rFonts w:eastAsia="KaiTi_GB2312" w:hint="eastAsia"/>
          <w:color w:val="0000FF"/>
        </w:rPr>
        <w:t>款）”。</w:t>
      </w:r>
    </w:p>
    <w:p w:rsidR="007253B7" w:rsidRDefault="007253B7">
      <w:pPr>
        <w:tabs>
          <w:tab w:val="right" w:pos="8306"/>
        </w:tabs>
        <w:spacing w:after="240" w:line="360" w:lineRule="exact"/>
        <w:rPr>
          <w:rFonts w:hint="eastAsia"/>
        </w:rPr>
      </w:pPr>
      <w:r>
        <w:rPr>
          <w:rFonts w:hint="eastAsia"/>
        </w:rPr>
        <w:t xml:space="preserve">126.  </w:t>
      </w:r>
      <w:r>
        <w:rPr>
          <w:rFonts w:hint="eastAsia"/>
        </w:rPr>
        <w:t>亚美尼亚共和国于</w:t>
      </w:r>
      <w:r>
        <w:rPr>
          <w:rFonts w:hint="eastAsia"/>
        </w:rPr>
        <w:t>1994</w:t>
      </w:r>
      <w:r>
        <w:rPr>
          <w:rFonts w:hint="eastAsia"/>
        </w:rPr>
        <w:t>年加入了联合国《已婚妇女国籍公约》。</w:t>
      </w:r>
    </w:p>
    <w:p w:rsidR="007253B7" w:rsidRDefault="007253B7">
      <w:pPr>
        <w:pStyle w:val="H3"/>
        <w:rPr>
          <w:rFonts w:hint="eastAsia"/>
          <w:u w:val="single"/>
        </w:rPr>
      </w:pPr>
      <w:r>
        <w:rPr>
          <w:rFonts w:hint="eastAsia"/>
          <w:u w:val="single"/>
        </w:rPr>
        <w:t>第10条</w:t>
      </w:r>
    </w:p>
    <w:p w:rsidR="007253B7" w:rsidRDefault="007253B7">
      <w:pPr>
        <w:tabs>
          <w:tab w:val="right" w:pos="8306"/>
        </w:tabs>
        <w:spacing w:after="240" w:line="360" w:lineRule="exact"/>
        <w:rPr>
          <w:rFonts w:eastAsia="KaiTi_GB2312" w:hint="eastAsia"/>
          <w:color w:val="0000FF"/>
          <w:u w:val="single"/>
        </w:rPr>
      </w:pPr>
      <w:r>
        <w:rPr>
          <w:rFonts w:eastAsia="KaiTi_GB2312" w:hint="eastAsia"/>
          <w:color w:val="0000FF"/>
          <w:u w:val="single"/>
        </w:rPr>
        <w:t>缔约各国应采取一切适当措施以消除对妇女的歧视，并保证妇女在教育方面享有与男子平等的权利，特别是在男女平等的基础上保证：</w:t>
      </w:r>
    </w:p>
    <w:p w:rsidR="007253B7" w:rsidRDefault="007253B7">
      <w:pPr>
        <w:tabs>
          <w:tab w:val="right" w:pos="8306"/>
        </w:tabs>
        <w:spacing w:after="240" w:line="360" w:lineRule="exact"/>
        <w:rPr>
          <w:rFonts w:eastAsia="KaiTi_GB2312" w:hint="eastAsia"/>
          <w:color w:val="0000FF"/>
          <w:u w:val="single"/>
        </w:rPr>
      </w:pPr>
      <w:r>
        <w:rPr>
          <w:rFonts w:eastAsia="KaiTi_GB2312" w:hint="eastAsia"/>
          <w:color w:val="0000FF"/>
          <w:u w:val="single"/>
        </w:rPr>
        <w:t>a</w:t>
      </w:r>
      <w:r>
        <w:rPr>
          <w:rFonts w:eastAsia="KaiTi_GB2312" w:hint="eastAsia"/>
          <w:color w:val="0000FF"/>
          <w:u w:val="single"/>
        </w:rPr>
        <w:t>）在各类教育机构，不论其在城市或农村，在专业和职业辅导、取得学习机会和文凭等方面都有相同的条件。在学前教育、普通教育、技术、专业和高等技术教育以及各种职业培训方面，都应保证这种平等；</w:t>
      </w:r>
      <w:r>
        <w:rPr>
          <w:rFonts w:eastAsia="KaiTi_GB2312" w:hint="eastAsia"/>
          <w:color w:val="0000FF"/>
          <w:u w:val="single"/>
        </w:rPr>
        <w:t xml:space="preserve"> </w:t>
      </w:r>
    </w:p>
    <w:p w:rsidR="007253B7" w:rsidRDefault="007253B7">
      <w:pPr>
        <w:tabs>
          <w:tab w:val="right" w:pos="8306"/>
        </w:tabs>
        <w:spacing w:after="240" w:line="360" w:lineRule="exact"/>
        <w:rPr>
          <w:rFonts w:eastAsia="KaiTi_GB2312" w:hint="eastAsia"/>
          <w:color w:val="0000FF"/>
          <w:u w:val="single"/>
        </w:rPr>
      </w:pPr>
      <w:r>
        <w:rPr>
          <w:rFonts w:eastAsia="KaiTi_GB2312" w:hint="eastAsia"/>
          <w:color w:val="0000FF"/>
          <w:u w:val="single"/>
        </w:rPr>
        <w:t>b</w:t>
      </w:r>
      <w:r>
        <w:rPr>
          <w:rFonts w:eastAsia="KaiTi_GB2312" w:hint="eastAsia"/>
          <w:color w:val="0000FF"/>
          <w:u w:val="single"/>
        </w:rPr>
        <w:t>）课程、考试、师资的标准、校舍和设备的质量一律相同；</w:t>
      </w:r>
    </w:p>
    <w:p w:rsidR="007253B7" w:rsidRDefault="007253B7">
      <w:pPr>
        <w:tabs>
          <w:tab w:val="right" w:pos="8306"/>
        </w:tabs>
        <w:spacing w:after="240" w:line="360" w:lineRule="exact"/>
        <w:rPr>
          <w:rFonts w:eastAsia="KaiTi_GB2312" w:hint="eastAsia"/>
          <w:color w:val="0000FF"/>
          <w:u w:val="single"/>
        </w:rPr>
      </w:pPr>
      <w:r>
        <w:rPr>
          <w:rFonts w:eastAsia="KaiTi_GB2312" w:hint="eastAsia"/>
          <w:color w:val="0000FF"/>
          <w:u w:val="single"/>
        </w:rPr>
        <w:t>c</w:t>
      </w:r>
      <w:r>
        <w:rPr>
          <w:rFonts w:eastAsia="KaiTi_GB2312" w:hint="eastAsia"/>
          <w:color w:val="0000FF"/>
          <w:u w:val="single"/>
        </w:rPr>
        <w:t>）为消除在各级和各种方式的教育中男女任务的任何定型观念，应鼓励实行男女同校和其他有助于实现这个目的的教育形式，并特别应修订教科书和课程以及相应地修改教学方法；</w:t>
      </w:r>
      <w:r>
        <w:rPr>
          <w:rFonts w:eastAsia="KaiTi_GB2312" w:hint="eastAsia"/>
          <w:color w:val="0000FF"/>
          <w:u w:val="single"/>
        </w:rPr>
        <w:t xml:space="preserve"> </w:t>
      </w:r>
    </w:p>
    <w:p w:rsidR="007253B7" w:rsidRDefault="007253B7">
      <w:pPr>
        <w:tabs>
          <w:tab w:val="right" w:pos="8306"/>
        </w:tabs>
        <w:spacing w:after="240" w:line="360" w:lineRule="exact"/>
        <w:rPr>
          <w:rFonts w:eastAsia="KaiTi_GB2312" w:hint="eastAsia"/>
          <w:color w:val="0000FF"/>
          <w:u w:val="single"/>
        </w:rPr>
      </w:pPr>
      <w:r>
        <w:rPr>
          <w:rFonts w:eastAsia="KaiTi_GB2312" w:hint="eastAsia"/>
          <w:color w:val="0000FF"/>
          <w:u w:val="single"/>
        </w:rPr>
        <w:t>d</w:t>
      </w:r>
      <w:r>
        <w:rPr>
          <w:rFonts w:eastAsia="KaiTi_GB2312" w:hint="eastAsia"/>
          <w:color w:val="0000FF"/>
          <w:u w:val="single"/>
        </w:rPr>
        <w:t>）领受奖学金和其他研究补助金的机会相同；</w:t>
      </w:r>
    </w:p>
    <w:p w:rsidR="007253B7" w:rsidRDefault="007253B7">
      <w:pPr>
        <w:tabs>
          <w:tab w:val="right" w:pos="8306"/>
        </w:tabs>
        <w:spacing w:after="240" w:line="360" w:lineRule="exact"/>
        <w:rPr>
          <w:rFonts w:eastAsia="KaiTi_GB2312" w:hint="eastAsia"/>
          <w:color w:val="0000FF"/>
          <w:u w:val="single"/>
        </w:rPr>
      </w:pPr>
      <w:r>
        <w:rPr>
          <w:rFonts w:eastAsia="KaiTi_GB2312" w:hint="eastAsia"/>
          <w:color w:val="0000FF"/>
          <w:u w:val="single"/>
        </w:rPr>
        <w:t>e</w:t>
      </w:r>
      <w:r>
        <w:rPr>
          <w:rFonts w:eastAsia="KaiTi_GB2312" w:hint="eastAsia"/>
          <w:color w:val="0000FF"/>
          <w:u w:val="single"/>
        </w:rPr>
        <w:t>）接受成人教育、包括成人识字和实用读写能力的教育的机会相同，特别是为了尽早缩短男女之间存在的教育水平上的一切差距；</w:t>
      </w:r>
      <w:r>
        <w:rPr>
          <w:rFonts w:eastAsia="KaiTi_GB2312" w:hint="eastAsia"/>
          <w:color w:val="0000FF"/>
          <w:u w:val="single"/>
        </w:rPr>
        <w:t xml:space="preserve"> </w:t>
      </w:r>
    </w:p>
    <w:p w:rsidR="007253B7" w:rsidRDefault="007253B7">
      <w:pPr>
        <w:tabs>
          <w:tab w:val="right" w:pos="8306"/>
        </w:tabs>
        <w:spacing w:after="240" w:line="360" w:lineRule="exact"/>
        <w:rPr>
          <w:rFonts w:eastAsia="KaiTi_GB2312" w:hint="eastAsia"/>
          <w:color w:val="0000FF"/>
          <w:u w:val="single"/>
        </w:rPr>
      </w:pPr>
      <w:r>
        <w:rPr>
          <w:rFonts w:eastAsia="KaiTi_GB2312" w:hint="eastAsia"/>
          <w:color w:val="0000FF"/>
          <w:u w:val="single"/>
        </w:rPr>
        <w:t>f</w:t>
      </w:r>
      <w:r>
        <w:rPr>
          <w:rFonts w:eastAsia="KaiTi_GB2312" w:hint="eastAsia"/>
          <w:color w:val="0000FF"/>
          <w:u w:val="single"/>
        </w:rPr>
        <w:t>）减少女生退学率，并为离校过早的少女和妇女安排各种方案；</w:t>
      </w:r>
    </w:p>
    <w:p w:rsidR="007253B7" w:rsidRDefault="007253B7">
      <w:pPr>
        <w:tabs>
          <w:tab w:val="right" w:pos="8306"/>
        </w:tabs>
        <w:spacing w:after="240" w:line="360" w:lineRule="exact"/>
        <w:rPr>
          <w:rFonts w:eastAsia="KaiTi_GB2312" w:hint="eastAsia"/>
          <w:color w:val="0000FF"/>
          <w:u w:val="single"/>
        </w:rPr>
      </w:pPr>
      <w:r>
        <w:rPr>
          <w:rFonts w:eastAsia="KaiTi_GB2312" w:hint="eastAsia"/>
          <w:color w:val="0000FF"/>
          <w:u w:val="single"/>
        </w:rPr>
        <w:t>g</w:t>
      </w:r>
      <w:r>
        <w:rPr>
          <w:rFonts w:eastAsia="KaiTi_GB2312" w:hint="eastAsia"/>
          <w:color w:val="0000FF"/>
          <w:u w:val="single"/>
        </w:rPr>
        <w:t>）积极参加运动和体育的机会相同；</w:t>
      </w:r>
      <w:r>
        <w:rPr>
          <w:rFonts w:eastAsia="KaiTi_GB2312" w:hint="eastAsia"/>
          <w:color w:val="0000FF"/>
          <w:u w:val="single"/>
        </w:rPr>
        <w:t xml:space="preserve"> </w:t>
      </w:r>
    </w:p>
    <w:p w:rsidR="007253B7" w:rsidRDefault="007253B7">
      <w:pPr>
        <w:tabs>
          <w:tab w:val="right" w:pos="8306"/>
        </w:tabs>
        <w:spacing w:after="240" w:line="360" w:lineRule="exact"/>
        <w:rPr>
          <w:rFonts w:eastAsia="KaiTi_GB2312" w:hint="eastAsia"/>
          <w:color w:val="0000FF"/>
          <w:u w:val="single"/>
        </w:rPr>
      </w:pPr>
      <w:r>
        <w:rPr>
          <w:rFonts w:eastAsia="KaiTi_GB2312" w:hint="eastAsia"/>
          <w:color w:val="0000FF"/>
          <w:u w:val="single"/>
        </w:rPr>
        <w:t>h</w:t>
      </w:r>
      <w:r>
        <w:rPr>
          <w:rFonts w:eastAsia="KaiTi_GB2312" w:hint="eastAsia"/>
          <w:color w:val="0000FF"/>
          <w:u w:val="single"/>
        </w:rPr>
        <w:t>）有接受特殊知识辅导的机会，以有助于保障家庭健康和幸福，包括关于计划生育的知识和辅导在内。</w:t>
      </w:r>
    </w:p>
    <w:p w:rsidR="007253B7" w:rsidRDefault="007253B7">
      <w:pPr>
        <w:tabs>
          <w:tab w:val="right" w:pos="8306"/>
        </w:tabs>
        <w:spacing w:after="240" w:line="360" w:lineRule="exact"/>
        <w:rPr>
          <w:rFonts w:hint="eastAsia"/>
        </w:rPr>
      </w:pPr>
      <w:r>
        <w:rPr>
          <w:rFonts w:hint="eastAsia"/>
        </w:rPr>
        <w:t xml:space="preserve">127.  </w:t>
      </w:r>
      <w:r>
        <w:rPr>
          <w:rFonts w:hint="eastAsia"/>
        </w:rPr>
        <w:t>亚美尼亚共和国保障公民的受教育权——不论其民族、种族、性别、语言、宗教信仰、政治或其他见解、社会出身、财产状况和其他情况。</w:t>
      </w:r>
    </w:p>
    <w:p w:rsidR="007253B7" w:rsidRDefault="007253B7">
      <w:pPr>
        <w:tabs>
          <w:tab w:val="right" w:pos="8306"/>
        </w:tabs>
        <w:spacing w:after="240" w:line="360" w:lineRule="exact"/>
        <w:rPr>
          <w:rFonts w:hint="eastAsia"/>
        </w:rPr>
      </w:pPr>
      <w:r>
        <w:rPr>
          <w:rFonts w:hint="eastAsia"/>
        </w:rPr>
        <w:t>《宪法》第</w:t>
      </w:r>
      <w:r>
        <w:rPr>
          <w:rFonts w:hint="eastAsia"/>
        </w:rPr>
        <w:t>39</w:t>
      </w:r>
      <w:r>
        <w:rPr>
          <w:rFonts w:hint="eastAsia"/>
        </w:rPr>
        <w:t>条规定：</w:t>
      </w:r>
    </w:p>
    <w:p w:rsidR="007253B7" w:rsidRDefault="007253B7">
      <w:pPr>
        <w:tabs>
          <w:tab w:val="right" w:pos="8306"/>
        </w:tabs>
        <w:spacing w:after="240" w:line="360" w:lineRule="exact"/>
        <w:rPr>
          <w:rFonts w:eastAsia="KaiTi_GB2312" w:hint="eastAsia"/>
          <w:color w:val="0000FF"/>
        </w:rPr>
      </w:pPr>
      <w:r>
        <w:rPr>
          <w:rFonts w:eastAsia="KaiTi_GB2312" w:hint="eastAsia"/>
          <w:color w:val="0000FF"/>
        </w:rPr>
        <w:t>“每个人都享有受教育权。</w:t>
      </w:r>
    </w:p>
    <w:p w:rsidR="007253B7" w:rsidRDefault="007253B7">
      <w:pPr>
        <w:tabs>
          <w:tab w:val="right" w:pos="8306"/>
        </w:tabs>
        <w:spacing w:after="240" w:line="360" w:lineRule="exact"/>
        <w:rPr>
          <w:rFonts w:eastAsia="KaiTi_GB2312" w:hint="eastAsia"/>
          <w:color w:val="0000FF"/>
        </w:rPr>
      </w:pPr>
      <w:r>
        <w:rPr>
          <w:rFonts w:eastAsia="KaiTi_GB2312" w:hint="eastAsia"/>
          <w:color w:val="0000FF"/>
        </w:rPr>
        <w:t>除了法律规定的情况之外，普通基础教育属于义务教育。法律可以规定更高水平的义务教育。</w:t>
      </w:r>
    </w:p>
    <w:p w:rsidR="007253B7" w:rsidRDefault="007253B7">
      <w:pPr>
        <w:tabs>
          <w:tab w:val="right" w:pos="8306"/>
        </w:tabs>
        <w:spacing w:after="240" w:line="360" w:lineRule="exact"/>
        <w:rPr>
          <w:rFonts w:eastAsia="KaiTi_GB2312" w:hint="eastAsia"/>
          <w:color w:val="0000FF"/>
        </w:rPr>
      </w:pPr>
      <w:r>
        <w:rPr>
          <w:rFonts w:eastAsia="KaiTi_GB2312" w:hint="eastAsia"/>
          <w:color w:val="0000FF"/>
        </w:rPr>
        <w:t>在国立学校实行免费中等教育。</w:t>
      </w:r>
    </w:p>
    <w:p w:rsidR="007253B7" w:rsidRDefault="007253B7">
      <w:pPr>
        <w:tabs>
          <w:tab w:val="right" w:pos="8306"/>
        </w:tabs>
        <w:spacing w:after="240" w:line="360" w:lineRule="exact"/>
        <w:rPr>
          <w:rFonts w:eastAsia="KaiTi_GB2312" w:hint="eastAsia"/>
          <w:color w:val="0000FF"/>
        </w:rPr>
      </w:pPr>
      <w:r>
        <w:rPr>
          <w:rFonts w:eastAsia="KaiTi_GB2312" w:hint="eastAsia"/>
          <w:color w:val="0000FF"/>
        </w:rPr>
        <w:t>高等院校自主管理原则由法律规定。</w:t>
      </w:r>
    </w:p>
    <w:p w:rsidR="007253B7" w:rsidRDefault="007253B7">
      <w:pPr>
        <w:tabs>
          <w:tab w:val="right" w:pos="8306"/>
        </w:tabs>
        <w:spacing w:after="240" w:line="360" w:lineRule="exact"/>
        <w:rPr>
          <w:rFonts w:eastAsia="KaiTi_GB2312" w:hint="eastAsia"/>
          <w:color w:val="0000FF"/>
        </w:rPr>
      </w:pPr>
      <w:r>
        <w:rPr>
          <w:rFonts w:eastAsia="KaiTi_GB2312" w:hint="eastAsia"/>
          <w:color w:val="0000FF"/>
        </w:rPr>
        <w:t>法律规定了建校和办校的程序。”</w:t>
      </w:r>
    </w:p>
    <w:p w:rsidR="007253B7" w:rsidRDefault="007253B7">
      <w:pPr>
        <w:tabs>
          <w:tab w:val="right" w:pos="8306"/>
        </w:tabs>
        <w:spacing w:after="240" w:line="360" w:lineRule="exact"/>
        <w:rPr>
          <w:rFonts w:eastAsia="KaiTi_GB2312" w:hint="eastAsia"/>
          <w:color w:val="0000FF"/>
        </w:rPr>
      </w:pPr>
      <w:r>
        <w:rPr>
          <w:rFonts w:eastAsia="KaiTi_GB2312" w:hint="eastAsia"/>
          <w:color w:val="0000FF"/>
        </w:rPr>
        <w:t>每个公民都有权依照法定程序通过选拔免费接受国家高等教育和其他专业教育的平等权利。在法律规定的情况下，国家依照程序向开展特殊教学计划的高等院校和其他院校，以及院校学生提供财政和其他形式的资助”。</w:t>
      </w:r>
    </w:p>
    <w:p w:rsidR="007253B7" w:rsidRDefault="007253B7">
      <w:pPr>
        <w:tabs>
          <w:tab w:val="right" w:pos="8306"/>
        </w:tabs>
        <w:spacing w:after="240" w:line="360" w:lineRule="exact"/>
        <w:rPr>
          <w:rFonts w:eastAsia="KaiTi_GB2312" w:hint="eastAsia"/>
          <w:color w:val="0000FF"/>
        </w:rPr>
      </w:pPr>
      <w:r>
        <w:rPr>
          <w:rFonts w:eastAsia="KaiTi_GB2312" w:hint="eastAsia"/>
          <w:color w:val="0000FF"/>
        </w:rPr>
        <w:t>128.  1999</w:t>
      </w:r>
      <w:r>
        <w:rPr>
          <w:rFonts w:eastAsia="KaiTi_GB2312" w:hint="eastAsia"/>
          <w:color w:val="0000FF"/>
        </w:rPr>
        <w:t>年，亚美尼亚共和国国民会议正式通过了《亚美尼亚共和国教育法》，以促进教育体系发展。在本法中，男女的平等权利也得到了保障。</w:t>
      </w:r>
    </w:p>
    <w:p w:rsidR="007253B7" w:rsidRDefault="007253B7">
      <w:pPr>
        <w:tabs>
          <w:tab w:val="right" w:pos="8306"/>
        </w:tabs>
        <w:spacing w:after="240" w:line="360" w:lineRule="exact"/>
        <w:rPr>
          <w:rFonts w:eastAsia="KaiTi_GB2312" w:hint="eastAsia"/>
          <w:color w:val="0000FF"/>
        </w:rPr>
      </w:pPr>
      <w:r>
        <w:rPr>
          <w:rFonts w:eastAsia="KaiTi_GB2312" w:hint="eastAsia"/>
          <w:color w:val="0000FF"/>
        </w:rPr>
        <w:t>129.  2001</w:t>
      </w:r>
      <w:r>
        <w:rPr>
          <w:rFonts w:eastAsia="KaiTi_GB2312" w:hint="eastAsia"/>
          <w:color w:val="0000FF"/>
        </w:rPr>
        <w:t>年，《</w:t>
      </w:r>
      <w:r>
        <w:rPr>
          <w:rFonts w:eastAsia="KaiTi_GB2312" w:hint="eastAsia"/>
          <w:color w:val="0000FF"/>
        </w:rPr>
        <w:t>2001-2005</w:t>
      </w:r>
      <w:r>
        <w:rPr>
          <w:rFonts w:eastAsia="KaiTi_GB2312" w:hint="eastAsia"/>
          <w:color w:val="0000FF"/>
        </w:rPr>
        <w:t>年间国家教育发展规划》获得批准。该规划旨在为发展教育和保障社会经济发展提供前提条件。</w:t>
      </w:r>
    </w:p>
    <w:p w:rsidR="007253B7" w:rsidRDefault="007253B7">
      <w:pPr>
        <w:tabs>
          <w:tab w:val="right" w:pos="8306"/>
        </w:tabs>
        <w:spacing w:after="240" w:line="360" w:lineRule="exact"/>
        <w:rPr>
          <w:rFonts w:hint="eastAsia"/>
        </w:rPr>
      </w:pPr>
      <w:r>
        <w:rPr>
          <w:rFonts w:hint="eastAsia"/>
        </w:rPr>
        <w:t>130.  2003</w:t>
      </w:r>
      <w:r>
        <w:rPr>
          <w:rFonts w:hint="eastAsia"/>
        </w:rPr>
        <w:t>年，亚美尼亚共和国政府通过了《消除贫困战略规划》。规划的其中一项重要内容是提高各个层次的教育质量和普及程度。</w:t>
      </w:r>
    </w:p>
    <w:p w:rsidR="007253B7" w:rsidRDefault="007253B7">
      <w:pPr>
        <w:tabs>
          <w:tab w:val="right" w:pos="8306"/>
        </w:tabs>
        <w:spacing w:after="240" w:line="360" w:lineRule="exact"/>
        <w:rPr>
          <w:rFonts w:hint="eastAsia"/>
        </w:rPr>
      </w:pPr>
      <w:r>
        <w:rPr>
          <w:rFonts w:hint="eastAsia"/>
        </w:rPr>
        <w:t>131.  2004</w:t>
      </w:r>
      <w:r>
        <w:rPr>
          <w:rFonts w:hint="eastAsia"/>
        </w:rPr>
        <w:t>年，亚美尼亚共和国通过了《高等教育和本科后教育法》。该法律规定了国家高等教育的政策和原则，例如，根据学生的能力择优录取，实现教育透明化等等。同时，该法律规定学生、教师、教授和其他研究人员享有学术自由。其中，学生有权选择专业、院校、教学形式，参与研究和学校活动有关的问题，并且参加学校选举机构的工作。</w:t>
      </w:r>
    </w:p>
    <w:p w:rsidR="007253B7" w:rsidRDefault="007253B7">
      <w:pPr>
        <w:tabs>
          <w:tab w:val="right" w:pos="8306"/>
        </w:tabs>
        <w:spacing w:after="240" w:line="360" w:lineRule="exact"/>
        <w:rPr>
          <w:rFonts w:eastAsia="KaiTi_GB2312" w:hint="eastAsia"/>
          <w:color w:val="0000FF"/>
        </w:rPr>
      </w:pPr>
      <w:r>
        <w:rPr>
          <w:rFonts w:eastAsia="KaiTi_GB2312" w:hint="eastAsia"/>
          <w:color w:val="0000FF"/>
        </w:rPr>
        <w:t xml:space="preserve">132.  </w:t>
      </w:r>
      <w:r>
        <w:rPr>
          <w:rFonts w:eastAsia="KaiTi_GB2312" w:hint="eastAsia"/>
          <w:color w:val="0000FF"/>
        </w:rPr>
        <w:t>为普及学龄前教育，自</w:t>
      </w:r>
      <w:r>
        <w:rPr>
          <w:rFonts w:eastAsia="KaiTi_GB2312" w:hint="eastAsia"/>
          <w:color w:val="0000FF"/>
        </w:rPr>
        <w:t>2003</w:t>
      </w:r>
      <w:r>
        <w:rPr>
          <w:rFonts w:eastAsia="KaiTi_GB2312" w:hint="eastAsia"/>
          <w:color w:val="0000FF"/>
        </w:rPr>
        <w:t>年起，亚美尼亚为所有地区未纳入学龄前教育系统的六周岁儿童开设短期培训班。并为其刊印工作手册和教学参考书。</w:t>
      </w:r>
    </w:p>
    <w:p w:rsidR="007253B7" w:rsidRDefault="007253B7">
      <w:pPr>
        <w:tabs>
          <w:tab w:val="right" w:pos="8306"/>
        </w:tabs>
        <w:spacing w:after="240" w:line="360" w:lineRule="exact"/>
        <w:rPr>
          <w:rFonts w:eastAsia="KaiTi_GB2312" w:hint="eastAsia"/>
          <w:color w:val="0000FF"/>
        </w:rPr>
      </w:pPr>
      <w:r>
        <w:rPr>
          <w:rFonts w:eastAsia="KaiTi_GB2312" w:hint="eastAsia"/>
          <w:color w:val="0000FF"/>
        </w:rPr>
        <w:t xml:space="preserve">133.  </w:t>
      </w:r>
      <w:r>
        <w:rPr>
          <w:rFonts w:eastAsia="KaiTi_GB2312" w:hint="eastAsia"/>
          <w:color w:val="0000FF"/>
        </w:rPr>
        <w:t>在推进普通教育改革方面，由世界银行贷款资助的“教育管理和资助改革”信贷计划起着重要作用。在此计划框架下，彻底解决了为中小学生出版和提供教科书的问题。其中，采用了教科书租借系统，以确保提供由亚美尼亚共和国教育和科学部确认的主要教科书。同时，建立了“教科书流动基金”，以根据学校需求确保教科书的出版。在此计划下，有</w:t>
      </w:r>
      <w:r>
        <w:rPr>
          <w:rFonts w:eastAsia="KaiTi_GB2312" w:hint="eastAsia"/>
          <w:color w:val="0000FF"/>
        </w:rPr>
        <w:t>10%</w:t>
      </w:r>
      <w:r>
        <w:rPr>
          <w:rFonts w:eastAsia="KaiTi_GB2312" w:hint="eastAsia"/>
          <w:color w:val="0000FF"/>
        </w:rPr>
        <w:t>的学生（来自困难家庭的孩子）可以免费得到教科书。</w:t>
      </w:r>
    </w:p>
    <w:p w:rsidR="007253B7" w:rsidRDefault="007253B7">
      <w:pPr>
        <w:tabs>
          <w:tab w:val="right" w:pos="8306"/>
        </w:tabs>
        <w:spacing w:after="240" w:line="360" w:lineRule="exact"/>
        <w:rPr>
          <w:rFonts w:eastAsia="KaiTi_GB2312" w:hint="eastAsia"/>
          <w:color w:val="0000FF"/>
        </w:rPr>
      </w:pPr>
      <w:r>
        <w:rPr>
          <w:rFonts w:eastAsia="KaiTi_GB2312" w:hint="eastAsia"/>
          <w:color w:val="0000FF"/>
        </w:rPr>
        <w:t xml:space="preserve">134.  </w:t>
      </w:r>
      <w:r>
        <w:rPr>
          <w:rFonts w:eastAsia="KaiTi_GB2312" w:hint="eastAsia"/>
          <w:color w:val="0000FF"/>
        </w:rPr>
        <w:t>现在，亚美尼亚的教育发展政策正受到国际教育一体化进程的影响。亚美尼亚推行国际教育一体化政策，鼓励建立与民主社会和市场关系相符的教育结构和内容。为此，展开各个层面的国际教育合作意义重大。</w:t>
      </w:r>
    </w:p>
    <w:p w:rsidR="007253B7" w:rsidRDefault="007253B7">
      <w:pPr>
        <w:tabs>
          <w:tab w:val="right" w:pos="8306"/>
        </w:tabs>
        <w:spacing w:after="240" w:line="360" w:lineRule="exact"/>
        <w:rPr>
          <w:rFonts w:eastAsia="KaiTi_GB2312" w:hint="eastAsia"/>
          <w:color w:val="0000FF"/>
        </w:rPr>
      </w:pPr>
      <w:r>
        <w:rPr>
          <w:rFonts w:eastAsia="KaiTi_GB2312" w:hint="eastAsia"/>
          <w:color w:val="0000FF"/>
        </w:rPr>
        <w:t xml:space="preserve">135.  </w:t>
      </w:r>
      <w:r>
        <w:rPr>
          <w:rFonts w:eastAsia="KaiTi_GB2312" w:hint="eastAsia"/>
          <w:color w:val="0000FF"/>
        </w:rPr>
        <w:t>为了确保学龄前教育体制改革的顺利进行，在多个国际组织的协助下，在该领域实施了“学龄前教育、监护和发展”、“家庭教育”、“一步一步”、“发展儿童一体化教育”等多项发展方案。这些活动得到了联合国儿童基金会、世界宣明会和“一步一步”慈善基金会的支持。在这些活动的框架下，组织了对学前教育机构教师、家长和社区代表的再培训，编制了教学参考资料。</w:t>
      </w:r>
      <w:r>
        <w:rPr>
          <w:rFonts w:eastAsia="KaiTi_GB2312" w:hint="eastAsia"/>
          <w:color w:val="0000FF"/>
        </w:rPr>
        <w:t xml:space="preserve"> </w:t>
      </w:r>
    </w:p>
    <w:p w:rsidR="007253B7" w:rsidRDefault="007253B7">
      <w:pPr>
        <w:tabs>
          <w:tab w:val="right" w:pos="8306"/>
        </w:tabs>
        <w:spacing w:after="240" w:line="360" w:lineRule="exact"/>
        <w:rPr>
          <w:rFonts w:eastAsia="KaiTi_GB2312" w:hint="eastAsia"/>
          <w:color w:val="0000FF"/>
        </w:rPr>
      </w:pPr>
      <w:r>
        <w:rPr>
          <w:rFonts w:eastAsia="KaiTi_GB2312" w:hint="eastAsia"/>
          <w:color w:val="0000FF"/>
        </w:rPr>
        <w:t xml:space="preserve">136.  </w:t>
      </w:r>
      <w:r>
        <w:rPr>
          <w:rFonts w:eastAsia="KaiTi_GB2312" w:hint="eastAsia"/>
          <w:color w:val="0000FF"/>
        </w:rPr>
        <w:t>其中，“家庭教育”活动的目的是向父母和其他监护人传授必要的知识和技能，通过各种替代方式增加家长和孩子参与学龄前教育活动的机会。本活动对孩子的家庭教育方式给予了正确指导，这在一定程度上弥补了部分孩子无法上学前班的缺憾。</w:t>
      </w:r>
    </w:p>
    <w:p w:rsidR="007253B7" w:rsidRDefault="007253B7">
      <w:pPr>
        <w:tabs>
          <w:tab w:val="right" w:pos="8306"/>
        </w:tabs>
        <w:spacing w:after="240" w:line="360" w:lineRule="exact"/>
        <w:rPr>
          <w:rFonts w:eastAsia="KaiTi_GB2312" w:hint="eastAsia"/>
          <w:color w:val="0000FF"/>
        </w:rPr>
      </w:pPr>
      <w:r>
        <w:rPr>
          <w:rFonts w:eastAsia="KaiTi_GB2312" w:hint="eastAsia"/>
          <w:color w:val="0000FF"/>
        </w:rPr>
        <w:t xml:space="preserve">137.  </w:t>
      </w:r>
      <w:r>
        <w:rPr>
          <w:rFonts w:eastAsia="KaiTi_GB2312" w:hint="eastAsia"/>
          <w:color w:val="0000FF"/>
        </w:rPr>
        <w:t>在亚美尼亚普通教育学校继续开设“公民教育”系列课程。该系列课程包括“人权”课（八年级），“公民教育”课（九年级），以及“国家和权利”课（十年级）。这些课程的主要教学目的是培养学生对民主精神的尊重。配合此系列课程的开展，教师接受了再培训。</w:t>
      </w:r>
    </w:p>
    <w:p w:rsidR="007253B7" w:rsidRDefault="007253B7">
      <w:pPr>
        <w:tabs>
          <w:tab w:val="right" w:pos="8306"/>
        </w:tabs>
        <w:spacing w:after="240" w:line="360" w:lineRule="exact"/>
        <w:rPr>
          <w:rFonts w:eastAsia="KaiTi_GB2312" w:hint="eastAsia"/>
          <w:color w:val="0000FF"/>
        </w:rPr>
      </w:pPr>
      <w:r>
        <w:rPr>
          <w:rFonts w:eastAsia="KaiTi_GB2312" w:hint="eastAsia"/>
          <w:color w:val="0000FF"/>
        </w:rPr>
        <w:t xml:space="preserve">138.  </w:t>
      </w:r>
      <w:r>
        <w:rPr>
          <w:rFonts w:eastAsia="KaiTi_GB2312" w:hint="eastAsia"/>
          <w:color w:val="0000FF"/>
        </w:rPr>
        <w:t>在联合国儿童基金会的支持下，“生活技能”课程在普通教育学校的一至七年级顺利开展。该课程主要涉及性别任务、家和家庭、歧视、权利和义务等有关性别问题的内容。不久，还将计划在八至九年级开设此课程，并编制必要的教学计划，内容涉及职业定位、健康的生活方式、环保意识和压力调节等。此类课程将有步骤地在亚美尼亚所有学校推广。目前，“健康生活方式”课程计划已经制定，并得到了共和国</w:t>
      </w:r>
      <w:r>
        <w:rPr>
          <w:rFonts w:eastAsia="KaiTi_GB2312" w:hint="eastAsia"/>
          <w:color w:val="0000FF"/>
        </w:rPr>
        <w:t>30</w:t>
      </w:r>
      <w:r>
        <w:rPr>
          <w:rFonts w:eastAsia="KaiTi_GB2312" w:hint="eastAsia"/>
          <w:color w:val="0000FF"/>
        </w:rPr>
        <w:t>余所学校的肯定。此外，还将开设有关性别问题、妇女平等和消除对妇女的暴力等课程。</w:t>
      </w:r>
    </w:p>
    <w:p w:rsidR="007253B7" w:rsidRDefault="007253B7">
      <w:pPr>
        <w:tabs>
          <w:tab w:val="right" w:pos="8306"/>
        </w:tabs>
        <w:spacing w:after="240" w:line="360" w:lineRule="exact"/>
        <w:rPr>
          <w:rFonts w:eastAsia="KaiTi_GB2312" w:hint="eastAsia"/>
          <w:color w:val="0000FF"/>
        </w:rPr>
      </w:pPr>
      <w:r>
        <w:rPr>
          <w:rFonts w:eastAsia="KaiTi_GB2312" w:hint="eastAsia"/>
          <w:color w:val="0000FF"/>
        </w:rPr>
        <w:t xml:space="preserve">139.  </w:t>
      </w:r>
      <w:r>
        <w:rPr>
          <w:rFonts w:eastAsia="KaiTi_GB2312" w:hint="eastAsia"/>
          <w:color w:val="0000FF"/>
        </w:rPr>
        <w:t>为了配合此课程采用的新教学方式，计划为各年龄的儿童准备学习资料，出版有关性别教育的书籍。</w:t>
      </w:r>
    </w:p>
    <w:p w:rsidR="007253B7" w:rsidRDefault="007253B7">
      <w:pPr>
        <w:tabs>
          <w:tab w:val="right" w:pos="8306"/>
        </w:tabs>
        <w:spacing w:after="240" w:line="360" w:lineRule="exact"/>
        <w:rPr>
          <w:rFonts w:eastAsia="KaiTi_GB2312" w:hint="eastAsia"/>
          <w:color w:val="0000FF"/>
        </w:rPr>
      </w:pPr>
      <w:r>
        <w:rPr>
          <w:rFonts w:eastAsia="KaiTi_GB2312" w:hint="eastAsia"/>
          <w:color w:val="0000FF"/>
        </w:rPr>
        <w:t xml:space="preserve">140.   </w:t>
      </w:r>
      <w:r>
        <w:rPr>
          <w:rFonts w:eastAsia="KaiTi_GB2312" w:hint="eastAsia"/>
          <w:color w:val="0000FF"/>
        </w:rPr>
        <w:t>在所选课程名单中，</w:t>
      </w:r>
      <w:r>
        <w:rPr>
          <w:rFonts w:eastAsia="KaiTi_GB2312" w:hint="eastAsia"/>
          <w:color w:val="0000FF"/>
        </w:rPr>
        <w:t>50</w:t>
      </w:r>
      <w:r>
        <w:rPr>
          <w:rFonts w:eastAsia="KaiTi_GB2312" w:hint="eastAsia"/>
          <w:color w:val="0000FF"/>
        </w:rPr>
        <w:t>所院校开设了“对家庭生活的准备”</w:t>
      </w:r>
      <w:r>
        <w:rPr>
          <w:rFonts w:eastAsia="KaiTi_GB2312" w:hint="eastAsia"/>
          <w:color w:val="0000FF"/>
        </w:rPr>
        <w:t xml:space="preserve"> </w:t>
      </w:r>
      <w:r>
        <w:rPr>
          <w:rFonts w:eastAsia="KaiTi_GB2312" w:hint="eastAsia"/>
          <w:color w:val="0000FF"/>
        </w:rPr>
        <w:t>课。</w:t>
      </w:r>
      <w:r>
        <w:rPr>
          <w:rFonts w:eastAsia="KaiTi_GB2312" w:hint="eastAsia"/>
          <w:color w:val="0000FF"/>
        </w:rPr>
        <w:t>20</w:t>
      </w:r>
      <w:r>
        <w:rPr>
          <w:rFonts w:eastAsia="KaiTi_GB2312" w:hint="eastAsia"/>
          <w:color w:val="0000FF"/>
        </w:rPr>
        <w:t>所院校的教学计划中列入了“性别教育”课。</w:t>
      </w:r>
    </w:p>
    <w:p w:rsidR="007253B7" w:rsidRDefault="007253B7">
      <w:pPr>
        <w:tabs>
          <w:tab w:val="right" w:pos="8306"/>
        </w:tabs>
        <w:spacing w:after="240" w:line="360" w:lineRule="exact"/>
        <w:rPr>
          <w:rFonts w:eastAsia="KaiTi_GB2312" w:hint="eastAsia"/>
          <w:color w:val="0000FF"/>
        </w:rPr>
      </w:pPr>
      <w:r>
        <w:rPr>
          <w:rFonts w:eastAsia="KaiTi_GB2312" w:hint="eastAsia"/>
          <w:color w:val="0000FF"/>
        </w:rPr>
        <w:t xml:space="preserve">141.  </w:t>
      </w:r>
      <w:r>
        <w:rPr>
          <w:rFonts w:eastAsia="KaiTi_GB2312" w:hint="eastAsia"/>
          <w:color w:val="0000FF"/>
        </w:rPr>
        <w:t>在部分高校设置了“伦理学”课，教授两性间伦理关系知识。</w:t>
      </w:r>
    </w:p>
    <w:p w:rsidR="007253B7" w:rsidRDefault="007253B7">
      <w:pPr>
        <w:tabs>
          <w:tab w:val="right" w:pos="8306"/>
        </w:tabs>
        <w:spacing w:after="240" w:line="360" w:lineRule="exact"/>
        <w:rPr>
          <w:rFonts w:eastAsia="KaiTi_GB2312" w:hint="eastAsia"/>
          <w:color w:val="0000FF"/>
        </w:rPr>
      </w:pPr>
      <w:r>
        <w:rPr>
          <w:rFonts w:eastAsia="KaiTi_GB2312" w:hint="eastAsia"/>
          <w:color w:val="0000FF"/>
        </w:rPr>
        <w:t xml:space="preserve">142.  </w:t>
      </w:r>
      <w:r>
        <w:rPr>
          <w:rFonts w:eastAsia="KaiTi_GB2312" w:hint="eastAsia"/>
          <w:color w:val="0000FF"/>
        </w:rPr>
        <w:t>同时，编制必要的教学资料和教学方案，改变陈旧的性别观念。</w:t>
      </w:r>
    </w:p>
    <w:p w:rsidR="007253B7" w:rsidRDefault="007253B7">
      <w:pPr>
        <w:tabs>
          <w:tab w:val="right" w:pos="8306"/>
        </w:tabs>
        <w:spacing w:after="240" w:line="360" w:lineRule="exact"/>
        <w:rPr>
          <w:rFonts w:eastAsia="KaiTi_GB2312" w:hint="eastAsia"/>
          <w:color w:val="0000FF"/>
        </w:rPr>
      </w:pPr>
      <w:r>
        <w:rPr>
          <w:rFonts w:eastAsia="KaiTi_GB2312" w:hint="eastAsia"/>
          <w:color w:val="0000FF"/>
        </w:rPr>
        <w:t xml:space="preserve">143.  </w:t>
      </w:r>
      <w:r>
        <w:rPr>
          <w:rFonts w:eastAsia="KaiTi_GB2312" w:hint="eastAsia"/>
          <w:color w:val="0000FF"/>
        </w:rPr>
        <w:t>在国家行动纲领框架下组织社会工作者、政治活动家和公务员参加性别事务特别培训。计划将性别问题相关内容纳入学校教科书和教学计划中。其中，将妇女权利和性别问题写入中小学高年级课本。</w:t>
      </w:r>
    </w:p>
    <w:p w:rsidR="007253B7" w:rsidRDefault="007253B7">
      <w:pPr>
        <w:tabs>
          <w:tab w:val="right" w:pos="8306"/>
        </w:tabs>
        <w:spacing w:after="240" w:line="360" w:lineRule="exact"/>
        <w:rPr>
          <w:rFonts w:eastAsia="KaiTi_GB2312" w:hint="eastAsia"/>
          <w:color w:val="0000FF"/>
        </w:rPr>
      </w:pPr>
      <w:r>
        <w:rPr>
          <w:rFonts w:eastAsia="KaiTi_GB2312" w:hint="eastAsia"/>
          <w:color w:val="0000FF"/>
        </w:rPr>
        <w:t xml:space="preserve">144.  </w:t>
      </w:r>
      <w:r>
        <w:rPr>
          <w:rFonts w:eastAsia="KaiTi_GB2312" w:hint="eastAsia"/>
          <w:color w:val="0000FF"/>
        </w:rPr>
        <w:t>为确保教师员工的社会保障和性别平等，自</w:t>
      </w:r>
      <w:r>
        <w:rPr>
          <w:rFonts w:eastAsia="KaiTi_GB2312" w:hint="eastAsia"/>
          <w:color w:val="0000FF"/>
        </w:rPr>
        <w:t>2005</w:t>
      </w:r>
      <w:r>
        <w:rPr>
          <w:rFonts w:eastAsia="KaiTi_GB2312" w:hint="eastAsia"/>
          <w:color w:val="0000FF"/>
        </w:rPr>
        <w:t>年起，国家通过财政拨款提高教师工资。目前，教师工资超过全国工资平均水平</w:t>
      </w:r>
      <w:r>
        <w:rPr>
          <w:rFonts w:eastAsia="KaiTi_GB2312" w:hint="eastAsia"/>
          <w:color w:val="0000FF"/>
        </w:rPr>
        <w:t>20%</w:t>
      </w:r>
      <w:r>
        <w:rPr>
          <w:rFonts w:eastAsia="KaiTi_GB2312" w:hint="eastAsia"/>
          <w:color w:val="0000FF"/>
        </w:rPr>
        <w:t>。</w:t>
      </w:r>
      <w:r>
        <w:rPr>
          <w:rFonts w:eastAsia="KaiTi_GB2312" w:hint="eastAsia"/>
          <w:color w:val="0000FF"/>
        </w:rPr>
        <w:t>2009</w:t>
      </w:r>
      <w:r>
        <w:rPr>
          <w:rFonts w:eastAsia="KaiTi_GB2312" w:hint="eastAsia"/>
          <w:color w:val="0000FF"/>
        </w:rPr>
        <w:t>年前，计划在亚美尼亚财政可用资金范围内继续提高教师工资。</w:t>
      </w:r>
    </w:p>
    <w:p w:rsidR="007253B7" w:rsidRDefault="007253B7">
      <w:pPr>
        <w:tabs>
          <w:tab w:val="right" w:pos="8306"/>
        </w:tabs>
        <w:spacing w:after="240" w:line="360" w:lineRule="exact"/>
        <w:rPr>
          <w:rFonts w:eastAsia="KaiTi_GB2312" w:hint="eastAsia"/>
          <w:color w:val="0000FF"/>
        </w:rPr>
      </w:pPr>
      <w:r>
        <w:rPr>
          <w:rFonts w:eastAsia="KaiTi_GB2312" w:hint="eastAsia"/>
          <w:color w:val="0000FF"/>
        </w:rPr>
        <w:t xml:space="preserve">145. </w:t>
      </w:r>
      <w:r>
        <w:rPr>
          <w:rFonts w:eastAsia="KaiTi_GB2312" w:hint="eastAsia"/>
          <w:color w:val="0000FF"/>
        </w:rPr>
        <w:t>在中等教育改革试点计划框架下完成了教师数量精简和小规模学校合并工作。亚美尼亚共和国教育和科学部与劳动和社会保障部共同着手开展支持失业教师的计划。在“学校机构优化和社会支持”计划框架下，这些失业教师可以获得额外的赔偿金，并且享受职业教育培训和心理辅导服务。</w:t>
      </w:r>
      <w:r>
        <w:rPr>
          <w:rFonts w:eastAsia="KaiTi_GB2312" w:hint="eastAsia"/>
          <w:color w:val="0000FF"/>
        </w:rPr>
        <w:t>2005</w:t>
      </w:r>
      <w:r>
        <w:rPr>
          <w:rFonts w:eastAsia="KaiTi_GB2312" w:hint="eastAsia"/>
          <w:color w:val="0000FF"/>
        </w:rPr>
        <w:t>年参加此计划的教师有</w:t>
      </w:r>
      <w:r>
        <w:rPr>
          <w:rFonts w:eastAsia="KaiTi_GB2312" w:hint="eastAsia"/>
          <w:color w:val="0000FF"/>
        </w:rPr>
        <w:t>1 460</w:t>
      </w:r>
      <w:r>
        <w:rPr>
          <w:rFonts w:eastAsia="KaiTi_GB2312" w:hint="eastAsia"/>
          <w:color w:val="0000FF"/>
        </w:rPr>
        <w:t>名，其中</w:t>
      </w:r>
      <w:r>
        <w:rPr>
          <w:rFonts w:eastAsia="KaiTi_GB2312" w:hint="eastAsia"/>
          <w:color w:val="0000FF"/>
        </w:rPr>
        <w:t>90%</w:t>
      </w:r>
      <w:r>
        <w:rPr>
          <w:rFonts w:eastAsia="KaiTi_GB2312" w:hint="eastAsia"/>
          <w:color w:val="0000FF"/>
        </w:rPr>
        <w:t>是女性。</w:t>
      </w:r>
    </w:p>
    <w:p w:rsidR="007253B7" w:rsidRDefault="007253B7">
      <w:pPr>
        <w:tabs>
          <w:tab w:val="right" w:pos="8306"/>
        </w:tabs>
        <w:spacing w:after="240" w:line="360" w:lineRule="exact"/>
        <w:rPr>
          <w:rFonts w:eastAsia="KaiTi_GB2312" w:hint="eastAsia"/>
          <w:color w:val="0000FF"/>
        </w:rPr>
      </w:pPr>
      <w:r>
        <w:rPr>
          <w:rFonts w:eastAsia="KaiTi_GB2312" w:hint="eastAsia"/>
          <w:color w:val="0000FF"/>
        </w:rPr>
        <w:t xml:space="preserve">146.  </w:t>
      </w:r>
      <w:r>
        <w:rPr>
          <w:rFonts w:eastAsia="KaiTi_GB2312" w:hint="eastAsia"/>
          <w:color w:val="0000FF"/>
        </w:rPr>
        <w:t>最近几年，科技成果量明显减少。国家对科学领域的财政资助也减少了。</w:t>
      </w:r>
      <w:r>
        <w:rPr>
          <w:rFonts w:eastAsia="KaiTi_GB2312" w:hint="eastAsia"/>
          <w:color w:val="0000FF"/>
        </w:rPr>
        <w:t>1991</w:t>
      </w:r>
      <w:r>
        <w:rPr>
          <w:rFonts w:eastAsia="KaiTi_GB2312" w:hint="eastAsia"/>
          <w:color w:val="0000FF"/>
        </w:rPr>
        <w:t>年，科学领域财政拨款占国民生产总值的</w:t>
      </w:r>
      <w:r>
        <w:rPr>
          <w:rFonts w:eastAsia="KaiTi_GB2312" w:hint="eastAsia"/>
          <w:color w:val="0000FF"/>
        </w:rPr>
        <w:t>0.3%</w:t>
      </w:r>
      <w:r>
        <w:rPr>
          <w:rFonts w:eastAsia="KaiTi_GB2312" w:hint="eastAsia"/>
          <w:color w:val="0000FF"/>
        </w:rPr>
        <w:t>，</w:t>
      </w:r>
      <w:r>
        <w:rPr>
          <w:rFonts w:eastAsia="KaiTi_GB2312" w:hint="eastAsia"/>
          <w:color w:val="0000FF"/>
        </w:rPr>
        <w:t>2003</w:t>
      </w:r>
      <w:r>
        <w:rPr>
          <w:rFonts w:eastAsia="KaiTi_GB2312" w:hint="eastAsia"/>
          <w:color w:val="0000FF"/>
        </w:rPr>
        <w:t>年和</w:t>
      </w:r>
      <w:r>
        <w:rPr>
          <w:rFonts w:eastAsia="KaiTi_GB2312" w:hint="eastAsia"/>
          <w:color w:val="0000FF"/>
        </w:rPr>
        <w:t>2005</w:t>
      </w:r>
      <w:r>
        <w:rPr>
          <w:rFonts w:eastAsia="KaiTi_GB2312" w:hint="eastAsia"/>
          <w:color w:val="0000FF"/>
        </w:rPr>
        <w:t>年下降到</w:t>
      </w:r>
      <w:r>
        <w:rPr>
          <w:rFonts w:eastAsia="KaiTi_GB2312" w:hint="eastAsia"/>
          <w:color w:val="0000FF"/>
        </w:rPr>
        <w:t>0.2%</w:t>
      </w:r>
      <w:r>
        <w:rPr>
          <w:rFonts w:eastAsia="KaiTi_GB2312" w:hint="eastAsia"/>
          <w:color w:val="0000FF"/>
        </w:rPr>
        <w:t>。在本科后继续教育领域，男性占大多数。</w:t>
      </w:r>
    </w:p>
    <w:p w:rsidR="007253B7" w:rsidRDefault="007253B7">
      <w:pPr>
        <w:tabs>
          <w:tab w:val="right" w:pos="8306"/>
        </w:tabs>
        <w:spacing w:after="240" w:line="360" w:lineRule="exact"/>
        <w:rPr>
          <w:rFonts w:eastAsia="KaiTi_GB2312" w:hint="eastAsia"/>
          <w:color w:val="0000FF"/>
        </w:rPr>
      </w:pPr>
      <w:r>
        <w:rPr>
          <w:rFonts w:eastAsia="KaiTi_GB2312" w:hint="eastAsia"/>
          <w:color w:val="0000FF"/>
        </w:rPr>
        <w:t xml:space="preserve">147.  </w:t>
      </w:r>
      <w:r>
        <w:rPr>
          <w:rFonts w:eastAsia="KaiTi_GB2312" w:hint="eastAsia"/>
          <w:color w:val="0000FF"/>
        </w:rPr>
        <w:t>为了保障科学领域的发展，吸引更多的年轻人参加科学活动，制定了该领域相应改革方案。</w:t>
      </w:r>
      <w:r>
        <w:rPr>
          <w:rFonts w:eastAsia="KaiTi_GB2312" w:hint="eastAsia"/>
          <w:color w:val="0000FF"/>
        </w:rPr>
        <w:t>2005</w:t>
      </w:r>
      <w:r>
        <w:rPr>
          <w:rFonts w:eastAsia="KaiTi_GB2312" w:hint="eastAsia"/>
          <w:color w:val="0000FF"/>
        </w:rPr>
        <w:t>年，科学家和科学工作者的工资上涨了</w:t>
      </w:r>
      <w:r>
        <w:rPr>
          <w:rFonts w:eastAsia="KaiTi_GB2312" w:hint="eastAsia"/>
          <w:color w:val="0000FF"/>
        </w:rPr>
        <w:t>37.5%</w:t>
      </w:r>
      <w:r>
        <w:rPr>
          <w:rFonts w:eastAsia="KaiTi_GB2312" w:hint="eastAsia"/>
          <w:color w:val="0000FF"/>
        </w:rPr>
        <w:t>。</w:t>
      </w:r>
    </w:p>
    <w:p w:rsidR="007253B7" w:rsidRDefault="007253B7">
      <w:pPr>
        <w:tabs>
          <w:tab w:val="right" w:pos="8306"/>
        </w:tabs>
        <w:spacing w:after="240" w:line="360" w:lineRule="exact"/>
        <w:rPr>
          <w:rFonts w:eastAsia="KaiTi_GB2312" w:hint="eastAsia"/>
          <w:color w:val="0000FF"/>
        </w:rPr>
      </w:pPr>
      <w:r>
        <w:rPr>
          <w:rFonts w:eastAsia="KaiTi_GB2312" w:hint="eastAsia"/>
          <w:color w:val="0000FF"/>
        </w:rPr>
        <w:t xml:space="preserve">148. </w:t>
      </w:r>
      <w:r>
        <w:rPr>
          <w:rFonts w:eastAsia="KaiTi_GB2312" w:hint="eastAsia"/>
          <w:color w:val="0000FF"/>
        </w:rPr>
        <w:t>继续对居住在亚美尼亚的难民推行一体化社会保障方案。自</w:t>
      </w:r>
      <w:r>
        <w:rPr>
          <w:rFonts w:eastAsia="KaiTi_GB2312" w:hint="eastAsia"/>
          <w:color w:val="0000FF"/>
        </w:rPr>
        <w:t>1997</w:t>
      </w:r>
      <w:r>
        <w:rPr>
          <w:rFonts w:eastAsia="KaiTi_GB2312" w:hint="eastAsia"/>
          <w:color w:val="0000FF"/>
        </w:rPr>
        <w:t>年起，领土管理部移民事务处和教育和科学部，在市政府的协助下，在“非亚美尼亚公民亚美尼亚语培训”项目框架下实施特别教学大纲，使学生掌握流利的亚美尼亚语，了解亚美尼亚历史、文化、礼节和风俗。</w:t>
      </w:r>
    </w:p>
    <w:p w:rsidR="007253B7" w:rsidRDefault="007253B7">
      <w:pPr>
        <w:tabs>
          <w:tab w:val="right" w:pos="8306"/>
        </w:tabs>
        <w:spacing w:after="240" w:line="360" w:lineRule="exact"/>
        <w:rPr>
          <w:rFonts w:eastAsia="KaiTi_GB2312" w:hint="eastAsia"/>
          <w:color w:val="0000FF"/>
        </w:rPr>
      </w:pPr>
      <w:r>
        <w:rPr>
          <w:rFonts w:eastAsia="KaiTi_GB2312" w:hint="eastAsia"/>
          <w:color w:val="0000FF"/>
        </w:rPr>
        <w:t>149.  2005</w:t>
      </w:r>
      <w:r>
        <w:rPr>
          <w:rFonts w:eastAsia="KaiTi_GB2312" w:hint="eastAsia"/>
          <w:color w:val="0000FF"/>
        </w:rPr>
        <w:t>年，教育财政资助占国家预算的</w:t>
      </w:r>
      <w:r>
        <w:rPr>
          <w:rFonts w:eastAsia="KaiTi_GB2312" w:hint="eastAsia"/>
          <w:color w:val="0000FF"/>
        </w:rPr>
        <w:t xml:space="preserve">14.6%, </w:t>
      </w:r>
      <w:r>
        <w:rPr>
          <w:rFonts w:eastAsia="KaiTi_GB2312" w:hint="eastAsia"/>
          <w:color w:val="0000FF"/>
        </w:rPr>
        <w:t>即国民生产总值的</w:t>
      </w:r>
      <w:r>
        <w:rPr>
          <w:rFonts w:eastAsia="KaiTi_GB2312" w:hint="eastAsia"/>
          <w:color w:val="0000FF"/>
        </w:rPr>
        <w:t>2.74%</w:t>
      </w:r>
      <w:r>
        <w:rPr>
          <w:rFonts w:eastAsia="KaiTi_GB2312" w:hint="eastAsia"/>
          <w:color w:val="0000FF"/>
        </w:rPr>
        <w:t>，是国际水平（</w:t>
      </w:r>
      <w:r>
        <w:rPr>
          <w:rFonts w:eastAsia="KaiTi_GB2312" w:hint="eastAsia"/>
          <w:color w:val="0000FF"/>
        </w:rPr>
        <w:t>4.7%</w:t>
      </w:r>
      <w:r>
        <w:rPr>
          <w:rFonts w:eastAsia="KaiTi_GB2312" w:hint="eastAsia"/>
          <w:color w:val="0000FF"/>
        </w:rPr>
        <w:t>）的一半。若纵向比较，可以看到</w:t>
      </w:r>
      <w:r>
        <w:rPr>
          <w:rFonts w:eastAsia="KaiTi_GB2312" w:hint="eastAsia"/>
          <w:color w:val="0000FF"/>
        </w:rPr>
        <w:t>1991</w:t>
      </w:r>
      <w:r>
        <w:rPr>
          <w:rFonts w:eastAsia="KaiTi_GB2312" w:hint="eastAsia"/>
          <w:color w:val="0000FF"/>
        </w:rPr>
        <w:t>年此项指数是</w:t>
      </w:r>
      <w:r>
        <w:rPr>
          <w:rFonts w:eastAsia="KaiTi_GB2312" w:hint="eastAsia"/>
          <w:color w:val="0000FF"/>
        </w:rPr>
        <w:t>7.2%</w:t>
      </w:r>
      <w:r>
        <w:rPr>
          <w:rFonts w:eastAsia="KaiTi_GB2312" w:hint="eastAsia"/>
          <w:color w:val="0000FF"/>
        </w:rPr>
        <w:t>，</w:t>
      </w:r>
      <w:r>
        <w:rPr>
          <w:rFonts w:eastAsia="KaiTi_GB2312" w:hint="eastAsia"/>
          <w:color w:val="0000FF"/>
        </w:rPr>
        <w:t>2000</w:t>
      </w:r>
      <w:r>
        <w:rPr>
          <w:rFonts w:eastAsia="KaiTi_GB2312" w:hint="eastAsia"/>
          <w:color w:val="0000FF"/>
        </w:rPr>
        <w:t>年却只有</w:t>
      </w:r>
      <w:r>
        <w:rPr>
          <w:rFonts w:eastAsia="KaiTi_GB2312" w:hint="eastAsia"/>
          <w:color w:val="0000FF"/>
        </w:rPr>
        <w:t>2%</w:t>
      </w:r>
      <w:r>
        <w:rPr>
          <w:rFonts w:eastAsia="KaiTi_GB2312" w:hint="eastAsia"/>
          <w:color w:val="0000FF"/>
        </w:rPr>
        <w:t>。</w:t>
      </w:r>
    </w:p>
    <w:p w:rsidR="007253B7" w:rsidRDefault="007253B7">
      <w:pPr>
        <w:tabs>
          <w:tab w:val="right" w:pos="8306"/>
        </w:tabs>
        <w:spacing w:after="240" w:line="360" w:lineRule="exact"/>
        <w:rPr>
          <w:rFonts w:eastAsia="KaiTi_GB2312" w:hint="eastAsia"/>
          <w:color w:val="0000FF"/>
        </w:rPr>
      </w:pPr>
      <w:r>
        <w:rPr>
          <w:rFonts w:eastAsia="KaiTi_GB2312" w:hint="eastAsia"/>
          <w:color w:val="0000FF"/>
        </w:rPr>
        <w:t>150.  2005</w:t>
      </w:r>
      <w:r>
        <w:rPr>
          <w:rFonts w:eastAsia="KaiTi_GB2312" w:hint="eastAsia"/>
          <w:color w:val="0000FF"/>
        </w:rPr>
        <w:t>年，教育系统财政拨款的</w:t>
      </w:r>
      <w:r>
        <w:rPr>
          <w:rFonts w:eastAsia="KaiTi_GB2312" w:hint="eastAsia"/>
          <w:color w:val="0000FF"/>
        </w:rPr>
        <w:t>84.5%</w:t>
      </w:r>
      <w:r>
        <w:rPr>
          <w:rFonts w:eastAsia="KaiTi_GB2312" w:hint="eastAsia"/>
          <w:color w:val="0000FF"/>
        </w:rPr>
        <w:t>用于普通中等教育。用于高等及本科后继续专业教育的国家财政拨款占教育领域国家预算总额的</w:t>
      </w:r>
      <w:r>
        <w:rPr>
          <w:rFonts w:eastAsia="KaiTi_GB2312" w:hint="eastAsia"/>
          <w:color w:val="0000FF"/>
        </w:rPr>
        <w:t>7.5%</w:t>
      </w:r>
      <w:r>
        <w:rPr>
          <w:rFonts w:eastAsia="KaiTi_GB2312" w:hint="eastAsia"/>
          <w:color w:val="0000FF"/>
        </w:rPr>
        <w:t>，中等职业教育——</w:t>
      </w:r>
      <w:r>
        <w:rPr>
          <w:rFonts w:eastAsia="KaiTi_GB2312" w:hint="eastAsia"/>
          <w:color w:val="0000FF"/>
        </w:rPr>
        <w:t>2.6%</w:t>
      </w:r>
      <w:r>
        <w:rPr>
          <w:rFonts w:eastAsia="KaiTi_GB2312" w:hint="eastAsia"/>
          <w:color w:val="0000FF"/>
        </w:rPr>
        <w:t>，初级职业教育——</w:t>
      </w:r>
      <w:r>
        <w:rPr>
          <w:rFonts w:eastAsia="KaiTi_GB2312" w:hint="eastAsia"/>
          <w:color w:val="0000FF"/>
        </w:rPr>
        <w:t>1.2%</w:t>
      </w:r>
      <w:r>
        <w:rPr>
          <w:rFonts w:eastAsia="KaiTi_GB2312" w:hint="eastAsia"/>
          <w:color w:val="0000FF"/>
        </w:rPr>
        <w:t>。用于校外和辅助教育的财政拨款分别为</w:t>
      </w:r>
      <w:r>
        <w:rPr>
          <w:rFonts w:eastAsia="KaiTi_GB2312" w:hint="eastAsia"/>
          <w:color w:val="0000FF"/>
        </w:rPr>
        <w:t>3%</w:t>
      </w:r>
      <w:r>
        <w:rPr>
          <w:rFonts w:eastAsia="KaiTi_GB2312" w:hint="eastAsia"/>
          <w:color w:val="0000FF"/>
        </w:rPr>
        <w:t>和</w:t>
      </w:r>
      <w:r>
        <w:rPr>
          <w:rFonts w:eastAsia="KaiTi_GB2312" w:hint="eastAsia"/>
          <w:color w:val="0000FF"/>
        </w:rPr>
        <w:t>1.2%</w:t>
      </w:r>
      <w:r>
        <w:rPr>
          <w:rFonts w:eastAsia="KaiTi_GB2312" w:hint="eastAsia"/>
          <w:color w:val="0000FF"/>
        </w:rPr>
        <w:t>。</w:t>
      </w:r>
    </w:p>
    <w:p w:rsidR="007253B7" w:rsidRDefault="007253B7">
      <w:pPr>
        <w:tabs>
          <w:tab w:val="right" w:pos="8306"/>
        </w:tabs>
        <w:spacing w:after="240" w:line="360" w:lineRule="exact"/>
        <w:rPr>
          <w:rFonts w:eastAsia="KaiTi_GB2312" w:hint="eastAsia"/>
          <w:color w:val="0000FF"/>
        </w:rPr>
      </w:pPr>
      <w:r>
        <w:rPr>
          <w:rFonts w:eastAsia="KaiTi_GB2312" w:hint="eastAsia"/>
          <w:color w:val="0000FF"/>
        </w:rPr>
        <w:t xml:space="preserve">151.  </w:t>
      </w:r>
      <w:r>
        <w:rPr>
          <w:rFonts w:eastAsia="KaiTi_GB2312" w:hint="eastAsia"/>
          <w:color w:val="0000FF"/>
        </w:rPr>
        <w:t>自</w:t>
      </w:r>
      <w:r>
        <w:rPr>
          <w:rFonts w:eastAsia="KaiTi_GB2312" w:hint="eastAsia"/>
          <w:color w:val="0000FF"/>
        </w:rPr>
        <w:t>1996</w:t>
      </w:r>
      <w:r>
        <w:rPr>
          <w:rFonts w:eastAsia="KaiTi_GB2312" w:hint="eastAsia"/>
          <w:color w:val="0000FF"/>
        </w:rPr>
        <w:t>年起，国家学龄前教育机构和部分校外学习机构转为地方管理。目前，对其的资助均来自地方预算。非国家教育机构不获得国家财政拨款。</w:t>
      </w:r>
    </w:p>
    <w:p w:rsidR="007253B7" w:rsidRDefault="007253B7">
      <w:pPr>
        <w:tabs>
          <w:tab w:val="right" w:pos="8306"/>
        </w:tabs>
        <w:spacing w:after="240" w:line="360" w:lineRule="exact"/>
        <w:rPr>
          <w:rFonts w:eastAsia="KaiTi_GB2312" w:hint="eastAsia"/>
          <w:color w:val="0000FF"/>
        </w:rPr>
      </w:pPr>
      <w:r>
        <w:rPr>
          <w:rFonts w:eastAsia="KaiTi_GB2312" w:hint="eastAsia"/>
          <w:color w:val="0000FF"/>
        </w:rPr>
        <w:t xml:space="preserve">152.  </w:t>
      </w:r>
      <w:r>
        <w:rPr>
          <w:rFonts w:eastAsia="KaiTi_GB2312" w:hint="eastAsia"/>
          <w:color w:val="0000FF"/>
        </w:rPr>
        <w:t>统计资料分析证明，在亚美尼亚各个层面的教学中不存在对学生性别的歧视。联合国宣布的“千年发展目标”</w:t>
      </w:r>
      <w:r>
        <w:rPr>
          <w:rFonts w:eastAsia="KaiTi_GB2312" w:hint="eastAsia"/>
          <w:color w:val="0000FF"/>
        </w:rPr>
        <w:t>3</w:t>
      </w:r>
      <w:r>
        <w:rPr>
          <w:rFonts w:eastAsia="KaiTi_GB2312" w:hint="eastAsia"/>
          <w:color w:val="0000FF"/>
        </w:rPr>
        <w:t>（促进两性平等并赋予妇女权力）框架下提出的消除教育领域的两性差距（其中，小学教育和中学教育——</w:t>
      </w:r>
      <w:r>
        <w:rPr>
          <w:rFonts w:eastAsia="KaiTi_GB2312" w:hint="eastAsia"/>
          <w:color w:val="0000FF"/>
        </w:rPr>
        <w:t>2005</w:t>
      </w:r>
      <w:r>
        <w:rPr>
          <w:rFonts w:eastAsia="KaiTi_GB2312" w:hint="eastAsia"/>
          <w:color w:val="0000FF"/>
        </w:rPr>
        <w:t>年前，职业教育——</w:t>
      </w:r>
      <w:r>
        <w:rPr>
          <w:rFonts w:eastAsia="KaiTi_GB2312" w:hint="eastAsia"/>
          <w:color w:val="0000FF"/>
        </w:rPr>
        <w:t>2015</w:t>
      </w:r>
      <w:r>
        <w:rPr>
          <w:rFonts w:eastAsia="KaiTi_GB2312" w:hint="eastAsia"/>
          <w:color w:val="0000FF"/>
        </w:rPr>
        <w:t>年前）等问题在亚美尼亚已经完全解决了。</w:t>
      </w:r>
    </w:p>
    <w:p w:rsidR="007253B7" w:rsidRDefault="007253B7">
      <w:pPr>
        <w:tabs>
          <w:tab w:val="right" w:pos="8306"/>
        </w:tabs>
        <w:spacing w:after="240" w:line="360" w:lineRule="exact"/>
        <w:rPr>
          <w:rFonts w:eastAsia="KaiTi_GB2312" w:hint="eastAsia"/>
          <w:color w:val="0000FF"/>
        </w:rPr>
      </w:pPr>
      <w:r>
        <w:rPr>
          <w:rFonts w:eastAsia="KaiTi_GB2312" w:hint="eastAsia"/>
          <w:color w:val="0000FF"/>
        </w:rPr>
        <w:t xml:space="preserve">153.  </w:t>
      </w:r>
      <w:r>
        <w:rPr>
          <w:rFonts w:eastAsia="KaiTi_GB2312" w:hint="eastAsia"/>
          <w:color w:val="0000FF"/>
        </w:rPr>
        <w:t>在亚美尼亚，从</w:t>
      </w:r>
      <w:r>
        <w:rPr>
          <w:rFonts w:eastAsia="KaiTi_GB2312" w:hint="eastAsia"/>
          <w:color w:val="0000FF"/>
        </w:rPr>
        <w:t>19</w:t>
      </w:r>
      <w:r>
        <w:rPr>
          <w:rFonts w:eastAsia="KaiTi_GB2312" w:hint="eastAsia"/>
          <w:color w:val="0000FF"/>
        </w:rPr>
        <w:t>世纪起，男女就开始平等地接受初等教育。</w:t>
      </w:r>
    </w:p>
    <w:p w:rsidR="007253B7" w:rsidRDefault="007253B7">
      <w:pPr>
        <w:tabs>
          <w:tab w:val="right" w:pos="8306"/>
        </w:tabs>
        <w:spacing w:after="240" w:line="360" w:lineRule="exact"/>
        <w:rPr>
          <w:rFonts w:eastAsia="KaiTi_GB2312" w:hint="eastAsia"/>
          <w:color w:val="0000FF"/>
        </w:rPr>
      </w:pPr>
      <w:r>
        <w:rPr>
          <w:rFonts w:eastAsia="KaiTi_GB2312" w:hint="eastAsia"/>
          <w:color w:val="0000FF"/>
        </w:rPr>
        <w:t>154.  2005</w:t>
      </w:r>
      <w:r>
        <w:rPr>
          <w:rFonts w:eastAsia="KaiTi_GB2312" w:hint="eastAsia"/>
          <w:color w:val="0000FF"/>
        </w:rPr>
        <w:t>年，初等教学阶段（小学一至三年级）</w:t>
      </w:r>
      <w:r>
        <w:rPr>
          <w:rFonts w:eastAsia="KaiTi_GB2312" w:hint="eastAsia"/>
          <w:color w:val="0000FF"/>
        </w:rPr>
        <w:t>7-9</w:t>
      </w:r>
      <w:r>
        <w:rPr>
          <w:rFonts w:eastAsia="KaiTi_GB2312" w:hint="eastAsia"/>
          <w:color w:val="0000FF"/>
        </w:rPr>
        <w:t>岁儿童全国平均入学率达到</w:t>
      </w:r>
      <w:r>
        <w:rPr>
          <w:rFonts w:eastAsia="KaiTi_GB2312" w:hint="eastAsia"/>
          <w:color w:val="0000FF"/>
        </w:rPr>
        <w:t>91.8%</w:t>
      </w:r>
      <w:r>
        <w:rPr>
          <w:rFonts w:eastAsia="KaiTi_GB2312" w:hint="eastAsia"/>
          <w:color w:val="0000FF"/>
        </w:rPr>
        <w:t>，一至八年级——</w:t>
      </w:r>
      <w:r>
        <w:rPr>
          <w:rFonts w:eastAsia="KaiTi_GB2312" w:hint="eastAsia"/>
          <w:color w:val="0000FF"/>
        </w:rPr>
        <w:t>92.1%</w:t>
      </w:r>
      <w:r>
        <w:rPr>
          <w:rFonts w:eastAsia="KaiTi_GB2312" w:hint="eastAsia"/>
          <w:color w:val="0000FF"/>
        </w:rPr>
        <w:t>。</w:t>
      </w:r>
      <w:r>
        <w:rPr>
          <w:rFonts w:eastAsia="KaiTi_GB2312" w:hint="eastAsia"/>
          <w:color w:val="0000FF"/>
        </w:rPr>
        <w:t xml:space="preserve"> </w:t>
      </w:r>
      <w:r>
        <w:rPr>
          <w:rFonts w:eastAsia="KaiTi_GB2312" w:hint="eastAsia"/>
          <w:color w:val="0000FF"/>
        </w:rPr>
        <w:t>中等教学阶段（一至十年级）全国平均入学率达到</w:t>
      </w:r>
      <w:r>
        <w:rPr>
          <w:rFonts w:eastAsia="KaiTi_GB2312" w:hint="eastAsia"/>
          <w:color w:val="0000FF"/>
        </w:rPr>
        <w:t>89.2%</w:t>
      </w:r>
      <w:r>
        <w:rPr>
          <w:rFonts w:eastAsia="KaiTi_GB2312" w:hint="eastAsia"/>
          <w:color w:val="0000FF"/>
        </w:rPr>
        <w:t>。根据《亚美尼亚共和国教育法》，中等教育阶段，包括小学和中学，是义务教育。应当指出，根据统计结果，亚美尼亚人口识字率、教育普及率均达到</w:t>
      </w:r>
      <w:r>
        <w:rPr>
          <w:rFonts w:eastAsia="KaiTi_GB2312" w:hint="eastAsia"/>
          <w:color w:val="0000FF"/>
        </w:rPr>
        <w:t>99.8%</w:t>
      </w:r>
      <w:r>
        <w:rPr>
          <w:rFonts w:eastAsia="KaiTi_GB2312" w:hint="eastAsia"/>
          <w:color w:val="0000FF"/>
        </w:rPr>
        <w:t>。</w:t>
      </w:r>
    </w:p>
    <w:p w:rsidR="007253B7" w:rsidRDefault="007253B7">
      <w:pPr>
        <w:tabs>
          <w:tab w:val="right" w:pos="8306"/>
        </w:tabs>
        <w:spacing w:after="240" w:line="360" w:lineRule="exact"/>
        <w:rPr>
          <w:rFonts w:eastAsia="KaiTi_GB2312" w:hint="eastAsia"/>
          <w:color w:val="0000FF"/>
        </w:rPr>
      </w:pPr>
      <w:r>
        <w:rPr>
          <w:rFonts w:eastAsia="KaiTi_GB2312" w:hint="eastAsia"/>
          <w:color w:val="0000FF"/>
        </w:rPr>
        <w:t>155.  2005</w:t>
      </w:r>
      <w:r>
        <w:rPr>
          <w:rFonts w:eastAsia="KaiTi_GB2312" w:hint="eastAsia"/>
          <w:color w:val="0000FF"/>
        </w:rPr>
        <w:t>年，参加学前班学习的儿童占全部儿童（</w:t>
      </w:r>
      <w:r>
        <w:rPr>
          <w:rFonts w:eastAsia="KaiTi_GB2312" w:hint="eastAsia"/>
          <w:color w:val="0000FF"/>
        </w:rPr>
        <w:t>1-6</w:t>
      </w:r>
      <w:r>
        <w:rPr>
          <w:rFonts w:eastAsia="KaiTi_GB2312" w:hint="eastAsia"/>
          <w:color w:val="0000FF"/>
        </w:rPr>
        <w:t>岁）的</w:t>
      </w:r>
      <w:r>
        <w:rPr>
          <w:rFonts w:eastAsia="KaiTi_GB2312" w:hint="eastAsia"/>
          <w:color w:val="0000FF"/>
        </w:rPr>
        <w:t>21.5%</w:t>
      </w:r>
      <w:r>
        <w:rPr>
          <w:rFonts w:eastAsia="KaiTi_GB2312" w:hint="eastAsia"/>
          <w:color w:val="0000FF"/>
        </w:rPr>
        <w:t>。其中，女孩的数量占</w:t>
      </w:r>
      <w:r>
        <w:rPr>
          <w:rFonts w:eastAsia="KaiTi_GB2312" w:hint="eastAsia"/>
          <w:color w:val="0000FF"/>
        </w:rPr>
        <w:t>50.6%</w:t>
      </w:r>
      <w:r>
        <w:rPr>
          <w:rFonts w:eastAsia="KaiTi_GB2312" w:hint="eastAsia"/>
          <w:color w:val="0000FF"/>
        </w:rPr>
        <w:t>。</w:t>
      </w:r>
    </w:p>
    <w:p w:rsidR="007253B7" w:rsidRDefault="007253B7">
      <w:pPr>
        <w:tabs>
          <w:tab w:val="right" w:pos="8306"/>
        </w:tabs>
        <w:spacing w:after="240" w:line="360" w:lineRule="exact"/>
        <w:rPr>
          <w:rFonts w:eastAsia="KaiTi_GB2312" w:hint="eastAsia"/>
          <w:color w:val="0000FF"/>
        </w:rPr>
      </w:pPr>
      <w:r>
        <w:rPr>
          <w:rFonts w:eastAsia="KaiTi_GB2312" w:hint="eastAsia"/>
          <w:color w:val="0000FF"/>
        </w:rPr>
        <w:t xml:space="preserve">156.  </w:t>
      </w:r>
      <w:r>
        <w:rPr>
          <w:rFonts w:eastAsia="KaiTi_GB2312" w:hint="eastAsia"/>
          <w:color w:val="0000FF"/>
        </w:rPr>
        <w:t>接受普通教育（一至八年级）的男生和女生比例趋向平均，分别为</w:t>
      </w:r>
      <w:r>
        <w:rPr>
          <w:rFonts w:eastAsia="KaiTi_GB2312" w:hint="eastAsia"/>
          <w:color w:val="0000FF"/>
        </w:rPr>
        <w:t>51.5%</w:t>
      </w:r>
      <w:r>
        <w:rPr>
          <w:rFonts w:eastAsia="KaiTi_GB2312" w:hint="eastAsia"/>
          <w:color w:val="0000FF"/>
        </w:rPr>
        <w:t>和</w:t>
      </w:r>
      <w:r>
        <w:rPr>
          <w:rFonts w:eastAsia="KaiTi_GB2312" w:hint="eastAsia"/>
          <w:color w:val="0000FF"/>
        </w:rPr>
        <w:t>48.5%</w:t>
      </w:r>
      <w:r>
        <w:rPr>
          <w:rFonts w:eastAsia="KaiTi_GB2312" w:hint="eastAsia"/>
          <w:color w:val="0000FF"/>
        </w:rPr>
        <w:t>。男女生比例差距小，主要原因是人口学因素。但是，最近几年，在学校高年级中，这种平衡由于女生数量的增加而被打破。譬如，</w:t>
      </w:r>
      <w:r>
        <w:rPr>
          <w:rFonts w:eastAsia="KaiTi_GB2312" w:hint="eastAsia"/>
          <w:color w:val="0000FF"/>
        </w:rPr>
        <w:t>2005/2006</w:t>
      </w:r>
      <w:r>
        <w:rPr>
          <w:rFonts w:eastAsia="KaiTi_GB2312" w:hint="eastAsia"/>
          <w:color w:val="0000FF"/>
        </w:rPr>
        <w:t>学年，高年级女学生数量占总人数的</w:t>
      </w:r>
      <w:r>
        <w:rPr>
          <w:rFonts w:eastAsia="KaiTi_GB2312" w:hint="eastAsia"/>
          <w:color w:val="0000FF"/>
        </w:rPr>
        <w:t>51.6%</w:t>
      </w:r>
      <w:r>
        <w:rPr>
          <w:rFonts w:eastAsia="KaiTi_GB2312" w:hint="eastAsia"/>
          <w:color w:val="0000FF"/>
        </w:rPr>
        <w:t>。</w:t>
      </w:r>
    </w:p>
    <w:p w:rsidR="007253B7" w:rsidRDefault="007253B7">
      <w:pPr>
        <w:tabs>
          <w:tab w:val="right" w:pos="8306"/>
        </w:tabs>
        <w:spacing w:after="240" w:line="360" w:lineRule="exact"/>
        <w:rPr>
          <w:rFonts w:eastAsia="KaiTi_GB2312" w:hint="eastAsia"/>
          <w:color w:val="0000FF"/>
        </w:rPr>
      </w:pPr>
      <w:r>
        <w:rPr>
          <w:rFonts w:eastAsia="KaiTi_GB2312" w:hint="eastAsia"/>
          <w:color w:val="0000FF"/>
        </w:rPr>
        <w:t xml:space="preserve">157.  </w:t>
      </w:r>
      <w:r>
        <w:rPr>
          <w:rFonts w:eastAsia="KaiTi_GB2312" w:hint="eastAsia"/>
          <w:color w:val="0000FF"/>
        </w:rPr>
        <w:t>在职业教育领域，女学生的数量也占优势。</w:t>
      </w:r>
      <w:r>
        <w:rPr>
          <w:rFonts w:eastAsia="KaiTi_GB2312" w:hint="eastAsia"/>
          <w:color w:val="0000FF"/>
        </w:rPr>
        <w:t>2005-2006</w:t>
      </w:r>
      <w:r>
        <w:rPr>
          <w:rFonts w:eastAsia="KaiTi_GB2312" w:hint="eastAsia"/>
          <w:color w:val="0000FF"/>
        </w:rPr>
        <w:t>学年，这种现象在中等职业学校已经比较明显：女学生占学生总数的</w:t>
      </w:r>
      <w:r>
        <w:rPr>
          <w:rFonts w:eastAsia="KaiTi_GB2312" w:hint="eastAsia"/>
          <w:color w:val="0000FF"/>
        </w:rPr>
        <w:t>66.4%</w:t>
      </w:r>
      <w:r>
        <w:rPr>
          <w:rFonts w:eastAsia="KaiTi_GB2312" w:hint="eastAsia"/>
          <w:color w:val="0000FF"/>
        </w:rPr>
        <w:t>。特别是在最近几年，在公费和自费教育体系中出现了女学生数量增加的趋势。</w:t>
      </w:r>
    </w:p>
    <w:p w:rsidR="007253B7" w:rsidRDefault="007253B7">
      <w:pPr>
        <w:tabs>
          <w:tab w:val="right" w:pos="8306"/>
        </w:tabs>
        <w:spacing w:after="240" w:line="360" w:lineRule="exact"/>
        <w:rPr>
          <w:rFonts w:eastAsia="KaiTi_GB2312" w:hint="eastAsia"/>
          <w:color w:val="0000FF"/>
        </w:rPr>
      </w:pPr>
      <w:r>
        <w:rPr>
          <w:rFonts w:eastAsia="KaiTi_GB2312" w:hint="eastAsia"/>
          <w:color w:val="0000FF"/>
        </w:rPr>
        <w:t xml:space="preserve">158.  </w:t>
      </w:r>
      <w:r>
        <w:rPr>
          <w:rFonts w:eastAsia="KaiTi_GB2312" w:hint="eastAsia"/>
          <w:color w:val="0000FF"/>
        </w:rPr>
        <w:t>在高校中，女学生占学生总数的</w:t>
      </w:r>
      <w:r>
        <w:rPr>
          <w:rFonts w:eastAsia="KaiTi_GB2312" w:hint="eastAsia"/>
          <w:color w:val="0000FF"/>
        </w:rPr>
        <w:t>51.5%</w:t>
      </w:r>
      <w:r>
        <w:rPr>
          <w:rFonts w:eastAsia="KaiTi_GB2312" w:hint="eastAsia"/>
          <w:color w:val="0000FF"/>
        </w:rPr>
        <w:t>。即使在非国立高等教育学校中，女学生的比例也比较高。</w:t>
      </w:r>
    </w:p>
    <w:p w:rsidR="007253B7" w:rsidRDefault="007253B7">
      <w:pPr>
        <w:tabs>
          <w:tab w:val="right" w:pos="8306"/>
        </w:tabs>
        <w:spacing w:after="240" w:line="360" w:lineRule="exact"/>
        <w:rPr>
          <w:rFonts w:eastAsia="KaiTi_GB2312" w:hint="eastAsia"/>
          <w:color w:val="0000FF"/>
        </w:rPr>
      </w:pPr>
      <w:r>
        <w:rPr>
          <w:rFonts w:eastAsia="KaiTi_GB2312" w:hint="eastAsia"/>
          <w:color w:val="0000FF"/>
        </w:rPr>
        <w:t>159.  2005-2006</w:t>
      </w:r>
      <w:r>
        <w:rPr>
          <w:rFonts w:eastAsia="KaiTi_GB2312" w:hint="eastAsia"/>
          <w:color w:val="0000FF"/>
        </w:rPr>
        <w:t>学年，在国立高校学习的女生占学生总数的</w:t>
      </w:r>
      <w:r>
        <w:rPr>
          <w:rFonts w:eastAsia="KaiTi_GB2312" w:hint="eastAsia"/>
          <w:color w:val="0000FF"/>
        </w:rPr>
        <w:t>51.5%</w:t>
      </w:r>
      <w:r>
        <w:rPr>
          <w:rFonts w:eastAsia="KaiTi_GB2312" w:hint="eastAsia"/>
          <w:color w:val="0000FF"/>
        </w:rPr>
        <w:t>，在非国立高校该比例为</w:t>
      </w:r>
      <w:r>
        <w:rPr>
          <w:rFonts w:eastAsia="KaiTi_GB2312" w:hint="eastAsia"/>
          <w:color w:val="0000FF"/>
        </w:rPr>
        <w:t>64.7%</w:t>
      </w:r>
      <w:r>
        <w:rPr>
          <w:rFonts w:eastAsia="KaiTi_GB2312" w:hint="eastAsia"/>
          <w:color w:val="0000FF"/>
        </w:rPr>
        <w:t>。国立高校公费学习的女生占学生总数的</w:t>
      </w:r>
      <w:r>
        <w:rPr>
          <w:rFonts w:eastAsia="KaiTi_GB2312" w:hint="eastAsia"/>
          <w:color w:val="0000FF"/>
        </w:rPr>
        <w:t>44.8%</w:t>
      </w:r>
      <w:r>
        <w:rPr>
          <w:rFonts w:eastAsia="KaiTi_GB2312" w:hint="eastAsia"/>
          <w:color w:val="0000FF"/>
        </w:rPr>
        <w:t>，自费学习的占</w:t>
      </w:r>
      <w:r>
        <w:rPr>
          <w:rFonts w:eastAsia="KaiTi_GB2312" w:hint="eastAsia"/>
          <w:color w:val="0000FF"/>
        </w:rPr>
        <w:t>54%</w:t>
      </w:r>
      <w:r>
        <w:rPr>
          <w:rFonts w:eastAsia="KaiTi_GB2312" w:hint="eastAsia"/>
          <w:color w:val="0000FF"/>
        </w:rPr>
        <w:t>。</w:t>
      </w:r>
    </w:p>
    <w:p w:rsidR="007253B7" w:rsidRDefault="007253B7">
      <w:pPr>
        <w:tabs>
          <w:tab w:val="right" w:pos="8306"/>
        </w:tabs>
        <w:spacing w:after="240" w:line="360" w:lineRule="exact"/>
        <w:rPr>
          <w:rFonts w:eastAsia="KaiTi_GB2312" w:hint="eastAsia"/>
          <w:color w:val="0000FF"/>
        </w:rPr>
      </w:pPr>
      <w:r>
        <w:rPr>
          <w:rFonts w:eastAsia="KaiTi_GB2312" w:hint="eastAsia"/>
          <w:color w:val="0000FF"/>
        </w:rPr>
        <w:t xml:space="preserve">160.  </w:t>
      </w:r>
      <w:r>
        <w:rPr>
          <w:rFonts w:eastAsia="KaiTi_GB2312" w:hint="eastAsia"/>
          <w:color w:val="0000FF"/>
        </w:rPr>
        <w:t>高校中以下专业的女生占多数：经济、法律、卫生、教育和艺术。</w:t>
      </w:r>
    </w:p>
    <w:p w:rsidR="007253B7" w:rsidRDefault="007253B7">
      <w:pPr>
        <w:tabs>
          <w:tab w:val="right" w:pos="8306"/>
        </w:tabs>
        <w:spacing w:after="240" w:line="360" w:lineRule="exact"/>
        <w:rPr>
          <w:rFonts w:eastAsia="KaiTi_GB2312" w:hint="eastAsia"/>
          <w:color w:val="0000FF"/>
        </w:rPr>
      </w:pPr>
      <w:r>
        <w:rPr>
          <w:rFonts w:eastAsia="KaiTi_GB2312" w:hint="eastAsia"/>
          <w:color w:val="0000FF"/>
        </w:rPr>
        <w:t xml:space="preserve">161.  </w:t>
      </w:r>
      <w:r>
        <w:rPr>
          <w:rFonts w:eastAsia="KaiTi_GB2312" w:hint="eastAsia"/>
          <w:color w:val="0000FF"/>
        </w:rPr>
        <w:t>在本科后教育体系则是另外一番景象。副博士研究生中男性占总学生数的</w:t>
      </w:r>
      <w:r>
        <w:rPr>
          <w:rFonts w:eastAsia="KaiTi_GB2312" w:hint="eastAsia"/>
          <w:color w:val="0000FF"/>
        </w:rPr>
        <w:t>63.2%</w:t>
      </w:r>
      <w:r>
        <w:rPr>
          <w:rFonts w:eastAsia="KaiTi_GB2312" w:hint="eastAsia"/>
          <w:color w:val="0000FF"/>
        </w:rPr>
        <w:t>，硕士研究生中同样男性居多，占</w:t>
      </w:r>
      <w:r>
        <w:rPr>
          <w:rFonts w:eastAsia="KaiTi_GB2312" w:hint="eastAsia"/>
          <w:color w:val="0000FF"/>
        </w:rPr>
        <w:t>58.6%</w:t>
      </w:r>
      <w:r>
        <w:rPr>
          <w:rFonts w:eastAsia="KaiTi_GB2312" w:hint="eastAsia"/>
          <w:color w:val="0000FF"/>
        </w:rPr>
        <w:t>。博士研究生中女性只占</w:t>
      </w:r>
      <w:r>
        <w:rPr>
          <w:rFonts w:eastAsia="KaiTi_GB2312" w:hint="eastAsia"/>
          <w:color w:val="0000FF"/>
        </w:rPr>
        <w:t>29.4%</w:t>
      </w:r>
      <w:r>
        <w:rPr>
          <w:rFonts w:eastAsia="KaiTi_GB2312" w:hint="eastAsia"/>
          <w:color w:val="0000FF"/>
        </w:rPr>
        <w:t>。</w:t>
      </w:r>
    </w:p>
    <w:p w:rsidR="007253B7" w:rsidRDefault="007253B7">
      <w:pPr>
        <w:tabs>
          <w:tab w:val="right" w:pos="8306"/>
        </w:tabs>
        <w:spacing w:after="240" w:line="360" w:lineRule="exact"/>
        <w:rPr>
          <w:rFonts w:eastAsia="KaiTi_GB2312" w:hint="eastAsia"/>
          <w:color w:val="0000FF"/>
        </w:rPr>
      </w:pPr>
      <w:r>
        <w:rPr>
          <w:rFonts w:eastAsia="KaiTi_GB2312" w:hint="eastAsia"/>
          <w:color w:val="0000FF"/>
        </w:rPr>
        <w:t xml:space="preserve">162.  </w:t>
      </w:r>
      <w:r>
        <w:rPr>
          <w:rFonts w:eastAsia="KaiTi_GB2312" w:hint="eastAsia"/>
          <w:color w:val="0000FF"/>
        </w:rPr>
        <w:t>根据国家间协议，青年人有机会到国外接受教育。在国外高校留学生中女性比例为</w:t>
      </w:r>
      <w:r>
        <w:rPr>
          <w:rFonts w:eastAsia="KaiTi_GB2312" w:hint="eastAsia"/>
          <w:color w:val="0000FF"/>
        </w:rPr>
        <w:t>30%</w:t>
      </w:r>
      <w:r>
        <w:rPr>
          <w:rFonts w:eastAsia="KaiTi_GB2312" w:hint="eastAsia"/>
          <w:color w:val="0000FF"/>
        </w:rPr>
        <w:t>。</w:t>
      </w:r>
    </w:p>
    <w:p w:rsidR="007253B7" w:rsidRDefault="007253B7">
      <w:pPr>
        <w:tabs>
          <w:tab w:val="right" w:pos="8306"/>
        </w:tabs>
        <w:spacing w:after="240" w:line="360" w:lineRule="exact"/>
        <w:rPr>
          <w:rFonts w:eastAsia="KaiTi_GB2312" w:hint="eastAsia"/>
          <w:color w:val="0000FF"/>
        </w:rPr>
      </w:pPr>
      <w:r>
        <w:rPr>
          <w:rFonts w:eastAsia="KaiTi_GB2312" w:hint="eastAsia"/>
          <w:color w:val="0000FF"/>
        </w:rPr>
        <w:t xml:space="preserve">163.  </w:t>
      </w:r>
      <w:r>
        <w:rPr>
          <w:rFonts w:eastAsia="KaiTi_GB2312" w:hint="eastAsia"/>
          <w:color w:val="0000FF"/>
        </w:rPr>
        <w:t>师资情况：在学前教育中教师以女性为主，普通教育学校中女性教师占</w:t>
      </w:r>
      <w:r>
        <w:rPr>
          <w:rFonts w:eastAsia="KaiTi_GB2312" w:hint="eastAsia"/>
          <w:color w:val="0000FF"/>
        </w:rPr>
        <w:t>83.7%</w:t>
      </w:r>
      <w:r>
        <w:rPr>
          <w:rFonts w:eastAsia="KaiTi_GB2312" w:hint="eastAsia"/>
          <w:color w:val="0000FF"/>
        </w:rPr>
        <w:t>。</w:t>
      </w:r>
    </w:p>
    <w:p w:rsidR="007253B7" w:rsidRDefault="007253B7">
      <w:pPr>
        <w:tabs>
          <w:tab w:val="right" w:pos="8306"/>
        </w:tabs>
        <w:spacing w:after="240" w:line="360" w:lineRule="exact"/>
        <w:rPr>
          <w:rFonts w:eastAsia="KaiTi_GB2312" w:hint="eastAsia"/>
          <w:color w:val="0000FF"/>
        </w:rPr>
      </w:pPr>
      <w:r>
        <w:rPr>
          <w:rFonts w:eastAsia="KaiTi_GB2312" w:hint="eastAsia"/>
          <w:color w:val="0000FF"/>
        </w:rPr>
        <w:t xml:space="preserve">164.  </w:t>
      </w:r>
      <w:r>
        <w:rPr>
          <w:rFonts w:eastAsia="KaiTi_GB2312" w:hint="eastAsia"/>
          <w:color w:val="0000FF"/>
        </w:rPr>
        <w:t>教育管理层中，女性数量也有相对增长。譬如，</w:t>
      </w:r>
      <w:r>
        <w:rPr>
          <w:rFonts w:eastAsia="KaiTi_GB2312" w:hint="eastAsia"/>
          <w:color w:val="0000FF"/>
        </w:rPr>
        <w:t>2003</w:t>
      </w:r>
      <w:r>
        <w:rPr>
          <w:rFonts w:eastAsia="KaiTi_GB2312" w:hint="eastAsia"/>
          <w:color w:val="0000FF"/>
        </w:rPr>
        <w:t>年普通教育学校女校长占</w:t>
      </w:r>
      <w:r>
        <w:rPr>
          <w:rFonts w:eastAsia="KaiTi_GB2312" w:hint="eastAsia"/>
          <w:color w:val="0000FF"/>
        </w:rPr>
        <w:t>37.8%</w:t>
      </w:r>
      <w:r>
        <w:rPr>
          <w:rFonts w:eastAsia="KaiTi_GB2312" w:hint="eastAsia"/>
          <w:color w:val="0000FF"/>
        </w:rPr>
        <w:t>，</w:t>
      </w:r>
      <w:r>
        <w:rPr>
          <w:rFonts w:eastAsia="KaiTi_GB2312" w:hint="eastAsia"/>
          <w:color w:val="0000FF"/>
        </w:rPr>
        <w:t>2004</w:t>
      </w:r>
      <w:r>
        <w:rPr>
          <w:rFonts w:eastAsia="KaiTi_GB2312" w:hint="eastAsia"/>
          <w:color w:val="0000FF"/>
        </w:rPr>
        <w:t>年该比例为</w:t>
      </w:r>
      <w:r>
        <w:rPr>
          <w:rFonts w:eastAsia="KaiTi_GB2312" w:hint="eastAsia"/>
          <w:color w:val="0000FF"/>
        </w:rPr>
        <w:t>39.4%</w:t>
      </w:r>
      <w:r>
        <w:rPr>
          <w:rFonts w:eastAsia="KaiTi_GB2312" w:hint="eastAsia"/>
          <w:color w:val="0000FF"/>
        </w:rPr>
        <w:t>，</w:t>
      </w:r>
      <w:r>
        <w:rPr>
          <w:rFonts w:eastAsia="KaiTi_GB2312" w:hint="eastAsia"/>
          <w:color w:val="0000FF"/>
        </w:rPr>
        <w:t>2005</w:t>
      </w:r>
      <w:r>
        <w:rPr>
          <w:rFonts w:eastAsia="KaiTi_GB2312" w:hint="eastAsia"/>
          <w:color w:val="0000FF"/>
        </w:rPr>
        <w:t>年为</w:t>
      </w:r>
      <w:r>
        <w:rPr>
          <w:rFonts w:eastAsia="KaiTi_GB2312" w:hint="eastAsia"/>
          <w:color w:val="0000FF"/>
        </w:rPr>
        <w:t>39.8 %</w:t>
      </w:r>
      <w:r>
        <w:rPr>
          <w:rFonts w:eastAsia="KaiTi_GB2312" w:hint="eastAsia"/>
          <w:color w:val="0000FF"/>
        </w:rPr>
        <w:t>。</w:t>
      </w:r>
    </w:p>
    <w:p w:rsidR="007253B7" w:rsidRDefault="007253B7">
      <w:pPr>
        <w:tabs>
          <w:tab w:val="right" w:pos="8306"/>
        </w:tabs>
        <w:spacing w:after="240" w:line="360" w:lineRule="exact"/>
        <w:rPr>
          <w:rFonts w:eastAsia="KaiTi_GB2312" w:hint="eastAsia"/>
          <w:color w:val="0000FF"/>
        </w:rPr>
      </w:pPr>
      <w:r>
        <w:rPr>
          <w:rFonts w:eastAsia="KaiTi_GB2312" w:hint="eastAsia"/>
          <w:color w:val="0000FF"/>
        </w:rPr>
        <w:t xml:space="preserve">165.  </w:t>
      </w:r>
      <w:r>
        <w:rPr>
          <w:rFonts w:eastAsia="KaiTi_GB2312" w:hint="eastAsia"/>
          <w:color w:val="0000FF"/>
        </w:rPr>
        <w:t>在国立中等职业教育学校，女教师人数占</w:t>
      </w:r>
      <w:r>
        <w:rPr>
          <w:rFonts w:eastAsia="KaiTi_GB2312" w:hint="eastAsia"/>
          <w:color w:val="0000FF"/>
        </w:rPr>
        <w:t>76.7%</w:t>
      </w:r>
      <w:r>
        <w:rPr>
          <w:rFonts w:eastAsia="KaiTi_GB2312" w:hint="eastAsia"/>
          <w:color w:val="0000FF"/>
        </w:rPr>
        <w:t>；高等院校中占</w:t>
      </w:r>
      <w:r>
        <w:rPr>
          <w:rFonts w:eastAsia="KaiTi_GB2312" w:hint="eastAsia"/>
          <w:color w:val="0000FF"/>
        </w:rPr>
        <w:t>45.3%</w:t>
      </w:r>
      <w:r>
        <w:rPr>
          <w:rFonts w:eastAsia="KaiTi_GB2312" w:hint="eastAsia"/>
          <w:color w:val="0000FF"/>
        </w:rPr>
        <w:t>。</w:t>
      </w:r>
    </w:p>
    <w:p w:rsidR="007253B7" w:rsidRDefault="007253B7">
      <w:pPr>
        <w:tabs>
          <w:tab w:val="right" w:pos="8306"/>
        </w:tabs>
        <w:spacing w:after="240" w:line="360" w:lineRule="exact"/>
        <w:rPr>
          <w:rFonts w:eastAsia="KaiTi_GB2312" w:hint="eastAsia"/>
          <w:color w:val="0000FF"/>
        </w:rPr>
      </w:pPr>
      <w:r>
        <w:rPr>
          <w:rFonts w:eastAsia="KaiTi_GB2312" w:hint="eastAsia"/>
          <w:color w:val="0000FF"/>
        </w:rPr>
        <w:t xml:space="preserve">166.  </w:t>
      </w:r>
      <w:r>
        <w:rPr>
          <w:rFonts w:eastAsia="KaiTi_GB2312" w:hint="eastAsia"/>
          <w:color w:val="0000FF"/>
        </w:rPr>
        <w:t>从事科学活动的女性占</w:t>
      </w:r>
      <w:r>
        <w:rPr>
          <w:rFonts w:eastAsia="KaiTi_GB2312" w:hint="eastAsia"/>
          <w:color w:val="0000FF"/>
        </w:rPr>
        <w:t>46.6%</w:t>
      </w:r>
      <w:r>
        <w:rPr>
          <w:rFonts w:eastAsia="KaiTi_GB2312" w:hint="eastAsia"/>
          <w:color w:val="0000FF"/>
        </w:rPr>
        <w:t>。其中，博士和副博士的女性人数比例分别为</w:t>
      </w:r>
      <w:r>
        <w:rPr>
          <w:rFonts w:eastAsia="KaiTi_GB2312" w:hint="eastAsia"/>
          <w:color w:val="0000FF"/>
        </w:rPr>
        <w:t>17.1%</w:t>
      </w:r>
      <w:r>
        <w:rPr>
          <w:rFonts w:eastAsia="KaiTi_GB2312" w:hint="eastAsia"/>
          <w:color w:val="0000FF"/>
        </w:rPr>
        <w:t>和</w:t>
      </w:r>
      <w:r>
        <w:rPr>
          <w:rFonts w:eastAsia="KaiTi_GB2312" w:hint="eastAsia"/>
          <w:color w:val="0000FF"/>
        </w:rPr>
        <w:t>42.3%</w:t>
      </w:r>
      <w:r>
        <w:rPr>
          <w:rFonts w:eastAsia="KaiTi_GB2312" w:hint="eastAsia"/>
          <w:color w:val="0000FF"/>
        </w:rPr>
        <w:t>。</w:t>
      </w:r>
    </w:p>
    <w:p w:rsidR="007253B7" w:rsidRDefault="007253B7">
      <w:pPr>
        <w:tabs>
          <w:tab w:val="right" w:pos="8306"/>
        </w:tabs>
        <w:spacing w:after="240" w:line="360" w:lineRule="exact"/>
        <w:rPr>
          <w:rFonts w:eastAsia="KaiTi_GB2312" w:hint="eastAsia"/>
          <w:color w:val="0000FF"/>
        </w:rPr>
      </w:pPr>
      <w:r>
        <w:rPr>
          <w:rFonts w:eastAsia="KaiTi_GB2312" w:hint="eastAsia"/>
          <w:color w:val="0000FF"/>
        </w:rPr>
        <w:t xml:space="preserve">167.  </w:t>
      </w:r>
      <w:r>
        <w:rPr>
          <w:rFonts w:eastAsia="KaiTi_GB2312" w:hint="eastAsia"/>
          <w:color w:val="0000FF"/>
        </w:rPr>
        <w:t>上述比例说明，教育领域中男女教师分布不均衡。在普通教育领域中出现女性过多且不断增多的趋势（</w:t>
      </w:r>
      <w:r>
        <w:rPr>
          <w:rFonts w:eastAsia="KaiTi_GB2312" w:hint="eastAsia"/>
          <w:color w:val="0000FF"/>
        </w:rPr>
        <w:t>84%</w:t>
      </w:r>
      <w:r>
        <w:rPr>
          <w:rFonts w:eastAsia="KaiTi_GB2312" w:hint="eastAsia"/>
          <w:color w:val="0000FF"/>
        </w:rPr>
        <w:t>的教师是女性）。</w:t>
      </w:r>
    </w:p>
    <w:p w:rsidR="007253B7" w:rsidRDefault="007253B7">
      <w:pPr>
        <w:tabs>
          <w:tab w:val="right" w:pos="8306"/>
        </w:tabs>
        <w:spacing w:after="240" w:line="360" w:lineRule="exact"/>
        <w:rPr>
          <w:rFonts w:ascii="SimHei" w:eastAsia="SimHei" w:hint="eastAsia"/>
          <w:color w:val="FF0000"/>
        </w:rPr>
      </w:pPr>
      <w:r>
        <w:rPr>
          <w:rFonts w:ascii="SimHei" w:eastAsia="SimHei" w:hint="eastAsia"/>
          <w:color w:val="FF0000"/>
        </w:rPr>
        <w:t>168.  一方面，教育界妇女数量占优势是传统现象。另一方面，这也是某些社会经济因素造成的。从20世纪90年代初国家社会经济条件急剧下降时期至今，低工资和低社会保障使教育系统优秀人才流失严重，许多男性教师放弃了教育事业。</w:t>
      </w:r>
    </w:p>
    <w:p w:rsidR="007253B7" w:rsidRDefault="007253B7">
      <w:pPr>
        <w:tabs>
          <w:tab w:val="right" w:pos="8306"/>
        </w:tabs>
        <w:spacing w:after="240" w:line="360" w:lineRule="exact"/>
        <w:rPr>
          <w:rFonts w:hint="eastAsia"/>
        </w:rPr>
      </w:pPr>
      <w:r>
        <w:rPr>
          <w:rFonts w:hint="eastAsia"/>
        </w:rPr>
        <w:t xml:space="preserve">169.  </w:t>
      </w:r>
      <w:r>
        <w:rPr>
          <w:rFonts w:hint="eastAsia"/>
        </w:rPr>
        <w:t>总之，应指出的是，教育是消除贫困和社会经济差距的重要因素之一，因此，教育领域的主要任务是保障教育质量和扩大各个层次教育的普及面。</w:t>
      </w:r>
    </w:p>
    <w:p w:rsidR="007253B7" w:rsidRDefault="007253B7">
      <w:pPr>
        <w:tabs>
          <w:tab w:val="right" w:pos="8306"/>
        </w:tabs>
        <w:spacing w:after="240" w:line="360" w:lineRule="exact"/>
        <w:jc w:val="center"/>
        <w:rPr>
          <w:rFonts w:hint="eastAsia"/>
        </w:rPr>
      </w:pPr>
      <w:r>
        <w:rPr>
          <w:rFonts w:hint="eastAsia"/>
        </w:rPr>
        <w:t>国立学龄前教育机构学生数量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4"/>
        <w:gridCol w:w="2013"/>
        <w:gridCol w:w="2013"/>
        <w:gridCol w:w="2013"/>
        <w:gridCol w:w="2013"/>
      </w:tblGrid>
      <w:tr w:rsidR="007253B7">
        <w:tc>
          <w:tcPr>
            <w:tcW w:w="1000" w:type="pct"/>
          </w:tcPr>
          <w:p w:rsidR="007253B7" w:rsidRDefault="007253B7">
            <w:pPr>
              <w:tabs>
                <w:tab w:val="right" w:pos="8306"/>
              </w:tabs>
              <w:spacing w:line="360" w:lineRule="exact"/>
              <w:jc w:val="center"/>
              <w:rPr>
                <w:rFonts w:hint="eastAsia"/>
              </w:rPr>
            </w:pPr>
            <w:r>
              <w:rPr>
                <w:rFonts w:hint="eastAsia"/>
              </w:rPr>
              <w:t>年份：</w:t>
            </w:r>
          </w:p>
        </w:tc>
        <w:tc>
          <w:tcPr>
            <w:tcW w:w="1000" w:type="pct"/>
          </w:tcPr>
          <w:p w:rsidR="007253B7" w:rsidRDefault="007253B7">
            <w:pPr>
              <w:tabs>
                <w:tab w:val="right" w:pos="8306"/>
              </w:tabs>
              <w:spacing w:line="360" w:lineRule="exact"/>
              <w:jc w:val="center"/>
            </w:pPr>
            <w:r>
              <w:t>2002</w:t>
            </w:r>
          </w:p>
        </w:tc>
        <w:tc>
          <w:tcPr>
            <w:tcW w:w="1000" w:type="pct"/>
          </w:tcPr>
          <w:p w:rsidR="007253B7" w:rsidRDefault="007253B7">
            <w:pPr>
              <w:tabs>
                <w:tab w:val="right" w:pos="8306"/>
              </w:tabs>
              <w:spacing w:line="360" w:lineRule="exact"/>
              <w:jc w:val="center"/>
            </w:pPr>
            <w:r>
              <w:t>2003</w:t>
            </w:r>
          </w:p>
        </w:tc>
        <w:tc>
          <w:tcPr>
            <w:tcW w:w="1000" w:type="pct"/>
          </w:tcPr>
          <w:p w:rsidR="007253B7" w:rsidRDefault="007253B7">
            <w:pPr>
              <w:tabs>
                <w:tab w:val="right" w:pos="8306"/>
              </w:tabs>
              <w:spacing w:line="360" w:lineRule="exact"/>
              <w:jc w:val="center"/>
            </w:pPr>
            <w:r>
              <w:t>2004</w:t>
            </w:r>
          </w:p>
        </w:tc>
        <w:tc>
          <w:tcPr>
            <w:tcW w:w="1000" w:type="pct"/>
          </w:tcPr>
          <w:p w:rsidR="007253B7" w:rsidRDefault="007253B7">
            <w:pPr>
              <w:tabs>
                <w:tab w:val="right" w:pos="8306"/>
              </w:tabs>
              <w:spacing w:line="360" w:lineRule="exact"/>
              <w:jc w:val="center"/>
            </w:pPr>
            <w:r>
              <w:t>2005</w:t>
            </w:r>
          </w:p>
        </w:tc>
      </w:tr>
      <w:tr w:rsidR="007253B7">
        <w:tc>
          <w:tcPr>
            <w:tcW w:w="1000" w:type="pct"/>
          </w:tcPr>
          <w:p w:rsidR="007253B7" w:rsidRDefault="007253B7">
            <w:pPr>
              <w:tabs>
                <w:tab w:val="right" w:pos="8306"/>
              </w:tabs>
              <w:spacing w:line="360" w:lineRule="exact"/>
              <w:jc w:val="center"/>
            </w:pPr>
            <w:r>
              <w:rPr>
                <w:rFonts w:hint="eastAsia"/>
              </w:rPr>
              <w:t>学龄前教育机构</w:t>
            </w:r>
            <w:r>
              <w:rPr>
                <w:rFonts w:hint="eastAsia"/>
              </w:rPr>
              <w:t xml:space="preserve">  </w:t>
            </w:r>
          </w:p>
        </w:tc>
        <w:tc>
          <w:tcPr>
            <w:tcW w:w="1000" w:type="pct"/>
          </w:tcPr>
          <w:p w:rsidR="007253B7" w:rsidRDefault="007253B7">
            <w:pPr>
              <w:tabs>
                <w:tab w:val="right" w:pos="8306"/>
              </w:tabs>
              <w:spacing w:line="360" w:lineRule="exact"/>
              <w:jc w:val="center"/>
            </w:pPr>
            <w:r>
              <w:t>681</w:t>
            </w:r>
          </w:p>
        </w:tc>
        <w:tc>
          <w:tcPr>
            <w:tcW w:w="1000" w:type="pct"/>
          </w:tcPr>
          <w:p w:rsidR="007253B7" w:rsidRDefault="007253B7">
            <w:pPr>
              <w:tabs>
                <w:tab w:val="right" w:pos="8306"/>
              </w:tabs>
              <w:spacing w:line="360" w:lineRule="exact"/>
              <w:jc w:val="center"/>
            </w:pPr>
            <w:r>
              <w:t>682</w:t>
            </w:r>
          </w:p>
        </w:tc>
        <w:tc>
          <w:tcPr>
            <w:tcW w:w="1000" w:type="pct"/>
          </w:tcPr>
          <w:p w:rsidR="007253B7" w:rsidRDefault="007253B7">
            <w:pPr>
              <w:tabs>
                <w:tab w:val="right" w:pos="8306"/>
              </w:tabs>
              <w:spacing w:line="360" w:lineRule="exact"/>
              <w:jc w:val="center"/>
            </w:pPr>
            <w:r>
              <w:t>637</w:t>
            </w:r>
          </w:p>
        </w:tc>
        <w:tc>
          <w:tcPr>
            <w:tcW w:w="1000" w:type="pct"/>
          </w:tcPr>
          <w:p w:rsidR="007253B7" w:rsidRDefault="007253B7">
            <w:pPr>
              <w:tabs>
                <w:tab w:val="right" w:pos="8306"/>
              </w:tabs>
              <w:spacing w:line="360" w:lineRule="exact"/>
              <w:jc w:val="center"/>
            </w:pPr>
            <w:r>
              <w:t>623</w:t>
            </w:r>
          </w:p>
        </w:tc>
      </w:tr>
      <w:tr w:rsidR="007253B7">
        <w:tc>
          <w:tcPr>
            <w:tcW w:w="1000" w:type="pct"/>
          </w:tcPr>
          <w:p w:rsidR="007253B7" w:rsidRDefault="007253B7">
            <w:pPr>
              <w:tabs>
                <w:tab w:val="right" w:pos="8306"/>
              </w:tabs>
              <w:spacing w:line="360" w:lineRule="exact"/>
              <w:jc w:val="center"/>
            </w:pPr>
            <w:r>
              <w:rPr>
                <w:rFonts w:hint="eastAsia"/>
              </w:rPr>
              <w:t>女生</w:t>
            </w:r>
          </w:p>
        </w:tc>
        <w:tc>
          <w:tcPr>
            <w:tcW w:w="1000" w:type="pct"/>
          </w:tcPr>
          <w:p w:rsidR="007253B7" w:rsidRDefault="007253B7">
            <w:pPr>
              <w:tabs>
                <w:tab w:val="right" w:pos="8306"/>
              </w:tabs>
              <w:spacing w:line="360" w:lineRule="exact"/>
              <w:jc w:val="center"/>
            </w:pPr>
            <w:r>
              <w:t>22</w:t>
            </w:r>
            <w:r>
              <w:rPr>
                <w:rFonts w:hint="eastAsia"/>
              </w:rPr>
              <w:t xml:space="preserve"> </w:t>
            </w:r>
            <w:r>
              <w:t>488</w:t>
            </w:r>
            <w:r>
              <w:t>（</w:t>
            </w:r>
            <w:r>
              <w:t>50</w:t>
            </w:r>
            <w:r>
              <w:rPr>
                <w:rFonts w:hint="eastAsia"/>
              </w:rPr>
              <w:t>.</w:t>
            </w:r>
            <w:r>
              <w:t>1%</w:t>
            </w:r>
            <w:r>
              <w:t>）</w:t>
            </w:r>
          </w:p>
        </w:tc>
        <w:tc>
          <w:tcPr>
            <w:tcW w:w="1000" w:type="pct"/>
          </w:tcPr>
          <w:p w:rsidR="007253B7" w:rsidRDefault="007253B7">
            <w:pPr>
              <w:tabs>
                <w:tab w:val="right" w:pos="8306"/>
              </w:tabs>
              <w:spacing w:line="360" w:lineRule="exact"/>
              <w:jc w:val="center"/>
            </w:pPr>
            <w:r>
              <w:t>23</w:t>
            </w:r>
            <w:r>
              <w:rPr>
                <w:rFonts w:hint="eastAsia"/>
              </w:rPr>
              <w:t xml:space="preserve"> </w:t>
            </w:r>
            <w:r>
              <w:t>247</w:t>
            </w:r>
            <w:r>
              <w:t>（</w:t>
            </w:r>
            <w:r>
              <w:t>50</w:t>
            </w:r>
            <w:r>
              <w:rPr>
                <w:rFonts w:hint="eastAsia"/>
              </w:rPr>
              <w:t>.</w:t>
            </w:r>
            <w:r>
              <w:t>4%</w:t>
            </w:r>
            <w:r>
              <w:t>）</w:t>
            </w:r>
          </w:p>
        </w:tc>
        <w:tc>
          <w:tcPr>
            <w:tcW w:w="1000" w:type="pct"/>
          </w:tcPr>
          <w:p w:rsidR="007253B7" w:rsidRDefault="007253B7">
            <w:pPr>
              <w:tabs>
                <w:tab w:val="right" w:pos="8306"/>
              </w:tabs>
              <w:spacing w:line="360" w:lineRule="exact"/>
              <w:jc w:val="center"/>
            </w:pPr>
            <w:r>
              <w:t>22</w:t>
            </w:r>
            <w:r>
              <w:rPr>
                <w:rFonts w:hint="eastAsia"/>
              </w:rPr>
              <w:t xml:space="preserve"> </w:t>
            </w:r>
            <w:r>
              <w:t>618</w:t>
            </w:r>
            <w:r>
              <w:t>（</w:t>
            </w:r>
            <w:r>
              <w:t>49</w:t>
            </w:r>
            <w:r>
              <w:rPr>
                <w:rFonts w:hint="eastAsia"/>
              </w:rPr>
              <w:t>.</w:t>
            </w:r>
            <w:r>
              <w:t>7%</w:t>
            </w:r>
            <w:r>
              <w:t>）</w:t>
            </w:r>
          </w:p>
        </w:tc>
        <w:tc>
          <w:tcPr>
            <w:tcW w:w="1000" w:type="pct"/>
          </w:tcPr>
          <w:p w:rsidR="007253B7" w:rsidRDefault="007253B7">
            <w:pPr>
              <w:tabs>
                <w:tab w:val="right" w:pos="8306"/>
              </w:tabs>
              <w:spacing w:line="360" w:lineRule="exact"/>
              <w:jc w:val="center"/>
            </w:pPr>
            <w:r>
              <w:t>24</w:t>
            </w:r>
            <w:r>
              <w:rPr>
                <w:rFonts w:hint="eastAsia"/>
              </w:rPr>
              <w:t xml:space="preserve"> </w:t>
            </w:r>
            <w:r>
              <w:t>186</w:t>
            </w:r>
            <w:r>
              <w:t>（</w:t>
            </w:r>
            <w:r>
              <w:t>50</w:t>
            </w:r>
            <w:r>
              <w:rPr>
                <w:rFonts w:hint="eastAsia"/>
              </w:rPr>
              <w:t>.</w:t>
            </w:r>
            <w:r>
              <w:t>6%</w:t>
            </w:r>
            <w:r>
              <w:t>）</w:t>
            </w:r>
          </w:p>
        </w:tc>
      </w:tr>
      <w:tr w:rsidR="007253B7">
        <w:tc>
          <w:tcPr>
            <w:tcW w:w="1000" w:type="pct"/>
          </w:tcPr>
          <w:p w:rsidR="007253B7" w:rsidRDefault="007253B7">
            <w:pPr>
              <w:tabs>
                <w:tab w:val="right" w:pos="8306"/>
              </w:tabs>
              <w:spacing w:line="360" w:lineRule="exact"/>
              <w:jc w:val="center"/>
            </w:pPr>
            <w:r>
              <w:rPr>
                <w:rFonts w:hint="eastAsia"/>
              </w:rPr>
              <w:t>男生</w:t>
            </w:r>
          </w:p>
        </w:tc>
        <w:tc>
          <w:tcPr>
            <w:tcW w:w="1000" w:type="pct"/>
          </w:tcPr>
          <w:p w:rsidR="007253B7" w:rsidRDefault="007253B7">
            <w:pPr>
              <w:tabs>
                <w:tab w:val="right" w:pos="8306"/>
              </w:tabs>
              <w:spacing w:line="360" w:lineRule="exact"/>
              <w:jc w:val="center"/>
            </w:pPr>
            <w:r>
              <w:t>22</w:t>
            </w:r>
            <w:r>
              <w:rPr>
                <w:rFonts w:hint="eastAsia"/>
              </w:rPr>
              <w:t xml:space="preserve"> </w:t>
            </w:r>
            <w:r>
              <w:t>361</w:t>
            </w:r>
            <w:r>
              <w:t>（</w:t>
            </w:r>
            <w:r>
              <w:t>49</w:t>
            </w:r>
            <w:r>
              <w:rPr>
                <w:rFonts w:hint="eastAsia"/>
              </w:rPr>
              <w:t>.</w:t>
            </w:r>
            <w:r>
              <w:t>9%</w:t>
            </w:r>
            <w:r>
              <w:t>）</w:t>
            </w:r>
          </w:p>
        </w:tc>
        <w:tc>
          <w:tcPr>
            <w:tcW w:w="1000" w:type="pct"/>
          </w:tcPr>
          <w:p w:rsidR="007253B7" w:rsidRDefault="007253B7">
            <w:pPr>
              <w:tabs>
                <w:tab w:val="right" w:pos="8306"/>
              </w:tabs>
              <w:spacing w:line="360" w:lineRule="exact"/>
              <w:jc w:val="center"/>
            </w:pPr>
            <w:r>
              <w:t>22</w:t>
            </w:r>
            <w:r>
              <w:rPr>
                <w:rFonts w:hint="eastAsia"/>
              </w:rPr>
              <w:t xml:space="preserve"> </w:t>
            </w:r>
            <w:r>
              <w:t>894</w:t>
            </w:r>
            <w:r>
              <w:t>（</w:t>
            </w:r>
            <w:r>
              <w:t>49</w:t>
            </w:r>
            <w:r>
              <w:rPr>
                <w:rFonts w:hint="eastAsia"/>
              </w:rPr>
              <w:t>.</w:t>
            </w:r>
            <w:r>
              <w:t>6%</w:t>
            </w:r>
            <w:r>
              <w:t>）</w:t>
            </w:r>
          </w:p>
        </w:tc>
        <w:tc>
          <w:tcPr>
            <w:tcW w:w="1000" w:type="pct"/>
          </w:tcPr>
          <w:p w:rsidR="007253B7" w:rsidRDefault="007253B7">
            <w:pPr>
              <w:tabs>
                <w:tab w:val="right" w:pos="8306"/>
              </w:tabs>
              <w:spacing w:line="360" w:lineRule="exact"/>
              <w:jc w:val="center"/>
            </w:pPr>
            <w:r>
              <w:t>22</w:t>
            </w:r>
            <w:r>
              <w:rPr>
                <w:rFonts w:hint="eastAsia"/>
              </w:rPr>
              <w:t xml:space="preserve"> </w:t>
            </w:r>
            <w:r>
              <w:t>852</w:t>
            </w:r>
            <w:r>
              <w:t>（</w:t>
            </w:r>
            <w:r>
              <w:t>50</w:t>
            </w:r>
            <w:r>
              <w:rPr>
                <w:rFonts w:hint="eastAsia"/>
              </w:rPr>
              <w:t>.</w:t>
            </w:r>
            <w:r>
              <w:t>3%</w:t>
            </w:r>
            <w:r>
              <w:t>）</w:t>
            </w:r>
          </w:p>
        </w:tc>
        <w:tc>
          <w:tcPr>
            <w:tcW w:w="1000" w:type="pct"/>
          </w:tcPr>
          <w:p w:rsidR="007253B7" w:rsidRDefault="007253B7">
            <w:pPr>
              <w:tabs>
                <w:tab w:val="right" w:pos="8306"/>
              </w:tabs>
              <w:spacing w:line="360" w:lineRule="exact"/>
              <w:jc w:val="center"/>
            </w:pPr>
            <w:r>
              <w:t>23</w:t>
            </w:r>
            <w:r>
              <w:rPr>
                <w:rFonts w:hint="eastAsia"/>
              </w:rPr>
              <w:t xml:space="preserve"> </w:t>
            </w:r>
            <w:r>
              <w:t>605</w:t>
            </w:r>
            <w:r>
              <w:t>（</w:t>
            </w:r>
            <w:r>
              <w:t>49</w:t>
            </w:r>
            <w:r>
              <w:rPr>
                <w:rFonts w:hint="eastAsia"/>
              </w:rPr>
              <w:t>.</w:t>
            </w:r>
            <w:r>
              <w:t>4%</w:t>
            </w:r>
            <w:r>
              <w:t>）</w:t>
            </w:r>
          </w:p>
        </w:tc>
      </w:tr>
    </w:tbl>
    <w:p w:rsidR="007253B7" w:rsidRDefault="007253B7">
      <w:pPr>
        <w:tabs>
          <w:tab w:val="right" w:pos="8306"/>
        </w:tabs>
        <w:spacing w:before="240" w:after="240" w:line="360" w:lineRule="exact"/>
        <w:jc w:val="center"/>
        <w:rPr>
          <w:rFonts w:hint="eastAsia"/>
        </w:rPr>
      </w:pPr>
      <w:r>
        <w:rPr>
          <w:rFonts w:hint="eastAsia"/>
        </w:rPr>
        <w:t>国立学龄前教育机构师资情况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4"/>
        <w:gridCol w:w="2013"/>
        <w:gridCol w:w="2013"/>
        <w:gridCol w:w="2013"/>
        <w:gridCol w:w="2013"/>
      </w:tblGrid>
      <w:tr w:rsidR="007253B7">
        <w:tc>
          <w:tcPr>
            <w:tcW w:w="1000" w:type="pct"/>
          </w:tcPr>
          <w:p w:rsidR="007253B7" w:rsidRDefault="007253B7">
            <w:pPr>
              <w:tabs>
                <w:tab w:val="right" w:pos="8306"/>
              </w:tabs>
              <w:spacing w:line="360" w:lineRule="exact"/>
              <w:jc w:val="center"/>
            </w:pPr>
            <w:r>
              <w:rPr>
                <w:rFonts w:hint="eastAsia"/>
              </w:rPr>
              <w:t>年份：</w:t>
            </w:r>
          </w:p>
        </w:tc>
        <w:tc>
          <w:tcPr>
            <w:tcW w:w="1000" w:type="pct"/>
          </w:tcPr>
          <w:p w:rsidR="007253B7" w:rsidRDefault="007253B7">
            <w:pPr>
              <w:tabs>
                <w:tab w:val="right" w:pos="8306"/>
              </w:tabs>
              <w:spacing w:line="360" w:lineRule="exact"/>
              <w:jc w:val="center"/>
            </w:pPr>
            <w:r>
              <w:t>2002</w:t>
            </w:r>
          </w:p>
        </w:tc>
        <w:tc>
          <w:tcPr>
            <w:tcW w:w="1000" w:type="pct"/>
          </w:tcPr>
          <w:p w:rsidR="007253B7" w:rsidRDefault="007253B7">
            <w:pPr>
              <w:tabs>
                <w:tab w:val="right" w:pos="8306"/>
              </w:tabs>
              <w:spacing w:line="360" w:lineRule="exact"/>
              <w:jc w:val="center"/>
            </w:pPr>
            <w:r>
              <w:t>2003</w:t>
            </w:r>
          </w:p>
        </w:tc>
        <w:tc>
          <w:tcPr>
            <w:tcW w:w="1000" w:type="pct"/>
          </w:tcPr>
          <w:p w:rsidR="007253B7" w:rsidRDefault="007253B7">
            <w:pPr>
              <w:tabs>
                <w:tab w:val="right" w:pos="8306"/>
              </w:tabs>
              <w:spacing w:line="360" w:lineRule="exact"/>
              <w:jc w:val="center"/>
            </w:pPr>
            <w:r>
              <w:t>2004</w:t>
            </w:r>
          </w:p>
        </w:tc>
        <w:tc>
          <w:tcPr>
            <w:tcW w:w="1000" w:type="pct"/>
          </w:tcPr>
          <w:p w:rsidR="007253B7" w:rsidRDefault="007253B7">
            <w:pPr>
              <w:tabs>
                <w:tab w:val="right" w:pos="8306"/>
              </w:tabs>
              <w:spacing w:line="360" w:lineRule="exact"/>
              <w:jc w:val="center"/>
            </w:pPr>
            <w:r>
              <w:t>2005</w:t>
            </w:r>
          </w:p>
        </w:tc>
      </w:tr>
      <w:tr w:rsidR="007253B7">
        <w:tc>
          <w:tcPr>
            <w:tcW w:w="1000" w:type="pct"/>
          </w:tcPr>
          <w:p w:rsidR="007253B7" w:rsidRDefault="007253B7" w:rsidP="00110992">
            <w:pPr>
              <w:tabs>
                <w:tab w:val="right" w:pos="8306"/>
              </w:tabs>
              <w:spacing w:line="360" w:lineRule="exact"/>
              <w:ind w:firstLineChars="250" w:firstLine="31680"/>
            </w:pPr>
            <w:r>
              <w:rPr>
                <w:rFonts w:hint="eastAsia"/>
              </w:rPr>
              <w:t>教师</w:t>
            </w:r>
          </w:p>
        </w:tc>
        <w:tc>
          <w:tcPr>
            <w:tcW w:w="1000" w:type="pct"/>
          </w:tcPr>
          <w:p w:rsidR="007253B7" w:rsidRDefault="007253B7">
            <w:pPr>
              <w:tabs>
                <w:tab w:val="right" w:pos="8306"/>
              </w:tabs>
              <w:spacing w:line="360" w:lineRule="exact"/>
              <w:jc w:val="center"/>
            </w:pPr>
            <w:r>
              <w:t>5</w:t>
            </w:r>
            <w:r>
              <w:rPr>
                <w:rFonts w:hint="eastAsia"/>
              </w:rPr>
              <w:t xml:space="preserve"> </w:t>
            </w:r>
            <w:r>
              <w:t xml:space="preserve">397 </w:t>
            </w:r>
          </w:p>
        </w:tc>
        <w:tc>
          <w:tcPr>
            <w:tcW w:w="1000" w:type="pct"/>
          </w:tcPr>
          <w:p w:rsidR="007253B7" w:rsidRDefault="007253B7">
            <w:pPr>
              <w:tabs>
                <w:tab w:val="right" w:pos="8306"/>
              </w:tabs>
              <w:spacing w:line="360" w:lineRule="exact"/>
              <w:jc w:val="center"/>
            </w:pPr>
            <w:r>
              <w:t>5</w:t>
            </w:r>
            <w:r>
              <w:rPr>
                <w:rFonts w:hint="eastAsia"/>
              </w:rPr>
              <w:t xml:space="preserve"> </w:t>
            </w:r>
            <w:r>
              <w:t>333</w:t>
            </w:r>
          </w:p>
        </w:tc>
        <w:tc>
          <w:tcPr>
            <w:tcW w:w="1000" w:type="pct"/>
          </w:tcPr>
          <w:p w:rsidR="007253B7" w:rsidRDefault="007253B7">
            <w:pPr>
              <w:tabs>
                <w:tab w:val="right" w:pos="8306"/>
              </w:tabs>
              <w:spacing w:line="360" w:lineRule="exact"/>
              <w:jc w:val="center"/>
            </w:pPr>
            <w:r>
              <w:t>4</w:t>
            </w:r>
            <w:r>
              <w:rPr>
                <w:rFonts w:hint="eastAsia"/>
              </w:rPr>
              <w:t xml:space="preserve"> </w:t>
            </w:r>
            <w:r>
              <w:t>920</w:t>
            </w:r>
          </w:p>
        </w:tc>
        <w:tc>
          <w:tcPr>
            <w:tcW w:w="1000" w:type="pct"/>
          </w:tcPr>
          <w:p w:rsidR="007253B7" w:rsidRDefault="007253B7">
            <w:pPr>
              <w:tabs>
                <w:tab w:val="right" w:pos="8306"/>
              </w:tabs>
              <w:spacing w:line="360" w:lineRule="exact"/>
              <w:jc w:val="center"/>
            </w:pPr>
            <w:r>
              <w:t>5</w:t>
            </w:r>
            <w:r>
              <w:rPr>
                <w:rFonts w:hint="eastAsia"/>
              </w:rPr>
              <w:t xml:space="preserve"> </w:t>
            </w:r>
            <w:r>
              <w:t>060</w:t>
            </w:r>
          </w:p>
        </w:tc>
      </w:tr>
      <w:tr w:rsidR="007253B7">
        <w:tc>
          <w:tcPr>
            <w:tcW w:w="1000" w:type="pct"/>
          </w:tcPr>
          <w:p w:rsidR="007253B7" w:rsidRDefault="007253B7" w:rsidP="00110992">
            <w:pPr>
              <w:tabs>
                <w:tab w:val="right" w:pos="8306"/>
              </w:tabs>
              <w:spacing w:line="360" w:lineRule="exact"/>
              <w:ind w:firstLineChars="200" w:firstLine="31680"/>
            </w:pPr>
            <w:r>
              <w:rPr>
                <w:rFonts w:hint="eastAsia"/>
              </w:rPr>
              <w:t>女教师</w:t>
            </w:r>
            <w:r>
              <w:rPr>
                <w:rFonts w:hint="eastAsia"/>
              </w:rPr>
              <w:t xml:space="preserve"> </w:t>
            </w:r>
          </w:p>
        </w:tc>
        <w:tc>
          <w:tcPr>
            <w:tcW w:w="1000" w:type="pct"/>
          </w:tcPr>
          <w:p w:rsidR="007253B7" w:rsidRDefault="007253B7">
            <w:pPr>
              <w:tabs>
                <w:tab w:val="right" w:pos="8306"/>
              </w:tabs>
              <w:spacing w:line="360" w:lineRule="exact"/>
              <w:jc w:val="center"/>
            </w:pPr>
            <w:r>
              <w:t>5</w:t>
            </w:r>
            <w:r>
              <w:rPr>
                <w:rFonts w:hint="eastAsia"/>
              </w:rPr>
              <w:t xml:space="preserve"> </w:t>
            </w:r>
            <w:r>
              <w:t>394</w:t>
            </w:r>
            <w:r>
              <w:t>（</w:t>
            </w:r>
            <w:r>
              <w:t>99</w:t>
            </w:r>
            <w:r>
              <w:rPr>
                <w:rFonts w:hint="eastAsia"/>
              </w:rPr>
              <w:t>.</w:t>
            </w:r>
            <w:r>
              <w:t>9%</w:t>
            </w:r>
            <w:r>
              <w:t>）</w:t>
            </w:r>
          </w:p>
        </w:tc>
        <w:tc>
          <w:tcPr>
            <w:tcW w:w="1000" w:type="pct"/>
          </w:tcPr>
          <w:p w:rsidR="007253B7" w:rsidRDefault="007253B7">
            <w:pPr>
              <w:tabs>
                <w:tab w:val="right" w:pos="8306"/>
              </w:tabs>
              <w:spacing w:line="360" w:lineRule="exact"/>
              <w:jc w:val="center"/>
            </w:pPr>
            <w:r>
              <w:t>5</w:t>
            </w:r>
            <w:r>
              <w:rPr>
                <w:rFonts w:hint="eastAsia"/>
              </w:rPr>
              <w:t xml:space="preserve"> </w:t>
            </w:r>
            <w:r>
              <w:t>329</w:t>
            </w:r>
            <w:r>
              <w:t>（</w:t>
            </w:r>
            <w:r>
              <w:t>99</w:t>
            </w:r>
            <w:r>
              <w:rPr>
                <w:rFonts w:hint="eastAsia"/>
              </w:rPr>
              <w:t>.</w:t>
            </w:r>
            <w:r>
              <w:t>9%</w:t>
            </w:r>
            <w:r>
              <w:t>）</w:t>
            </w:r>
          </w:p>
        </w:tc>
        <w:tc>
          <w:tcPr>
            <w:tcW w:w="1000" w:type="pct"/>
          </w:tcPr>
          <w:p w:rsidR="007253B7" w:rsidRDefault="007253B7">
            <w:pPr>
              <w:tabs>
                <w:tab w:val="right" w:pos="8306"/>
              </w:tabs>
              <w:spacing w:line="360" w:lineRule="exact"/>
              <w:jc w:val="center"/>
            </w:pPr>
            <w:r>
              <w:t>4</w:t>
            </w:r>
            <w:r>
              <w:rPr>
                <w:rFonts w:hint="eastAsia"/>
              </w:rPr>
              <w:t xml:space="preserve"> </w:t>
            </w:r>
            <w:r>
              <w:t>912</w:t>
            </w:r>
            <w:r>
              <w:t>（</w:t>
            </w:r>
            <w:r>
              <w:t>99</w:t>
            </w:r>
            <w:r>
              <w:rPr>
                <w:rFonts w:hint="eastAsia"/>
              </w:rPr>
              <w:t>.</w:t>
            </w:r>
            <w:r>
              <w:t>8%</w:t>
            </w:r>
            <w:r>
              <w:t>）</w:t>
            </w:r>
          </w:p>
        </w:tc>
        <w:tc>
          <w:tcPr>
            <w:tcW w:w="1000" w:type="pct"/>
          </w:tcPr>
          <w:p w:rsidR="007253B7" w:rsidRDefault="007253B7">
            <w:pPr>
              <w:tabs>
                <w:tab w:val="right" w:pos="8306"/>
              </w:tabs>
              <w:spacing w:line="360" w:lineRule="exact"/>
              <w:jc w:val="center"/>
            </w:pPr>
            <w:r>
              <w:t>5</w:t>
            </w:r>
            <w:r>
              <w:rPr>
                <w:rFonts w:hint="eastAsia"/>
              </w:rPr>
              <w:t xml:space="preserve"> </w:t>
            </w:r>
            <w:r>
              <w:t>055</w:t>
            </w:r>
            <w:r>
              <w:t>（</w:t>
            </w:r>
            <w:r>
              <w:t>99</w:t>
            </w:r>
            <w:r>
              <w:rPr>
                <w:rFonts w:hint="eastAsia"/>
              </w:rPr>
              <w:t>.</w:t>
            </w:r>
            <w:r>
              <w:t>9%</w:t>
            </w:r>
            <w:r>
              <w:t>）</w:t>
            </w:r>
          </w:p>
        </w:tc>
      </w:tr>
    </w:tbl>
    <w:p w:rsidR="007253B7" w:rsidRDefault="007253B7">
      <w:pPr>
        <w:tabs>
          <w:tab w:val="right" w:pos="8306"/>
        </w:tabs>
        <w:spacing w:before="240" w:after="240" w:line="360" w:lineRule="exact"/>
        <w:jc w:val="center"/>
      </w:pPr>
    </w:p>
    <w:p w:rsidR="007253B7" w:rsidRDefault="007253B7">
      <w:pPr>
        <w:tabs>
          <w:tab w:val="right" w:pos="8306"/>
        </w:tabs>
        <w:spacing w:before="240" w:after="240" w:line="360" w:lineRule="exact"/>
        <w:jc w:val="center"/>
        <w:rPr>
          <w:rFonts w:hint="eastAsia"/>
        </w:rPr>
      </w:pPr>
      <w:r>
        <w:br w:type="page"/>
      </w:r>
      <w:r>
        <w:rPr>
          <w:rFonts w:hint="eastAsia"/>
        </w:rPr>
        <w:t>国立普通教育机构学生数量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4"/>
        <w:gridCol w:w="2013"/>
        <w:gridCol w:w="2013"/>
        <w:gridCol w:w="2013"/>
        <w:gridCol w:w="2013"/>
      </w:tblGrid>
      <w:tr w:rsidR="007253B7">
        <w:tc>
          <w:tcPr>
            <w:tcW w:w="1000" w:type="pct"/>
          </w:tcPr>
          <w:p w:rsidR="007253B7" w:rsidRDefault="007253B7">
            <w:pPr>
              <w:tabs>
                <w:tab w:val="right" w:pos="8306"/>
              </w:tabs>
              <w:spacing w:line="360" w:lineRule="exact"/>
              <w:jc w:val="center"/>
            </w:pPr>
            <w:r>
              <w:rPr>
                <w:rFonts w:hint="eastAsia"/>
              </w:rPr>
              <w:t>年份：</w:t>
            </w:r>
          </w:p>
        </w:tc>
        <w:tc>
          <w:tcPr>
            <w:tcW w:w="1000" w:type="pct"/>
          </w:tcPr>
          <w:p w:rsidR="007253B7" w:rsidRDefault="007253B7">
            <w:pPr>
              <w:tabs>
                <w:tab w:val="right" w:pos="8306"/>
              </w:tabs>
              <w:spacing w:line="360" w:lineRule="exact"/>
              <w:jc w:val="center"/>
            </w:pPr>
            <w:r>
              <w:t>2002</w:t>
            </w:r>
          </w:p>
        </w:tc>
        <w:tc>
          <w:tcPr>
            <w:tcW w:w="1000" w:type="pct"/>
          </w:tcPr>
          <w:p w:rsidR="007253B7" w:rsidRDefault="007253B7">
            <w:pPr>
              <w:tabs>
                <w:tab w:val="right" w:pos="8306"/>
              </w:tabs>
              <w:spacing w:line="360" w:lineRule="exact"/>
              <w:jc w:val="center"/>
            </w:pPr>
            <w:r>
              <w:t>2003</w:t>
            </w:r>
          </w:p>
        </w:tc>
        <w:tc>
          <w:tcPr>
            <w:tcW w:w="1000" w:type="pct"/>
          </w:tcPr>
          <w:p w:rsidR="007253B7" w:rsidRDefault="007253B7">
            <w:pPr>
              <w:tabs>
                <w:tab w:val="right" w:pos="8306"/>
              </w:tabs>
              <w:spacing w:line="360" w:lineRule="exact"/>
              <w:jc w:val="center"/>
            </w:pPr>
            <w:r>
              <w:t>2004</w:t>
            </w:r>
          </w:p>
        </w:tc>
        <w:tc>
          <w:tcPr>
            <w:tcW w:w="1000" w:type="pct"/>
          </w:tcPr>
          <w:p w:rsidR="007253B7" w:rsidRDefault="007253B7">
            <w:pPr>
              <w:tabs>
                <w:tab w:val="right" w:pos="8306"/>
              </w:tabs>
              <w:spacing w:line="360" w:lineRule="exact"/>
              <w:jc w:val="center"/>
            </w:pPr>
            <w:r>
              <w:t>2005</w:t>
            </w:r>
          </w:p>
        </w:tc>
      </w:tr>
      <w:tr w:rsidR="007253B7">
        <w:tc>
          <w:tcPr>
            <w:tcW w:w="1000" w:type="pct"/>
          </w:tcPr>
          <w:p w:rsidR="007253B7" w:rsidRDefault="007253B7">
            <w:pPr>
              <w:tabs>
                <w:tab w:val="right" w:pos="8306"/>
              </w:tabs>
              <w:spacing w:line="360" w:lineRule="exact"/>
            </w:pPr>
            <w:r>
              <w:rPr>
                <w:rFonts w:hint="eastAsia"/>
              </w:rPr>
              <w:t>普通教育机构</w:t>
            </w:r>
          </w:p>
        </w:tc>
        <w:tc>
          <w:tcPr>
            <w:tcW w:w="1000" w:type="pct"/>
          </w:tcPr>
          <w:p w:rsidR="007253B7" w:rsidRDefault="007253B7">
            <w:pPr>
              <w:tabs>
                <w:tab w:val="right" w:pos="8306"/>
              </w:tabs>
              <w:spacing w:line="360" w:lineRule="exact"/>
              <w:jc w:val="center"/>
            </w:pPr>
            <w:r>
              <w:t>1</w:t>
            </w:r>
            <w:r>
              <w:rPr>
                <w:rFonts w:hint="eastAsia"/>
              </w:rPr>
              <w:t xml:space="preserve"> </w:t>
            </w:r>
            <w:r>
              <w:t>481</w:t>
            </w:r>
          </w:p>
        </w:tc>
        <w:tc>
          <w:tcPr>
            <w:tcW w:w="1000" w:type="pct"/>
          </w:tcPr>
          <w:p w:rsidR="007253B7" w:rsidRDefault="007253B7">
            <w:pPr>
              <w:tabs>
                <w:tab w:val="right" w:pos="8306"/>
              </w:tabs>
              <w:spacing w:line="360" w:lineRule="exact"/>
              <w:jc w:val="center"/>
            </w:pPr>
            <w:r>
              <w:t>1</w:t>
            </w:r>
            <w:r>
              <w:rPr>
                <w:rFonts w:hint="eastAsia"/>
              </w:rPr>
              <w:t xml:space="preserve"> </w:t>
            </w:r>
            <w:r>
              <w:t>439</w:t>
            </w:r>
          </w:p>
        </w:tc>
        <w:tc>
          <w:tcPr>
            <w:tcW w:w="1000" w:type="pct"/>
          </w:tcPr>
          <w:p w:rsidR="007253B7" w:rsidRDefault="007253B7">
            <w:pPr>
              <w:tabs>
                <w:tab w:val="right" w:pos="8306"/>
              </w:tabs>
              <w:spacing w:line="360" w:lineRule="exact"/>
              <w:jc w:val="center"/>
            </w:pPr>
            <w:r>
              <w:t>1</w:t>
            </w:r>
            <w:r>
              <w:rPr>
                <w:rFonts w:hint="eastAsia"/>
              </w:rPr>
              <w:t xml:space="preserve"> </w:t>
            </w:r>
            <w:r>
              <w:t>400</w:t>
            </w:r>
          </w:p>
        </w:tc>
        <w:tc>
          <w:tcPr>
            <w:tcW w:w="1000" w:type="pct"/>
          </w:tcPr>
          <w:p w:rsidR="007253B7" w:rsidRDefault="007253B7">
            <w:pPr>
              <w:tabs>
                <w:tab w:val="right" w:pos="8306"/>
              </w:tabs>
              <w:spacing w:line="360" w:lineRule="exact"/>
              <w:jc w:val="center"/>
            </w:pPr>
            <w:r>
              <w:t>1</w:t>
            </w:r>
            <w:r>
              <w:rPr>
                <w:rFonts w:hint="eastAsia"/>
              </w:rPr>
              <w:t xml:space="preserve"> </w:t>
            </w:r>
            <w:r>
              <w:t>427</w:t>
            </w:r>
          </w:p>
        </w:tc>
      </w:tr>
      <w:tr w:rsidR="007253B7">
        <w:tc>
          <w:tcPr>
            <w:tcW w:w="1000" w:type="pct"/>
          </w:tcPr>
          <w:p w:rsidR="007253B7" w:rsidRDefault="007253B7">
            <w:pPr>
              <w:tabs>
                <w:tab w:val="right" w:pos="8306"/>
              </w:tabs>
              <w:spacing w:line="360" w:lineRule="exact"/>
              <w:rPr>
                <w:rFonts w:hint="eastAsia"/>
              </w:rPr>
            </w:pPr>
            <w:r>
              <w:rPr>
                <w:rFonts w:hint="eastAsia"/>
              </w:rPr>
              <w:t>学生</w:t>
            </w:r>
          </w:p>
        </w:tc>
        <w:tc>
          <w:tcPr>
            <w:tcW w:w="1000" w:type="pct"/>
          </w:tcPr>
          <w:p w:rsidR="007253B7" w:rsidRDefault="007253B7">
            <w:pPr>
              <w:tabs>
                <w:tab w:val="right" w:pos="8306"/>
              </w:tabs>
              <w:spacing w:line="360" w:lineRule="exact"/>
              <w:jc w:val="center"/>
            </w:pPr>
            <w:r>
              <w:t>520</w:t>
            </w:r>
            <w:r>
              <w:rPr>
                <w:rFonts w:hint="eastAsia"/>
              </w:rPr>
              <w:t xml:space="preserve"> </w:t>
            </w:r>
            <w:r>
              <w:t>579</w:t>
            </w:r>
          </w:p>
        </w:tc>
        <w:tc>
          <w:tcPr>
            <w:tcW w:w="1000" w:type="pct"/>
          </w:tcPr>
          <w:p w:rsidR="007253B7" w:rsidRDefault="007253B7">
            <w:pPr>
              <w:tabs>
                <w:tab w:val="right" w:pos="8306"/>
              </w:tabs>
              <w:spacing w:line="360" w:lineRule="exact"/>
              <w:jc w:val="center"/>
            </w:pPr>
            <w:r>
              <w:t>498</w:t>
            </w:r>
            <w:r>
              <w:rPr>
                <w:rFonts w:hint="eastAsia"/>
              </w:rPr>
              <w:t xml:space="preserve"> </w:t>
            </w:r>
            <w:r>
              <w:t>450</w:t>
            </w:r>
          </w:p>
        </w:tc>
        <w:tc>
          <w:tcPr>
            <w:tcW w:w="1000" w:type="pct"/>
          </w:tcPr>
          <w:p w:rsidR="007253B7" w:rsidRDefault="007253B7">
            <w:pPr>
              <w:tabs>
                <w:tab w:val="right" w:pos="8306"/>
              </w:tabs>
              <w:spacing w:line="360" w:lineRule="exact"/>
              <w:jc w:val="center"/>
            </w:pPr>
            <w:r>
              <w:t>481</w:t>
            </w:r>
            <w:r>
              <w:rPr>
                <w:rFonts w:hint="eastAsia"/>
              </w:rPr>
              <w:t xml:space="preserve"> </w:t>
            </w:r>
            <w:r>
              <w:t>184</w:t>
            </w:r>
          </w:p>
        </w:tc>
        <w:tc>
          <w:tcPr>
            <w:tcW w:w="1000" w:type="pct"/>
          </w:tcPr>
          <w:p w:rsidR="007253B7" w:rsidRDefault="007253B7">
            <w:pPr>
              <w:tabs>
                <w:tab w:val="right" w:pos="8306"/>
              </w:tabs>
              <w:spacing w:line="360" w:lineRule="exact"/>
              <w:jc w:val="center"/>
            </w:pPr>
            <w:r>
              <w:t>471</w:t>
            </w:r>
            <w:r>
              <w:rPr>
                <w:rFonts w:hint="eastAsia"/>
              </w:rPr>
              <w:t xml:space="preserve"> </w:t>
            </w:r>
            <w:r>
              <w:t>316</w:t>
            </w:r>
          </w:p>
        </w:tc>
      </w:tr>
      <w:tr w:rsidR="007253B7">
        <w:trPr>
          <w:trHeight w:val="331"/>
        </w:trPr>
        <w:tc>
          <w:tcPr>
            <w:tcW w:w="1000" w:type="pct"/>
          </w:tcPr>
          <w:p w:rsidR="007253B7" w:rsidRDefault="007253B7">
            <w:pPr>
              <w:tabs>
                <w:tab w:val="right" w:pos="8306"/>
              </w:tabs>
              <w:spacing w:line="360" w:lineRule="exact"/>
            </w:pPr>
            <w:r>
              <w:rPr>
                <w:rFonts w:hint="eastAsia"/>
              </w:rPr>
              <w:t>女学生</w:t>
            </w:r>
          </w:p>
        </w:tc>
        <w:tc>
          <w:tcPr>
            <w:tcW w:w="1000" w:type="pct"/>
          </w:tcPr>
          <w:p w:rsidR="007253B7" w:rsidRDefault="007253B7">
            <w:pPr>
              <w:tabs>
                <w:tab w:val="right" w:pos="8306"/>
              </w:tabs>
              <w:spacing w:line="360" w:lineRule="exact"/>
            </w:pPr>
            <w:r>
              <w:t>258</w:t>
            </w:r>
            <w:r>
              <w:rPr>
                <w:rFonts w:hint="eastAsia"/>
              </w:rPr>
              <w:t xml:space="preserve"> </w:t>
            </w:r>
            <w:r>
              <w:t>653</w:t>
            </w:r>
            <w:r>
              <w:t>（</w:t>
            </w:r>
            <w:r>
              <w:t>49</w:t>
            </w:r>
            <w:r>
              <w:rPr>
                <w:rFonts w:hint="eastAsia"/>
              </w:rPr>
              <w:t>.</w:t>
            </w:r>
            <w:r>
              <w:t>7%</w:t>
            </w:r>
            <w:r>
              <w:t>）</w:t>
            </w:r>
          </w:p>
        </w:tc>
        <w:tc>
          <w:tcPr>
            <w:tcW w:w="1000" w:type="pct"/>
          </w:tcPr>
          <w:p w:rsidR="007253B7" w:rsidRDefault="007253B7">
            <w:pPr>
              <w:tabs>
                <w:tab w:val="right" w:pos="8306"/>
              </w:tabs>
              <w:spacing w:line="360" w:lineRule="exact"/>
            </w:pPr>
            <w:r>
              <w:t>246</w:t>
            </w:r>
            <w:r>
              <w:rPr>
                <w:rFonts w:hint="eastAsia"/>
              </w:rPr>
              <w:t xml:space="preserve"> </w:t>
            </w:r>
            <w:r>
              <w:t>118</w:t>
            </w:r>
            <w:r>
              <w:t>（</w:t>
            </w:r>
            <w:r>
              <w:t>49</w:t>
            </w:r>
            <w:r>
              <w:rPr>
                <w:rFonts w:hint="eastAsia"/>
              </w:rPr>
              <w:t>.</w:t>
            </w:r>
            <w:r>
              <w:t>4%</w:t>
            </w:r>
            <w:r>
              <w:t>）</w:t>
            </w:r>
          </w:p>
        </w:tc>
        <w:tc>
          <w:tcPr>
            <w:tcW w:w="1000" w:type="pct"/>
          </w:tcPr>
          <w:p w:rsidR="007253B7" w:rsidRDefault="007253B7">
            <w:pPr>
              <w:tabs>
                <w:tab w:val="right" w:pos="8306"/>
              </w:tabs>
              <w:spacing w:line="360" w:lineRule="exact"/>
            </w:pPr>
            <w:r>
              <w:t>237</w:t>
            </w:r>
            <w:r>
              <w:rPr>
                <w:rFonts w:hint="eastAsia"/>
              </w:rPr>
              <w:t xml:space="preserve"> </w:t>
            </w:r>
            <w:r>
              <w:t>183</w:t>
            </w:r>
            <w:r>
              <w:t>（</w:t>
            </w:r>
            <w:r>
              <w:t>49</w:t>
            </w:r>
            <w:r>
              <w:rPr>
                <w:rFonts w:hint="eastAsia"/>
              </w:rPr>
              <w:t>.</w:t>
            </w:r>
            <w:r>
              <w:t>3%</w:t>
            </w:r>
            <w:r>
              <w:t>）</w:t>
            </w:r>
          </w:p>
        </w:tc>
        <w:tc>
          <w:tcPr>
            <w:tcW w:w="1000" w:type="pct"/>
          </w:tcPr>
          <w:p w:rsidR="007253B7" w:rsidRDefault="007253B7">
            <w:pPr>
              <w:tabs>
                <w:tab w:val="right" w:pos="8306"/>
              </w:tabs>
              <w:spacing w:line="360" w:lineRule="exact"/>
            </w:pPr>
            <w:r>
              <w:t>231</w:t>
            </w:r>
            <w:r>
              <w:rPr>
                <w:rFonts w:hint="eastAsia"/>
              </w:rPr>
              <w:t xml:space="preserve"> </w:t>
            </w:r>
            <w:r>
              <w:t>747</w:t>
            </w:r>
            <w:r>
              <w:t>（</w:t>
            </w:r>
            <w:r>
              <w:t>49</w:t>
            </w:r>
            <w:r>
              <w:rPr>
                <w:rFonts w:hint="eastAsia"/>
              </w:rPr>
              <w:t>.</w:t>
            </w:r>
            <w:r>
              <w:t>2%</w:t>
            </w:r>
            <w:r>
              <w:t>）</w:t>
            </w:r>
          </w:p>
        </w:tc>
      </w:tr>
      <w:tr w:rsidR="007253B7">
        <w:tc>
          <w:tcPr>
            <w:tcW w:w="1000" w:type="pct"/>
          </w:tcPr>
          <w:p w:rsidR="007253B7" w:rsidRDefault="007253B7">
            <w:pPr>
              <w:tabs>
                <w:tab w:val="right" w:pos="8306"/>
              </w:tabs>
              <w:spacing w:line="360" w:lineRule="exact"/>
              <w:rPr>
                <w:rFonts w:hint="eastAsia"/>
              </w:rPr>
            </w:pPr>
            <w:r>
              <w:rPr>
                <w:rFonts w:hint="eastAsia"/>
              </w:rPr>
              <w:t>一至八年级学生</w:t>
            </w:r>
          </w:p>
        </w:tc>
        <w:tc>
          <w:tcPr>
            <w:tcW w:w="1000" w:type="pct"/>
          </w:tcPr>
          <w:p w:rsidR="007253B7" w:rsidRDefault="007253B7">
            <w:pPr>
              <w:tabs>
                <w:tab w:val="right" w:pos="8306"/>
              </w:tabs>
              <w:spacing w:line="360" w:lineRule="exact"/>
              <w:jc w:val="center"/>
            </w:pPr>
            <w:r>
              <w:t>424</w:t>
            </w:r>
            <w:r>
              <w:rPr>
                <w:rFonts w:hint="eastAsia"/>
              </w:rPr>
              <w:t xml:space="preserve"> </w:t>
            </w:r>
            <w:r>
              <w:t>372</w:t>
            </w:r>
          </w:p>
        </w:tc>
        <w:tc>
          <w:tcPr>
            <w:tcW w:w="1000" w:type="pct"/>
          </w:tcPr>
          <w:p w:rsidR="007253B7" w:rsidRDefault="007253B7">
            <w:pPr>
              <w:tabs>
                <w:tab w:val="right" w:pos="8306"/>
              </w:tabs>
              <w:spacing w:line="360" w:lineRule="exact"/>
              <w:jc w:val="center"/>
            </w:pPr>
            <w:r>
              <w:t>402</w:t>
            </w:r>
            <w:r>
              <w:rPr>
                <w:rFonts w:hint="eastAsia"/>
              </w:rPr>
              <w:t xml:space="preserve"> </w:t>
            </w:r>
            <w:r>
              <w:t>957</w:t>
            </w:r>
          </w:p>
        </w:tc>
        <w:tc>
          <w:tcPr>
            <w:tcW w:w="1000" w:type="pct"/>
          </w:tcPr>
          <w:p w:rsidR="007253B7" w:rsidRDefault="007253B7">
            <w:pPr>
              <w:tabs>
                <w:tab w:val="right" w:pos="8306"/>
              </w:tabs>
              <w:spacing w:line="360" w:lineRule="exact"/>
              <w:jc w:val="center"/>
            </w:pPr>
            <w:r>
              <w:t>385</w:t>
            </w:r>
            <w:r>
              <w:rPr>
                <w:rFonts w:hint="eastAsia"/>
              </w:rPr>
              <w:t xml:space="preserve"> </w:t>
            </w:r>
            <w:r>
              <w:t>249</w:t>
            </w:r>
          </w:p>
        </w:tc>
        <w:tc>
          <w:tcPr>
            <w:tcW w:w="1000" w:type="pct"/>
          </w:tcPr>
          <w:p w:rsidR="007253B7" w:rsidRDefault="007253B7">
            <w:pPr>
              <w:tabs>
                <w:tab w:val="right" w:pos="8306"/>
              </w:tabs>
              <w:spacing w:line="360" w:lineRule="exact"/>
              <w:jc w:val="center"/>
            </w:pPr>
            <w:r>
              <w:t>369</w:t>
            </w:r>
            <w:r>
              <w:rPr>
                <w:rFonts w:hint="eastAsia"/>
              </w:rPr>
              <w:t xml:space="preserve"> </w:t>
            </w:r>
            <w:r>
              <w:t>802</w:t>
            </w:r>
          </w:p>
        </w:tc>
      </w:tr>
      <w:tr w:rsidR="007253B7">
        <w:tc>
          <w:tcPr>
            <w:tcW w:w="1000" w:type="pct"/>
          </w:tcPr>
          <w:p w:rsidR="007253B7" w:rsidRDefault="007253B7">
            <w:pPr>
              <w:tabs>
                <w:tab w:val="right" w:pos="8306"/>
              </w:tabs>
              <w:spacing w:line="360" w:lineRule="exact"/>
              <w:rPr>
                <w:rFonts w:hint="eastAsia"/>
              </w:rPr>
            </w:pPr>
            <w:r>
              <w:rPr>
                <w:rFonts w:hint="eastAsia"/>
              </w:rPr>
              <w:t>一至八年级女学生</w:t>
            </w:r>
          </w:p>
        </w:tc>
        <w:tc>
          <w:tcPr>
            <w:tcW w:w="1000" w:type="pct"/>
          </w:tcPr>
          <w:p w:rsidR="007253B7" w:rsidRDefault="007253B7">
            <w:pPr>
              <w:tabs>
                <w:tab w:val="right" w:pos="8306"/>
              </w:tabs>
              <w:spacing w:line="360" w:lineRule="exact"/>
              <w:jc w:val="center"/>
            </w:pPr>
            <w:r>
              <w:t>208</w:t>
            </w:r>
            <w:r>
              <w:rPr>
                <w:rFonts w:hint="eastAsia"/>
              </w:rPr>
              <w:t xml:space="preserve"> </w:t>
            </w:r>
            <w:r>
              <w:t>029</w:t>
            </w:r>
            <w:r>
              <w:t>（</w:t>
            </w:r>
            <w:r>
              <w:t>49%</w:t>
            </w:r>
            <w:r>
              <w:t>）</w:t>
            </w:r>
          </w:p>
        </w:tc>
        <w:tc>
          <w:tcPr>
            <w:tcW w:w="1000" w:type="pct"/>
          </w:tcPr>
          <w:p w:rsidR="007253B7" w:rsidRDefault="007253B7">
            <w:pPr>
              <w:tabs>
                <w:tab w:val="right" w:pos="8306"/>
              </w:tabs>
              <w:spacing w:line="360" w:lineRule="exact"/>
              <w:jc w:val="center"/>
            </w:pPr>
            <w:r>
              <w:t>196</w:t>
            </w:r>
            <w:r>
              <w:rPr>
                <w:rFonts w:hint="eastAsia"/>
              </w:rPr>
              <w:t xml:space="preserve"> </w:t>
            </w:r>
            <w:r>
              <w:t>171</w:t>
            </w:r>
            <w:r>
              <w:t>（</w:t>
            </w:r>
            <w:r>
              <w:t>48</w:t>
            </w:r>
            <w:r>
              <w:rPr>
                <w:rFonts w:hint="eastAsia"/>
              </w:rPr>
              <w:t>.</w:t>
            </w:r>
            <w:r>
              <w:t>6%</w:t>
            </w:r>
            <w:r>
              <w:t>）</w:t>
            </w:r>
          </w:p>
        </w:tc>
        <w:tc>
          <w:tcPr>
            <w:tcW w:w="1000" w:type="pct"/>
          </w:tcPr>
          <w:p w:rsidR="007253B7" w:rsidRDefault="007253B7">
            <w:pPr>
              <w:tabs>
                <w:tab w:val="right" w:pos="8306"/>
              </w:tabs>
              <w:spacing w:line="360" w:lineRule="exact"/>
              <w:jc w:val="center"/>
            </w:pPr>
            <w:r>
              <w:t>187</w:t>
            </w:r>
            <w:r>
              <w:rPr>
                <w:rFonts w:hint="eastAsia"/>
              </w:rPr>
              <w:t xml:space="preserve"> </w:t>
            </w:r>
            <w:r>
              <w:t>291</w:t>
            </w:r>
            <w:r>
              <w:t>（</w:t>
            </w:r>
            <w:r>
              <w:t>48</w:t>
            </w:r>
            <w:r>
              <w:rPr>
                <w:rFonts w:hint="eastAsia"/>
              </w:rPr>
              <w:t>.</w:t>
            </w:r>
            <w:r>
              <w:t>6%</w:t>
            </w:r>
            <w:r>
              <w:t>）</w:t>
            </w:r>
          </w:p>
        </w:tc>
        <w:tc>
          <w:tcPr>
            <w:tcW w:w="1000" w:type="pct"/>
          </w:tcPr>
          <w:p w:rsidR="007253B7" w:rsidRDefault="007253B7">
            <w:pPr>
              <w:tabs>
                <w:tab w:val="right" w:pos="8306"/>
              </w:tabs>
              <w:spacing w:line="360" w:lineRule="exact"/>
              <w:jc w:val="center"/>
            </w:pPr>
            <w:r>
              <w:t>179</w:t>
            </w:r>
            <w:r>
              <w:rPr>
                <w:rFonts w:hint="eastAsia"/>
              </w:rPr>
              <w:t xml:space="preserve"> </w:t>
            </w:r>
            <w:r>
              <w:t>306</w:t>
            </w:r>
            <w:r>
              <w:t>（</w:t>
            </w:r>
            <w:r>
              <w:t>48</w:t>
            </w:r>
            <w:r>
              <w:rPr>
                <w:rFonts w:hint="eastAsia"/>
              </w:rPr>
              <w:t>.</w:t>
            </w:r>
            <w:r>
              <w:t>5%</w:t>
            </w:r>
            <w:r>
              <w:t>）</w:t>
            </w:r>
          </w:p>
        </w:tc>
      </w:tr>
      <w:tr w:rsidR="007253B7">
        <w:tc>
          <w:tcPr>
            <w:tcW w:w="1000" w:type="pct"/>
          </w:tcPr>
          <w:p w:rsidR="007253B7" w:rsidRDefault="007253B7">
            <w:pPr>
              <w:tabs>
                <w:tab w:val="right" w:pos="8306"/>
              </w:tabs>
              <w:spacing w:line="360" w:lineRule="exact"/>
              <w:rPr>
                <w:rFonts w:hint="eastAsia"/>
              </w:rPr>
            </w:pPr>
            <w:r>
              <w:rPr>
                <w:rFonts w:hint="eastAsia"/>
              </w:rPr>
              <w:t>九至十年级学生</w:t>
            </w:r>
            <w:r>
              <w:t xml:space="preserve"> </w:t>
            </w:r>
          </w:p>
        </w:tc>
        <w:tc>
          <w:tcPr>
            <w:tcW w:w="1000" w:type="pct"/>
          </w:tcPr>
          <w:p w:rsidR="007253B7" w:rsidRDefault="007253B7">
            <w:pPr>
              <w:tabs>
                <w:tab w:val="right" w:pos="8306"/>
              </w:tabs>
              <w:spacing w:line="360" w:lineRule="exact"/>
              <w:jc w:val="center"/>
            </w:pPr>
            <w:r>
              <w:t>962</w:t>
            </w:r>
            <w:r>
              <w:rPr>
                <w:rFonts w:hint="eastAsia"/>
              </w:rPr>
              <w:t xml:space="preserve"> </w:t>
            </w:r>
            <w:r>
              <w:t>07</w:t>
            </w:r>
          </w:p>
        </w:tc>
        <w:tc>
          <w:tcPr>
            <w:tcW w:w="1000" w:type="pct"/>
          </w:tcPr>
          <w:p w:rsidR="007253B7" w:rsidRDefault="007253B7">
            <w:pPr>
              <w:tabs>
                <w:tab w:val="right" w:pos="8306"/>
              </w:tabs>
              <w:spacing w:line="360" w:lineRule="exact"/>
              <w:jc w:val="center"/>
            </w:pPr>
            <w:r>
              <w:t>95</w:t>
            </w:r>
            <w:r>
              <w:rPr>
                <w:rFonts w:hint="eastAsia"/>
              </w:rPr>
              <w:t xml:space="preserve"> </w:t>
            </w:r>
            <w:r>
              <w:t>493</w:t>
            </w:r>
          </w:p>
        </w:tc>
        <w:tc>
          <w:tcPr>
            <w:tcW w:w="1000" w:type="pct"/>
          </w:tcPr>
          <w:p w:rsidR="007253B7" w:rsidRDefault="007253B7">
            <w:pPr>
              <w:tabs>
                <w:tab w:val="right" w:pos="8306"/>
              </w:tabs>
              <w:spacing w:line="360" w:lineRule="exact"/>
              <w:jc w:val="center"/>
            </w:pPr>
            <w:r>
              <w:t>95</w:t>
            </w:r>
            <w:r>
              <w:rPr>
                <w:rFonts w:hint="eastAsia"/>
              </w:rPr>
              <w:t xml:space="preserve"> </w:t>
            </w:r>
            <w:r>
              <w:t>935</w:t>
            </w:r>
          </w:p>
        </w:tc>
        <w:tc>
          <w:tcPr>
            <w:tcW w:w="1000" w:type="pct"/>
          </w:tcPr>
          <w:p w:rsidR="007253B7" w:rsidRDefault="007253B7">
            <w:pPr>
              <w:tabs>
                <w:tab w:val="right" w:pos="8306"/>
              </w:tabs>
              <w:spacing w:line="360" w:lineRule="exact"/>
              <w:jc w:val="center"/>
            </w:pPr>
            <w:r>
              <w:t>101</w:t>
            </w:r>
            <w:r>
              <w:rPr>
                <w:rFonts w:hint="eastAsia"/>
              </w:rPr>
              <w:t xml:space="preserve"> </w:t>
            </w:r>
            <w:r>
              <w:t>514</w:t>
            </w:r>
          </w:p>
        </w:tc>
      </w:tr>
      <w:tr w:rsidR="007253B7">
        <w:trPr>
          <w:trHeight w:val="439"/>
        </w:trPr>
        <w:tc>
          <w:tcPr>
            <w:tcW w:w="1000" w:type="pct"/>
          </w:tcPr>
          <w:p w:rsidR="007253B7" w:rsidRDefault="007253B7">
            <w:pPr>
              <w:tabs>
                <w:tab w:val="right" w:pos="8306"/>
              </w:tabs>
              <w:spacing w:line="360" w:lineRule="exact"/>
              <w:rPr>
                <w:rFonts w:hint="eastAsia"/>
              </w:rPr>
            </w:pPr>
            <w:r>
              <w:rPr>
                <w:rFonts w:hint="eastAsia"/>
              </w:rPr>
              <w:t>九至十年级女学生</w:t>
            </w:r>
          </w:p>
        </w:tc>
        <w:tc>
          <w:tcPr>
            <w:tcW w:w="1000" w:type="pct"/>
          </w:tcPr>
          <w:p w:rsidR="007253B7" w:rsidRDefault="007253B7">
            <w:pPr>
              <w:tabs>
                <w:tab w:val="right" w:pos="8306"/>
              </w:tabs>
              <w:spacing w:line="360" w:lineRule="exact"/>
              <w:jc w:val="center"/>
            </w:pPr>
            <w:r>
              <w:t>50</w:t>
            </w:r>
            <w:r>
              <w:rPr>
                <w:rFonts w:hint="eastAsia"/>
              </w:rPr>
              <w:t xml:space="preserve"> </w:t>
            </w:r>
            <w:r>
              <w:t>624</w:t>
            </w:r>
            <w:r>
              <w:t>（</w:t>
            </w:r>
            <w:r>
              <w:t>52</w:t>
            </w:r>
            <w:r>
              <w:rPr>
                <w:rFonts w:hint="eastAsia"/>
              </w:rPr>
              <w:t>.</w:t>
            </w:r>
            <w:r>
              <w:t>6%</w:t>
            </w:r>
            <w:r>
              <w:t>）</w:t>
            </w:r>
          </w:p>
        </w:tc>
        <w:tc>
          <w:tcPr>
            <w:tcW w:w="1000" w:type="pct"/>
          </w:tcPr>
          <w:p w:rsidR="007253B7" w:rsidRDefault="007253B7">
            <w:pPr>
              <w:tabs>
                <w:tab w:val="right" w:pos="8306"/>
              </w:tabs>
              <w:spacing w:line="360" w:lineRule="exact"/>
              <w:jc w:val="center"/>
            </w:pPr>
            <w:r>
              <w:t>49</w:t>
            </w:r>
            <w:r>
              <w:rPr>
                <w:rFonts w:hint="eastAsia"/>
              </w:rPr>
              <w:t xml:space="preserve"> </w:t>
            </w:r>
            <w:r>
              <w:t>947</w:t>
            </w:r>
            <w:r>
              <w:t>（</w:t>
            </w:r>
            <w:r>
              <w:t>52</w:t>
            </w:r>
            <w:r>
              <w:rPr>
                <w:rFonts w:hint="eastAsia"/>
              </w:rPr>
              <w:t>.</w:t>
            </w:r>
            <w:r>
              <w:t>3%</w:t>
            </w:r>
            <w:r>
              <w:t>）</w:t>
            </w:r>
          </w:p>
        </w:tc>
        <w:tc>
          <w:tcPr>
            <w:tcW w:w="1000" w:type="pct"/>
          </w:tcPr>
          <w:p w:rsidR="007253B7" w:rsidRDefault="007253B7">
            <w:pPr>
              <w:tabs>
                <w:tab w:val="right" w:pos="8306"/>
              </w:tabs>
              <w:spacing w:line="360" w:lineRule="exact"/>
              <w:jc w:val="center"/>
            </w:pPr>
            <w:r>
              <w:t>49</w:t>
            </w:r>
            <w:r>
              <w:rPr>
                <w:rFonts w:hint="eastAsia"/>
              </w:rPr>
              <w:t xml:space="preserve"> </w:t>
            </w:r>
            <w:r>
              <w:t>892</w:t>
            </w:r>
            <w:r>
              <w:t>（</w:t>
            </w:r>
            <w:r>
              <w:t>52%</w:t>
            </w:r>
            <w:r>
              <w:t>）</w:t>
            </w:r>
          </w:p>
        </w:tc>
        <w:tc>
          <w:tcPr>
            <w:tcW w:w="1000" w:type="pct"/>
          </w:tcPr>
          <w:p w:rsidR="007253B7" w:rsidRDefault="007253B7">
            <w:pPr>
              <w:tabs>
                <w:tab w:val="right" w:pos="8306"/>
              </w:tabs>
              <w:spacing w:line="360" w:lineRule="exact"/>
              <w:jc w:val="center"/>
            </w:pPr>
            <w:r>
              <w:t>52</w:t>
            </w:r>
            <w:r>
              <w:rPr>
                <w:rFonts w:hint="eastAsia"/>
              </w:rPr>
              <w:t xml:space="preserve"> </w:t>
            </w:r>
            <w:r>
              <w:t>441</w:t>
            </w:r>
            <w:r>
              <w:t>（</w:t>
            </w:r>
            <w:r>
              <w:t>51</w:t>
            </w:r>
            <w:r>
              <w:rPr>
                <w:rFonts w:hint="eastAsia"/>
              </w:rPr>
              <w:t>.</w:t>
            </w:r>
            <w:r>
              <w:t>6%</w:t>
            </w:r>
            <w:r>
              <w:t>）</w:t>
            </w:r>
          </w:p>
        </w:tc>
      </w:tr>
    </w:tbl>
    <w:p w:rsidR="007253B7" w:rsidRDefault="007253B7">
      <w:pPr>
        <w:tabs>
          <w:tab w:val="right" w:pos="8306"/>
        </w:tabs>
        <w:spacing w:before="240" w:after="240" w:line="360" w:lineRule="exact"/>
        <w:jc w:val="center"/>
        <w:rPr>
          <w:rFonts w:hint="eastAsia"/>
        </w:rPr>
      </w:pPr>
      <w:r>
        <w:rPr>
          <w:rFonts w:hint="eastAsia"/>
        </w:rPr>
        <w:t>国立普通教育机构师资情况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4"/>
        <w:gridCol w:w="2013"/>
        <w:gridCol w:w="2013"/>
        <w:gridCol w:w="2013"/>
        <w:gridCol w:w="2013"/>
      </w:tblGrid>
      <w:tr w:rsidR="007253B7">
        <w:tc>
          <w:tcPr>
            <w:tcW w:w="1000" w:type="pct"/>
          </w:tcPr>
          <w:p w:rsidR="007253B7" w:rsidRDefault="007253B7">
            <w:pPr>
              <w:tabs>
                <w:tab w:val="right" w:pos="8306"/>
              </w:tabs>
              <w:spacing w:line="360" w:lineRule="exact"/>
            </w:pPr>
            <w:r>
              <w:rPr>
                <w:rFonts w:hint="eastAsia"/>
              </w:rPr>
              <w:t>年份：</w:t>
            </w:r>
          </w:p>
        </w:tc>
        <w:tc>
          <w:tcPr>
            <w:tcW w:w="1000" w:type="pct"/>
          </w:tcPr>
          <w:p w:rsidR="007253B7" w:rsidRDefault="007253B7">
            <w:pPr>
              <w:tabs>
                <w:tab w:val="right" w:pos="8306"/>
              </w:tabs>
              <w:spacing w:line="360" w:lineRule="exact"/>
              <w:jc w:val="center"/>
            </w:pPr>
            <w:r>
              <w:t>2002</w:t>
            </w:r>
          </w:p>
        </w:tc>
        <w:tc>
          <w:tcPr>
            <w:tcW w:w="1000" w:type="pct"/>
          </w:tcPr>
          <w:p w:rsidR="007253B7" w:rsidRDefault="007253B7">
            <w:pPr>
              <w:tabs>
                <w:tab w:val="right" w:pos="8306"/>
              </w:tabs>
              <w:spacing w:line="360" w:lineRule="exact"/>
              <w:jc w:val="center"/>
            </w:pPr>
            <w:r>
              <w:t>2003</w:t>
            </w:r>
          </w:p>
        </w:tc>
        <w:tc>
          <w:tcPr>
            <w:tcW w:w="1000" w:type="pct"/>
          </w:tcPr>
          <w:p w:rsidR="007253B7" w:rsidRDefault="007253B7">
            <w:pPr>
              <w:tabs>
                <w:tab w:val="right" w:pos="8306"/>
              </w:tabs>
              <w:spacing w:line="360" w:lineRule="exact"/>
              <w:jc w:val="center"/>
            </w:pPr>
            <w:r>
              <w:t>2004</w:t>
            </w:r>
          </w:p>
        </w:tc>
        <w:tc>
          <w:tcPr>
            <w:tcW w:w="1000" w:type="pct"/>
          </w:tcPr>
          <w:p w:rsidR="007253B7" w:rsidRDefault="007253B7">
            <w:pPr>
              <w:tabs>
                <w:tab w:val="right" w:pos="8306"/>
              </w:tabs>
              <w:spacing w:line="360" w:lineRule="exact"/>
              <w:jc w:val="center"/>
            </w:pPr>
            <w:r>
              <w:t>2005</w:t>
            </w:r>
          </w:p>
        </w:tc>
      </w:tr>
      <w:tr w:rsidR="007253B7">
        <w:tc>
          <w:tcPr>
            <w:tcW w:w="1000" w:type="pct"/>
          </w:tcPr>
          <w:p w:rsidR="007253B7" w:rsidRDefault="007253B7">
            <w:pPr>
              <w:tabs>
                <w:tab w:val="right" w:pos="8306"/>
              </w:tabs>
              <w:spacing w:line="360" w:lineRule="exact"/>
            </w:pPr>
            <w:r>
              <w:rPr>
                <w:rFonts w:hint="eastAsia"/>
              </w:rPr>
              <w:t>教师</w:t>
            </w:r>
          </w:p>
        </w:tc>
        <w:tc>
          <w:tcPr>
            <w:tcW w:w="1000" w:type="pct"/>
          </w:tcPr>
          <w:p w:rsidR="007253B7" w:rsidRDefault="007253B7">
            <w:pPr>
              <w:tabs>
                <w:tab w:val="right" w:pos="8306"/>
              </w:tabs>
              <w:spacing w:line="360" w:lineRule="exact"/>
              <w:jc w:val="center"/>
            </w:pPr>
            <w:r>
              <w:t>54</w:t>
            </w:r>
            <w:r>
              <w:rPr>
                <w:rFonts w:hint="eastAsia"/>
              </w:rPr>
              <w:t xml:space="preserve"> </w:t>
            </w:r>
            <w:r>
              <w:t>276</w:t>
            </w:r>
          </w:p>
        </w:tc>
        <w:tc>
          <w:tcPr>
            <w:tcW w:w="1000" w:type="pct"/>
          </w:tcPr>
          <w:p w:rsidR="007253B7" w:rsidRDefault="007253B7">
            <w:pPr>
              <w:tabs>
                <w:tab w:val="right" w:pos="8306"/>
              </w:tabs>
              <w:spacing w:line="360" w:lineRule="exact"/>
              <w:jc w:val="center"/>
            </w:pPr>
            <w:r>
              <w:t>45</w:t>
            </w:r>
            <w:r>
              <w:rPr>
                <w:rFonts w:hint="eastAsia"/>
              </w:rPr>
              <w:t xml:space="preserve"> </w:t>
            </w:r>
            <w:r>
              <w:t>967</w:t>
            </w:r>
          </w:p>
        </w:tc>
        <w:tc>
          <w:tcPr>
            <w:tcW w:w="1000" w:type="pct"/>
          </w:tcPr>
          <w:p w:rsidR="007253B7" w:rsidRDefault="007253B7">
            <w:pPr>
              <w:tabs>
                <w:tab w:val="right" w:pos="8306"/>
              </w:tabs>
              <w:spacing w:line="360" w:lineRule="exact"/>
              <w:jc w:val="center"/>
            </w:pPr>
            <w:r>
              <w:t>44</w:t>
            </w:r>
            <w:r>
              <w:rPr>
                <w:rFonts w:hint="eastAsia"/>
              </w:rPr>
              <w:t xml:space="preserve"> </w:t>
            </w:r>
            <w:r>
              <w:t>097</w:t>
            </w:r>
          </w:p>
        </w:tc>
        <w:tc>
          <w:tcPr>
            <w:tcW w:w="1000" w:type="pct"/>
          </w:tcPr>
          <w:p w:rsidR="007253B7" w:rsidRDefault="007253B7">
            <w:pPr>
              <w:tabs>
                <w:tab w:val="right" w:pos="8306"/>
              </w:tabs>
              <w:spacing w:line="360" w:lineRule="exact"/>
              <w:jc w:val="center"/>
            </w:pPr>
            <w:r>
              <w:t>41</w:t>
            </w:r>
            <w:r>
              <w:rPr>
                <w:rFonts w:hint="eastAsia"/>
              </w:rPr>
              <w:t xml:space="preserve"> </w:t>
            </w:r>
            <w:r>
              <w:t>721</w:t>
            </w:r>
          </w:p>
        </w:tc>
      </w:tr>
      <w:tr w:rsidR="007253B7">
        <w:tc>
          <w:tcPr>
            <w:tcW w:w="1000" w:type="pct"/>
          </w:tcPr>
          <w:p w:rsidR="007253B7" w:rsidRDefault="007253B7">
            <w:pPr>
              <w:tabs>
                <w:tab w:val="right" w:pos="8306"/>
              </w:tabs>
              <w:spacing w:line="360" w:lineRule="exact"/>
            </w:pPr>
            <w:r>
              <w:rPr>
                <w:rFonts w:hint="eastAsia"/>
              </w:rPr>
              <w:t>女教师</w:t>
            </w:r>
          </w:p>
        </w:tc>
        <w:tc>
          <w:tcPr>
            <w:tcW w:w="1000" w:type="pct"/>
          </w:tcPr>
          <w:p w:rsidR="007253B7" w:rsidRDefault="007253B7">
            <w:pPr>
              <w:tabs>
                <w:tab w:val="right" w:pos="8306"/>
              </w:tabs>
              <w:spacing w:line="360" w:lineRule="exact"/>
              <w:jc w:val="center"/>
            </w:pPr>
            <w:r>
              <w:t>45</w:t>
            </w:r>
            <w:r>
              <w:rPr>
                <w:rFonts w:hint="eastAsia"/>
              </w:rPr>
              <w:t xml:space="preserve"> </w:t>
            </w:r>
            <w:r>
              <w:t>245</w:t>
            </w:r>
            <w:r>
              <w:t>（</w:t>
            </w:r>
            <w:r>
              <w:t>83</w:t>
            </w:r>
            <w:r>
              <w:rPr>
                <w:rFonts w:hint="eastAsia"/>
              </w:rPr>
              <w:t>.</w:t>
            </w:r>
            <w:r>
              <w:t>4%</w:t>
            </w:r>
            <w:r>
              <w:t>）</w:t>
            </w:r>
            <w:r>
              <w:t xml:space="preserve">                    </w:t>
            </w:r>
          </w:p>
        </w:tc>
        <w:tc>
          <w:tcPr>
            <w:tcW w:w="1000" w:type="pct"/>
          </w:tcPr>
          <w:p w:rsidR="007253B7" w:rsidRDefault="007253B7">
            <w:pPr>
              <w:tabs>
                <w:tab w:val="right" w:pos="8306"/>
              </w:tabs>
              <w:spacing w:line="360" w:lineRule="exact"/>
              <w:jc w:val="center"/>
            </w:pPr>
            <w:r>
              <w:t>38</w:t>
            </w:r>
            <w:r>
              <w:rPr>
                <w:rFonts w:hint="eastAsia"/>
              </w:rPr>
              <w:t xml:space="preserve"> </w:t>
            </w:r>
            <w:r>
              <w:t>451</w:t>
            </w:r>
            <w:r>
              <w:t>（</w:t>
            </w:r>
            <w:r>
              <w:t>83</w:t>
            </w:r>
            <w:r>
              <w:rPr>
                <w:rFonts w:hint="eastAsia"/>
              </w:rPr>
              <w:t>.</w:t>
            </w:r>
            <w:r>
              <w:t>6%</w:t>
            </w:r>
            <w:r>
              <w:t>）</w:t>
            </w:r>
            <w:r>
              <w:t xml:space="preserve">                    </w:t>
            </w:r>
          </w:p>
        </w:tc>
        <w:tc>
          <w:tcPr>
            <w:tcW w:w="1000" w:type="pct"/>
          </w:tcPr>
          <w:p w:rsidR="007253B7" w:rsidRDefault="007253B7">
            <w:pPr>
              <w:tabs>
                <w:tab w:val="right" w:pos="8306"/>
              </w:tabs>
              <w:spacing w:line="360" w:lineRule="exact"/>
              <w:jc w:val="center"/>
            </w:pPr>
            <w:r>
              <w:t>36</w:t>
            </w:r>
            <w:r>
              <w:rPr>
                <w:rFonts w:hint="eastAsia"/>
              </w:rPr>
              <w:t xml:space="preserve"> </w:t>
            </w:r>
            <w:r>
              <w:t>827</w:t>
            </w:r>
            <w:r>
              <w:t>（</w:t>
            </w:r>
            <w:r>
              <w:t>83</w:t>
            </w:r>
            <w:r>
              <w:rPr>
                <w:rFonts w:hint="eastAsia"/>
              </w:rPr>
              <w:t>.</w:t>
            </w:r>
            <w:r>
              <w:t>5%</w:t>
            </w:r>
            <w:r>
              <w:t>）</w:t>
            </w:r>
            <w:r>
              <w:t xml:space="preserve">                    </w:t>
            </w:r>
          </w:p>
        </w:tc>
        <w:tc>
          <w:tcPr>
            <w:tcW w:w="1000" w:type="pct"/>
          </w:tcPr>
          <w:p w:rsidR="007253B7" w:rsidRDefault="007253B7">
            <w:pPr>
              <w:tabs>
                <w:tab w:val="right" w:pos="8306"/>
              </w:tabs>
              <w:spacing w:line="360" w:lineRule="exact"/>
              <w:jc w:val="center"/>
            </w:pPr>
            <w:r>
              <w:t>34</w:t>
            </w:r>
            <w:r>
              <w:rPr>
                <w:rFonts w:hint="eastAsia"/>
              </w:rPr>
              <w:t xml:space="preserve"> </w:t>
            </w:r>
            <w:r>
              <w:t>908</w:t>
            </w:r>
            <w:r>
              <w:t>（</w:t>
            </w:r>
            <w:r>
              <w:t>83</w:t>
            </w:r>
            <w:r>
              <w:rPr>
                <w:rFonts w:hint="eastAsia"/>
              </w:rPr>
              <w:t>.</w:t>
            </w:r>
            <w:r>
              <w:t>7%</w:t>
            </w:r>
            <w:r>
              <w:t>）</w:t>
            </w:r>
            <w:r>
              <w:t xml:space="preserve">                    </w:t>
            </w:r>
          </w:p>
        </w:tc>
      </w:tr>
    </w:tbl>
    <w:p w:rsidR="007253B7" w:rsidRDefault="007253B7">
      <w:pPr>
        <w:tabs>
          <w:tab w:val="right" w:pos="8306"/>
        </w:tabs>
        <w:spacing w:before="240" w:after="240" w:line="360" w:lineRule="exact"/>
        <w:jc w:val="center"/>
        <w:rPr>
          <w:rFonts w:hint="eastAsia"/>
        </w:rPr>
      </w:pPr>
      <w:r>
        <w:rPr>
          <w:rFonts w:hint="eastAsia"/>
        </w:rPr>
        <w:t>国立中等职业教育机构学生数量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4"/>
        <w:gridCol w:w="2013"/>
        <w:gridCol w:w="2013"/>
        <w:gridCol w:w="2013"/>
        <w:gridCol w:w="2013"/>
      </w:tblGrid>
      <w:tr w:rsidR="007253B7">
        <w:tc>
          <w:tcPr>
            <w:tcW w:w="1000" w:type="pct"/>
          </w:tcPr>
          <w:p w:rsidR="007253B7" w:rsidRDefault="007253B7">
            <w:pPr>
              <w:tabs>
                <w:tab w:val="right" w:pos="8306"/>
              </w:tabs>
              <w:spacing w:line="360" w:lineRule="exact"/>
              <w:jc w:val="center"/>
            </w:pPr>
            <w:r>
              <w:rPr>
                <w:rFonts w:hint="eastAsia"/>
              </w:rPr>
              <w:t>年份：</w:t>
            </w:r>
          </w:p>
        </w:tc>
        <w:tc>
          <w:tcPr>
            <w:tcW w:w="1000" w:type="pct"/>
          </w:tcPr>
          <w:p w:rsidR="007253B7" w:rsidRDefault="007253B7">
            <w:pPr>
              <w:tabs>
                <w:tab w:val="right" w:pos="8306"/>
              </w:tabs>
              <w:spacing w:line="360" w:lineRule="exact"/>
              <w:jc w:val="center"/>
            </w:pPr>
            <w:r>
              <w:t>2002</w:t>
            </w:r>
          </w:p>
        </w:tc>
        <w:tc>
          <w:tcPr>
            <w:tcW w:w="1000" w:type="pct"/>
          </w:tcPr>
          <w:p w:rsidR="007253B7" w:rsidRDefault="007253B7">
            <w:pPr>
              <w:tabs>
                <w:tab w:val="right" w:pos="8306"/>
              </w:tabs>
              <w:spacing w:line="360" w:lineRule="exact"/>
              <w:jc w:val="center"/>
            </w:pPr>
            <w:r>
              <w:t>2003</w:t>
            </w:r>
          </w:p>
        </w:tc>
        <w:tc>
          <w:tcPr>
            <w:tcW w:w="1000" w:type="pct"/>
          </w:tcPr>
          <w:p w:rsidR="007253B7" w:rsidRDefault="007253B7">
            <w:pPr>
              <w:tabs>
                <w:tab w:val="right" w:pos="8306"/>
              </w:tabs>
              <w:spacing w:line="360" w:lineRule="exact"/>
              <w:jc w:val="center"/>
            </w:pPr>
            <w:r>
              <w:t>2004</w:t>
            </w:r>
          </w:p>
        </w:tc>
        <w:tc>
          <w:tcPr>
            <w:tcW w:w="1000" w:type="pct"/>
          </w:tcPr>
          <w:p w:rsidR="007253B7" w:rsidRDefault="007253B7">
            <w:pPr>
              <w:tabs>
                <w:tab w:val="right" w:pos="8306"/>
              </w:tabs>
              <w:spacing w:line="360" w:lineRule="exact"/>
              <w:jc w:val="center"/>
            </w:pPr>
            <w:r>
              <w:t>2005</w:t>
            </w:r>
          </w:p>
        </w:tc>
      </w:tr>
      <w:tr w:rsidR="007253B7">
        <w:tc>
          <w:tcPr>
            <w:tcW w:w="1000" w:type="pct"/>
          </w:tcPr>
          <w:p w:rsidR="007253B7" w:rsidRDefault="007253B7">
            <w:pPr>
              <w:tabs>
                <w:tab w:val="right" w:pos="8306"/>
              </w:tabs>
              <w:spacing w:line="360" w:lineRule="exact"/>
            </w:pPr>
            <w:r>
              <w:rPr>
                <w:rFonts w:hint="eastAsia"/>
              </w:rPr>
              <w:t>中等职业教育机构</w:t>
            </w:r>
            <w:r>
              <w:rPr>
                <w:rFonts w:hint="eastAsia"/>
              </w:rPr>
              <w:t>/</w:t>
            </w:r>
            <w:r>
              <w:rPr>
                <w:rFonts w:hint="eastAsia"/>
              </w:rPr>
              <w:t>分校</w:t>
            </w:r>
          </w:p>
        </w:tc>
        <w:tc>
          <w:tcPr>
            <w:tcW w:w="1000" w:type="pct"/>
          </w:tcPr>
          <w:p w:rsidR="007253B7" w:rsidRDefault="007253B7">
            <w:pPr>
              <w:tabs>
                <w:tab w:val="right" w:pos="8306"/>
              </w:tabs>
              <w:spacing w:line="360" w:lineRule="exact"/>
              <w:jc w:val="center"/>
            </w:pPr>
            <w:r>
              <w:t>77/5</w:t>
            </w:r>
          </w:p>
        </w:tc>
        <w:tc>
          <w:tcPr>
            <w:tcW w:w="1000" w:type="pct"/>
          </w:tcPr>
          <w:p w:rsidR="007253B7" w:rsidRDefault="007253B7">
            <w:pPr>
              <w:tabs>
                <w:tab w:val="right" w:pos="8306"/>
              </w:tabs>
              <w:spacing w:line="360" w:lineRule="exact"/>
              <w:jc w:val="center"/>
            </w:pPr>
            <w:r>
              <w:t>81</w:t>
            </w:r>
          </w:p>
        </w:tc>
        <w:tc>
          <w:tcPr>
            <w:tcW w:w="1000" w:type="pct"/>
          </w:tcPr>
          <w:p w:rsidR="007253B7" w:rsidRDefault="007253B7">
            <w:pPr>
              <w:tabs>
                <w:tab w:val="right" w:pos="8306"/>
              </w:tabs>
              <w:spacing w:line="360" w:lineRule="exact"/>
              <w:jc w:val="center"/>
            </w:pPr>
            <w:r>
              <w:t>81</w:t>
            </w:r>
          </w:p>
        </w:tc>
        <w:tc>
          <w:tcPr>
            <w:tcW w:w="1000" w:type="pct"/>
          </w:tcPr>
          <w:p w:rsidR="007253B7" w:rsidRDefault="007253B7">
            <w:pPr>
              <w:tabs>
                <w:tab w:val="right" w:pos="8306"/>
              </w:tabs>
              <w:spacing w:line="360" w:lineRule="exact"/>
              <w:jc w:val="center"/>
            </w:pPr>
            <w:r>
              <w:t>83</w:t>
            </w:r>
          </w:p>
        </w:tc>
      </w:tr>
      <w:tr w:rsidR="007253B7">
        <w:tc>
          <w:tcPr>
            <w:tcW w:w="1000" w:type="pct"/>
          </w:tcPr>
          <w:p w:rsidR="007253B7" w:rsidRDefault="007253B7">
            <w:pPr>
              <w:tabs>
                <w:tab w:val="right" w:pos="8306"/>
              </w:tabs>
              <w:spacing w:line="360" w:lineRule="exact"/>
            </w:pPr>
            <w:r>
              <w:rPr>
                <w:rFonts w:hint="eastAsia"/>
              </w:rPr>
              <w:t>学生</w:t>
            </w:r>
          </w:p>
        </w:tc>
        <w:tc>
          <w:tcPr>
            <w:tcW w:w="1000" w:type="pct"/>
          </w:tcPr>
          <w:p w:rsidR="007253B7" w:rsidRDefault="007253B7">
            <w:pPr>
              <w:tabs>
                <w:tab w:val="right" w:pos="8306"/>
              </w:tabs>
              <w:spacing w:line="360" w:lineRule="exact"/>
              <w:jc w:val="center"/>
            </w:pPr>
            <w:r>
              <w:t>27</w:t>
            </w:r>
            <w:r>
              <w:rPr>
                <w:rFonts w:hint="eastAsia"/>
              </w:rPr>
              <w:t xml:space="preserve"> </w:t>
            </w:r>
            <w:r>
              <w:t>584</w:t>
            </w:r>
          </w:p>
        </w:tc>
        <w:tc>
          <w:tcPr>
            <w:tcW w:w="1000" w:type="pct"/>
          </w:tcPr>
          <w:p w:rsidR="007253B7" w:rsidRDefault="007253B7">
            <w:pPr>
              <w:tabs>
                <w:tab w:val="right" w:pos="8306"/>
              </w:tabs>
              <w:spacing w:line="360" w:lineRule="exact"/>
              <w:jc w:val="center"/>
            </w:pPr>
            <w:r>
              <w:t>28</w:t>
            </w:r>
            <w:r>
              <w:rPr>
                <w:rFonts w:hint="eastAsia"/>
              </w:rPr>
              <w:t xml:space="preserve"> </w:t>
            </w:r>
            <w:r>
              <w:t>636</w:t>
            </w:r>
          </w:p>
        </w:tc>
        <w:tc>
          <w:tcPr>
            <w:tcW w:w="1000" w:type="pct"/>
          </w:tcPr>
          <w:p w:rsidR="007253B7" w:rsidRDefault="007253B7">
            <w:pPr>
              <w:tabs>
                <w:tab w:val="right" w:pos="8306"/>
              </w:tabs>
              <w:spacing w:line="360" w:lineRule="exact"/>
              <w:jc w:val="center"/>
            </w:pPr>
            <w:r>
              <w:t>27</w:t>
            </w:r>
            <w:r>
              <w:rPr>
                <w:rFonts w:hint="eastAsia"/>
              </w:rPr>
              <w:t xml:space="preserve"> </w:t>
            </w:r>
            <w:r>
              <w:t>805</w:t>
            </w:r>
          </w:p>
        </w:tc>
        <w:tc>
          <w:tcPr>
            <w:tcW w:w="1000" w:type="pct"/>
          </w:tcPr>
          <w:p w:rsidR="007253B7" w:rsidRDefault="007253B7">
            <w:pPr>
              <w:tabs>
                <w:tab w:val="right" w:pos="8306"/>
              </w:tabs>
              <w:spacing w:line="360" w:lineRule="exact"/>
              <w:jc w:val="center"/>
            </w:pPr>
            <w:r>
              <w:t>27</w:t>
            </w:r>
            <w:r>
              <w:rPr>
                <w:rFonts w:hint="eastAsia"/>
              </w:rPr>
              <w:t xml:space="preserve"> </w:t>
            </w:r>
            <w:r>
              <w:t>837</w:t>
            </w:r>
          </w:p>
        </w:tc>
      </w:tr>
      <w:tr w:rsidR="007253B7">
        <w:tc>
          <w:tcPr>
            <w:tcW w:w="1000" w:type="pct"/>
          </w:tcPr>
          <w:p w:rsidR="007253B7" w:rsidRDefault="007253B7">
            <w:pPr>
              <w:tabs>
                <w:tab w:val="right" w:pos="8306"/>
              </w:tabs>
              <w:spacing w:line="360" w:lineRule="exact"/>
            </w:pPr>
            <w:r>
              <w:rPr>
                <w:rFonts w:hint="eastAsia"/>
              </w:rPr>
              <w:t>女学生</w:t>
            </w:r>
          </w:p>
        </w:tc>
        <w:tc>
          <w:tcPr>
            <w:tcW w:w="1000" w:type="pct"/>
          </w:tcPr>
          <w:p w:rsidR="007253B7" w:rsidRDefault="007253B7">
            <w:pPr>
              <w:tabs>
                <w:tab w:val="right" w:pos="8306"/>
              </w:tabs>
              <w:spacing w:line="360" w:lineRule="exact"/>
              <w:jc w:val="center"/>
            </w:pPr>
            <w:r>
              <w:t>18</w:t>
            </w:r>
            <w:r>
              <w:rPr>
                <w:rFonts w:hint="eastAsia"/>
              </w:rPr>
              <w:t xml:space="preserve"> </w:t>
            </w:r>
            <w:r>
              <w:t>475</w:t>
            </w:r>
            <w:r>
              <w:t>（</w:t>
            </w:r>
            <w:r>
              <w:t>66</w:t>
            </w:r>
            <w:r>
              <w:rPr>
                <w:rFonts w:hint="eastAsia"/>
              </w:rPr>
              <w:t>.</w:t>
            </w:r>
            <w:r>
              <w:t>9%</w:t>
            </w:r>
            <w:r>
              <w:t>）</w:t>
            </w:r>
          </w:p>
        </w:tc>
        <w:tc>
          <w:tcPr>
            <w:tcW w:w="1000" w:type="pct"/>
          </w:tcPr>
          <w:p w:rsidR="007253B7" w:rsidRDefault="007253B7">
            <w:pPr>
              <w:tabs>
                <w:tab w:val="right" w:pos="8306"/>
              </w:tabs>
              <w:spacing w:line="360" w:lineRule="exact"/>
              <w:jc w:val="center"/>
            </w:pPr>
            <w:r>
              <w:t>19</w:t>
            </w:r>
            <w:r>
              <w:rPr>
                <w:rFonts w:hint="eastAsia"/>
              </w:rPr>
              <w:t xml:space="preserve"> </w:t>
            </w:r>
            <w:r>
              <w:t>784</w:t>
            </w:r>
            <w:r>
              <w:t>（</w:t>
            </w:r>
            <w:r>
              <w:t>69%</w:t>
            </w:r>
            <w:r>
              <w:t>）</w:t>
            </w:r>
          </w:p>
        </w:tc>
        <w:tc>
          <w:tcPr>
            <w:tcW w:w="1000" w:type="pct"/>
          </w:tcPr>
          <w:p w:rsidR="007253B7" w:rsidRDefault="007253B7">
            <w:pPr>
              <w:tabs>
                <w:tab w:val="right" w:pos="8306"/>
              </w:tabs>
              <w:spacing w:line="360" w:lineRule="exact"/>
              <w:jc w:val="center"/>
            </w:pPr>
            <w:r>
              <w:t>18</w:t>
            </w:r>
            <w:r>
              <w:rPr>
                <w:rFonts w:hint="eastAsia"/>
              </w:rPr>
              <w:t xml:space="preserve"> </w:t>
            </w:r>
            <w:r>
              <w:t>882</w:t>
            </w:r>
            <w:r>
              <w:t>（</w:t>
            </w:r>
            <w:r>
              <w:t>67</w:t>
            </w:r>
            <w:r>
              <w:rPr>
                <w:rFonts w:hint="eastAsia"/>
              </w:rPr>
              <w:t>.</w:t>
            </w:r>
            <w:r>
              <w:t>5%</w:t>
            </w:r>
            <w:r>
              <w:t>）</w:t>
            </w:r>
          </w:p>
        </w:tc>
        <w:tc>
          <w:tcPr>
            <w:tcW w:w="1000" w:type="pct"/>
          </w:tcPr>
          <w:p w:rsidR="007253B7" w:rsidRDefault="007253B7">
            <w:pPr>
              <w:tabs>
                <w:tab w:val="right" w:pos="8306"/>
              </w:tabs>
              <w:spacing w:line="360" w:lineRule="exact"/>
              <w:jc w:val="center"/>
            </w:pPr>
            <w:r>
              <w:t>18</w:t>
            </w:r>
            <w:r>
              <w:rPr>
                <w:rFonts w:hint="eastAsia"/>
              </w:rPr>
              <w:t xml:space="preserve"> </w:t>
            </w:r>
            <w:r>
              <w:t>497</w:t>
            </w:r>
            <w:r>
              <w:t>（</w:t>
            </w:r>
            <w:r>
              <w:t>66</w:t>
            </w:r>
            <w:r>
              <w:rPr>
                <w:rFonts w:hint="eastAsia"/>
              </w:rPr>
              <w:t>.</w:t>
            </w:r>
            <w:r>
              <w:t>4%</w:t>
            </w:r>
            <w:r>
              <w:t>）</w:t>
            </w:r>
          </w:p>
        </w:tc>
      </w:tr>
      <w:tr w:rsidR="007253B7">
        <w:tc>
          <w:tcPr>
            <w:tcW w:w="1000" w:type="pct"/>
          </w:tcPr>
          <w:p w:rsidR="007253B7" w:rsidRDefault="007253B7">
            <w:pPr>
              <w:tabs>
                <w:tab w:val="right" w:pos="8306"/>
              </w:tabs>
              <w:spacing w:line="360" w:lineRule="exact"/>
            </w:pPr>
            <w:r>
              <w:rPr>
                <w:rFonts w:hint="eastAsia"/>
              </w:rPr>
              <w:t>公费学生</w:t>
            </w:r>
          </w:p>
        </w:tc>
        <w:tc>
          <w:tcPr>
            <w:tcW w:w="1000" w:type="pct"/>
          </w:tcPr>
          <w:p w:rsidR="007253B7" w:rsidRDefault="007253B7">
            <w:pPr>
              <w:tabs>
                <w:tab w:val="right" w:pos="8306"/>
              </w:tabs>
              <w:spacing w:line="360" w:lineRule="exact"/>
              <w:jc w:val="center"/>
            </w:pPr>
            <w:r>
              <w:t>6</w:t>
            </w:r>
            <w:r>
              <w:rPr>
                <w:rFonts w:hint="eastAsia"/>
              </w:rPr>
              <w:t xml:space="preserve"> </w:t>
            </w:r>
            <w:r>
              <w:t>194</w:t>
            </w:r>
          </w:p>
        </w:tc>
        <w:tc>
          <w:tcPr>
            <w:tcW w:w="1000" w:type="pct"/>
          </w:tcPr>
          <w:p w:rsidR="007253B7" w:rsidRDefault="007253B7">
            <w:pPr>
              <w:tabs>
                <w:tab w:val="right" w:pos="8306"/>
              </w:tabs>
              <w:spacing w:line="360" w:lineRule="exact"/>
              <w:jc w:val="center"/>
            </w:pPr>
            <w:r>
              <w:t>5</w:t>
            </w:r>
            <w:r>
              <w:rPr>
                <w:rFonts w:hint="eastAsia"/>
              </w:rPr>
              <w:t xml:space="preserve"> </w:t>
            </w:r>
            <w:r>
              <w:t>689</w:t>
            </w:r>
          </w:p>
        </w:tc>
        <w:tc>
          <w:tcPr>
            <w:tcW w:w="1000" w:type="pct"/>
          </w:tcPr>
          <w:p w:rsidR="007253B7" w:rsidRDefault="007253B7">
            <w:pPr>
              <w:tabs>
                <w:tab w:val="right" w:pos="8306"/>
              </w:tabs>
              <w:spacing w:line="360" w:lineRule="exact"/>
              <w:jc w:val="center"/>
            </w:pPr>
            <w:r>
              <w:t>6</w:t>
            </w:r>
            <w:r>
              <w:rPr>
                <w:rFonts w:hint="eastAsia"/>
              </w:rPr>
              <w:t xml:space="preserve"> </w:t>
            </w:r>
            <w:r>
              <w:t>200</w:t>
            </w:r>
          </w:p>
        </w:tc>
        <w:tc>
          <w:tcPr>
            <w:tcW w:w="1000" w:type="pct"/>
          </w:tcPr>
          <w:p w:rsidR="007253B7" w:rsidRDefault="007253B7">
            <w:pPr>
              <w:tabs>
                <w:tab w:val="right" w:pos="8306"/>
              </w:tabs>
              <w:spacing w:line="360" w:lineRule="exact"/>
              <w:jc w:val="center"/>
            </w:pPr>
            <w:r>
              <w:t>6</w:t>
            </w:r>
            <w:r>
              <w:rPr>
                <w:rFonts w:hint="eastAsia"/>
              </w:rPr>
              <w:t xml:space="preserve"> </w:t>
            </w:r>
            <w:r>
              <w:t>680</w:t>
            </w:r>
          </w:p>
        </w:tc>
      </w:tr>
      <w:tr w:rsidR="007253B7">
        <w:tc>
          <w:tcPr>
            <w:tcW w:w="1000" w:type="pct"/>
          </w:tcPr>
          <w:p w:rsidR="007253B7" w:rsidRDefault="007253B7">
            <w:pPr>
              <w:tabs>
                <w:tab w:val="right" w:pos="8306"/>
              </w:tabs>
              <w:spacing w:line="360" w:lineRule="exact"/>
            </w:pPr>
            <w:r>
              <w:rPr>
                <w:rFonts w:hint="eastAsia"/>
              </w:rPr>
              <w:t>公费女学生</w:t>
            </w:r>
          </w:p>
        </w:tc>
        <w:tc>
          <w:tcPr>
            <w:tcW w:w="1000" w:type="pct"/>
          </w:tcPr>
          <w:p w:rsidR="007253B7" w:rsidRDefault="007253B7">
            <w:pPr>
              <w:tabs>
                <w:tab w:val="right" w:pos="8306"/>
              </w:tabs>
              <w:spacing w:line="360" w:lineRule="exact"/>
              <w:jc w:val="center"/>
            </w:pPr>
            <w:r>
              <w:t>4</w:t>
            </w:r>
            <w:r>
              <w:rPr>
                <w:rFonts w:hint="eastAsia"/>
              </w:rPr>
              <w:t xml:space="preserve"> </w:t>
            </w:r>
            <w:r>
              <w:t>287</w:t>
            </w:r>
            <w:r>
              <w:t>（</w:t>
            </w:r>
            <w:r>
              <w:t>69</w:t>
            </w:r>
            <w:r>
              <w:rPr>
                <w:rFonts w:hint="eastAsia"/>
              </w:rPr>
              <w:t>.</w:t>
            </w:r>
            <w:r>
              <w:t>2%</w:t>
            </w:r>
            <w:r>
              <w:t>）</w:t>
            </w:r>
          </w:p>
        </w:tc>
        <w:tc>
          <w:tcPr>
            <w:tcW w:w="1000" w:type="pct"/>
          </w:tcPr>
          <w:p w:rsidR="007253B7" w:rsidRDefault="007253B7">
            <w:pPr>
              <w:tabs>
                <w:tab w:val="right" w:pos="8306"/>
              </w:tabs>
              <w:spacing w:line="360" w:lineRule="exact"/>
              <w:jc w:val="center"/>
            </w:pPr>
            <w:r>
              <w:t>4</w:t>
            </w:r>
            <w:r>
              <w:rPr>
                <w:rFonts w:hint="eastAsia"/>
              </w:rPr>
              <w:t xml:space="preserve"> </w:t>
            </w:r>
            <w:r>
              <w:t>331</w:t>
            </w:r>
            <w:r>
              <w:t>（</w:t>
            </w:r>
            <w:r>
              <w:t>76</w:t>
            </w:r>
            <w:r>
              <w:rPr>
                <w:rFonts w:hint="eastAsia"/>
              </w:rPr>
              <w:t>.</w:t>
            </w:r>
            <w:r>
              <w:t>1%</w:t>
            </w:r>
            <w:r>
              <w:t>）</w:t>
            </w:r>
          </w:p>
        </w:tc>
        <w:tc>
          <w:tcPr>
            <w:tcW w:w="1000" w:type="pct"/>
          </w:tcPr>
          <w:p w:rsidR="007253B7" w:rsidRDefault="007253B7">
            <w:pPr>
              <w:tabs>
                <w:tab w:val="right" w:pos="8306"/>
              </w:tabs>
              <w:spacing w:line="360" w:lineRule="exact"/>
              <w:jc w:val="center"/>
            </w:pPr>
            <w:r>
              <w:t>4</w:t>
            </w:r>
            <w:r>
              <w:rPr>
                <w:rFonts w:hint="eastAsia"/>
              </w:rPr>
              <w:t xml:space="preserve"> </w:t>
            </w:r>
            <w:r>
              <w:t>531</w:t>
            </w:r>
            <w:r>
              <w:t>（</w:t>
            </w:r>
            <w:r>
              <w:t>73%</w:t>
            </w:r>
            <w:r>
              <w:t>）</w:t>
            </w:r>
          </w:p>
        </w:tc>
        <w:tc>
          <w:tcPr>
            <w:tcW w:w="1000" w:type="pct"/>
          </w:tcPr>
          <w:p w:rsidR="007253B7" w:rsidRDefault="007253B7">
            <w:pPr>
              <w:tabs>
                <w:tab w:val="right" w:pos="8306"/>
              </w:tabs>
              <w:spacing w:line="360" w:lineRule="exact"/>
              <w:jc w:val="center"/>
            </w:pPr>
            <w:r>
              <w:t>4</w:t>
            </w:r>
            <w:r>
              <w:rPr>
                <w:rFonts w:hint="eastAsia"/>
              </w:rPr>
              <w:t xml:space="preserve"> </w:t>
            </w:r>
            <w:r>
              <w:t>447</w:t>
            </w:r>
            <w:r>
              <w:t>（</w:t>
            </w:r>
            <w:r>
              <w:t>66</w:t>
            </w:r>
            <w:r>
              <w:rPr>
                <w:rFonts w:hint="eastAsia"/>
              </w:rPr>
              <w:t>.</w:t>
            </w:r>
            <w:r>
              <w:t>6%</w:t>
            </w:r>
            <w:r>
              <w:t>）</w:t>
            </w:r>
          </w:p>
        </w:tc>
      </w:tr>
      <w:tr w:rsidR="007253B7">
        <w:tc>
          <w:tcPr>
            <w:tcW w:w="1000" w:type="pct"/>
          </w:tcPr>
          <w:p w:rsidR="007253B7" w:rsidRDefault="007253B7">
            <w:pPr>
              <w:tabs>
                <w:tab w:val="right" w:pos="8306"/>
              </w:tabs>
              <w:spacing w:line="360" w:lineRule="exact"/>
            </w:pPr>
            <w:r>
              <w:rPr>
                <w:rFonts w:hint="eastAsia"/>
              </w:rPr>
              <w:t>自费学生</w:t>
            </w:r>
          </w:p>
        </w:tc>
        <w:tc>
          <w:tcPr>
            <w:tcW w:w="1000" w:type="pct"/>
          </w:tcPr>
          <w:p w:rsidR="007253B7" w:rsidRDefault="007253B7">
            <w:pPr>
              <w:tabs>
                <w:tab w:val="right" w:pos="8306"/>
              </w:tabs>
              <w:spacing w:line="360" w:lineRule="exact"/>
              <w:jc w:val="center"/>
            </w:pPr>
            <w:r>
              <w:t>21</w:t>
            </w:r>
            <w:r>
              <w:rPr>
                <w:rFonts w:hint="eastAsia"/>
              </w:rPr>
              <w:t xml:space="preserve"> </w:t>
            </w:r>
            <w:r>
              <w:t>390</w:t>
            </w:r>
          </w:p>
        </w:tc>
        <w:tc>
          <w:tcPr>
            <w:tcW w:w="1000" w:type="pct"/>
          </w:tcPr>
          <w:p w:rsidR="007253B7" w:rsidRDefault="007253B7">
            <w:pPr>
              <w:tabs>
                <w:tab w:val="right" w:pos="8306"/>
              </w:tabs>
              <w:spacing w:line="360" w:lineRule="exact"/>
              <w:jc w:val="center"/>
            </w:pPr>
            <w:r>
              <w:t>22</w:t>
            </w:r>
            <w:r>
              <w:rPr>
                <w:rFonts w:hint="eastAsia"/>
              </w:rPr>
              <w:t xml:space="preserve"> </w:t>
            </w:r>
            <w:r>
              <w:t>947</w:t>
            </w:r>
          </w:p>
        </w:tc>
        <w:tc>
          <w:tcPr>
            <w:tcW w:w="1000" w:type="pct"/>
          </w:tcPr>
          <w:p w:rsidR="007253B7" w:rsidRDefault="007253B7">
            <w:pPr>
              <w:tabs>
                <w:tab w:val="right" w:pos="8306"/>
              </w:tabs>
              <w:spacing w:line="360" w:lineRule="exact"/>
              <w:jc w:val="center"/>
            </w:pPr>
            <w:r>
              <w:t>21</w:t>
            </w:r>
            <w:r>
              <w:rPr>
                <w:rFonts w:hint="eastAsia"/>
              </w:rPr>
              <w:t xml:space="preserve"> </w:t>
            </w:r>
            <w:r>
              <w:t>605</w:t>
            </w:r>
          </w:p>
        </w:tc>
        <w:tc>
          <w:tcPr>
            <w:tcW w:w="1000" w:type="pct"/>
          </w:tcPr>
          <w:p w:rsidR="007253B7" w:rsidRDefault="007253B7">
            <w:pPr>
              <w:tabs>
                <w:tab w:val="right" w:pos="8306"/>
              </w:tabs>
              <w:spacing w:line="360" w:lineRule="exact"/>
              <w:jc w:val="center"/>
            </w:pPr>
            <w:r>
              <w:t>21</w:t>
            </w:r>
            <w:r>
              <w:rPr>
                <w:rFonts w:hint="eastAsia"/>
              </w:rPr>
              <w:t xml:space="preserve"> </w:t>
            </w:r>
            <w:r>
              <w:t>157</w:t>
            </w:r>
          </w:p>
        </w:tc>
      </w:tr>
      <w:tr w:rsidR="007253B7">
        <w:tc>
          <w:tcPr>
            <w:tcW w:w="1000" w:type="pct"/>
          </w:tcPr>
          <w:p w:rsidR="007253B7" w:rsidRDefault="007253B7">
            <w:pPr>
              <w:tabs>
                <w:tab w:val="right" w:pos="8306"/>
              </w:tabs>
              <w:spacing w:line="360" w:lineRule="exact"/>
            </w:pPr>
            <w:r>
              <w:rPr>
                <w:rFonts w:hint="eastAsia"/>
              </w:rPr>
              <w:t>自费女学生</w:t>
            </w:r>
          </w:p>
        </w:tc>
        <w:tc>
          <w:tcPr>
            <w:tcW w:w="1000" w:type="pct"/>
          </w:tcPr>
          <w:p w:rsidR="007253B7" w:rsidRDefault="007253B7">
            <w:pPr>
              <w:tabs>
                <w:tab w:val="right" w:pos="8306"/>
              </w:tabs>
              <w:spacing w:line="360" w:lineRule="exact"/>
              <w:jc w:val="center"/>
            </w:pPr>
            <w:r>
              <w:t>14</w:t>
            </w:r>
            <w:r>
              <w:rPr>
                <w:rFonts w:hint="eastAsia"/>
              </w:rPr>
              <w:t xml:space="preserve"> </w:t>
            </w:r>
            <w:r>
              <w:t>188</w:t>
            </w:r>
            <w:r>
              <w:t>（</w:t>
            </w:r>
            <w:r>
              <w:t>66</w:t>
            </w:r>
            <w:r>
              <w:rPr>
                <w:rFonts w:hint="eastAsia"/>
              </w:rPr>
              <w:t>.</w:t>
            </w:r>
            <w:r>
              <w:t>3%</w:t>
            </w:r>
            <w:r>
              <w:t>）</w:t>
            </w:r>
          </w:p>
        </w:tc>
        <w:tc>
          <w:tcPr>
            <w:tcW w:w="1000" w:type="pct"/>
          </w:tcPr>
          <w:p w:rsidR="007253B7" w:rsidRDefault="007253B7">
            <w:pPr>
              <w:tabs>
                <w:tab w:val="right" w:pos="8306"/>
              </w:tabs>
              <w:spacing w:line="360" w:lineRule="exact"/>
              <w:jc w:val="center"/>
            </w:pPr>
            <w:r>
              <w:t>15</w:t>
            </w:r>
            <w:r>
              <w:rPr>
                <w:rFonts w:hint="eastAsia"/>
              </w:rPr>
              <w:t xml:space="preserve"> </w:t>
            </w:r>
            <w:r>
              <w:t>453</w:t>
            </w:r>
            <w:r>
              <w:t>（</w:t>
            </w:r>
            <w:r>
              <w:t>67</w:t>
            </w:r>
            <w:r>
              <w:rPr>
                <w:rFonts w:hint="eastAsia"/>
              </w:rPr>
              <w:t>.</w:t>
            </w:r>
            <w:r>
              <w:t>3%</w:t>
            </w:r>
            <w:r>
              <w:t>）</w:t>
            </w:r>
          </w:p>
        </w:tc>
        <w:tc>
          <w:tcPr>
            <w:tcW w:w="1000" w:type="pct"/>
          </w:tcPr>
          <w:p w:rsidR="007253B7" w:rsidRDefault="007253B7">
            <w:pPr>
              <w:tabs>
                <w:tab w:val="right" w:pos="8306"/>
              </w:tabs>
              <w:spacing w:line="360" w:lineRule="exact"/>
              <w:jc w:val="center"/>
            </w:pPr>
            <w:r>
              <w:t>14</w:t>
            </w:r>
            <w:r>
              <w:rPr>
                <w:rFonts w:hint="eastAsia"/>
              </w:rPr>
              <w:t xml:space="preserve"> </w:t>
            </w:r>
            <w:r>
              <w:t>351</w:t>
            </w:r>
            <w:r>
              <w:t>（</w:t>
            </w:r>
            <w:r>
              <w:t>66</w:t>
            </w:r>
            <w:r>
              <w:rPr>
                <w:rFonts w:hint="eastAsia"/>
              </w:rPr>
              <w:t>.</w:t>
            </w:r>
            <w:r>
              <w:t>4%</w:t>
            </w:r>
            <w:r>
              <w:t>）</w:t>
            </w:r>
          </w:p>
        </w:tc>
        <w:tc>
          <w:tcPr>
            <w:tcW w:w="1000" w:type="pct"/>
          </w:tcPr>
          <w:p w:rsidR="007253B7" w:rsidRDefault="007253B7">
            <w:pPr>
              <w:tabs>
                <w:tab w:val="right" w:pos="8306"/>
              </w:tabs>
              <w:spacing w:line="360" w:lineRule="exact"/>
              <w:jc w:val="center"/>
            </w:pPr>
            <w:r>
              <w:t>14</w:t>
            </w:r>
            <w:r>
              <w:rPr>
                <w:rFonts w:hint="eastAsia"/>
              </w:rPr>
              <w:t xml:space="preserve"> </w:t>
            </w:r>
            <w:r>
              <w:t>050</w:t>
            </w:r>
            <w:r>
              <w:t>（</w:t>
            </w:r>
            <w:r>
              <w:t>66</w:t>
            </w:r>
            <w:r>
              <w:rPr>
                <w:rFonts w:hint="eastAsia"/>
              </w:rPr>
              <w:t>.</w:t>
            </w:r>
            <w:r>
              <w:t>4%</w:t>
            </w:r>
            <w:r>
              <w:t>）</w:t>
            </w:r>
          </w:p>
        </w:tc>
      </w:tr>
    </w:tbl>
    <w:p w:rsidR="007253B7" w:rsidRDefault="007253B7">
      <w:pPr>
        <w:tabs>
          <w:tab w:val="right" w:pos="8306"/>
        </w:tabs>
        <w:spacing w:before="240" w:after="240" w:line="360" w:lineRule="exact"/>
        <w:jc w:val="center"/>
        <w:rPr>
          <w:rFonts w:hint="eastAsia"/>
        </w:rPr>
      </w:pPr>
      <w:r>
        <w:rPr>
          <w:rFonts w:hint="eastAsia"/>
        </w:rPr>
        <w:t>国立中等职业教育机构师资情况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4"/>
        <w:gridCol w:w="2013"/>
        <w:gridCol w:w="2013"/>
        <w:gridCol w:w="2013"/>
        <w:gridCol w:w="2013"/>
      </w:tblGrid>
      <w:tr w:rsidR="007253B7">
        <w:tc>
          <w:tcPr>
            <w:tcW w:w="1000" w:type="pct"/>
          </w:tcPr>
          <w:p w:rsidR="007253B7" w:rsidRDefault="007253B7">
            <w:pPr>
              <w:tabs>
                <w:tab w:val="right" w:pos="8306"/>
              </w:tabs>
              <w:spacing w:line="360" w:lineRule="exact"/>
              <w:jc w:val="center"/>
            </w:pPr>
            <w:r>
              <w:rPr>
                <w:rFonts w:hint="eastAsia"/>
              </w:rPr>
              <w:t>年份：</w:t>
            </w:r>
          </w:p>
        </w:tc>
        <w:tc>
          <w:tcPr>
            <w:tcW w:w="1000" w:type="pct"/>
          </w:tcPr>
          <w:p w:rsidR="007253B7" w:rsidRDefault="007253B7">
            <w:pPr>
              <w:tabs>
                <w:tab w:val="right" w:pos="8306"/>
              </w:tabs>
              <w:spacing w:line="360" w:lineRule="exact"/>
              <w:jc w:val="center"/>
            </w:pPr>
            <w:r>
              <w:t>2002</w:t>
            </w:r>
          </w:p>
        </w:tc>
        <w:tc>
          <w:tcPr>
            <w:tcW w:w="1000" w:type="pct"/>
          </w:tcPr>
          <w:p w:rsidR="007253B7" w:rsidRDefault="007253B7">
            <w:pPr>
              <w:tabs>
                <w:tab w:val="right" w:pos="8306"/>
              </w:tabs>
              <w:spacing w:line="360" w:lineRule="exact"/>
              <w:jc w:val="center"/>
            </w:pPr>
            <w:r>
              <w:t>2003</w:t>
            </w:r>
          </w:p>
        </w:tc>
        <w:tc>
          <w:tcPr>
            <w:tcW w:w="1000" w:type="pct"/>
          </w:tcPr>
          <w:p w:rsidR="007253B7" w:rsidRDefault="007253B7">
            <w:pPr>
              <w:tabs>
                <w:tab w:val="right" w:pos="8306"/>
              </w:tabs>
              <w:spacing w:line="360" w:lineRule="exact"/>
              <w:jc w:val="center"/>
            </w:pPr>
            <w:r>
              <w:t>2004</w:t>
            </w:r>
          </w:p>
        </w:tc>
        <w:tc>
          <w:tcPr>
            <w:tcW w:w="1000" w:type="pct"/>
          </w:tcPr>
          <w:p w:rsidR="007253B7" w:rsidRDefault="007253B7">
            <w:pPr>
              <w:tabs>
                <w:tab w:val="right" w:pos="8306"/>
              </w:tabs>
              <w:spacing w:line="360" w:lineRule="exact"/>
              <w:jc w:val="center"/>
            </w:pPr>
            <w:r>
              <w:t>2005</w:t>
            </w:r>
          </w:p>
        </w:tc>
      </w:tr>
      <w:tr w:rsidR="007253B7">
        <w:tc>
          <w:tcPr>
            <w:tcW w:w="1000" w:type="pct"/>
          </w:tcPr>
          <w:p w:rsidR="007253B7" w:rsidRDefault="007253B7">
            <w:pPr>
              <w:tabs>
                <w:tab w:val="right" w:pos="8306"/>
              </w:tabs>
              <w:spacing w:line="360" w:lineRule="exact"/>
            </w:pPr>
            <w:r>
              <w:rPr>
                <w:rFonts w:hint="eastAsia"/>
              </w:rPr>
              <w:t>教师</w:t>
            </w:r>
          </w:p>
        </w:tc>
        <w:tc>
          <w:tcPr>
            <w:tcW w:w="1000" w:type="pct"/>
          </w:tcPr>
          <w:p w:rsidR="007253B7" w:rsidRDefault="007253B7">
            <w:pPr>
              <w:tabs>
                <w:tab w:val="right" w:pos="8306"/>
              </w:tabs>
              <w:spacing w:line="360" w:lineRule="exact"/>
              <w:jc w:val="center"/>
            </w:pPr>
            <w:r>
              <w:t>4</w:t>
            </w:r>
            <w:r>
              <w:rPr>
                <w:rFonts w:hint="eastAsia"/>
              </w:rPr>
              <w:t xml:space="preserve"> </w:t>
            </w:r>
            <w:r>
              <w:t>157</w:t>
            </w:r>
          </w:p>
        </w:tc>
        <w:tc>
          <w:tcPr>
            <w:tcW w:w="1000" w:type="pct"/>
          </w:tcPr>
          <w:p w:rsidR="007253B7" w:rsidRDefault="007253B7">
            <w:pPr>
              <w:tabs>
                <w:tab w:val="right" w:pos="8306"/>
              </w:tabs>
              <w:spacing w:line="360" w:lineRule="exact"/>
              <w:jc w:val="center"/>
            </w:pPr>
            <w:r>
              <w:t>4</w:t>
            </w:r>
            <w:r>
              <w:rPr>
                <w:rFonts w:hint="eastAsia"/>
              </w:rPr>
              <w:t xml:space="preserve"> </w:t>
            </w:r>
            <w:r>
              <w:t>217</w:t>
            </w:r>
          </w:p>
        </w:tc>
        <w:tc>
          <w:tcPr>
            <w:tcW w:w="1000" w:type="pct"/>
          </w:tcPr>
          <w:p w:rsidR="007253B7" w:rsidRDefault="007253B7">
            <w:pPr>
              <w:tabs>
                <w:tab w:val="right" w:pos="8306"/>
              </w:tabs>
              <w:spacing w:line="360" w:lineRule="exact"/>
              <w:jc w:val="center"/>
            </w:pPr>
            <w:r>
              <w:t>3</w:t>
            </w:r>
            <w:r>
              <w:rPr>
                <w:rFonts w:hint="eastAsia"/>
              </w:rPr>
              <w:t xml:space="preserve"> </w:t>
            </w:r>
            <w:r>
              <w:t>888</w:t>
            </w:r>
          </w:p>
        </w:tc>
        <w:tc>
          <w:tcPr>
            <w:tcW w:w="1000" w:type="pct"/>
          </w:tcPr>
          <w:p w:rsidR="007253B7" w:rsidRDefault="007253B7">
            <w:pPr>
              <w:tabs>
                <w:tab w:val="right" w:pos="8306"/>
              </w:tabs>
              <w:spacing w:line="360" w:lineRule="exact"/>
              <w:jc w:val="center"/>
            </w:pPr>
            <w:r>
              <w:t>3</w:t>
            </w:r>
            <w:r>
              <w:rPr>
                <w:rFonts w:hint="eastAsia"/>
              </w:rPr>
              <w:t xml:space="preserve"> </w:t>
            </w:r>
            <w:r>
              <w:t>741</w:t>
            </w:r>
          </w:p>
        </w:tc>
      </w:tr>
      <w:tr w:rsidR="007253B7">
        <w:tc>
          <w:tcPr>
            <w:tcW w:w="1000" w:type="pct"/>
          </w:tcPr>
          <w:p w:rsidR="007253B7" w:rsidRDefault="007253B7">
            <w:pPr>
              <w:tabs>
                <w:tab w:val="right" w:pos="8306"/>
              </w:tabs>
              <w:spacing w:line="360" w:lineRule="exact"/>
            </w:pPr>
            <w:r>
              <w:rPr>
                <w:rFonts w:hint="eastAsia"/>
              </w:rPr>
              <w:t>女教师</w:t>
            </w:r>
          </w:p>
        </w:tc>
        <w:tc>
          <w:tcPr>
            <w:tcW w:w="1000" w:type="pct"/>
          </w:tcPr>
          <w:p w:rsidR="007253B7" w:rsidRDefault="007253B7">
            <w:pPr>
              <w:tabs>
                <w:tab w:val="right" w:pos="8306"/>
              </w:tabs>
              <w:spacing w:line="360" w:lineRule="exact"/>
              <w:jc w:val="center"/>
            </w:pPr>
            <w:r>
              <w:t>3</w:t>
            </w:r>
            <w:r>
              <w:rPr>
                <w:rFonts w:hint="eastAsia"/>
              </w:rPr>
              <w:t xml:space="preserve"> </w:t>
            </w:r>
            <w:r>
              <w:t>044</w:t>
            </w:r>
            <w:r>
              <w:t>（</w:t>
            </w:r>
            <w:r>
              <w:t>73</w:t>
            </w:r>
            <w:r>
              <w:rPr>
                <w:rFonts w:hint="eastAsia"/>
              </w:rPr>
              <w:t>.</w:t>
            </w:r>
            <w:r>
              <w:t>2%</w:t>
            </w:r>
            <w:r>
              <w:t>）</w:t>
            </w:r>
          </w:p>
        </w:tc>
        <w:tc>
          <w:tcPr>
            <w:tcW w:w="1000" w:type="pct"/>
          </w:tcPr>
          <w:p w:rsidR="007253B7" w:rsidRDefault="007253B7">
            <w:pPr>
              <w:tabs>
                <w:tab w:val="right" w:pos="8306"/>
              </w:tabs>
              <w:spacing w:line="360" w:lineRule="exact"/>
              <w:jc w:val="center"/>
            </w:pPr>
            <w:r>
              <w:t>3</w:t>
            </w:r>
            <w:r>
              <w:rPr>
                <w:rFonts w:hint="eastAsia"/>
              </w:rPr>
              <w:t xml:space="preserve"> </w:t>
            </w:r>
            <w:r>
              <w:t>149</w:t>
            </w:r>
            <w:r>
              <w:t>（</w:t>
            </w:r>
            <w:r>
              <w:t>74</w:t>
            </w:r>
            <w:r>
              <w:rPr>
                <w:rFonts w:hint="eastAsia"/>
              </w:rPr>
              <w:t>.</w:t>
            </w:r>
            <w:r>
              <w:t>6%</w:t>
            </w:r>
            <w:r>
              <w:t>）</w:t>
            </w:r>
          </w:p>
        </w:tc>
        <w:tc>
          <w:tcPr>
            <w:tcW w:w="1000" w:type="pct"/>
          </w:tcPr>
          <w:p w:rsidR="007253B7" w:rsidRDefault="007253B7">
            <w:pPr>
              <w:tabs>
                <w:tab w:val="right" w:pos="8306"/>
              </w:tabs>
              <w:spacing w:line="360" w:lineRule="exact"/>
              <w:jc w:val="center"/>
            </w:pPr>
            <w:r>
              <w:t>2</w:t>
            </w:r>
            <w:r>
              <w:rPr>
                <w:rFonts w:hint="eastAsia"/>
              </w:rPr>
              <w:t xml:space="preserve"> </w:t>
            </w:r>
            <w:r>
              <w:t>987</w:t>
            </w:r>
            <w:r>
              <w:t>（</w:t>
            </w:r>
            <w:r>
              <w:t>76</w:t>
            </w:r>
            <w:r>
              <w:rPr>
                <w:rFonts w:hint="eastAsia"/>
              </w:rPr>
              <w:t>.</w:t>
            </w:r>
            <w:r>
              <w:t>8%</w:t>
            </w:r>
            <w:r>
              <w:t>）</w:t>
            </w:r>
          </w:p>
        </w:tc>
        <w:tc>
          <w:tcPr>
            <w:tcW w:w="1000" w:type="pct"/>
          </w:tcPr>
          <w:p w:rsidR="007253B7" w:rsidRDefault="007253B7">
            <w:pPr>
              <w:tabs>
                <w:tab w:val="right" w:pos="8306"/>
              </w:tabs>
              <w:spacing w:line="360" w:lineRule="exact"/>
              <w:jc w:val="center"/>
            </w:pPr>
            <w:r>
              <w:t>2</w:t>
            </w:r>
            <w:r>
              <w:rPr>
                <w:rFonts w:hint="eastAsia"/>
              </w:rPr>
              <w:t xml:space="preserve"> </w:t>
            </w:r>
            <w:r>
              <w:t>871</w:t>
            </w:r>
            <w:r>
              <w:t>（</w:t>
            </w:r>
            <w:r>
              <w:t>76</w:t>
            </w:r>
            <w:r>
              <w:rPr>
                <w:rFonts w:hint="eastAsia"/>
              </w:rPr>
              <w:t>.</w:t>
            </w:r>
            <w:r>
              <w:t>7%</w:t>
            </w:r>
            <w:r>
              <w:t>）</w:t>
            </w:r>
          </w:p>
        </w:tc>
      </w:tr>
    </w:tbl>
    <w:p w:rsidR="007253B7" w:rsidRDefault="007253B7">
      <w:pPr>
        <w:tabs>
          <w:tab w:val="right" w:pos="8306"/>
        </w:tabs>
        <w:spacing w:after="240" w:line="360" w:lineRule="exact"/>
        <w:jc w:val="center"/>
        <w:rPr>
          <w:rFonts w:hint="eastAsia"/>
        </w:rPr>
      </w:pPr>
      <w:r>
        <w:rPr>
          <w:rFonts w:hint="eastAsia"/>
        </w:rPr>
        <w:t>高等教育机构学生数量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4"/>
        <w:gridCol w:w="2013"/>
        <w:gridCol w:w="2013"/>
        <w:gridCol w:w="2013"/>
        <w:gridCol w:w="2013"/>
      </w:tblGrid>
      <w:tr w:rsidR="007253B7">
        <w:tc>
          <w:tcPr>
            <w:tcW w:w="1000" w:type="pct"/>
          </w:tcPr>
          <w:p w:rsidR="007253B7" w:rsidRDefault="007253B7">
            <w:pPr>
              <w:tabs>
                <w:tab w:val="right" w:pos="8306"/>
              </w:tabs>
              <w:spacing w:line="360" w:lineRule="exact"/>
              <w:jc w:val="center"/>
            </w:pPr>
            <w:r>
              <w:rPr>
                <w:rFonts w:hint="eastAsia"/>
              </w:rPr>
              <w:t>年份：</w:t>
            </w:r>
          </w:p>
        </w:tc>
        <w:tc>
          <w:tcPr>
            <w:tcW w:w="1000" w:type="pct"/>
          </w:tcPr>
          <w:p w:rsidR="007253B7" w:rsidRDefault="007253B7">
            <w:pPr>
              <w:tabs>
                <w:tab w:val="right" w:pos="8306"/>
              </w:tabs>
              <w:spacing w:line="360" w:lineRule="exact"/>
              <w:jc w:val="center"/>
            </w:pPr>
            <w:r>
              <w:t>2002</w:t>
            </w:r>
          </w:p>
        </w:tc>
        <w:tc>
          <w:tcPr>
            <w:tcW w:w="1000" w:type="pct"/>
          </w:tcPr>
          <w:p w:rsidR="007253B7" w:rsidRDefault="007253B7">
            <w:pPr>
              <w:tabs>
                <w:tab w:val="right" w:pos="8306"/>
              </w:tabs>
              <w:spacing w:line="360" w:lineRule="exact"/>
              <w:jc w:val="center"/>
            </w:pPr>
            <w:r>
              <w:t>2003</w:t>
            </w:r>
          </w:p>
        </w:tc>
        <w:tc>
          <w:tcPr>
            <w:tcW w:w="1000" w:type="pct"/>
          </w:tcPr>
          <w:p w:rsidR="007253B7" w:rsidRDefault="007253B7">
            <w:pPr>
              <w:tabs>
                <w:tab w:val="right" w:pos="8306"/>
              </w:tabs>
              <w:spacing w:line="360" w:lineRule="exact"/>
              <w:jc w:val="center"/>
            </w:pPr>
            <w:r>
              <w:t>2004</w:t>
            </w:r>
          </w:p>
        </w:tc>
        <w:tc>
          <w:tcPr>
            <w:tcW w:w="1000" w:type="pct"/>
          </w:tcPr>
          <w:p w:rsidR="007253B7" w:rsidRDefault="007253B7">
            <w:pPr>
              <w:tabs>
                <w:tab w:val="right" w:pos="8306"/>
              </w:tabs>
              <w:spacing w:line="360" w:lineRule="exact"/>
              <w:jc w:val="center"/>
            </w:pPr>
            <w:r>
              <w:t>2005</w:t>
            </w:r>
          </w:p>
        </w:tc>
      </w:tr>
      <w:tr w:rsidR="007253B7">
        <w:tc>
          <w:tcPr>
            <w:tcW w:w="1000" w:type="pct"/>
          </w:tcPr>
          <w:p w:rsidR="007253B7" w:rsidRDefault="007253B7">
            <w:pPr>
              <w:tabs>
                <w:tab w:val="right" w:pos="8306"/>
              </w:tabs>
              <w:spacing w:line="360" w:lineRule="exact"/>
            </w:pPr>
            <w:r>
              <w:rPr>
                <w:rFonts w:hint="eastAsia"/>
              </w:rPr>
              <w:t>高等教育机构</w:t>
            </w:r>
            <w:r>
              <w:rPr>
                <w:rFonts w:hint="eastAsia"/>
              </w:rPr>
              <w:t>/</w:t>
            </w:r>
            <w:r>
              <w:rPr>
                <w:rFonts w:hint="eastAsia"/>
              </w:rPr>
              <w:t>分校</w:t>
            </w:r>
          </w:p>
        </w:tc>
        <w:tc>
          <w:tcPr>
            <w:tcW w:w="1000" w:type="pct"/>
          </w:tcPr>
          <w:p w:rsidR="007253B7" w:rsidRDefault="007253B7">
            <w:pPr>
              <w:tabs>
                <w:tab w:val="right" w:pos="8306"/>
              </w:tabs>
              <w:spacing w:line="360" w:lineRule="exact"/>
              <w:jc w:val="center"/>
            </w:pPr>
            <w:r>
              <w:t>20/10</w:t>
            </w:r>
          </w:p>
        </w:tc>
        <w:tc>
          <w:tcPr>
            <w:tcW w:w="1000" w:type="pct"/>
          </w:tcPr>
          <w:p w:rsidR="007253B7" w:rsidRDefault="007253B7">
            <w:pPr>
              <w:tabs>
                <w:tab w:val="right" w:pos="8306"/>
              </w:tabs>
              <w:spacing w:line="360" w:lineRule="exact"/>
              <w:jc w:val="center"/>
            </w:pPr>
            <w:r>
              <w:t>20/10</w:t>
            </w:r>
          </w:p>
        </w:tc>
        <w:tc>
          <w:tcPr>
            <w:tcW w:w="1000" w:type="pct"/>
          </w:tcPr>
          <w:p w:rsidR="007253B7" w:rsidRDefault="007253B7">
            <w:pPr>
              <w:tabs>
                <w:tab w:val="right" w:pos="8306"/>
              </w:tabs>
              <w:spacing w:line="360" w:lineRule="exact"/>
              <w:jc w:val="center"/>
            </w:pPr>
            <w:r>
              <w:t>20/10</w:t>
            </w:r>
          </w:p>
        </w:tc>
        <w:tc>
          <w:tcPr>
            <w:tcW w:w="1000" w:type="pct"/>
          </w:tcPr>
          <w:p w:rsidR="007253B7" w:rsidRDefault="007253B7">
            <w:pPr>
              <w:tabs>
                <w:tab w:val="right" w:pos="8306"/>
              </w:tabs>
              <w:spacing w:line="360" w:lineRule="exact"/>
              <w:jc w:val="center"/>
            </w:pPr>
            <w:r>
              <w:t>22/11</w:t>
            </w:r>
          </w:p>
        </w:tc>
      </w:tr>
      <w:tr w:rsidR="007253B7">
        <w:tc>
          <w:tcPr>
            <w:tcW w:w="1000" w:type="pct"/>
          </w:tcPr>
          <w:p w:rsidR="007253B7" w:rsidRDefault="007253B7">
            <w:pPr>
              <w:tabs>
                <w:tab w:val="right" w:pos="8306"/>
              </w:tabs>
              <w:spacing w:line="360" w:lineRule="exact"/>
            </w:pPr>
            <w:r>
              <w:rPr>
                <w:rFonts w:hint="eastAsia"/>
              </w:rPr>
              <w:t>学生</w:t>
            </w:r>
          </w:p>
        </w:tc>
        <w:tc>
          <w:tcPr>
            <w:tcW w:w="1000" w:type="pct"/>
          </w:tcPr>
          <w:p w:rsidR="007253B7" w:rsidRDefault="007253B7">
            <w:pPr>
              <w:tabs>
                <w:tab w:val="right" w:pos="8306"/>
              </w:tabs>
              <w:spacing w:line="360" w:lineRule="exact"/>
              <w:jc w:val="center"/>
            </w:pPr>
            <w:r>
              <w:t>54</w:t>
            </w:r>
            <w:r>
              <w:rPr>
                <w:rFonts w:hint="eastAsia"/>
              </w:rPr>
              <w:t xml:space="preserve"> </w:t>
            </w:r>
            <w:r>
              <w:t>064</w:t>
            </w:r>
          </w:p>
        </w:tc>
        <w:tc>
          <w:tcPr>
            <w:tcW w:w="1000" w:type="pct"/>
          </w:tcPr>
          <w:p w:rsidR="007253B7" w:rsidRDefault="007253B7">
            <w:pPr>
              <w:tabs>
                <w:tab w:val="right" w:pos="8306"/>
              </w:tabs>
              <w:spacing w:line="360" w:lineRule="exact"/>
              <w:jc w:val="center"/>
            </w:pPr>
            <w:r>
              <w:t>55</w:t>
            </w:r>
            <w:r>
              <w:rPr>
                <w:rFonts w:hint="eastAsia"/>
              </w:rPr>
              <w:t xml:space="preserve"> </w:t>
            </w:r>
            <w:r>
              <w:t>928</w:t>
            </w:r>
          </w:p>
        </w:tc>
        <w:tc>
          <w:tcPr>
            <w:tcW w:w="1000" w:type="pct"/>
          </w:tcPr>
          <w:p w:rsidR="007253B7" w:rsidRDefault="007253B7">
            <w:pPr>
              <w:tabs>
                <w:tab w:val="right" w:pos="8306"/>
              </w:tabs>
              <w:spacing w:line="360" w:lineRule="exact"/>
              <w:jc w:val="center"/>
            </w:pPr>
            <w:r>
              <w:t>62</w:t>
            </w:r>
            <w:r>
              <w:rPr>
                <w:rFonts w:hint="eastAsia"/>
              </w:rPr>
              <w:t xml:space="preserve"> </w:t>
            </w:r>
            <w:r>
              <w:t>499</w:t>
            </w:r>
          </w:p>
        </w:tc>
        <w:tc>
          <w:tcPr>
            <w:tcW w:w="1000" w:type="pct"/>
          </w:tcPr>
          <w:p w:rsidR="007253B7" w:rsidRDefault="007253B7">
            <w:pPr>
              <w:tabs>
                <w:tab w:val="right" w:pos="8306"/>
              </w:tabs>
              <w:spacing w:line="360" w:lineRule="exact"/>
              <w:jc w:val="center"/>
            </w:pPr>
            <w:r>
              <w:t>73</w:t>
            </w:r>
            <w:r>
              <w:rPr>
                <w:rFonts w:hint="eastAsia"/>
              </w:rPr>
              <w:t xml:space="preserve"> </w:t>
            </w:r>
            <w:r>
              <w:t>716</w:t>
            </w:r>
          </w:p>
        </w:tc>
      </w:tr>
      <w:tr w:rsidR="007253B7">
        <w:tc>
          <w:tcPr>
            <w:tcW w:w="1000" w:type="pct"/>
          </w:tcPr>
          <w:p w:rsidR="007253B7" w:rsidRDefault="007253B7">
            <w:pPr>
              <w:tabs>
                <w:tab w:val="right" w:pos="8306"/>
              </w:tabs>
              <w:spacing w:line="360" w:lineRule="exact"/>
            </w:pPr>
            <w:r>
              <w:rPr>
                <w:rFonts w:hint="eastAsia"/>
              </w:rPr>
              <w:t>女学生</w:t>
            </w:r>
          </w:p>
        </w:tc>
        <w:tc>
          <w:tcPr>
            <w:tcW w:w="1000" w:type="pct"/>
          </w:tcPr>
          <w:p w:rsidR="007253B7" w:rsidRDefault="007253B7">
            <w:pPr>
              <w:tabs>
                <w:tab w:val="right" w:pos="8306"/>
              </w:tabs>
              <w:spacing w:line="360" w:lineRule="exact"/>
              <w:jc w:val="center"/>
            </w:pPr>
            <w:r>
              <w:t>26</w:t>
            </w:r>
            <w:r>
              <w:rPr>
                <w:rFonts w:hint="eastAsia"/>
              </w:rPr>
              <w:t xml:space="preserve"> </w:t>
            </w:r>
            <w:r>
              <w:t>872</w:t>
            </w:r>
            <w:r>
              <w:t>（</w:t>
            </w:r>
            <w:r>
              <w:t>49</w:t>
            </w:r>
            <w:r>
              <w:rPr>
                <w:rFonts w:hint="eastAsia"/>
              </w:rPr>
              <w:t>.</w:t>
            </w:r>
            <w:r>
              <w:t>7%</w:t>
            </w:r>
            <w:r>
              <w:t>）</w:t>
            </w:r>
          </w:p>
        </w:tc>
        <w:tc>
          <w:tcPr>
            <w:tcW w:w="1000" w:type="pct"/>
          </w:tcPr>
          <w:p w:rsidR="007253B7" w:rsidRDefault="007253B7">
            <w:pPr>
              <w:tabs>
                <w:tab w:val="right" w:pos="8306"/>
              </w:tabs>
              <w:spacing w:line="360" w:lineRule="exact"/>
              <w:jc w:val="center"/>
            </w:pPr>
            <w:r>
              <w:t>28</w:t>
            </w:r>
            <w:r>
              <w:rPr>
                <w:rFonts w:hint="eastAsia"/>
              </w:rPr>
              <w:t xml:space="preserve"> </w:t>
            </w:r>
            <w:r>
              <w:t>781</w:t>
            </w:r>
            <w:r>
              <w:t>（</w:t>
            </w:r>
            <w:r>
              <w:t>51</w:t>
            </w:r>
            <w:r>
              <w:rPr>
                <w:rFonts w:hint="eastAsia"/>
              </w:rPr>
              <w:t>.</w:t>
            </w:r>
            <w:r>
              <w:t>46%</w:t>
            </w:r>
            <w:r>
              <w:t>）</w:t>
            </w:r>
          </w:p>
        </w:tc>
        <w:tc>
          <w:tcPr>
            <w:tcW w:w="1000" w:type="pct"/>
          </w:tcPr>
          <w:p w:rsidR="007253B7" w:rsidRDefault="007253B7">
            <w:pPr>
              <w:tabs>
                <w:tab w:val="right" w:pos="8306"/>
              </w:tabs>
              <w:spacing w:line="360" w:lineRule="exact"/>
              <w:jc w:val="center"/>
            </w:pPr>
            <w:r>
              <w:t>32</w:t>
            </w:r>
            <w:r>
              <w:rPr>
                <w:rFonts w:hint="eastAsia"/>
              </w:rPr>
              <w:t xml:space="preserve"> </w:t>
            </w:r>
            <w:r>
              <w:t>636</w:t>
            </w:r>
            <w:r>
              <w:t>（</w:t>
            </w:r>
            <w:r>
              <w:t>52</w:t>
            </w:r>
            <w:r>
              <w:rPr>
                <w:rFonts w:hint="eastAsia"/>
              </w:rPr>
              <w:t>.</w:t>
            </w:r>
            <w:r>
              <w:t>2%</w:t>
            </w:r>
            <w:r>
              <w:t>）</w:t>
            </w:r>
          </w:p>
        </w:tc>
        <w:tc>
          <w:tcPr>
            <w:tcW w:w="1000" w:type="pct"/>
          </w:tcPr>
          <w:p w:rsidR="007253B7" w:rsidRDefault="007253B7">
            <w:pPr>
              <w:tabs>
                <w:tab w:val="right" w:pos="8306"/>
              </w:tabs>
              <w:spacing w:line="360" w:lineRule="exact"/>
              <w:jc w:val="center"/>
            </w:pPr>
            <w:r>
              <w:t>38</w:t>
            </w:r>
            <w:r>
              <w:rPr>
                <w:rFonts w:hint="eastAsia"/>
              </w:rPr>
              <w:t xml:space="preserve"> </w:t>
            </w:r>
            <w:r>
              <w:t>007</w:t>
            </w:r>
            <w:r>
              <w:t>（</w:t>
            </w:r>
            <w:r>
              <w:t>51</w:t>
            </w:r>
            <w:r>
              <w:rPr>
                <w:rFonts w:hint="eastAsia"/>
              </w:rPr>
              <w:t>.</w:t>
            </w:r>
            <w:r>
              <w:t>5%</w:t>
            </w:r>
            <w:r>
              <w:t>）</w:t>
            </w:r>
          </w:p>
        </w:tc>
      </w:tr>
      <w:tr w:rsidR="007253B7">
        <w:tc>
          <w:tcPr>
            <w:tcW w:w="1000" w:type="pct"/>
          </w:tcPr>
          <w:p w:rsidR="007253B7" w:rsidRDefault="007253B7">
            <w:pPr>
              <w:tabs>
                <w:tab w:val="right" w:pos="8306"/>
              </w:tabs>
              <w:spacing w:line="360" w:lineRule="exact"/>
            </w:pPr>
            <w:r>
              <w:rPr>
                <w:rFonts w:hint="eastAsia"/>
              </w:rPr>
              <w:t>公费学生</w:t>
            </w:r>
          </w:p>
        </w:tc>
        <w:tc>
          <w:tcPr>
            <w:tcW w:w="1000" w:type="pct"/>
          </w:tcPr>
          <w:p w:rsidR="007253B7" w:rsidRDefault="007253B7">
            <w:pPr>
              <w:tabs>
                <w:tab w:val="right" w:pos="8306"/>
              </w:tabs>
              <w:spacing w:line="360" w:lineRule="exact"/>
              <w:jc w:val="center"/>
            </w:pPr>
            <w:r>
              <w:t>18</w:t>
            </w:r>
            <w:r>
              <w:rPr>
                <w:rFonts w:hint="eastAsia"/>
              </w:rPr>
              <w:t xml:space="preserve"> </w:t>
            </w:r>
            <w:r>
              <w:t>726</w:t>
            </w:r>
          </w:p>
        </w:tc>
        <w:tc>
          <w:tcPr>
            <w:tcW w:w="1000" w:type="pct"/>
          </w:tcPr>
          <w:p w:rsidR="007253B7" w:rsidRDefault="007253B7">
            <w:pPr>
              <w:tabs>
                <w:tab w:val="right" w:pos="8306"/>
              </w:tabs>
              <w:spacing w:line="360" w:lineRule="exact"/>
              <w:jc w:val="center"/>
            </w:pPr>
            <w:r>
              <w:t>19</w:t>
            </w:r>
            <w:r>
              <w:rPr>
                <w:rFonts w:hint="eastAsia"/>
              </w:rPr>
              <w:t xml:space="preserve"> </w:t>
            </w:r>
            <w:r>
              <w:t>189</w:t>
            </w:r>
          </w:p>
        </w:tc>
        <w:tc>
          <w:tcPr>
            <w:tcW w:w="1000" w:type="pct"/>
          </w:tcPr>
          <w:p w:rsidR="007253B7" w:rsidRDefault="007253B7">
            <w:pPr>
              <w:tabs>
                <w:tab w:val="right" w:pos="8306"/>
              </w:tabs>
              <w:spacing w:line="360" w:lineRule="exact"/>
              <w:jc w:val="center"/>
            </w:pPr>
            <w:r>
              <w:t>19</w:t>
            </w:r>
            <w:r>
              <w:rPr>
                <w:rFonts w:hint="eastAsia"/>
              </w:rPr>
              <w:t xml:space="preserve"> </w:t>
            </w:r>
            <w:r>
              <w:t>708</w:t>
            </w:r>
          </w:p>
        </w:tc>
        <w:tc>
          <w:tcPr>
            <w:tcW w:w="1000" w:type="pct"/>
          </w:tcPr>
          <w:p w:rsidR="007253B7" w:rsidRDefault="007253B7">
            <w:pPr>
              <w:tabs>
                <w:tab w:val="right" w:pos="8306"/>
              </w:tabs>
              <w:spacing w:line="360" w:lineRule="exact"/>
              <w:jc w:val="center"/>
            </w:pPr>
            <w:r>
              <w:t>19</w:t>
            </w:r>
            <w:r>
              <w:rPr>
                <w:rFonts w:hint="eastAsia"/>
              </w:rPr>
              <w:t xml:space="preserve"> </w:t>
            </w:r>
            <w:r>
              <w:t>869</w:t>
            </w:r>
          </w:p>
        </w:tc>
      </w:tr>
      <w:tr w:rsidR="007253B7">
        <w:tc>
          <w:tcPr>
            <w:tcW w:w="1000" w:type="pct"/>
          </w:tcPr>
          <w:p w:rsidR="007253B7" w:rsidRDefault="007253B7">
            <w:pPr>
              <w:tabs>
                <w:tab w:val="right" w:pos="8306"/>
              </w:tabs>
              <w:spacing w:line="360" w:lineRule="exact"/>
            </w:pPr>
            <w:r>
              <w:rPr>
                <w:rFonts w:hint="eastAsia"/>
              </w:rPr>
              <w:t>公费女学生</w:t>
            </w:r>
          </w:p>
        </w:tc>
        <w:tc>
          <w:tcPr>
            <w:tcW w:w="1000" w:type="pct"/>
          </w:tcPr>
          <w:p w:rsidR="007253B7" w:rsidRDefault="007253B7">
            <w:pPr>
              <w:tabs>
                <w:tab w:val="right" w:pos="8306"/>
              </w:tabs>
              <w:spacing w:line="360" w:lineRule="exact"/>
              <w:jc w:val="center"/>
            </w:pPr>
            <w:r>
              <w:t>8</w:t>
            </w:r>
            <w:r>
              <w:rPr>
                <w:rFonts w:hint="eastAsia"/>
              </w:rPr>
              <w:t xml:space="preserve"> </w:t>
            </w:r>
            <w:r>
              <w:t>669</w:t>
            </w:r>
            <w:r>
              <w:t>（</w:t>
            </w:r>
            <w:r>
              <w:t>46</w:t>
            </w:r>
            <w:r>
              <w:rPr>
                <w:rFonts w:hint="eastAsia"/>
              </w:rPr>
              <w:t>.</w:t>
            </w:r>
            <w:r>
              <w:t>3%</w:t>
            </w:r>
            <w:r>
              <w:t>）</w:t>
            </w:r>
          </w:p>
        </w:tc>
        <w:tc>
          <w:tcPr>
            <w:tcW w:w="1000" w:type="pct"/>
          </w:tcPr>
          <w:p w:rsidR="007253B7" w:rsidRDefault="007253B7">
            <w:pPr>
              <w:tabs>
                <w:tab w:val="right" w:pos="8306"/>
              </w:tabs>
              <w:spacing w:line="360" w:lineRule="exact"/>
              <w:jc w:val="center"/>
            </w:pPr>
            <w:r>
              <w:t>8</w:t>
            </w:r>
            <w:r>
              <w:rPr>
                <w:rFonts w:hint="eastAsia"/>
              </w:rPr>
              <w:t xml:space="preserve"> </w:t>
            </w:r>
            <w:r>
              <w:t>822</w:t>
            </w:r>
            <w:r>
              <w:t>（</w:t>
            </w:r>
            <w:r>
              <w:t>46%</w:t>
            </w:r>
            <w:r>
              <w:t>）</w:t>
            </w:r>
          </w:p>
        </w:tc>
        <w:tc>
          <w:tcPr>
            <w:tcW w:w="1000" w:type="pct"/>
          </w:tcPr>
          <w:p w:rsidR="007253B7" w:rsidRDefault="007253B7">
            <w:pPr>
              <w:tabs>
                <w:tab w:val="right" w:pos="8306"/>
              </w:tabs>
              <w:spacing w:line="360" w:lineRule="exact"/>
              <w:jc w:val="center"/>
            </w:pPr>
            <w:r>
              <w:t>8</w:t>
            </w:r>
            <w:r>
              <w:rPr>
                <w:rFonts w:hint="eastAsia"/>
              </w:rPr>
              <w:t xml:space="preserve"> </w:t>
            </w:r>
            <w:r>
              <w:t>894</w:t>
            </w:r>
            <w:r>
              <w:t>（</w:t>
            </w:r>
            <w:r>
              <w:t>45</w:t>
            </w:r>
            <w:r>
              <w:rPr>
                <w:rFonts w:hint="eastAsia"/>
              </w:rPr>
              <w:t>.</w:t>
            </w:r>
            <w:r>
              <w:t>1%</w:t>
            </w:r>
            <w:r>
              <w:t>）</w:t>
            </w:r>
          </w:p>
        </w:tc>
        <w:tc>
          <w:tcPr>
            <w:tcW w:w="1000" w:type="pct"/>
          </w:tcPr>
          <w:p w:rsidR="007253B7" w:rsidRDefault="007253B7">
            <w:pPr>
              <w:tabs>
                <w:tab w:val="right" w:pos="8306"/>
              </w:tabs>
              <w:spacing w:line="360" w:lineRule="exact"/>
              <w:jc w:val="center"/>
            </w:pPr>
            <w:r>
              <w:t>8</w:t>
            </w:r>
            <w:r>
              <w:rPr>
                <w:rFonts w:hint="eastAsia"/>
              </w:rPr>
              <w:t xml:space="preserve"> </w:t>
            </w:r>
            <w:r>
              <w:t>912</w:t>
            </w:r>
            <w:r>
              <w:t>（</w:t>
            </w:r>
            <w:r>
              <w:t>44</w:t>
            </w:r>
            <w:r>
              <w:rPr>
                <w:rFonts w:hint="eastAsia"/>
              </w:rPr>
              <w:t>.</w:t>
            </w:r>
            <w:r>
              <w:t>8%</w:t>
            </w:r>
            <w:r>
              <w:t>）</w:t>
            </w:r>
          </w:p>
        </w:tc>
      </w:tr>
      <w:tr w:rsidR="007253B7">
        <w:tc>
          <w:tcPr>
            <w:tcW w:w="1000" w:type="pct"/>
          </w:tcPr>
          <w:p w:rsidR="007253B7" w:rsidRDefault="007253B7">
            <w:pPr>
              <w:tabs>
                <w:tab w:val="right" w:pos="8306"/>
              </w:tabs>
              <w:spacing w:line="360" w:lineRule="exact"/>
            </w:pPr>
            <w:r>
              <w:rPr>
                <w:rFonts w:hint="eastAsia"/>
              </w:rPr>
              <w:t>自费学生</w:t>
            </w:r>
          </w:p>
        </w:tc>
        <w:tc>
          <w:tcPr>
            <w:tcW w:w="1000" w:type="pct"/>
          </w:tcPr>
          <w:p w:rsidR="007253B7" w:rsidRDefault="007253B7">
            <w:pPr>
              <w:tabs>
                <w:tab w:val="right" w:pos="8306"/>
              </w:tabs>
              <w:spacing w:line="360" w:lineRule="exact"/>
              <w:jc w:val="center"/>
            </w:pPr>
            <w:r>
              <w:t>35</w:t>
            </w:r>
            <w:r>
              <w:rPr>
                <w:rFonts w:hint="eastAsia"/>
              </w:rPr>
              <w:t xml:space="preserve"> </w:t>
            </w:r>
            <w:r>
              <w:t>338</w:t>
            </w:r>
          </w:p>
        </w:tc>
        <w:tc>
          <w:tcPr>
            <w:tcW w:w="1000" w:type="pct"/>
          </w:tcPr>
          <w:p w:rsidR="007253B7" w:rsidRDefault="007253B7">
            <w:pPr>
              <w:tabs>
                <w:tab w:val="right" w:pos="8306"/>
              </w:tabs>
              <w:spacing w:line="360" w:lineRule="exact"/>
              <w:jc w:val="center"/>
            </w:pPr>
            <w:r>
              <w:t>36</w:t>
            </w:r>
            <w:r>
              <w:rPr>
                <w:rFonts w:hint="eastAsia"/>
              </w:rPr>
              <w:t xml:space="preserve"> </w:t>
            </w:r>
            <w:r>
              <w:t>739</w:t>
            </w:r>
          </w:p>
        </w:tc>
        <w:tc>
          <w:tcPr>
            <w:tcW w:w="1000" w:type="pct"/>
          </w:tcPr>
          <w:p w:rsidR="007253B7" w:rsidRDefault="007253B7">
            <w:pPr>
              <w:tabs>
                <w:tab w:val="right" w:pos="8306"/>
              </w:tabs>
              <w:spacing w:line="360" w:lineRule="exact"/>
              <w:jc w:val="center"/>
            </w:pPr>
            <w:r>
              <w:t>42</w:t>
            </w:r>
            <w:r>
              <w:rPr>
                <w:rFonts w:hint="eastAsia"/>
              </w:rPr>
              <w:t xml:space="preserve"> </w:t>
            </w:r>
            <w:r>
              <w:t>791</w:t>
            </w:r>
          </w:p>
        </w:tc>
        <w:tc>
          <w:tcPr>
            <w:tcW w:w="1000" w:type="pct"/>
          </w:tcPr>
          <w:p w:rsidR="007253B7" w:rsidRDefault="007253B7">
            <w:pPr>
              <w:tabs>
                <w:tab w:val="right" w:pos="8306"/>
              </w:tabs>
              <w:spacing w:line="360" w:lineRule="exact"/>
              <w:jc w:val="center"/>
            </w:pPr>
            <w:r>
              <w:t>53</w:t>
            </w:r>
            <w:r>
              <w:rPr>
                <w:rFonts w:hint="eastAsia"/>
              </w:rPr>
              <w:t xml:space="preserve"> </w:t>
            </w:r>
            <w:r>
              <w:t>847</w:t>
            </w:r>
          </w:p>
        </w:tc>
      </w:tr>
      <w:tr w:rsidR="007253B7">
        <w:tc>
          <w:tcPr>
            <w:tcW w:w="1000" w:type="pct"/>
          </w:tcPr>
          <w:p w:rsidR="007253B7" w:rsidRDefault="007253B7">
            <w:pPr>
              <w:tabs>
                <w:tab w:val="right" w:pos="8306"/>
              </w:tabs>
              <w:spacing w:line="360" w:lineRule="exact"/>
            </w:pPr>
            <w:r>
              <w:rPr>
                <w:rFonts w:hint="eastAsia"/>
              </w:rPr>
              <w:t>自费女学生</w:t>
            </w:r>
          </w:p>
        </w:tc>
        <w:tc>
          <w:tcPr>
            <w:tcW w:w="1000" w:type="pct"/>
          </w:tcPr>
          <w:p w:rsidR="007253B7" w:rsidRDefault="007253B7">
            <w:pPr>
              <w:tabs>
                <w:tab w:val="right" w:pos="8306"/>
              </w:tabs>
              <w:spacing w:line="360" w:lineRule="exact"/>
              <w:jc w:val="center"/>
            </w:pPr>
            <w:r>
              <w:t>18</w:t>
            </w:r>
            <w:r>
              <w:rPr>
                <w:rFonts w:hint="eastAsia"/>
              </w:rPr>
              <w:t xml:space="preserve"> </w:t>
            </w:r>
            <w:r>
              <w:t>203</w:t>
            </w:r>
            <w:r>
              <w:t>（</w:t>
            </w:r>
            <w:r>
              <w:t>51</w:t>
            </w:r>
            <w:r>
              <w:rPr>
                <w:rFonts w:hint="eastAsia"/>
              </w:rPr>
              <w:t>.</w:t>
            </w:r>
            <w:r>
              <w:t>5%</w:t>
            </w:r>
            <w:r>
              <w:t>）</w:t>
            </w:r>
          </w:p>
        </w:tc>
        <w:tc>
          <w:tcPr>
            <w:tcW w:w="1000" w:type="pct"/>
          </w:tcPr>
          <w:p w:rsidR="007253B7" w:rsidRDefault="007253B7">
            <w:pPr>
              <w:tabs>
                <w:tab w:val="right" w:pos="8306"/>
              </w:tabs>
              <w:spacing w:line="360" w:lineRule="exact"/>
              <w:jc w:val="center"/>
            </w:pPr>
            <w:r>
              <w:t>19</w:t>
            </w:r>
            <w:r>
              <w:rPr>
                <w:rFonts w:hint="eastAsia"/>
              </w:rPr>
              <w:t xml:space="preserve"> </w:t>
            </w:r>
            <w:r>
              <w:t>959</w:t>
            </w:r>
            <w:r>
              <w:t>（</w:t>
            </w:r>
            <w:r>
              <w:t>54</w:t>
            </w:r>
            <w:r>
              <w:rPr>
                <w:rFonts w:hint="eastAsia"/>
              </w:rPr>
              <w:t>.</w:t>
            </w:r>
            <w:r>
              <w:t>3%</w:t>
            </w:r>
            <w:r>
              <w:t>）</w:t>
            </w:r>
          </w:p>
        </w:tc>
        <w:tc>
          <w:tcPr>
            <w:tcW w:w="1000" w:type="pct"/>
          </w:tcPr>
          <w:p w:rsidR="007253B7" w:rsidRDefault="007253B7">
            <w:pPr>
              <w:tabs>
                <w:tab w:val="right" w:pos="8306"/>
              </w:tabs>
              <w:spacing w:line="360" w:lineRule="exact"/>
              <w:jc w:val="center"/>
            </w:pPr>
            <w:r>
              <w:t>23</w:t>
            </w:r>
            <w:r>
              <w:rPr>
                <w:rFonts w:hint="eastAsia"/>
              </w:rPr>
              <w:t xml:space="preserve"> </w:t>
            </w:r>
            <w:r>
              <w:t>742</w:t>
            </w:r>
            <w:r>
              <w:t>（</w:t>
            </w:r>
            <w:r>
              <w:t>55</w:t>
            </w:r>
            <w:r>
              <w:rPr>
                <w:rFonts w:hint="eastAsia"/>
              </w:rPr>
              <w:t>.</w:t>
            </w:r>
            <w:r>
              <w:t>6%</w:t>
            </w:r>
            <w:r>
              <w:t>）</w:t>
            </w:r>
          </w:p>
        </w:tc>
        <w:tc>
          <w:tcPr>
            <w:tcW w:w="1000" w:type="pct"/>
          </w:tcPr>
          <w:p w:rsidR="007253B7" w:rsidRDefault="007253B7">
            <w:pPr>
              <w:tabs>
                <w:tab w:val="right" w:pos="8306"/>
              </w:tabs>
              <w:spacing w:line="360" w:lineRule="exact"/>
              <w:jc w:val="center"/>
            </w:pPr>
            <w:r>
              <w:t>29</w:t>
            </w:r>
            <w:r>
              <w:rPr>
                <w:rFonts w:hint="eastAsia"/>
              </w:rPr>
              <w:t xml:space="preserve"> </w:t>
            </w:r>
            <w:r>
              <w:t>095</w:t>
            </w:r>
            <w:r>
              <w:t>（</w:t>
            </w:r>
            <w:r>
              <w:t>54%</w:t>
            </w:r>
            <w:r>
              <w:t>）</w:t>
            </w:r>
          </w:p>
        </w:tc>
      </w:tr>
    </w:tbl>
    <w:p w:rsidR="007253B7" w:rsidRDefault="007253B7">
      <w:pPr>
        <w:tabs>
          <w:tab w:val="right" w:pos="8306"/>
        </w:tabs>
        <w:spacing w:before="240" w:after="240" w:line="360" w:lineRule="exact"/>
        <w:jc w:val="center"/>
        <w:rPr>
          <w:rFonts w:hint="eastAsia"/>
        </w:rPr>
      </w:pPr>
      <w:r>
        <w:rPr>
          <w:rFonts w:hint="eastAsia"/>
        </w:rPr>
        <w:t>国立高等教育机构各专业学生中女学生比例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1949"/>
        <w:gridCol w:w="1949"/>
        <w:gridCol w:w="1949"/>
        <w:gridCol w:w="1951"/>
      </w:tblGrid>
      <w:tr w:rsidR="007253B7">
        <w:tc>
          <w:tcPr>
            <w:tcW w:w="1127" w:type="pct"/>
          </w:tcPr>
          <w:p w:rsidR="007253B7" w:rsidRDefault="007253B7" w:rsidP="00110992">
            <w:pPr>
              <w:tabs>
                <w:tab w:val="right" w:pos="8306"/>
              </w:tabs>
              <w:spacing w:line="360" w:lineRule="exact"/>
              <w:ind w:firstLineChars="300" w:firstLine="31680"/>
            </w:pPr>
            <w:r>
              <w:rPr>
                <w:rFonts w:hint="eastAsia"/>
              </w:rPr>
              <w:t>年份：</w:t>
            </w:r>
          </w:p>
        </w:tc>
        <w:tc>
          <w:tcPr>
            <w:tcW w:w="968" w:type="pct"/>
          </w:tcPr>
          <w:p w:rsidR="007253B7" w:rsidRDefault="007253B7">
            <w:pPr>
              <w:tabs>
                <w:tab w:val="right" w:pos="8306"/>
              </w:tabs>
              <w:spacing w:line="360" w:lineRule="exact"/>
              <w:jc w:val="center"/>
            </w:pPr>
            <w:r>
              <w:t>2002</w:t>
            </w:r>
          </w:p>
        </w:tc>
        <w:tc>
          <w:tcPr>
            <w:tcW w:w="968" w:type="pct"/>
          </w:tcPr>
          <w:p w:rsidR="007253B7" w:rsidRDefault="007253B7">
            <w:pPr>
              <w:tabs>
                <w:tab w:val="right" w:pos="8306"/>
              </w:tabs>
              <w:spacing w:line="360" w:lineRule="exact"/>
              <w:jc w:val="center"/>
            </w:pPr>
            <w:r>
              <w:t>2003</w:t>
            </w:r>
          </w:p>
        </w:tc>
        <w:tc>
          <w:tcPr>
            <w:tcW w:w="968" w:type="pct"/>
          </w:tcPr>
          <w:p w:rsidR="007253B7" w:rsidRDefault="007253B7">
            <w:pPr>
              <w:tabs>
                <w:tab w:val="right" w:pos="8306"/>
              </w:tabs>
              <w:spacing w:line="360" w:lineRule="exact"/>
              <w:jc w:val="center"/>
            </w:pPr>
            <w:r>
              <w:t>2004</w:t>
            </w:r>
          </w:p>
        </w:tc>
        <w:tc>
          <w:tcPr>
            <w:tcW w:w="969" w:type="pct"/>
          </w:tcPr>
          <w:p w:rsidR="007253B7" w:rsidRDefault="007253B7">
            <w:pPr>
              <w:tabs>
                <w:tab w:val="right" w:pos="8306"/>
              </w:tabs>
              <w:spacing w:line="360" w:lineRule="exact"/>
              <w:jc w:val="center"/>
            </w:pPr>
            <w:r>
              <w:t>2005</w:t>
            </w:r>
          </w:p>
        </w:tc>
      </w:tr>
      <w:tr w:rsidR="007253B7">
        <w:tc>
          <w:tcPr>
            <w:tcW w:w="1127" w:type="pct"/>
          </w:tcPr>
          <w:p w:rsidR="007253B7" w:rsidRDefault="007253B7">
            <w:pPr>
              <w:tabs>
                <w:tab w:val="right" w:pos="8306"/>
              </w:tabs>
              <w:spacing w:line="360" w:lineRule="exact"/>
              <w:rPr>
                <w:rFonts w:hint="eastAsia"/>
              </w:rPr>
            </w:pPr>
            <w:r>
              <w:rPr>
                <w:rFonts w:hint="eastAsia"/>
              </w:rPr>
              <w:t>经济学专业学生</w:t>
            </w:r>
          </w:p>
        </w:tc>
        <w:tc>
          <w:tcPr>
            <w:tcW w:w="968" w:type="pct"/>
          </w:tcPr>
          <w:p w:rsidR="007253B7" w:rsidRDefault="007253B7">
            <w:pPr>
              <w:tabs>
                <w:tab w:val="right" w:pos="8306"/>
              </w:tabs>
              <w:spacing w:line="360" w:lineRule="exact"/>
              <w:jc w:val="center"/>
            </w:pPr>
            <w:r>
              <w:t>12</w:t>
            </w:r>
            <w:r>
              <w:rPr>
                <w:rFonts w:hint="eastAsia"/>
              </w:rPr>
              <w:t xml:space="preserve"> </w:t>
            </w:r>
            <w:r>
              <w:t>573</w:t>
            </w:r>
          </w:p>
        </w:tc>
        <w:tc>
          <w:tcPr>
            <w:tcW w:w="968" w:type="pct"/>
          </w:tcPr>
          <w:p w:rsidR="007253B7" w:rsidRDefault="007253B7">
            <w:pPr>
              <w:tabs>
                <w:tab w:val="right" w:pos="8306"/>
              </w:tabs>
              <w:spacing w:line="360" w:lineRule="exact"/>
              <w:jc w:val="center"/>
            </w:pPr>
            <w:r>
              <w:t>13</w:t>
            </w:r>
            <w:r>
              <w:rPr>
                <w:rFonts w:hint="eastAsia"/>
              </w:rPr>
              <w:t xml:space="preserve"> </w:t>
            </w:r>
            <w:r>
              <w:t>610</w:t>
            </w:r>
          </w:p>
        </w:tc>
        <w:tc>
          <w:tcPr>
            <w:tcW w:w="968" w:type="pct"/>
          </w:tcPr>
          <w:p w:rsidR="007253B7" w:rsidRDefault="007253B7">
            <w:pPr>
              <w:tabs>
                <w:tab w:val="right" w:pos="8306"/>
              </w:tabs>
              <w:spacing w:line="360" w:lineRule="exact"/>
              <w:jc w:val="center"/>
            </w:pPr>
            <w:r>
              <w:t>15821</w:t>
            </w:r>
          </w:p>
        </w:tc>
        <w:tc>
          <w:tcPr>
            <w:tcW w:w="969" w:type="pct"/>
          </w:tcPr>
          <w:p w:rsidR="007253B7" w:rsidRDefault="007253B7">
            <w:pPr>
              <w:tabs>
                <w:tab w:val="right" w:pos="8306"/>
              </w:tabs>
              <w:spacing w:line="360" w:lineRule="exact"/>
              <w:jc w:val="center"/>
            </w:pPr>
            <w:r>
              <w:t>9</w:t>
            </w:r>
            <w:r>
              <w:rPr>
                <w:rFonts w:hint="eastAsia"/>
              </w:rPr>
              <w:t xml:space="preserve"> </w:t>
            </w:r>
            <w:r>
              <w:t>491</w:t>
            </w:r>
          </w:p>
        </w:tc>
      </w:tr>
      <w:tr w:rsidR="007253B7">
        <w:tc>
          <w:tcPr>
            <w:tcW w:w="1127" w:type="pct"/>
          </w:tcPr>
          <w:p w:rsidR="007253B7" w:rsidRDefault="007253B7">
            <w:pPr>
              <w:tabs>
                <w:tab w:val="right" w:pos="8306"/>
              </w:tabs>
              <w:spacing w:line="360" w:lineRule="exact"/>
            </w:pPr>
            <w:r>
              <w:rPr>
                <w:rFonts w:hint="eastAsia"/>
              </w:rPr>
              <w:t>经济学专业学生（女）</w:t>
            </w:r>
          </w:p>
        </w:tc>
        <w:tc>
          <w:tcPr>
            <w:tcW w:w="968" w:type="pct"/>
          </w:tcPr>
          <w:p w:rsidR="007253B7" w:rsidRDefault="007253B7">
            <w:pPr>
              <w:tabs>
                <w:tab w:val="right" w:pos="8306"/>
              </w:tabs>
              <w:spacing w:line="360" w:lineRule="exact"/>
              <w:jc w:val="center"/>
            </w:pPr>
            <w:r>
              <w:t>4</w:t>
            </w:r>
            <w:r>
              <w:rPr>
                <w:rFonts w:hint="eastAsia"/>
              </w:rPr>
              <w:t xml:space="preserve"> </w:t>
            </w:r>
            <w:r>
              <w:t>954</w:t>
            </w:r>
            <w:r>
              <w:t>（</w:t>
            </w:r>
            <w:r>
              <w:t>39</w:t>
            </w:r>
            <w:r>
              <w:rPr>
                <w:rFonts w:hint="eastAsia"/>
              </w:rPr>
              <w:t>.</w:t>
            </w:r>
            <w:r>
              <w:t>4%</w:t>
            </w:r>
            <w:r>
              <w:t>）</w:t>
            </w:r>
          </w:p>
        </w:tc>
        <w:tc>
          <w:tcPr>
            <w:tcW w:w="968" w:type="pct"/>
          </w:tcPr>
          <w:p w:rsidR="007253B7" w:rsidRDefault="007253B7">
            <w:pPr>
              <w:tabs>
                <w:tab w:val="right" w:pos="8306"/>
              </w:tabs>
              <w:spacing w:line="360" w:lineRule="exact"/>
              <w:jc w:val="center"/>
            </w:pPr>
            <w:r>
              <w:t>6</w:t>
            </w:r>
            <w:r>
              <w:rPr>
                <w:rFonts w:hint="eastAsia"/>
              </w:rPr>
              <w:t xml:space="preserve"> </w:t>
            </w:r>
            <w:r>
              <w:t>120</w:t>
            </w:r>
            <w:r>
              <w:t>（</w:t>
            </w:r>
            <w:r>
              <w:t>44</w:t>
            </w:r>
            <w:r>
              <w:rPr>
                <w:rFonts w:hint="eastAsia"/>
              </w:rPr>
              <w:t>.</w:t>
            </w:r>
            <w:r>
              <w:t>9%</w:t>
            </w:r>
            <w:r>
              <w:t>）</w:t>
            </w:r>
          </w:p>
        </w:tc>
        <w:tc>
          <w:tcPr>
            <w:tcW w:w="968" w:type="pct"/>
          </w:tcPr>
          <w:p w:rsidR="007253B7" w:rsidRDefault="007253B7">
            <w:pPr>
              <w:tabs>
                <w:tab w:val="right" w:pos="8306"/>
              </w:tabs>
              <w:spacing w:line="360" w:lineRule="exact"/>
              <w:jc w:val="center"/>
            </w:pPr>
            <w:r>
              <w:t>7</w:t>
            </w:r>
            <w:r>
              <w:rPr>
                <w:rFonts w:hint="eastAsia"/>
              </w:rPr>
              <w:t xml:space="preserve"> </w:t>
            </w:r>
            <w:r>
              <w:t>800</w:t>
            </w:r>
            <w:r>
              <w:t>（</w:t>
            </w:r>
            <w:r>
              <w:t>49</w:t>
            </w:r>
            <w:r>
              <w:rPr>
                <w:rFonts w:hint="eastAsia"/>
              </w:rPr>
              <w:t>.</w:t>
            </w:r>
            <w:r>
              <w:t>3%</w:t>
            </w:r>
            <w:r>
              <w:t>）</w:t>
            </w:r>
          </w:p>
        </w:tc>
        <w:tc>
          <w:tcPr>
            <w:tcW w:w="969" w:type="pct"/>
          </w:tcPr>
          <w:p w:rsidR="007253B7" w:rsidRDefault="007253B7">
            <w:pPr>
              <w:tabs>
                <w:tab w:val="right" w:pos="8306"/>
              </w:tabs>
              <w:spacing w:line="360" w:lineRule="exact"/>
              <w:jc w:val="center"/>
            </w:pPr>
            <w:r>
              <w:t>4</w:t>
            </w:r>
            <w:r>
              <w:rPr>
                <w:rFonts w:hint="eastAsia"/>
              </w:rPr>
              <w:t xml:space="preserve"> </w:t>
            </w:r>
            <w:r>
              <w:t>426</w:t>
            </w:r>
            <w:r>
              <w:t>（</w:t>
            </w:r>
            <w:r>
              <w:t>46</w:t>
            </w:r>
            <w:r>
              <w:rPr>
                <w:rFonts w:hint="eastAsia"/>
              </w:rPr>
              <w:t>.</w:t>
            </w:r>
            <w:r>
              <w:t>6%</w:t>
            </w:r>
            <w:r>
              <w:t>）</w:t>
            </w:r>
          </w:p>
        </w:tc>
      </w:tr>
      <w:tr w:rsidR="007253B7">
        <w:tc>
          <w:tcPr>
            <w:tcW w:w="1127" w:type="pct"/>
          </w:tcPr>
          <w:p w:rsidR="007253B7" w:rsidRDefault="007253B7">
            <w:pPr>
              <w:tabs>
                <w:tab w:val="right" w:pos="8306"/>
              </w:tabs>
              <w:spacing w:line="360" w:lineRule="exact"/>
            </w:pPr>
            <w:r>
              <w:rPr>
                <w:rFonts w:hint="eastAsia"/>
              </w:rPr>
              <w:t>法学专业学生</w:t>
            </w:r>
          </w:p>
        </w:tc>
        <w:tc>
          <w:tcPr>
            <w:tcW w:w="968" w:type="pct"/>
          </w:tcPr>
          <w:p w:rsidR="007253B7" w:rsidRDefault="007253B7">
            <w:pPr>
              <w:tabs>
                <w:tab w:val="right" w:pos="8306"/>
              </w:tabs>
              <w:spacing w:line="360" w:lineRule="exact"/>
              <w:jc w:val="center"/>
            </w:pPr>
            <w:r>
              <w:t>1</w:t>
            </w:r>
            <w:r>
              <w:rPr>
                <w:rFonts w:hint="eastAsia"/>
              </w:rPr>
              <w:t xml:space="preserve"> </w:t>
            </w:r>
            <w:r>
              <w:t>821</w:t>
            </w:r>
          </w:p>
        </w:tc>
        <w:tc>
          <w:tcPr>
            <w:tcW w:w="968" w:type="pct"/>
          </w:tcPr>
          <w:p w:rsidR="007253B7" w:rsidRDefault="007253B7">
            <w:pPr>
              <w:tabs>
                <w:tab w:val="right" w:pos="8306"/>
              </w:tabs>
              <w:spacing w:line="360" w:lineRule="exact"/>
              <w:jc w:val="center"/>
            </w:pPr>
            <w:r>
              <w:t>1</w:t>
            </w:r>
            <w:r>
              <w:rPr>
                <w:rFonts w:hint="eastAsia"/>
              </w:rPr>
              <w:t xml:space="preserve"> </w:t>
            </w:r>
            <w:r>
              <w:t>937</w:t>
            </w:r>
          </w:p>
        </w:tc>
        <w:tc>
          <w:tcPr>
            <w:tcW w:w="968" w:type="pct"/>
          </w:tcPr>
          <w:p w:rsidR="007253B7" w:rsidRDefault="007253B7">
            <w:pPr>
              <w:tabs>
                <w:tab w:val="right" w:pos="8306"/>
              </w:tabs>
              <w:spacing w:line="360" w:lineRule="exact"/>
              <w:jc w:val="center"/>
            </w:pPr>
            <w:r>
              <w:t>2</w:t>
            </w:r>
            <w:r>
              <w:rPr>
                <w:rFonts w:hint="eastAsia"/>
              </w:rPr>
              <w:t xml:space="preserve"> </w:t>
            </w:r>
            <w:r>
              <w:t>506</w:t>
            </w:r>
          </w:p>
        </w:tc>
        <w:tc>
          <w:tcPr>
            <w:tcW w:w="969" w:type="pct"/>
          </w:tcPr>
          <w:p w:rsidR="007253B7" w:rsidRDefault="007253B7">
            <w:pPr>
              <w:tabs>
                <w:tab w:val="right" w:pos="8306"/>
              </w:tabs>
              <w:spacing w:line="360" w:lineRule="exact"/>
              <w:jc w:val="center"/>
            </w:pPr>
            <w:r>
              <w:t>3</w:t>
            </w:r>
            <w:r>
              <w:rPr>
                <w:rFonts w:hint="eastAsia"/>
              </w:rPr>
              <w:t xml:space="preserve"> </w:t>
            </w:r>
            <w:r>
              <w:t>329</w:t>
            </w:r>
          </w:p>
        </w:tc>
      </w:tr>
      <w:tr w:rsidR="007253B7">
        <w:tc>
          <w:tcPr>
            <w:tcW w:w="1127" w:type="pct"/>
          </w:tcPr>
          <w:p w:rsidR="007253B7" w:rsidRDefault="007253B7">
            <w:pPr>
              <w:tabs>
                <w:tab w:val="right" w:pos="8306"/>
              </w:tabs>
              <w:spacing w:line="360" w:lineRule="exact"/>
            </w:pPr>
            <w:r>
              <w:rPr>
                <w:rFonts w:hint="eastAsia"/>
              </w:rPr>
              <w:t>法学专业学生（女）</w:t>
            </w:r>
          </w:p>
        </w:tc>
        <w:tc>
          <w:tcPr>
            <w:tcW w:w="968" w:type="pct"/>
          </w:tcPr>
          <w:p w:rsidR="007253B7" w:rsidRDefault="007253B7">
            <w:pPr>
              <w:tabs>
                <w:tab w:val="right" w:pos="8306"/>
              </w:tabs>
              <w:spacing w:line="360" w:lineRule="exact"/>
              <w:jc w:val="center"/>
            </w:pPr>
            <w:r>
              <w:t>604</w:t>
            </w:r>
            <w:r>
              <w:t>（</w:t>
            </w:r>
            <w:r>
              <w:t>33</w:t>
            </w:r>
            <w:r>
              <w:rPr>
                <w:rFonts w:hint="eastAsia"/>
              </w:rPr>
              <w:t>.</w:t>
            </w:r>
            <w:r>
              <w:t>16%</w:t>
            </w:r>
            <w:r>
              <w:t>）</w:t>
            </w:r>
          </w:p>
        </w:tc>
        <w:tc>
          <w:tcPr>
            <w:tcW w:w="968" w:type="pct"/>
          </w:tcPr>
          <w:p w:rsidR="007253B7" w:rsidRDefault="007253B7">
            <w:pPr>
              <w:tabs>
                <w:tab w:val="right" w:pos="8306"/>
              </w:tabs>
              <w:spacing w:line="360" w:lineRule="exact"/>
              <w:jc w:val="center"/>
            </w:pPr>
            <w:r>
              <w:t>678</w:t>
            </w:r>
            <w:r>
              <w:t>（</w:t>
            </w:r>
            <w:r>
              <w:t>35%</w:t>
            </w:r>
            <w:r>
              <w:t>）</w:t>
            </w:r>
          </w:p>
        </w:tc>
        <w:tc>
          <w:tcPr>
            <w:tcW w:w="968" w:type="pct"/>
          </w:tcPr>
          <w:p w:rsidR="007253B7" w:rsidRDefault="007253B7">
            <w:pPr>
              <w:tabs>
                <w:tab w:val="right" w:pos="8306"/>
              </w:tabs>
              <w:spacing w:line="360" w:lineRule="exact"/>
              <w:jc w:val="center"/>
            </w:pPr>
            <w:r>
              <w:t>789</w:t>
            </w:r>
            <w:r>
              <w:t>（</w:t>
            </w:r>
            <w:r>
              <w:t>31</w:t>
            </w:r>
            <w:r>
              <w:rPr>
                <w:rFonts w:hint="eastAsia"/>
              </w:rPr>
              <w:t>.</w:t>
            </w:r>
            <w:r>
              <w:t>5%</w:t>
            </w:r>
            <w:r>
              <w:t>）</w:t>
            </w:r>
          </w:p>
        </w:tc>
        <w:tc>
          <w:tcPr>
            <w:tcW w:w="969" w:type="pct"/>
          </w:tcPr>
          <w:p w:rsidR="007253B7" w:rsidRDefault="007253B7">
            <w:pPr>
              <w:tabs>
                <w:tab w:val="right" w:pos="8306"/>
              </w:tabs>
              <w:spacing w:line="360" w:lineRule="exact"/>
              <w:jc w:val="center"/>
            </w:pPr>
            <w:r>
              <w:t>1</w:t>
            </w:r>
            <w:r>
              <w:rPr>
                <w:rFonts w:hint="eastAsia"/>
              </w:rPr>
              <w:t xml:space="preserve"> </w:t>
            </w:r>
            <w:r>
              <w:t>157</w:t>
            </w:r>
            <w:r>
              <w:t>（</w:t>
            </w:r>
            <w:r>
              <w:t>34</w:t>
            </w:r>
            <w:r>
              <w:rPr>
                <w:rFonts w:hint="eastAsia"/>
              </w:rPr>
              <w:t>.</w:t>
            </w:r>
            <w:r>
              <w:t>7%</w:t>
            </w:r>
            <w:r>
              <w:t>）</w:t>
            </w:r>
          </w:p>
        </w:tc>
      </w:tr>
      <w:tr w:rsidR="007253B7">
        <w:tc>
          <w:tcPr>
            <w:tcW w:w="1127" w:type="pct"/>
          </w:tcPr>
          <w:p w:rsidR="007253B7" w:rsidRDefault="007253B7">
            <w:pPr>
              <w:tabs>
                <w:tab w:val="right" w:pos="8306"/>
              </w:tabs>
              <w:spacing w:line="360" w:lineRule="exact"/>
            </w:pPr>
            <w:r>
              <w:rPr>
                <w:rFonts w:hint="eastAsia"/>
              </w:rPr>
              <w:t>体育卫生专业学生</w:t>
            </w:r>
          </w:p>
        </w:tc>
        <w:tc>
          <w:tcPr>
            <w:tcW w:w="968" w:type="pct"/>
          </w:tcPr>
          <w:p w:rsidR="007253B7" w:rsidRDefault="007253B7">
            <w:pPr>
              <w:tabs>
                <w:tab w:val="right" w:pos="8306"/>
              </w:tabs>
              <w:spacing w:line="360" w:lineRule="exact"/>
              <w:jc w:val="center"/>
            </w:pPr>
            <w:r>
              <w:t>4</w:t>
            </w:r>
            <w:r>
              <w:rPr>
                <w:rFonts w:hint="eastAsia"/>
              </w:rPr>
              <w:t xml:space="preserve"> </w:t>
            </w:r>
            <w:r>
              <w:t>301</w:t>
            </w:r>
          </w:p>
        </w:tc>
        <w:tc>
          <w:tcPr>
            <w:tcW w:w="968" w:type="pct"/>
          </w:tcPr>
          <w:p w:rsidR="007253B7" w:rsidRDefault="007253B7">
            <w:pPr>
              <w:tabs>
                <w:tab w:val="right" w:pos="8306"/>
              </w:tabs>
              <w:spacing w:line="360" w:lineRule="exact"/>
              <w:jc w:val="center"/>
            </w:pPr>
            <w:r>
              <w:t>4</w:t>
            </w:r>
            <w:r>
              <w:rPr>
                <w:rFonts w:hint="eastAsia"/>
              </w:rPr>
              <w:t xml:space="preserve"> </w:t>
            </w:r>
            <w:r>
              <w:t>387</w:t>
            </w:r>
          </w:p>
        </w:tc>
        <w:tc>
          <w:tcPr>
            <w:tcW w:w="968" w:type="pct"/>
          </w:tcPr>
          <w:p w:rsidR="007253B7" w:rsidRDefault="007253B7">
            <w:pPr>
              <w:tabs>
                <w:tab w:val="right" w:pos="8306"/>
              </w:tabs>
              <w:spacing w:line="360" w:lineRule="exact"/>
              <w:jc w:val="center"/>
            </w:pPr>
            <w:r>
              <w:t>5</w:t>
            </w:r>
            <w:r>
              <w:rPr>
                <w:rFonts w:hint="eastAsia"/>
              </w:rPr>
              <w:t xml:space="preserve"> </w:t>
            </w:r>
            <w:r>
              <w:t>326</w:t>
            </w:r>
          </w:p>
        </w:tc>
        <w:tc>
          <w:tcPr>
            <w:tcW w:w="969" w:type="pct"/>
          </w:tcPr>
          <w:p w:rsidR="007253B7" w:rsidRDefault="007253B7">
            <w:pPr>
              <w:tabs>
                <w:tab w:val="right" w:pos="8306"/>
              </w:tabs>
              <w:spacing w:line="360" w:lineRule="exact"/>
              <w:jc w:val="center"/>
            </w:pPr>
            <w:r>
              <w:t>5</w:t>
            </w:r>
            <w:r>
              <w:rPr>
                <w:rFonts w:hint="eastAsia"/>
              </w:rPr>
              <w:t xml:space="preserve"> </w:t>
            </w:r>
            <w:r>
              <w:t>335</w:t>
            </w:r>
          </w:p>
        </w:tc>
      </w:tr>
      <w:tr w:rsidR="007253B7">
        <w:tc>
          <w:tcPr>
            <w:tcW w:w="1127" w:type="pct"/>
          </w:tcPr>
          <w:p w:rsidR="007253B7" w:rsidRDefault="007253B7">
            <w:pPr>
              <w:tabs>
                <w:tab w:val="right" w:pos="8306"/>
              </w:tabs>
              <w:spacing w:line="360" w:lineRule="exact"/>
            </w:pPr>
            <w:r>
              <w:rPr>
                <w:rFonts w:hint="eastAsia"/>
              </w:rPr>
              <w:t>体育卫生专业学生（女）</w:t>
            </w:r>
          </w:p>
        </w:tc>
        <w:tc>
          <w:tcPr>
            <w:tcW w:w="968" w:type="pct"/>
          </w:tcPr>
          <w:p w:rsidR="007253B7" w:rsidRDefault="007253B7">
            <w:pPr>
              <w:tabs>
                <w:tab w:val="right" w:pos="8306"/>
              </w:tabs>
              <w:spacing w:line="360" w:lineRule="exact"/>
              <w:jc w:val="center"/>
            </w:pPr>
            <w:r>
              <w:t>1</w:t>
            </w:r>
            <w:r>
              <w:rPr>
                <w:rFonts w:hint="eastAsia"/>
              </w:rPr>
              <w:t xml:space="preserve"> </w:t>
            </w:r>
            <w:r>
              <w:t>469</w:t>
            </w:r>
            <w:r>
              <w:t>（</w:t>
            </w:r>
            <w:r>
              <w:t>34</w:t>
            </w:r>
            <w:r>
              <w:rPr>
                <w:rFonts w:hint="eastAsia"/>
              </w:rPr>
              <w:t>.</w:t>
            </w:r>
            <w:r>
              <w:t>15%</w:t>
            </w:r>
            <w:r>
              <w:t>）</w:t>
            </w:r>
          </w:p>
        </w:tc>
        <w:tc>
          <w:tcPr>
            <w:tcW w:w="968" w:type="pct"/>
          </w:tcPr>
          <w:p w:rsidR="007253B7" w:rsidRDefault="007253B7">
            <w:pPr>
              <w:tabs>
                <w:tab w:val="right" w:pos="8306"/>
              </w:tabs>
              <w:spacing w:line="360" w:lineRule="exact"/>
              <w:jc w:val="center"/>
            </w:pPr>
            <w:r>
              <w:t>2</w:t>
            </w:r>
            <w:r>
              <w:rPr>
                <w:rFonts w:hint="eastAsia"/>
              </w:rPr>
              <w:t xml:space="preserve"> </w:t>
            </w:r>
            <w:r>
              <w:t>012</w:t>
            </w:r>
            <w:r>
              <w:t>（</w:t>
            </w:r>
            <w:r>
              <w:t>45</w:t>
            </w:r>
            <w:r>
              <w:rPr>
                <w:rFonts w:hint="eastAsia"/>
              </w:rPr>
              <w:t>.</w:t>
            </w:r>
            <w:r>
              <w:t>8%</w:t>
            </w:r>
            <w:r>
              <w:t>）</w:t>
            </w:r>
          </w:p>
        </w:tc>
        <w:tc>
          <w:tcPr>
            <w:tcW w:w="968" w:type="pct"/>
          </w:tcPr>
          <w:p w:rsidR="007253B7" w:rsidRDefault="007253B7">
            <w:pPr>
              <w:tabs>
                <w:tab w:val="right" w:pos="8306"/>
              </w:tabs>
              <w:spacing w:line="360" w:lineRule="exact"/>
              <w:jc w:val="center"/>
            </w:pPr>
            <w:r>
              <w:t>3</w:t>
            </w:r>
            <w:r>
              <w:rPr>
                <w:rFonts w:hint="eastAsia"/>
              </w:rPr>
              <w:t xml:space="preserve"> </w:t>
            </w:r>
            <w:r>
              <w:t>331</w:t>
            </w:r>
            <w:r>
              <w:t>（</w:t>
            </w:r>
            <w:r>
              <w:t>62</w:t>
            </w:r>
            <w:r>
              <w:rPr>
                <w:rFonts w:hint="eastAsia"/>
              </w:rPr>
              <w:t>.</w:t>
            </w:r>
            <w:r>
              <w:t>5%</w:t>
            </w:r>
            <w:r>
              <w:t>）</w:t>
            </w:r>
          </w:p>
        </w:tc>
        <w:tc>
          <w:tcPr>
            <w:tcW w:w="969" w:type="pct"/>
          </w:tcPr>
          <w:p w:rsidR="007253B7" w:rsidRDefault="007253B7">
            <w:pPr>
              <w:tabs>
                <w:tab w:val="right" w:pos="8306"/>
              </w:tabs>
              <w:spacing w:line="360" w:lineRule="exact"/>
              <w:jc w:val="center"/>
            </w:pPr>
            <w:r>
              <w:t>1</w:t>
            </w:r>
            <w:r>
              <w:rPr>
                <w:rFonts w:hint="eastAsia"/>
              </w:rPr>
              <w:t xml:space="preserve"> </w:t>
            </w:r>
            <w:r>
              <w:t>630</w:t>
            </w:r>
            <w:r>
              <w:t>（</w:t>
            </w:r>
            <w:r>
              <w:t>30</w:t>
            </w:r>
            <w:r>
              <w:rPr>
                <w:rFonts w:hint="eastAsia"/>
              </w:rPr>
              <w:t>.</w:t>
            </w:r>
            <w:r>
              <w:t>5%</w:t>
            </w:r>
            <w:r>
              <w:t>）</w:t>
            </w:r>
          </w:p>
        </w:tc>
      </w:tr>
      <w:tr w:rsidR="007253B7">
        <w:tc>
          <w:tcPr>
            <w:tcW w:w="1127" w:type="pct"/>
          </w:tcPr>
          <w:p w:rsidR="007253B7" w:rsidRDefault="007253B7">
            <w:pPr>
              <w:tabs>
                <w:tab w:val="right" w:pos="8306"/>
              </w:tabs>
              <w:spacing w:line="360" w:lineRule="exact"/>
            </w:pPr>
            <w:r>
              <w:rPr>
                <w:rFonts w:hint="eastAsia"/>
              </w:rPr>
              <w:t>教育学专业学生</w:t>
            </w:r>
          </w:p>
        </w:tc>
        <w:tc>
          <w:tcPr>
            <w:tcW w:w="968" w:type="pct"/>
          </w:tcPr>
          <w:p w:rsidR="007253B7" w:rsidRDefault="007253B7">
            <w:pPr>
              <w:tabs>
                <w:tab w:val="right" w:pos="8306"/>
              </w:tabs>
              <w:spacing w:line="360" w:lineRule="exact"/>
              <w:jc w:val="center"/>
            </w:pPr>
            <w:r>
              <w:t>9</w:t>
            </w:r>
            <w:r>
              <w:rPr>
                <w:rFonts w:hint="eastAsia"/>
              </w:rPr>
              <w:t xml:space="preserve"> </w:t>
            </w:r>
            <w:r>
              <w:t>303</w:t>
            </w:r>
          </w:p>
        </w:tc>
        <w:tc>
          <w:tcPr>
            <w:tcW w:w="968" w:type="pct"/>
          </w:tcPr>
          <w:p w:rsidR="007253B7" w:rsidRDefault="007253B7">
            <w:pPr>
              <w:tabs>
                <w:tab w:val="right" w:pos="8306"/>
              </w:tabs>
              <w:spacing w:line="360" w:lineRule="exact"/>
              <w:jc w:val="center"/>
            </w:pPr>
            <w:r>
              <w:t>9</w:t>
            </w:r>
            <w:r>
              <w:rPr>
                <w:rFonts w:hint="eastAsia"/>
              </w:rPr>
              <w:t xml:space="preserve"> </w:t>
            </w:r>
            <w:r>
              <w:t>220</w:t>
            </w:r>
          </w:p>
        </w:tc>
        <w:tc>
          <w:tcPr>
            <w:tcW w:w="968" w:type="pct"/>
          </w:tcPr>
          <w:p w:rsidR="007253B7" w:rsidRDefault="007253B7">
            <w:pPr>
              <w:tabs>
                <w:tab w:val="right" w:pos="8306"/>
              </w:tabs>
              <w:spacing w:line="360" w:lineRule="exact"/>
              <w:jc w:val="center"/>
            </w:pPr>
            <w:r>
              <w:t>10</w:t>
            </w:r>
            <w:r>
              <w:rPr>
                <w:rFonts w:hint="eastAsia"/>
              </w:rPr>
              <w:t xml:space="preserve"> </w:t>
            </w:r>
            <w:r>
              <w:t>321</w:t>
            </w:r>
          </w:p>
        </w:tc>
        <w:tc>
          <w:tcPr>
            <w:tcW w:w="969" w:type="pct"/>
          </w:tcPr>
          <w:p w:rsidR="007253B7" w:rsidRDefault="007253B7">
            <w:pPr>
              <w:tabs>
                <w:tab w:val="right" w:pos="8306"/>
              </w:tabs>
              <w:spacing w:line="360" w:lineRule="exact"/>
              <w:jc w:val="center"/>
            </w:pPr>
            <w:r>
              <w:t>14</w:t>
            </w:r>
            <w:r>
              <w:rPr>
                <w:rFonts w:hint="eastAsia"/>
              </w:rPr>
              <w:t xml:space="preserve"> </w:t>
            </w:r>
            <w:r>
              <w:t>325</w:t>
            </w:r>
          </w:p>
        </w:tc>
      </w:tr>
      <w:tr w:rsidR="007253B7">
        <w:tc>
          <w:tcPr>
            <w:tcW w:w="1127" w:type="pct"/>
          </w:tcPr>
          <w:p w:rsidR="007253B7" w:rsidRDefault="007253B7">
            <w:pPr>
              <w:tabs>
                <w:tab w:val="right" w:pos="8306"/>
              </w:tabs>
              <w:spacing w:line="360" w:lineRule="exact"/>
            </w:pPr>
            <w:r>
              <w:rPr>
                <w:rFonts w:hint="eastAsia"/>
              </w:rPr>
              <w:t>教育学专业学生（女）</w:t>
            </w:r>
          </w:p>
        </w:tc>
        <w:tc>
          <w:tcPr>
            <w:tcW w:w="968" w:type="pct"/>
          </w:tcPr>
          <w:p w:rsidR="007253B7" w:rsidRDefault="007253B7">
            <w:pPr>
              <w:tabs>
                <w:tab w:val="right" w:pos="8306"/>
              </w:tabs>
              <w:spacing w:line="360" w:lineRule="exact"/>
              <w:jc w:val="center"/>
              <w:rPr>
                <w:rFonts w:hint="eastAsia"/>
              </w:rPr>
            </w:pPr>
            <w:r>
              <w:t>6</w:t>
            </w:r>
            <w:r>
              <w:rPr>
                <w:rFonts w:hint="eastAsia"/>
              </w:rPr>
              <w:t xml:space="preserve"> </w:t>
            </w:r>
            <w:r>
              <w:t xml:space="preserve">301 </w:t>
            </w:r>
          </w:p>
          <w:p w:rsidR="007253B7" w:rsidRDefault="007253B7">
            <w:pPr>
              <w:tabs>
                <w:tab w:val="right" w:pos="8306"/>
              </w:tabs>
              <w:spacing w:line="360" w:lineRule="exact"/>
              <w:jc w:val="center"/>
            </w:pPr>
            <w:r>
              <w:t>（</w:t>
            </w:r>
            <w:r>
              <w:t>67</w:t>
            </w:r>
            <w:r>
              <w:rPr>
                <w:rFonts w:hint="eastAsia"/>
              </w:rPr>
              <w:t>.</w:t>
            </w:r>
            <w:r>
              <w:t>7%</w:t>
            </w:r>
            <w:r>
              <w:t>）</w:t>
            </w:r>
          </w:p>
        </w:tc>
        <w:tc>
          <w:tcPr>
            <w:tcW w:w="968" w:type="pct"/>
          </w:tcPr>
          <w:p w:rsidR="007253B7" w:rsidRDefault="007253B7">
            <w:pPr>
              <w:tabs>
                <w:tab w:val="right" w:pos="8306"/>
              </w:tabs>
              <w:spacing w:line="360" w:lineRule="exact"/>
              <w:jc w:val="center"/>
              <w:rPr>
                <w:rFonts w:hint="eastAsia"/>
              </w:rPr>
            </w:pPr>
            <w:r>
              <w:t>6</w:t>
            </w:r>
            <w:r>
              <w:rPr>
                <w:rFonts w:hint="eastAsia"/>
              </w:rPr>
              <w:t xml:space="preserve"> </w:t>
            </w:r>
            <w:r>
              <w:t>201</w:t>
            </w:r>
          </w:p>
          <w:p w:rsidR="007253B7" w:rsidRDefault="007253B7">
            <w:pPr>
              <w:tabs>
                <w:tab w:val="right" w:pos="8306"/>
              </w:tabs>
              <w:spacing w:line="360" w:lineRule="exact"/>
              <w:jc w:val="center"/>
            </w:pPr>
            <w:r>
              <w:t>（</w:t>
            </w:r>
            <w:r>
              <w:t>67</w:t>
            </w:r>
            <w:r>
              <w:rPr>
                <w:rFonts w:hint="eastAsia"/>
              </w:rPr>
              <w:t>.</w:t>
            </w:r>
            <w:r>
              <w:t>2%</w:t>
            </w:r>
            <w:r>
              <w:t>）</w:t>
            </w:r>
          </w:p>
        </w:tc>
        <w:tc>
          <w:tcPr>
            <w:tcW w:w="968" w:type="pct"/>
          </w:tcPr>
          <w:p w:rsidR="007253B7" w:rsidRDefault="007253B7">
            <w:pPr>
              <w:tabs>
                <w:tab w:val="right" w:pos="8306"/>
              </w:tabs>
              <w:spacing w:line="360" w:lineRule="exact"/>
              <w:jc w:val="center"/>
              <w:rPr>
                <w:rFonts w:hint="eastAsia"/>
              </w:rPr>
            </w:pPr>
            <w:r>
              <w:t>7</w:t>
            </w:r>
            <w:r>
              <w:rPr>
                <w:rFonts w:hint="eastAsia"/>
              </w:rPr>
              <w:t xml:space="preserve"> </w:t>
            </w:r>
            <w:r>
              <w:t>555</w:t>
            </w:r>
          </w:p>
          <w:p w:rsidR="007253B7" w:rsidRDefault="007253B7">
            <w:pPr>
              <w:tabs>
                <w:tab w:val="right" w:pos="8306"/>
              </w:tabs>
              <w:spacing w:line="360" w:lineRule="exact"/>
              <w:jc w:val="center"/>
            </w:pPr>
            <w:r>
              <w:t>（</w:t>
            </w:r>
            <w:r>
              <w:t>73</w:t>
            </w:r>
            <w:r>
              <w:rPr>
                <w:rFonts w:hint="eastAsia"/>
              </w:rPr>
              <w:t>.</w:t>
            </w:r>
            <w:r>
              <w:t>2%</w:t>
            </w:r>
            <w:r>
              <w:t>）</w:t>
            </w:r>
          </w:p>
        </w:tc>
        <w:tc>
          <w:tcPr>
            <w:tcW w:w="969" w:type="pct"/>
          </w:tcPr>
          <w:p w:rsidR="007253B7" w:rsidRDefault="007253B7">
            <w:pPr>
              <w:tabs>
                <w:tab w:val="right" w:pos="8306"/>
              </w:tabs>
              <w:spacing w:line="360" w:lineRule="exact"/>
              <w:jc w:val="center"/>
            </w:pPr>
            <w:r>
              <w:t>13</w:t>
            </w:r>
            <w:r>
              <w:rPr>
                <w:rFonts w:hint="eastAsia"/>
              </w:rPr>
              <w:t xml:space="preserve"> </w:t>
            </w:r>
            <w:r>
              <w:t>401</w:t>
            </w:r>
            <w:r>
              <w:t>（</w:t>
            </w:r>
            <w:r>
              <w:t>93</w:t>
            </w:r>
            <w:r>
              <w:rPr>
                <w:rFonts w:hint="eastAsia"/>
              </w:rPr>
              <w:t>.</w:t>
            </w:r>
            <w:r>
              <w:t>5%</w:t>
            </w:r>
            <w:r>
              <w:t>）</w:t>
            </w:r>
          </w:p>
        </w:tc>
      </w:tr>
      <w:tr w:rsidR="007253B7">
        <w:tc>
          <w:tcPr>
            <w:tcW w:w="1127" w:type="pct"/>
          </w:tcPr>
          <w:p w:rsidR="007253B7" w:rsidRDefault="007253B7">
            <w:pPr>
              <w:tabs>
                <w:tab w:val="right" w:pos="8306"/>
              </w:tabs>
              <w:spacing w:line="360" w:lineRule="exact"/>
              <w:rPr>
                <w:rFonts w:hint="eastAsia"/>
              </w:rPr>
            </w:pPr>
            <w:r>
              <w:rPr>
                <w:rFonts w:hint="eastAsia"/>
              </w:rPr>
              <w:t>艺术和电影艺术</w:t>
            </w:r>
          </w:p>
          <w:p w:rsidR="007253B7" w:rsidRDefault="007253B7">
            <w:pPr>
              <w:tabs>
                <w:tab w:val="right" w:pos="8306"/>
              </w:tabs>
              <w:spacing w:line="360" w:lineRule="exact"/>
            </w:pPr>
            <w:r>
              <w:rPr>
                <w:rFonts w:hint="eastAsia"/>
              </w:rPr>
              <w:t>专业学生</w:t>
            </w:r>
          </w:p>
        </w:tc>
        <w:tc>
          <w:tcPr>
            <w:tcW w:w="968" w:type="pct"/>
          </w:tcPr>
          <w:p w:rsidR="007253B7" w:rsidRDefault="007253B7">
            <w:pPr>
              <w:tabs>
                <w:tab w:val="right" w:pos="8306"/>
              </w:tabs>
              <w:spacing w:line="360" w:lineRule="exact"/>
              <w:jc w:val="center"/>
            </w:pPr>
            <w:r>
              <w:t>2</w:t>
            </w:r>
            <w:r>
              <w:rPr>
                <w:rFonts w:hint="eastAsia"/>
              </w:rPr>
              <w:t xml:space="preserve"> </w:t>
            </w:r>
            <w:r>
              <w:t>504</w:t>
            </w:r>
          </w:p>
        </w:tc>
        <w:tc>
          <w:tcPr>
            <w:tcW w:w="968" w:type="pct"/>
          </w:tcPr>
          <w:p w:rsidR="007253B7" w:rsidRDefault="007253B7">
            <w:pPr>
              <w:tabs>
                <w:tab w:val="right" w:pos="8306"/>
              </w:tabs>
              <w:spacing w:line="360" w:lineRule="exact"/>
              <w:jc w:val="center"/>
            </w:pPr>
            <w:r>
              <w:t>2</w:t>
            </w:r>
            <w:r>
              <w:rPr>
                <w:rFonts w:hint="eastAsia"/>
              </w:rPr>
              <w:t xml:space="preserve"> </w:t>
            </w:r>
            <w:r>
              <w:t>303</w:t>
            </w:r>
          </w:p>
        </w:tc>
        <w:tc>
          <w:tcPr>
            <w:tcW w:w="968" w:type="pct"/>
          </w:tcPr>
          <w:p w:rsidR="007253B7" w:rsidRDefault="007253B7">
            <w:pPr>
              <w:tabs>
                <w:tab w:val="right" w:pos="8306"/>
              </w:tabs>
              <w:spacing w:line="360" w:lineRule="exact"/>
              <w:jc w:val="center"/>
            </w:pPr>
            <w:r>
              <w:t>2</w:t>
            </w:r>
            <w:r>
              <w:rPr>
                <w:rFonts w:hint="eastAsia"/>
              </w:rPr>
              <w:t xml:space="preserve"> </w:t>
            </w:r>
            <w:r>
              <w:t>503</w:t>
            </w:r>
          </w:p>
        </w:tc>
        <w:tc>
          <w:tcPr>
            <w:tcW w:w="969" w:type="pct"/>
          </w:tcPr>
          <w:p w:rsidR="007253B7" w:rsidRDefault="007253B7">
            <w:pPr>
              <w:tabs>
                <w:tab w:val="right" w:pos="8306"/>
              </w:tabs>
              <w:spacing w:line="360" w:lineRule="exact"/>
              <w:jc w:val="center"/>
            </w:pPr>
            <w:r>
              <w:t>4</w:t>
            </w:r>
            <w:r>
              <w:rPr>
                <w:rFonts w:hint="eastAsia"/>
              </w:rPr>
              <w:t xml:space="preserve"> </w:t>
            </w:r>
            <w:r>
              <w:t>145</w:t>
            </w:r>
          </w:p>
        </w:tc>
      </w:tr>
      <w:tr w:rsidR="007253B7">
        <w:tc>
          <w:tcPr>
            <w:tcW w:w="1127" w:type="pct"/>
          </w:tcPr>
          <w:p w:rsidR="007253B7" w:rsidRDefault="007253B7">
            <w:pPr>
              <w:tabs>
                <w:tab w:val="right" w:pos="8306"/>
              </w:tabs>
              <w:spacing w:line="360" w:lineRule="exact"/>
              <w:rPr>
                <w:rFonts w:hint="eastAsia"/>
              </w:rPr>
            </w:pPr>
            <w:r>
              <w:rPr>
                <w:rFonts w:hint="eastAsia"/>
              </w:rPr>
              <w:t>艺术和电影艺术</w:t>
            </w:r>
          </w:p>
          <w:p w:rsidR="007253B7" w:rsidRDefault="007253B7">
            <w:pPr>
              <w:tabs>
                <w:tab w:val="right" w:pos="8306"/>
              </w:tabs>
              <w:spacing w:line="360" w:lineRule="exact"/>
            </w:pPr>
            <w:r>
              <w:rPr>
                <w:rFonts w:hint="eastAsia"/>
              </w:rPr>
              <w:t>专业学生（女）</w:t>
            </w:r>
          </w:p>
        </w:tc>
        <w:tc>
          <w:tcPr>
            <w:tcW w:w="968" w:type="pct"/>
          </w:tcPr>
          <w:p w:rsidR="007253B7" w:rsidRDefault="007253B7">
            <w:pPr>
              <w:tabs>
                <w:tab w:val="right" w:pos="8306"/>
              </w:tabs>
              <w:spacing w:line="360" w:lineRule="exact"/>
              <w:jc w:val="center"/>
            </w:pPr>
            <w:r>
              <w:t>1</w:t>
            </w:r>
            <w:r>
              <w:rPr>
                <w:rFonts w:hint="eastAsia"/>
              </w:rPr>
              <w:t xml:space="preserve"> </w:t>
            </w:r>
            <w:r>
              <w:t>295</w:t>
            </w:r>
            <w:r>
              <w:t>（</w:t>
            </w:r>
            <w:r>
              <w:t>51</w:t>
            </w:r>
            <w:r>
              <w:rPr>
                <w:rFonts w:hint="eastAsia"/>
              </w:rPr>
              <w:t>.</w:t>
            </w:r>
            <w:r>
              <w:t>7%</w:t>
            </w:r>
            <w:r>
              <w:t>）</w:t>
            </w:r>
          </w:p>
        </w:tc>
        <w:tc>
          <w:tcPr>
            <w:tcW w:w="968" w:type="pct"/>
          </w:tcPr>
          <w:p w:rsidR="007253B7" w:rsidRDefault="007253B7">
            <w:pPr>
              <w:tabs>
                <w:tab w:val="right" w:pos="8306"/>
              </w:tabs>
              <w:spacing w:line="360" w:lineRule="exact"/>
              <w:jc w:val="center"/>
            </w:pPr>
            <w:r>
              <w:t>1</w:t>
            </w:r>
            <w:r>
              <w:rPr>
                <w:rFonts w:hint="eastAsia"/>
              </w:rPr>
              <w:t xml:space="preserve"> </w:t>
            </w:r>
            <w:r>
              <w:t>010</w:t>
            </w:r>
            <w:r>
              <w:t>（</w:t>
            </w:r>
            <w:r>
              <w:t>43</w:t>
            </w:r>
            <w:r>
              <w:rPr>
                <w:rFonts w:hint="eastAsia"/>
              </w:rPr>
              <w:t>.</w:t>
            </w:r>
            <w:r>
              <w:t>8%</w:t>
            </w:r>
            <w:r>
              <w:t>）</w:t>
            </w:r>
          </w:p>
        </w:tc>
        <w:tc>
          <w:tcPr>
            <w:tcW w:w="968" w:type="pct"/>
          </w:tcPr>
          <w:p w:rsidR="007253B7" w:rsidRDefault="007253B7">
            <w:pPr>
              <w:tabs>
                <w:tab w:val="right" w:pos="8306"/>
              </w:tabs>
              <w:spacing w:line="360" w:lineRule="exact"/>
              <w:jc w:val="center"/>
            </w:pPr>
            <w:r>
              <w:t>1</w:t>
            </w:r>
            <w:r>
              <w:rPr>
                <w:rFonts w:hint="eastAsia"/>
              </w:rPr>
              <w:t xml:space="preserve"> </w:t>
            </w:r>
            <w:r>
              <w:t>698</w:t>
            </w:r>
            <w:r>
              <w:t>（</w:t>
            </w:r>
            <w:r>
              <w:t>67</w:t>
            </w:r>
            <w:r>
              <w:rPr>
                <w:rFonts w:hint="eastAsia"/>
              </w:rPr>
              <w:t>.</w:t>
            </w:r>
            <w:r>
              <w:t>8%</w:t>
            </w:r>
            <w:r>
              <w:t>）</w:t>
            </w:r>
          </w:p>
        </w:tc>
        <w:tc>
          <w:tcPr>
            <w:tcW w:w="969" w:type="pct"/>
          </w:tcPr>
          <w:p w:rsidR="007253B7" w:rsidRDefault="007253B7">
            <w:pPr>
              <w:tabs>
                <w:tab w:val="right" w:pos="8306"/>
              </w:tabs>
              <w:spacing w:line="360" w:lineRule="exact"/>
              <w:jc w:val="center"/>
            </w:pPr>
            <w:r>
              <w:t>2</w:t>
            </w:r>
            <w:r>
              <w:rPr>
                <w:rFonts w:hint="eastAsia"/>
              </w:rPr>
              <w:t xml:space="preserve"> </w:t>
            </w:r>
            <w:r>
              <w:t>213</w:t>
            </w:r>
            <w:r>
              <w:t>（</w:t>
            </w:r>
            <w:r>
              <w:t>53</w:t>
            </w:r>
            <w:r>
              <w:rPr>
                <w:rFonts w:hint="eastAsia"/>
              </w:rPr>
              <w:t>.</w:t>
            </w:r>
            <w:r>
              <w:t>4%</w:t>
            </w:r>
            <w:r>
              <w:t>）</w:t>
            </w:r>
          </w:p>
        </w:tc>
      </w:tr>
    </w:tbl>
    <w:p w:rsidR="007253B7" w:rsidRDefault="007253B7">
      <w:pPr>
        <w:tabs>
          <w:tab w:val="right" w:pos="8306"/>
        </w:tabs>
        <w:spacing w:before="240" w:after="240" w:line="360" w:lineRule="exact"/>
        <w:jc w:val="center"/>
        <w:rPr>
          <w:rFonts w:hint="eastAsia"/>
        </w:rPr>
      </w:pPr>
      <w:r>
        <w:rPr>
          <w:rFonts w:hint="eastAsia"/>
        </w:rPr>
        <w:t>国立高等教育机构师资情况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4"/>
        <w:gridCol w:w="2013"/>
        <w:gridCol w:w="2013"/>
        <w:gridCol w:w="2013"/>
        <w:gridCol w:w="2013"/>
      </w:tblGrid>
      <w:tr w:rsidR="007253B7">
        <w:tc>
          <w:tcPr>
            <w:tcW w:w="1000" w:type="pct"/>
          </w:tcPr>
          <w:p w:rsidR="007253B7" w:rsidRDefault="007253B7" w:rsidP="00110992">
            <w:pPr>
              <w:tabs>
                <w:tab w:val="right" w:pos="8306"/>
              </w:tabs>
              <w:spacing w:line="360" w:lineRule="exact"/>
              <w:ind w:firstLineChars="200" w:firstLine="31680"/>
            </w:pPr>
            <w:r>
              <w:rPr>
                <w:rFonts w:hint="eastAsia"/>
              </w:rPr>
              <w:t>年份：</w:t>
            </w:r>
          </w:p>
        </w:tc>
        <w:tc>
          <w:tcPr>
            <w:tcW w:w="1000" w:type="pct"/>
          </w:tcPr>
          <w:p w:rsidR="007253B7" w:rsidRDefault="007253B7">
            <w:pPr>
              <w:tabs>
                <w:tab w:val="right" w:pos="8306"/>
              </w:tabs>
              <w:spacing w:line="360" w:lineRule="exact"/>
              <w:jc w:val="center"/>
            </w:pPr>
            <w:r>
              <w:t>2002</w:t>
            </w:r>
          </w:p>
        </w:tc>
        <w:tc>
          <w:tcPr>
            <w:tcW w:w="1000" w:type="pct"/>
          </w:tcPr>
          <w:p w:rsidR="007253B7" w:rsidRDefault="007253B7">
            <w:pPr>
              <w:tabs>
                <w:tab w:val="right" w:pos="8306"/>
              </w:tabs>
              <w:spacing w:line="360" w:lineRule="exact"/>
              <w:jc w:val="center"/>
            </w:pPr>
            <w:r>
              <w:t>2003</w:t>
            </w:r>
          </w:p>
        </w:tc>
        <w:tc>
          <w:tcPr>
            <w:tcW w:w="1000" w:type="pct"/>
          </w:tcPr>
          <w:p w:rsidR="007253B7" w:rsidRDefault="007253B7">
            <w:pPr>
              <w:tabs>
                <w:tab w:val="right" w:pos="8306"/>
              </w:tabs>
              <w:spacing w:line="360" w:lineRule="exact"/>
              <w:jc w:val="center"/>
            </w:pPr>
            <w:r>
              <w:t>2004</w:t>
            </w:r>
          </w:p>
        </w:tc>
        <w:tc>
          <w:tcPr>
            <w:tcW w:w="1000" w:type="pct"/>
          </w:tcPr>
          <w:p w:rsidR="007253B7" w:rsidRDefault="007253B7">
            <w:pPr>
              <w:tabs>
                <w:tab w:val="right" w:pos="8306"/>
              </w:tabs>
              <w:spacing w:line="360" w:lineRule="exact"/>
              <w:jc w:val="center"/>
            </w:pPr>
            <w:r>
              <w:t>2005</w:t>
            </w:r>
          </w:p>
        </w:tc>
      </w:tr>
      <w:tr w:rsidR="007253B7">
        <w:tc>
          <w:tcPr>
            <w:tcW w:w="1000" w:type="pct"/>
          </w:tcPr>
          <w:p w:rsidR="007253B7" w:rsidRDefault="007253B7">
            <w:pPr>
              <w:tabs>
                <w:tab w:val="right" w:pos="8306"/>
              </w:tabs>
              <w:spacing w:line="360" w:lineRule="exact"/>
            </w:pPr>
            <w:r>
              <w:rPr>
                <w:rFonts w:hint="eastAsia"/>
              </w:rPr>
              <w:t>教师</w:t>
            </w:r>
          </w:p>
        </w:tc>
        <w:tc>
          <w:tcPr>
            <w:tcW w:w="1000" w:type="pct"/>
          </w:tcPr>
          <w:p w:rsidR="007253B7" w:rsidRDefault="007253B7">
            <w:pPr>
              <w:tabs>
                <w:tab w:val="right" w:pos="8306"/>
              </w:tabs>
              <w:spacing w:line="360" w:lineRule="exact"/>
              <w:jc w:val="center"/>
            </w:pPr>
            <w:r>
              <w:t>8</w:t>
            </w:r>
            <w:r>
              <w:rPr>
                <w:rFonts w:hint="eastAsia"/>
              </w:rPr>
              <w:t xml:space="preserve"> </w:t>
            </w:r>
            <w:r>
              <w:t>495</w:t>
            </w:r>
          </w:p>
        </w:tc>
        <w:tc>
          <w:tcPr>
            <w:tcW w:w="1000" w:type="pct"/>
          </w:tcPr>
          <w:p w:rsidR="007253B7" w:rsidRDefault="007253B7">
            <w:pPr>
              <w:tabs>
                <w:tab w:val="right" w:pos="8306"/>
              </w:tabs>
              <w:spacing w:line="360" w:lineRule="exact"/>
              <w:jc w:val="center"/>
            </w:pPr>
            <w:r>
              <w:t>8</w:t>
            </w:r>
            <w:r>
              <w:rPr>
                <w:rFonts w:hint="eastAsia"/>
              </w:rPr>
              <w:t xml:space="preserve"> </w:t>
            </w:r>
            <w:r>
              <w:t>975</w:t>
            </w:r>
          </w:p>
        </w:tc>
        <w:tc>
          <w:tcPr>
            <w:tcW w:w="1000" w:type="pct"/>
          </w:tcPr>
          <w:p w:rsidR="007253B7" w:rsidRDefault="007253B7">
            <w:pPr>
              <w:tabs>
                <w:tab w:val="right" w:pos="8306"/>
              </w:tabs>
              <w:spacing w:line="360" w:lineRule="exact"/>
              <w:jc w:val="center"/>
            </w:pPr>
            <w:r>
              <w:t>9</w:t>
            </w:r>
            <w:r>
              <w:rPr>
                <w:rFonts w:hint="eastAsia"/>
              </w:rPr>
              <w:t xml:space="preserve"> </w:t>
            </w:r>
            <w:r>
              <w:t>390</w:t>
            </w:r>
          </w:p>
        </w:tc>
        <w:tc>
          <w:tcPr>
            <w:tcW w:w="1000" w:type="pct"/>
          </w:tcPr>
          <w:p w:rsidR="007253B7" w:rsidRDefault="007253B7">
            <w:pPr>
              <w:tabs>
                <w:tab w:val="right" w:pos="8306"/>
              </w:tabs>
              <w:spacing w:line="360" w:lineRule="exact"/>
              <w:jc w:val="center"/>
            </w:pPr>
            <w:r>
              <w:t>9</w:t>
            </w:r>
            <w:r>
              <w:rPr>
                <w:rFonts w:hint="eastAsia"/>
              </w:rPr>
              <w:t xml:space="preserve"> </w:t>
            </w:r>
            <w:r>
              <w:t>763</w:t>
            </w:r>
          </w:p>
        </w:tc>
      </w:tr>
      <w:tr w:rsidR="007253B7">
        <w:tc>
          <w:tcPr>
            <w:tcW w:w="1000" w:type="pct"/>
          </w:tcPr>
          <w:p w:rsidR="007253B7" w:rsidRDefault="007253B7">
            <w:pPr>
              <w:tabs>
                <w:tab w:val="right" w:pos="8306"/>
              </w:tabs>
              <w:spacing w:line="360" w:lineRule="exact"/>
            </w:pPr>
            <w:r>
              <w:rPr>
                <w:rFonts w:hint="eastAsia"/>
              </w:rPr>
              <w:t>女教师</w:t>
            </w:r>
          </w:p>
        </w:tc>
        <w:tc>
          <w:tcPr>
            <w:tcW w:w="1000" w:type="pct"/>
          </w:tcPr>
          <w:p w:rsidR="007253B7" w:rsidRDefault="007253B7">
            <w:pPr>
              <w:tabs>
                <w:tab w:val="right" w:pos="8306"/>
              </w:tabs>
              <w:spacing w:line="360" w:lineRule="exact"/>
              <w:jc w:val="center"/>
            </w:pPr>
            <w:r>
              <w:t>3</w:t>
            </w:r>
            <w:r>
              <w:rPr>
                <w:rFonts w:hint="eastAsia"/>
              </w:rPr>
              <w:t xml:space="preserve"> </w:t>
            </w:r>
            <w:r>
              <w:t>906</w:t>
            </w:r>
            <w:r>
              <w:t>（</w:t>
            </w:r>
            <w:r>
              <w:t>45</w:t>
            </w:r>
            <w:r>
              <w:rPr>
                <w:rFonts w:hint="eastAsia"/>
              </w:rPr>
              <w:t>.</w:t>
            </w:r>
            <w:r>
              <w:t>97%</w:t>
            </w:r>
            <w:r>
              <w:t>）</w:t>
            </w:r>
          </w:p>
        </w:tc>
        <w:tc>
          <w:tcPr>
            <w:tcW w:w="1000" w:type="pct"/>
          </w:tcPr>
          <w:p w:rsidR="007253B7" w:rsidRDefault="007253B7">
            <w:pPr>
              <w:tabs>
                <w:tab w:val="right" w:pos="8306"/>
              </w:tabs>
              <w:spacing w:line="360" w:lineRule="exact"/>
              <w:jc w:val="center"/>
            </w:pPr>
            <w:r>
              <w:t>4</w:t>
            </w:r>
            <w:r>
              <w:rPr>
                <w:rFonts w:hint="eastAsia"/>
              </w:rPr>
              <w:t xml:space="preserve"> </w:t>
            </w:r>
            <w:r>
              <w:t>047</w:t>
            </w:r>
            <w:r>
              <w:t>（</w:t>
            </w:r>
            <w:r>
              <w:t>45%</w:t>
            </w:r>
            <w:r>
              <w:t>）</w:t>
            </w:r>
          </w:p>
        </w:tc>
        <w:tc>
          <w:tcPr>
            <w:tcW w:w="1000" w:type="pct"/>
          </w:tcPr>
          <w:p w:rsidR="007253B7" w:rsidRDefault="007253B7">
            <w:pPr>
              <w:tabs>
                <w:tab w:val="right" w:pos="8306"/>
              </w:tabs>
              <w:spacing w:line="360" w:lineRule="exact"/>
              <w:jc w:val="center"/>
            </w:pPr>
            <w:r>
              <w:t>4</w:t>
            </w:r>
            <w:r>
              <w:rPr>
                <w:rFonts w:hint="eastAsia"/>
              </w:rPr>
              <w:t xml:space="preserve"> </w:t>
            </w:r>
            <w:r>
              <w:t>280</w:t>
            </w:r>
            <w:r>
              <w:t>（</w:t>
            </w:r>
            <w:r>
              <w:t>45</w:t>
            </w:r>
            <w:r>
              <w:rPr>
                <w:rFonts w:hint="eastAsia"/>
              </w:rPr>
              <w:t>.</w:t>
            </w:r>
            <w:r>
              <w:t>6%</w:t>
            </w:r>
            <w:r>
              <w:t>）</w:t>
            </w:r>
          </w:p>
        </w:tc>
        <w:tc>
          <w:tcPr>
            <w:tcW w:w="1000" w:type="pct"/>
          </w:tcPr>
          <w:p w:rsidR="007253B7" w:rsidRDefault="007253B7">
            <w:pPr>
              <w:tabs>
                <w:tab w:val="right" w:pos="8306"/>
              </w:tabs>
              <w:spacing w:line="360" w:lineRule="exact"/>
              <w:jc w:val="center"/>
            </w:pPr>
            <w:r>
              <w:t>4</w:t>
            </w:r>
            <w:r>
              <w:rPr>
                <w:rFonts w:hint="eastAsia"/>
              </w:rPr>
              <w:t xml:space="preserve"> </w:t>
            </w:r>
            <w:r>
              <w:t>426</w:t>
            </w:r>
            <w:r>
              <w:t>（</w:t>
            </w:r>
            <w:r>
              <w:t>45</w:t>
            </w:r>
            <w:r>
              <w:rPr>
                <w:rFonts w:hint="eastAsia"/>
              </w:rPr>
              <w:t>.</w:t>
            </w:r>
            <w:r>
              <w:t>3%</w:t>
            </w:r>
            <w:r>
              <w:t>）</w:t>
            </w:r>
          </w:p>
        </w:tc>
      </w:tr>
    </w:tbl>
    <w:p w:rsidR="007253B7" w:rsidRDefault="007253B7">
      <w:pPr>
        <w:tabs>
          <w:tab w:val="right" w:pos="8306"/>
        </w:tabs>
        <w:spacing w:after="240" w:line="360" w:lineRule="exact"/>
        <w:jc w:val="center"/>
        <w:rPr>
          <w:rFonts w:hint="eastAsia"/>
        </w:rPr>
      </w:pPr>
      <w:r>
        <w:rPr>
          <w:rFonts w:hint="eastAsia"/>
        </w:rPr>
        <w:t>本科后教育</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4"/>
        <w:gridCol w:w="2013"/>
        <w:gridCol w:w="2013"/>
        <w:gridCol w:w="2013"/>
        <w:gridCol w:w="2013"/>
      </w:tblGrid>
      <w:tr w:rsidR="007253B7">
        <w:tc>
          <w:tcPr>
            <w:tcW w:w="1000" w:type="pct"/>
          </w:tcPr>
          <w:p w:rsidR="007253B7" w:rsidRDefault="007253B7" w:rsidP="00110992">
            <w:pPr>
              <w:tabs>
                <w:tab w:val="right" w:pos="8306"/>
              </w:tabs>
              <w:spacing w:line="360" w:lineRule="exact"/>
              <w:ind w:firstLineChars="200" w:firstLine="31680"/>
            </w:pPr>
            <w:r>
              <w:rPr>
                <w:rFonts w:hint="eastAsia"/>
              </w:rPr>
              <w:t>年份：</w:t>
            </w:r>
          </w:p>
        </w:tc>
        <w:tc>
          <w:tcPr>
            <w:tcW w:w="1000" w:type="pct"/>
          </w:tcPr>
          <w:p w:rsidR="007253B7" w:rsidRDefault="007253B7">
            <w:pPr>
              <w:tabs>
                <w:tab w:val="right" w:pos="8306"/>
              </w:tabs>
              <w:spacing w:line="360" w:lineRule="exact"/>
              <w:jc w:val="center"/>
            </w:pPr>
            <w:r>
              <w:t>2002</w:t>
            </w:r>
          </w:p>
        </w:tc>
        <w:tc>
          <w:tcPr>
            <w:tcW w:w="1000" w:type="pct"/>
          </w:tcPr>
          <w:p w:rsidR="007253B7" w:rsidRDefault="007253B7">
            <w:pPr>
              <w:tabs>
                <w:tab w:val="right" w:pos="8306"/>
              </w:tabs>
              <w:spacing w:line="360" w:lineRule="exact"/>
              <w:jc w:val="center"/>
            </w:pPr>
            <w:r>
              <w:t>2003</w:t>
            </w:r>
          </w:p>
        </w:tc>
        <w:tc>
          <w:tcPr>
            <w:tcW w:w="1000" w:type="pct"/>
          </w:tcPr>
          <w:p w:rsidR="007253B7" w:rsidRDefault="007253B7">
            <w:pPr>
              <w:tabs>
                <w:tab w:val="right" w:pos="8306"/>
              </w:tabs>
              <w:spacing w:line="360" w:lineRule="exact"/>
              <w:jc w:val="center"/>
            </w:pPr>
            <w:r>
              <w:t>2004</w:t>
            </w:r>
          </w:p>
        </w:tc>
        <w:tc>
          <w:tcPr>
            <w:tcW w:w="1000" w:type="pct"/>
          </w:tcPr>
          <w:p w:rsidR="007253B7" w:rsidRDefault="007253B7">
            <w:pPr>
              <w:tabs>
                <w:tab w:val="right" w:pos="8306"/>
              </w:tabs>
              <w:spacing w:line="360" w:lineRule="exact"/>
              <w:jc w:val="center"/>
            </w:pPr>
            <w:r>
              <w:t>2005</w:t>
            </w:r>
          </w:p>
        </w:tc>
      </w:tr>
      <w:tr w:rsidR="007253B7">
        <w:tc>
          <w:tcPr>
            <w:tcW w:w="1000" w:type="pct"/>
          </w:tcPr>
          <w:p w:rsidR="007253B7" w:rsidRDefault="007253B7">
            <w:pPr>
              <w:tabs>
                <w:tab w:val="right" w:pos="8306"/>
              </w:tabs>
              <w:spacing w:line="360" w:lineRule="exact"/>
            </w:pPr>
            <w:r>
              <w:rPr>
                <w:rFonts w:hint="eastAsia"/>
              </w:rPr>
              <w:t>硕士研究生</w:t>
            </w:r>
          </w:p>
        </w:tc>
        <w:tc>
          <w:tcPr>
            <w:tcW w:w="1000" w:type="pct"/>
          </w:tcPr>
          <w:p w:rsidR="007253B7" w:rsidRDefault="007253B7">
            <w:pPr>
              <w:tabs>
                <w:tab w:val="right" w:pos="8306"/>
              </w:tabs>
              <w:spacing w:line="360" w:lineRule="exact"/>
              <w:jc w:val="center"/>
            </w:pPr>
            <w:r>
              <w:t>1</w:t>
            </w:r>
            <w:r>
              <w:rPr>
                <w:rFonts w:hint="eastAsia"/>
              </w:rPr>
              <w:t xml:space="preserve"> </w:t>
            </w:r>
            <w:r>
              <w:t>871</w:t>
            </w:r>
          </w:p>
        </w:tc>
        <w:tc>
          <w:tcPr>
            <w:tcW w:w="1000" w:type="pct"/>
          </w:tcPr>
          <w:p w:rsidR="007253B7" w:rsidRDefault="007253B7">
            <w:pPr>
              <w:tabs>
                <w:tab w:val="right" w:pos="8306"/>
              </w:tabs>
              <w:spacing w:line="360" w:lineRule="exact"/>
              <w:jc w:val="center"/>
            </w:pPr>
            <w:r>
              <w:t>2</w:t>
            </w:r>
            <w:r>
              <w:rPr>
                <w:rFonts w:hint="eastAsia"/>
              </w:rPr>
              <w:t xml:space="preserve"> </w:t>
            </w:r>
            <w:r>
              <w:t>530</w:t>
            </w:r>
          </w:p>
        </w:tc>
        <w:tc>
          <w:tcPr>
            <w:tcW w:w="1000" w:type="pct"/>
          </w:tcPr>
          <w:p w:rsidR="007253B7" w:rsidRDefault="007253B7">
            <w:pPr>
              <w:tabs>
                <w:tab w:val="right" w:pos="8306"/>
              </w:tabs>
              <w:spacing w:line="360" w:lineRule="exact"/>
              <w:jc w:val="center"/>
            </w:pPr>
            <w:r>
              <w:t>3</w:t>
            </w:r>
            <w:r>
              <w:rPr>
                <w:rFonts w:hint="eastAsia"/>
              </w:rPr>
              <w:t xml:space="preserve"> </w:t>
            </w:r>
            <w:r>
              <w:t>030</w:t>
            </w:r>
          </w:p>
        </w:tc>
        <w:tc>
          <w:tcPr>
            <w:tcW w:w="1000" w:type="pct"/>
          </w:tcPr>
          <w:p w:rsidR="007253B7" w:rsidRDefault="007253B7">
            <w:pPr>
              <w:tabs>
                <w:tab w:val="right" w:pos="8306"/>
              </w:tabs>
              <w:spacing w:line="360" w:lineRule="exact"/>
              <w:jc w:val="center"/>
            </w:pPr>
            <w:r>
              <w:t>3</w:t>
            </w:r>
            <w:r>
              <w:rPr>
                <w:rFonts w:hint="eastAsia"/>
              </w:rPr>
              <w:t xml:space="preserve"> </w:t>
            </w:r>
            <w:r>
              <w:t>541</w:t>
            </w:r>
          </w:p>
        </w:tc>
      </w:tr>
      <w:tr w:rsidR="007253B7">
        <w:tc>
          <w:tcPr>
            <w:tcW w:w="1000" w:type="pct"/>
          </w:tcPr>
          <w:p w:rsidR="007253B7" w:rsidRDefault="007253B7">
            <w:pPr>
              <w:tabs>
                <w:tab w:val="right" w:pos="8306"/>
              </w:tabs>
              <w:spacing w:line="360" w:lineRule="exact"/>
            </w:pPr>
            <w:r>
              <w:rPr>
                <w:rFonts w:hint="eastAsia"/>
              </w:rPr>
              <w:t>硕士研究生（女）</w:t>
            </w:r>
          </w:p>
        </w:tc>
        <w:tc>
          <w:tcPr>
            <w:tcW w:w="1000" w:type="pct"/>
          </w:tcPr>
          <w:p w:rsidR="007253B7" w:rsidRDefault="007253B7">
            <w:pPr>
              <w:tabs>
                <w:tab w:val="right" w:pos="8306"/>
              </w:tabs>
              <w:spacing w:line="360" w:lineRule="exact"/>
              <w:jc w:val="center"/>
            </w:pPr>
            <w:r>
              <w:t>972</w:t>
            </w:r>
            <w:r>
              <w:t>（</w:t>
            </w:r>
            <w:r>
              <w:t>51</w:t>
            </w:r>
            <w:r>
              <w:rPr>
                <w:rFonts w:hint="eastAsia"/>
              </w:rPr>
              <w:t>.</w:t>
            </w:r>
            <w:r>
              <w:t>9%</w:t>
            </w:r>
            <w:r>
              <w:t>）</w:t>
            </w:r>
          </w:p>
        </w:tc>
        <w:tc>
          <w:tcPr>
            <w:tcW w:w="1000" w:type="pct"/>
          </w:tcPr>
          <w:p w:rsidR="007253B7" w:rsidRDefault="007253B7">
            <w:pPr>
              <w:tabs>
                <w:tab w:val="right" w:pos="8306"/>
              </w:tabs>
              <w:spacing w:line="360" w:lineRule="exact"/>
              <w:jc w:val="center"/>
            </w:pPr>
            <w:r>
              <w:t>1</w:t>
            </w:r>
            <w:r>
              <w:rPr>
                <w:rFonts w:hint="eastAsia"/>
              </w:rPr>
              <w:t xml:space="preserve"> </w:t>
            </w:r>
            <w:r>
              <w:t>266</w:t>
            </w:r>
            <w:r>
              <w:t>（</w:t>
            </w:r>
            <w:r>
              <w:t>50%</w:t>
            </w:r>
            <w:r>
              <w:t>）</w:t>
            </w:r>
          </w:p>
        </w:tc>
        <w:tc>
          <w:tcPr>
            <w:tcW w:w="1000" w:type="pct"/>
          </w:tcPr>
          <w:p w:rsidR="007253B7" w:rsidRDefault="007253B7">
            <w:pPr>
              <w:tabs>
                <w:tab w:val="right" w:pos="8306"/>
              </w:tabs>
              <w:spacing w:line="360" w:lineRule="exact"/>
              <w:jc w:val="center"/>
            </w:pPr>
            <w:r>
              <w:t>1</w:t>
            </w:r>
            <w:r>
              <w:rPr>
                <w:rFonts w:hint="eastAsia"/>
              </w:rPr>
              <w:t xml:space="preserve"> </w:t>
            </w:r>
            <w:r>
              <w:t>668</w:t>
            </w:r>
            <w:r>
              <w:t>（</w:t>
            </w:r>
            <w:r>
              <w:t>55%</w:t>
            </w:r>
            <w:r>
              <w:t>）</w:t>
            </w:r>
          </w:p>
        </w:tc>
        <w:tc>
          <w:tcPr>
            <w:tcW w:w="1000" w:type="pct"/>
          </w:tcPr>
          <w:p w:rsidR="007253B7" w:rsidRDefault="007253B7">
            <w:pPr>
              <w:tabs>
                <w:tab w:val="right" w:pos="8306"/>
              </w:tabs>
              <w:spacing w:line="360" w:lineRule="exact"/>
              <w:jc w:val="center"/>
            </w:pPr>
            <w:r>
              <w:t>2</w:t>
            </w:r>
            <w:r>
              <w:rPr>
                <w:rFonts w:hint="eastAsia"/>
              </w:rPr>
              <w:t xml:space="preserve"> </w:t>
            </w:r>
            <w:r>
              <w:t>077</w:t>
            </w:r>
            <w:r>
              <w:t>（</w:t>
            </w:r>
            <w:r>
              <w:t>58</w:t>
            </w:r>
            <w:r>
              <w:rPr>
                <w:rFonts w:hint="eastAsia"/>
              </w:rPr>
              <w:t>.</w:t>
            </w:r>
            <w:r>
              <w:t>6%</w:t>
            </w:r>
            <w:r>
              <w:t>）</w:t>
            </w:r>
          </w:p>
        </w:tc>
      </w:tr>
      <w:tr w:rsidR="007253B7">
        <w:tc>
          <w:tcPr>
            <w:tcW w:w="1000" w:type="pct"/>
          </w:tcPr>
          <w:p w:rsidR="007253B7" w:rsidRDefault="007253B7">
            <w:pPr>
              <w:tabs>
                <w:tab w:val="right" w:pos="8306"/>
              </w:tabs>
              <w:spacing w:line="360" w:lineRule="exact"/>
            </w:pPr>
            <w:r>
              <w:rPr>
                <w:rFonts w:hint="eastAsia"/>
              </w:rPr>
              <w:t>副博士研究生</w:t>
            </w:r>
            <w:r>
              <w:rPr>
                <w:rFonts w:hint="eastAsia"/>
              </w:rPr>
              <w:t xml:space="preserve"> </w:t>
            </w:r>
          </w:p>
        </w:tc>
        <w:tc>
          <w:tcPr>
            <w:tcW w:w="1000" w:type="pct"/>
          </w:tcPr>
          <w:p w:rsidR="007253B7" w:rsidRDefault="007253B7">
            <w:pPr>
              <w:tabs>
                <w:tab w:val="right" w:pos="8306"/>
              </w:tabs>
              <w:spacing w:line="360" w:lineRule="exact"/>
              <w:jc w:val="center"/>
            </w:pPr>
            <w:r>
              <w:t>1</w:t>
            </w:r>
            <w:r>
              <w:rPr>
                <w:rFonts w:hint="eastAsia"/>
              </w:rPr>
              <w:t xml:space="preserve"> </w:t>
            </w:r>
            <w:r>
              <w:t>292</w:t>
            </w:r>
          </w:p>
        </w:tc>
        <w:tc>
          <w:tcPr>
            <w:tcW w:w="1000" w:type="pct"/>
          </w:tcPr>
          <w:p w:rsidR="007253B7" w:rsidRDefault="007253B7">
            <w:pPr>
              <w:tabs>
                <w:tab w:val="right" w:pos="8306"/>
              </w:tabs>
              <w:spacing w:line="360" w:lineRule="exact"/>
              <w:jc w:val="center"/>
            </w:pPr>
            <w:r>
              <w:t>1</w:t>
            </w:r>
            <w:r>
              <w:rPr>
                <w:rFonts w:hint="eastAsia"/>
              </w:rPr>
              <w:t xml:space="preserve"> </w:t>
            </w:r>
            <w:r>
              <w:t>377</w:t>
            </w:r>
          </w:p>
        </w:tc>
        <w:tc>
          <w:tcPr>
            <w:tcW w:w="1000" w:type="pct"/>
          </w:tcPr>
          <w:p w:rsidR="007253B7" w:rsidRDefault="007253B7">
            <w:pPr>
              <w:tabs>
                <w:tab w:val="right" w:pos="8306"/>
              </w:tabs>
              <w:spacing w:line="360" w:lineRule="exact"/>
              <w:jc w:val="center"/>
            </w:pPr>
            <w:r>
              <w:t>1</w:t>
            </w:r>
            <w:r>
              <w:rPr>
                <w:rFonts w:hint="eastAsia"/>
              </w:rPr>
              <w:t xml:space="preserve"> </w:t>
            </w:r>
            <w:r>
              <w:t>490</w:t>
            </w:r>
          </w:p>
        </w:tc>
        <w:tc>
          <w:tcPr>
            <w:tcW w:w="1000" w:type="pct"/>
          </w:tcPr>
          <w:p w:rsidR="007253B7" w:rsidRDefault="007253B7">
            <w:pPr>
              <w:tabs>
                <w:tab w:val="right" w:pos="8306"/>
              </w:tabs>
              <w:spacing w:line="360" w:lineRule="exact"/>
              <w:jc w:val="center"/>
            </w:pPr>
            <w:r>
              <w:t>1</w:t>
            </w:r>
            <w:r>
              <w:rPr>
                <w:rFonts w:hint="eastAsia"/>
              </w:rPr>
              <w:t xml:space="preserve"> </w:t>
            </w:r>
            <w:r>
              <w:t xml:space="preserve">528 </w:t>
            </w:r>
          </w:p>
        </w:tc>
      </w:tr>
      <w:tr w:rsidR="007253B7">
        <w:tc>
          <w:tcPr>
            <w:tcW w:w="1000" w:type="pct"/>
          </w:tcPr>
          <w:p w:rsidR="007253B7" w:rsidRDefault="007253B7">
            <w:pPr>
              <w:tabs>
                <w:tab w:val="right" w:pos="8306"/>
              </w:tabs>
              <w:spacing w:line="360" w:lineRule="exact"/>
              <w:rPr>
                <w:rFonts w:hint="eastAsia"/>
              </w:rPr>
            </w:pPr>
            <w:r>
              <w:rPr>
                <w:rFonts w:hint="eastAsia"/>
              </w:rPr>
              <w:t>副博士研究生（女）</w:t>
            </w:r>
          </w:p>
        </w:tc>
        <w:tc>
          <w:tcPr>
            <w:tcW w:w="1000" w:type="pct"/>
          </w:tcPr>
          <w:p w:rsidR="007253B7" w:rsidRDefault="007253B7">
            <w:pPr>
              <w:tabs>
                <w:tab w:val="right" w:pos="8306"/>
              </w:tabs>
              <w:spacing w:line="360" w:lineRule="exact"/>
              <w:jc w:val="center"/>
            </w:pPr>
            <w:r>
              <w:t>443</w:t>
            </w:r>
            <w:r>
              <w:t>（</w:t>
            </w:r>
            <w:r>
              <w:t>34</w:t>
            </w:r>
            <w:r>
              <w:rPr>
                <w:rFonts w:hint="eastAsia"/>
              </w:rPr>
              <w:t>.</w:t>
            </w:r>
            <w:r>
              <w:t>28%</w:t>
            </w:r>
            <w:r>
              <w:t>）</w:t>
            </w:r>
          </w:p>
        </w:tc>
        <w:tc>
          <w:tcPr>
            <w:tcW w:w="1000" w:type="pct"/>
          </w:tcPr>
          <w:p w:rsidR="007253B7" w:rsidRDefault="007253B7">
            <w:pPr>
              <w:tabs>
                <w:tab w:val="right" w:pos="8306"/>
              </w:tabs>
              <w:spacing w:line="360" w:lineRule="exact"/>
              <w:jc w:val="center"/>
            </w:pPr>
            <w:r>
              <w:t>488</w:t>
            </w:r>
            <w:r>
              <w:t>（</w:t>
            </w:r>
            <w:r>
              <w:t>35</w:t>
            </w:r>
            <w:r>
              <w:rPr>
                <w:rFonts w:hint="eastAsia"/>
              </w:rPr>
              <w:t>.</w:t>
            </w:r>
            <w:r>
              <w:t>43%</w:t>
            </w:r>
            <w:r>
              <w:t>）</w:t>
            </w:r>
          </w:p>
        </w:tc>
        <w:tc>
          <w:tcPr>
            <w:tcW w:w="1000" w:type="pct"/>
          </w:tcPr>
          <w:p w:rsidR="007253B7" w:rsidRDefault="007253B7">
            <w:pPr>
              <w:tabs>
                <w:tab w:val="right" w:pos="8306"/>
              </w:tabs>
              <w:spacing w:line="360" w:lineRule="exact"/>
              <w:jc w:val="center"/>
            </w:pPr>
            <w:r>
              <w:t>542</w:t>
            </w:r>
            <w:r>
              <w:t>（</w:t>
            </w:r>
            <w:r>
              <w:t>36</w:t>
            </w:r>
            <w:r>
              <w:rPr>
                <w:rFonts w:hint="eastAsia"/>
              </w:rPr>
              <w:t>.</w:t>
            </w:r>
            <w:r>
              <w:t>4%</w:t>
            </w:r>
            <w:r>
              <w:t>）</w:t>
            </w:r>
          </w:p>
        </w:tc>
        <w:tc>
          <w:tcPr>
            <w:tcW w:w="1000" w:type="pct"/>
          </w:tcPr>
          <w:p w:rsidR="007253B7" w:rsidRDefault="007253B7">
            <w:pPr>
              <w:tabs>
                <w:tab w:val="right" w:pos="8306"/>
              </w:tabs>
              <w:spacing w:line="360" w:lineRule="exact"/>
              <w:jc w:val="center"/>
            </w:pPr>
            <w:r>
              <w:t>563</w:t>
            </w:r>
            <w:r>
              <w:t>（</w:t>
            </w:r>
            <w:r>
              <w:t>36</w:t>
            </w:r>
            <w:r>
              <w:rPr>
                <w:rFonts w:hint="eastAsia"/>
              </w:rPr>
              <w:t>.</w:t>
            </w:r>
            <w:r>
              <w:t>8%</w:t>
            </w:r>
            <w:r>
              <w:t>）</w:t>
            </w:r>
          </w:p>
        </w:tc>
      </w:tr>
      <w:tr w:rsidR="007253B7">
        <w:tc>
          <w:tcPr>
            <w:tcW w:w="1000" w:type="pct"/>
          </w:tcPr>
          <w:p w:rsidR="007253B7" w:rsidRDefault="007253B7">
            <w:pPr>
              <w:tabs>
                <w:tab w:val="right" w:pos="8306"/>
              </w:tabs>
              <w:spacing w:line="360" w:lineRule="exact"/>
            </w:pPr>
            <w:r>
              <w:rPr>
                <w:rFonts w:hint="eastAsia"/>
              </w:rPr>
              <w:t>博士生</w:t>
            </w:r>
          </w:p>
        </w:tc>
        <w:tc>
          <w:tcPr>
            <w:tcW w:w="1000" w:type="pct"/>
          </w:tcPr>
          <w:p w:rsidR="007253B7" w:rsidRDefault="007253B7">
            <w:pPr>
              <w:tabs>
                <w:tab w:val="right" w:pos="8306"/>
              </w:tabs>
              <w:spacing w:line="360" w:lineRule="exact"/>
              <w:jc w:val="center"/>
            </w:pPr>
            <w:r>
              <w:t>28</w:t>
            </w:r>
          </w:p>
        </w:tc>
        <w:tc>
          <w:tcPr>
            <w:tcW w:w="1000" w:type="pct"/>
          </w:tcPr>
          <w:p w:rsidR="007253B7" w:rsidRDefault="007253B7">
            <w:pPr>
              <w:tabs>
                <w:tab w:val="right" w:pos="8306"/>
              </w:tabs>
              <w:spacing w:line="360" w:lineRule="exact"/>
              <w:jc w:val="center"/>
            </w:pPr>
            <w:r>
              <w:t>28</w:t>
            </w:r>
          </w:p>
        </w:tc>
        <w:tc>
          <w:tcPr>
            <w:tcW w:w="1000" w:type="pct"/>
          </w:tcPr>
          <w:p w:rsidR="007253B7" w:rsidRDefault="007253B7">
            <w:pPr>
              <w:tabs>
                <w:tab w:val="right" w:pos="8306"/>
              </w:tabs>
              <w:spacing w:line="360" w:lineRule="exact"/>
              <w:jc w:val="center"/>
            </w:pPr>
            <w:r>
              <w:t>30</w:t>
            </w:r>
          </w:p>
        </w:tc>
        <w:tc>
          <w:tcPr>
            <w:tcW w:w="1000" w:type="pct"/>
          </w:tcPr>
          <w:p w:rsidR="007253B7" w:rsidRDefault="007253B7">
            <w:pPr>
              <w:tabs>
                <w:tab w:val="right" w:pos="8306"/>
              </w:tabs>
              <w:spacing w:line="360" w:lineRule="exact"/>
              <w:jc w:val="center"/>
            </w:pPr>
            <w:r>
              <w:t>34</w:t>
            </w:r>
          </w:p>
        </w:tc>
      </w:tr>
      <w:tr w:rsidR="007253B7">
        <w:tc>
          <w:tcPr>
            <w:tcW w:w="1000" w:type="pct"/>
          </w:tcPr>
          <w:p w:rsidR="007253B7" w:rsidRDefault="007253B7">
            <w:pPr>
              <w:tabs>
                <w:tab w:val="right" w:pos="8306"/>
              </w:tabs>
              <w:spacing w:line="360" w:lineRule="exact"/>
            </w:pPr>
            <w:r>
              <w:rPr>
                <w:rFonts w:hint="eastAsia"/>
              </w:rPr>
              <w:t>博士生（女）</w:t>
            </w:r>
          </w:p>
        </w:tc>
        <w:tc>
          <w:tcPr>
            <w:tcW w:w="1000" w:type="pct"/>
          </w:tcPr>
          <w:p w:rsidR="007253B7" w:rsidRDefault="007253B7">
            <w:pPr>
              <w:tabs>
                <w:tab w:val="right" w:pos="8306"/>
              </w:tabs>
              <w:spacing w:line="360" w:lineRule="exact"/>
              <w:jc w:val="center"/>
            </w:pPr>
            <w:r>
              <w:t xml:space="preserve">6 </w:t>
            </w:r>
            <w:r>
              <w:t>（</w:t>
            </w:r>
            <w:r>
              <w:t>21</w:t>
            </w:r>
            <w:r>
              <w:rPr>
                <w:rFonts w:hint="eastAsia"/>
              </w:rPr>
              <w:t>.</w:t>
            </w:r>
            <w:r>
              <w:t>42%</w:t>
            </w:r>
            <w:r>
              <w:t>）</w:t>
            </w:r>
          </w:p>
        </w:tc>
        <w:tc>
          <w:tcPr>
            <w:tcW w:w="1000" w:type="pct"/>
          </w:tcPr>
          <w:p w:rsidR="007253B7" w:rsidRDefault="007253B7">
            <w:pPr>
              <w:tabs>
                <w:tab w:val="right" w:pos="8306"/>
              </w:tabs>
              <w:spacing w:line="360" w:lineRule="exact"/>
              <w:jc w:val="center"/>
            </w:pPr>
            <w:r>
              <w:t xml:space="preserve">8 </w:t>
            </w:r>
            <w:r>
              <w:t>（</w:t>
            </w:r>
            <w:r>
              <w:t>28</w:t>
            </w:r>
            <w:r>
              <w:rPr>
                <w:rFonts w:hint="eastAsia"/>
              </w:rPr>
              <w:t>.</w:t>
            </w:r>
            <w:r>
              <w:t>57%</w:t>
            </w:r>
            <w:r>
              <w:t>）</w:t>
            </w:r>
          </w:p>
        </w:tc>
        <w:tc>
          <w:tcPr>
            <w:tcW w:w="1000" w:type="pct"/>
          </w:tcPr>
          <w:p w:rsidR="007253B7" w:rsidRDefault="007253B7">
            <w:pPr>
              <w:tabs>
                <w:tab w:val="right" w:pos="8306"/>
              </w:tabs>
              <w:spacing w:line="360" w:lineRule="exact"/>
              <w:jc w:val="center"/>
            </w:pPr>
            <w:r>
              <w:t>8</w:t>
            </w:r>
            <w:r>
              <w:t>（</w:t>
            </w:r>
            <w:r>
              <w:t>26</w:t>
            </w:r>
            <w:r>
              <w:rPr>
                <w:rFonts w:hint="eastAsia"/>
              </w:rPr>
              <w:t>.</w:t>
            </w:r>
            <w:r>
              <w:t>6%</w:t>
            </w:r>
            <w:r>
              <w:t>）</w:t>
            </w:r>
          </w:p>
        </w:tc>
        <w:tc>
          <w:tcPr>
            <w:tcW w:w="1000" w:type="pct"/>
          </w:tcPr>
          <w:p w:rsidR="007253B7" w:rsidRDefault="007253B7">
            <w:pPr>
              <w:tabs>
                <w:tab w:val="right" w:pos="8306"/>
              </w:tabs>
              <w:spacing w:line="360" w:lineRule="exact"/>
              <w:jc w:val="center"/>
            </w:pPr>
            <w:r>
              <w:t>10</w:t>
            </w:r>
            <w:r>
              <w:t>（</w:t>
            </w:r>
            <w:r>
              <w:t>29</w:t>
            </w:r>
            <w:r>
              <w:rPr>
                <w:rFonts w:hint="eastAsia"/>
              </w:rPr>
              <w:t>.</w:t>
            </w:r>
            <w:r>
              <w:t>4%</w:t>
            </w:r>
            <w:r>
              <w:t>）</w:t>
            </w:r>
          </w:p>
        </w:tc>
      </w:tr>
    </w:tbl>
    <w:p w:rsidR="007253B7" w:rsidRDefault="007253B7">
      <w:pPr>
        <w:tabs>
          <w:tab w:val="right" w:pos="8306"/>
        </w:tabs>
        <w:spacing w:before="240" w:after="240" w:line="360" w:lineRule="exact"/>
        <w:jc w:val="center"/>
        <w:rPr>
          <w:rFonts w:hint="eastAsia"/>
        </w:rPr>
      </w:pPr>
      <w:r>
        <w:rPr>
          <w:rFonts w:hint="eastAsia"/>
        </w:rPr>
        <w:t>科研单位和专业人员数量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4"/>
        <w:gridCol w:w="2013"/>
        <w:gridCol w:w="2013"/>
        <w:gridCol w:w="2013"/>
        <w:gridCol w:w="2013"/>
      </w:tblGrid>
      <w:tr w:rsidR="007253B7">
        <w:tc>
          <w:tcPr>
            <w:tcW w:w="1000" w:type="pct"/>
          </w:tcPr>
          <w:p w:rsidR="007253B7" w:rsidRDefault="007253B7" w:rsidP="00110992">
            <w:pPr>
              <w:tabs>
                <w:tab w:val="right" w:pos="8306"/>
              </w:tabs>
              <w:spacing w:line="360" w:lineRule="exact"/>
              <w:ind w:firstLineChars="200" w:firstLine="31680"/>
            </w:pPr>
            <w:r>
              <w:rPr>
                <w:rFonts w:hint="eastAsia"/>
              </w:rPr>
              <w:t>年份：</w:t>
            </w:r>
          </w:p>
        </w:tc>
        <w:tc>
          <w:tcPr>
            <w:tcW w:w="1000" w:type="pct"/>
          </w:tcPr>
          <w:p w:rsidR="007253B7" w:rsidRDefault="007253B7">
            <w:pPr>
              <w:pStyle w:val="Date"/>
              <w:tabs>
                <w:tab w:val="right" w:pos="8306"/>
              </w:tabs>
              <w:spacing w:line="360" w:lineRule="exact"/>
              <w:jc w:val="center"/>
            </w:pPr>
            <w:r>
              <w:t>2002</w:t>
            </w:r>
          </w:p>
        </w:tc>
        <w:tc>
          <w:tcPr>
            <w:tcW w:w="1000" w:type="pct"/>
          </w:tcPr>
          <w:p w:rsidR="007253B7" w:rsidRDefault="007253B7">
            <w:pPr>
              <w:tabs>
                <w:tab w:val="right" w:pos="8306"/>
              </w:tabs>
              <w:spacing w:line="360" w:lineRule="exact"/>
              <w:jc w:val="center"/>
            </w:pPr>
            <w:r>
              <w:t>2003</w:t>
            </w:r>
          </w:p>
        </w:tc>
        <w:tc>
          <w:tcPr>
            <w:tcW w:w="1000" w:type="pct"/>
          </w:tcPr>
          <w:p w:rsidR="007253B7" w:rsidRDefault="007253B7">
            <w:pPr>
              <w:tabs>
                <w:tab w:val="right" w:pos="8306"/>
              </w:tabs>
              <w:spacing w:line="360" w:lineRule="exact"/>
              <w:jc w:val="center"/>
            </w:pPr>
            <w:r>
              <w:t>2004</w:t>
            </w:r>
          </w:p>
        </w:tc>
        <w:tc>
          <w:tcPr>
            <w:tcW w:w="1000" w:type="pct"/>
          </w:tcPr>
          <w:p w:rsidR="007253B7" w:rsidRDefault="007253B7">
            <w:pPr>
              <w:tabs>
                <w:tab w:val="right" w:pos="8306"/>
              </w:tabs>
              <w:spacing w:line="360" w:lineRule="exact"/>
              <w:jc w:val="center"/>
            </w:pPr>
            <w:r>
              <w:t>2005</w:t>
            </w:r>
          </w:p>
        </w:tc>
      </w:tr>
      <w:tr w:rsidR="007253B7">
        <w:tc>
          <w:tcPr>
            <w:tcW w:w="1000" w:type="pct"/>
          </w:tcPr>
          <w:p w:rsidR="007253B7" w:rsidRDefault="007253B7">
            <w:pPr>
              <w:tabs>
                <w:tab w:val="right" w:pos="8306"/>
              </w:tabs>
              <w:spacing w:line="360" w:lineRule="exact"/>
            </w:pPr>
            <w:r>
              <w:rPr>
                <w:rFonts w:hint="eastAsia"/>
              </w:rPr>
              <w:t>科研单位</w:t>
            </w:r>
          </w:p>
        </w:tc>
        <w:tc>
          <w:tcPr>
            <w:tcW w:w="1000" w:type="pct"/>
          </w:tcPr>
          <w:p w:rsidR="007253B7" w:rsidRDefault="007253B7">
            <w:pPr>
              <w:tabs>
                <w:tab w:val="right" w:pos="8306"/>
              </w:tabs>
              <w:spacing w:line="360" w:lineRule="exact"/>
              <w:jc w:val="center"/>
            </w:pPr>
            <w:r>
              <w:t>96</w:t>
            </w:r>
          </w:p>
        </w:tc>
        <w:tc>
          <w:tcPr>
            <w:tcW w:w="1000" w:type="pct"/>
          </w:tcPr>
          <w:p w:rsidR="007253B7" w:rsidRDefault="007253B7">
            <w:pPr>
              <w:tabs>
                <w:tab w:val="right" w:pos="8306"/>
              </w:tabs>
              <w:spacing w:line="360" w:lineRule="exact"/>
              <w:jc w:val="center"/>
            </w:pPr>
            <w:r>
              <w:t>99</w:t>
            </w:r>
          </w:p>
        </w:tc>
        <w:tc>
          <w:tcPr>
            <w:tcW w:w="1000" w:type="pct"/>
          </w:tcPr>
          <w:p w:rsidR="007253B7" w:rsidRDefault="007253B7">
            <w:pPr>
              <w:tabs>
                <w:tab w:val="right" w:pos="8306"/>
              </w:tabs>
              <w:spacing w:line="360" w:lineRule="exact"/>
              <w:jc w:val="center"/>
            </w:pPr>
            <w:r>
              <w:t>93</w:t>
            </w:r>
          </w:p>
        </w:tc>
        <w:tc>
          <w:tcPr>
            <w:tcW w:w="1000" w:type="pct"/>
          </w:tcPr>
          <w:p w:rsidR="007253B7" w:rsidRDefault="007253B7">
            <w:pPr>
              <w:tabs>
                <w:tab w:val="right" w:pos="8306"/>
              </w:tabs>
              <w:spacing w:line="360" w:lineRule="exact"/>
              <w:jc w:val="center"/>
            </w:pPr>
            <w:r>
              <w:t>102</w:t>
            </w:r>
          </w:p>
        </w:tc>
      </w:tr>
      <w:tr w:rsidR="007253B7">
        <w:tc>
          <w:tcPr>
            <w:tcW w:w="1000" w:type="pct"/>
          </w:tcPr>
          <w:p w:rsidR="007253B7" w:rsidRDefault="007253B7">
            <w:pPr>
              <w:tabs>
                <w:tab w:val="right" w:pos="8306"/>
              </w:tabs>
              <w:spacing w:line="360" w:lineRule="exact"/>
            </w:pPr>
            <w:r>
              <w:rPr>
                <w:rFonts w:hint="eastAsia"/>
              </w:rPr>
              <w:t>专业人员</w:t>
            </w:r>
          </w:p>
        </w:tc>
        <w:tc>
          <w:tcPr>
            <w:tcW w:w="1000" w:type="pct"/>
          </w:tcPr>
          <w:p w:rsidR="007253B7" w:rsidRDefault="007253B7">
            <w:pPr>
              <w:tabs>
                <w:tab w:val="right" w:pos="8306"/>
              </w:tabs>
              <w:spacing w:line="360" w:lineRule="exact"/>
              <w:jc w:val="center"/>
            </w:pPr>
            <w:r>
              <w:t>6</w:t>
            </w:r>
            <w:r>
              <w:rPr>
                <w:rFonts w:hint="eastAsia"/>
              </w:rPr>
              <w:t xml:space="preserve"> </w:t>
            </w:r>
            <w:r>
              <w:t>737</w:t>
            </w:r>
          </w:p>
        </w:tc>
        <w:tc>
          <w:tcPr>
            <w:tcW w:w="1000" w:type="pct"/>
          </w:tcPr>
          <w:p w:rsidR="007253B7" w:rsidRDefault="007253B7">
            <w:pPr>
              <w:tabs>
                <w:tab w:val="right" w:pos="8306"/>
              </w:tabs>
              <w:spacing w:line="360" w:lineRule="exact"/>
              <w:jc w:val="center"/>
            </w:pPr>
            <w:r>
              <w:t>6</w:t>
            </w:r>
            <w:r>
              <w:rPr>
                <w:rFonts w:hint="eastAsia"/>
              </w:rPr>
              <w:t xml:space="preserve"> </w:t>
            </w:r>
            <w:r>
              <w:t>277</w:t>
            </w:r>
          </w:p>
        </w:tc>
        <w:tc>
          <w:tcPr>
            <w:tcW w:w="1000" w:type="pct"/>
          </w:tcPr>
          <w:p w:rsidR="007253B7" w:rsidRDefault="007253B7">
            <w:pPr>
              <w:tabs>
                <w:tab w:val="right" w:pos="8306"/>
              </w:tabs>
              <w:spacing w:line="360" w:lineRule="exact"/>
              <w:jc w:val="center"/>
            </w:pPr>
            <w:r>
              <w:t>6</w:t>
            </w:r>
            <w:r>
              <w:rPr>
                <w:rFonts w:hint="eastAsia"/>
              </w:rPr>
              <w:t xml:space="preserve"> </w:t>
            </w:r>
            <w:r>
              <w:t>685</w:t>
            </w:r>
          </w:p>
        </w:tc>
        <w:tc>
          <w:tcPr>
            <w:tcW w:w="1000" w:type="pct"/>
          </w:tcPr>
          <w:p w:rsidR="007253B7" w:rsidRDefault="007253B7">
            <w:pPr>
              <w:tabs>
                <w:tab w:val="right" w:pos="8306"/>
              </w:tabs>
              <w:spacing w:line="360" w:lineRule="exact"/>
              <w:jc w:val="center"/>
            </w:pPr>
            <w:r>
              <w:t>6</w:t>
            </w:r>
            <w:r>
              <w:rPr>
                <w:rFonts w:hint="eastAsia"/>
              </w:rPr>
              <w:t xml:space="preserve"> </w:t>
            </w:r>
            <w:r>
              <w:t>892</w:t>
            </w:r>
          </w:p>
        </w:tc>
      </w:tr>
      <w:tr w:rsidR="007253B7">
        <w:tc>
          <w:tcPr>
            <w:tcW w:w="1000" w:type="pct"/>
          </w:tcPr>
          <w:p w:rsidR="007253B7" w:rsidRDefault="007253B7">
            <w:pPr>
              <w:tabs>
                <w:tab w:val="right" w:pos="8306"/>
              </w:tabs>
              <w:spacing w:line="360" w:lineRule="exact"/>
            </w:pPr>
            <w:r>
              <w:rPr>
                <w:rFonts w:hint="eastAsia"/>
              </w:rPr>
              <w:t>专业人员（女）</w:t>
            </w:r>
          </w:p>
        </w:tc>
        <w:tc>
          <w:tcPr>
            <w:tcW w:w="1000" w:type="pct"/>
          </w:tcPr>
          <w:p w:rsidR="007253B7" w:rsidRDefault="007253B7">
            <w:pPr>
              <w:tabs>
                <w:tab w:val="right" w:pos="8306"/>
              </w:tabs>
              <w:spacing w:line="360" w:lineRule="exact"/>
              <w:jc w:val="center"/>
            </w:pPr>
            <w:r>
              <w:t>3</w:t>
            </w:r>
            <w:r>
              <w:rPr>
                <w:rFonts w:hint="eastAsia"/>
              </w:rPr>
              <w:t xml:space="preserve"> </w:t>
            </w:r>
            <w:r>
              <w:t>065</w:t>
            </w:r>
            <w:r>
              <w:t>（</w:t>
            </w:r>
            <w:r>
              <w:t>45</w:t>
            </w:r>
            <w:r>
              <w:rPr>
                <w:rFonts w:hint="eastAsia"/>
              </w:rPr>
              <w:t>.</w:t>
            </w:r>
            <w:r>
              <w:t>49%</w:t>
            </w:r>
            <w:r>
              <w:t>）</w:t>
            </w:r>
          </w:p>
        </w:tc>
        <w:tc>
          <w:tcPr>
            <w:tcW w:w="1000" w:type="pct"/>
          </w:tcPr>
          <w:p w:rsidR="007253B7" w:rsidRDefault="007253B7">
            <w:pPr>
              <w:tabs>
                <w:tab w:val="right" w:pos="8306"/>
              </w:tabs>
              <w:spacing w:line="360" w:lineRule="exact"/>
              <w:jc w:val="center"/>
            </w:pPr>
            <w:r>
              <w:t>2</w:t>
            </w:r>
            <w:r>
              <w:rPr>
                <w:rFonts w:hint="eastAsia"/>
              </w:rPr>
              <w:t xml:space="preserve"> </w:t>
            </w:r>
            <w:r>
              <w:t>842</w:t>
            </w:r>
            <w:r>
              <w:t>（</w:t>
            </w:r>
            <w:r>
              <w:t>45</w:t>
            </w:r>
            <w:r>
              <w:rPr>
                <w:rFonts w:hint="eastAsia"/>
              </w:rPr>
              <w:t>.</w:t>
            </w:r>
            <w:r>
              <w:t>27%</w:t>
            </w:r>
            <w:r>
              <w:t>）</w:t>
            </w:r>
          </w:p>
        </w:tc>
        <w:tc>
          <w:tcPr>
            <w:tcW w:w="1000" w:type="pct"/>
          </w:tcPr>
          <w:p w:rsidR="007253B7" w:rsidRDefault="007253B7">
            <w:pPr>
              <w:tabs>
                <w:tab w:val="right" w:pos="8306"/>
              </w:tabs>
              <w:spacing w:line="360" w:lineRule="exact"/>
              <w:jc w:val="center"/>
            </w:pPr>
            <w:r>
              <w:t>2</w:t>
            </w:r>
            <w:r>
              <w:rPr>
                <w:rFonts w:hint="eastAsia"/>
              </w:rPr>
              <w:t xml:space="preserve"> </w:t>
            </w:r>
            <w:r>
              <w:t>961</w:t>
            </w:r>
            <w:r>
              <w:t>（</w:t>
            </w:r>
            <w:r>
              <w:t>44</w:t>
            </w:r>
            <w:r>
              <w:rPr>
                <w:rFonts w:hint="eastAsia"/>
              </w:rPr>
              <w:t>.</w:t>
            </w:r>
            <w:r>
              <w:t>3%</w:t>
            </w:r>
            <w:r>
              <w:t>）</w:t>
            </w:r>
          </w:p>
        </w:tc>
        <w:tc>
          <w:tcPr>
            <w:tcW w:w="1000" w:type="pct"/>
          </w:tcPr>
          <w:p w:rsidR="007253B7" w:rsidRDefault="007253B7">
            <w:pPr>
              <w:tabs>
                <w:tab w:val="right" w:pos="8306"/>
              </w:tabs>
              <w:spacing w:line="360" w:lineRule="exact"/>
              <w:jc w:val="center"/>
            </w:pPr>
            <w:r>
              <w:t>3</w:t>
            </w:r>
            <w:r>
              <w:rPr>
                <w:rFonts w:hint="eastAsia"/>
              </w:rPr>
              <w:t xml:space="preserve"> </w:t>
            </w:r>
            <w:r>
              <w:t>209</w:t>
            </w:r>
            <w:r>
              <w:t>（</w:t>
            </w:r>
            <w:r>
              <w:t>46</w:t>
            </w:r>
            <w:r>
              <w:rPr>
                <w:rFonts w:hint="eastAsia"/>
              </w:rPr>
              <w:t>.</w:t>
            </w:r>
            <w:r>
              <w:t>6%</w:t>
            </w:r>
            <w:r>
              <w:t>）</w:t>
            </w:r>
          </w:p>
        </w:tc>
      </w:tr>
      <w:tr w:rsidR="007253B7">
        <w:tc>
          <w:tcPr>
            <w:tcW w:w="1000" w:type="pct"/>
          </w:tcPr>
          <w:p w:rsidR="007253B7" w:rsidRDefault="007253B7">
            <w:pPr>
              <w:tabs>
                <w:tab w:val="right" w:pos="8306"/>
              </w:tabs>
              <w:spacing w:line="360" w:lineRule="exact"/>
            </w:pPr>
            <w:r>
              <w:rPr>
                <w:rFonts w:hint="eastAsia"/>
              </w:rPr>
              <w:t>博士</w:t>
            </w:r>
          </w:p>
        </w:tc>
        <w:tc>
          <w:tcPr>
            <w:tcW w:w="1000" w:type="pct"/>
          </w:tcPr>
          <w:p w:rsidR="007253B7" w:rsidRDefault="007253B7">
            <w:pPr>
              <w:tabs>
                <w:tab w:val="right" w:pos="8306"/>
              </w:tabs>
              <w:spacing w:line="360" w:lineRule="exact"/>
              <w:jc w:val="center"/>
            </w:pPr>
            <w:r>
              <w:t>476</w:t>
            </w:r>
          </w:p>
        </w:tc>
        <w:tc>
          <w:tcPr>
            <w:tcW w:w="1000" w:type="pct"/>
          </w:tcPr>
          <w:p w:rsidR="007253B7" w:rsidRDefault="007253B7">
            <w:pPr>
              <w:tabs>
                <w:tab w:val="right" w:pos="8306"/>
              </w:tabs>
              <w:spacing w:line="360" w:lineRule="exact"/>
              <w:jc w:val="center"/>
            </w:pPr>
            <w:r>
              <w:t>496</w:t>
            </w:r>
          </w:p>
        </w:tc>
        <w:tc>
          <w:tcPr>
            <w:tcW w:w="1000" w:type="pct"/>
          </w:tcPr>
          <w:p w:rsidR="007253B7" w:rsidRDefault="007253B7">
            <w:pPr>
              <w:tabs>
                <w:tab w:val="right" w:pos="8306"/>
              </w:tabs>
              <w:spacing w:line="360" w:lineRule="exact"/>
              <w:jc w:val="center"/>
            </w:pPr>
            <w:r>
              <w:t>487</w:t>
            </w:r>
          </w:p>
        </w:tc>
        <w:tc>
          <w:tcPr>
            <w:tcW w:w="1000" w:type="pct"/>
          </w:tcPr>
          <w:p w:rsidR="007253B7" w:rsidRDefault="007253B7">
            <w:pPr>
              <w:tabs>
                <w:tab w:val="right" w:pos="8306"/>
              </w:tabs>
              <w:spacing w:line="360" w:lineRule="exact"/>
              <w:jc w:val="center"/>
            </w:pPr>
            <w:r>
              <w:t>542</w:t>
            </w:r>
          </w:p>
        </w:tc>
      </w:tr>
      <w:tr w:rsidR="007253B7">
        <w:tc>
          <w:tcPr>
            <w:tcW w:w="1000" w:type="pct"/>
          </w:tcPr>
          <w:p w:rsidR="007253B7" w:rsidRDefault="007253B7">
            <w:pPr>
              <w:tabs>
                <w:tab w:val="right" w:pos="8306"/>
              </w:tabs>
              <w:spacing w:line="360" w:lineRule="exact"/>
            </w:pPr>
            <w:r>
              <w:rPr>
                <w:rFonts w:hint="eastAsia"/>
              </w:rPr>
              <w:t>博士（女）</w:t>
            </w:r>
          </w:p>
        </w:tc>
        <w:tc>
          <w:tcPr>
            <w:tcW w:w="1000" w:type="pct"/>
          </w:tcPr>
          <w:p w:rsidR="007253B7" w:rsidRDefault="007253B7">
            <w:pPr>
              <w:tabs>
                <w:tab w:val="right" w:pos="8306"/>
              </w:tabs>
              <w:spacing w:line="360" w:lineRule="exact"/>
              <w:jc w:val="center"/>
            </w:pPr>
            <w:r>
              <w:t>83</w:t>
            </w:r>
            <w:r>
              <w:t>（</w:t>
            </w:r>
            <w:r>
              <w:t>17</w:t>
            </w:r>
            <w:r>
              <w:rPr>
                <w:rFonts w:hint="eastAsia"/>
              </w:rPr>
              <w:t>.</w:t>
            </w:r>
            <w:r>
              <w:t>43%</w:t>
            </w:r>
            <w:r>
              <w:t>）</w:t>
            </w:r>
          </w:p>
        </w:tc>
        <w:tc>
          <w:tcPr>
            <w:tcW w:w="1000" w:type="pct"/>
          </w:tcPr>
          <w:p w:rsidR="007253B7" w:rsidRDefault="007253B7">
            <w:pPr>
              <w:tabs>
                <w:tab w:val="right" w:pos="8306"/>
              </w:tabs>
              <w:spacing w:line="360" w:lineRule="exact"/>
              <w:jc w:val="center"/>
            </w:pPr>
            <w:r>
              <w:t>87</w:t>
            </w:r>
            <w:r>
              <w:t>（</w:t>
            </w:r>
            <w:r>
              <w:t>17</w:t>
            </w:r>
            <w:r>
              <w:rPr>
                <w:rFonts w:hint="eastAsia"/>
              </w:rPr>
              <w:t>.</w:t>
            </w:r>
            <w:r>
              <w:t>54%</w:t>
            </w:r>
            <w:r>
              <w:t>）</w:t>
            </w:r>
          </w:p>
        </w:tc>
        <w:tc>
          <w:tcPr>
            <w:tcW w:w="1000" w:type="pct"/>
          </w:tcPr>
          <w:p w:rsidR="007253B7" w:rsidRDefault="007253B7">
            <w:pPr>
              <w:tabs>
                <w:tab w:val="right" w:pos="8306"/>
              </w:tabs>
              <w:spacing w:line="360" w:lineRule="exact"/>
              <w:jc w:val="center"/>
            </w:pPr>
            <w:r>
              <w:t>81</w:t>
            </w:r>
            <w:r>
              <w:t>（</w:t>
            </w:r>
            <w:r>
              <w:t>16</w:t>
            </w:r>
            <w:r>
              <w:rPr>
                <w:rFonts w:hint="eastAsia"/>
              </w:rPr>
              <w:t>.</w:t>
            </w:r>
            <w:r>
              <w:t>6%</w:t>
            </w:r>
            <w:r>
              <w:t>）</w:t>
            </w:r>
          </w:p>
        </w:tc>
        <w:tc>
          <w:tcPr>
            <w:tcW w:w="1000" w:type="pct"/>
          </w:tcPr>
          <w:p w:rsidR="007253B7" w:rsidRDefault="007253B7">
            <w:pPr>
              <w:tabs>
                <w:tab w:val="right" w:pos="8306"/>
              </w:tabs>
              <w:spacing w:line="360" w:lineRule="exact"/>
              <w:jc w:val="center"/>
            </w:pPr>
            <w:r>
              <w:t xml:space="preserve">93 </w:t>
            </w:r>
            <w:r>
              <w:t>（</w:t>
            </w:r>
            <w:r>
              <w:t>17</w:t>
            </w:r>
            <w:r>
              <w:rPr>
                <w:rFonts w:hint="eastAsia"/>
              </w:rPr>
              <w:t>.</w:t>
            </w:r>
            <w:r>
              <w:t>1%</w:t>
            </w:r>
            <w:r>
              <w:t>）</w:t>
            </w:r>
          </w:p>
        </w:tc>
      </w:tr>
      <w:tr w:rsidR="007253B7">
        <w:tc>
          <w:tcPr>
            <w:tcW w:w="1000" w:type="pct"/>
          </w:tcPr>
          <w:p w:rsidR="007253B7" w:rsidRDefault="007253B7">
            <w:pPr>
              <w:tabs>
                <w:tab w:val="right" w:pos="8306"/>
              </w:tabs>
              <w:spacing w:line="360" w:lineRule="exact"/>
            </w:pPr>
            <w:r>
              <w:rPr>
                <w:rFonts w:hint="eastAsia"/>
              </w:rPr>
              <w:t>副博士</w:t>
            </w:r>
          </w:p>
        </w:tc>
        <w:tc>
          <w:tcPr>
            <w:tcW w:w="1000" w:type="pct"/>
          </w:tcPr>
          <w:p w:rsidR="007253B7" w:rsidRDefault="007253B7">
            <w:pPr>
              <w:tabs>
                <w:tab w:val="right" w:pos="8306"/>
              </w:tabs>
              <w:spacing w:line="360" w:lineRule="exact"/>
              <w:jc w:val="center"/>
            </w:pPr>
            <w:r>
              <w:t>1</w:t>
            </w:r>
            <w:r>
              <w:rPr>
                <w:rFonts w:hint="eastAsia"/>
              </w:rPr>
              <w:t xml:space="preserve"> </w:t>
            </w:r>
            <w:r>
              <w:t>758</w:t>
            </w:r>
          </w:p>
        </w:tc>
        <w:tc>
          <w:tcPr>
            <w:tcW w:w="1000" w:type="pct"/>
          </w:tcPr>
          <w:p w:rsidR="007253B7" w:rsidRDefault="007253B7">
            <w:pPr>
              <w:tabs>
                <w:tab w:val="right" w:pos="8306"/>
              </w:tabs>
              <w:spacing w:line="360" w:lineRule="exact"/>
              <w:jc w:val="center"/>
            </w:pPr>
            <w:r>
              <w:t>1</w:t>
            </w:r>
            <w:r>
              <w:rPr>
                <w:rFonts w:hint="eastAsia"/>
              </w:rPr>
              <w:t xml:space="preserve"> </w:t>
            </w:r>
            <w:r>
              <w:t>698</w:t>
            </w:r>
          </w:p>
        </w:tc>
        <w:tc>
          <w:tcPr>
            <w:tcW w:w="1000" w:type="pct"/>
          </w:tcPr>
          <w:p w:rsidR="007253B7" w:rsidRDefault="007253B7">
            <w:pPr>
              <w:tabs>
                <w:tab w:val="right" w:pos="8306"/>
              </w:tabs>
              <w:spacing w:line="360" w:lineRule="exact"/>
              <w:jc w:val="center"/>
            </w:pPr>
            <w:r>
              <w:t>1</w:t>
            </w:r>
            <w:r>
              <w:rPr>
                <w:rFonts w:hint="eastAsia"/>
              </w:rPr>
              <w:t xml:space="preserve"> </w:t>
            </w:r>
            <w:r>
              <w:t>811</w:t>
            </w:r>
          </w:p>
        </w:tc>
        <w:tc>
          <w:tcPr>
            <w:tcW w:w="1000" w:type="pct"/>
          </w:tcPr>
          <w:p w:rsidR="007253B7" w:rsidRDefault="007253B7">
            <w:pPr>
              <w:tabs>
                <w:tab w:val="right" w:pos="8306"/>
              </w:tabs>
              <w:spacing w:line="360" w:lineRule="exact"/>
              <w:jc w:val="center"/>
            </w:pPr>
            <w:r>
              <w:t>2</w:t>
            </w:r>
            <w:r>
              <w:rPr>
                <w:rFonts w:hint="eastAsia"/>
              </w:rPr>
              <w:t xml:space="preserve"> </w:t>
            </w:r>
            <w:r>
              <w:t>029</w:t>
            </w:r>
          </w:p>
        </w:tc>
      </w:tr>
      <w:tr w:rsidR="007253B7">
        <w:tc>
          <w:tcPr>
            <w:tcW w:w="1000" w:type="pct"/>
          </w:tcPr>
          <w:p w:rsidR="007253B7" w:rsidRDefault="007253B7">
            <w:pPr>
              <w:tabs>
                <w:tab w:val="right" w:pos="8306"/>
              </w:tabs>
              <w:spacing w:line="360" w:lineRule="exact"/>
            </w:pPr>
            <w:r>
              <w:rPr>
                <w:rFonts w:hint="eastAsia"/>
              </w:rPr>
              <w:t>副博士（女）</w:t>
            </w:r>
          </w:p>
        </w:tc>
        <w:tc>
          <w:tcPr>
            <w:tcW w:w="1000" w:type="pct"/>
          </w:tcPr>
          <w:p w:rsidR="007253B7" w:rsidRDefault="007253B7">
            <w:pPr>
              <w:tabs>
                <w:tab w:val="right" w:pos="8306"/>
              </w:tabs>
              <w:spacing w:line="360" w:lineRule="exact"/>
              <w:jc w:val="center"/>
            </w:pPr>
            <w:r>
              <w:t>688</w:t>
            </w:r>
            <w:r>
              <w:t>（</w:t>
            </w:r>
            <w:r>
              <w:t>39</w:t>
            </w:r>
            <w:r>
              <w:rPr>
                <w:rFonts w:hint="eastAsia"/>
              </w:rPr>
              <w:t>.</w:t>
            </w:r>
            <w:r>
              <w:t>1%</w:t>
            </w:r>
            <w:r>
              <w:t>）</w:t>
            </w:r>
          </w:p>
        </w:tc>
        <w:tc>
          <w:tcPr>
            <w:tcW w:w="1000" w:type="pct"/>
          </w:tcPr>
          <w:p w:rsidR="007253B7" w:rsidRDefault="007253B7">
            <w:pPr>
              <w:tabs>
                <w:tab w:val="right" w:pos="8306"/>
              </w:tabs>
              <w:spacing w:line="360" w:lineRule="exact"/>
              <w:jc w:val="center"/>
            </w:pPr>
            <w:r>
              <w:t>672</w:t>
            </w:r>
            <w:r>
              <w:t>（</w:t>
            </w:r>
            <w:r>
              <w:t>39</w:t>
            </w:r>
            <w:r>
              <w:rPr>
                <w:rFonts w:hint="eastAsia"/>
              </w:rPr>
              <w:t>.</w:t>
            </w:r>
            <w:r>
              <w:t>57%</w:t>
            </w:r>
            <w:r>
              <w:t>）</w:t>
            </w:r>
          </w:p>
        </w:tc>
        <w:tc>
          <w:tcPr>
            <w:tcW w:w="1000" w:type="pct"/>
          </w:tcPr>
          <w:p w:rsidR="007253B7" w:rsidRDefault="007253B7">
            <w:pPr>
              <w:tabs>
                <w:tab w:val="right" w:pos="8306"/>
              </w:tabs>
              <w:spacing w:line="360" w:lineRule="exact"/>
              <w:jc w:val="center"/>
            </w:pPr>
            <w:r>
              <w:t>734</w:t>
            </w:r>
            <w:r>
              <w:t>（</w:t>
            </w:r>
            <w:r>
              <w:t>40</w:t>
            </w:r>
            <w:r>
              <w:rPr>
                <w:rFonts w:hint="eastAsia"/>
              </w:rPr>
              <w:t>.</w:t>
            </w:r>
            <w:r>
              <w:t>5%</w:t>
            </w:r>
            <w:r>
              <w:t>）</w:t>
            </w:r>
          </w:p>
        </w:tc>
        <w:tc>
          <w:tcPr>
            <w:tcW w:w="1000" w:type="pct"/>
          </w:tcPr>
          <w:p w:rsidR="007253B7" w:rsidRDefault="007253B7">
            <w:pPr>
              <w:tabs>
                <w:tab w:val="right" w:pos="8306"/>
              </w:tabs>
              <w:spacing w:line="360" w:lineRule="exact"/>
              <w:jc w:val="center"/>
            </w:pPr>
            <w:r>
              <w:t>859</w:t>
            </w:r>
            <w:r>
              <w:t>（</w:t>
            </w:r>
            <w:r>
              <w:t>42</w:t>
            </w:r>
            <w:r>
              <w:rPr>
                <w:rFonts w:hint="eastAsia"/>
              </w:rPr>
              <w:t>.</w:t>
            </w:r>
            <w:r>
              <w:t>3%</w:t>
            </w:r>
            <w:r>
              <w:t>）</w:t>
            </w:r>
          </w:p>
        </w:tc>
      </w:tr>
    </w:tbl>
    <w:p w:rsidR="007253B7" w:rsidRDefault="007253B7">
      <w:pPr>
        <w:tabs>
          <w:tab w:val="right" w:pos="8306"/>
        </w:tabs>
        <w:spacing w:after="240" w:line="360" w:lineRule="exact"/>
        <w:rPr>
          <w:rFonts w:eastAsia="KaiTi_GB2312" w:hint="eastAsia"/>
          <w:iCs/>
          <w:color w:val="0000FF"/>
        </w:rPr>
      </w:pPr>
      <w:r>
        <w:rPr>
          <w:rFonts w:eastAsia="KaiTi_GB2312" w:hint="eastAsia"/>
          <w:iCs/>
          <w:color w:val="0000FF"/>
        </w:rPr>
        <w:t>资料来源：亚美尼亚共和国国家统计局。</w:t>
      </w:r>
    </w:p>
    <w:p w:rsidR="007253B7" w:rsidRDefault="007253B7">
      <w:pPr>
        <w:pStyle w:val="H3"/>
        <w:rPr>
          <w:rFonts w:hint="eastAsia"/>
          <w:u w:val="single"/>
        </w:rPr>
      </w:pPr>
      <w:r>
        <w:rPr>
          <w:rFonts w:hint="eastAsia"/>
          <w:u w:val="single"/>
        </w:rPr>
        <w:t>第11条</w:t>
      </w:r>
    </w:p>
    <w:p w:rsidR="007253B7" w:rsidRDefault="007253B7">
      <w:pPr>
        <w:tabs>
          <w:tab w:val="right" w:pos="8306"/>
        </w:tabs>
        <w:spacing w:after="240" w:line="360" w:lineRule="exact"/>
        <w:rPr>
          <w:rFonts w:ascii="KaiTi_GB2312" w:eastAsia="KaiTi_GB2312" w:hint="eastAsia"/>
          <w:color w:val="0000FF"/>
          <w:u w:val="single"/>
        </w:rPr>
      </w:pPr>
      <w:r>
        <w:rPr>
          <w:rFonts w:ascii="KaiTi_GB2312" w:eastAsia="KaiTi_GB2312" w:hint="eastAsia"/>
          <w:color w:val="0000FF"/>
          <w:u w:val="single"/>
        </w:rPr>
        <w:t>1.  缔约各国应采取一切适当措施，消除在就业方面对妇女的歧视，以保证她们在男女平等的基础上享有相同权利，特别是：</w:t>
      </w:r>
    </w:p>
    <w:p w:rsidR="007253B7" w:rsidRDefault="007253B7">
      <w:pPr>
        <w:tabs>
          <w:tab w:val="right" w:pos="8306"/>
        </w:tabs>
        <w:spacing w:after="240" w:line="360" w:lineRule="exact"/>
        <w:rPr>
          <w:rFonts w:ascii="KaiTi_GB2312" w:eastAsia="KaiTi_GB2312" w:hint="eastAsia"/>
          <w:color w:val="0000FF"/>
          <w:u w:val="single"/>
        </w:rPr>
      </w:pPr>
      <w:r>
        <w:rPr>
          <w:rFonts w:ascii="KaiTi_GB2312" w:eastAsia="KaiTi_GB2312" w:hint="eastAsia"/>
          <w:color w:val="0000FF"/>
          <w:u w:val="single"/>
        </w:rPr>
        <w:t>a）人人有不可剥夺的工作权利；</w:t>
      </w:r>
    </w:p>
    <w:p w:rsidR="007253B7" w:rsidRDefault="007253B7">
      <w:pPr>
        <w:tabs>
          <w:tab w:val="right" w:pos="8306"/>
        </w:tabs>
        <w:spacing w:after="240" w:line="360" w:lineRule="exact"/>
        <w:rPr>
          <w:rFonts w:ascii="KaiTi_GB2312" w:eastAsia="KaiTi_GB2312" w:hint="eastAsia"/>
          <w:color w:val="0000FF"/>
          <w:u w:val="single"/>
        </w:rPr>
      </w:pPr>
      <w:r>
        <w:rPr>
          <w:rFonts w:ascii="KaiTi_GB2312" w:eastAsia="KaiTi_GB2312" w:hint="eastAsia"/>
          <w:color w:val="0000FF"/>
          <w:u w:val="single"/>
        </w:rPr>
        <w:t>b）享有相同就业机会的权利，包括在就业方面相同的甄选标准；</w:t>
      </w:r>
    </w:p>
    <w:p w:rsidR="007253B7" w:rsidRDefault="007253B7">
      <w:pPr>
        <w:tabs>
          <w:tab w:val="right" w:pos="8306"/>
        </w:tabs>
        <w:spacing w:after="240" w:line="360" w:lineRule="exact"/>
        <w:rPr>
          <w:rFonts w:ascii="KaiTi_GB2312" w:eastAsia="KaiTi_GB2312" w:hint="eastAsia"/>
          <w:color w:val="0000FF"/>
          <w:u w:val="single"/>
        </w:rPr>
      </w:pPr>
      <w:r>
        <w:rPr>
          <w:rFonts w:ascii="KaiTi_GB2312" w:eastAsia="KaiTi_GB2312" w:hint="eastAsia"/>
          <w:color w:val="0000FF"/>
          <w:u w:val="single"/>
        </w:rPr>
        <w:t>c）享有自由选择专业和职业，提升和工作保障，一切服务的福利和条件，接受职业培训和进修，包括实习培训、高等职业培训和经常性培训的权利；</w:t>
      </w:r>
    </w:p>
    <w:p w:rsidR="007253B7" w:rsidRDefault="007253B7">
      <w:pPr>
        <w:tabs>
          <w:tab w:val="right" w:pos="8306"/>
        </w:tabs>
        <w:spacing w:after="240" w:line="360" w:lineRule="exact"/>
        <w:rPr>
          <w:rFonts w:ascii="KaiTi_GB2312" w:eastAsia="KaiTi_GB2312" w:hint="eastAsia"/>
          <w:color w:val="0000FF"/>
          <w:u w:val="single"/>
        </w:rPr>
      </w:pPr>
      <w:r>
        <w:rPr>
          <w:rFonts w:ascii="KaiTi_GB2312" w:eastAsia="KaiTi_GB2312" w:hint="eastAsia"/>
          <w:color w:val="0000FF"/>
          <w:u w:val="single"/>
        </w:rPr>
        <w:t xml:space="preserve">d）同等价值的工作享有同等报酬包括福利和享有平等待遇的权利，在评定工作的表现方面，也享有平等待遇的权利； </w:t>
      </w:r>
    </w:p>
    <w:p w:rsidR="007253B7" w:rsidRDefault="007253B7">
      <w:pPr>
        <w:tabs>
          <w:tab w:val="right" w:pos="8306"/>
        </w:tabs>
        <w:spacing w:after="240" w:line="360" w:lineRule="exact"/>
        <w:rPr>
          <w:rFonts w:ascii="KaiTi_GB2312" w:eastAsia="KaiTi_GB2312" w:hint="eastAsia"/>
          <w:color w:val="0000FF"/>
          <w:u w:val="single"/>
        </w:rPr>
      </w:pPr>
      <w:r>
        <w:rPr>
          <w:rFonts w:ascii="KaiTi_GB2312" w:eastAsia="KaiTi_GB2312" w:hint="eastAsia"/>
          <w:color w:val="0000FF"/>
          <w:u w:val="single"/>
        </w:rPr>
        <w:t>e）享有社会保障的权利，特别是在退休、失业、疾病、残疾、残废和老年或在其他丧失工作能力的情况下，以及享有带薪度假的权利；</w:t>
      </w:r>
    </w:p>
    <w:p w:rsidR="007253B7" w:rsidRDefault="007253B7">
      <w:pPr>
        <w:spacing w:after="240" w:line="360" w:lineRule="exact"/>
        <w:rPr>
          <w:rFonts w:ascii="KaiTi_GB2312" w:eastAsia="KaiTi_GB2312" w:hint="eastAsia"/>
          <w:color w:val="0000FF"/>
          <w:u w:val="single"/>
        </w:rPr>
      </w:pPr>
      <w:r>
        <w:rPr>
          <w:rFonts w:ascii="KaiTi_GB2312" w:eastAsia="KaiTi_GB2312" w:hint="eastAsia"/>
          <w:color w:val="0000FF"/>
          <w:u w:val="single"/>
        </w:rPr>
        <w:t>f）在工作条件方面享有健康和安全保障，包括保障生育机能的权利。</w:t>
      </w:r>
    </w:p>
    <w:p w:rsidR="007253B7" w:rsidRDefault="007253B7">
      <w:pPr>
        <w:tabs>
          <w:tab w:val="right" w:pos="8306"/>
        </w:tabs>
        <w:spacing w:after="240" w:line="360" w:lineRule="exact"/>
        <w:rPr>
          <w:rFonts w:ascii="KaiTi_GB2312" w:eastAsia="KaiTi_GB2312" w:hint="eastAsia"/>
          <w:color w:val="0000FF"/>
          <w:u w:val="single"/>
        </w:rPr>
      </w:pPr>
      <w:r>
        <w:rPr>
          <w:rFonts w:ascii="KaiTi_GB2312" w:eastAsia="KaiTi_GB2312" w:hint="eastAsia"/>
          <w:color w:val="0000FF"/>
          <w:u w:val="single"/>
        </w:rPr>
        <w:t>2.  缔约各国为使妇女不致因结婚或生育而受歧视，又为保障其有效的工作权利起见，应采取适当措施：</w:t>
      </w:r>
    </w:p>
    <w:p w:rsidR="007253B7" w:rsidRDefault="007253B7">
      <w:pPr>
        <w:tabs>
          <w:tab w:val="right" w:pos="8306"/>
        </w:tabs>
        <w:spacing w:after="240" w:line="360" w:lineRule="exact"/>
        <w:rPr>
          <w:rFonts w:ascii="KaiTi_GB2312" w:eastAsia="KaiTi_GB2312" w:hint="eastAsia"/>
          <w:color w:val="0000FF"/>
          <w:u w:val="single"/>
        </w:rPr>
      </w:pPr>
      <w:r>
        <w:rPr>
          <w:rFonts w:ascii="KaiTi_GB2312" w:eastAsia="KaiTi_GB2312" w:hint="eastAsia"/>
          <w:color w:val="0000FF"/>
          <w:u w:val="single"/>
        </w:rPr>
        <w:t>a）禁止以怀孕或产假为理由予以解雇，以及以婚姻状况为理由予以解雇的歧视，违反规定者予以制裁；</w:t>
      </w:r>
    </w:p>
    <w:p w:rsidR="007253B7" w:rsidRDefault="007253B7">
      <w:pPr>
        <w:tabs>
          <w:tab w:val="right" w:pos="8306"/>
        </w:tabs>
        <w:spacing w:after="240" w:line="360" w:lineRule="exact"/>
        <w:rPr>
          <w:rFonts w:ascii="KaiTi_GB2312" w:eastAsia="KaiTi_GB2312" w:hint="eastAsia"/>
          <w:color w:val="0000FF"/>
          <w:u w:val="single"/>
        </w:rPr>
      </w:pPr>
      <w:r>
        <w:rPr>
          <w:rFonts w:ascii="KaiTi_GB2312" w:eastAsia="KaiTi_GB2312" w:hint="eastAsia"/>
          <w:color w:val="0000FF"/>
          <w:u w:val="single"/>
        </w:rPr>
        <w:t>b）实施带薪产假或具有同等社会福利的产假，而不丧失原有工作、工资或社会津贴；</w:t>
      </w:r>
    </w:p>
    <w:p w:rsidR="007253B7" w:rsidRDefault="007253B7">
      <w:pPr>
        <w:spacing w:after="240" w:line="360" w:lineRule="exact"/>
        <w:rPr>
          <w:rFonts w:ascii="KaiTi_GB2312" w:eastAsia="KaiTi_GB2312" w:hint="eastAsia"/>
          <w:color w:val="0000FF"/>
          <w:u w:val="single"/>
        </w:rPr>
      </w:pPr>
      <w:r>
        <w:rPr>
          <w:rFonts w:ascii="KaiTi_GB2312" w:eastAsia="KaiTi_GB2312" w:hint="eastAsia"/>
          <w:color w:val="0000FF"/>
          <w:u w:val="single"/>
        </w:rPr>
        <w:t>c）鼓励提供必要的辅助性社会服务，特别是通过促进建立和发展托儿设施系统，使父母得以兼顾家庭义务和工作责任并参与公共事务；</w:t>
      </w:r>
    </w:p>
    <w:p w:rsidR="007253B7" w:rsidRDefault="007253B7">
      <w:pPr>
        <w:spacing w:after="240" w:line="360" w:lineRule="exact"/>
        <w:rPr>
          <w:rFonts w:ascii="KaiTi_GB2312" w:eastAsia="KaiTi_GB2312" w:hint="eastAsia"/>
          <w:color w:val="0000FF"/>
          <w:u w:val="single"/>
        </w:rPr>
      </w:pPr>
      <w:r>
        <w:rPr>
          <w:rFonts w:ascii="KaiTi_GB2312" w:eastAsia="KaiTi_GB2312" w:hint="eastAsia"/>
          <w:color w:val="0000FF"/>
          <w:u w:val="single"/>
        </w:rPr>
        <w:t>d）对于怀孕期间从事确实有害于健康的工种的妇女，给予特殊保护。</w:t>
      </w:r>
    </w:p>
    <w:p w:rsidR="007253B7" w:rsidRDefault="007253B7">
      <w:pPr>
        <w:spacing w:after="240" w:line="360" w:lineRule="exact"/>
        <w:rPr>
          <w:rFonts w:ascii="KaiTi_GB2312" w:eastAsia="KaiTi_GB2312" w:hint="eastAsia"/>
          <w:color w:val="0000FF"/>
          <w:u w:val="single"/>
        </w:rPr>
      </w:pPr>
      <w:r>
        <w:rPr>
          <w:rFonts w:ascii="KaiTi_GB2312" w:eastAsia="KaiTi_GB2312" w:hint="eastAsia"/>
          <w:color w:val="0000FF"/>
          <w:u w:val="single"/>
        </w:rPr>
        <w:t>3.  应根据科技知识，定期审查与本条所包含的内容有关的保护性法律，必要时应加以修订、废止或推广。</w:t>
      </w:r>
    </w:p>
    <w:p w:rsidR="007253B7" w:rsidRDefault="007253B7">
      <w:pPr>
        <w:spacing w:after="240" w:line="360" w:lineRule="exact"/>
        <w:rPr>
          <w:rFonts w:hint="eastAsia"/>
        </w:rPr>
      </w:pPr>
      <w:r>
        <w:rPr>
          <w:rFonts w:hint="eastAsia"/>
        </w:rPr>
        <w:t xml:space="preserve">170.  </w:t>
      </w:r>
      <w:r>
        <w:rPr>
          <w:rFonts w:hint="eastAsia"/>
        </w:rPr>
        <w:t>亚美尼亚共和国公民的劳动权受国家《宪法》和其他法律保护。自</w:t>
      </w:r>
      <w:r>
        <w:rPr>
          <w:rFonts w:hint="eastAsia"/>
        </w:rPr>
        <w:t>2005</w:t>
      </w:r>
      <w:r>
        <w:rPr>
          <w:rFonts w:hint="eastAsia"/>
        </w:rPr>
        <w:t>年起国家预算开始用于社会领域。</w:t>
      </w:r>
    </w:p>
    <w:p w:rsidR="007253B7" w:rsidRDefault="007253B7">
      <w:pPr>
        <w:spacing w:after="240" w:line="360" w:lineRule="exact"/>
        <w:rPr>
          <w:rFonts w:hint="eastAsia"/>
        </w:rPr>
      </w:pPr>
      <w:r>
        <w:rPr>
          <w:rFonts w:hint="eastAsia"/>
        </w:rPr>
        <w:t xml:space="preserve">171.  </w:t>
      </w:r>
      <w:r>
        <w:rPr>
          <w:rFonts w:hint="eastAsia"/>
        </w:rPr>
        <w:t>根据《亚美尼亚共和国宪法》，每个人都有权自由选择工作，获得公正的工资待遇，并在安全的条件下工作。国家必须采取措施促进就业并改善劳动条件。</w:t>
      </w:r>
    </w:p>
    <w:p w:rsidR="007253B7" w:rsidRDefault="007253B7">
      <w:pPr>
        <w:spacing w:after="240" w:line="360" w:lineRule="exact"/>
        <w:rPr>
          <w:rFonts w:hint="eastAsia"/>
        </w:rPr>
      </w:pPr>
      <w:r>
        <w:rPr>
          <w:rFonts w:hint="eastAsia"/>
        </w:rPr>
        <w:t xml:space="preserve">172.  </w:t>
      </w:r>
      <w:r>
        <w:rPr>
          <w:rFonts w:hint="eastAsia"/>
        </w:rPr>
        <w:t>公民社会保障问题，特别是涉及退休保障、各项社会保障金发放等问题，由《劳动法》、《国家退休金法》（</w:t>
      </w:r>
      <w:r>
        <w:rPr>
          <w:rFonts w:hint="eastAsia"/>
        </w:rPr>
        <w:t>2003</w:t>
      </w:r>
      <w:r>
        <w:rPr>
          <w:rFonts w:hint="eastAsia"/>
        </w:rPr>
        <w:t>年）、《社会促进法》、《国家补助法》、《就业和社会失业保障法》等法律进行协调。高度重视青年就业问题。根据</w:t>
      </w:r>
      <w:r>
        <w:rPr>
          <w:rFonts w:hint="eastAsia"/>
        </w:rPr>
        <w:t>2006</w:t>
      </w:r>
      <w:r>
        <w:rPr>
          <w:rFonts w:hint="eastAsia"/>
        </w:rPr>
        <w:t>年</w:t>
      </w:r>
      <w:r>
        <w:rPr>
          <w:rFonts w:hint="eastAsia"/>
        </w:rPr>
        <w:t>12</w:t>
      </w:r>
      <w:r>
        <w:rPr>
          <w:rFonts w:hint="eastAsia"/>
        </w:rPr>
        <w:t>月</w:t>
      </w:r>
      <w:r>
        <w:rPr>
          <w:rFonts w:hint="eastAsia"/>
        </w:rPr>
        <w:t>14</w:t>
      </w:r>
      <w:r>
        <w:rPr>
          <w:rFonts w:hint="eastAsia"/>
        </w:rPr>
        <w:t>日的政府决议，成立了“青年就业指导中心”。该中心不仅协助青年人进行职业定位，安排就业，而且采取措施，提高其在劳动市场的竞争力，培养劳动技能，研究和分析劳动市场及其发展前景等等。</w:t>
      </w:r>
    </w:p>
    <w:p w:rsidR="007253B7" w:rsidRDefault="007253B7">
      <w:pPr>
        <w:spacing w:after="240" w:line="360" w:lineRule="exact"/>
        <w:rPr>
          <w:rFonts w:hint="eastAsia"/>
        </w:rPr>
      </w:pPr>
      <w:r>
        <w:rPr>
          <w:rFonts w:hint="eastAsia"/>
        </w:rPr>
        <w:t xml:space="preserve">173.  </w:t>
      </w:r>
      <w:r>
        <w:rPr>
          <w:rFonts w:hint="eastAsia"/>
        </w:rPr>
        <w:t>公民拥有保护健康和安全劳动的宪法权利，其中包括保护生育能力的权利。这些内容写入了《劳动法》的一系列条文中。为此，政府通过了对身体健康有害或有危险的职业和工种名单。</w:t>
      </w:r>
    </w:p>
    <w:p w:rsidR="007253B7" w:rsidRDefault="007253B7">
      <w:pPr>
        <w:spacing w:after="240" w:line="360" w:lineRule="exact"/>
        <w:rPr>
          <w:rFonts w:hint="eastAsia"/>
        </w:rPr>
      </w:pPr>
      <w:r>
        <w:rPr>
          <w:rFonts w:hint="eastAsia"/>
        </w:rPr>
        <w:t xml:space="preserve">174.  </w:t>
      </w:r>
      <w:r>
        <w:rPr>
          <w:rFonts w:hint="eastAsia"/>
        </w:rPr>
        <w:t>为加强执行力度，《国家劳动监察法》和根据此法建立的新机构“劳动监察机关”起了重要作用。劳动监察机关负责监督相应法律法规（见本报告第</w:t>
      </w:r>
      <w:r>
        <w:rPr>
          <w:rFonts w:hint="eastAsia"/>
        </w:rPr>
        <w:t>2</w:t>
      </w:r>
      <w:r>
        <w:rPr>
          <w:rFonts w:hint="eastAsia"/>
        </w:rPr>
        <w:t>条）的落实和执行。其中，监察机关负责保障劳动者的劳动权、监察劳动条件、调查未登记或者非法的劳工、研究工作场所的性别歧视情况，并采取措施保障劳动者被侵害的权利。该监察机关同时有权审查因民族、性别、宗教信仰或其他因素聘用或辞退员工的事件，并且不允许雇佣妇女从事重体力劳动。</w:t>
      </w:r>
    </w:p>
    <w:p w:rsidR="007253B7" w:rsidRDefault="007253B7">
      <w:pPr>
        <w:spacing w:after="240" w:line="360" w:lineRule="exact"/>
        <w:rPr>
          <w:rFonts w:hint="eastAsia"/>
        </w:rPr>
      </w:pPr>
      <w:r>
        <w:rPr>
          <w:rFonts w:hint="eastAsia"/>
        </w:rPr>
        <w:t xml:space="preserve">175.  </w:t>
      </w:r>
      <w:r>
        <w:rPr>
          <w:rFonts w:hint="eastAsia"/>
        </w:rPr>
        <w:t>国家劳动和社会保障部下属的国家劳动与社会研究所负责向组织、企业和工会就劳动组织、工资问题等提供专业咨询和相关信息。</w:t>
      </w:r>
    </w:p>
    <w:p w:rsidR="007253B7" w:rsidRDefault="007253B7">
      <w:pPr>
        <w:spacing w:after="240" w:line="360" w:lineRule="exact"/>
        <w:rPr>
          <w:rFonts w:hint="eastAsia"/>
        </w:rPr>
      </w:pPr>
      <w:r>
        <w:rPr>
          <w:rFonts w:hint="eastAsia"/>
        </w:rPr>
        <w:t>176.  2004</w:t>
      </w:r>
      <w:r>
        <w:rPr>
          <w:rFonts w:hint="eastAsia"/>
        </w:rPr>
        <w:t>年</w:t>
      </w:r>
      <w:r>
        <w:rPr>
          <w:rFonts w:hint="eastAsia"/>
        </w:rPr>
        <w:t>11</w:t>
      </w:r>
      <w:r>
        <w:rPr>
          <w:rFonts w:hint="eastAsia"/>
        </w:rPr>
        <w:t>月，国家劳动和社会保障部、工业企业家联盟、工会联盟和国际劳工组织共同签署了《</w:t>
      </w:r>
      <w:r>
        <w:rPr>
          <w:rFonts w:hint="eastAsia"/>
        </w:rPr>
        <w:t>2004-2006</w:t>
      </w:r>
      <w:r>
        <w:rPr>
          <w:rFonts w:hint="eastAsia"/>
        </w:rPr>
        <w:t>年间技术援助与合作计划》。在该《计划》框架下开展围绕性别问题，如何最有效的利用集体合同和协议以提高妇女地位和确保两性平等等内容的活动。</w:t>
      </w:r>
      <w:r>
        <w:rPr>
          <w:rFonts w:hint="eastAsia"/>
        </w:rPr>
        <w:t xml:space="preserve"> </w:t>
      </w:r>
    </w:p>
    <w:p w:rsidR="007253B7" w:rsidRDefault="007253B7">
      <w:pPr>
        <w:spacing w:after="240" w:line="360" w:lineRule="exact"/>
        <w:rPr>
          <w:rFonts w:hint="eastAsia"/>
        </w:rPr>
      </w:pPr>
      <w:r>
        <w:rPr>
          <w:rFonts w:hint="eastAsia"/>
        </w:rPr>
        <w:t xml:space="preserve">177.  </w:t>
      </w:r>
      <w:r>
        <w:rPr>
          <w:rFonts w:hint="eastAsia"/>
        </w:rPr>
        <w:t>根据《社会促进法》第</w:t>
      </w:r>
      <w:r>
        <w:rPr>
          <w:rFonts w:hint="eastAsia"/>
        </w:rPr>
        <w:t>12</w:t>
      </w:r>
      <w:r>
        <w:rPr>
          <w:rFonts w:hint="eastAsia"/>
        </w:rPr>
        <w:t>条要求，制定了向生活困难居民提供临时居所的草案。这些困难包括残疾、长期失业、家庭纠纷、暴力、孤寡、社会孤立、出狱及其他特别情况。目前，该草案已提交亚美尼亚政府审议。</w:t>
      </w:r>
    </w:p>
    <w:p w:rsidR="007253B7" w:rsidRDefault="007253B7">
      <w:pPr>
        <w:spacing w:after="240" w:line="360" w:lineRule="exact"/>
        <w:rPr>
          <w:rFonts w:hint="eastAsia"/>
        </w:rPr>
      </w:pPr>
      <w:r>
        <w:rPr>
          <w:rFonts w:hint="eastAsia"/>
        </w:rPr>
        <w:t xml:space="preserve">178.  </w:t>
      </w:r>
      <w:r>
        <w:rPr>
          <w:rFonts w:hint="eastAsia"/>
        </w:rPr>
        <w:t>国家劳动就业局正在实施旨在于减少失业者的计划。其中，应提到有偿社会劳务计划（截至</w:t>
      </w:r>
      <w:r>
        <w:rPr>
          <w:rFonts w:hint="eastAsia"/>
        </w:rPr>
        <w:t>2006</w:t>
      </w:r>
      <w:r>
        <w:rPr>
          <w:rFonts w:hint="eastAsia"/>
        </w:rPr>
        <w:t>年</w:t>
      </w:r>
      <w:r>
        <w:rPr>
          <w:rFonts w:hint="eastAsia"/>
        </w:rPr>
        <w:t>6</w:t>
      </w:r>
      <w:r>
        <w:rPr>
          <w:rFonts w:hint="eastAsia"/>
        </w:rPr>
        <w:t>月</w:t>
      </w:r>
      <w:r>
        <w:rPr>
          <w:rFonts w:hint="eastAsia"/>
        </w:rPr>
        <w:t>1</w:t>
      </w:r>
      <w:r>
        <w:rPr>
          <w:rFonts w:hint="eastAsia"/>
        </w:rPr>
        <w:t>日，参加此计划者将近一半（</w:t>
      </w:r>
      <w:r>
        <w:rPr>
          <w:rFonts w:hint="eastAsia"/>
        </w:rPr>
        <w:t>44%</w:t>
      </w:r>
      <w:r>
        <w:rPr>
          <w:rFonts w:hint="eastAsia"/>
        </w:rPr>
        <w:t>）为妇女）、职业教育计划（</w:t>
      </w:r>
      <w:r>
        <w:rPr>
          <w:rFonts w:hint="eastAsia"/>
        </w:rPr>
        <w:t>57%</w:t>
      </w:r>
      <w:r>
        <w:rPr>
          <w:rFonts w:hint="eastAsia"/>
        </w:rPr>
        <w:t>的参加者是女性），以及《中等学校优化和社会促进计划》框架下实施的各项子计划。同时，也专门为缺乏竞争力的弱势群体制定了相应方案。</w:t>
      </w:r>
    </w:p>
    <w:p w:rsidR="007253B7" w:rsidRDefault="007253B7">
      <w:pPr>
        <w:spacing w:after="240" w:line="360" w:lineRule="exact"/>
        <w:rPr>
          <w:rFonts w:hint="eastAsia"/>
        </w:rPr>
      </w:pPr>
      <w:r>
        <w:rPr>
          <w:rFonts w:hint="eastAsia"/>
        </w:rPr>
        <w:t>179.  2003</w:t>
      </w:r>
      <w:r>
        <w:rPr>
          <w:rFonts w:hint="eastAsia"/>
        </w:rPr>
        <w:t>年</w:t>
      </w:r>
      <w:r>
        <w:rPr>
          <w:rFonts w:hint="eastAsia"/>
        </w:rPr>
        <w:t>8</w:t>
      </w:r>
      <w:r>
        <w:rPr>
          <w:rFonts w:hint="eastAsia"/>
        </w:rPr>
        <w:t>月</w:t>
      </w:r>
      <w:r>
        <w:rPr>
          <w:rFonts w:hint="eastAsia"/>
        </w:rPr>
        <w:t>8</w:t>
      </w:r>
      <w:r>
        <w:rPr>
          <w:rFonts w:hint="eastAsia"/>
        </w:rPr>
        <w:t>日，亚美尼亚共和国第</w:t>
      </w:r>
      <w:r>
        <w:t>994-Н</w:t>
      </w:r>
      <w:r>
        <w:rPr>
          <w:rFonts w:hint="eastAsia"/>
        </w:rPr>
        <w:t>号决议通过了《消除贫困战略规划》，该规划旨在为最弱势和急需国家关怀的人群创造基本的生活条件。目前，正在审核该《规划》有关性别方面的内容。为此，成立了跨部门特别工作小组，同时动用了劳动和社会保障部下属的国家劳动与社会研究所。根据性别审核的结果，该《规划》中的多项活动都将严格遵照男女平等的原则进行。</w:t>
      </w:r>
    </w:p>
    <w:p w:rsidR="007253B7" w:rsidRDefault="007253B7">
      <w:pPr>
        <w:spacing w:after="240" w:line="360" w:lineRule="exact"/>
        <w:rPr>
          <w:rFonts w:hint="eastAsia"/>
        </w:rPr>
      </w:pPr>
      <w:r>
        <w:rPr>
          <w:rFonts w:hint="eastAsia"/>
        </w:rPr>
        <w:t xml:space="preserve">180.  </w:t>
      </w:r>
      <w:r>
        <w:rPr>
          <w:rFonts w:hint="eastAsia"/>
        </w:rPr>
        <w:t>《国家行动纲领》规定了一系列措施以改善妇女在劳动就业领域的状况。措施如下：</w:t>
      </w:r>
    </w:p>
    <w:p w:rsidR="007253B7" w:rsidRDefault="007253B7" w:rsidP="007253B7">
      <w:pPr>
        <w:numPr>
          <w:ilvl w:val="1"/>
          <w:numId w:val="14"/>
        </w:numPr>
        <w:tabs>
          <w:tab w:val="clear" w:pos="780"/>
          <w:tab w:val="num" w:pos="480"/>
        </w:tabs>
        <w:spacing w:after="240" w:line="360" w:lineRule="exact"/>
        <w:ind w:left="0" w:firstLine="0"/>
        <w:rPr>
          <w:rFonts w:hint="eastAsia"/>
        </w:rPr>
      </w:pPr>
      <w:r>
        <w:rPr>
          <w:rFonts w:hint="eastAsia"/>
        </w:rPr>
        <w:t>在促进人口就业专项计划的框架下，制定和实施旨在保障妇女就业的计划；</w:t>
      </w:r>
    </w:p>
    <w:p w:rsidR="007253B7" w:rsidRDefault="007253B7" w:rsidP="007253B7">
      <w:pPr>
        <w:numPr>
          <w:ilvl w:val="1"/>
          <w:numId w:val="14"/>
        </w:numPr>
        <w:tabs>
          <w:tab w:val="clear" w:pos="780"/>
          <w:tab w:val="num" w:pos="480"/>
        </w:tabs>
        <w:spacing w:after="240" w:line="360" w:lineRule="exact"/>
        <w:ind w:left="0" w:firstLine="0"/>
        <w:rPr>
          <w:rFonts w:hint="eastAsia"/>
        </w:rPr>
      </w:pPr>
      <w:r>
        <w:rPr>
          <w:rFonts w:hint="eastAsia"/>
        </w:rPr>
        <w:t>制定机制，不断提高妇女的职业技能，从而增强妇女在劳动力市场的竞争力，并保障其同时履行家庭义务；</w:t>
      </w:r>
    </w:p>
    <w:p w:rsidR="007253B7" w:rsidRDefault="007253B7" w:rsidP="007253B7">
      <w:pPr>
        <w:pStyle w:val="Date"/>
        <w:numPr>
          <w:ilvl w:val="1"/>
          <w:numId w:val="14"/>
        </w:numPr>
        <w:tabs>
          <w:tab w:val="clear" w:pos="780"/>
          <w:tab w:val="num" w:pos="480"/>
        </w:tabs>
        <w:spacing w:after="240" w:line="360" w:lineRule="exact"/>
        <w:ind w:left="0" w:firstLine="0"/>
        <w:rPr>
          <w:lang w:val="ru-RU"/>
        </w:rPr>
      </w:pPr>
      <w:r>
        <w:rPr>
          <w:rFonts w:hint="eastAsia"/>
        </w:rPr>
        <w:t>在《消除贫困战略规划》框架下，实施减轻妇女贫困状况计划（特别是小额优惠贷款计划），同时促进中小规模企业的发展；</w:t>
      </w:r>
    </w:p>
    <w:p w:rsidR="007253B7" w:rsidRDefault="007253B7" w:rsidP="007253B7">
      <w:pPr>
        <w:numPr>
          <w:ilvl w:val="1"/>
          <w:numId w:val="14"/>
        </w:numPr>
        <w:tabs>
          <w:tab w:val="clear" w:pos="780"/>
          <w:tab w:val="num" w:pos="480"/>
        </w:tabs>
        <w:spacing w:after="240" w:line="360" w:lineRule="exact"/>
        <w:ind w:left="0" w:firstLine="0"/>
        <w:rPr>
          <w:rFonts w:hint="eastAsia"/>
          <w:lang w:val="ru-RU"/>
        </w:rPr>
      </w:pPr>
      <w:r>
        <w:rPr>
          <w:rFonts w:hint="eastAsia"/>
          <w:lang w:val="ru-RU"/>
        </w:rPr>
        <w:t>通过组织妇女参加企业</w:t>
      </w:r>
      <w:r>
        <w:rPr>
          <w:rFonts w:hint="eastAsia"/>
        </w:rPr>
        <w:t>培训班</w:t>
      </w:r>
      <w:r>
        <w:rPr>
          <w:rFonts w:hint="eastAsia"/>
          <w:lang w:val="ru-RU"/>
        </w:rPr>
        <w:t>的形式将来自捐赠单位的资源用于发展小规模经营活动；</w:t>
      </w:r>
    </w:p>
    <w:p w:rsidR="007253B7" w:rsidRDefault="007253B7" w:rsidP="007253B7">
      <w:pPr>
        <w:pStyle w:val="Date"/>
        <w:numPr>
          <w:ilvl w:val="1"/>
          <w:numId w:val="14"/>
        </w:numPr>
        <w:tabs>
          <w:tab w:val="clear" w:pos="780"/>
          <w:tab w:val="num" w:pos="480"/>
        </w:tabs>
        <w:spacing w:after="240" w:line="360" w:lineRule="exact"/>
        <w:ind w:left="0" w:firstLine="0"/>
        <w:rPr>
          <w:rFonts w:hint="eastAsia"/>
          <w:lang w:val="ru-RU"/>
        </w:rPr>
      </w:pPr>
      <w:r>
        <w:rPr>
          <w:rFonts w:hint="eastAsia"/>
          <w:lang w:val="ru-RU"/>
        </w:rPr>
        <w:t>实施旨在发展能够保障妇女就业的民间手工艺的专项计划。</w:t>
      </w:r>
    </w:p>
    <w:p w:rsidR="007253B7" w:rsidRDefault="007253B7">
      <w:pPr>
        <w:spacing w:after="240" w:line="360" w:lineRule="exact"/>
        <w:rPr>
          <w:rFonts w:hint="eastAsia"/>
        </w:rPr>
      </w:pPr>
      <w:r>
        <w:rPr>
          <w:rFonts w:hint="eastAsia"/>
        </w:rPr>
        <w:t xml:space="preserve">181.  </w:t>
      </w:r>
      <w:r>
        <w:rPr>
          <w:rFonts w:hint="eastAsia"/>
        </w:rPr>
        <w:t>中小企业年度支持计划包括各种措施，旨在于发展亚美尼亚的企业经营活动。其中包括引进新产品、新技术，保护知识产权，支持中小企业生产的商品和提供的服务进入市场，以及提供信息和咨询服务；同时，也包括对中小企业提供财政援助计划（如信贷担保），以及对创业者的财政资助计划。</w:t>
      </w:r>
    </w:p>
    <w:p w:rsidR="007253B7" w:rsidRDefault="007253B7">
      <w:pPr>
        <w:spacing w:after="240" w:line="360" w:lineRule="exact"/>
        <w:rPr>
          <w:rFonts w:hint="eastAsia"/>
          <w:lang w:val="ru-RU"/>
        </w:rPr>
      </w:pPr>
      <w:r>
        <w:rPr>
          <w:lang w:val="ru-RU"/>
        </w:rPr>
        <w:t>182</w:t>
      </w:r>
      <w:r>
        <w:rPr>
          <w:rFonts w:hint="eastAsia"/>
          <w:lang w:val="ru-RU"/>
        </w:rPr>
        <w:t xml:space="preserve">.  </w:t>
      </w:r>
      <w:r>
        <w:rPr>
          <w:rFonts w:hint="eastAsia"/>
          <w:lang w:val="ru-RU"/>
        </w:rPr>
        <w:t>上述几方面的支持措施也面向女性企业经营者。应当指出，旨在于对中小企业经营者和创业者提供援助的上述措施的主要部分也面向女性企业家和创业者。</w:t>
      </w:r>
    </w:p>
    <w:p w:rsidR="007253B7" w:rsidRDefault="007253B7">
      <w:pPr>
        <w:spacing w:after="240" w:line="360" w:lineRule="exact"/>
        <w:rPr>
          <w:rFonts w:hint="eastAsia"/>
          <w:lang w:val="ru-RU"/>
        </w:rPr>
      </w:pPr>
      <w:r>
        <w:rPr>
          <w:lang w:val="ru-RU"/>
        </w:rPr>
        <w:t>183</w:t>
      </w:r>
      <w:r>
        <w:rPr>
          <w:rFonts w:hint="eastAsia"/>
          <w:lang w:val="ru-RU"/>
        </w:rPr>
        <w:t>.  2002-2006</w:t>
      </w:r>
      <w:r>
        <w:rPr>
          <w:rFonts w:hint="eastAsia"/>
          <w:lang w:val="ru-RU"/>
        </w:rPr>
        <w:t>年间，在国家资助中小企业主计划框架下，以及国际和国外组织的共同协助下，有</w:t>
      </w:r>
      <w:r>
        <w:rPr>
          <w:rFonts w:hint="eastAsia"/>
          <w:lang w:val="ru-RU"/>
        </w:rPr>
        <w:t>16 000</w:t>
      </w:r>
      <w:r>
        <w:rPr>
          <w:rFonts w:hint="eastAsia"/>
          <w:lang w:val="ru-RU"/>
        </w:rPr>
        <w:t>多个中小企业经营家和创业者获得了资助。其中，女性企业家占</w:t>
      </w:r>
      <w:r>
        <w:rPr>
          <w:rFonts w:hint="eastAsia"/>
          <w:lang w:val="ru-RU"/>
        </w:rPr>
        <w:t>24%</w:t>
      </w:r>
      <w:r>
        <w:rPr>
          <w:rFonts w:hint="eastAsia"/>
          <w:lang w:val="ru-RU"/>
        </w:rPr>
        <w:t>。</w:t>
      </w:r>
    </w:p>
    <w:p w:rsidR="007253B7" w:rsidRDefault="007253B7">
      <w:pPr>
        <w:spacing w:after="240" w:line="360" w:lineRule="exact"/>
        <w:rPr>
          <w:rFonts w:hint="eastAsia"/>
        </w:rPr>
      </w:pPr>
      <w:r>
        <w:rPr>
          <w:rFonts w:hint="eastAsia"/>
          <w:lang w:val="ru-RU"/>
        </w:rPr>
        <w:t xml:space="preserve">184.  </w:t>
      </w:r>
      <w:r>
        <w:rPr>
          <w:rFonts w:hint="eastAsia"/>
          <w:lang w:val="ru-RU"/>
        </w:rPr>
        <w:t>计划实施结果显示，女性企业经营者在使用所提供的信贷担保、学习和咨询计划，以及利用对</w:t>
      </w:r>
      <w:r>
        <w:rPr>
          <w:rFonts w:hint="eastAsia"/>
        </w:rPr>
        <w:t>中小企业商品和服务进入市场的支持和参与创业者支持计划方面更为积极。女性创业者在有经验的专家的指导下，制定经营规划，评估计划可行性，并开始创业。</w:t>
      </w:r>
      <w:r>
        <w:rPr>
          <w:rFonts w:hint="eastAsia"/>
        </w:rPr>
        <w:t>2004-2006</w:t>
      </w:r>
      <w:r>
        <w:rPr>
          <w:rFonts w:hint="eastAsia"/>
        </w:rPr>
        <w:t>年间，共有</w:t>
      </w:r>
      <w:r>
        <w:rPr>
          <w:rFonts w:hint="eastAsia"/>
        </w:rPr>
        <w:t>95</w:t>
      </w:r>
      <w:r>
        <w:rPr>
          <w:rFonts w:hint="eastAsia"/>
        </w:rPr>
        <w:t>位女性创业家接受了计划支持，超过接受该计划支持企业家总数的</w:t>
      </w:r>
      <w:r>
        <w:rPr>
          <w:rFonts w:hint="eastAsia"/>
        </w:rPr>
        <w:t>43.8%</w:t>
      </w:r>
      <w:r>
        <w:rPr>
          <w:rFonts w:hint="eastAsia"/>
        </w:rPr>
        <w:t>。同时，</w:t>
      </w:r>
      <w:r>
        <w:rPr>
          <w:rFonts w:hint="eastAsia"/>
        </w:rPr>
        <w:t>2006</w:t>
      </w:r>
      <w:r>
        <w:rPr>
          <w:rFonts w:hint="eastAsia"/>
        </w:rPr>
        <w:t>年，</w:t>
      </w:r>
      <w:r>
        <w:rPr>
          <w:rFonts w:hint="eastAsia"/>
        </w:rPr>
        <w:t>8</w:t>
      </w:r>
      <w:r>
        <w:rPr>
          <w:rFonts w:hint="eastAsia"/>
        </w:rPr>
        <w:t>位获财政资助计划受益者中，有</w:t>
      </w:r>
      <w:r>
        <w:rPr>
          <w:rFonts w:hint="eastAsia"/>
        </w:rPr>
        <w:t>4</w:t>
      </w:r>
      <w:r>
        <w:rPr>
          <w:rFonts w:hint="eastAsia"/>
        </w:rPr>
        <w:t>位是女性企业家。</w:t>
      </w:r>
    </w:p>
    <w:p w:rsidR="007253B7" w:rsidRDefault="007253B7">
      <w:pPr>
        <w:spacing w:after="240" w:line="360" w:lineRule="exact"/>
        <w:rPr>
          <w:rFonts w:hint="eastAsia"/>
          <w:lang w:val="ru-RU"/>
        </w:rPr>
      </w:pPr>
      <w:r>
        <w:rPr>
          <w:rFonts w:hint="eastAsia"/>
        </w:rPr>
        <w:t>185.  2004-2006</w:t>
      </w:r>
      <w:r>
        <w:rPr>
          <w:rFonts w:hint="eastAsia"/>
        </w:rPr>
        <w:t>年间，在中小企业家信贷担保计划的框架下，向</w:t>
      </w:r>
      <w:r>
        <w:rPr>
          <w:rFonts w:hint="eastAsia"/>
        </w:rPr>
        <w:t>20</w:t>
      </w:r>
      <w:r>
        <w:rPr>
          <w:rFonts w:hint="eastAsia"/>
        </w:rPr>
        <w:t>多名女性企业家提供贷款保证金共计</w:t>
      </w:r>
      <w:r>
        <w:rPr>
          <w:rFonts w:hint="eastAsia"/>
        </w:rPr>
        <w:t>7 800</w:t>
      </w:r>
      <w:r>
        <w:rPr>
          <w:rFonts w:hint="eastAsia"/>
        </w:rPr>
        <w:t>万德拉姆，贷款总额</w:t>
      </w:r>
      <w:r>
        <w:rPr>
          <w:rFonts w:hint="eastAsia"/>
        </w:rPr>
        <w:t>1.44</w:t>
      </w:r>
      <w:r>
        <w:rPr>
          <w:rFonts w:hint="eastAsia"/>
        </w:rPr>
        <w:t>亿德拉姆，占贷款总额的</w:t>
      </w:r>
      <w:r>
        <w:rPr>
          <w:rFonts w:hint="eastAsia"/>
        </w:rPr>
        <w:t>13.8%</w:t>
      </w:r>
      <w:r>
        <w:rPr>
          <w:rFonts w:hint="eastAsia"/>
        </w:rPr>
        <w:t>。</w:t>
      </w:r>
    </w:p>
    <w:p w:rsidR="007253B7" w:rsidRDefault="007253B7">
      <w:pPr>
        <w:spacing w:after="240" w:line="360" w:lineRule="exact"/>
        <w:rPr>
          <w:rFonts w:hint="eastAsia"/>
        </w:rPr>
      </w:pPr>
      <w:r>
        <w:rPr>
          <w:rFonts w:hint="eastAsia"/>
        </w:rPr>
        <w:t xml:space="preserve">186.  </w:t>
      </w:r>
      <w:r>
        <w:rPr>
          <w:rFonts w:hint="eastAsia"/>
        </w:rPr>
        <w:t>同时，在支持中小企业所生产的商品和所提供的服务进入市场的计划框架下，有</w:t>
      </w:r>
      <w:r>
        <w:rPr>
          <w:rFonts w:hint="eastAsia"/>
        </w:rPr>
        <w:t>64</w:t>
      </w:r>
      <w:r>
        <w:rPr>
          <w:rFonts w:hint="eastAsia"/>
        </w:rPr>
        <w:t>名女性企业家得到了支持，占该方面受支持人员总数的</w:t>
      </w:r>
      <w:r>
        <w:rPr>
          <w:rFonts w:hint="eastAsia"/>
        </w:rPr>
        <w:t>25%</w:t>
      </w:r>
      <w:r>
        <w:rPr>
          <w:rFonts w:hint="eastAsia"/>
        </w:rPr>
        <w:t>。</w:t>
      </w:r>
    </w:p>
    <w:p w:rsidR="007253B7" w:rsidRDefault="007253B7">
      <w:pPr>
        <w:spacing w:after="240" w:line="360" w:lineRule="exact"/>
        <w:rPr>
          <w:rFonts w:hint="eastAsia"/>
        </w:rPr>
      </w:pPr>
      <w:r>
        <w:rPr>
          <w:rFonts w:hint="eastAsia"/>
        </w:rPr>
        <w:t>187.  2005-2006</w:t>
      </w:r>
      <w:r>
        <w:rPr>
          <w:rFonts w:hint="eastAsia"/>
        </w:rPr>
        <w:t>年，在“管理理论”，“市场认知”，“财务管理”，“财报的编制”，“税收法律解读”，“销售技巧”，“亚美尼亚共和国劳动法”等教学计划的框架下接受支持的女性企业家人数为</w:t>
      </w:r>
      <w:r>
        <w:rPr>
          <w:rFonts w:hint="eastAsia"/>
        </w:rPr>
        <w:t>456</w:t>
      </w:r>
      <w:r>
        <w:rPr>
          <w:rFonts w:hint="eastAsia"/>
        </w:rPr>
        <w:t>人，占该方面受支持人员总数的</w:t>
      </w:r>
      <w:r>
        <w:rPr>
          <w:rFonts w:hint="eastAsia"/>
        </w:rPr>
        <w:t>56%</w:t>
      </w:r>
      <w:r>
        <w:rPr>
          <w:rFonts w:hint="eastAsia"/>
        </w:rPr>
        <w:t>。</w:t>
      </w:r>
    </w:p>
    <w:p w:rsidR="007253B7" w:rsidRDefault="007253B7">
      <w:pPr>
        <w:spacing w:after="240" w:line="360" w:lineRule="exact"/>
        <w:rPr>
          <w:rFonts w:hint="eastAsia"/>
        </w:rPr>
      </w:pPr>
      <w:r>
        <w:rPr>
          <w:rFonts w:hint="eastAsia"/>
        </w:rPr>
        <w:t>188.  2002-2006</w:t>
      </w:r>
      <w:r>
        <w:rPr>
          <w:rFonts w:hint="eastAsia"/>
        </w:rPr>
        <w:t>年间，在信息咨询服务计划框架下接受支持的女性企业家的数量占总人数的</w:t>
      </w:r>
      <w:r>
        <w:rPr>
          <w:rFonts w:hint="eastAsia"/>
        </w:rPr>
        <w:t>12%</w:t>
      </w:r>
      <w:r>
        <w:rPr>
          <w:rFonts w:hint="eastAsia"/>
        </w:rPr>
        <w:t>。</w:t>
      </w:r>
      <w:r>
        <w:rPr>
          <w:rFonts w:hint="eastAsia"/>
        </w:rPr>
        <w:t xml:space="preserve"> 2006</w:t>
      </w:r>
      <w:r>
        <w:rPr>
          <w:rFonts w:hint="eastAsia"/>
        </w:rPr>
        <w:t>年该比例上升为</w:t>
      </w:r>
      <w:r>
        <w:rPr>
          <w:rFonts w:hint="eastAsia"/>
        </w:rPr>
        <w:t>12.4%</w:t>
      </w:r>
      <w:r>
        <w:rPr>
          <w:rFonts w:hint="eastAsia"/>
        </w:rPr>
        <w:t>。</w:t>
      </w:r>
    </w:p>
    <w:p w:rsidR="007253B7" w:rsidRDefault="007253B7">
      <w:pPr>
        <w:spacing w:after="240" w:line="360" w:lineRule="exact"/>
        <w:rPr>
          <w:rFonts w:hint="eastAsia"/>
          <w:lang w:val="ru-RU"/>
        </w:rPr>
      </w:pPr>
      <w:r>
        <w:rPr>
          <w:rFonts w:hint="eastAsia"/>
          <w:lang w:val="ru-RU"/>
        </w:rPr>
        <w:t>189.  2006</w:t>
      </w:r>
      <w:r>
        <w:rPr>
          <w:rFonts w:hint="eastAsia"/>
          <w:lang w:val="ru-RU"/>
        </w:rPr>
        <w:t>年，</w:t>
      </w:r>
      <w:r>
        <w:rPr>
          <w:rFonts w:hint="eastAsia"/>
        </w:rPr>
        <w:t>在吸引投资信息咨询服务计划的框架下，</w:t>
      </w:r>
      <w:r>
        <w:rPr>
          <w:rFonts w:hint="eastAsia"/>
        </w:rPr>
        <w:t>21</w:t>
      </w:r>
      <w:r>
        <w:rPr>
          <w:rFonts w:hint="eastAsia"/>
        </w:rPr>
        <w:t>位企业家（</w:t>
      </w:r>
      <w:r>
        <w:rPr>
          <w:rFonts w:hint="eastAsia"/>
        </w:rPr>
        <w:t>5</w:t>
      </w:r>
      <w:r>
        <w:rPr>
          <w:rFonts w:hint="eastAsia"/>
        </w:rPr>
        <w:t>位是女性）共吸引资金</w:t>
      </w:r>
      <w:r>
        <w:rPr>
          <w:rFonts w:hint="eastAsia"/>
        </w:rPr>
        <w:t>7 260</w:t>
      </w:r>
      <w:r>
        <w:rPr>
          <w:rFonts w:hint="eastAsia"/>
        </w:rPr>
        <w:t>万德拉姆。</w:t>
      </w:r>
      <w:r>
        <w:rPr>
          <w:lang w:val="ru-RU"/>
        </w:rPr>
        <w:t xml:space="preserve">  </w:t>
      </w:r>
    </w:p>
    <w:p w:rsidR="007253B7" w:rsidRDefault="007253B7">
      <w:pPr>
        <w:pStyle w:val="H3"/>
        <w:rPr>
          <w:rFonts w:hint="eastAsia"/>
          <w:u w:val="single"/>
        </w:rPr>
      </w:pPr>
      <w:r>
        <w:rPr>
          <w:rFonts w:hint="eastAsia"/>
          <w:u w:val="single"/>
        </w:rPr>
        <w:t>第12条</w:t>
      </w:r>
    </w:p>
    <w:p w:rsidR="007253B7" w:rsidRDefault="007253B7">
      <w:pPr>
        <w:spacing w:after="240" w:line="360" w:lineRule="exact"/>
        <w:rPr>
          <w:rFonts w:ascii="KaiTi_GB2312" w:eastAsia="KaiTi_GB2312" w:hint="eastAsia"/>
          <w:iCs/>
          <w:color w:val="0000FF"/>
          <w:u w:val="single"/>
          <w:lang w:val="ru-RU"/>
        </w:rPr>
      </w:pPr>
      <w:r>
        <w:rPr>
          <w:rFonts w:ascii="KaiTi_GB2312" w:eastAsia="KaiTi_GB2312" w:hint="eastAsia"/>
          <w:iCs/>
          <w:color w:val="0000FF"/>
          <w:u w:val="single"/>
          <w:lang w:val="ru-RU"/>
        </w:rPr>
        <w:t>1.  缔约各国应采取一切适当措施以消除在保健方面对妇女的歧视，保证她们在男女平等的基础上取得各种有关计划生育的保健服务。</w:t>
      </w:r>
    </w:p>
    <w:p w:rsidR="007253B7" w:rsidRDefault="007253B7">
      <w:pPr>
        <w:spacing w:after="240" w:line="360" w:lineRule="exact"/>
        <w:rPr>
          <w:rFonts w:ascii="KaiTi_GB2312" w:eastAsia="KaiTi_GB2312" w:hint="eastAsia"/>
          <w:iCs/>
          <w:color w:val="0000FF"/>
          <w:u w:val="single"/>
          <w:lang w:val="ru-RU"/>
        </w:rPr>
      </w:pPr>
      <w:r>
        <w:rPr>
          <w:rFonts w:ascii="KaiTi_GB2312" w:eastAsia="KaiTi_GB2312" w:hint="eastAsia"/>
          <w:iCs/>
          <w:color w:val="0000FF"/>
          <w:u w:val="single"/>
          <w:lang w:val="ru-RU"/>
        </w:rPr>
        <w:t>2.  尽管有本条第1款的规定，缔约各国应保证为妇女提供有关怀孕、分娩和产后期间的适当服务，必要时予以免费，并保证在怀孕和哺乳期间得到充分营养。</w:t>
      </w:r>
    </w:p>
    <w:p w:rsidR="007253B7" w:rsidRDefault="007253B7">
      <w:pPr>
        <w:spacing w:after="240" w:line="360" w:lineRule="exact"/>
        <w:rPr>
          <w:rFonts w:hint="eastAsia"/>
          <w:lang w:val="ru-RU"/>
        </w:rPr>
      </w:pPr>
      <w:r>
        <w:rPr>
          <w:rFonts w:hint="eastAsia"/>
          <w:lang w:val="ru-RU"/>
        </w:rPr>
        <w:t xml:space="preserve">190.  </w:t>
      </w:r>
      <w:r>
        <w:rPr>
          <w:rFonts w:hint="eastAsia"/>
          <w:lang w:val="ru-RU"/>
        </w:rPr>
        <w:t>亚美尼亚共和国政府继续推行确保男女平等接受医疗服务的针对性政策。亚美尼亚共和国</w:t>
      </w:r>
      <w:r>
        <w:rPr>
          <w:rFonts w:hint="eastAsia"/>
          <w:lang w:val="ru-RU"/>
        </w:rPr>
        <w:t>1996</w:t>
      </w:r>
      <w:r>
        <w:rPr>
          <w:rFonts w:hint="eastAsia"/>
          <w:lang w:val="ru-RU"/>
        </w:rPr>
        <w:t>年通过的《居民医疗救助和服务法》保障男女享受医疗服务的权利平等。</w:t>
      </w:r>
    </w:p>
    <w:p w:rsidR="007253B7" w:rsidRDefault="007253B7">
      <w:pPr>
        <w:spacing w:after="240" w:line="360" w:lineRule="exact"/>
        <w:rPr>
          <w:rFonts w:hint="eastAsia"/>
          <w:lang w:val="ru-RU"/>
        </w:rPr>
      </w:pPr>
      <w:r>
        <w:rPr>
          <w:rFonts w:hint="eastAsia"/>
          <w:lang w:val="ru-RU"/>
        </w:rPr>
        <w:t xml:space="preserve">191.  </w:t>
      </w:r>
      <w:r>
        <w:rPr>
          <w:rFonts w:hint="eastAsia"/>
          <w:lang w:val="ru-RU"/>
        </w:rPr>
        <w:t>保护孕妇和孩子的健康是医疗卫生领域的优先方面，并且受到国家保护。《亚美尼亚共和国宪法》第</w:t>
      </w:r>
      <w:r>
        <w:rPr>
          <w:rFonts w:hint="eastAsia"/>
          <w:lang w:val="ru-RU"/>
        </w:rPr>
        <w:t>32</w:t>
      </w:r>
      <w:r>
        <w:rPr>
          <w:rFonts w:hint="eastAsia"/>
          <w:lang w:val="ru-RU"/>
        </w:rPr>
        <w:t>条规定：“家庭是社会的基本组成部分。家庭、孕妇和孩子受社会和国家的庇护和保护”。</w:t>
      </w:r>
    </w:p>
    <w:p w:rsidR="007253B7" w:rsidRDefault="007253B7">
      <w:pPr>
        <w:spacing w:after="240" w:line="360" w:lineRule="exact"/>
        <w:rPr>
          <w:rFonts w:hint="eastAsia"/>
          <w:lang w:val="ru-RU"/>
        </w:rPr>
      </w:pPr>
      <w:r>
        <w:rPr>
          <w:rFonts w:hint="eastAsia"/>
          <w:lang w:val="ru-RU"/>
        </w:rPr>
        <w:t xml:space="preserve">192.  </w:t>
      </w:r>
      <w:r>
        <w:rPr>
          <w:rFonts w:hint="eastAsia"/>
          <w:lang w:val="ru-RU"/>
        </w:rPr>
        <w:t>国家保证向妇女提供免费的妊娠、分娩和分娩后期间医疗服务，并向所有妇女提供免费的基本医疗服务，对无社会保障的妇女还提供免费的住院治疗服务。该领域相应专项计划的财政拨款逐年增加。</w:t>
      </w:r>
    </w:p>
    <w:p w:rsidR="007253B7" w:rsidRDefault="007253B7">
      <w:pPr>
        <w:spacing w:after="240" w:line="360" w:lineRule="exact"/>
        <w:rPr>
          <w:rFonts w:hint="eastAsia"/>
          <w:lang w:val="ru-RU"/>
        </w:rPr>
      </w:pPr>
      <w:r>
        <w:rPr>
          <w:rFonts w:hint="eastAsia"/>
          <w:lang w:val="ru-RU"/>
        </w:rPr>
        <w:t xml:space="preserve">193.  </w:t>
      </w:r>
      <w:r>
        <w:rPr>
          <w:rFonts w:hint="eastAsia"/>
          <w:lang w:val="ru-RU"/>
        </w:rPr>
        <w:t>根据亚美尼亚批准的一系列卫生医疗国际公约和决议所规定的义务，卫生部在报告期间制定了一系列文件。这些文件已经生效，具体如下：</w:t>
      </w:r>
    </w:p>
    <w:p w:rsidR="007253B7" w:rsidRDefault="007253B7" w:rsidP="007253B7">
      <w:pPr>
        <w:numPr>
          <w:ilvl w:val="1"/>
          <w:numId w:val="14"/>
        </w:numPr>
        <w:tabs>
          <w:tab w:val="clear" w:pos="780"/>
          <w:tab w:val="num" w:pos="480"/>
        </w:tabs>
        <w:spacing w:after="240" w:line="360" w:lineRule="exact"/>
        <w:ind w:left="0" w:firstLine="0"/>
        <w:rPr>
          <w:rFonts w:hint="eastAsia"/>
          <w:lang w:val="ru-RU"/>
        </w:rPr>
      </w:pPr>
      <w:r>
        <w:rPr>
          <w:rFonts w:hint="eastAsia"/>
          <w:lang w:val="ru-RU"/>
        </w:rPr>
        <w:t>《生殖健康与生殖权利法》（国民会议</w:t>
      </w:r>
      <w:r>
        <w:rPr>
          <w:rFonts w:hint="eastAsia"/>
          <w:lang w:val="ru-RU"/>
        </w:rPr>
        <w:t>2002</w:t>
      </w:r>
      <w:r>
        <w:rPr>
          <w:rFonts w:hint="eastAsia"/>
          <w:lang w:val="ru-RU"/>
        </w:rPr>
        <w:t>年通过）；</w:t>
      </w:r>
    </w:p>
    <w:p w:rsidR="007253B7" w:rsidRDefault="007253B7" w:rsidP="007253B7">
      <w:pPr>
        <w:numPr>
          <w:ilvl w:val="1"/>
          <w:numId w:val="14"/>
        </w:numPr>
        <w:tabs>
          <w:tab w:val="clear" w:pos="780"/>
          <w:tab w:val="num" w:pos="480"/>
        </w:tabs>
        <w:spacing w:after="240" w:line="360" w:lineRule="exact"/>
        <w:ind w:left="0" w:firstLine="0"/>
        <w:rPr>
          <w:rFonts w:hint="eastAsia"/>
          <w:lang w:val="ru-RU"/>
        </w:rPr>
      </w:pPr>
      <w:r>
        <w:rPr>
          <w:rFonts w:hint="eastAsia"/>
          <w:lang w:val="ru-RU"/>
        </w:rPr>
        <w:t>《亚美尼亚共和国政府关于批准</w:t>
      </w:r>
      <w:r>
        <w:rPr>
          <w:rFonts w:hint="eastAsia"/>
          <w:lang w:val="ru-RU"/>
        </w:rPr>
        <w:t>2003-2015</w:t>
      </w:r>
      <w:r>
        <w:rPr>
          <w:rFonts w:hint="eastAsia"/>
          <w:lang w:val="ru-RU"/>
        </w:rPr>
        <w:t>年间孕妇和儿童健康保护战略的决议》（</w:t>
      </w:r>
      <w:r>
        <w:rPr>
          <w:rFonts w:hint="eastAsia"/>
          <w:lang w:val="ru-RU"/>
        </w:rPr>
        <w:t>2003</w:t>
      </w:r>
      <w:r>
        <w:rPr>
          <w:rFonts w:hint="eastAsia"/>
          <w:lang w:val="ru-RU"/>
        </w:rPr>
        <w:t>年通过）；</w:t>
      </w:r>
    </w:p>
    <w:p w:rsidR="007253B7" w:rsidRDefault="007253B7" w:rsidP="007253B7">
      <w:pPr>
        <w:numPr>
          <w:ilvl w:val="1"/>
          <w:numId w:val="14"/>
        </w:numPr>
        <w:tabs>
          <w:tab w:val="clear" w:pos="780"/>
          <w:tab w:val="num" w:pos="480"/>
        </w:tabs>
        <w:spacing w:after="240" w:line="360" w:lineRule="exact"/>
        <w:ind w:left="0" w:firstLine="0"/>
        <w:rPr>
          <w:rFonts w:hint="eastAsia"/>
          <w:lang w:val="ru-RU"/>
        </w:rPr>
      </w:pPr>
      <w:r>
        <w:rPr>
          <w:rFonts w:hint="eastAsia"/>
          <w:lang w:val="ru-RU"/>
        </w:rPr>
        <w:t>《关于批准生育捐赠者及非生育捐赠者提供精子或卵子的条件和程序，以及所提供的精子、卵子和受精卵的贮藏条件及程序的决议》（</w:t>
      </w:r>
      <w:r>
        <w:rPr>
          <w:rFonts w:hint="eastAsia"/>
          <w:lang w:val="ru-RU"/>
        </w:rPr>
        <w:t>2003</w:t>
      </w:r>
      <w:r>
        <w:rPr>
          <w:rFonts w:hint="eastAsia"/>
          <w:lang w:val="ru-RU"/>
        </w:rPr>
        <w:t>年通过）；</w:t>
      </w:r>
    </w:p>
    <w:p w:rsidR="007253B7" w:rsidRDefault="007253B7" w:rsidP="007253B7">
      <w:pPr>
        <w:numPr>
          <w:ilvl w:val="1"/>
          <w:numId w:val="14"/>
        </w:numPr>
        <w:tabs>
          <w:tab w:val="clear" w:pos="780"/>
          <w:tab w:val="num" w:pos="480"/>
        </w:tabs>
        <w:spacing w:after="240" w:line="360" w:lineRule="exact"/>
        <w:ind w:left="0" w:firstLine="0"/>
        <w:rPr>
          <w:rFonts w:hint="eastAsia"/>
          <w:lang w:val="ru-RU"/>
        </w:rPr>
      </w:pPr>
      <w:r>
        <w:rPr>
          <w:rFonts w:hint="eastAsia"/>
          <w:lang w:val="ru-RU"/>
        </w:rPr>
        <w:t>《亚美尼亚共和国政府关于批准人工终止妊娠的程序和条件的决议》（</w:t>
      </w:r>
      <w:r>
        <w:rPr>
          <w:rFonts w:hint="eastAsia"/>
          <w:lang w:val="ru-RU"/>
        </w:rPr>
        <w:t>2004</w:t>
      </w:r>
      <w:r>
        <w:rPr>
          <w:rFonts w:hint="eastAsia"/>
          <w:lang w:val="ru-RU"/>
        </w:rPr>
        <w:t>年通过）；</w:t>
      </w:r>
    </w:p>
    <w:p w:rsidR="007253B7" w:rsidRDefault="007253B7" w:rsidP="007253B7">
      <w:pPr>
        <w:numPr>
          <w:ilvl w:val="1"/>
          <w:numId w:val="14"/>
        </w:numPr>
        <w:tabs>
          <w:tab w:val="clear" w:pos="780"/>
          <w:tab w:val="num" w:pos="480"/>
        </w:tabs>
        <w:spacing w:after="240" w:line="360" w:lineRule="exact"/>
        <w:ind w:left="0" w:firstLine="0"/>
        <w:rPr>
          <w:rFonts w:hint="eastAsia"/>
          <w:lang w:val="ru-RU"/>
        </w:rPr>
      </w:pPr>
      <w:r>
        <w:rPr>
          <w:rFonts w:hint="eastAsia"/>
          <w:lang w:val="ru-RU"/>
        </w:rPr>
        <w:t>2004-2005</w:t>
      </w:r>
      <w:r>
        <w:rPr>
          <w:rFonts w:hint="eastAsia"/>
          <w:lang w:val="ru-RU"/>
        </w:rPr>
        <w:t>年国家卫生保健计划中加入以下内容：免费为</w:t>
      </w:r>
      <w:r>
        <w:rPr>
          <w:rFonts w:hint="eastAsia"/>
          <w:lang w:val="ru-RU"/>
        </w:rPr>
        <w:t>15</w:t>
      </w:r>
      <w:r>
        <w:rPr>
          <w:rFonts w:hint="eastAsia"/>
          <w:lang w:val="ru-RU"/>
        </w:rPr>
        <w:t>周岁的男孩和女孩进行预防性检查；对</w:t>
      </w:r>
      <w:r>
        <w:rPr>
          <w:rFonts w:hint="eastAsia"/>
          <w:lang w:val="ru-RU"/>
        </w:rPr>
        <w:t>30</w:t>
      </w:r>
      <w:r>
        <w:rPr>
          <w:rFonts w:hint="eastAsia"/>
          <w:lang w:val="ru-RU"/>
        </w:rPr>
        <w:t>至</w:t>
      </w:r>
      <w:r>
        <w:rPr>
          <w:rFonts w:hint="eastAsia"/>
          <w:lang w:val="ru-RU"/>
        </w:rPr>
        <w:t>60</w:t>
      </w:r>
      <w:r>
        <w:rPr>
          <w:rFonts w:hint="eastAsia"/>
          <w:lang w:val="ru-RU"/>
        </w:rPr>
        <w:t>岁的妇女开展宫颈癌普查。</w:t>
      </w:r>
    </w:p>
    <w:p w:rsidR="007253B7" w:rsidRDefault="007253B7" w:rsidP="007253B7">
      <w:pPr>
        <w:numPr>
          <w:ilvl w:val="1"/>
          <w:numId w:val="14"/>
        </w:numPr>
        <w:tabs>
          <w:tab w:val="clear" w:pos="780"/>
          <w:tab w:val="num" w:pos="480"/>
        </w:tabs>
        <w:spacing w:after="240" w:line="360" w:lineRule="exact"/>
        <w:ind w:left="0" w:firstLine="0"/>
        <w:rPr>
          <w:rFonts w:hint="eastAsia"/>
          <w:lang w:val="ru-RU"/>
        </w:rPr>
      </w:pPr>
      <w:r>
        <w:rPr>
          <w:rFonts w:hint="eastAsia"/>
          <w:lang w:val="ru-RU"/>
        </w:rPr>
        <w:t>自</w:t>
      </w:r>
      <w:r>
        <w:rPr>
          <w:rFonts w:hint="eastAsia"/>
          <w:lang w:val="ru-RU"/>
        </w:rPr>
        <w:t>2002</w:t>
      </w:r>
      <w:r>
        <w:rPr>
          <w:rFonts w:hint="eastAsia"/>
          <w:lang w:val="ru-RU"/>
        </w:rPr>
        <w:t>年起，在亚美尼亚共和国总理领导的妇女咨询委员会中加入卫生部代表。</w:t>
      </w:r>
    </w:p>
    <w:p w:rsidR="007253B7" w:rsidRDefault="007253B7">
      <w:pPr>
        <w:spacing w:after="240" w:line="360" w:lineRule="exact"/>
        <w:rPr>
          <w:rFonts w:hint="eastAsia"/>
          <w:lang w:val="ru-RU"/>
        </w:rPr>
      </w:pPr>
      <w:r>
        <w:rPr>
          <w:rFonts w:hint="eastAsia"/>
          <w:lang w:val="ru-RU"/>
        </w:rPr>
        <w:t xml:space="preserve">194.  </w:t>
      </w:r>
      <w:r>
        <w:rPr>
          <w:rFonts w:hint="eastAsia"/>
          <w:lang w:val="ru-RU"/>
        </w:rPr>
        <w:t>为拓宽医疗服务的覆盖面，创造一切条件发展能够提供妇产科医疗服务的医疗机构网络，其中包括：</w:t>
      </w:r>
    </w:p>
    <w:p w:rsidR="007253B7" w:rsidRDefault="007253B7" w:rsidP="007253B7">
      <w:pPr>
        <w:numPr>
          <w:ilvl w:val="1"/>
          <w:numId w:val="14"/>
        </w:numPr>
        <w:tabs>
          <w:tab w:val="clear" w:pos="780"/>
          <w:tab w:val="num" w:pos="480"/>
        </w:tabs>
        <w:spacing w:after="240" w:line="360" w:lineRule="exact"/>
        <w:ind w:left="0" w:firstLine="0"/>
        <w:rPr>
          <w:rFonts w:hint="eastAsia"/>
          <w:lang w:val="ru-RU"/>
        </w:rPr>
      </w:pPr>
      <w:r>
        <w:rPr>
          <w:rFonts w:hint="eastAsia"/>
          <w:lang w:val="ru-RU"/>
        </w:rPr>
        <w:t>亚美尼亚</w:t>
      </w:r>
      <w:r>
        <w:rPr>
          <w:rFonts w:hint="eastAsia"/>
          <w:lang w:val="ru-RU"/>
        </w:rPr>
        <w:t>-</w:t>
      </w:r>
      <w:r>
        <w:rPr>
          <w:rFonts w:hint="eastAsia"/>
          <w:lang w:val="ru-RU"/>
        </w:rPr>
        <w:t>美国</w:t>
      </w:r>
      <w:r>
        <w:rPr>
          <w:rFonts w:hint="eastAsia"/>
          <w:lang w:val="ru-RU"/>
        </w:rPr>
        <w:t xml:space="preserve"> </w:t>
      </w:r>
      <w:r>
        <w:rPr>
          <w:rFonts w:hint="eastAsia"/>
          <w:lang w:val="ru-RU"/>
        </w:rPr>
        <w:t>“乳腺检测中心”（</w:t>
      </w:r>
      <w:r>
        <w:rPr>
          <w:rFonts w:hint="eastAsia"/>
          <w:lang w:val="ru-RU"/>
        </w:rPr>
        <w:t>1998</w:t>
      </w:r>
      <w:r>
        <w:rPr>
          <w:rFonts w:hint="eastAsia"/>
          <w:lang w:val="ru-RU"/>
        </w:rPr>
        <w:t>年开始活动）；</w:t>
      </w:r>
      <w:r>
        <w:rPr>
          <w:rFonts w:hint="eastAsia"/>
          <w:lang w:val="ru-RU"/>
        </w:rPr>
        <w:t xml:space="preserve"> </w:t>
      </w:r>
    </w:p>
    <w:p w:rsidR="007253B7" w:rsidRDefault="007253B7" w:rsidP="007253B7">
      <w:pPr>
        <w:numPr>
          <w:ilvl w:val="1"/>
          <w:numId w:val="14"/>
        </w:numPr>
        <w:tabs>
          <w:tab w:val="clear" w:pos="780"/>
          <w:tab w:val="num" w:pos="480"/>
        </w:tabs>
        <w:spacing w:after="240" w:line="360" w:lineRule="exact"/>
        <w:ind w:left="0" w:firstLine="0"/>
        <w:rPr>
          <w:rFonts w:hint="eastAsia"/>
          <w:lang w:val="ru-RU"/>
        </w:rPr>
      </w:pPr>
      <w:r>
        <w:rPr>
          <w:rFonts w:hint="eastAsia"/>
          <w:lang w:val="ru-RU"/>
        </w:rPr>
        <w:t>3</w:t>
      </w:r>
      <w:r>
        <w:rPr>
          <w:rFonts w:hint="eastAsia"/>
          <w:lang w:val="ru-RU"/>
        </w:rPr>
        <w:t>家高水平女性医疗中心；</w:t>
      </w:r>
    </w:p>
    <w:p w:rsidR="007253B7" w:rsidRDefault="007253B7" w:rsidP="007253B7">
      <w:pPr>
        <w:numPr>
          <w:ilvl w:val="1"/>
          <w:numId w:val="14"/>
        </w:numPr>
        <w:tabs>
          <w:tab w:val="clear" w:pos="780"/>
          <w:tab w:val="num" w:pos="480"/>
        </w:tabs>
        <w:spacing w:after="240" w:line="360" w:lineRule="exact"/>
        <w:ind w:left="0" w:firstLine="0"/>
        <w:rPr>
          <w:rFonts w:hint="eastAsia"/>
          <w:lang w:val="ru-RU"/>
        </w:rPr>
      </w:pPr>
      <w:r>
        <w:rPr>
          <w:rFonts w:hint="eastAsia"/>
          <w:lang w:val="ru-RU"/>
        </w:rPr>
        <w:t>10</w:t>
      </w:r>
      <w:r>
        <w:rPr>
          <w:rFonts w:hint="eastAsia"/>
          <w:lang w:val="ru-RU"/>
        </w:rPr>
        <w:t>所产房；</w:t>
      </w:r>
    </w:p>
    <w:p w:rsidR="007253B7" w:rsidRDefault="007253B7" w:rsidP="007253B7">
      <w:pPr>
        <w:numPr>
          <w:ilvl w:val="1"/>
          <w:numId w:val="14"/>
        </w:numPr>
        <w:tabs>
          <w:tab w:val="clear" w:pos="780"/>
          <w:tab w:val="num" w:pos="480"/>
        </w:tabs>
        <w:spacing w:after="240" w:line="360" w:lineRule="exact"/>
        <w:ind w:left="0" w:firstLine="0"/>
        <w:rPr>
          <w:rFonts w:hint="eastAsia"/>
          <w:lang w:val="ru-RU"/>
        </w:rPr>
      </w:pPr>
      <w:r>
        <w:rPr>
          <w:rFonts w:hint="eastAsia"/>
          <w:lang w:val="ru-RU"/>
        </w:rPr>
        <w:t>44</w:t>
      </w:r>
      <w:r>
        <w:rPr>
          <w:rFonts w:hint="eastAsia"/>
          <w:lang w:val="ru-RU"/>
        </w:rPr>
        <w:t>家市医院住院部和门诊部；</w:t>
      </w:r>
    </w:p>
    <w:p w:rsidR="007253B7" w:rsidRDefault="007253B7" w:rsidP="007253B7">
      <w:pPr>
        <w:numPr>
          <w:ilvl w:val="1"/>
          <w:numId w:val="14"/>
        </w:numPr>
        <w:tabs>
          <w:tab w:val="clear" w:pos="780"/>
          <w:tab w:val="num" w:pos="480"/>
        </w:tabs>
        <w:spacing w:after="240" w:line="360" w:lineRule="exact"/>
        <w:ind w:left="0" w:firstLine="0"/>
        <w:rPr>
          <w:rFonts w:hint="eastAsia"/>
          <w:lang w:val="ru-RU"/>
        </w:rPr>
      </w:pPr>
      <w:r>
        <w:rPr>
          <w:rFonts w:hint="eastAsia"/>
          <w:lang w:val="ru-RU"/>
        </w:rPr>
        <w:t>125</w:t>
      </w:r>
      <w:r>
        <w:rPr>
          <w:rFonts w:hint="eastAsia"/>
          <w:lang w:val="ru-RU"/>
        </w:rPr>
        <w:t>间门诊部妇女咨询室和办公室；</w:t>
      </w:r>
    </w:p>
    <w:p w:rsidR="007253B7" w:rsidRDefault="007253B7" w:rsidP="007253B7">
      <w:pPr>
        <w:numPr>
          <w:ilvl w:val="1"/>
          <w:numId w:val="14"/>
        </w:numPr>
        <w:tabs>
          <w:tab w:val="clear" w:pos="780"/>
          <w:tab w:val="num" w:pos="480"/>
        </w:tabs>
        <w:spacing w:after="240" w:line="360" w:lineRule="exact"/>
        <w:ind w:left="0" w:firstLine="0"/>
        <w:rPr>
          <w:rFonts w:hint="eastAsia"/>
          <w:lang w:val="ru-RU"/>
        </w:rPr>
      </w:pPr>
      <w:r>
        <w:rPr>
          <w:rFonts w:hint="eastAsia"/>
          <w:lang w:val="ru-RU"/>
        </w:rPr>
        <w:t>617</w:t>
      </w:r>
      <w:r>
        <w:rPr>
          <w:rFonts w:hint="eastAsia"/>
          <w:lang w:val="ru-RU"/>
        </w:rPr>
        <w:t>个助产站点。</w:t>
      </w:r>
    </w:p>
    <w:p w:rsidR="007253B7" w:rsidRDefault="007253B7">
      <w:pPr>
        <w:spacing w:after="240" w:line="360" w:lineRule="exact"/>
        <w:rPr>
          <w:rFonts w:hint="eastAsia"/>
          <w:lang w:val="ru-RU"/>
        </w:rPr>
      </w:pPr>
      <w:r>
        <w:rPr>
          <w:rFonts w:hint="eastAsia"/>
          <w:lang w:val="ru-RU"/>
        </w:rPr>
        <w:t xml:space="preserve">195.  </w:t>
      </w:r>
      <w:r>
        <w:rPr>
          <w:rFonts w:hint="eastAsia"/>
          <w:lang w:val="ru-RU"/>
        </w:rPr>
        <w:t>为保护妇女健康，制定了生殖健康计划，采用了妇女和未成年人医疗预防救护强制性标准，增加了用于妇女和儿童医疗救护的国家财政拨款。</w:t>
      </w:r>
    </w:p>
    <w:p w:rsidR="007253B7" w:rsidRDefault="007253B7">
      <w:pPr>
        <w:spacing w:after="240" w:line="360" w:lineRule="exact"/>
        <w:rPr>
          <w:rFonts w:hint="eastAsia"/>
          <w:lang w:val="ru-RU"/>
        </w:rPr>
      </w:pPr>
      <w:r>
        <w:rPr>
          <w:rFonts w:hint="eastAsia"/>
          <w:lang w:val="ru-RU"/>
        </w:rPr>
        <w:t xml:space="preserve">196.  </w:t>
      </w:r>
      <w:r>
        <w:rPr>
          <w:rFonts w:hint="eastAsia"/>
          <w:lang w:val="ru-RU"/>
        </w:rPr>
        <w:t>高度重视农村妇女的医疗服务普及和医疗质量提高问题。许多病症诊断晚的原因仍然是面向各个阶层居民的医疗服务普及程度不够，包括在农村妇女中。存在一些基本医疗的有偿服务，但也缺乏现代医疗技术和相应的高水平医疗人员。</w:t>
      </w:r>
      <w:r>
        <w:rPr>
          <w:rFonts w:hint="eastAsia"/>
          <w:lang w:val="ru-RU"/>
        </w:rPr>
        <w:t>2005</w:t>
      </w:r>
      <w:r>
        <w:rPr>
          <w:rFonts w:hint="eastAsia"/>
          <w:lang w:val="ru-RU"/>
        </w:rPr>
        <w:t>年，亚美尼亚共和国政府通过决议拓宽了免费基本医疗的范畴，而</w:t>
      </w:r>
      <w:r>
        <w:rPr>
          <w:rFonts w:hint="eastAsia"/>
          <w:lang w:val="ru-RU"/>
        </w:rPr>
        <w:t>2006</w:t>
      </w:r>
      <w:r>
        <w:rPr>
          <w:rFonts w:hint="eastAsia"/>
          <w:lang w:val="ru-RU"/>
        </w:rPr>
        <w:t>年，全民都可以免费享受基本医疗救护和服务（门诊医疗）。</w:t>
      </w:r>
    </w:p>
    <w:p w:rsidR="007253B7" w:rsidRDefault="007253B7">
      <w:pPr>
        <w:spacing w:after="240" w:line="360" w:lineRule="exact"/>
        <w:rPr>
          <w:rFonts w:hint="eastAsia"/>
          <w:lang w:val="ru-RU"/>
        </w:rPr>
      </w:pPr>
      <w:r>
        <w:rPr>
          <w:rFonts w:hint="eastAsia"/>
          <w:lang w:val="ru-RU"/>
        </w:rPr>
        <w:t>197.  2002-2005</w:t>
      </w:r>
      <w:r>
        <w:rPr>
          <w:rFonts w:hint="eastAsia"/>
          <w:lang w:val="ru-RU"/>
        </w:rPr>
        <w:t>年间孕妇死亡率原因分析显示，孕妇死亡率的主要原因与妊娠无关。</w:t>
      </w:r>
      <w:r>
        <w:rPr>
          <w:rFonts w:hint="eastAsia"/>
          <w:lang w:val="ru-RU"/>
        </w:rPr>
        <w:t>2005</w:t>
      </w:r>
      <w:r>
        <w:rPr>
          <w:rFonts w:hint="eastAsia"/>
          <w:lang w:val="ru-RU"/>
        </w:rPr>
        <w:t>年，主要原因造成的孕妇死亡占死亡孕妇数量的</w:t>
      </w:r>
      <w:r>
        <w:rPr>
          <w:rFonts w:hint="eastAsia"/>
          <w:lang w:val="ru-RU"/>
        </w:rPr>
        <w:t>60%</w:t>
      </w:r>
      <w:r>
        <w:rPr>
          <w:rFonts w:hint="eastAsia"/>
          <w:lang w:val="ru-RU"/>
        </w:rPr>
        <w:t>。大部分死亡现象发生在农村地区，原因是物质技术基础和设备的水平低，以及农村医疗工作者知识和技能的欠缺。</w:t>
      </w:r>
    </w:p>
    <w:p w:rsidR="007253B7" w:rsidRDefault="007253B7">
      <w:pPr>
        <w:spacing w:after="240" w:line="360" w:lineRule="exact"/>
        <w:rPr>
          <w:rFonts w:hint="eastAsia"/>
          <w:lang w:val="ru-RU"/>
        </w:rPr>
      </w:pPr>
      <w:r>
        <w:rPr>
          <w:rFonts w:hint="eastAsia"/>
          <w:lang w:val="ru-RU"/>
        </w:rPr>
        <w:t>有鉴于此，在亚美尼亚卫生系统中增添了家庭医生机制。家庭医生人选首先是农村地区的医生和护士。</w:t>
      </w:r>
    </w:p>
    <w:p w:rsidR="007253B7" w:rsidRDefault="007253B7">
      <w:pPr>
        <w:spacing w:after="240" w:line="360" w:lineRule="exact"/>
        <w:rPr>
          <w:rFonts w:hint="eastAsia"/>
          <w:lang w:val="ru-RU"/>
        </w:rPr>
      </w:pPr>
      <w:r>
        <w:rPr>
          <w:rFonts w:hint="eastAsia"/>
          <w:lang w:val="ru-RU"/>
        </w:rPr>
        <w:t xml:space="preserve">198.  </w:t>
      </w:r>
      <w:r>
        <w:rPr>
          <w:rFonts w:hint="eastAsia"/>
          <w:lang w:val="ru-RU"/>
        </w:rPr>
        <w:t>为了提高农村地区医疗服务的质量，采取了以下措施：</w:t>
      </w:r>
    </w:p>
    <w:p w:rsidR="007253B7" w:rsidRDefault="007253B7" w:rsidP="007253B7">
      <w:pPr>
        <w:numPr>
          <w:ilvl w:val="1"/>
          <w:numId w:val="14"/>
        </w:numPr>
        <w:tabs>
          <w:tab w:val="clear" w:pos="780"/>
          <w:tab w:val="num" w:pos="480"/>
        </w:tabs>
        <w:spacing w:after="240" w:line="360" w:lineRule="exact"/>
        <w:ind w:left="0" w:firstLine="0"/>
        <w:rPr>
          <w:rFonts w:ascii="SimHei" w:eastAsia="SimHei" w:hint="eastAsia"/>
          <w:color w:val="FF0000"/>
          <w:lang w:val="ru-RU"/>
        </w:rPr>
      </w:pPr>
      <w:r>
        <w:rPr>
          <w:rFonts w:ascii="SimHei" w:eastAsia="SimHei" w:hint="eastAsia"/>
          <w:color w:val="FF0000"/>
          <w:lang w:val="ru-RU"/>
        </w:rPr>
        <w:t>对81家农村门诊部进行更新并增加装备，增加家庭医生办公室；</w:t>
      </w:r>
    </w:p>
    <w:p w:rsidR="007253B7" w:rsidRDefault="007253B7" w:rsidP="007253B7">
      <w:pPr>
        <w:numPr>
          <w:ilvl w:val="1"/>
          <w:numId w:val="14"/>
        </w:numPr>
        <w:tabs>
          <w:tab w:val="clear" w:pos="780"/>
          <w:tab w:val="num" w:pos="480"/>
        </w:tabs>
        <w:spacing w:after="240" w:line="360" w:lineRule="exact"/>
        <w:ind w:left="0" w:firstLine="0"/>
        <w:rPr>
          <w:rFonts w:ascii="SimHei" w:eastAsia="SimHei" w:hint="eastAsia"/>
          <w:color w:val="FF0000"/>
          <w:lang w:val="ru-RU"/>
        </w:rPr>
      </w:pPr>
      <w:r>
        <w:rPr>
          <w:rFonts w:ascii="SimHei" w:eastAsia="SimHei" w:hint="eastAsia"/>
          <w:color w:val="FF0000"/>
          <w:lang w:val="ru-RU"/>
        </w:rPr>
        <w:t>对从事初级医疗救护工作的医生和护士开展进修培训（截至2006年底共有约700名医生参加了培训），培训内容为生殖健康、产科和妇科学的专业知识；</w:t>
      </w:r>
    </w:p>
    <w:p w:rsidR="007253B7" w:rsidRDefault="007253B7" w:rsidP="007253B7">
      <w:pPr>
        <w:numPr>
          <w:ilvl w:val="1"/>
          <w:numId w:val="14"/>
        </w:numPr>
        <w:tabs>
          <w:tab w:val="clear" w:pos="780"/>
          <w:tab w:val="num" w:pos="480"/>
        </w:tabs>
        <w:spacing w:after="240" w:line="360" w:lineRule="exact"/>
        <w:ind w:left="0" w:firstLine="0"/>
        <w:rPr>
          <w:rFonts w:ascii="SimHei" w:eastAsia="SimHei" w:hint="eastAsia"/>
          <w:color w:val="FF0000"/>
          <w:lang w:val="ru-RU"/>
        </w:rPr>
      </w:pPr>
      <w:r>
        <w:rPr>
          <w:rFonts w:ascii="SimHei" w:eastAsia="SimHei" w:hint="eastAsia"/>
          <w:color w:val="FF0000"/>
          <w:lang w:val="ru-RU"/>
        </w:rPr>
        <w:t>2005年以前，免费为所有无社会保障的妇女进行乳腺癌检查；2006年开始，委派医生为所有妇女进行检查；</w:t>
      </w:r>
    </w:p>
    <w:p w:rsidR="007253B7" w:rsidRDefault="007253B7" w:rsidP="007253B7">
      <w:pPr>
        <w:numPr>
          <w:ilvl w:val="1"/>
          <w:numId w:val="14"/>
        </w:numPr>
        <w:tabs>
          <w:tab w:val="clear" w:pos="780"/>
          <w:tab w:val="num" w:pos="480"/>
        </w:tabs>
        <w:spacing w:after="240" w:line="360" w:lineRule="exact"/>
        <w:ind w:left="0" w:firstLine="0"/>
        <w:rPr>
          <w:rFonts w:ascii="SimHei" w:eastAsia="SimHei" w:hint="eastAsia"/>
          <w:color w:val="FF0000"/>
          <w:lang w:val="ru-RU"/>
        </w:rPr>
      </w:pPr>
      <w:r>
        <w:rPr>
          <w:rFonts w:ascii="SimHei" w:eastAsia="SimHei" w:hint="eastAsia"/>
          <w:color w:val="FF0000"/>
          <w:lang w:val="ru-RU"/>
        </w:rPr>
        <w:t>免费培训农村医疗机构的产科医生和护士。</w:t>
      </w:r>
    </w:p>
    <w:p w:rsidR="007253B7" w:rsidRDefault="007253B7">
      <w:pPr>
        <w:spacing w:after="240" w:line="360" w:lineRule="exact"/>
        <w:rPr>
          <w:rFonts w:hint="eastAsia"/>
          <w:lang w:val="ru-RU"/>
        </w:rPr>
      </w:pPr>
      <w:r>
        <w:rPr>
          <w:rFonts w:hint="eastAsia"/>
          <w:lang w:val="ru-RU"/>
        </w:rPr>
        <w:t xml:space="preserve">199.  </w:t>
      </w:r>
      <w:r>
        <w:rPr>
          <w:rFonts w:hint="eastAsia"/>
          <w:lang w:val="ru-RU"/>
        </w:rPr>
        <w:t>自</w:t>
      </w:r>
      <w:r>
        <w:rPr>
          <w:rFonts w:hint="eastAsia"/>
          <w:lang w:val="ru-RU"/>
        </w:rPr>
        <w:t>2001</w:t>
      </w:r>
      <w:r>
        <w:rPr>
          <w:rFonts w:hint="eastAsia"/>
          <w:lang w:val="ru-RU"/>
        </w:rPr>
        <w:t>年起，生育数量较前几年有所增长，平均增长</w:t>
      </w:r>
      <w:r>
        <w:rPr>
          <w:rFonts w:hint="eastAsia"/>
          <w:lang w:val="ru-RU"/>
        </w:rPr>
        <w:t>1.9%</w:t>
      </w:r>
      <w:r>
        <w:rPr>
          <w:rFonts w:hint="eastAsia"/>
          <w:lang w:val="ru-RU"/>
        </w:rPr>
        <w:t>。与独联体其他国家相比，虽然最近十年有某些缩减，但人口保持自然正增长，增长幅度在</w:t>
      </w:r>
      <w:r>
        <w:rPr>
          <w:rFonts w:hint="eastAsia"/>
          <w:lang w:val="ru-RU"/>
        </w:rPr>
        <w:t>2.1%</w:t>
      </w:r>
      <w:r>
        <w:rPr>
          <w:rFonts w:hint="eastAsia"/>
          <w:lang w:val="ru-RU"/>
        </w:rPr>
        <w:t>左右。</w:t>
      </w:r>
    </w:p>
    <w:p w:rsidR="007253B7" w:rsidRDefault="007253B7">
      <w:pPr>
        <w:spacing w:after="240" w:line="360" w:lineRule="exact"/>
        <w:rPr>
          <w:rFonts w:hint="eastAsia"/>
          <w:lang w:val="ru-RU"/>
        </w:rPr>
      </w:pPr>
      <w:r>
        <w:rPr>
          <w:rFonts w:hint="eastAsia"/>
          <w:lang w:val="ru-RU"/>
        </w:rPr>
        <w:t>200.  2002-2005</w:t>
      </w:r>
      <w:r>
        <w:rPr>
          <w:rFonts w:hint="eastAsia"/>
          <w:lang w:val="ru-RU"/>
        </w:rPr>
        <w:t>年间出生率、死亡率、人口自然增长率</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4"/>
        <w:gridCol w:w="1790"/>
        <w:gridCol w:w="1933"/>
        <w:gridCol w:w="1790"/>
        <w:gridCol w:w="1818"/>
        <w:gridCol w:w="1931"/>
      </w:tblGrid>
      <w:tr w:rsidR="007253B7">
        <w:trPr>
          <w:tblHeader/>
        </w:trPr>
        <w:tc>
          <w:tcPr>
            <w:tcW w:w="400" w:type="pct"/>
          </w:tcPr>
          <w:p w:rsidR="007253B7" w:rsidRDefault="007253B7">
            <w:pPr>
              <w:tabs>
                <w:tab w:val="right" w:pos="8306"/>
              </w:tabs>
              <w:spacing w:line="360" w:lineRule="exact"/>
              <w:jc w:val="center"/>
            </w:pPr>
            <w:r>
              <w:rPr>
                <w:rFonts w:hint="eastAsia"/>
              </w:rPr>
              <w:t>年份</w:t>
            </w:r>
          </w:p>
        </w:tc>
        <w:tc>
          <w:tcPr>
            <w:tcW w:w="1849" w:type="pct"/>
            <w:gridSpan w:val="2"/>
          </w:tcPr>
          <w:p w:rsidR="007253B7" w:rsidRDefault="007253B7">
            <w:pPr>
              <w:tabs>
                <w:tab w:val="right" w:pos="8306"/>
              </w:tabs>
              <w:spacing w:line="360" w:lineRule="exact"/>
              <w:jc w:val="center"/>
            </w:pPr>
            <w:r>
              <w:rPr>
                <w:rFonts w:hint="eastAsia"/>
              </w:rPr>
              <w:t>绝对数值</w:t>
            </w:r>
          </w:p>
        </w:tc>
        <w:tc>
          <w:tcPr>
            <w:tcW w:w="2752" w:type="pct"/>
            <w:gridSpan w:val="3"/>
          </w:tcPr>
          <w:p w:rsidR="007253B7" w:rsidRDefault="007253B7">
            <w:pPr>
              <w:tabs>
                <w:tab w:val="right" w:pos="8306"/>
              </w:tabs>
              <w:spacing w:line="360" w:lineRule="exact"/>
              <w:jc w:val="center"/>
            </w:pPr>
            <w:r>
              <w:rPr>
                <w:rFonts w:hint="eastAsia"/>
              </w:rPr>
              <w:t>每</w:t>
            </w:r>
            <w:r>
              <w:rPr>
                <w:rFonts w:hint="eastAsia"/>
              </w:rPr>
              <w:t>1 000</w:t>
            </w:r>
            <w:r>
              <w:rPr>
                <w:rFonts w:hint="eastAsia"/>
              </w:rPr>
              <w:t>人中</w:t>
            </w:r>
          </w:p>
        </w:tc>
      </w:tr>
      <w:tr w:rsidR="007253B7">
        <w:trPr>
          <w:tblHeader/>
        </w:trPr>
        <w:tc>
          <w:tcPr>
            <w:tcW w:w="400" w:type="pct"/>
          </w:tcPr>
          <w:p w:rsidR="007253B7" w:rsidRDefault="007253B7">
            <w:pPr>
              <w:tabs>
                <w:tab w:val="right" w:pos="8306"/>
              </w:tabs>
              <w:spacing w:line="360" w:lineRule="exact"/>
              <w:jc w:val="center"/>
            </w:pPr>
          </w:p>
        </w:tc>
        <w:tc>
          <w:tcPr>
            <w:tcW w:w="889" w:type="pct"/>
          </w:tcPr>
          <w:p w:rsidR="007253B7" w:rsidRDefault="007253B7">
            <w:pPr>
              <w:tabs>
                <w:tab w:val="right" w:pos="8306"/>
              </w:tabs>
              <w:spacing w:line="360" w:lineRule="exact"/>
              <w:jc w:val="center"/>
            </w:pPr>
            <w:r>
              <w:rPr>
                <w:rFonts w:hint="eastAsia"/>
              </w:rPr>
              <w:t>出生人口</w:t>
            </w:r>
          </w:p>
        </w:tc>
        <w:tc>
          <w:tcPr>
            <w:tcW w:w="960" w:type="pct"/>
          </w:tcPr>
          <w:p w:rsidR="007253B7" w:rsidRDefault="007253B7">
            <w:pPr>
              <w:tabs>
                <w:tab w:val="right" w:pos="8306"/>
              </w:tabs>
              <w:spacing w:line="360" w:lineRule="exact"/>
              <w:jc w:val="center"/>
            </w:pPr>
            <w:r>
              <w:rPr>
                <w:rFonts w:hint="eastAsia"/>
              </w:rPr>
              <w:t>自然增长人口</w:t>
            </w:r>
          </w:p>
        </w:tc>
        <w:tc>
          <w:tcPr>
            <w:tcW w:w="889" w:type="pct"/>
          </w:tcPr>
          <w:p w:rsidR="007253B7" w:rsidRDefault="007253B7">
            <w:pPr>
              <w:tabs>
                <w:tab w:val="right" w:pos="8306"/>
              </w:tabs>
              <w:spacing w:line="360" w:lineRule="exact"/>
              <w:jc w:val="center"/>
            </w:pPr>
            <w:r>
              <w:rPr>
                <w:rFonts w:hint="eastAsia"/>
              </w:rPr>
              <w:t>出生人口</w:t>
            </w:r>
          </w:p>
        </w:tc>
        <w:tc>
          <w:tcPr>
            <w:tcW w:w="903" w:type="pct"/>
          </w:tcPr>
          <w:p w:rsidR="007253B7" w:rsidRDefault="007253B7">
            <w:pPr>
              <w:tabs>
                <w:tab w:val="right" w:pos="8306"/>
              </w:tabs>
              <w:spacing w:line="360" w:lineRule="exact"/>
              <w:jc w:val="center"/>
            </w:pPr>
            <w:r>
              <w:rPr>
                <w:rFonts w:hint="eastAsia"/>
              </w:rPr>
              <w:t>死亡人口</w:t>
            </w:r>
          </w:p>
        </w:tc>
        <w:tc>
          <w:tcPr>
            <w:tcW w:w="960" w:type="pct"/>
          </w:tcPr>
          <w:p w:rsidR="007253B7" w:rsidRDefault="007253B7">
            <w:pPr>
              <w:tabs>
                <w:tab w:val="right" w:pos="8306"/>
              </w:tabs>
              <w:spacing w:line="360" w:lineRule="exact"/>
              <w:jc w:val="center"/>
            </w:pPr>
            <w:r>
              <w:rPr>
                <w:rFonts w:hint="eastAsia"/>
              </w:rPr>
              <w:t>自然增长人口</w:t>
            </w:r>
          </w:p>
        </w:tc>
      </w:tr>
      <w:tr w:rsidR="007253B7">
        <w:tc>
          <w:tcPr>
            <w:tcW w:w="400" w:type="pct"/>
          </w:tcPr>
          <w:p w:rsidR="007253B7" w:rsidRDefault="007253B7">
            <w:pPr>
              <w:tabs>
                <w:tab w:val="right" w:pos="8306"/>
              </w:tabs>
              <w:spacing w:line="360" w:lineRule="exact"/>
              <w:jc w:val="center"/>
            </w:pPr>
            <w:r>
              <w:t>2002</w:t>
            </w:r>
          </w:p>
        </w:tc>
        <w:tc>
          <w:tcPr>
            <w:tcW w:w="889" w:type="pct"/>
          </w:tcPr>
          <w:p w:rsidR="007253B7" w:rsidRDefault="007253B7">
            <w:pPr>
              <w:tabs>
                <w:tab w:val="right" w:pos="8306"/>
              </w:tabs>
              <w:spacing w:line="360" w:lineRule="exact"/>
              <w:jc w:val="center"/>
            </w:pPr>
            <w:r>
              <w:t>32 229</w:t>
            </w:r>
          </w:p>
        </w:tc>
        <w:tc>
          <w:tcPr>
            <w:tcW w:w="960" w:type="pct"/>
          </w:tcPr>
          <w:p w:rsidR="007253B7" w:rsidRDefault="007253B7">
            <w:pPr>
              <w:tabs>
                <w:tab w:val="right" w:pos="8306"/>
              </w:tabs>
              <w:spacing w:line="360" w:lineRule="exact"/>
              <w:jc w:val="center"/>
            </w:pPr>
            <w:r>
              <w:t>6 675</w:t>
            </w:r>
          </w:p>
        </w:tc>
        <w:tc>
          <w:tcPr>
            <w:tcW w:w="889" w:type="pct"/>
          </w:tcPr>
          <w:p w:rsidR="007253B7" w:rsidRDefault="007253B7">
            <w:pPr>
              <w:tabs>
                <w:tab w:val="right" w:pos="8306"/>
              </w:tabs>
              <w:spacing w:line="360" w:lineRule="exact"/>
              <w:jc w:val="center"/>
            </w:pPr>
            <w:r>
              <w:t>10.1</w:t>
            </w:r>
          </w:p>
        </w:tc>
        <w:tc>
          <w:tcPr>
            <w:tcW w:w="903" w:type="pct"/>
          </w:tcPr>
          <w:p w:rsidR="007253B7" w:rsidRDefault="007253B7">
            <w:pPr>
              <w:tabs>
                <w:tab w:val="right" w:pos="8306"/>
              </w:tabs>
              <w:spacing w:line="360" w:lineRule="exact"/>
              <w:jc w:val="center"/>
            </w:pPr>
            <w:r>
              <w:t>8.0</w:t>
            </w:r>
          </w:p>
        </w:tc>
        <w:tc>
          <w:tcPr>
            <w:tcW w:w="960" w:type="pct"/>
          </w:tcPr>
          <w:p w:rsidR="007253B7" w:rsidRDefault="007253B7">
            <w:pPr>
              <w:tabs>
                <w:tab w:val="right" w:pos="8306"/>
              </w:tabs>
              <w:spacing w:line="360" w:lineRule="exact"/>
              <w:jc w:val="center"/>
            </w:pPr>
            <w:r>
              <w:t>2.1</w:t>
            </w:r>
          </w:p>
        </w:tc>
      </w:tr>
      <w:tr w:rsidR="007253B7">
        <w:tc>
          <w:tcPr>
            <w:tcW w:w="400" w:type="pct"/>
          </w:tcPr>
          <w:p w:rsidR="007253B7" w:rsidRDefault="007253B7">
            <w:pPr>
              <w:tabs>
                <w:tab w:val="right" w:pos="8306"/>
              </w:tabs>
              <w:spacing w:line="360" w:lineRule="exact"/>
              <w:jc w:val="center"/>
            </w:pPr>
            <w:r>
              <w:t>2003</w:t>
            </w:r>
          </w:p>
        </w:tc>
        <w:tc>
          <w:tcPr>
            <w:tcW w:w="889" w:type="pct"/>
          </w:tcPr>
          <w:p w:rsidR="007253B7" w:rsidRDefault="007253B7">
            <w:pPr>
              <w:tabs>
                <w:tab w:val="right" w:pos="8306"/>
              </w:tabs>
              <w:spacing w:line="360" w:lineRule="exact"/>
              <w:jc w:val="center"/>
            </w:pPr>
            <w:r>
              <w:t>35 793</w:t>
            </w:r>
          </w:p>
        </w:tc>
        <w:tc>
          <w:tcPr>
            <w:tcW w:w="960" w:type="pct"/>
          </w:tcPr>
          <w:p w:rsidR="007253B7" w:rsidRDefault="007253B7">
            <w:pPr>
              <w:tabs>
                <w:tab w:val="right" w:pos="8306"/>
              </w:tabs>
              <w:spacing w:line="360" w:lineRule="exact"/>
              <w:jc w:val="center"/>
            </w:pPr>
            <w:r>
              <w:t>9 779</w:t>
            </w:r>
          </w:p>
        </w:tc>
        <w:tc>
          <w:tcPr>
            <w:tcW w:w="889" w:type="pct"/>
          </w:tcPr>
          <w:p w:rsidR="007253B7" w:rsidRDefault="007253B7">
            <w:pPr>
              <w:tabs>
                <w:tab w:val="right" w:pos="8306"/>
              </w:tabs>
              <w:spacing w:line="360" w:lineRule="exact"/>
              <w:jc w:val="center"/>
            </w:pPr>
            <w:r>
              <w:t>11.2</w:t>
            </w:r>
          </w:p>
        </w:tc>
        <w:tc>
          <w:tcPr>
            <w:tcW w:w="903" w:type="pct"/>
          </w:tcPr>
          <w:p w:rsidR="007253B7" w:rsidRDefault="007253B7">
            <w:pPr>
              <w:tabs>
                <w:tab w:val="right" w:pos="8306"/>
              </w:tabs>
              <w:spacing w:line="360" w:lineRule="exact"/>
              <w:jc w:val="center"/>
            </w:pPr>
            <w:r>
              <w:t>8.1</w:t>
            </w:r>
          </w:p>
        </w:tc>
        <w:tc>
          <w:tcPr>
            <w:tcW w:w="960" w:type="pct"/>
          </w:tcPr>
          <w:p w:rsidR="007253B7" w:rsidRDefault="007253B7">
            <w:pPr>
              <w:tabs>
                <w:tab w:val="right" w:pos="8306"/>
              </w:tabs>
              <w:spacing w:line="360" w:lineRule="exact"/>
              <w:jc w:val="center"/>
            </w:pPr>
            <w:r>
              <w:t>3.1</w:t>
            </w:r>
          </w:p>
        </w:tc>
      </w:tr>
      <w:tr w:rsidR="007253B7">
        <w:tc>
          <w:tcPr>
            <w:tcW w:w="400" w:type="pct"/>
          </w:tcPr>
          <w:p w:rsidR="007253B7" w:rsidRDefault="007253B7">
            <w:pPr>
              <w:tabs>
                <w:tab w:val="right" w:pos="8306"/>
              </w:tabs>
              <w:spacing w:line="360" w:lineRule="exact"/>
              <w:jc w:val="center"/>
            </w:pPr>
            <w:r>
              <w:t>2004</w:t>
            </w:r>
          </w:p>
        </w:tc>
        <w:tc>
          <w:tcPr>
            <w:tcW w:w="889" w:type="pct"/>
          </w:tcPr>
          <w:p w:rsidR="007253B7" w:rsidRDefault="007253B7">
            <w:pPr>
              <w:tabs>
                <w:tab w:val="right" w:pos="8306"/>
              </w:tabs>
              <w:spacing w:line="360" w:lineRule="exact"/>
              <w:jc w:val="center"/>
            </w:pPr>
            <w:r>
              <w:t>37 520</w:t>
            </w:r>
          </w:p>
        </w:tc>
        <w:tc>
          <w:tcPr>
            <w:tcW w:w="960" w:type="pct"/>
          </w:tcPr>
          <w:p w:rsidR="007253B7" w:rsidRDefault="007253B7">
            <w:pPr>
              <w:tabs>
                <w:tab w:val="right" w:pos="8306"/>
              </w:tabs>
              <w:spacing w:line="360" w:lineRule="exact"/>
              <w:jc w:val="center"/>
            </w:pPr>
            <w:r>
              <w:t>11 841</w:t>
            </w:r>
          </w:p>
        </w:tc>
        <w:tc>
          <w:tcPr>
            <w:tcW w:w="889" w:type="pct"/>
          </w:tcPr>
          <w:p w:rsidR="007253B7" w:rsidRDefault="007253B7">
            <w:pPr>
              <w:tabs>
                <w:tab w:val="right" w:pos="8306"/>
              </w:tabs>
              <w:spacing w:line="360" w:lineRule="exact"/>
              <w:jc w:val="center"/>
            </w:pPr>
            <w:r>
              <w:t>11.7</w:t>
            </w:r>
          </w:p>
        </w:tc>
        <w:tc>
          <w:tcPr>
            <w:tcW w:w="903" w:type="pct"/>
          </w:tcPr>
          <w:p w:rsidR="007253B7" w:rsidRDefault="007253B7">
            <w:pPr>
              <w:tabs>
                <w:tab w:val="right" w:pos="8306"/>
              </w:tabs>
              <w:spacing w:line="360" w:lineRule="exact"/>
              <w:jc w:val="center"/>
            </w:pPr>
            <w:r>
              <w:t>8.0</w:t>
            </w:r>
          </w:p>
        </w:tc>
        <w:tc>
          <w:tcPr>
            <w:tcW w:w="960" w:type="pct"/>
          </w:tcPr>
          <w:p w:rsidR="007253B7" w:rsidRDefault="007253B7">
            <w:pPr>
              <w:tabs>
                <w:tab w:val="right" w:pos="8306"/>
              </w:tabs>
              <w:spacing w:line="360" w:lineRule="exact"/>
              <w:jc w:val="center"/>
            </w:pPr>
            <w:r>
              <w:t>3.7</w:t>
            </w:r>
          </w:p>
        </w:tc>
      </w:tr>
      <w:tr w:rsidR="007253B7">
        <w:tc>
          <w:tcPr>
            <w:tcW w:w="400" w:type="pct"/>
          </w:tcPr>
          <w:p w:rsidR="007253B7" w:rsidRDefault="007253B7">
            <w:pPr>
              <w:tabs>
                <w:tab w:val="right" w:pos="8306"/>
              </w:tabs>
              <w:spacing w:line="360" w:lineRule="exact"/>
              <w:jc w:val="center"/>
            </w:pPr>
            <w:r>
              <w:t>2005</w:t>
            </w:r>
          </w:p>
        </w:tc>
        <w:tc>
          <w:tcPr>
            <w:tcW w:w="889" w:type="pct"/>
          </w:tcPr>
          <w:p w:rsidR="007253B7" w:rsidRDefault="007253B7">
            <w:pPr>
              <w:tabs>
                <w:tab w:val="right" w:pos="8306"/>
              </w:tabs>
              <w:spacing w:line="360" w:lineRule="exact"/>
              <w:jc w:val="center"/>
            </w:pPr>
            <w:r>
              <w:t>37 499</w:t>
            </w:r>
          </w:p>
        </w:tc>
        <w:tc>
          <w:tcPr>
            <w:tcW w:w="960" w:type="pct"/>
          </w:tcPr>
          <w:p w:rsidR="007253B7" w:rsidRDefault="007253B7">
            <w:pPr>
              <w:tabs>
                <w:tab w:val="right" w:pos="8306"/>
              </w:tabs>
              <w:spacing w:line="360" w:lineRule="exact"/>
              <w:jc w:val="center"/>
            </w:pPr>
            <w:r>
              <w:t>11 120</w:t>
            </w:r>
          </w:p>
        </w:tc>
        <w:tc>
          <w:tcPr>
            <w:tcW w:w="889" w:type="pct"/>
          </w:tcPr>
          <w:p w:rsidR="007253B7" w:rsidRDefault="007253B7">
            <w:pPr>
              <w:tabs>
                <w:tab w:val="right" w:pos="8306"/>
              </w:tabs>
              <w:spacing w:line="360" w:lineRule="exact"/>
              <w:jc w:val="center"/>
            </w:pPr>
            <w:r>
              <w:t>11.7</w:t>
            </w:r>
          </w:p>
        </w:tc>
        <w:tc>
          <w:tcPr>
            <w:tcW w:w="903" w:type="pct"/>
          </w:tcPr>
          <w:p w:rsidR="007253B7" w:rsidRDefault="007253B7">
            <w:pPr>
              <w:tabs>
                <w:tab w:val="right" w:pos="8306"/>
              </w:tabs>
              <w:spacing w:line="360" w:lineRule="exact"/>
              <w:jc w:val="center"/>
            </w:pPr>
            <w:r>
              <w:t>8.2</w:t>
            </w:r>
          </w:p>
        </w:tc>
        <w:tc>
          <w:tcPr>
            <w:tcW w:w="960" w:type="pct"/>
          </w:tcPr>
          <w:p w:rsidR="007253B7" w:rsidRDefault="007253B7">
            <w:pPr>
              <w:tabs>
                <w:tab w:val="right" w:pos="8306"/>
              </w:tabs>
              <w:spacing w:line="360" w:lineRule="exact"/>
              <w:jc w:val="center"/>
            </w:pPr>
            <w:r>
              <w:t>3.5</w:t>
            </w:r>
          </w:p>
        </w:tc>
      </w:tr>
    </w:tbl>
    <w:p w:rsidR="007253B7" w:rsidRDefault="007253B7">
      <w:pPr>
        <w:spacing w:after="240" w:line="360" w:lineRule="exact"/>
        <w:rPr>
          <w:rFonts w:eastAsia="KaiTi_GB2312" w:hint="eastAsia"/>
          <w:iCs/>
          <w:color w:val="0000FF"/>
          <w:lang w:val="ru-RU"/>
        </w:rPr>
      </w:pPr>
      <w:r>
        <w:rPr>
          <w:rFonts w:eastAsia="KaiTi_GB2312" w:hint="eastAsia"/>
          <w:iCs/>
          <w:color w:val="0000FF"/>
          <w:lang w:val="ru-RU"/>
        </w:rPr>
        <w:t>资料来源：亚美尼亚共和国国家统计局。</w:t>
      </w:r>
    </w:p>
    <w:p w:rsidR="007253B7" w:rsidRDefault="007253B7">
      <w:pPr>
        <w:spacing w:after="240" w:line="360" w:lineRule="exact"/>
        <w:rPr>
          <w:rFonts w:hint="eastAsia"/>
          <w:lang w:val="ru-RU"/>
        </w:rPr>
      </w:pPr>
      <w:r>
        <w:rPr>
          <w:rFonts w:hint="eastAsia"/>
          <w:lang w:val="ru-RU"/>
        </w:rPr>
        <w:t xml:space="preserve">201.  </w:t>
      </w:r>
      <w:r>
        <w:rPr>
          <w:rFonts w:hint="eastAsia"/>
          <w:lang w:val="ru-RU"/>
        </w:rPr>
        <w:t>最近几年，女性平均寿命比男性长，同时，各年龄段死亡人数下降。</w:t>
      </w:r>
    </w:p>
    <w:p w:rsidR="007253B7" w:rsidRDefault="007253B7">
      <w:pPr>
        <w:spacing w:after="240" w:line="360" w:lineRule="exact"/>
        <w:rPr>
          <w:rFonts w:hint="eastAsia"/>
          <w:lang w:val="ru-RU"/>
        </w:rPr>
      </w:pPr>
      <w:r>
        <w:rPr>
          <w:rFonts w:hint="eastAsia"/>
          <w:lang w:val="ru-RU"/>
        </w:rPr>
        <w:t xml:space="preserve">202.  </w:t>
      </w:r>
      <w:r>
        <w:rPr>
          <w:rFonts w:hint="eastAsia"/>
          <w:lang w:val="ru-RU"/>
        </w:rPr>
        <w:t>男女预期寿命比较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6"/>
        <w:gridCol w:w="2516"/>
        <w:gridCol w:w="2517"/>
        <w:gridCol w:w="2517"/>
      </w:tblGrid>
      <w:tr w:rsidR="007253B7">
        <w:trPr>
          <w:jc w:val="center"/>
        </w:trPr>
        <w:tc>
          <w:tcPr>
            <w:tcW w:w="1250" w:type="pct"/>
          </w:tcPr>
          <w:p w:rsidR="007253B7" w:rsidRDefault="007253B7">
            <w:pPr>
              <w:tabs>
                <w:tab w:val="right" w:pos="8306"/>
              </w:tabs>
              <w:spacing w:line="360" w:lineRule="exact"/>
              <w:jc w:val="center"/>
              <w:rPr>
                <w:lang w:val="ru-RU"/>
              </w:rPr>
            </w:pPr>
            <w:r>
              <w:rPr>
                <w:rFonts w:hint="eastAsia"/>
              </w:rPr>
              <w:t>年份</w:t>
            </w:r>
          </w:p>
        </w:tc>
        <w:tc>
          <w:tcPr>
            <w:tcW w:w="1250" w:type="pct"/>
          </w:tcPr>
          <w:p w:rsidR="007253B7" w:rsidRDefault="007253B7">
            <w:pPr>
              <w:tabs>
                <w:tab w:val="right" w:pos="8306"/>
              </w:tabs>
              <w:spacing w:line="360" w:lineRule="exact"/>
              <w:jc w:val="center"/>
              <w:rPr>
                <w:rFonts w:hint="eastAsia"/>
                <w:lang w:val="ru-RU"/>
              </w:rPr>
            </w:pPr>
            <w:r>
              <w:rPr>
                <w:lang w:val="ru-RU"/>
              </w:rPr>
              <w:t>2002</w:t>
            </w:r>
            <w:r>
              <w:rPr>
                <w:rFonts w:hint="eastAsia"/>
              </w:rPr>
              <w:t>年</w:t>
            </w:r>
          </w:p>
        </w:tc>
        <w:tc>
          <w:tcPr>
            <w:tcW w:w="1250" w:type="pct"/>
          </w:tcPr>
          <w:p w:rsidR="007253B7" w:rsidRDefault="007253B7">
            <w:pPr>
              <w:tabs>
                <w:tab w:val="right" w:pos="8306"/>
              </w:tabs>
              <w:spacing w:line="360" w:lineRule="exact"/>
              <w:jc w:val="center"/>
              <w:rPr>
                <w:rFonts w:hint="eastAsia"/>
                <w:lang w:val="ru-RU"/>
              </w:rPr>
            </w:pPr>
            <w:r>
              <w:rPr>
                <w:lang w:val="ru-RU"/>
              </w:rPr>
              <w:t>2003</w:t>
            </w:r>
            <w:r>
              <w:rPr>
                <w:rFonts w:hint="eastAsia"/>
              </w:rPr>
              <w:t>年</w:t>
            </w:r>
          </w:p>
        </w:tc>
        <w:tc>
          <w:tcPr>
            <w:tcW w:w="1250" w:type="pct"/>
          </w:tcPr>
          <w:p w:rsidR="007253B7" w:rsidRDefault="007253B7">
            <w:pPr>
              <w:tabs>
                <w:tab w:val="right" w:pos="8306"/>
              </w:tabs>
              <w:spacing w:line="360" w:lineRule="exact"/>
              <w:jc w:val="center"/>
              <w:rPr>
                <w:rFonts w:hint="eastAsia"/>
              </w:rPr>
            </w:pPr>
            <w:r>
              <w:t>2004</w:t>
            </w:r>
            <w:r>
              <w:rPr>
                <w:rFonts w:hint="eastAsia"/>
              </w:rPr>
              <w:t>年</w:t>
            </w:r>
          </w:p>
        </w:tc>
      </w:tr>
      <w:tr w:rsidR="007253B7">
        <w:trPr>
          <w:jc w:val="center"/>
        </w:trPr>
        <w:tc>
          <w:tcPr>
            <w:tcW w:w="1250" w:type="pct"/>
          </w:tcPr>
          <w:p w:rsidR="007253B7" w:rsidRDefault="007253B7">
            <w:pPr>
              <w:tabs>
                <w:tab w:val="right" w:pos="8306"/>
              </w:tabs>
              <w:spacing w:line="360" w:lineRule="exact"/>
              <w:jc w:val="center"/>
            </w:pPr>
            <w:r>
              <w:rPr>
                <w:rFonts w:hint="eastAsia"/>
              </w:rPr>
              <w:t>男性预期寿命</w:t>
            </w:r>
          </w:p>
        </w:tc>
        <w:tc>
          <w:tcPr>
            <w:tcW w:w="1250" w:type="pct"/>
          </w:tcPr>
          <w:p w:rsidR="007253B7" w:rsidRDefault="007253B7">
            <w:pPr>
              <w:tabs>
                <w:tab w:val="right" w:pos="8306"/>
              </w:tabs>
              <w:spacing w:line="360" w:lineRule="exact"/>
              <w:jc w:val="center"/>
            </w:pPr>
            <w:r>
              <w:t xml:space="preserve">69.8 </w:t>
            </w:r>
          </w:p>
        </w:tc>
        <w:tc>
          <w:tcPr>
            <w:tcW w:w="1250" w:type="pct"/>
          </w:tcPr>
          <w:p w:rsidR="007253B7" w:rsidRDefault="007253B7">
            <w:pPr>
              <w:tabs>
                <w:tab w:val="right" w:pos="8306"/>
              </w:tabs>
              <w:spacing w:line="360" w:lineRule="exact"/>
              <w:jc w:val="center"/>
            </w:pPr>
            <w:r>
              <w:t xml:space="preserve">69.9 </w:t>
            </w:r>
          </w:p>
        </w:tc>
        <w:tc>
          <w:tcPr>
            <w:tcW w:w="1250" w:type="pct"/>
          </w:tcPr>
          <w:p w:rsidR="007253B7" w:rsidRDefault="007253B7">
            <w:pPr>
              <w:tabs>
                <w:tab w:val="right" w:pos="8306"/>
              </w:tabs>
              <w:spacing w:line="360" w:lineRule="exact"/>
              <w:jc w:val="center"/>
            </w:pPr>
            <w:r>
              <w:t>70.3</w:t>
            </w:r>
          </w:p>
        </w:tc>
      </w:tr>
      <w:tr w:rsidR="007253B7">
        <w:trPr>
          <w:jc w:val="center"/>
        </w:trPr>
        <w:tc>
          <w:tcPr>
            <w:tcW w:w="1250" w:type="pct"/>
          </w:tcPr>
          <w:p w:rsidR="007253B7" w:rsidRDefault="007253B7">
            <w:pPr>
              <w:tabs>
                <w:tab w:val="right" w:pos="8306"/>
              </w:tabs>
              <w:spacing w:line="360" w:lineRule="exact"/>
              <w:jc w:val="center"/>
            </w:pPr>
            <w:r>
              <w:rPr>
                <w:rFonts w:hint="eastAsia"/>
              </w:rPr>
              <w:t>女性预期寿命</w:t>
            </w:r>
          </w:p>
        </w:tc>
        <w:tc>
          <w:tcPr>
            <w:tcW w:w="1250" w:type="pct"/>
          </w:tcPr>
          <w:p w:rsidR="007253B7" w:rsidRDefault="007253B7">
            <w:pPr>
              <w:tabs>
                <w:tab w:val="right" w:pos="8306"/>
              </w:tabs>
              <w:spacing w:line="360" w:lineRule="exact"/>
              <w:jc w:val="center"/>
            </w:pPr>
            <w:r>
              <w:t>75.9</w:t>
            </w:r>
          </w:p>
        </w:tc>
        <w:tc>
          <w:tcPr>
            <w:tcW w:w="1250" w:type="pct"/>
          </w:tcPr>
          <w:p w:rsidR="007253B7" w:rsidRDefault="007253B7">
            <w:pPr>
              <w:tabs>
                <w:tab w:val="right" w:pos="8306"/>
              </w:tabs>
              <w:spacing w:line="360" w:lineRule="exact"/>
              <w:jc w:val="center"/>
            </w:pPr>
            <w:r>
              <w:t>75.8</w:t>
            </w:r>
          </w:p>
        </w:tc>
        <w:tc>
          <w:tcPr>
            <w:tcW w:w="1250" w:type="pct"/>
          </w:tcPr>
          <w:p w:rsidR="007253B7" w:rsidRDefault="007253B7">
            <w:pPr>
              <w:tabs>
                <w:tab w:val="right" w:pos="8306"/>
              </w:tabs>
              <w:spacing w:line="360" w:lineRule="exact"/>
              <w:jc w:val="center"/>
            </w:pPr>
            <w:r>
              <w:t>76.4</w:t>
            </w:r>
          </w:p>
        </w:tc>
      </w:tr>
    </w:tbl>
    <w:p w:rsidR="007253B7" w:rsidRDefault="007253B7">
      <w:pPr>
        <w:spacing w:after="240" w:line="360" w:lineRule="exact"/>
        <w:rPr>
          <w:rFonts w:eastAsia="KaiTi_GB2312" w:hint="eastAsia"/>
          <w:iCs/>
          <w:color w:val="0000FF"/>
          <w:lang w:val="ru-RU"/>
        </w:rPr>
      </w:pPr>
      <w:r>
        <w:rPr>
          <w:rFonts w:eastAsia="KaiTi_GB2312" w:hint="eastAsia"/>
          <w:iCs/>
          <w:color w:val="0000FF"/>
          <w:lang w:val="ru-RU"/>
        </w:rPr>
        <w:t>资料来源：亚美尼亚共和国国家统计局提供。</w:t>
      </w:r>
    </w:p>
    <w:p w:rsidR="007253B7" w:rsidRDefault="007253B7">
      <w:pPr>
        <w:spacing w:after="240" w:line="360" w:lineRule="exact"/>
        <w:rPr>
          <w:rFonts w:hint="eastAsia"/>
          <w:lang w:val="ru-RU"/>
        </w:rPr>
      </w:pPr>
      <w:r>
        <w:rPr>
          <w:rFonts w:hint="eastAsia"/>
          <w:lang w:val="ru-RU"/>
        </w:rPr>
        <w:t xml:space="preserve">203.  </w:t>
      </w:r>
      <w:r>
        <w:rPr>
          <w:rFonts w:hint="eastAsia"/>
          <w:lang w:val="ru-RU"/>
        </w:rPr>
        <w:t>在亚美尼亚共和国，孕妇主要在医院产房分娩（</w:t>
      </w:r>
      <w:r>
        <w:rPr>
          <w:rFonts w:hint="eastAsia"/>
          <w:lang w:val="ru-RU"/>
        </w:rPr>
        <w:t>98%-99%</w:t>
      </w:r>
      <w:r>
        <w:rPr>
          <w:rFonts w:hint="eastAsia"/>
          <w:lang w:val="ru-RU"/>
        </w:rPr>
        <w:t>）。这有利于保障生殖健康，降低妊娠和分娩期间的患病和死亡率，预防分娩后的化脓性败血症并发症。</w:t>
      </w:r>
      <w:r>
        <w:rPr>
          <w:rFonts w:hint="eastAsia"/>
          <w:lang w:val="ru-RU"/>
        </w:rPr>
        <w:t>2001-2005</w:t>
      </w:r>
      <w:r>
        <w:rPr>
          <w:rFonts w:hint="eastAsia"/>
          <w:lang w:val="ru-RU"/>
        </w:rPr>
        <w:t>年间，“家庭分娩”比例大幅下降：</w:t>
      </w:r>
      <w:r>
        <w:rPr>
          <w:rFonts w:hint="eastAsia"/>
          <w:lang w:val="ru-RU"/>
        </w:rPr>
        <w:t>2001</w:t>
      </w:r>
      <w:r>
        <w:rPr>
          <w:rFonts w:hint="eastAsia"/>
          <w:lang w:val="ru-RU"/>
        </w:rPr>
        <w:t>年占产妇总数的</w:t>
      </w:r>
      <w:r>
        <w:rPr>
          <w:rFonts w:hint="eastAsia"/>
          <w:lang w:val="ru-RU"/>
        </w:rPr>
        <w:t>1.7%</w:t>
      </w:r>
      <w:r>
        <w:rPr>
          <w:rFonts w:hint="eastAsia"/>
          <w:lang w:val="ru-RU"/>
        </w:rPr>
        <w:t>，</w:t>
      </w:r>
      <w:r>
        <w:rPr>
          <w:rFonts w:hint="eastAsia"/>
          <w:lang w:val="ru-RU"/>
        </w:rPr>
        <w:t>2005</w:t>
      </w:r>
      <w:r>
        <w:rPr>
          <w:rFonts w:hint="eastAsia"/>
          <w:lang w:val="ru-RU"/>
        </w:rPr>
        <w:t>年下降到</w:t>
      </w:r>
      <w:r>
        <w:rPr>
          <w:rFonts w:hint="eastAsia"/>
          <w:lang w:val="ru-RU"/>
        </w:rPr>
        <w:t>0.6%</w:t>
      </w:r>
      <w:r>
        <w:rPr>
          <w:rFonts w:hint="eastAsia"/>
          <w:lang w:val="ru-RU"/>
        </w:rPr>
        <w:t>。</w:t>
      </w:r>
    </w:p>
    <w:p w:rsidR="007253B7" w:rsidRDefault="007253B7">
      <w:pPr>
        <w:spacing w:after="240" w:line="360" w:lineRule="exact"/>
        <w:rPr>
          <w:rFonts w:hint="eastAsia"/>
          <w:lang w:val="ru-RU"/>
        </w:rPr>
      </w:pPr>
      <w:r>
        <w:rPr>
          <w:rFonts w:hint="eastAsia"/>
          <w:lang w:val="ru-RU"/>
        </w:rPr>
        <w:t xml:space="preserve">204.  </w:t>
      </w:r>
      <w:r>
        <w:rPr>
          <w:rFonts w:hint="eastAsia"/>
          <w:lang w:val="ru-RU"/>
        </w:rPr>
        <w:t>衡量妇女健康状况和医疗服务质量的最重要指标是孕妇的死亡率。降低孕妇死亡率是“千年目标”之一。最近几年出现了孕妇死亡率下降的现象，但是下降速度十分缓慢，死亡率仍超过世界卫生组织允许的水平（东欧国家</w:t>
      </w:r>
      <w:r>
        <w:rPr>
          <w:rFonts w:hint="eastAsia"/>
          <w:lang w:val="ru-RU"/>
        </w:rPr>
        <w:t>15/100 000</w:t>
      </w:r>
      <w:r>
        <w:rPr>
          <w:rFonts w:hint="eastAsia"/>
          <w:lang w:val="ru-RU"/>
        </w:rPr>
        <w:t>，其他国家</w:t>
      </w:r>
      <w:r>
        <w:rPr>
          <w:rFonts w:hint="eastAsia"/>
          <w:lang w:val="ru-RU"/>
        </w:rPr>
        <w:t>25/100 000</w:t>
      </w:r>
      <w:r>
        <w:rPr>
          <w:rFonts w:hint="eastAsia"/>
          <w:lang w:val="ru-RU"/>
        </w:rPr>
        <w:t>）。亚美尼亚孕妇死亡指数为</w:t>
      </w:r>
      <w:r>
        <w:rPr>
          <w:rFonts w:hint="eastAsia"/>
          <w:lang w:val="ru-RU"/>
        </w:rPr>
        <w:t>19/100 000</w:t>
      </w:r>
      <w:r>
        <w:rPr>
          <w:rFonts w:hint="eastAsia"/>
          <w:lang w:val="ru-RU"/>
        </w:rPr>
        <w:t>左右，最近十年，超过了世界卫生组织为中欧和东欧国家制定的平均目标指数</w:t>
      </w:r>
      <w:r>
        <w:rPr>
          <w:rFonts w:hint="eastAsia"/>
          <w:lang w:val="ru-RU"/>
        </w:rPr>
        <w:t xml:space="preserve">8.8/100 000, </w:t>
      </w:r>
      <w:r>
        <w:rPr>
          <w:rFonts w:hint="eastAsia"/>
          <w:lang w:val="ru-RU"/>
        </w:rPr>
        <w:t>死亡率仍旧很高。但是，亚美尼亚的孕妇死亡率明显低于该地区其他国家，如独联体，其平均指数为</w:t>
      </w:r>
      <w:r>
        <w:rPr>
          <w:rFonts w:hint="eastAsia"/>
          <w:lang w:val="ru-RU"/>
        </w:rPr>
        <w:t>40</w:t>
      </w:r>
      <w:r>
        <w:rPr>
          <w:rFonts w:hint="eastAsia"/>
          <w:lang w:val="ru-RU"/>
        </w:rPr>
        <w:t>人</w:t>
      </w:r>
      <w:r>
        <w:rPr>
          <w:rFonts w:hint="eastAsia"/>
          <w:lang w:val="ru-RU"/>
        </w:rPr>
        <w:t>/</w:t>
      </w:r>
      <w:r>
        <w:rPr>
          <w:rFonts w:hint="eastAsia"/>
          <w:lang w:val="ru-RU"/>
        </w:rPr>
        <w:t>每</w:t>
      </w:r>
      <w:r>
        <w:rPr>
          <w:rFonts w:hint="eastAsia"/>
          <w:lang w:val="ru-RU"/>
        </w:rPr>
        <w:t>100 000</w:t>
      </w:r>
      <w:r>
        <w:rPr>
          <w:rFonts w:hint="eastAsia"/>
          <w:lang w:val="ru-RU"/>
        </w:rPr>
        <w:t>名活产儿。</w:t>
      </w:r>
    </w:p>
    <w:p w:rsidR="007253B7" w:rsidRDefault="007253B7">
      <w:pPr>
        <w:spacing w:after="240" w:line="360" w:lineRule="exact"/>
        <w:rPr>
          <w:rFonts w:hint="eastAsia"/>
          <w:lang w:val="ru-RU"/>
        </w:rPr>
      </w:pPr>
      <w:r>
        <w:rPr>
          <w:rFonts w:hint="eastAsia"/>
          <w:lang w:val="ru-RU"/>
        </w:rPr>
        <w:t xml:space="preserve">205.  </w:t>
      </w:r>
      <w:r>
        <w:rPr>
          <w:rFonts w:hint="eastAsia"/>
          <w:lang w:val="ru-RU"/>
        </w:rPr>
        <w:t>应当指出，对于人口较少（少于</w:t>
      </w:r>
      <w:r>
        <w:rPr>
          <w:rFonts w:hint="eastAsia"/>
          <w:lang w:val="ru-RU"/>
        </w:rPr>
        <w:t>500</w:t>
      </w:r>
      <w:r>
        <w:rPr>
          <w:rFonts w:hint="eastAsia"/>
          <w:lang w:val="ru-RU"/>
        </w:rPr>
        <w:t>万）、出生率较低的国家，每年的孕妇死亡率的变动都会很大，故不能客观说明事实。有鉴于此，根据世界卫生组织的建议，应研究每三年的孕妇死亡率动态中间值。</w:t>
      </w:r>
    </w:p>
    <w:p w:rsidR="007253B7" w:rsidRDefault="007253B7">
      <w:pPr>
        <w:spacing w:after="240" w:line="360" w:lineRule="exact"/>
        <w:rPr>
          <w:rFonts w:hint="eastAsia"/>
          <w:lang w:val="ru-RU"/>
        </w:rPr>
      </w:pPr>
      <w:r>
        <w:rPr>
          <w:rFonts w:hint="eastAsia"/>
          <w:lang w:val="ru-RU"/>
        </w:rPr>
        <w:t xml:space="preserve">206.  </w:t>
      </w:r>
      <w:r>
        <w:rPr>
          <w:rFonts w:hint="eastAsia"/>
          <w:lang w:val="ru-RU"/>
        </w:rPr>
        <w:t>孕妇死亡系数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3"/>
        <w:gridCol w:w="5033"/>
      </w:tblGrid>
      <w:tr w:rsidR="007253B7">
        <w:trPr>
          <w:jc w:val="center"/>
        </w:trPr>
        <w:tc>
          <w:tcPr>
            <w:tcW w:w="2500" w:type="pct"/>
          </w:tcPr>
          <w:p w:rsidR="007253B7" w:rsidRDefault="007253B7">
            <w:pPr>
              <w:tabs>
                <w:tab w:val="right" w:pos="8306"/>
              </w:tabs>
              <w:spacing w:line="360" w:lineRule="exact"/>
              <w:jc w:val="center"/>
              <w:rPr>
                <w:lang w:val="ru-RU"/>
              </w:rPr>
            </w:pPr>
            <w:r>
              <w:rPr>
                <w:lang w:val="ru-RU"/>
              </w:rPr>
              <w:t>1996</w:t>
            </w:r>
            <w:r>
              <w:rPr>
                <w:rFonts w:hint="eastAsia"/>
                <w:lang w:val="ru-RU"/>
              </w:rPr>
              <w:t>-</w:t>
            </w:r>
            <w:r>
              <w:rPr>
                <w:lang w:val="ru-RU"/>
              </w:rPr>
              <w:t>1998</w:t>
            </w:r>
            <w:r>
              <w:rPr>
                <w:rFonts w:hint="eastAsia"/>
              </w:rPr>
              <w:t>年</w:t>
            </w:r>
          </w:p>
        </w:tc>
        <w:tc>
          <w:tcPr>
            <w:tcW w:w="2500" w:type="pct"/>
          </w:tcPr>
          <w:p w:rsidR="007253B7" w:rsidRDefault="007253B7">
            <w:pPr>
              <w:tabs>
                <w:tab w:val="right" w:pos="8306"/>
              </w:tabs>
              <w:spacing w:line="360" w:lineRule="exact"/>
              <w:jc w:val="center"/>
              <w:rPr>
                <w:lang w:val="ru-RU"/>
              </w:rPr>
            </w:pPr>
            <w:r>
              <w:rPr>
                <w:lang w:val="ru-RU"/>
              </w:rPr>
              <w:t>27.4</w:t>
            </w:r>
          </w:p>
        </w:tc>
      </w:tr>
      <w:tr w:rsidR="007253B7">
        <w:trPr>
          <w:jc w:val="center"/>
        </w:trPr>
        <w:tc>
          <w:tcPr>
            <w:tcW w:w="2500" w:type="pct"/>
          </w:tcPr>
          <w:p w:rsidR="007253B7" w:rsidRDefault="007253B7">
            <w:pPr>
              <w:tabs>
                <w:tab w:val="right" w:pos="8306"/>
              </w:tabs>
              <w:spacing w:line="360" w:lineRule="exact"/>
              <w:jc w:val="center"/>
              <w:rPr>
                <w:rFonts w:hint="eastAsia"/>
                <w:lang w:val="ru-RU"/>
              </w:rPr>
            </w:pPr>
            <w:r>
              <w:rPr>
                <w:lang w:val="ru-RU"/>
              </w:rPr>
              <w:t>1999</w:t>
            </w:r>
            <w:r>
              <w:rPr>
                <w:rFonts w:hint="eastAsia"/>
                <w:lang w:val="ru-RU"/>
              </w:rPr>
              <w:t>-</w:t>
            </w:r>
            <w:r>
              <w:rPr>
                <w:lang w:val="ru-RU"/>
              </w:rPr>
              <w:t>2001</w:t>
            </w:r>
            <w:r>
              <w:rPr>
                <w:rFonts w:hint="eastAsia"/>
              </w:rPr>
              <w:t>年</w:t>
            </w:r>
            <w:r>
              <w:rPr>
                <w:rFonts w:hint="eastAsia"/>
                <w:lang w:val="ru-RU"/>
              </w:rPr>
              <w:t xml:space="preserve"> </w:t>
            </w:r>
          </w:p>
        </w:tc>
        <w:tc>
          <w:tcPr>
            <w:tcW w:w="2500" w:type="pct"/>
          </w:tcPr>
          <w:p w:rsidR="007253B7" w:rsidRDefault="007253B7">
            <w:pPr>
              <w:tabs>
                <w:tab w:val="right" w:pos="8306"/>
              </w:tabs>
              <w:spacing w:line="360" w:lineRule="exact"/>
              <w:jc w:val="center"/>
            </w:pPr>
            <w:r>
              <w:t>36.0</w:t>
            </w:r>
          </w:p>
        </w:tc>
      </w:tr>
      <w:tr w:rsidR="007253B7">
        <w:trPr>
          <w:jc w:val="center"/>
        </w:trPr>
        <w:tc>
          <w:tcPr>
            <w:tcW w:w="2500" w:type="pct"/>
          </w:tcPr>
          <w:p w:rsidR="007253B7" w:rsidRDefault="007253B7">
            <w:pPr>
              <w:tabs>
                <w:tab w:val="right" w:pos="8306"/>
              </w:tabs>
              <w:spacing w:line="360" w:lineRule="exact"/>
              <w:jc w:val="center"/>
              <w:rPr>
                <w:rFonts w:hint="eastAsia"/>
              </w:rPr>
            </w:pPr>
            <w:r>
              <w:t>2002</w:t>
            </w:r>
            <w:r>
              <w:rPr>
                <w:rFonts w:hint="eastAsia"/>
              </w:rPr>
              <w:t>-</w:t>
            </w:r>
            <w:r>
              <w:t>2004</w:t>
            </w:r>
            <w:r>
              <w:rPr>
                <w:rFonts w:hint="eastAsia"/>
              </w:rPr>
              <w:t>年</w:t>
            </w:r>
          </w:p>
        </w:tc>
        <w:tc>
          <w:tcPr>
            <w:tcW w:w="2500" w:type="pct"/>
          </w:tcPr>
          <w:p w:rsidR="007253B7" w:rsidRDefault="007253B7">
            <w:pPr>
              <w:tabs>
                <w:tab w:val="right" w:pos="8306"/>
              </w:tabs>
              <w:spacing w:line="360" w:lineRule="exact"/>
              <w:jc w:val="center"/>
            </w:pPr>
            <w:r>
              <w:t>19.9</w:t>
            </w:r>
          </w:p>
        </w:tc>
      </w:tr>
    </w:tbl>
    <w:p w:rsidR="007253B7" w:rsidRDefault="007253B7">
      <w:pPr>
        <w:spacing w:after="240" w:line="360" w:lineRule="exact"/>
        <w:rPr>
          <w:rFonts w:eastAsia="KaiTi_GB2312" w:hint="eastAsia"/>
          <w:iCs/>
          <w:color w:val="0000FF"/>
          <w:lang w:val="ru-RU"/>
        </w:rPr>
      </w:pPr>
      <w:r>
        <w:rPr>
          <w:rFonts w:eastAsia="KaiTi_GB2312" w:hint="eastAsia"/>
          <w:iCs/>
          <w:color w:val="0000FF"/>
          <w:lang w:val="ru-RU"/>
        </w:rPr>
        <w:t>资料来源：亚美尼亚共和国国家统计局。</w:t>
      </w:r>
    </w:p>
    <w:p w:rsidR="007253B7" w:rsidRDefault="007253B7">
      <w:pPr>
        <w:spacing w:after="240" w:line="360" w:lineRule="exact"/>
        <w:rPr>
          <w:rFonts w:hint="eastAsia"/>
          <w:lang w:val="ru-RU"/>
        </w:rPr>
      </w:pPr>
      <w:r>
        <w:rPr>
          <w:rFonts w:hint="eastAsia"/>
          <w:lang w:val="ru-RU"/>
        </w:rPr>
        <w:t xml:space="preserve">207.  </w:t>
      </w:r>
      <w:r>
        <w:rPr>
          <w:rFonts w:hint="eastAsia"/>
          <w:lang w:val="ru-RU"/>
        </w:rPr>
        <w:t>孕妇死亡的病理结构研究结果表明，在亚美尼亚孕妇主要死于分娩大出血和低血压。近几年，堕胎和化脓性败血症并发症已经不是主要死因，真正的主要原因是非生殖器官疾病和其他与妊娠无关的原因。</w:t>
      </w:r>
    </w:p>
    <w:p w:rsidR="007253B7" w:rsidRDefault="007253B7">
      <w:pPr>
        <w:spacing w:after="240" w:line="360" w:lineRule="exact"/>
        <w:rPr>
          <w:rFonts w:hint="eastAsia"/>
          <w:lang w:val="ru-RU"/>
        </w:rPr>
      </w:pPr>
      <w:r>
        <w:rPr>
          <w:rFonts w:hint="eastAsia"/>
          <w:lang w:val="ru-RU"/>
        </w:rPr>
        <w:t xml:space="preserve">208.  </w:t>
      </w:r>
      <w:r>
        <w:rPr>
          <w:rFonts w:hint="eastAsia"/>
          <w:lang w:val="ru-RU"/>
        </w:rPr>
        <w:t>最近十年，居民生育行为发生了变化：家庭平均孩子数量大幅下降（人们更倾向于有</w:t>
      </w:r>
      <w:r>
        <w:rPr>
          <w:rFonts w:hint="eastAsia"/>
          <w:lang w:val="ru-RU"/>
        </w:rPr>
        <w:t>1-2</w:t>
      </w:r>
      <w:r>
        <w:rPr>
          <w:rFonts w:hint="eastAsia"/>
          <w:lang w:val="ru-RU"/>
        </w:rPr>
        <w:t>个孩子），人口能育性指数下降（</w:t>
      </w:r>
      <w:r>
        <w:rPr>
          <w:rFonts w:hint="eastAsia"/>
          <w:lang w:val="ru-RU"/>
        </w:rPr>
        <w:t>2001</w:t>
      </w:r>
      <w:r>
        <w:rPr>
          <w:rFonts w:hint="eastAsia"/>
          <w:lang w:val="ru-RU"/>
        </w:rPr>
        <w:t>年每</w:t>
      </w:r>
      <w:r>
        <w:rPr>
          <w:rFonts w:hint="eastAsia"/>
          <w:lang w:val="ru-RU"/>
        </w:rPr>
        <w:t>1 000</w:t>
      </w:r>
      <w:r>
        <w:rPr>
          <w:rFonts w:hint="eastAsia"/>
          <w:lang w:val="ru-RU"/>
        </w:rPr>
        <w:t>名妇女中有</w:t>
      </w:r>
      <w:r>
        <w:rPr>
          <w:rFonts w:hint="eastAsia"/>
          <w:lang w:val="ru-RU"/>
        </w:rPr>
        <w:t>1.2</w:t>
      </w:r>
      <w:r>
        <w:rPr>
          <w:rFonts w:hint="eastAsia"/>
          <w:lang w:val="ru-RU"/>
        </w:rPr>
        <w:t>人；</w:t>
      </w:r>
      <w:r>
        <w:rPr>
          <w:rFonts w:hint="eastAsia"/>
          <w:lang w:val="ru-RU"/>
        </w:rPr>
        <w:t>2004</w:t>
      </w:r>
      <w:r>
        <w:rPr>
          <w:rFonts w:hint="eastAsia"/>
          <w:lang w:val="ru-RU"/>
        </w:rPr>
        <w:t>年——</w:t>
      </w:r>
      <w:r>
        <w:rPr>
          <w:rFonts w:hint="eastAsia"/>
          <w:lang w:val="ru-RU"/>
        </w:rPr>
        <w:t>1.4</w:t>
      </w:r>
      <w:r>
        <w:rPr>
          <w:rFonts w:hint="eastAsia"/>
          <w:lang w:val="ru-RU"/>
        </w:rPr>
        <w:t>人）。</w:t>
      </w:r>
    </w:p>
    <w:p w:rsidR="007253B7" w:rsidRDefault="007253B7">
      <w:pPr>
        <w:spacing w:after="240" w:line="360" w:lineRule="exact"/>
        <w:rPr>
          <w:rFonts w:hint="eastAsia"/>
          <w:lang w:val="ru-RU"/>
        </w:rPr>
      </w:pPr>
      <w:r>
        <w:rPr>
          <w:rFonts w:hint="eastAsia"/>
          <w:lang w:val="ru-RU"/>
        </w:rPr>
        <w:t xml:space="preserve">209.  </w:t>
      </w:r>
      <w:r>
        <w:rPr>
          <w:rFonts w:hint="eastAsia"/>
          <w:lang w:val="ru-RU"/>
        </w:rPr>
        <w:t>在儿童死亡率方面，亚美尼亚处在中等水平。最近几年，婴儿死亡率虽然没有上升，但是其下降速度十分缓慢。</w:t>
      </w:r>
    </w:p>
    <w:p w:rsidR="007253B7" w:rsidRDefault="007253B7">
      <w:pPr>
        <w:tabs>
          <w:tab w:val="right" w:pos="8306"/>
        </w:tabs>
        <w:spacing w:after="240" w:line="360" w:lineRule="exact"/>
        <w:rPr>
          <w:rFonts w:hint="eastAsia"/>
        </w:rPr>
      </w:pPr>
      <w:r>
        <w:rPr>
          <w:rFonts w:hint="eastAsia"/>
          <w:lang w:val="ru-RU"/>
        </w:rPr>
        <w:t xml:space="preserve">210.  </w:t>
      </w:r>
      <w:r>
        <w:rPr>
          <w:rFonts w:hint="eastAsia"/>
        </w:rPr>
        <w:t>每</w:t>
      </w:r>
      <w:r>
        <w:rPr>
          <w:rFonts w:hint="eastAsia"/>
        </w:rPr>
        <w:t>1 000</w:t>
      </w:r>
      <w:r>
        <w:rPr>
          <w:rFonts w:hint="eastAsia"/>
        </w:rPr>
        <w:t>名活产儿中死亡人数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1"/>
        <w:gridCol w:w="7105"/>
      </w:tblGrid>
      <w:tr w:rsidR="007253B7">
        <w:trPr>
          <w:jc w:val="center"/>
        </w:trPr>
        <w:tc>
          <w:tcPr>
            <w:tcW w:w="1471" w:type="pct"/>
          </w:tcPr>
          <w:p w:rsidR="007253B7" w:rsidRDefault="007253B7">
            <w:pPr>
              <w:tabs>
                <w:tab w:val="right" w:pos="8306"/>
              </w:tabs>
              <w:spacing w:line="360" w:lineRule="exact"/>
              <w:jc w:val="center"/>
            </w:pPr>
            <w:r>
              <w:t>2002</w:t>
            </w:r>
            <w:r>
              <w:rPr>
                <w:rFonts w:hint="eastAsia"/>
              </w:rPr>
              <w:t>年</w:t>
            </w:r>
          </w:p>
        </w:tc>
        <w:tc>
          <w:tcPr>
            <w:tcW w:w="3529" w:type="pct"/>
          </w:tcPr>
          <w:p w:rsidR="007253B7" w:rsidRDefault="007253B7">
            <w:pPr>
              <w:tabs>
                <w:tab w:val="right" w:pos="8306"/>
              </w:tabs>
              <w:spacing w:line="360" w:lineRule="exact"/>
              <w:jc w:val="center"/>
            </w:pPr>
            <w:r>
              <w:t>14</w:t>
            </w:r>
            <w:r>
              <w:rPr>
                <w:rFonts w:hint="eastAsia"/>
              </w:rPr>
              <w:t>.</w:t>
            </w:r>
            <w:r>
              <w:t>0</w:t>
            </w:r>
          </w:p>
        </w:tc>
      </w:tr>
      <w:tr w:rsidR="007253B7">
        <w:trPr>
          <w:jc w:val="center"/>
        </w:trPr>
        <w:tc>
          <w:tcPr>
            <w:tcW w:w="1471" w:type="pct"/>
          </w:tcPr>
          <w:p w:rsidR="007253B7" w:rsidRDefault="007253B7">
            <w:pPr>
              <w:tabs>
                <w:tab w:val="right" w:pos="8306"/>
              </w:tabs>
              <w:spacing w:line="360" w:lineRule="exact"/>
              <w:jc w:val="center"/>
            </w:pPr>
            <w:r>
              <w:t>2003</w:t>
            </w:r>
            <w:r>
              <w:rPr>
                <w:rFonts w:hint="eastAsia"/>
              </w:rPr>
              <w:t>年</w:t>
            </w:r>
          </w:p>
        </w:tc>
        <w:tc>
          <w:tcPr>
            <w:tcW w:w="3529" w:type="pct"/>
          </w:tcPr>
          <w:p w:rsidR="007253B7" w:rsidRDefault="007253B7">
            <w:pPr>
              <w:tabs>
                <w:tab w:val="right" w:pos="8306"/>
              </w:tabs>
              <w:spacing w:line="360" w:lineRule="exact"/>
              <w:jc w:val="center"/>
            </w:pPr>
            <w:r>
              <w:t>12</w:t>
            </w:r>
            <w:r>
              <w:rPr>
                <w:rFonts w:hint="eastAsia"/>
              </w:rPr>
              <w:t>.</w:t>
            </w:r>
            <w:r>
              <w:t>0</w:t>
            </w:r>
          </w:p>
        </w:tc>
      </w:tr>
      <w:tr w:rsidR="007253B7">
        <w:trPr>
          <w:jc w:val="center"/>
        </w:trPr>
        <w:tc>
          <w:tcPr>
            <w:tcW w:w="1471" w:type="pct"/>
          </w:tcPr>
          <w:p w:rsidR="007253B7" w:rsidRDefault="007253B7">
            <w:pPr>
              <w:tabs>
                <w:tab w:val="right" w:pos="8306"/>
              </w:tabs>
              <w:spacing w:line="360" w:lineRule="exact"/>
              <w:jc w:val="center"/>
            </w:pPr>
            <w:r>
              <w:t>2004</w:t>
            </w:r>
            <w:r>
              <w:rPr>
                <w:rFonts w:hint="eastAsia"/>
              </w:rPr>
              <w:t>年</w:t>
            </w:r>
          </w:p>
        </w:tc>
        <w:tc>
          <w:tcPr>
            <w:tcW w:w="3529" w:type="pct"/>
          </w:tcPr>
          <w:p w:rsidR="007253B7" w:rsidRDefault="007253B7">
            <w:pPr>
              <w:tabs>
                <w:tab w:val="right" w:pos="8306"/>
              </w:tabs>
              <w:spacing w:line="360" w:lineRule="exact"/>
              <w:jc w:val="center"/>
            </w:pPr>
            <w:r>
              <w:t>11</w:t>
            </w:r>
            <w:r>
              <w:rPr>
                <w:rFonts w:hint="eastAsia"/>
              </w:rPr>
              <w:t>.</w:t>
            </w:r>
            <w:r>
              <w:t>6</w:t>
            </w:r>
          </w:p>
        </w:tc>
      </w:tr>
      <w:tr w:rsidR="007253B7">
        <w:trPr>
          <w:jc w:val="center"/>
        </w:trPr>
        <w:tc>
          <w:tcPr>
            <w:tcW w:w="1471" w:type="pct"/>
          </w:tcPr>
          <w:p w:rsidR="007253B7" w:rsidRDefault="007253B7">
            <w:pPr>
              <w:tabs>
                <w:tab w:val="right" w:pos="8306"/>
              </w:tabs>
              <w:spacing w:line="360" w:lineRule="exact"/>
              <w:jc w:val="center"/>
            </w:pPr>
            <w:r>
              <w:t>2005</w:t>
            </w:r>
            <w:r>
              <w:rPr>
                <w:rFonts w:hint="eastAsia"/>
              </w:rPr>
              <w:t>年</w:t>
            </w:r>
          </w:p>
        </w:tc>
        <w:tc>
          <w:tcPr>
            <w:tcW w:w="3529" w:type="pct"/>
          </w:tcPr>
          <w:p w:rsidR="007253B7" w:rsidRDefault="007253B7">
            <w:pPr>
              <w:tabs>
                <w:tab w:val="right" w:pos="8306"/>
              </w:tabs>
              <w:spacing w:line="360" w:lineRule="exact"/>
              <w:jc w:val="center"/>
            </w:pPr>
            <w:r>
              <w:t>12</w:t>
            </w:r>
            <w:r>
              <w:rPr>
                <w:rFonts w:hint="eastAsia"/>
              </w:rPr>
              <w:t>.</w:t>
            </w:r>
            <w:r>
              <w:t>3</w:t>
            </w:r>
          </w:p>
        </w:tc>
      </w:tr>
    </w:tbl>
    <w:p w:rsidR="007253B7" w:rsidRDefault="007253B7">
      <w:pPr>
        <w:spacing w:after="240" w:line="360" w:lineRule="exact"/>
        <w:rPr>
          <w:rFonts w:eastAsia="KaiTi_GB2312" w:hint="eastAsia"/>
          <w:iCs/>
          <w:color w:val="0000FF"/>
          <w:lang w:val="ru-RU"/>
        </w:rPr>
      </w:pPr>
      <w:r>
        <w:rPr>
          <w:rFonts w:eastAsia="KaiTi_GB2312" w:hint="eastAsia"/>
          <w:iCs/>
          <w:color w:val="0000FF"/>
          <w:lang w:val="ru-RU"/>
        </w:rPr>
        <w:t>资料来源：亚美尼亚共和国国家统计局。</w:t>
      </w:r>
    </w:p>
    <w:p w:rsidR="007253B7" w:rsidRDefault="007253B7">
      <w:pPr>
        <w:spacing w:after="240" w:line="360" w:lineRule="exact"/>
        <w:rPr>
          <w:rFonts w:hint="eastAsia"/>
          <w:lang w:val="ru-RU"/>
        </w:rPr>
      </w:pPr>
      <w:r>
        <w:rPr>
          <w:rFonts w:hint="eastAsia"/>
          <w:lang w:val="ru-RU"/>
        </w:rPr>
        <w:t>211. 1956</w:t>
      </w:r>
      <w:r>
        <w:rPr>
          <w:rFonts w:hint="eastAsia"/>
          <w:lang w:val="ru-RU"/>
        </w:rPr>
        <w:t>年亚美尼亚共和国通过了《流产合法化法》。</w:t>
      </w:r>
      <w:r>
        <w:rPr>
          <w:rFonts w:hint="eastAsia"/>
          <w:lang w:val="ru-RU"/>
        </w:rPr>
        <w:t>1996</w:t>
      </w:r>
      <w:r>
        <w:rPr>
          <w:rFonts w:hint="eastAsia"/>
          <w:lang w:val="ru-RU"/>
        </w:rPr>
        <w:t>年，重新审议了该法律中有关人工终止妊娠程序的主要条款。</w:t>
      </w:r>
    </w:p>
    <w:p w:rsidR="007253B7" w:rsidRDefault="007253B7">
      <w:pPr>
        <w:spacing w:after="240" w:line="360" w:lineRule="exact"/>
        <w:rPr>
          <w:rFonts w:hint="eastAsia"/>
          <w:lang w:val="ru-RU"/>
        </w:rPr>
      </w:pPr>
      <w:r>
        <w:rPr>
          <w:rFonts w:hint="eastAsia"/>
          <w:lang w:val="ru-RU"/>
        </w:rPr>
        <w:t xml:space="preserve">212.  </w:t>
      </w:r>
      <w:r>
        <w:rPr>
          <w:rFonts w:hint="eastAsia"/>
          <w:lang w:val="ru-RU"/>
        </w:rPr>
        <w:t>每个妇女在妊娠</w:t>
      </w:r>
      <w:r>
        <w:rPr>
          <w:rFonts w:hint="eastAsia"/>
          <w:lang w:val="ru-RU"/>
        </w:rPr>
        <w:t>12</w:t>
      </w:r>
      <w:r>
        <w:rPr>
          <w:rFonts w:hint="eastAsia"/>
          <w:lang w:val="ru-RU"/>
        </w:rPr>
        <w:t>周内均可以根据自己的意愿和决定终止妊娠。妊娠</w:t>
      </w:r>
      <w:r>
        <w:rPr>
          <w:rFonts w:hint="eastAsia"/>
          <w:lang w:val="ru-RU"/>
        </w:rPr>
        <w:t>12-22</w:t>
      </w:r>
      <w:r>
        <w:rPr>
          <w:rFonts w:hint="eastAsia"/>
          <w:lang w:val="ru-RU"/>
        </w:rPr>
        <w:t>周期间，终止妊娠必须出具医学或社会证明。遗憾的是，在亚美尼亚，堕胎是控制家庭规模的普遍方法之一。</w:t>
      </w:r>
    </w:p>
    <w:p w:rsidR="007253B7" w:rsidRDefault="007253B7">
      <w:pPr>
        <w:spacing w:after="240" w:line="360" w:lineRule="exact"/>
        <w:rPr>
          <w:rFonts w:ascii="SimHei" w:eastAsia="SimHei" w:hint="eastAsia"/>
          <w:bCs/>
          <w:color w:val="FF0000"/>
          <w:lang w:val="ru-RU"/>
        </w:rPr>
      </w:pPr>
      <w:r>
        <w:rPr>
          <w:rFonts w:ascii="SimHei" w:eastAsia="SimHei" w:hint="eastAsia"/>
          <w:bCs/>
          <w:color w:val="FF0000"/>
          <w:lang w:val="ru-RU"/>
        </w:rPr>
        <w:t>213.  根据统计资料，大部分妇女采用人工终止妊娠的方式来避免生育，而通过避孕药来避免怀孕还没有被普遍认可。</w:t>
      </w:r>
    </w:p>
    <w:p w:rsidR="007253B7" w:rsidRDefault="007253B7">
      <w:pPr>
        <w:spacing w:after="240" w:line="360" w:lineRule="exact"/>
        <w:rPr>
          <w:rFonts w:hint="eastAsia"/>
          <w:lang w:val="ru-RU"/>
        </w:rPr>
      </w:pPr>
      <w:r>
        <w:rPr>
          <w:rFonts w:hint="eastAsia"/>
          <w:lang w:val="ru-RU"/>
        </w:rPr>
        <w:t>214.  2002-2005</w:t>
      </w:r>
      <w:r>
        <w:rPr>
          <w:rFonts w:hint="eastAsia"/>
          <w:lang w:val="ru-RU"/>
        </w:rPr>
        <w:t>年间人工流产比率</w:t>
      </w:r>
    </w:p>
    <w:tbl>
      <w:tblPr>
        <w:tblW w:w="5000" w:type="pct"/>
        <w:jc w:val="center"/>
        <w:tblLook w:val="0000" w:firstRow="0" w:lastRow="0" w:firstColumn="0" w:lastColumn="0" w:noHBand="0" w:noVBand="0"/>
      </w:tblPr>
      <w:tblGrid>
        <w:gridCol w:w="2014"/>
        <w:gridCol w:w="2013"/>
        <w:gridCol w:w="2013"/>
        <w:gridCol w:w="2013"/>
        <w:gridCol w:w="2013"/>
      </w:tblGrid>
      <w:tr w:rsidR="007253B7">
        <w:tblPrEx>
          <w:tblCellMar>
            <w:top w:w="0" w:type="dxa"/>
            <w:bottom w:w="0" w:type="dxa"/>
          </w:tblCellMar>
        </w:tblPrEx>
        <w:trPr>
          <w:cantSplit/>
          <w:jc w:val="center"/>
        </w:trPr>
        <w:tc>
          <w:tcPr>
            <w:tcW w:w="1000" w:type="pct"/>
            <w:tcBorders>
              <w:top w:val="single" w:sz="6" w:space="0" w:color="auto"/>
              <w:left w:val="single" w:sz="6" w:space="0" w:color="auto"/>
              <w:bottom w:val="single" w:sz="6" w:space="0" w:color="auto"/>
              <w:right w:val="single" w:sz="6" w:space="0" w:color="auto"/>
            </w:tcBorders>
          </w:tcPr>
          <w:p w:rsidR="007253B7" w:rsidRDefault="007253B7">
            <w:pPr>
              <w:tabs>
                <w:tab w:val="right" w:pos="8306"/>
              </w:tabs>
              <w:spacing w:line="360" w:lineRule="exact"/>
              <w:jc w:val="center"/>
            </w:pPr>
            <w:r>
              <w:rPr>
                <w:rFonts w:hint="eastAsia"/>
              </w:rPr>
              <w:t>年份</w:t>
            </w:r>
          </w:p>
        </w:tc>
        <w:tc>
          <w:tcPr>
            <w:tcW w:w="1000" w:type="pct"/>
            <w:tcBorders>
              <w:top w:val="single" w:sz="6" w:space="0" w:color="auto"/>
              <w:left w:val="single" w:sz="6" w:space="0" w:color="auto"/>
              <w:bottom w:val="single" w:sz="6" w:space="0" w:color="auto"/>
              <w:right w:val="single" w:sz="6" w:space="0" w:color="auto"/>
            </w:tcBorders>
          </w:tcPr>
          <w:p w:rsidR="007253B7" w:rsidRDefault="007253B7">
            <w:pPr>
              <w:tabs>
                <w:tab w:val="right" w:pos="8306"/>
              </w:tabs>
              <w:spacing w:line="360" w:lineRule="exact"/>
              <w:jc w:val="center"/>
            </w:pPr>
            <w:r>
              <w:t>2002</w:t>
            </w:r>
          </w:p>
        </w:tc>
        <w:tc>
          <w:tcPr>
            <w:tcW w:w="1000" w:type="pct"/>
            <w:tcBorders>
              <w:top w:val="single" w:sz="6" w:space="0" w:color="auto"/>
              <w:left w:val="single" w:sz="6" w:space="0" w:color="auto"/>
              <w:bottom w:val="single" w:sz="6" w:space="0" w:color="auto"/>
              <w:right w:val="single" w:sz="6" w:space="0" w:color="auto"/>
            </w:tcBorders>
          </w:tcPr>
          <w:p w:rsidR="007253B7" w:rsidRDefault="007253B7">
            <w:pPr>
              <w:tabs>
                <w:tab w:val="right" w:pos="8306"/>
              </w:tabs>
              <w:spacing w:line="360" w:lineRule="exact"/>
              <w:jc w:val="center"/>
            </w:pPr>
            <w:r>
              <w:t>2003</w:t>
            </w:r>
          </w:p>
        </w:tc>
        <w:tc>
          <w:tcPr>
            <w:tcW w:w="1000" w:type="pct"/>
            <w:tcBorders>
              <w:top w:val="single" w:sz="6" w:space="0" w:color="auto"/>
              <w:left w:val="single" w:sz="6" w:space="0" w:color="auto"/>
              <w:bottom w:val="single" w:sz="6" w:space="0" w:color="auto"/>
              <w:right w:val="single" w:sz="6" w:space="0" w:color="auto"/>
            </w:tcBorders>
          </w:tcPr>
          <w:p w:rsidR="007253B7" w:rsidRDefault="007253B7">
            <w:pPr>
              <w:tabs>
                <w:tab w:val="right" w:pos="8306"/>
              </w:tabs>
              <w:spacing w:line="360" w:lineRule="exact"/>
              <w:jc w:val="center"/>
            </w:pPr>
            <w:r>
              <w:t>2004</w:t>
            </w:r>
          </w:p>
        </w:tc>
        <w:tc>
          <w:tcPr>
            <w:tcW w:w="1000" w:type="pct"/>
            <w:tcBorders>
              <w:top w:val="single" w:sz="6" w:space="0" w:color="auto"/>
              <w:left w:val="single" w:sz="6" w:space="0" w:color="auto"/>
              <w:bottom w:val="single" w:sz="6" w:space="0" w:color="auto"/>
              <w:right w:val="single" w:sz="6" w:space="0" w:color="auto"/>
            </w:tcBorders>
          </w:tcPr>
          <w:p w:rsidR="007253B7" w:rsidRDefault="007253B7">
            <w:pPr>
              <w:tabs>
                <w:tab w:val="right" w:pos="8306"/>
              </w:tabs>
              <w:spacing w:line="360" w:lineRule="exact"/>
              <w:jc w:val="center"/>
            </w:pPr>
            <w:r>
              <w:t>2005</w:t>
            </w:r>
          </w:p>
        </w:tc>
      </w:tr>
      <w:tr w:rsidR="007253B7">
        <w:tblPrEx>
          <w:tblCellMar>
            <w:top w:w="0" w:type="dxa"/>
            <w:bottom w:w="0" w:type="dxa"/>
          </w:tblCellMar>
        </w:tblPrEx>
        <w:trPr>
          <w:cantSplit/>
          <w:jc w:val="center"/>
        </w:trPr>
        <w:tc>
          <w:tcPr>
            <w:tcW w:w="1000" w:type="pct"/>
            <w:tcBorders>
              <w:top w:val="single" w:sz="6" w:space="0" w:color="auto"/>
              <w:left w:val="single" w:sz="6" w:space="0" w:color="auto"/>
              <w:bottom w:val="single" w:sz="6" w:space="0" w:color="auto"/>
              <w:right w:val="single" w:sz="6" w:space="0" w:color="auto"/>
            </w:tcBorders>
          </w:tcPr>
          <w:p w:rsidR="007253B7" w:rsidRDefault="007253B7">
            <w:pPr>
              <w:tabs>
                <w:tab w:val="right" w:pos="8306"/>
              </w:tabs>
              <w:spacing w:line="360" w:lineRule="exact"/>
              <w:jc w:val="center"/>
            </w:pPr>
            <w:r>
              <w:rPr>
                <w:rFonts w:hint="eastAsia"/>
              </w:rPr>
              <w:t>每</w:t>
            </w:r>
            <w:r>
              <w:rPr>
                <w:rFonts w:hint="eastAsia"/>
              </w:rPr>
              <w:t>1 000</w:t>
            </w:r>
            <w:r>
              <w:rPr>
                <w:rFonts w:hint="eastAsia"/>
              </w:rPr>
              <w:t>个活产儿</w:t>
            </w:r>
          </w:p>
        </w:tc>
        <w:tc>
          <w:tcPr>
            <w:tcW w:w="1000" w:type="pct"/>
            <w:tcBorders>
              <w:top w:val="single" w:sz="6" w:space="0" w:color="auto"/>
              <w:left w:val="single" w:sz="6" w:space="0" w:color="auto"/>
              <w:bottom w:val="single" w:sz="6" w:space="0" w:color="auto"/>
              <w:right w:val="single" w:sz="6" w:space="0" w:color="auto"/>
            </w:tcBorders>
          </w:tcPr>
          <w:p w:rsidR="007253B7" w:rsidRDefault="007253B7">
            <w:pPr>
              <w:tabs>
                <w:tab w:val="right" w:pos="8306"/>
              </w:tabs>
              <w:spacing w:line="360" w:lineRule="exact"/>
              <w:jc w:val="center"/>
            </w:pPr>
            <w:r>
              <w:t>277</w:t>
            </w:r>
            <w:r>
              <w:rPr>
                <w:rFonts w:hint="eastAsia"/>
              </w:rPr>
              <w:t>.</w:t>
            </w:r>
            <w:r>
              <w:t>7</w:t>
            </w:r>
          </w:p>
        </w:tc>
        <w:tc>
          <w:tcPr>
            <w:tcW w:w="1000" w:type="pct"/>
            <w:tcBorders>
              <w:top w:val="single" w:sz="6" w:space="0" w:color="auto"/>
              <w:left w:val="single" w:sz="6" w:space="0" w:color="auto"/>
              <w:bottom w:val="single" w:sz="6" w:space="0" w:color="auto"/>
              <w:right w:val="single" w:sz="6" w:space="0" w:color="auto"/>
            </w:tcBorders>
          </w:tcPr>
          <w:p w:rsidR="007253B7" w:rsidRDefault="007253B7">
            <w:pPr>
              <w:tabs>
                <w:tab w:val="right" w:pos="8306"/>
              </w:tabs>
              <w:spacing w:line="360" w:lineRule="exact"/>
              <w:jc w:val="center"/>
            </w:pPr>
            <w:r>
              <w:t>288</w:t>
            </w:r>
            <w:r>
              <w:rPr>
                <w:rFonts w:hint="eastAsia"/>
              </w:rPr>
              <w:t>.</w:t>
            </w:r>
            <w:r>
              <w:t>1</w:t>
            </w:r>
          </w:p>
        </w:tc>
        <w:tc>
          <w:tcPr>
            <w:tcW w:w="1000" w:type="pct"/>
            <w:tcBorders>
              <w:top w:val="single" w:sz="6" w:space="0" w:color="auto"/>
              <w:left w:val="single" w:sz="6" w:space="0" w:color="auto"/>
              <w:bottom w:val="single" w:sz="6" w:space="0" w:color="auto"/>
              <w:right w:val="single" w:sz="6" w:space="0" w:color="auto"/>
            </w:tcBorders>
          </w:tcPr>
          <w:p w:rsidR="007253B7" w:rsidRDefault="007253B7">
            <w:pPr>
              <w:tabs>
                <w:tab w:val="right" w:pos="8306"/>
              </w:tabs>
              <w:spacing w:line="360" w:lineRule="exact"/>
              <w:jc w:val="center"/>
            </w:pPr>
            <w:r>
              <w:t>282</w:t>
            </w:r>
          </w:p>
        </w:tc>
        <w:tc>
          <w:tcPr>
            <w:tcW w:w="1000" w:type="pct"/>
            <w:tcBorders>
              <w:top w:val="single" w:sz="6" w:space="0" w:color="auto"/>
              <w:left w:val="single" w:sz="6" w:space="0" w:color="auto"/>
              <w:bottom w:val="single" w:sz="6" w:space="0" w:color="auto"/>
              <w:right w:val="single" w:sz="6" w:space="0" w:color="auto"/>
            </w:tcBorders>
          </w:tcPr>
          <w:p w:rsidR="007253B7" w:rsidRDefault="007253B7">
            <w:pPr>
              <w:tabs>
                <w:tab w:val="right" w:pos="8306"/>
              </w:tabs>
              <w:spacing w:line="360" w:lineRule="exact"/>
              <w:jc w:val="center"/>
            </w:pPr>
            <w:r>
              <w:t>285</w:t>
            </w:r>
          </w:p>
        </w:tc>
      </w:tr>
      <w:tr w:rsidR="007253B7">
        <w:tblPrEx>
          <w:tblCellMar>
            <w:top w:w="0" w:type="dxa"/>
            <w:bottom w:w="0" w:type="dxa"/>
          </w:tblCellMar>
        </w:tblPrEx>
        <w:trPr>
          <w:cantSplit/>
          <w:jc w:val="center"/>
        </w:trPr>
        <w:tc>
          <w:tcPr>
            <w:tcW w:w="1000" w:type="pct"/>
            <w:tcBorders>
              <w:top w:val="single" w:sz="6" w:space="0" w:color="auto"/>
              <w:left w:val="single" w:sz="6" w:space="0" w:color="auto"/>
              <w:bottom w:val="single" w:sz="6" w:space="0" w:color="auto"/>
              <w:right w:val="single" w:sz="6" w:space="0" w:color="auto"/>
            </w:tcBorders>
          </w:tcPr>
          <w:p w:rsidR="007253B7" w:rsidRDefault="007253B7">
            <w:pPr>
              <w:tabs>
                <w:tab w:val="right" w:pos="8306"/>
              </w:tabs>
              <w:spacing w:line="360" w:lineRule="exact"/>
              <w:jc w:val="center"/>
            </w:pPr>
            <w:r>
              <w:rPr>
                <w:rFonts w:hint="eastAsia"/>
              </w:rPr>
              <w:t>每</w:t>
            </w:r>
            <w:r>
              <w:rPr>
                <w:rFonts w:hint="eastAsia"/>
              </w:rPr>
              <w:t>1 000</w:t>
            </w:r>
            <w:r>
              <w:rPr>
                <w:rFonts w:hint="eastAsia"/>
              </w:rPr>
              <w:t>名育龄妇女</w:t>
            </w:r>
          </w:p>
        </w:tc>
        <w:tc>
          <w:tcPr>
            <w:tcW w:w="1000" w:type="pct"/>
            <w:tcBorders>
              <w:top w:val="single" w:sz="6" w:space="0" w:color="auto"/>
              <w:left w:val="single" w:sz="6" w:space="0" w:color="auto"/>
              <w:bottom w:val="single" w:sz="6" w:space="0" w:color="auto"/>
              <w:right w:val="single" w:sz="6" w:space="0" w:color="auto"/>
            </w:tcBorders>
          </w:tcPr>
          <w:p w:rsidR="007253B7" w:rsidRDefault="007253B7">
            <w:pPr>
              <w:tabs>
                <w:tab w:val="right" w:pos="8306"/>
              </w:tabs>
              <w:spacing w:line="360" w:lineRule="exact"/>
              <w:jc w:val="center"/>
            </w:pPr>
            <w:r>
              <w:t>10</w:t>
            </w:r>
            <w:r>
              <w:rPr>
                <w:rFonts w:hint="eastAsia"/>
              </w:rPr>
              <w:t>.</w:t>
            </w:r>
            <w:r>
              <w:t>8</w:t>
            </w:r>
          </w:p>
        </w:tc>
        <w:tc>
          <w:tcPr>
            <w:tcW w:w="1000" w:type="pct"/>
            <w:tcBorders>
              <w:top w:val="single" w:sz="6" w:space="0" w:color="auto"/>
              <w:left w:val="single" w:sz="6" w:space="0" w:color="auto"/>
              <w:bottom w:val="single" w:sz="6" w:space="0" w:color="auto"/>
              <w:right w:val="single" w:sz="6" w:space="0" w:color="auto"/>
            </w:tcBorders>
          </w:tcPr>
          <w:p w:rsidR="007253B7" w:rsidRDefault="007253B7">
            <w:pPr>
              <w:tabs>
                <w:tab w:val="right" w:pos="8306"/>
              </w:tabs>
              <w:spacing w:line="360" w:lineRule="exact"/>
              <w:jc w:val="center"/>
            </w:pPr>
            <w:r>
              <w:t>11</w:t>
            </w:r>
            <w:r>
              <w:rPr>
                <w:rFonts w:hint="eastAsia"/>
              </w:rPr>
              <w:t>.</w:t>
            </w:r>
            <w:r>
              <w:t>8</w:t>
            </w:r>
          </w:p>
        </w:tc>
        <w:tc>
          <w:tcPr>
            <w:tcW w:w="1000" w:type="pct"/>
            <w:tcBorders>
              <w:top w:val="single" w:sz="6" w:space="0" w:color="auto"/>
              <w:left w:val="single" w:sz="6" w:space="0" w:color="auto"/>
              <w:bottom w:val="single" w:sz="6" w:space="0" w:color="auto"/>
              <w:right w:val="single" w:sz="6" w:space="0" w:color="auto"/>
            </w:tcBorders>
          </w:tcPr>
          <w:p w:rsidR="007253B7" w:rsidRDefault="007253B7">
            <w:pPr>
              <w:tabs>
                <w:tab w:val="right" w:pos="8306"/>
              </w:tabs>
              <w:spacing w:line="360" w:lineRule="exact"/>
              <w:jc w:val="center"/>
            </w:pPr>
            <w:r>
              <w:t>11</w:t>
            </w:r>
            <w:r>
              <w:rPr>
                <w:rFonts w:hint="eastAsia"/>
              </w:rPr>
              <w:t>.</w:t>
            </w:r>
            <w:r>
              <w:t>6</w:t>
            </w:r>
          </w:p>
        </w:tc>
        <w:tc>
          <w:tcPr>
            <w:tcW w:w="1000" w:type="pct"/>
            <w:tcBorders>
              <w:top w:val="single" w:sz="6" w:space="0" w:color="auto"/>
              <w:left w:val="single" w:sz="6" w:space="0" w:color="auto"/>
              <w:bottom w:val="single" w:sz="6" w:space="0" w:color="auto"/>
              <w:right w:val="single" w:sz="6" w:space="0" w:color="auto"/>
            </w:tcBorders>
          </w:tcPr>
          <w:p w:rsidR="007253B7" w:rsidRDefault="007253B7">
            <w:pPr>
              <w:tabs>
                <w:tab w:val="right" w:pos="8306"/>
              </w:tabs>
              <w:spacing w:line="360" w:lineRule="exact"/>
              <w:jc w:val="center"/>
            </w:pPr>
            <w:r>
              <w:t>11</w:t>
            </w:r>
            <w:r>
              <w:rPr>
                <w:rFonts w:hint="eastAsia"/>
              </w:rPr>
              <w:t>.</w:t>
            </w:r>
            <w:r>
              <w:t>9</w:t>
            </w:r>
          </w:p>
        </w:tc>
      </w:tr>
    </w:tbl>
    <w:p w:rsidR="007253B7" w:rsidRDefault="007253B7">
      <w:pPr>
        <w:spacing w:after="240" w:line="360" w:lineRule="exact"/>
        <w:rPr>
          <w:rFonts w:eastAsia="KaiTi_GB2312" w:hint="eastAsia"/>
          <w:iCs/>
          <w:color w:val="0000FF"/>
          <w:lang w:val="ru-RU"/>
        </w:rPr>
      </w:pPr>
      <w:r>
        <w:rPr>
          <w:rFonts w:eastAsia="KaiTi_GB2312" w:hint="eastAsia"/>
          <w:iCs/>
          <w:color w:val="0000FF"/>
          <w:lang w:val="ru-RU"/>
        </w:rPr>
        <w:t>资料来源：亚美尼亚共和国国家统计局。</w:t>
      </w:r>
    </w:p>
    <w:p w:rsidR="007253B7" w:rsidRDefault="007253B7">
      <w:pPr>
        <w:spacing w:after="240" w:line="360" w:lineRule="exact"/>
        <w:rPr>
          <w:rFonts w:hint="eastAsia"/>
          <w:lang w:val="ru-RU"/>
        </w:rPr>
      </w:pPr>
      <w:r>
        <w:rPr>
          <w:rFonts w:hint="eastAsia"/>
          <w:lang w:val="ru-RU"/>
        </w:rPr>
        <w:t xml:space="preserve">215. </w:t>
      </w:r>
      <w:r>
        <w:rPr>
          <w:rFonts w:hint="eastAsia"/>
          <w:lang w:val="ru-RU"/>
        </w:rPr>
        <w:t>衡量居民社会经济福利水平的一项基本指标是妊娠妇女的贫血患病率。最近几年，孕妇的早期贫血患病率没有呈现下降的趋势。单一的饮食结构，以及食物中蛋白质、维生素和微量元素含量的不平衡，通常是孕妇贫血和新生儿体重偏低的原因。</w:t>
      </w:r>
    </w:p>
    <w:p w:rsidR="007253B7" w:rsidRDefault="007253B7">
      <w:pPr>
        <w:spacing w:after="240" w:line="360" w:lineRule="exact"/>
        <w:rPr>
          <w:rFonts w:hint="eastAsia"/>
          <w:lang w:val="ru-RU"/>
        </w:rPr>
      </w:pPr>
      <w:r>
        <w:rPr>
          <w:rFonts w:hint="eastAsia"/>
          <w:lang w:val="ru-RU"/>
        </w:rPr>
        <w:t>216.  2002-2005</w:t>
      </w:r>
      <w:r>
        <w:rPr>
          <w:rFonts w:hint="eastAsia"/>
          <w:lang w:val="ru-RU"/>
        </w:rPr>
        <w:t>年间妊娠贫血。</w:t>
      </w:r>
    </w:p>
    <w:p w:rsidR="007253B7" w:rsidRDefault="007253B7">
      <w:pPr>
        <w:spacing w:after="240" w:line="360" w:lineRule="exact"/>
        <w:rPr>
          <w:rFonts w:hint="eastAsia"/>
          <w:lang w:val="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56"/>
        <w:gridCol w:w="3356"/>
        <w:gridCol w:w="3354"/>
      </w:tblGrid>
      <w:tr w:rsidR="007253B7">
        <w:tc>
          <w:tcPr>
            <w:tcW w:w="1667" w:type="pct"/>
          </w:tcPr>
          <w:p w:rsidR="007253B7" w:rsidRDefault="007253B7">
            <w:pPr>
              <w:tabs>
                <w:tab w:val="right" w:pos="8306"/>
              </w:tabs>
              <w:spacing w:line="360" w:lineRule="exact"/>
              <w:jc w:val="center"/>
            </w:pPr>
            <w:r>
              <w:rPr>
                <w:rFonts w:hint="eastAsia"/>
              </w:rPr>
              <w:t>年份</w:t>
            </w:r>
          </w:p>
        </w:tc>
        <w:tc>
          <w:tcPr>
            <w:tcW w:w="1667" w:type="pct"/>
          </w:tcPr>
          <w:p w:rsidR="007253B7" w:rsidRDefault="007253B7">
            <w:pPr>
              <w:tabs>
                <w:tab w:val="right" w:pos="8306"/>
              </w:tabs>
              <w:spacing w:line="360" w:lineRule="exact"/>
              <w:jc w:val="center"/>
            </w:pPr>
            <w:r>
              <w:rPr>
                <w:rFonts w:hint="eastAsia"/>
              </w:rPr>
              <w:t>贫血——早期</w:t>
            </w:r>
            <w:r>
              <w:t>（</w:t>
            </w:r>
            <w:r>
              <w:t>%</w:t>
            </w:r>
            <w:r>
              <w:t>）</w:t>
            </w:r>
          </w:p>
        </w:tc>
        <w:tc>
          <w:tcPr>
            <w:tcW w:w="1667" w:type="pct"/>
          </w:tcPr>
          <w:p w:rsidR="007253B7" w:rsidRDefault="007253B7">
            <w:pPr>
              <w:tabs>
                <w:tab w:val="right" w:pos="8306"/>
              </w:tabs>
              <w:spacing w:line="360" w:lineRule="exact"/>
              <w:jc w:val="center"/>
            </w:pPr>
            <w:r>
              <w:rPr>
                <w:rFonts w:hint="eastAsia"/>
              </w:rPr>
              <w:t>贫血——晚期</w:t>
            </w:r>
            <w:r>
              <w:t>（</w:t>
            </w:r>
            <w:r>
              <w:t>%</w:t>
            </w:r>
            <w:r>
              <w:t>）</w:t>
            </w:r>
          </w:p>
        </w:tc>
      </w:tr>
      <w:tr w:rsidR="007253B7">
        <w:tc>
          <w:tcPr>
            <w:tcW w:w="1667" w:type="pct"/>
          </w:tcPr>
          <w:p w:rsidR="007253B7" w:rsidRDefault="007253B7">
            <w:pPr>
              <w:tabs>
                <w:tab w:val="right" w:pos="8306"/>
              </w:tabs>
              <w:spacing w:line="360" w:lineRule="exact"/>
              <w:jc w:val="center"/>
            </w:pPr>
            <w:r>
              <w:t>2002</w:t>
            </w:r>
          </w:p>
        </w:tc>
        <w:tc>
          <w:tcPr>
            <w:tcW w:w="1667" w:type="pct"/>
          </w:tcPr>
          <w:p w:rsidR="007253B7" w:rsidRDefault="007253B7">
            <w:pPr>
              <w:tabs>
                <w:tab w:val="right" w:pos="8306"/>
              </w:tabs>
              <w:spacing w:line="360" w:lineRule="exact"/>
              <w:jc w:val="center"/>
            </w:pPr>
            <w:r>
              <w:t>2.6</w:t>
            </w:r>
          </w:p>
        </w:tc>
        <w:tc>
          <w:tcPr>
            <w:tcW w:w="1667" w:type="pct"/>
          </w:tcPr>
          <w:p w:rsidR="007253B7" w:rsidRDefault="007253B7">
            <w:pPr>
              <w:tabs>
                <w:tab w:val="right" w:pos="8306"/>
              </w:tabs>
              <w:spacing w:line="360" w:lineRule="exact"/>
              <w:jc w:val="center"/>
            </w:pPr>
            <w:r>
              <w:t>13.8</w:t>
            </w:r>
          </w:p>
        </w:tc>
      </w:tr>
      <w:tr w:rsidR="007253B7">
        <w:tc>
          <w:tcPr>
            <w:tcW w:w="1667" w:type="pct"/>
          </w:tcPr>
          <w:p w:rsidR="007253B7" w:rsidRDefault="007253B7">
            <w:pPr>
              <w:tabs>
                <w:tab w:val="right" w:pos="8306"/>
              </w:tabs>
              <w:spacing w:line="360" w:lineRule="exact"/>
              <w:jc w:val="center"/>
            </w:pPr>
            <w:r>
              <w:t>2003</w:t>
            </w:r>
          </w:p>
        </w:tc>
        <w:tc>
          <w:tcPr>
            <w:tcW w:w="1667" w:type="pct"/>
          </w:tcPr>
          <w:p w:rsidR="007253B7" w:rsidRDefault="007253B7">
            <w:pPr>
              <w:tabs>
                <w:tab w:val="right" w:pos="8306"/>
              </w:tabs>
              <w:spacing w:line="360" w:lineRule="exact"/>
              <w:jc w:val="center"/>
            </w:pPr>
            <w:r>
              <w:t>3.4</w:t>
            </w:r>
          </w:p>
        </w:tc>
        <w:tc>
          <w:tcPr>
            <w:tcW w:w="1667" w:type="pct"/>
          </w:tcPr>
          <w:p w:rsidR="007253B7" w:rsidRDefault="007253B7">
            <w:pPr>
              <w:tabs>
                <w:tab w:val="right" w:pos="8306"/>
              </w:tabs>
              <w:spacing w:line="360" w:lineRule="exact"/>
              <w:jc w:val="center"/>
            </w:pPr>
            <w:r>
              <w:t>20.03</w:t>
            </w:r>
          </w:p>
        </w:tc>
      </w:tr>
      <w:tr w:rsidR="007253B7">
        <w:tc>
          <w:tcPr>
            <w:tcW w:w="1667" w:type="pct"/>
          </w:tcPr>
          <w:p w:rsidR="007253B7" w:rsidRDefault="007253B7">
            <w:pPr>
              <w:tabs>
                <w:tab w:val="right" w:pos="8306"/>
              </w:tabs>
              <w:spacing w:line="360" w:lineRule="exact"/>
              <w:jc w:val="center"/>
            </w:pPr>
            <w:r>
              <w:t>2004</w:t>
            </w:r>
          </w:p>
        </w:tc>
        <w:tc>
          <w:tcPr>
            <w:tcW w:w="1667" w:type="pct"/>
          </w:tcPr>
          <w:p w:rsidR="007253B7" w:rsidRDefault="007253B7">
            <w:pPr>
              <w:tabs>
                <w:tab w:val="right" w:pos="8306"/>
              </w:tabs>
              <w:spacing w:line="360" w:lineRule="exact"/>
              <w:jc w:val="center"/>
            </w:pPr>
            <w:r>
              <w:t>4.5</w:t>
            </w:r>
          </w:p>
        </w:tc>
        <w:tc>
          <w:tcPr>
            <w:tcW w:w="1667" w:type="pct"/>
          </w:tcPr>
          <w:p w:rsidR="007253B7" w:rsidRDefault="007253B7">
            <w:pPr>
              <w:tabs>
                <w:tab w:val="right" w:pos="8306"/>
              </w:tabs>
              <w:spacing w:line="360" w:lineRule="exact"/>
              <w:jc w:val="center"/>
            </w:pPr>
            <w:r>
              <w:t>24.64</w:t>
            </w:r>
          </w:p>
        </w:tc>
      </w:tr>
      <w:tr w:rsidR="007253B7">
        <w:tc>
          <w:tcPr>
            <w:tcW w:w="1667" w:type="pct"/>
          </w:tcPr>
          <w:p w:rsidR="007253B7" w:rsidRDefault="007253B7">
            <w:pPr>
              <w:tabs>
                <w:tab w:val="right" w:pos="8306"/>
              </w:tabs>
              <w:spacing w:line="360" w:lineRule="exact"/>
              <w:jc w:val="center"/>
            </w:pPr>
            <w:r>
              <w:t>2005</w:t>
            </w:r>
          </w:p>
        </w:tc>
        <w:tc>
          <w:tcPr>
            <w:tcW w:w="1667" w:type="pct"/>
          </w:tcPr>
          <w:p w:rsidR="007253B7" w:rsidRDefault="007253B7">
            <w:pPr>
              <w:tabs>
                <w:tab w:val="right" w:pos="8306"/>
              </w:tabs>
              <w:spacing w:line="360" w:lineRule="exact"/>
              <w:jc w:val="center"/>
            </w:pPr>
            <w:r>
              <w:t>3.0</w:t>
            </w:r>
          </w:p>
        </w:tc>
        <w:tc>
          <w:tcPr>
            <w:tcW w:w="1667" w:type="pct"/>
          </w:tcPr>
          <w:p w:rsidR="007253B7" w:rsidRDefault="007253B7">
            <w:pPr>
              <w:tabs>
                <w:tab w:val="right" w:pos="8306"/>
              </w:tabs>
              <w:spacing w:line="360" w:lineRule="exact"/>
              <w:jc w:val="center"/>
            </w:pPr>
            <w:r>
              <w:t>44.56</w:t>
            </w:r>
          </w:p>
        </w:tc>
      </w:tr>
    </w:tbl>
    <w:p w:rsidR="007253B7" w:rsidRDefault="007253B7">
      <w:pPr>
        <w:spacing w:after="240" w:line="360" w:lineRule="exact"/>
        <w:rPr>
          <w:rFonts w:eastAsia="KaiTi_GB2312" w:hint="eastAsia"/>
          <w:iCs/>
          <w:color w:val="0000FF"/>
          <w:lang w:val="ru-RU"/>
        </w:rPr>
      </w:pPr>
      <w:r>
        <w:rPr>
          <w:rFonts w:eastAsia="KaiTi_GB2312" w:hint="eastAsia"/>
          <w:iCs/>
          <w:color w:val="0000FF"/>
          <w:lang w:val="ru-RU"/>
        </w:rPr>
        <w:t>资料来源：亚美尼亚共和国国家统计局。</w:t>
      </w:r>
    </w:p>
    <w:p w:rsidR="007253B7" w:rsidRDefault="007253B7">
      <w:pPr>
        <w:spacing w:after="240" w:line="360" w:lineRule="exact"/>
        <w:rPr>
          <w:rFonts w:hint="eastAsia"/>
          <w:lang w:val="ru-RU"/>
        </w:rPr>
      </w:pPr>
      <w:r>
        <w:rPr>
          <w:rFonts w:hint="eastAsia"/>
          <w:lang w:val="ru-RU"/>
        </w:rPr>
        <w:t xml:space="preserve">217.  </w:t>
      </w:r>
      <w:r>
        <w:rPr>
          <w:rFonts w:hint="eastAsia"/>
          <w:lang w:val="ru-RU"/>
        </w:rPr>
        <w:t>《国家行动纲领》的“改善生殖健康”子计划的实施促进了梅毒和淋病等患病率的降低。</w:t>
      </w:r>
      <w:r>
        <w:rPr>
          <w:rFonts w:hint="eastAsia"/>
          <w:lang w:val="ru-RU"/>
        </w:rPr>
        <w:t>1999</w:t>
      </w:r>
      <w:r>
        <w:rPr>
          <w:rFonts w:hint="eastAsia"/>
          <w:lang w:val="ru-RU"/>
        </w:rPr>
        <w:t>年上述两种疾病的患病率为</w:t>
      </w:r>
      <w:r>
        <w:rPr>
          <w:rFonts w:hint="eastAsia"/>
          <w:lang w:val="ru-RU"/>
        </w:rPr>
        <w:t>12.5</w:t>
      </w:r>
      <w:r>
        <w:rPr>
          <w:rFonts w:hint="eastAsia"/>
          <w:lang w:val="ru-RU"/>
        </w:rPr>
        <w:t>和</w:t>
      </w:r>
      <w:r>
        <w:rPr>
          <w:rFonts w:hint="eastAsia"/>
          <w:lang w:val="ru-RU"/>
        </w:rPr>
        <w:t>26.3</w:t>
      </w:r>
      <w:r>
        <w:rPr>
          <w:rFonts w:hint="eastAsia"/>
          <w:lang w:val="ru-RU"/>
        </w:rPr>
        <w:t>，</w:t>
      </w:r>
      <w:r>
        <w:rPr>
          <w:rFonts w:hint="eastAsia"/>
          <w:lang w:val="ru-RU"/>
        </w:rPr>
        <w:t>2005</w:t>
      </w:r>
      <w:r>
        <w:rPr>
          <w:rFonts w:hint="eastAsia"/>
          <w:lang w:val="ru-RU"/>
        </w:rPr>
        <w:t>年下降为</w:t>
      </w:r>
      <w:r>
        <w:rPr>
          <w:rFonts w:hint="eastAsia"/>
          <w:lang w:val="ru-RU"/>
        </w:rPr>
        <w:t>6.1</w:t>
      </w:r>
      <w:r>
        <w:rPr>
          <w:rFonts w:hint="eastAsia"/>
          <w:lang w:val="ru-RU"/>
        </w:rPr>
        <w:t>和</w:t>
      </w:r>
      <w:r>
        <w:rPr>
          <w:rFonts w:hint="eastAsia"/>
          <w:lang w:val="ru-RU"/>
        </w:rPr>
        <w:t>17.7</w:t>
      </w:r>
      <w:r>
        <w:rPr>
          <w:rFonts w:hint="eastAsia"/>
          <w:lang w:val="ru-RU"/>
        </w:rPr>
        <w:t>（单位：每</w:t>
      </w:r>
      <w:r>
        <w:rPr>
          <w:rFonts w:hint="eastAsia"/>
          <w:lang w:val="ru-RU"/>
        </w:rPr>
        <w:t>100</w:t>
      </w:r>
      <w:r>
        <w:rPr>
          <w:rFonts w:hint="eastAsia"/>
          <w:color w:val="FF0000"/>
          <w:lang w:val="ru-RU"/>
        </w:rPr>
        <w:t xml:space="preserve"> </w:t>
      </w:r>
      <w:r>
        <w:rPr>
          <w:rFonts w:hint="eastAsia"/>
          <w:lang w:val="ru-RU"/>
        </w:rPr>
        <w:t>000</w:t>
      </w:r>
      <w:r>
        <w:rPr>
          <w:rFonts w:hint="eastAsia"/>
          <w:lang w:val="ru-RU"/>
        </w:rPr>
        <w:t>人）。</w:t>
      </w:r>
    </w:p>
    <w:p w:rsidR="007253B7" w:rsidRDefault="007253B7">
      <w:pPr>
        <w:spacing w:after="240" w:line="360" w:lineRule="exact"/>
        <w:rPr>
          <w:rFonts w:hint="eastAsia"/>
          <w:lang w:val="ru-RU"/>
        </w:rPr>
      </w:pPr>
      <w:r>
        <w:rPr>
          <w:rFonts w:hint="eastAsia"/>
          <w:lang w:val="ru-RU"/>
        </w:rPr>
        <w:t>218.  1998</w:t>
      </w:r>
      <w:r>
        <w:rPr>
          <w:rFonts w:hint="eastAsia"/>
          <w:lang w:val="ru-RU"/>
        </w:rPr>
        <w:t>年至</w:t>
      </w:r>
      <w:r>
        <w:rPr>
          <w:rFonts w:hint="eastAsia"/>
          <w:lang w:val="ru-RU"/>
        </w:rPr>
        <w:t>2005</w:t>
      </w:r>
      <w:r>
        <w:rPr>
          <w:rFonts w:hint="eastAsia"/>
          <w:lang w:val="ru-RU"/>
        </w:rPr>
        <w:t>年期间，亚美尼亚登记的</w:t>
      </w:r>
      <w:r>
        <w:rPr>
          <w:rFonts w:hint="eastAsia"/>
          <w:lang w:val="ru-RU"/>
        </w:rPr>
        <w:t>461</w:t>
      </w:r>
      <w:r>
        <w:rPr>
          <w:rFonts w:hint="eastAsia"/>
          <w:lang w:val="ru-RU"/>
        </w:rPr>
        <w:t>名艾滋病毒携带者中</w:t>
      </w:r>
      <w:r>
        <w:rPr>
          <w:rFonts w:hint="eastAsia"/>
          <w:lang w:val="ru-RU"/>
        </w:rPr>
        <w:t>272</w:t>
      </w:r>
      <w:r>
        <w:rPr>
          <w:rFonts w:hint="eastAsia"/>
          <w:lang w:val="ru-RU"/>
        </w:rPr>
        <w:t>名是亚美尼亚公民。</w:t>
      </w:r>
      <w:r>
        <w:rPr>
          <w:rFonts w:hint="eastAsia"/>
          <w:lang w:val="ru-RU"/>
        </w:rPr>
        <w:t>99</w:t>
      </w:r>
      <w:r>
        <w:rPr>
          <w:rFonts w:hint="eastAsia"/>
          <w:lang w:val="ru-RU"/>
        </w:rPr>
        <w:t>名携带者是女性，</w:t>
      </w:r>
      <w:r>
        <w:rPr>
          <w:rFonts w:hint="eastAsia"/>
          <w:lang w:val="ru-RU"/>
        </w:rPr>
        <w:t>15</w:t>
      </w:r>
      <w:r>
        <w:rPr>
          <w:rFonts w:hint="eastAsia"/>
          <w:lang w:val="ru-RU"/>
        </w:rPr>
        <w:t>名是未满</w:t>
      </w:r>
      <w:r>
        <w:rPr>
          <w:rFonts w:hint="eastAsia"/>
          <w:lang w:val="ru-RU"/>
        </w:rPr>
        <w:t>15</w:t>
      </w:r>
      <w:r>
        <w:rPr>
          <w:rFonts w:hint="eastAsia"/>
          <w:lang w:val="ru-RU"/>
        </w:rPr>
        <w:t>周岁的儿童。</w:t>
      </w:r>
    </w:p>
    <w:p w:rsidR="007253B7" w:rsidRDefault="007253B7">
      <w:pPr>
        <w:spacing w:after="240" w:line="360" w:lineRule="exact"/>
        <w:rPr>
          <w:rFonts w:hint="eastAsia"/>
          <w:lang w:val="ru-RU"/>
        </w:rPr>
      </w:pPr>
      <w:r>
        <w:rPr>
          <w:rFonts w:hint="eastAsia"/>
          <w:lang w:val="ru-RU"/>
        </w:rPr>
        <w:t xml:space="preserve">219.  </w:t>
      </w:r>
      <w:r>
        <w:rPr>
          <w:rFonts w:hint="eastAsia"/>
          <w:lang w:val="ru-RU"/>
        </w:rPr>
        <w:t>最终确认为艾滋病患者的有</w:t>
      </w:r>
      <w:r>
        <w:rPr>
          <w:rFonts w:hint="eastAsia"/>
          <w:lang w:val="ru-RU"/>
        </w:rPr>
        <w:t>4</w:t>
      </w:r>
      <w:r>
        <w:rPr>
          <w:rFonts w:hint="eastAsia"/>
          <w:lang w:val="ru-RU"/>
        </w:rPr>
        <w:t>名，但有</w:t>
      </w:r>
      <w:r>
        <w:rPr>
          <w:rFonts w:hint="eastAsia"/>
          <w:lang w:val="ru-RU"/>
        </w:rPr>
        <w:t>4</w:t>
      </w:r>
      <w:r>
        <w:rPr>
          <w:rFonts w:hint="eastAsia"/>
          <w:lang w:val="ru-RU"/>
        </w:rPr>
        <w:t>名妇女在怀孕期间被诊断为艾滋病毒携带者。绝大部分女性艾滋病毒携带者（</w:t>
      </w:r>
      <w:r>
        <w:rPr>
          <w:rFonts w:hint="eastAsia"/>
          <w:lang w:val="ru-RU"/>
        </w:rPr>
        <w:t>78.8%</w:t>
      </w:r>
      <w:r>
        <w:rPr>
          <w:rFonts w:hint="eastAsia"/>
          <w:lang w:val="ru-RU"/>
        </w:rPr>
        <w:t>）是</w:t>
      </w:r>
      <w:r>
        <w:rPr>
          <w:rFonts w:hint="eastAsia"/>
          <w:lang w:val="ru-RU"/>
        </w:rPr>
        <w:t>20-29</w:t>
      </w:r>
      <w:r>
        <w:rPr>
          <w:rFonts w:hint="eastAsia"/>
          <w:lang w:val="ru-RU"/>
        </w:rPr>
        <w:t>岁的女性。</w:t>
      </w:r>
    </w:p>
    <w:p w:rsidR="007253B7" w:rsidRDefault="007253B7">
      <w:pPr>
        <w:spacing w:after="240" w:line="360" w:lineRule="exact"/>
        <w:rPr>
          <w:rFonts w:hint="eastAsia"/>
          <w:lang w:val="ru-RU"/>
        </w:rPr>
      </w:pPr>
      <w:r>
        <w:rPr>
          <w:rFonts w:hint="eastAsia"/>
          <w:lang w:val="ru-RU"/>
        </w:rPr>
        <w:t>220.  2006</w:t>
      </w:r>
      <w:r>
        <w:rPr>
          <w:rFonts w:hint="eastAsia"/>
          <w:lang w:val="ru-RU"/>
        </w:rPr>
        <w:t>年，初次确认的艾滋病毒携带者有</w:t>
      </w:r>
      <w:r>
        <w:rPr>
          <w:rFonts w:hint="eastAsia"/>
          <w:lang w:val="ru-RU"/>
        </w:rPr>
        <w:t>59</w:t>
      </w:r>
      <w:r>
        <w:rPr>
          <w:rFonts w:hint="eastAsia"/>
          <w:lang w:val="ru-RU"/>
        </w:rPr>
        <w:t>例，艾滋病患者</w:t>
      </w:r>
      <w:r>
        <w:rPr>
          <w:rFonts w:hint="eastAsia"/>
          <w:lang w:val="ru-RU"/>
        </w:rPr>
        <w:t>40</w:t>
      </w:r>
      <w:r>
        <w:rPr>
          <w:rFonts w:hint="eastAsia"/>
          <w:lang w:val="ru-RU"/>
        </w:rPr>
        <w:t>例，死亡人数达</w:t>
      </w:r>
      <w:r>
        <w:rPr>
          <w:rFonts w:hint="eastAsia"/>
          <w:lang w:val="ru-RU"/>
        </w:rPr>
        <w:t>17</w:t>
      </w:r>
      <w:r>
        <w:rPr>
          <w:rFonts w:hint="eastAsia"/>
          <w:lang w:val="ru-RU"/>
        </w:rPr>
        <w:t>人。</w:t>
      </w:r>
    </w:p>
    <w:p w:rsidR="007253B7" w:rsidRDefault="007253B7">
      <w:pPr>
        <w:spacing w:after="240" w:line="360" w:lineRule="exact"/>
        <w:rPr>
          <w:rFonts w:hint="eastAsia"/>
          <w:lang w:val="ru-RU"/>
        </w:rPr>
      </w:pPr>
      <w:r>
        <w:rPr>
          <w:rFonts w:hint="eastAsia"/>
          <w:lang w:val="ru-RU"/>
        </w:rPr>
        <w:t xml:space="preserve">221.  </w:t>
      </w:r>
      <w:r>
        <w:rPr>
          <w:rFonts w:hint="eastAsia"/>
          <w:lang w:val="ru-RU"/>
        </w:rPr>
        <w:t>最近两年（</w:t>
      </w:r>
      <w:r>
        <w:rPr>
          <w:rFonts w:hint="eastAsia"/>
          <w:lang w:val="ru-RU"/>
        </w:rPr>
        <w:t>2005-2006</w:t>
      </w:r>
      <w:r>
        <w:rPr>
          <w:rFonts w:hint="eastAsia"/>
          <w:lang w:val="ru-RU"/>
        </w:rPr>
        <w:t>年），为尽早发现女性艾滋病毒携带者，进行了</w:t>
      </w:r>
      <w:r>
        <w:rPr>
          <w:rFonts w:hint="eastAsia"/>
          <w:lang w:val="ru-RU"/>
        </w:rPr>
        <w:t xml:space="preserve"> 30 000</w:t>
      </w:r>
      <w:r>
        <w:rPr>
          <w:rFonts w:hint="eastAsia"/>
          <w:lang w:val="ru-RU"/>
        </w:rPr>
        <w:t>次检查研究，其中</w:t>
      </w:r>
      <w:r>
        <w:rPr>
          <w:rFonts w:hint="eastAsia"/>
          <w:lang w:val="ru-RU"/>
        </w:rPr>
        <w:t>5 383</w:t>
      </w:r>
      <w:r>
        <w:rPr>
          <w:rFonts w:hint="eastAsia"/>
          <w:lang w:val="ru-RU"/>
        </w:rPr>
        <w:t>次是针对孕妇。</w:t>
      </w:r>
    </w:p>
    <w:p w:rsidR="007253B7" w:rsidRDefault="007253B7">
      <w:pPr>
        <w:spacing w:after="240" w:line="360" w:lineRule="exact"/>
        <w:rPr>
          <w:rFonts w:hint="eastAsia"/>
          <w:lang w:val="ru-RU"/>
        </w:rPr>
      </w:pPr>
      <w:r>
        <w:rPr>
          <w:rFonts w:hint="eastAsia"/>
          <w:lang w:val="ru-RU"/>
        </w:rPr>
        <w:t xml:space="preserve">222.  </w:t>
      </w:r>
      <w:r>
        <w:rPr>
          <w:rFonts w:hint="eastAsia"/>
          <w:lang w:val="ru-RU"/>
        </w:rPr>
        <w:t>研究结果显示：</w:t>
      </w:r>
    </w:p>
    <w:p w:rsidR="007253B7" w:rsidRDefault="007253B7" w:rsidP="007253B7">
      <w:pPr>
        <w:numPr>
          <w:ilvl w:val="1"/>
          <w:numId w:val="14"/>
        </w:numPr>
        <w:tabs>
          <w:tab w:val="clear" w:pos="780"/>
          <w:tab w:val="num" w:pos="480"/>
        </w:tabs>
        <w:spacing w:after="240" w:line="360" w:lineRule="exact"/>
        <w:ind w:left="0" w:firstLine="0"/>
        <w:rPr>
          <w:rFonts w:hint="eastAsia"/>
          <w:lang w:val="ru-RU"/>
        </w:rPr>
      </w:pPr>
      <w:r>
        <w:rPr>
          <w:rFonts w:hint="eastAsia"/>
          <w:lang w:val="ru-RU"/>
        </w:rPr>
        <w:t>170</w:t>
      </w:r>
      <w:r>
        <w:rPr>
          <w:rFonts w:hint="eastAsia"/>
          <w:lang w:val="ru-RU"/>
        </w:rPr>
        <w:t>名血清反应呈阴性；</w:t>
      </w:r>
    </w:p>
    <w:p w:rsidR="007253B7" w:rsidRDefault="007253B7" w:rsidP="007253B7">
      <w:pPr>
        <w:numPr>
          <w:ilvl w:val="1"/>
          <w:numId w:val="14"/>
        </w:numPr>
        <w:tabs>
          <w:tab w:val="clear" w:pos="780"/>
          <w:tab w:val="num" w:pos="480"/>
        </w:tabs>
        <w:spacing w:after="240" w:line="360" w:lineRule="exact"/>
        <w:ind w:left="0" w:firstLine="0"/>
        <w:rPr>
          <w:rFonts w:hint="eastAsia"/>
          <w:lang w:val="ru-RU"/>
        </w:rPr>
      </w:pPr>
      <w:r>
        <w:rPr>
          <w:rFonts w:hint="eastAsia"/>
          <w:lang w:val="ru-RU"/>
        </w:rPr>
        <w:t>78</w:t>
      </w:r>
      <w:r>
        <w:rPr>
          <w:rFonts w:hint="eastAsia"/>
          <w:lang w:val="ru-RU"/>
        </w:rPr>
        <w:t>名是艾滋病毒携带者；</w:t>
      </w:r>
    </w:p>
    <w:p w:rsidR="007253B7" w:rsidRDefault="007253B7" w:rsidP="007253B7">
      <w:pPr>
        <w:numPr>
          <w:ilvl w:val="1"/>
          <w:numId w:val="14"/>
        </w:numPr>
        <w:tabs>
          <w:tab w:val="clear" w:pos="780"/>
          <w:tab w:val="num" w:pos="480"/>
        </w:tabs>
        <w:spacing w:after="240" w:line="360" w:lineRule="exact"/>
        <w:ind w:left="0" w:firstLine="0"/>
        <w:rPr>
          <w:rFonts w:hint="eastAsia"/>
          <w:lang w:val="ru-RU"/>
        </w:rPr>
      </w:pPr>
      <w:r>
        <w:rPr>
          <w:rFonts w:hint="eastAsia"/>
          <w:lang w:val="ru-RU"/>
        </w:rPr>
        <w:t>1</w:t>
      </w:r>
      <w:r>
        <w:rPr>
          <w:rFonts w:hint="eastAsia"/>
          <w:lang w:val="ru-RU"/>
        </w:rPr>
        <w:t>名小孩的母亲为艾滋病患者。</w:t>
      </w:r>
    </w:p>
    <w:p w:rsidR="007253B7" w:rsidRDefault="007253B7">
      <w:pPr>
        <w:spacing w:after="240" w:line="360" w:lineRule="exact"/>
        <w:rPr>
          <w:rFonts w:hint="eastAsia"/>
        </w:rPr>
      </w:pPr>
      <w:r>
        <w:rPr>
          <w:rFonts w:hint="eastAsia"/>
        </w:rPr>
        <w:t xml:space="preserve">223.  </w:t>
      </w:r>
      <w:r>
        <w:rPr>
          <w:rFonts w:hint="eastAsia"/>
          <w:lang w:val="ru-RU"/>
        </w:rPr>
        <w:t>但是</w:t>
      </w:r>
      <w:r>
        <w:rPr>
          <w:rFonts w:hint="eastAsia"/>
        </w:rPr>
        <w:t>，</w:t>
      </w:r>
      <w:r>
        <w:rPr>
          <w:rFonts w:hint="eastAsia"/>
          <w:lang w:val="ru-RU"/>
        </w:rPr>
        <w:t>上述艾滋病毒携带者</w:t>
      </w:r>
      <w:r>
        <w:rPr>
          <w:rFonts w:hint="eastAsia"/>
        </w:rPr>
        <w:t>/</w:t>
      </w:r>
      <w:r>
        <w:rPr>
          <w:rFonts w:hint="eastAsia"/>
        </w:rPr>
        <w:t>艾滋病患者的统计数字（即官方数字）未必能真实反映现状，事实上传播状况很可能超过这些数字几倍。</w:t>
      </w:r>
    </w:p>
    <w:p w:rsidR="007253B7" w:rsidRDefault="007253B7">
      <w:pPr>
        <w:spacing w:after="240" w:line="360" w:lineRule="exact"/>
        <w:rPr>
          <w:rFonts w:hint="eastAsia"/>
        </w:rPr>
      </w:pPr>
      <w:r>
        <w:rPr>
          <w:rFonts w:hint="eastAsia"/>
        </w:rPr>
        <w:t xml:space="preserve">224.  </w:t>
      </w:r>
      <w:r>
        <w:rPr>
          <w:rFonts w:hint="eastAsia"/>
        </w:rPr>
        <w:t>亚美尼亚妇女中最常见的疾病之一是恶性肿瘤。它是妇女死亡的最主要原因之一。其中，最为普遍的是乳腺癌和宫颈癌。</w:t>
      </w:r>
      <w:r>
        <w:rPr>
          <w:rFonts w:hint="eastAsia"/>
        </w:rPr>
        <w:t>1999</w:t>
      </w:r>
      <w:r>
        <w:rPr>
          <w:rFonts w:hint="eastAsia"/>
        </w:rPr>
        <w:t>年至</w:t>
      </w:r>
      <w:r>
        <w:rPr>
          <w:rFonts w:hint="eastAsia"/>
        </w:rPr>
        <w:t>2005</w:t>
      </w:r>
      <w:r>
        <w:rPr>
          <w:rFonts w:hint="eastAsia"/>
        </w:rPr>
        <w:t>年期间，乳腺癌患病率上升。死亡率上升的主要原因是病情诊断晚，没有及时医治，错过了有效的医治时间。在妇女所患恶性肿瘤中，乳腺癌的患病率位居第一，占</w:t>
      </w:r>
      <w:r>
        <w:rPr>
          <w:rFonts w:hint="eastAsia"/>
        </w:rPr>
        <w:t>23.8%</w:t>
      </w:r>
      <w:r>
        <w:rPr>
          <w:rFonts w:hint="eastAsia"/>
        </w:rPr>
        <w:t>，并且其中</w:t>
      </w:r>
      <w:r>
        <w:rPr>
          <w:rFonts w:hint="eastAsia"/>
        </w:rPr>
        <w:t>50%</w:t>
      </w:r>
      <w:r>
        <w:rPr>
          <w:rFonts w:hint="eastAsia"/>
        </w:rPr>
        <w:t>患病妇女的年龄在</w:t>
      </w:r>
      <w:r>
        <w:rPr>
          <w:rFonts w:hint="eastAsia"/>
        </w:rPr>
        <w:t>40-45</w:t>
      </w:r>
      <w:r>
        <w:rPr>
          <w:rFonts w:hint="eastAsia"/>
        </w:rPr>
        <w:t>岁之间。</w:t>
      </w:r>
    </w:p>
    <w:p w:rsidR="007253B7" w:rsidRDefault="007253B7">
      <w:pPr>
        <w:spacing w:after="240" w:line="360" w:lineRule="exact"/>
        <w:rPr>
          <w:rFonts w:ascii="SimHei" w:eastAsia="SimHei" w:hint="eastAsia"/>
          <w:bCs/>
          <w:color w:val="FF0000"/>
        </w:rPr>
      </w:pPr>
      <w:r>
        <w:rPr>
          <w:rFonts w:ascii="SimHei" w:eastAsia="SimHei" w:hint="eastAsia"/>
          <w:bCs/>
          <w:color w:val="FF0000"/>
        </w:rPr>
        <w:t>225.  最近几年，宫颈癌患病率没有明显上升。但是，出现患病年轻化和病情发现过晚的趋势。导致该趋势的主要因素是体检系统不完善。这也是</w:t>
      </w:r>
      <w:r>
        <w:rPr>
          <w:rFonts w:ascii="SimHei" w:eastAsia="SimHei"/>
          <w:bCs/>
          <w:color w:val="FF0000"/>
        </w:rPr>
        <w:t>乳头状瘤病毒</w:t>
      </w:r>
      <w:r>
        <w:rPr>
          <w:rFonts w:ascii="SimHei" w:eastAsia="SimHei" w:hint="eastAsia"/>
          <w:bCs/>
          <w:color w:val="FF0000"/>
        </w:rPr>
        <w:t>、</w:t>
      </w:r>
      <w:r>
        <w:rPr>
          <w:rFonts w:ascii="SimHei" w:eastAsia="SimHei"/>
          <w:bCs/>
          <w:color w:val="FF0000"/>
        </w:rPr>
        <w:t>生殖器疱疹</w:t>
      </w:r>
      <w:r>
        <w:rPr>
          <w:rFonts w:ascii="SimHei" w:eastAsia="SimHei" w:hint="eastAsia"/>
          <w:bCs/>
          <w:color w:val="FF0000"/>
        </w:rPr>
        <w:t>、衣原体感染病等疾病通过性途径不断传播的原因。因此，为了预防疾病通过性途径传播，医疗机构的最基本部门——门诊部和皮肤性病科为所有居民提供免费服务（在国家订购范围内）。</w:t>
      </w:r>
    </w:p>
    <w:p w:rsidR="007253B7" w:rsidRDefault="007253B7">
      <w:pPr>
        <w:spacing w:after="240" w:line="360" w:lineRule="exact"/>
        <w:rPr>
          <w:rFonts w:ascii="SimHei" w:eastAsia="SimHei" w:hint="eastAsia"/>
          <w:bCs/>
          <w:color w:val="FF0000"/>
          <w:lang w:val="ru-RU"/>
        </w:rPr>
      </w:pPr>
      <w:r>
        <w:rPr>
          <w:rFonts w:ascii="SimHei" w:eastAsia="SimHei" w:hint="eastAsia"/>
          <w:bCs/>
          <w:color w:val="FF0000"/>
          <w:lang w:val="ru-RU"/>
        </w:rPr>
        <w:t>226.  为了减少妇女生殖器官癌症患病率和死亡率，2004年，在联合国人口基金的协助下，对2 600名育龄妇女进行了性传播疾病、癌症（包括癌变前）等的检查。检查结果显示，每8名被检查的妇女（12.5%）中有1名宫颈癌早期患者，每10名中有1名（10.3%）生殖器衣原体感染患者。根据上述分析资料并在此分析基础上制定了“早期诊断、治疗和预防宫颈癌”的《国家行动纲领》。</w:t>
      </w:r>
    </w:p>
    <w:p w:rsidR="007253B7" w:rsidRDefault="007253B7">
      <w:pPr>
        <w:spacing w:after="240" w:line="360" w:lineRule="exact"/>
        <w:rPr>
          <w:rFonts w:ascii="SimHei" w:eastAsia="SimHei" w:hint="eastAsia"/>
          <w:bCs/>
          <w:color w:val="FF0000"/>
          <w:lang w:val="ru-RU"/>
        </w:rPr>
      </w:pPr>
      <w:r>
        <w:rPr>
          <w:rFonts w:ascii="SimHei" w:eastAsia="SimHei" w:hint="eastAsia"/>
          <w:bCs/>
          <w:color w:val="FF0000"/>
          <w:lang w:val="ru-RU"/>
        </w:rPr>
        <w:t>227.  肺癌患病率在所有人口的癌症患病率中居首位，但是在女性癌症患病率中只排第六位。但是，随着女性吸烟者人数的增加，女性肺癌患病率也出现了小幅上升的趋势。</w:t>
      </w:r>
    </w:p>
    <w:p w:rsidR="007253B7" w:rsidRDefault="007253B7">
      <w:pPr>
        <w:spacing w:after="240" w:line="360" w:lineRule="exact"/>
        <w:rPr>
          <w:rFonts w:ascii="SimHei" w:eastAsia="SimHei"/>
          <w:bCs/>
          <w:color w:val="FF0000"/>
          <w:lang w:val="ru-RU"/>
        </w:rPr>
      </w:pPr>
      <w:r>
        <w:rPr>
          <w:rFonts w:ascii="SimHei" w:eastAsia="SimHei" w:hint="eastAsia"/>
          <w:bCs/>
          <w:color w:val="FF0000"/>
          <w:lang w:val="ru-RU"/>
        </w:rPr>
        <w:t xml:space="preserve">228.  为反对吸烟，2004年，亚美尼亚共和国国民会议通过了《限制烟草销售和使用法》，对此进行限制。2006年，国家继续推行反对吸烟的政策，并第一次从卫生预算中拨款10万德拉姆用于此领域。 </w:t>
      </w:r>
    </w:p>
    <w:p w:rsidR="007253B7" w:rsidRDefault="007253B7">
      <w:pPr>
        <w:spacing w:after="240" w:line="360" w:lineRule="exact"/>
        <w:rPr>
          <w:rFonts w:ascii="SimHei" w:eastAsia="SimHei" w:hint="eastAsia"/>
          <w:bCs/>
          <w:color w:val="FF0000"/>
          <w:lang w:val="ru-RU"/>
        </w:rPr>
      </w:pPr>
      <w:r>
        <w:rPr>
          <w:rFonts w:ascii="SimHei" w:eastAsia="SimHei" w:hint="eastAsia"/>
          <w:bCs/>
          <w:color w:val="FF0000"/>
          <w:lang w:val="ru-RU"/>
        </w:rPr>
        <w:t>229.  酗酒和吸烟在亚美尼亚妇女中并不普遍。但是，应当指出，最近几年由于社会经济的变革，吸毒现象总体上有所蔓延，特别是在年轻人中。</w:t>
      </w:r>
    </w:p>
    <w:p w:rsidR="007253B7" w:rsidRDefault="007253B7">
      <w:pPr>
        <w:spacing w:after="240" w:line="360" w:lineRule="exact"/>
        <w:rPr>
          <w:rFonts w:ascii="SimHei" w:eastAsia="SimHei" w:hint="eastAsia"/>
          <w:bCs/>
          <w:color w:val="FF0000"/>
          <w:lang w:val="ru-RU"/>
        </w:rPr>
      </w:pPr>
      <w:r>
        <w:rPr>
          <w:rFonts w:ascii="SimHei" w:eastAsia="SimHei" w:hint="eastAsia"/>
          <w:bCs/>
          <w:color w:val="FF0000"/>
          <w:lang w:val="ru-RU"/>
        </w:rPr>
        <w:t>230.  用于孕产妇保健和生殖健康的财政拨款金额逐年增加，财政拨款已带来明显的积极影响。</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56"/>
        <w:gridCol w:w="3356"/>
        <w:gridCol w:w="3354"/>
      </w:tblGrid>
      <w:tr w:rsidR="007253B7">
        <w:tc>
          <w:tcPr>
            <w:tcW w:w="1667" w:type="pct"/>
          </w:tcPr>
          <w:p w:rsidR="007253B7" w:rsidRDefault="007253B7">
            <w:pPr>
              <w:tabs>
                <w:tab w:val="right" w:pos="8306"/>
              </w:tabs>
              <w:spacing w:line="360" w:lineRule="exact"/>
              <w:jc w:val="center"/>
            </w:pPr>
            <w:r>
              <w:rPr>
                <w:rFonts w:hint="eastAsia"/>
              </w:rPr>
              <w:t>年份</w:t>
            </w:r>
          </w:p>
        </w:tc>
        <w:tc>
          <w:tcPr>
            <w:tcW w:w="1667" w:type="pct"/>
          </w:tcPr>
          <w:p w:rsidR="007253B7" w:rsidRDefault="007253B7">
            <w:pPr>
              <w:tabs>
                <w:tab w:val="right" w:pos="8306"/>
              </w:tabs>
              <w:spacing w:line="360" w:lineRule="exact"/>
              <w:jc w:val="center"/>
              <w:rPr>
                <w:rFonts w:hint="eastAsia"/>
              </w:rPr>
            </w:pPr>
            <w:r>
              <w:rPr>
                <w:rFonts w:hint="eastAsia"/>
              </w:rPr>
              <w:t>孕产妇保健资助</w:t>
            </w:r>
          </w:p>
          <w:p w:rsidR="007253B7" w:rsidRDefault="007253B7">
            <w:pPr>
              <w:tabs>
                <w:tab w:val="right" w:pos="8306"/>
              </w:tabs>
              <w:spacing w:line="360" w:lineRule="exact"/>
              <w:jc w:val="center"/>
            </w:pPr>
            <w:r>
              <w:rPr>
                <w:rFonts w:hint="eastAsia"/>
              </w:rPr>
              <w:t>（住院）</w:t>
            </w:r>
          </w:p>
        </w:tc>
        <w:tc>
          <w:tcPr>
            <w:tcW w:w="1667" w:type="pct"/>
          </w:tcPr>
          <w:p w:rsidR="007253B7" w:rsidRDefault="007253B7">
            <w:pPr>
              <w:tabs>
                <w:tab w:val="right" w:pos="8306"/>
              </w:tabs>
              <w:spacing w:line="360" w:lineRule="exact"/>
              <w:jc w:val="center"/>
            </w:pPr>
            <w:r>
              <w:rPr>
                <w:rFonts w:hint="eastAsia"/>
              </w:rPr>
              <w:t>妇女免费门诊医疗资助</w:t>
            </w:r>
          </w:p>
        </w:tc>
      </w:tr>
      <w:tr w:rsidR="007253B7">
        <w:tc>
          <w:tcPr>
            <w:tcW w:w="1667" w:type="pct"/>
          </w:tcPr>
          <w:p w:rsidR="007253B7" w:rsidRDefault="007253B7">
            <w:pPr>
              <w:tabs>
                <w:tab w:val="right" w:pos="8306"/>
              </w:tabs>
              <w:spacing w:line="360" w:lineRule="exact"/>
              <w:jc w:val="center"/>
            </w:pPr>
            <w:r>
              <w:t>2002</w:t>
            </w:r>
          </w:p>
        </w:tc>
        <w:tc>
          <w:tcPr>
            <w:tcW w:w="1667" w:type="pct"/>
          </w:tcPr>
          <w:p w:rsidR="007253B7" w:rsidRDefault="007253B7">
            <w:pPr>
              <w:tabs>
                <w:tab w:val="right" w:pos="8306"/>
              </w:tabs>
              <w:spacing w:line="360" w:lineRule="exact"/>
              <w:jc w:val="center"/>
            </w:pPr>
            <w:r>
              <w:t>850 000.0</w:t>
            </w:r>
          </w:p>
        </w:tc>
        <w:tc>
          <w:tcPr>
            <w:tcW w:w="1667" w:type="pct"/>
          </w:tcPr>
          <w:p w:rsidR="007253B7" w:rsidRDefault="007253B7">
            <w:pPr>
              <w:tabs>
                <w:tab w:val="right" w:pos="8306"/>
              </w:tabs>
              <w:spacing w:line="360" w:lineRule="exact"/>
              <w:jc w:val="center"/>
            </w:pPr>
            <w:r>
              <w:t>275 220.0</w:t>
            </w:r>
          </w:p>
        </w:tc>
      </w:tr>
      <w:tr w:rsidR="007253B7">
        <w:tc>
          <w:tcPr>
            <w:tcW w:w="1667" w:type="pct"/>
          </w:tcPr>
          <w:p w:rsidR="007253B7" w:rsidRDefault="007253B7">
            <w:pPr>
              <w:tabs>
                <w:tab w:val="right" w:pos="8306"/>
              </w:tabs>
              <w:spacing w:line="360" w:lineRule="exact"/>
              <w:jc w:val="center"/>
            </w:pPr>
            <w:r>
              <w:t>2003</w:t>
            </w:r>
          </w:p>
        </w:tc>
        <w:tc>
          <w:tcPr>
            <w:tcW w:w="1667" w:type="pct"/>
          </w:tcPr>
          <w:p w:rsidR="007253B7" w:rsidRDefault="007253B7">
            <w:pPr>
              <w:tabs>
                <w:tab w:val="right" w:pos="8306"/>
              </w:tabs>
              <w:spacing w:line="360" w:lineRule="exact"/>
              <w:jc w:val="center"/>
            </w:pPr>
            <w:r>
              <w:t>1 309 109.0</w:t>
            </w:r>
          </w:p>
        </w:tc>
        <w:tc>
          <w:tcPr>
            <w:tcW w:w="1667" w:type="pct"/>
          </w:tcPr>
          <w:p w:rsidR="007253B7" w:rsidRDefault="007253B7">
            <w:pPr>
              <w:tabs>
                <w:tab w:val="right" w:pos="8306"/>
              </w:tabs>
              <w:spacing w:line="360" w:lineRule="exact"/>
              <w:jc w:val="center"/>
            </w:pPr>
            <w:r>
              <w:t>283 150.0</w:t>
            </w:r>
          </w:p>
        </w:tc>
      </w:tr>
      <w:tr w:rsidR="007253B7">
        <w:tc>
          <w:tcPr>
            <w:tcW w:w="1667" w:type="pct"/>
          </w:tcPr>
          <w:p w:rsidR="007253B7" w:rsidRDefault="007253B7">
            <w:pPr>
              <w:tabs>
                <w:tab w:val="right" w:pos="8306"/>
              </w:tabs>
              <w:spacing w:line="360" w:lineRule="exact"/>
              <w:jc w:val="center"/>
            </w:pPr>
            <w:r>
              <w:t>2004</w:t>
            </w:r>
          </w:p>
        </w:tc>
        <w:tc>
          <w:tcPr>
            <w:tcW w:w="1667" w:type="pct"/>
          </w:tcPr>
          <w:p w:rsidR="007253B7" w:rsidRDefault="007253B7">
            <w:pPr>
              <w:tabs>
                <w:tab w:val="right" w:pos="8306"/>
              </w:tabs>
              <w:spacing w:line="360" w:lineRule="exact"/>
              <w:jc w:val="center"/>
            </w:pPr>
            <w:r>
              <w:t>1 571 040.0</w:t>
            </w:r>
          </w:p>
        </w:tc>
        <w:tc>
          <w:tcPr>
            <w:tcW w:w="1667" w:type="pct"/>
          </w:tcPr>
          <w:p w:rsidR="007253B7" w:rsidRDefault="007253B7">
            <w:pPr>
              <w:tabs>
                <w:tab w:val="right" w:pos="8306"/>
              </w:tabs>
              <w:spacing w:line="360" w:lineRule="exact"/>
              <w:jc w:val="center"/>
            </w:pPr>
            <w:r>
              <w:t>466 700.0</w:t>
            </w:r>
          </w:p>
        </w:tc>
      </w:tr>
      <w:tr w:rsidR="007253B7">
        <w:tc>
          <w:tcPr>
            <w:tcW w:w="1667" w:type="pct"/>
          </w:tcPr>
          <w:p w:rsidR="007253B7" w:rsidRDefault="007253B7">
            <w:pPr>
              <w:tabs>
                <w:tab w:val="right" w:pos="8306"/>
              </w:tabs>
              <w:spacing w:line="360" w:lineRule="exact"/>
              <w:jc w:val="center"/>
            </w:pPr>
            <w:r>
              <w:t>2005</w:t>
            </w:r>
          </w:p>
        </w:tc>
        <w:tc>
          <w:tcPr>
            <w:tcW w:w="1667" w:type="pct"/>
          </w:tcPr>
          <w:p w:rsidR="007253B7" w:rsidRDefault="007253B7">
            <w:pPr>
              <w:tabs>
                <w:tab w:val="right" w:pos="8306"/>
              </w:tabs>
              <w:spacing w:line="360" w:lineRule="exact"/>
              <w:jc w:val="center"/>
            </w:pPr>
            <w:r>
              <w:t>1 867 041.1</w:t>
            </w:r>
          </w:p>
        </w:tc>
        <w:tc>
          <w:tcPr>
            <w:tcW w:w="1667" w:type="pct"/>
          </w:tcPr>
          <w:p w:rsidR="007253B7" w:rsidRDefault="007253B7">
            <w:pPr>
              <w:tabs>
                <w:tab w:val="right" w:pos="8306"/>
              </w:tabs>
              <w:spacing w:line="360" w:lineRule="exact"/>
              <w:jc w:val="center"/>
            </w:pPr>
            <w:r>
              <w:t>466 700.0</w:t>
            </w:r>
          </w:p>
        </w:tc>
      </w:tr>
      <w:tr w:rsidR="007253B7">
        <w:tc>
          <w:tcPr>
            <w:tcW w:w="1667" w:type="pct"/>
          </w:tcPr>
          <w:p w:rsidR="007253B7" w:rsidRDefault="007253B7">
            <w:pPr>
              <w:tabs>
                <w:tab w:val="right" w:pos="8306"/>
              </w:tabs>
              <w:spacing w:line="360" w:lineRule="exact"/>
              <w:jc w:val="center"/>
            </w:pPr>
            <w:r>
              <w:t>2006</w:t>
            </w:r>
          </w:p>
        </w:tc>
        <w:tc>
          <w:tcPr>
            <w:tcW w:w="1667" w:type="pct"/>
          </w:tcPr>
          <w:p w:rsidR="007253B7" w:rsidRDefault="007253B7">
            <w:pPr>
              <w:tabs>
                <w:tab w:val="right" w:pos="8306"/>
              </w:tabs>
              <w:spacing w:line="360" w:lineRule="exact"/>
              <w:jc w:val="center"/>
            </w:pPr>
            <w:r>
              <w:t>2 006 905.2</w:t>
            </w:r>
          </w:p>
        </w:tc>
        <w:tc>
          <w:tcPr>
            <w:tcW w:w="1667" w:type="pct"/>
          </w:tcPr>
          <w:p w:rsidR="007253B7" w:rsidRDefault="007253B7">
            <w:pPr>
              <w:tabs>
                <w:tab w:val="right" w:pos="8306"/>
              </w:tabs>
              <w:spacing w:line="360" w:lineRule="exact"/>
              <w:jc w:val="center"/>
            </w:pPr>
            <w:r>
              <w:t>1 008 293.4</w:t>
            </w:r>
          </w:p>
        </w:tc>
      </w:tr>
    </w:tbl>
    <w:p w:rsidR="007253B7" w:rsidRDefault="007253B7">
      <w:pPr>
        <w:spacing w:after="240" w:line="360" w:lineRule="exact"/>
        <w:rPr>
          <w:rFonts w:eastAsia="KaiTi_GB2312" w:hint="eastAsia"/>
          <w:iCs/>
          <w:color w:val="0000FF"/>
          <w:lang w:val="ru-RU"/>
        </w:rPr>
      </w:pPr>
      <w:r>
        <w:rPr>
          <w:rFonts w:eastAsia="KaiTi_GB2312" w:hint="eastAsia"/>
          <w:iCs/>
          <w:color w:val="0000FF"/>
          <w:lang w:val="ru-RU"/>
        </w:rPr>
        <w:t>资料来源：亚美尼亚共和国国家统计局。</w:t>
      </w:r>
    </w:p>
    <w:p w:rsidR="007253B7" w:rsidRDefault="007253B7">
      <w:pPr>
        <w:tabs>
          <w:tab w:val="right" w:pos="8306"/>
        </w:tabs>
        <w:spacing w:after="240" w:line="360" w:lineRule="exact"/>
        <w:rPr>
          <w:rFonts w:hint="eastAsia"/>
        </w:rPr>
      </w:pPr>
      <w:r>
        <w:rPr>
          <w:rFonts w:hint="eastAsia"/>
        </w:rPr>
        <w:t xml:space="preserve">231.  </w:t>
      </w:r>
      <w:r>
        <w:rPr>
          <w:rFonts w:hint="eastAsia"/>
        </w:rPr>
        <w:t>为改善妇女和儿童的健康（特别是农村妇女和儿童），国家不仅给予了财政拨款，而且还开展了多项与国际社会组织合作的计划。</w:t>
      </w:r>
    </w:p>
    <w:p w:rsidR="007253B7" w:rsidRDefault="007253B7">
      <w:pPr>
        <w:tabs>
          <w:tab w:val="right" w:pos="8306"/>
        </w:tabs>
        <w:spacing w:after="240" w:line="360" w:lineRule="exact"/>
        <w:rPr>
          <w:rFonts w:hint="eastAsia"/>
        </w:rPr>
      </w:pPr>
      <w:r>
        <w:rPr>
          <w:rFonts w:hint="eastAsia"/>
        </w:rPr>
        <w:t xml:space="preserve">232.  </w:t>
      </w:r>
      <w:r>
        <w:rPr>
          <w:rFonts w:hint="eastAsia"/>
        </w:rPr>
        <w:t>自</w:t>
      </w:r>
      <w:r>
        <w:rPr>
          <w:rFonts w:hint="eastAsia"/>
        </w:rPr>
        <w:t>2004</w:t>
      </w:r>
      <w:r>
        <w:rPr>
          <w:rFonts w:hint="eastAsia"/>
        </w:rPr>
        <w:t>年起，在美国组织</w:t>
      </w:r>
      <w:r>
        <w:t>USAID/NOVA</w:t>
      </w:r>
      <w:r>
        <w:rPr>
          <w:rFonts w:hint="eastAsia"/>
        </w:rPr>
        <w:t>和</w:t>
      </w:r>
      <w:r>
        <w:t>USAID/PRIME –II</w:t>
      </w:r>
      <w:r>
        <w:rPr>
          <w:rFonts w:hint="eastAsia"/>
        </w:rPr>
        <w:t>的协助下，亚美尼亚组织部分州和地区（格加尔库尼克州、塔武什州、洛里州、居姆里和科泰克州）的医护人员参加了以下几方面的进修课程：</w:t>
      </w:r>
    </w:p>
    <w:p w:rsidR="007253B7" w:rsidRDefault="007253B7" w:rsidP="007253B7">
      <w:pPr>
        <w:numPr>
          <w:ilvl w:val="1"/>
          <w:numId w:val="14"/>
        </w:numPr>
        <w:tabs>
          <w:tab w:val="clear" w:pos="780"/>
          <w:tab w:val="num" w:pos="480"/>
        </w:tabs>
        <w:spacing w:after="240" w:line="360" w:lineRule="exact"/>
        <w:ind w:left="0" w:firstLine="0"/>
        <w:rPr>
          <w:rFonts w:hint="eastAsia"/>
          <w:lang w:val="ru-RU"/>
        </w:rPr>
      </w:pPr>
      <w:r>
        <w:rPr>
          <w:rFonts w:hint="eastAsia"/>
          <w:lang w:val="ru-RU"/>
        </w:rPr>
        <w:t>“健康孕妇”：助产点的</w:t>
      </w:r>
      <w:r>
        <w:rPr>
          <w:rFonts w:hint="eastAsia"/>
          <w:lang w:val="ru-RU"/>
        </w:rPr>
        <w:t>186</w:t>
      </w:r>
      <w:r>
        <w:rPr>
          <w:rFonts w:hint="eastAsia"/>
          <w:lang w:val="ru-RU"/>
        </w:rPr>
        <w:t>名女助产士和护士；</w:t>
      </w:r>
    </w:p>
    <w:p w:rsidR="007253B7" w:rsidRDefault="007253B7" w:rsidP="007253B7">
      <w:pPr>
        <w:numPr>
          <w:ilvl w:val="1"/>
          <w:numId w:val="14"/>
        </w:numPr>
        <w:tabs>
          <w:tab w:val="clear" w:pos="780"/>
          <w:tab w:val="num" w:pos="480"/>
        </w:tabs>
        <w:spacing w:after="240" w:line="360" w:lineRule="exact"/>
        <w:ind w:left="0" w:firstLine="0"/>
        <w:rPr>
          <w:rFonts w:hint="eastAsia"/>
          <w:lang w:val="ru-RU"/>
        </w:rPr>
      </w:pPr>
      <w:r>
        <w:rPr>
          <w:rFonts w:hint="eastAsia"/>
          <w:lang w:val="ru-RU"/>
        </w:rPr>
        <w:t>“妇科病人一体化管理”：</w:t>
      </w:r>
      <w:r>
        <w:rPr>
          <w:rFonts w:hint="eastAsia"/>
          <w:lang w:val="ru-RU"/>
        </w:rPr>
        <w:t>50</w:t>
      </w:r>
      <w:r>
        <w:rPr>
          <w:rFonts w:hint="eastAsia"/>
          <w:lang w:val="ru-RU"/>
        </w:rPr>
        <w:t>名妇科医生和性皮肤病医生；</w:t>
      </w:r>
    </w:p>
    <w:p w:rsidR="007253B7" w:rsidRDefault="007253B7" w:rsidP="007253B7">
      <w:pPr>
        <w:numPr>
          <w:ilvl w:val="1"/>
          <w:numId w:val="14"/>
        </w:numPr>
        <w:tabs>
          <w:tab w:val="clear" w:pos="780"/>
          <w:tab w:val="num" w:pos="480"/>
        </w:tabs>
        <w:spacing w:after="240" w:line="360" w:lineRule="exact"/>
        <w:ind w:left="0" w:firstLine="0"/>
        <w:rPr>
          <w:rFonts w:hint="eastAsia"/>
          <w:lang w:val="ru-RU"/>
        </w:rPr>
      </w:pPr>
      <w:r>
        <w:rPr>
          <w:rFonts w:hint="eastAsia"/>
          <w:lang w:val="ru-RU"/>
        </w:rPr>
        <w:t>“生殖健康”：</w:t>
      </w:r>
      <w:r>
        <w:rPr>
          <w:rFonts w:hint="eastAsia"/>
          <w:lang w:val="ru-RU"/>
        </w:rPr>
        <w:t>46</w:t>
      </w:r>
      <w:r>
        <w:rPr>
          <w:rFonts w:hint="eastAsia"/>
          <w:lang w:val="ru-RU"/>
        </w:rPr>
        <w:t>名家庭医生；</w:t>
      </w:r>
    </w:p>
    <w:p w:rsidR="007253B7" w:rsidRDefault="007253B7" w:rsidP="007253B7">
      <w:pPr>
        <w:numPr>
          <w:ilvl w:val="1"/>
          <w:numId w:val="14"/>
        </w:numPr>
        <w:tabs>
          <w:tab w:val="clear" w:pos="780"/>
          <w:tab w:val="num" w:pos="480"/>
        </w:tabs>
        <w:spacing w:after="240" w:line="360" w:lineRule="exact"/>
        <w:ind w:left="0" w:firstLine="0"/>
        <w:rPr>
          <w:rFonts w:hint="eastAsia"/>
          <w:lang w:val="ru-RU"/>
        </w:rPr>
      </w:pPr>
      <w:r>
        <w:rPr>
          <w:rFonts w:hint="eastAsia"/>
          <w:lang w:val="ru-RU"/>
        </w:rPr>
        <w:t>“儿童和母亲救护组织”：</w:t>
      </w:r>
      <w:r>
        <w:rPr>
          <w:rFonts w:hint="eastAsia"/>
          <w:lang w:val="ru-RU"/>
        </w:rPr>
        <w:t>83</w:t>
      </w:r>
      <w:r>
        <w:rPr>
          <w:rFonts w:hint="eastAsia"/>
          <w:lang w:val="ru-RU"/>
        </w:rPr>
        <w:t>名门诊医疗部领导。</w:t>
      </w:r>
    </w:p>
    <w:p w:rsidR="007253B7" w:rsidRDefault="007253B7">
      <w:pPr>
        <w:tabs>
          <w:tab w:val="right" w:pos="8306"/>
        </w:tabs>
        <w:spacing w:after="240" w:line="360" w:lineRule="exact"/>
        <w:rPr>
          <w:rFonts w:hint="eastAsia"/>
        </w:rPr>
      </w:pPr>
      <w:r>
        <w:rPr>
          <w:rFonts w:hint="eastAsia"/>
        </w:rPr>
        <w:t xml:space="preserve">233.  </w:t>
      </w:r>
      <w:r>
        <w:rPr>
          <w:rFonts w:hint="eastAsia"/>
        </w:rPr>
        <w:t>批准美国组织</w:t>
      </w:r>
      <w:r>
        <w:t>USAID/NOVA</w:t>
      </w:r>
      <w:r>
        <w:rPr>
          <w:rFonts w:hint="eastAsia"/>
        </w:rPr>
        <w:t>继续推行该计划。在未来的</w:t>
      </w:r>
      <w:r>
        <w:rPr>
          <w:rFonts w:hint="eastAsia"/>
        </w:rPr>
        <w:t>3</w:t>
      </w:r>
      <w:r>
        <w:rPr>
          <w:rFonts w:hint="eastAsia"/>
        </w:rPr>
        <w:t>年里，组织另外</w:t>
      </w:r>
      <w:r>
        <w:rPr>
          <w:rFonts w:hint="eastAsia"/>
        </w:rPr>
        <w:t>5</w:t>
      </w:r>
      <w:r>
        <w:rPr>
          <w:rFonts w:hint="eastAsia"/>
        </w:rPr>
        <w:t>个地区的医务人员参加培训，并向农村医疗机构提供必要的物资和医疗设备。</w:t>
      </w:r>
    </w:p>
    <w:p w:rsidR="007253B7" w:rsidRDefault="007253B7">
      <w:pPr>
        <w:tabs>
          <w:tab w:val="right" w:pos="8306"/>
        </w:tabs>
        <w:spacing w:after="240" w:line="360" w:lineRule="exact"/>
        <w:rPr>
          <w:rFonts w:hint="eastAsia"/>
        </w:rPr>
      </w:pPr>
      <w:r>
        <w:rPr>
          <w:rFonts w:hint="eastAsia"/>
        </w:rPr>
        <w:t xml:space="preserve">234.  </w:t>
      </w:r>
      <w:r>
        <w:rPr>
          <w:rFonts w:hint="eastAsia"/>
        </w:rPr>
        <w:t>在该领域，</w:t>
      </w:r>
      <w:r>
        <w:rPr>
          <w:rFonts w:hint="eastAsia"/>
        </w:rPr>
        <w:t>Jinishian</w:t>
      </w:r>
      <w:r>
        <w:rPr>
          <w:rFonts w:hint="eastAsia"/>
        </w:rPr>
        <w:t>纪念基金会同样做了很多工作。</w:t>
      </w:r>
      <w:r>
        <w:rPr>
          <w:rFonts w:hint="eastAsia"/>
        </w:rPr>
        <w:t>2006</w:t>
      </w:r>
      <w:r>
        <w:rPr>
          <w:rFonts w:hint="eastAsia"/>
        </w:rPr>
        <w:t>年，该基金会出资培训了亚美尼亚</w:t>
      </w:r>
      <w:r>
        <w:t>瓦约茨</w:t>
      </w:r>
      <w:r>
        <w:rPr>
          <w:rFonts w:hint="eastAsia"/>
        </w:rPr>
        <w:t>、</w:t>
      </w:r>
      <w:r>
        <w:t>洛里</w:t>
      </w:r>
      <w:r>
        <w:rPr>
          <w:rFonts w:hint="eastAsia"/>
        </w:rPr>
        <w:t>和</w:t>
      </w:r>
      <w:r>
        <w:t>塔武什</w:t>
      </w:r>
      <w:r>
        <w:rPr>
          <w:rFonts w:hint="eastAsia"/>
        </w:rPr>
        <w:t>地区的</w:t>
      </w:r>
      <w:r>
        <w:rPr>
          <w:rFonts w:hint="eastAsia"/>
        </w:rPr>
        <w:t>105</w:t>
      </w:r>
      <w:r>
        <w:rPr>
          <w:rFonts w:hint="eastAsia"/>
        </w:rPr>
        <w:t>位护士。</w:t>
      </w:r>
    </w:p>
    <w:p w:rsidR="007253B7" w:rsidRDefault="007253B7">
      <w:pPr>
        <w:tabs>
          <w:tab w:val="right" w:pos="8306"/>
        </w:tabs>
        <w:spacing w:after="240" w:line="360" w:lineRule="exact"/>
        <w:rPr>
          <w:rFonts w:hint="eastAsia"/>
        </w:rPr>
      </w:pPr>
      <w:r>
        <w:rPr>
          <w:rFonts w:hint="eastAsia"/>
        </w:rPr>
        <w:t xml:space="preserve">235.  </w:t>
      </w:r>
      <w:r>
        <w:rPr>
          <w:rFonts w:hint="eastAsia"/>
        </w:rPr>
        <w:t>在改善男性和女性生殖健康方面，继续开展与联合国儿童基金会和联合国人口基金的合作。</w:t>
      </w:r>
    </w:p>
    <w:p w:rsidR="007253B7" w:rsidRDefault="007253B7">
      <w:pPr>
        <w:pStyle w:val="H3"/>
        <w:rPr>
          <w:rFonts w:hint="eastAsia"/>
          <w:u w:val="single"/>
        </w:rPr>
      </w:pPr>
      <w:r>
        <w:rPr>
          <w:rFonts w:hint="eastAsia"/>
          <w:u w:val="single"/>
        </w:rPr>
        <w:t>第13条</w:t>
      </w:r>
    </w:p>
    <w:p w:rsidR="007253B7" w:rsidRDefault="007253B7">
      <w:pPr>
        <w:tabs>
          <w:tab w:val="right" w:pos="8306"/>
        </w:tabs>
        <w:spacing w:after="240" w:line="360" w:lineRule="exact"/>
        <w:rPr>
          <w:rFonts w:ascii="KaiTi_GB2312" w:eastAsia="KaiTi_GB2312" w:hint="eastAsia"/>
          <w:color w:val="0000FF"/>
          <w:u w:val="single"/>
        </w:rPr>
      </w:pPr>
      <w:r>
        <w:rPr>
          <w:rFonts w:ascii="KaiTi_GB2312" w:eastAsia="KaiTi_GB2312" w:hint="eastAsia"/>
          <w:color w:val="0000FF"/>
          <w:u w:val="single"/>
        </w:rPr>
        <w:t>缔约各国应采取一切适当措施以消除在经济和社会生活的其他方面对妇女的歧视，保证她们在男女平等的基础上有相同的权利，特别是：</w:t>
      </w:r>
    </w:p>
    <w:p w:rsidR="007253B7" w:rsidRDefault="007253B7">
      <w:pPr>
        <w:tabs>
          <w:tab w:val="right" w:pos="8306"/>
        </w:tabs>
        <w:spacing w:after="240" w:line="360" w:lineRule="exact"/>
        <w:rPr>
          <w:rFonts w:ascii="KaiTi_GB2312" w:eastAsia="KaiTi_GB2312" w:hint="eastAsia"/>
          <w:color w:val="0000FF"/>
          <w:u w:val="single"/>
        </w:rPr>
      </w:pPr>
      <w:r>
        <w:rPr>
          <w:rFonts w:ascii="KaiTi_GB2312" w:eastAsia="KaiTi_GB2312" w:hint="eastAsia"/>
          <w:color w:val="0000FF"/>
          <w:u w:val="single"/>
        </w:rPr>
        <w:t>a）领取家属津贴的权利；</w:t>
      </w:r>
    </w:p>
    <w:p w:rsidR="007253B7" w:rsidRDefault="007253B7">
      <w:pPr>
        <w:tabs>
          <w:tab w:val="right" w:pos="8306"/>
        </w:tabs>
        <w:spacing w:after="240" w:line="360" w:lineRule="exact"/>
        <w:rPr>
          <w:rFonts w:ascii="KaiTi_GB2312" w:eastAsia="KaiTi_GB2312" w:hint="eastAsia"/>
          <w:color w:val="0000FF"/>
          <w:u w:val="single"/>
        </w:rPr>
      </w:pPr>
      <w:r>
        <w:rPr>
          <w:rFonts w:ascii="KaiTi_GB2312" w:eastAsia="KaiTi_GB2312" w:hint="eastAsia"/>
          <w:color w:val="0000FF"/>
          <w:u w:val="single"/>
        </w:rPr>
        <w:t>b）银行贷款、抵押和其他形式的金融信贷的权利；</w:t>
      </w:r>
    </w:p>
    <w:p w:rsidR="007253B7" w:rsidRDefault="007253B7">
      <w:pPr>
        <w:tabs>
          <w:tab w:val="right" w:pos="8306"/>
        </w:tabs>
        <w:spacing w:after="240" w:line="360" w:lineRule="exact"/>
        <w:rPr>
          <w:rFonts w:ascii="KaiTi_GB2312" w:eastAsia="KaiTi_GB2312" w:hint="eastAsia"/>
          <w:color w:val="0000FF"/>
        </w:rPr>
      </w:pPr>
      <w:r>
        <w:rPr>
          <w:rFonts w:ascii="KaiTi_GB2312" w:eastAsia="KaiTi_GB2312" w:hint="eastAsia"/>
          <w:color w:val="0000FF"/>
          <w:u w:val="single"/>
        </w:rPr>
        <w:t>c）参与娱乐活动、运动和文化生活各个方面的权利。</w:t>
      </w:r>
    </w:p>
    <w:p w:rsidR="007253B7" w:rsidRDefault="007253B7">
      <w:pPr>
        <w:tabs>
          <w:tab w:val="right" w:pos="8306"/>
        </w:tabs>
        <w:spacing w:after="240" w:line="360" w:lineRule="exact"/>
        <w:rPr>
          <w:rFonts w:hint="eastAsia"/>
        </w:rPr>
      </w:pPr>
      <w:r>
        <w:rPr>
          <w:rFonts w:hint="eastAsia"/>
        </w:rPr>
        <w:t xml:space="preserve">236.  </w:t>
      </w:r>
      <w:r>
        <w:rPr>
          <w:rFonts w:hint="eastAsia"/>
        </w:rPr>
        <w:t>《亚美尼亚共和国国家补助法》对补助的含义：</w:t>
      </w:r>
      <w:r>
        <w:rPr>
          <w:rFonts w:hint="eastAsia"/>
        </w:rPr>
        <w:t>1</w:t>
      </w:r>
      <w:r>
        <w:rPr>
          <w:rFonts w:hint="eastAsia"/>
        </w:rPr>
        <w:t>）一次性或</w:t>
      </w:r>
      <w:r>
        <w:rPr>
          <w:rFonts w:hint="eastAsia"/>
        </w:rPr>
        <w:t>2</w:t>
      </w:r>
      <w:r>
        <w:rPr>
          <w:rFonts w:hint="eastAsia"/>
        </w:rPr>
        <w:t>）定期支付的货币，补助类型：</w:t>
      </w:r>
      <w:r>
        <w:rPr>
          <w:rFonts w:hint="eastAsia"/>
        </w:rPr>
        <w:t>1</w:t>
      </w:r>
      <w:r>
        <w:rPr>
          <w:rFonts w:hint="eastAsia"/>
        </w:rPr>
        <w:t>）生育补助；</w:t>
      </w:r>
      <w:r>
        <w:rPr>
          <w:rFonts w:hint="eastAsia"/>
        </w:rPr>
        <w:t>2</w:t>
      </w:r>
      <w:r>
        <w:rPr>
          <w:rFonts w:hint="eastAsia"/>
        </w:rPr>
        <w:t>）对未满</w:t>
      </w:r>
      <w:r>
        <w:rPr>
          <w:rFonts w:hint="eastAsia"/>
        </w:rPr>
        <w:t>2</w:t>
      </w:r>
      <w:r>
        <w:rPr>
          <w:rFonts w:hint="eastAsia"/>
        </w:rPr>
        <w:t>周岁的婴儿家庭给予的家庭补助，以及补助对象进行了规定。制定了家庭困难评估系统。主要指标如下：</w:t>
      </w:r>
    </w:p>
    <w:p w:rsidR="007253B7" w:rsidRDefault="007253B7" w:rsidP="007253B7">
      <w:pPr>
        <w:numPr>
          <w:ilvl w:val="0"/>
          <w:numId w:val="15"/>
        </w:numPr>
        <w:tabs>
          <w:tab w:val="clear" w:pos="2070"/>
          <w:tab w:val="num" w:pos="480"/>
          <w:tab w:val="right" w:pos="8306"/>
        </w:tabs>
        <w:spacing w:after="240" w:line="360" w:lineRule="exact"/>
        <w:ind w:left="480" w:hanging="480"/>
        <w:rPr>
          <w:rFonts w:hint="eastAsia"/>
        </w:rPr>
      </w:pPr>
      <w:r>
        <w:rPr>
          <w:rFonts w:hint="eastAsia"/>
        </w:rPr>
        <w:t>每一个家庭成员的收入；</w:t>
      </w:r>
    </w:p>
    <w:p w:rsidR="007253B7" w:rsidRDefault="007253B7" w:rsidP="007253B7">
      <w:pPr>
        <w:numPr>
          <w:ilvl w:val="0"/>
          <w:numId w:val="15"/>
        </w:numPr>
        <w:tabs>
          <w:tab w:val="clear" w:pos="2070"/>
          <w:tab w:val="num" w:pos="480"/>
          <w:tab w:val="right" w:pos="8306"/>
        </w:tabs>
        <w:spacing w:after="240" w:line="360" w:lineRule="exact"/>
        <w:ind w:left="480" w:hanging="480"/>
        <w:rPr>
          <w:rFonts w:hint="eastAsia"/>
        </w:rPr>
      </w:pPr>
      <w:r>
        <w:rPr>
          <w:rFonts w:hint="eastAsia"/>
        </w:rPr>
        <w:t>家庭成员构成；</w:t>
      </w:r>
    </w:p>
    <w:p w:rsidR="007253B7" w:rsidRDefault="007253B7" w:rsidP="007253B7">
      <w:pPr>
        <w:numPr>
          <w:ilvl w:val="0"/>
          <w:numId w:val="15"/>
        </w:numPr>
        <w:tabs>
          <w:tab w:val="clear" w:pos="2070"/>
          <w:tab w:val="num" w:pos="480"/>
          <w:tab w:val="right" w:pos="8306"/>
        </w:tabs>
        <w:spacing w:after="240" w:line="360" w:lineRule="exact"/>
        <w:ind w:left="480" w:hanging="480"/>
        <w:rPr>
          <w:rFonts w:hint="eastAsia"/>
        </w:rPr>
      </w:pPr>
      <w:r>
        <w:rPr>
          <w:rFonts w:hint="eastAsia"/>
        </w:rPr>
        <w:t>家庭成员的就业情况和社会地位。</w:t>
      </w:r>
    </w:p>
    <w:p w:rsidR="007253B7" w:rsidRDefault="007253B7">
      <w:pPr>
        <w:tabs>
          <w:tab w:val="right" w:pos="8306"/>
        </w:tabs>
        <w:spacing w:after="240" w:line="360" w:lineRule="exact"/>
        <w:rPr>
          <w:rFonts w:hint="eastAsia"/>
        </w:rPr>
      </w:pPr>
      <w:r>
        <w:rPr>
          <w:rFonts w:hint="eastAsia"/>
        </w:rPr>
        <w:t xml:space="preserve">237.  </w:t>
      </w:r>
      <w:r>
        <w:rPr>
          <w:rFonts w:hint="eastAsia"/>
        </w:rPr>
        <w:t>定期审议和修改家庭情况分级评估系统。这意味着将会增加《亚美尼亚共和国国家补助法》规定的社会补助支付数额，并及时更新受益人的名单。</w:t>
      </w:r>
    </w:p>
    <w:p w:rsidR="007253B7" w:rsidRDefault="007253B7">
      <w:pPr>
        <w:tabs>
          <w:tab w:val="right" w:pos="8306"/>
        </w:tabs>
        <w:spacing w:after="240" w:line="360" w:lineRule="exact"/>
        <w:rPr>
          <w:rFonts w:hint="eastAsia"/>
        </w:rPr>
      </w:pPr>
      <w:r>
        <w:rPr>
          <w:rFonts w:hint="eastAsia"/>
        </w:rPr>
        <w:t xml:space="preserve">238.  </w:t>
      </w:r>
      <w:r>
        <w:rPr>
          <w:rFonts w:hint="eastAsia"/>
        </w:rPr>
        <w:t>根据亚美尼亚共和国政府</w:t>
      </w:r>
      <w:r>
        <w:rPr>
          <w:rFonts w:hint="eastAsia"/>
        </w:rPr>
        <w:t>2006</w:t>
      </w:r>
      <w:r>
        <w:rPr>
          <w:rFonts w:hint="eastAsia"/>
        </w:rPr>
        <w:t>年</w:t>
      </w:r>
      <w:r>
        <w:rPr>
          <w:rFonts w:hint="eastAsia"/>
        </w:rPr>
        <w:t>12</w:t>
      </w:r>
      <w:r>
        <w:rPr>
          <w:rFonts w:hint="eastAsia"/>
        </w:rPr>
        <w:t>月</w:t>
      </w:r>
      <w:r>
        <w:rPr>
          <w:rFonts w:hint="eastAsia"/>
        </w:rPr>
        <w:t>28</w:t>
      </w:r>
      <w:r>
        <w:rPr>
          <w:rFonts w:hint="eastAsia"/>
        </w:rPr>
        <w:t>日决议，自</w:t>
      </w:r>
      <w:r>
        <w:rPr>
          <w:rFonts w:hint="eastAsia"/>
        </w:rPr>
        <w:t>2007</w:t>
      </w:r>
      <w:r>
        <w:rPr>
          <w:rFonts w:hint="eastAsia"/>
        </w:rPr>
        <w:t>年</w:t>
      </w:r>
      <w:r>
        <w:rPr>
          <w:rFonts w:hint="eastAsia"/>
        </w:rPr>
        <w:t>1</w:t>
      </w:r>
      <w:r>
        <w:rPr>
          <w:rFonts w:hint="eastAsia"/>
        </w:rPr>
        <w:t>月起，调整国家补助金的数额，同时，修改和补充了一系列政府决议。增加一种新的家庭补助类型：从第</w:t>
      </w:r>
      <w:r>
        <w:rPr>
          <w:rFonts w:hint="eastAsia"/>
        </w:rPr>
        <w:t>3</w:t>
      </w:r>
      <w:r>
        <w:rPr>
          <w:rFonts w:hint="eastAsia"/>
        </w:rPr>
        <w:t>个孩子起（包括第</w:t>
      </w:r>
      <w:r>
        <w:rPr>
          <w:rFonts w:hint="eastAsia"/>
        </w:rPr>
        <w:t>3</w:t>
      </w:r>
      <w:r>
        <w:rPr>
          <w:rFonts w:hint="eastAsia"/>
        </w:rPr>
        <w:t>个），每生育一个孩子，国家向家庭发放一次性补助。</w:t>
      </w:r>
    </w:p>
    <w:p w:rsidR="007253B7" w:rsidRDefault="007253B7">
      <w:pPr>
        <w:tabs>
          <w:tab w:val="right" w:pos="8306"/>
        </w:tabs>
        <w:spacing w:after="240" w:line="360" w:lineRule="exact"/>
        <w:rPr>
          <w:rFonts w:hint="eastAsia"/>
        </w:rPr>
      </w:pPr>
      <w:r>
        <w:rPr>
          <w:rFonts w:hint="eastAsia"/>
        </w:rPr>
        <w:t>239.  2006</w:t>
      </w:r>
      <w:r>
        <w:rPr>
          <w:rFonts w:hint="eastAsia"/>
        </w:rPr>
        <w:t>年</w:t>
      </w:r>
      <w:r>
        <w:rPr>
          <w:rFonts w:hint="eastAsia"/>
        </w:rPr>
        <w:t>5</w:t>
      </w:r>
      <w:r>
        <w:rPr>
          <w:rFonts w:hint="eastAsia"/>
        </w:rPr>
        <w:t>月，亚美尼亚劳动和社会保障部和联合国妇女发展基金共同签署了意向书。根据意向书内容，双方有义务制定国家级监测系统，以协助落实联合国《消除对妇女一切形式歧视公约》、《</w:t>
      </w:r>
      <w:r>
        <w:rPr>
          <w:rFonts w:hint="eastAsia"/>
        </w:rPr>
        <w:t>2004-2010</w:t>
      </w:r>
      <w:r>
        <w:rPr>
          <w:rFonts w:hint="eastAsia"/>
        </w:rPr>
        <w:t>年改善妇女状况和提高妇女在社会中的作用国家行动纲领》、《消除贫困战略规划》、《北京行动纲要》、《联合国千年发展目标》以及联合国安理会第</w:t>
      </w:r>
      <w:r>
        <w:rPr>
          <w:rFonts w:hint="eastAsia"/>
        </w:rPr>
        <w:t>1325</w:t>
      </w:r>
      <w:r>
        <w:rPr>
          <w:rFonts w:hint="eastAsia"/>
        </w:rPr>
        <w:t>号决议等文件内容。为此，组建了跨部门工作小组，就性别平等的落实情况制定监督反馈机制，并研制实现性别平等的行动战略。联合国妇女发展基金为工作小组提供技术支持。</w:t>
      </w:r>
    </w:p>
    <w:p w:rsidR="007253B7" w:rsidRDefault="007253B7">
      <w:pPr>
        <w:tabs>
          <w:tab w:val="right" w:pos="8306"/>
        </w:tabs>
        <w:spacing w:after="240" w:line="360" w:lineRule="exact"/>
        <w:rPr>
          <w:rFonts w:hint="eastAsia"/>
        </w:rPr>
      </w:pPr>
      <w:r>
        <w:rPr>
          <w:rFonts w:hint="eastAsia"/>
        </w:rPr>
        <w:t>240.  2003</w:t>
      </w:r>
      <w:r>
        <w:rPr>
          <w:rFonts w:hint="eastAsia"/>
        </w:rPr>
        <w:t>年，劳动和社会保障部启动了向保育院毕业生提供住房的国家行动纲领。该计划考虑了</w:t>
      </w:r>
      <w:r>
        <w:rPr>
          <w:rFonts w:hint="eastAsia"/>
        </w:rPr>
        <w:t>1991</w:t>
      </w:r>
      <w:r>
        <w:rPr>
          <w:rFonts w:hint="eastAsia"/>
        </w:rPr>
        <w:t>年以来的整个时期，制定了一整套帮助这些孩子融入社会的措施。保育院毕业生不仅仅可以获得带有必要家具和设备的住房，还能享受医疗服务，必要的咨询服务，以及学习和工作安置。截至目前，已分给保育院毕业生</w:t>
      </w:r>
      <w:r>
        <w:rPr>
          <w:rFonts w:hint="eastAsia"/>
        </w:rPr>
        <w:t>97</w:t>
      </w:r>
      <w:r>
        <w:rPr>
          <w:rFonts w:hint="eastAsia"/>
        </w:rPr>
        <w:t>套住宅。</w:t>
      </w:r>
      <w:r>
        <w:rPr>
          <w:rFonts w:hint="eastAsia"/>
        </w:rPr>
        <w:t>2006</w:t>
      </w:r>
      <w:r>
        <w:rPr>
          <w:rFonts w:hint="eastAsia"/>
        </w:rPr>
        <w:t>年，还将有</w:t>
      </w:r>
      <w:r>
        <w:rPr>
          <w:rFonts w:hint="eastAsia"/>
        </w:rPr>
        <w:t>56</w:t>
      </w:r>
      <w:r>
        <w:rPr>
          <w:rFonts w:hint="eastAsia"/>
        </w:rPr>
        <w:t>套住宅计划被分配和投入使用。</w:t>
      </w:r>
    </w:p>
    <w:p w:rsidR="007253B7" w:rsidRDefault="007253B7">
      <w:pPr>
        <w:tabs>
          <w:tab w:val="right" w:pos="8306"/>
        </w:tabs>
        <w:spacing w:after="240" w:line="360" w:lineRule="exact"/>
        <w:rPr>
          <w:rFonts w:hint="eastAsia"/>
        </w:rPr>
      </w:pPr>
      <w:r>
        <w:rPr>
          <w:rFonts w:hint="eastAsia"/>
        </w:rPr>
        <w:t xml:space="preserve">241.  </w:t>
      </w:r>
      <w:r>
        <w:rPr>
          <w:rFonts w:hint="eastAsia"/>
        </w:rPr>
        <w:t>最近几年，保障难民住房，解决难民社会问题，实现难民与社会一体化，并协助难民获得亚美尼亚国籍等工作也在积极展开。</w:t>
      </w:r>
    </w:p>
    <w:p w:rsidR="007253B7" w:rsidRDefault="007253B7">
      <w:pPr>
        <w:pStyle w:val="H3"/>
        <w:rPr>
          <w:rFonts w:hint="eastAsia"/>
          <w:u w:val="single"/>
        </w:rPr>
      </w:pPr>
      <w:r>
        <w:rPr>
          <w:rFonts w:hint="eastAsia"/>
          <w:u w:val="single"/>
        </w:rPr>
        <w:t>第14条</w:t>
      </w:r>
    </w:p>
    <w:p w:rsidR="007253B7" w:rsidRDefault="007253B7">
      <w:pPr>
        <w:tabs>
          <w:tab w:val="right" w:pos="8306"/>
        </w:tabs>
        <w:spacing w:after="240" w:line="360" w:lineRule="exact"/>
        <w:rPr>
          <w:rFonts w:ascii="KaiTi_GB2312" w:eastAsia="KaiTi_GB2312" w:hint="eastAsia"/>
          <w:color w:val="0000FF"/>
          <w:u w:val="single"/>
        </w:rPr>
      </w:pPr>
      <w:r>
        <w:rPr>
          <w:rFonts w:ascii="KaiTi_GB2312" w:eastAsia="KaiTi_GB2312" w:hint="eastAsia"/>
          <w:color w:val="0000FF"/>
          <w:u w:val="single"/>
        </w:rPr>
        <w:t>1.  缔约各国应考虑到农村妇女面临的特殊问题和她们在家庭生计包括她们在经济体系中非商品化部门的工作方面所发挥的重要作用，并应采取一切适当措施，保证对农村妇女适用本公约的各项规定。</w:t>
      </w:r>
    </w:p>
    <w:p w:rsidR="007253B7" w:rsidRDefault="007253B7">
      <w:pPr>
        <w:tabs>
          <w:tab w:val="right" w:pos="8306"/>
        </w:tabs>
        <w:spacing w:after="240" w:line="360" w:lineRule="exact"/>
        <w:rPr>
          <w:rFonts w:ascii="KaiTi_GB2312" w:eastAsia="KaiTi_GB2312" w:hint="eastAsia"/>
          <w:color w:val="0000FF"/>
          <w:u w:val="single"/>
        </w:rPr>
      </w:pPr>
      <w:r>
        <w:rPr>
          <w:rFonts w:ascii="KaiTi_GB2312" w:eastAsia="KaiTi_GB2312" w:hint="eastAsia"/>
          <w:color w:val="0000FF"/>
          <w:u w:val="single"/>
        </w:rPr>
        <w:t>2.  缔约各国应采取一切适当措施以消除对农村妇女的歧视，保证她们在男女平等的基础上参与农村发展并受其益惠，尤其是保证她们有权：</w:t>
      </w:r>
    </w:p>
    <w:p w:rsidR="007253B7" w:rsidRDefault="007253B7">
      <w:pPr>
        <w:tabs>
          <w:tab w:val="right" w:pos="8306"/>
        </w:tabs>
        <w:spacing w:after="240" w:line="360" w:lineRule="exact"/>
        <w:rPr>
          <w:rFonts w:ascii="KaiTi_GB2312" w:eastAsia="KaiTi_GB2312" w:hint="eastAsia"/>
          <w:color w:val="0000FF"/>
          <w:u w:val="single"/>
        </w:rPr>
      </w:pPr>
      <w:r>
        <w:rPr>
          <w:rFonts w:ascii="KaiTi_GB2312" w:eastAsia="KaiTi_GB2312" w:hint="eastAsia"/>
          <w:color w:val="0000FF"/>
          <w:u w:val="single"/>
        </w:rPr>
        <w:t>a）参与各级发展规划的拟订和执行工作；</w:t>
      </w:r>
    </w:p>
    <w:p w:rsidR="007253B7" w:rsidRDefault="007253B7">
      <w:pPr>
        <w:tabs>
          <w:tab w:val="right" w:pos="8306"/>
        </w:tabs>
        <w:spacing w:after="240" w:line="360" w:lineRule="exact"/>
        <w:rPr>
          <w:rFonts w:ascii="KaiTi_GB2312" w:eastAsia="KaiTi_GB2312" w:hint="eastAsia"/>
          <w:color w:val="0000FF"/>
          <w:u w:val="single"/>
        </w:rPr>
      </w:pPr>
      <w:r>
        <w:rPr>
          <w:rFonts w:ascii="KaiTi_GB2312" w:eastAsia="KaiTi_GB2312" w:hint="eastAsia"/>
          <w:color w:val="0000FF"/>
          <w:u w:val="single"/>
        </w:rPr>
        <w:t xml:space="preserve">b）利用充分的保健措施，包括计划生育方面的知识、辅导和服务； </w:t>
      </w:r>
    </w:p>
    <w:p w:rsidR="007253B7" w:rsidRDefault="007253B7">
      <w:pPr>
        <w:tabs>
          <w:tab w:val="right" w:pos="8306"/>
        </w:tabs>
        <w:spacing w:after="240" w:line="360" w:lineRule="exact"/>
        <w:rPr>
          <w:rFonts w:ascii="KaiTi_GB2312" w:eastAsia="KaiTi_GB2312" w:hint="eastAsia"/>
          <w:color w:val="0000FF"/>
          <w:u w:val="single"/>
        </w:rPr>
      </w:pPr>
      <w:r>
        <w:rPr>
          <w:rFonts w:ascii="KaiTi_GB2312" w:eastAsia="KaiTi_GB2312" w:hint="eastAsia"/>
          <w:color w:val="0000FF"/>
          <w:u w:val="single"/>
        </w:rPr>
        <w:t>c）从社会保障方案直接受益；</w:t>
      </w:r>
    </w:p>
    <w:p w:rsidR="007253B7" w:rsidRDefault="007253B7">
      <w:pPr>
        <w:tabs>
          <w:tab w:val="right" w:pos="8306"/>
        </w:tabs>
        <w:spacing w:after="240" w:line="360" w:lineRule="exact"/>
        <w:rPr>
          <w:rFonts w:ascii="KaiTi_GB2312" w:eastAsia="KaiTi_GB2312" w:hint="eastAsia"/>
          <w:color w:val="0000FF"/>
          <w:u w:val="single"/>
        </w:rPr>
      </w:pPr>
      <w:r>
        <w:rPr>
          <w:rFonts w:ascii="KaiTi_GB2312" w:eastAsia="KaiTi_GB2312" w:hint="eastAsia"/>
          <w:color w:val="0000FF"/>
          <w:u w:val="single"/>
        </w:rPr>
        <w:t xml:space="preserve">d）接受各种正式和非正式的培训和教育，包括有关实用读写能力的培训和教育在内，以及除了别的以外，享受一切社区服务和推广服务的惠益，以提高她们的技术熟练程度； </w:t>
      </w:r>
    </w:p>
    <w:p w:rsidR="007253B7" w:rsidRDefault="007253B7">
      <w:pPr>
        <w:tabs>
          <w:tab w:val="right" w:pos="8306"/>
        </w:tabs>
        <w:spacing w:after="240" w:line="360" w:lineRule="exact"/>
        <w:rPr>
          <w:rFonts w:ascii="KaiTi_GB2312" w:eastAsia="KaiTi_GB2312" w:hint="eastAsia"/>
          <w:color w:val="0000FF"/>
          <w:u w:val="single"/>
        </w:rPr>
      </w:pPr>
      <w:r>
        <w:rPr>
          <w:rFonts w:ascii="KaiTi_GB2312" w:eastAsia="KaiTi_GB2312" w:hint="eastAsia"/>
          <w:color w:val="0000FF"/>
          <w:u w:val="single"/>
        </w:rPr>
        <w:t>e）组织自助团体和合作社，以通过受雇和自营职业的途径取得平等的经济机会；</w:t>
      </w:r>
    </w:p>
    <w:p w:rsidR="007253B7" w:rsidRDefault="007253B7">
      <w:pPr>
        <w:tabs>
          <w:tab w:val="right" w:pos="8306"/>
        </w:tabs>
        <w:spacing w:after="240" w:line="360" w:lineRule="exact"/>
        <w:rPr>
          <w:rFonts w:ascii="KaiTi_GB2312" w:eastAsia="KaiTi_GB2312" w:hint="eastAsia"/>
          <w:color w:val="0000FF"/>
          <w:u w:val="single"/>
        </w:rPr>
      </w:pPr>
      <w:r>
        <w:rPr>
          <w:rFonts w:ascii="KaiTi_GB2312" w:eastAsia="KaiTi_GB2312" w:hint="eastAsia"/>
          <w:color w:val="0000FF"/>
          <w:u w:val="single"/>
        </w:rPr>
        <w:t>f）参加一切社区活动；</w:t>
      </w:r>
    </w:p>
    <w:p w:rsidR="007253B7" w:rsidRDefault="007253B7">
      <w:pPr>
        <w:tabs>
          <w:tab w:val="right" w:pos="8306"/>
        </w:tabs>
        <w:spacing w:after="240" w:line="360" w:lineRule="exact"/>
        <w:rPr>
          <w:rFonts w:ascii="KaiTi_GB2312" w:eastAsia="KaiTi_GB2312" w:hint="eastAsia"/>
          <w:color w:val="0000FF"/>
          <w:u w:val="single"/>
        </w:rPr>
      </w:pPr>
      <w:r>
        <w:rPr>
          <w:rFonts w:ascii="KaiTi_GB2312" w:eastAsia="KaiTi_GB2312" w:hint="eastAsia"/>
          <w:color w:val="0000FF"/>
          <w:u w:val="single"/>
        </w:rPr>
        <w:t>g）有机会取得农业信贷，利用销售设施，获取适当技术，并在土地改革和土地垦殖计划方面享有平等待遇；</w:t>
      </w:r>
    </w:p>
    <w:p w:rsidR="007253B7" w:rsidRDefault="007253B7">
      <w:pPr>
        <w:tabs>
          <w:tab w:val="right" w:pos="8306"/>
        </w:tabs>
        <w:spacing w:after="240" w:line="360" w:lineRule="exact"/>
        <w:rPr>
          <w:rFonts w:ascii="KaiTi_GB2312" w:eastAsia="KaiTi_GB2312" w:hint="eastAsia"/>
          <w:color w:val="0000FF"/>
          <w:u w:val="single"/>
        </w:rPr>
      </w:pPr>
      <w:r>
        <w:rPr>
          <w:rFonts w:ascii="KaiTi_GB2312" w:eastAsia="KaiTi_GB2312" w:hint="eastAsia"/>
          <w:color w:val="0000FF"/>
          <w:u w:val="single"/>
        </w:rPr>
        <w:t>h）享受适当的生活条件，特别是在住房、卫生、水电供应、交通和通讯方面。</w:t>
      </w:r>
    </w:p>
    <w:p w:rsidR="007253B7" w:rsidRDefault="007253B7">
      <w:pPr>
        <w:tabs>
          <w:tab w:val="right" w:pos="8306"/>
        </w:tabs>
        <w:spacing w:after="240" w:line="360" w:lineRule="exact"/>
        <w:rPr>
          <w:rFonts w:hint="eastAsia"/>
        </w:rPr>
      </w:pPr>
      <w:r>
        <w:rPr>
          <w:rFonts w:hint="eastAsia"/>
        </w:rPr>
        <w:t xml:space="preserve">242.  </w:t>
      </w:r>
      <w:r>
        <w:rPr>
          <w:rFonts w:hint="eastAsia"/>
        </w:rPr>
        <w:t>根据亚美尼亚共和国国家统计局资料，截至</w:t>
      </w:r>
      <w:r>
        <w:rPr>
          <w:rFonts w:hint="eastAsia"/>
        </w:rPr>
        <w:t>2007</w:t>
      </w:r>
      <w:r>
        <w:rPr>
          <w:rFonts w:hint="eastAsia"/>
        </w:rPr>
        <w:t>年</w:t>
      </w:r>
      <w:r>
        <w:rPr>
          <w:rFonts w:hint="eastAsia"/>
        </w:rPr>
        <w:t>1</w:t>
      </w:r>
      <w:r>
        <w:rPr>
          <w:rFonts w:hint="eastAsia"/>
        </w:rPr>
        <w:t>月</w:t>
      </w:r>
      <w:r>
        <w:rPr>
          <w:rFonts w:hint="eastAsia"/>
        </w:rPr>
        <w:t>1</w:t>
      </w:r>
      <w:r>
        <w:rPr>
          <w:rFonts w:hint="eastAsia"/>
        </w:rPr>
        <w:t>日，农村人口数量为</w:t>
      </w:r>
      <w:r>
        <w:rPr>
          <w:rFonts w:hint="eastAsia"/>
        </w:rPr>
        <w:t>115.69</w:t>
      </w:r>
      <w:r>
        <w:rPr>
          <w:rFonts w:hint="eastAsia"/>
        </w:rPr>
        <w:t>万，占人口总数的</w:t>
      </w:r>
      <w:r>
        <w:rPr>
          <w:rFonts w:hint="eastAsia"/>
        </w:rPr>
        <w:t>35.9%</w:t>
      </w:r>
      <w:r>
        <w:rPr>
          <w:rFonts w:hint="eastAsia"/>
        </w:rPr>
        <w:t>。</w:t>
      </w:r>
      <w:r>
        <w:rPr>
          <w:rFonts w:hint="eastAsia"/>
        </w:rPr>
        <w:t xml:space="preserve"> </w:t>
      </w:r>
    </w:p>
    <w:p w:rsidR="007253B7" w:rsidRDefault="007253B7">
      <w:pPr>
        <w:tabs>
          <w:tab w:val="right" w:pos="8306"/>
        </w:tabs>
        <w:spacing w:after="240" w:line="360" w:lineRule="exact"/>
        <w:rPr>
          <w:rFonts w:hint="eastAsia"/>
        </w:rPr>
      </w:pPr>
      <w:r>
        <w:rPr>
          <w:rFonts w:hint="eastAsia"/>
        </w:rPr>
        <w:t xml:space="preserve">243.  </w:t>
      </w:r>
      <w:r>
        <w:rPr>
          <w:rFonts w:hint="eastAsia"/>
        </w:rPr>
        <w:t>最近</w:t>
      </w:r>
      <w:r>
        <w:rPr>
          <w:rFonts w:hint="eastAsia"/>
        </w:rPr>
        <w:t>5</w:t>
      </w:r>
      <w:r>
        <w:rPr>
          <w:rFonts w:hint="eastAsia"/>
        </w:rPr>
        <w:t>年，按年平均值计算，农业生产总值占国民生产总值的</w:t>
      </w:r>
      <w:r>
        <w:rPr>
          <w:rFonts w:hint="eastAsia"/>
        </w:rPr>
        <w:t>20.8%</w:t>
      </w:r>
      <w:r>
        <w:rPr>
          <w:rFonts w:hint="eastAsia"/>
        </w:rPr>
        <w:t>。亚美尼亚</w:t>
      </w:r>
      <w:r>
        <w:rPr>
          <w:rFonts w:hint="eastAsia"/>
        </w:rPr>
        <w:t>929</w:t>
      </w:r>
      <w:r>
        <w:rPr>
          <w:rFonts w:hint="eastAsia"/>
        </w:rPr>
        <w:t>个公社中</w:t>
      </w:r>
      <w:r>
        <w:rPr>
          <w:rFonts w:hint="eastAsia"/>
        </w:rPr>
        <w:t>870</w:t>
      </w:r>
      <w:r>
        <w:rPr>
          <w:rFonts w:hint="eastAsia"/>
        </w:rPr>
        <w:t>个是农村公社。资料显示，最近五年，粮食出口量和进口量分别占贸易总额的</w:t>
      </w:r>
      <w:r>
        <w:rPr>
          <w:rFonts w:hint="eastAsia"/>
        </w:rPr>
        <w:t>11.7%</w:t>
      </w:r>
      <w:r>
        <w:rPr>
          <w:rFonts w:hint="eastAsia"/>
        </w:rPr>
        <w:t>和</w:t>
      </w:r>
      <w:r>
        <w:rPr>
          <w:rFonts w:hint="eastAsia"/>
        </w:rPr>
        <w:t>17.9%</w:t>
      </w:r>
      <w:r>
        <w:rPr>
          <w:rFonts w:hint="eastAsia"/>
        </w:rPr>
        <w:t>。这说明农业在亚美尼亚经济结构中的地位颇为重要，以及农村女性不仅在改善家庭经济状况，而且在全面促进国家经济发展方面都做出了重大贡献，因为她们与男性平等参与农业生产，享有同等权利，积极参加各种集体活动。</w:t>
      </w:r>
    </w:p>
    <w:p w:rsidR="007253B7" w:rsidRDefault="007253B7">
      <w:pPr>
        <w:tabs>
          <w:tab w:val="right" w:pos="8306"/>
        </w:tabs>
        <w:spacing w:after="240" w:line="360" w:lineRule="exact"/>
        <w:rPr>
          <w:rFonts w:hint="eastAsia"/>
        </w:rPr>
      </w:pPr>
      <w:r>
        <w:rPr>
          <w:rFonts w:hint="eastAsia"/>
        </w:rPr>
        <w:t xml:space="preserve">244.  </w:t>
      </w:r>
      <w:r>
        <w:rPr>
          <w:rFonts w:hint="eastAsia"/>
        </w:rPr>
        <w:t>此外，</w:t>
      </w:r>
      <w:r>
        <w:rPr>
          <w:rFonts w:hint="eastAsia"/>
        </w:rPr>
        <w:t>2005</w:t>
      </w:r>
      <w:r>
        <w:rPr>
          <w:rFonts w:hint="eastAsia"/>
        </w:rPr>
        <w:t>年的资料显示，就居民贫困程度而言，农村比城市低</w:t>
      </w:r>
      <w:r>
        <w:rPr>
          <w:rFonts w:hint="eastAsia"/>
        </w:rPr>
        <w:t xml:space="preserve">1.5 </w:t>
      </w:r>
      <w:r>
        <w:rPr>
          <w:rFonts w:hint="eastAsia"/>
        </w:rPr>
        <w:t>个百分点，为</w:t>
      </w:r>
      <w:r>
        <w:rPr>
          <w:rFonts w:hint="eastAsia"/>
        </w:rPr>
        <w:t>28.3</w:t>
      </w:r>
      <w:r>
        <w:rPr>
          <w:rFonts w:hint="eastAsia"/>
        </w:rPr>
        <w:t>％。</w:t>
      </w:r>
    </w:p>
    <w:p w:rsidR="007253B7" w:rsidRDefault="007253B7">
      <w:pPr>
        <w:tabs>
          <w:tab w:val="right" w:pos="8306"/>
        </w:tabs>
        <w:spacing w:after="240" w:line="360" w:lineRule="exact"/>
        <w:rPr>
          <w:rFonts w:hint="eastAsia"/>
        </w:rPr>
      </w:pPr>
      <w:r>
        <w:rPr>
          <w:rFonts w:hint="eastAsia"/>
        </w:rPr>
        <w:t>245.  2005</w:t>
      </w:r>
      <w:r>
        <w:rPr>
          <w:rFonts w:hint="eastAsia"/>
        </w:rPr>
        <w:t>年的资料显示，农村就业人数约占总就业人数的</w:t>
      </w:r>
      <w:r>
        <w:rPr>
          <w:rFonts w:hint="eastAsia"/>
        </w:rPr>
        <w:t>45%</w:t>
      </w:r>
      <w:r>
        <w:rPr>
          <w:rFonts w:hint="eastAsia"/>
        </w:rPr>
        <w:t>。农业中</w:t>
      </w:r>
      <w:r>
        <w:rPr>
          <w:rFonts w:hint="eastAsia"/>
        </w:rPr>
        <w:t>50%</w:t>
      </w:r>
      <w:r>
        <w:rPr>
          <w:rFonts w:hint="eastAsia"/>
        </w:rPr>
        <w:t>以上的妇女从事重体力劳动，而且手工劳动的比例还很高（约</w:t>
      </w:r>
      <w:r>
        <w:rPr>
          <w:rFonts w:hint="eastAsia"/>
        </w:rPr>
        <w:t>70%</w:t>
      </w:r>
      <w:r>
        <w:rPr>
          <w:rFonts w:hint="eastAsia"/>
        </w:rPr>
        <w:t>）。除了操持家务和照顾孩子之外，农村妇女还要从事重体力劳动，如饲养牲畜和田间劳作。</w:t>
      </w:r>
    </w:p>
    <w:p w:rsidR="007253B7" w:rsidRDefault="007253B7">
      <w:pPr>
        <w:tabs>
          <w:tab w:val="right" w:pos="8306"/>
        </w:tabs>
        <w:spacing w:after="240" w:line="360" w:lineRule="exact"/>
        <w:rPr>
          <w:rFonts w:hint="eastAsia"/>
        </w:rPr>
      </w:pPr>
      <w:r>
        <w:rPr>
          <w:rFonts w:hint="eastAsia"/>
        </w:rPr>
        <w:t xml:space="preserve">246.  </w:t>
      </w:r>
      <w:r>
        <w:rPr>
          <w:rFonts w:hint="eastAsia"/>
        </w:rPr>
        <w:t>有鉴于此，将来计划采取旨在确保农村妇女妊娠期间能够获得社会保障的补充措施以及提供子女抚养补助和其他社会补助。</w:t>
      </w:r>
    </w:p>
    <w:p w:rsidR="007253B7" w:rsidRDefault="007253B7">
      <w:pPr>
        <w:tabs>
          <w:tab w:val="right" w:pos="8306"/>
        </w:tabs>
        <w:spacing w:after="240" w:line="360" w:lineRule="exact"/>
        <w:rPr>
          <w:rFonts w:hint="eastAsia"/>
        </w:rPr>
      </w:pPr>
      <w:r>
        <w:rPr>
          <w:rFonts w:hint="eastAsia"/>
        </w:rPr>
        <w:t xml:space="preserve">247.  </w:t>
      </w:r>
      <w:r>
        <w:rPr>
          <w:rFonts w:hint="eastAsia"/>
        </w:rPr>
        <w:t>在履行《公约》的框架下，随着教育和其他专项计划的开展和落实，最近几年在保障农村妇女的平等权利和提高其生活质量方面，取得了持续的进展，其中包括：</w:t>
      </w:r>
    </w:p>
    <w:p w:rsidR="007253B7" w:rsidRDefault="007253B7" w:rsidP="007253B7">
      <w:pPr>
        <w:numPr>
          <w:ilvl w:val="1"/>
          <w:numId w:val="14"/>
        </w:numPr>
        <w:tabs>
          <w:tab w:val="clear" w:pos="780"/>
          <w:tab w:val="num" w:pos="480"/>
        </w:tabs>
        <w:spacing w:after="240" w:line="360" w:lineRule="exact"/>
        <w:ind w:left="0" w:firstLine="0"/>
        <w:rPr>
          <w:rFonts w:hint="eastAsia"/>
          <w:lang w:val="ru-RU"/>
        </w:rPr>
      </w:pPr>
      <w:r>
        <w:rPr>
          <w:rFonts w:hint="eastAsia"/>
          <w:lang w:val="ru-RU"/>
        </w:rPr>
        <w:t>通过国际贷款，在国内落实了“发展农村经济”、“土地改良”、“农业财政拨款”等计划；</w:t>
      </w:r>
    </w:p>
    <w:p w:rsidR="007253B7" w:rsidRDefault="007253B7" w:rsidP="007253B7">
      <w:pPr>
        <w:numPr>
          <w:ilvl w:val="1"/>
          <w:numId w:val="14"/>
        </w:numPr>
        <w:tabs>
          <w:tab w:val="clear" w:pos="780"/>
          <w:tab w:val="num" w:pos="480"/>
        </w:tabs>
        <w:spacing w:after="240" w:line="360" w:lineRule="exact"/>
        <w:ind w:left="0" w:firstLine="0"/>
        <w:rPr>
          <w:rFonts w:hint="eastAsia"/>
          <w:lang w:val="ru-RU"/>
        </w:rPr>
      </w:pPr>
      <w:r>
        <w:rPr>
          <w:rFonts w:hint="eastAsia"/>
          <w:lang w:val="ru-RU"/>
        </w:rPr>
        <w:t>在彻底消除家庭暴力方面取得了长足进展；</w:t>
      </w:r>
    </w:p>
    <w:p w:rsidR="007253B7" w:rsidRDefault="007253B7" w:rsidP="007253B7">
      <w:pPr>
        <w:numPr>
          <w:ilvl w:val="1"/>
          <w:numId w:val="14"/>
        </w:numPr>
        <w:tabs>
          <w:tab w:val="clear" w:pos="780"/>
          <w:tab w:val="num" w:pos="480"/>
        </w:tabs>
        <w:spacing w:after="240" w:line="360" w:lineRule="exact"/>
        <w:ind w:left="0" w:firstLine="0"/>
        <w:rPr>
          <w:rFonts w:hint="eastAsia"/>
          <w:lang w:val="ru-RU"/>
        </w:rPr>
      </w:pPr>
      <w:r>
        <w:rPr>
          <w:rFonts w:hint="eastAsia"/>
          <w:lang w:val="ru-RU"/>
        </w:rPr>
        <w:t>教育普及率高，相应地，劳动收入高；</w:t>
      </w:r>
    </w:p>
    <w:p w:rsidR="007253B7" w:rsidRDefault="007253B7" w:rsidP="007253B7">
      <w:pPr>
        <w:numPr>
          <w:ilvl w:val="1"/>
          <w:numId w:val="14"/>
        </w:numPr>
        <w:tabs>
          <w:tab w:val="clear" w:pos="780"/>
          <w:tab w:val="num" w:pos="480"/>
        </w:tabs>
        <w:spacing w:after="240" w:line="360" w:lineRule="exact"/>
        <w:ind w:left="0" w:firstLine="0"/>
        <w:rPr>
          <w:rFonts w:hint="eastAsia"/>
          <w:lang w:val="ru-RU"/>
        </w:rPr>
      </w:pPr>
      <w:r>
        <w:rPr>
          <w:rFonts w:hint="eastAsia"/>
          <w:lang w:val="ru-RU"/>
        </w:rPr>
        <w:t>克服传统的性别分工观念；</w:t>
      </w:r>
    </w:p>
    <w:p w:rsidR="007253B7" w:rsidRDefault="007253B7" w:rsidP="007253B7">
      <w:pPr>
        <w:numPr>
          <w:ilvl w:val="1"/>
          <w:numId w:val="14"/>
        </w:numPr>
        <w:tabs>
          <w:tab w:val="clear" w:pos="780"/>
          <w:tab w:val="num" w:pos="480"/>
        </w:tabs>
        <w:spacing w:after="240" w:line="360" w:lineRule="exact"/>
        <w:ind w:left="0" w:firstLine="0"/>
        <w:rPr>
          <w:rFonts w:hint="eastAsia"/>
          <w:lang w:val="ru-RU"/>
        </w:rPr>
      </w:pPr>
      <w:r>
        <w:rPr>
          <w:rFonts w:hint="eastAsia"/>
          <w:lang w:val="ru-RU"/>
        </w:rPr>
        <w:t>家庭里把孩子的利益放在首要位置；</w:t>
      </w:r>
    </w:p>
    <w:p w:rsidR="007253B7" w:rsidRDefault="007253B7" w:rsidP="007253B7">
      <w:pPr>
        <w:numPr>
          <w:ilvl w:val="1"/>
          <w:numId w:val="14"/>
        </w:numPr>
        <w:tabs>
          <w:tab w:val="clear" w:pos="780"/>
          <w:tab w:val="num" w:pos="480"/>
        </w:tabs>
        <w:spacing w:after="240" w:line="360" w:lineRule="exact"/>
        <w:ind w:left="0" w:firstLine="0"/>
        <w:rPr>
          <w:rFonts w:hint="eastAsia"/>
          <w:lang w:val="ru-RU"/>
        </w:rPr>
      </w:pPr>
      <w:r>
        <w:rPr>
          <w:rFonts w:hint="eastAsia"/>
          <w:lang w:val="ru-RU"/>
        </w:rPr>
        <w:t>妇女平均寿命延长，出生率上升；妇女和儿童患病率下降；</w:t>
      </w:r>
    </w:p>
    <w:p w:rsidR="007253B7" w:rsidRDefault="007253B7" w:rsidP="007253B7">
      <w:pPr>
        <w:numPr>
          <w:ilvl w:val="1"/>
          <w:numId w:val="14"/>
        </w:numPr>
        <w:tabs>
          <w:tab w:val="clear" w:pos="780"/>
          <w:tab w:val="num" w:pos="480"/>
        </w:tabs>
        <w:spacing w:after="240" w:line="360" w:lineRule="exact"/>
        <w:ind w:left="0" w:firstLine="0"/>
        <w:rPr>
          <w:rFonts w:hint="eastAsia"/>
          <w:lang w:val="ru-RU"/>
        </w:rPr>
      </w:pPr>
      <w:r>
        <w:rPr>
          <w:rFonts w:hint="eastAsia"/>
          <w:lang w:val="ru-RU"/>
        </w:rPr>
        <w:t>农村公社中在讨论预算、社会规划、基础设施建设和提高创业积极性等问题时妇女参与决策的积极性提高。</w:t>
      </w:r>
      <w:r>
        <w:rPr>
          <w:rFonts w:hint="eastAsia"/>
          <w:lang w:val="ru-RU"/>
        </w:rPr>
        <w:t xml:space="preserve"> </w:t>
      </w:r>
    </w:p>
    <w:p w:rsidR="007253B7" w:rsidRDefault="007253B7">
      <w:pPr>
        <w:tabs>
          <w:tab w:val="right" w:pos="8306"/>
        </w:tabs>
        <w:spacing w:after="240" w:line="360" w:lineRule="exact"/>
        <w:rPr>
          <w:rFonts w:hint="eastAsia"/>
        </w:rPr>
      </w:pPr>
      <w:r>
        <w:rPr>
          <w:rFonts w:hint="eastAsia"/>
        </w:rPr>
        <w:t xml:space="preserve">248.  </w:t>
      </w:r>
      <w:r>
        <w:rPr>
          <w:rFonts w:hint="eastAsia"/>
        </w:rPr>
        <w:t>在职医务人员提供的预防性医疗服务水平提高。自</w:t>
      </w:r>
      <w:r>
        <w:rPr>
          <w:rFonts w:hint="eastAsia"/>
        </w:rPr>
        <w:t>2005</w:t>
      </w:r>
      <w:r>
        <w:rPr>
          <w:rFonts w:hint="eastAsia"/>
        </w:rPr>
        <w:t>年起，亚美尼亚基本（门诊）医疗费用由国家预算拨款承担。与此同时，农村的医疗卫生服务和中高等教育费用比城市低一些。此外，还应当指出，在这方面女性和男性是平等的。</w:t>
      </w:r>
    </w:p>
    <w:p w:rsidR="007253B7" w:rsidRDefault="007253B7">
      <w:pPr>
        <w:tabs>
          <w:tab w:val="right" w:pos="8306"/>
        </w:tabs>
        <w:spacing w:after="240" w:line="360" w:lineRule="exact"/>
        <w:rPr>
          <w:rFonts w:hint="eastAsia"/>
        </w:rPr>
      </w:pPr>
      <w:r>
        <w:rPr>
          <w:rFonts w:hint="eastAsia"/>
        </w:rPr>
        <w:t xml:space="preserve">249.  </w:t>
      </w:r>
      <w:r>
        <w:rPr>
          <w:rFonts w:hint="eastAsia"/>
        </w:rPr>
        <w:t>在提高农村妇女社会经济地位、促进其参与社会生活，以及消除在履行《公约》条款时遇到的个别性别歧视现象的过程中，生产、市场和社会基础设施的建设（尤其是在亚美尼亚高原、山区和边境地区的建设）受到了特别关注。研究显示，居住在高原地区（海拔</w:t>
      </w:r>
      <w:r>
        <w:rPr>
          <w:rFonts w:hint="eastAsia"/>
        </w:rPr>
        <w:t>1 700</w:t>
      </w:r>
      <w:r>
        <w:rPr>
          <w:rFonts w:hint="eastAsia"/>
        </w:rPr>
        <w:t>米以上）的农村妇女生活状况极其恶劣。因此，</w:t>
      </w:r>
      <w:r>
        <w:rPr>
          <w:rFonts w:hint="eastAsia"/>
        </w:rPr>
        <w:t>2005</w:t>
      </w:r>
      <w:r>
        <w:rPr>
          <w:rFonts w:hint="eastAsia"/>
        </w:rPr>
        <w:t>年，在联合国粮农组织的参与下，制定了优先发展上述地区基础设施建设的《亚美尼亚共和国山区和高原地区持续发展战略》。</w:t>
      </w:r>
    </w:p>
    <w:p w:rsidR="007253B7" w:rsidRDefault="007253B7">
      <w:pPr>
        <w:tabs>
          <w:tab w:val="right" w:pos="8306"/>
        </w:tabs>
        <w:spacing w:after="240" w:line="360" w:lineRule="exact"/>
        <w:rPr>
          <w:rFonts w:hint="eastAsia"/>
        </w:rPr>
      </w:pPr>
      <w:r>
        <w:rPr>
          <w:rFonts w:hint="eastAsia"/>
        </w:rPr>
        <w:t xml:space="preserve">250.  </w:t>
      </w:r>
      <w:r>
        <w:rPr>
          <w:rFonts w:hint="eastAsia"/>
        </w:rPr>
        <w:t>《</w:t>
      </w:r>
      <w:r>
        <w:rPr>
          <w:rFonts w:hint="eastAsia"/>
        </w:rPr>
        <w:t>2015</w:t>
      </w:r>
      <w:r>
        <w:rPr>
          <w:rFonts w:hint="eastAsia"/>
        </w:rPr>
        <w:t>年前农业持续发展战略》（</w:t>
      </w:r>
      <w:r>
        <w:rPr>
          <w:rFonts w:hint="eastAsia"/>
        </w:rPr>
        <w:t>2004</w:t>
      </w:r>
      <w:r>
        <w:rPr>
          <w:rFonts w:hint="eastAsia"/>
        </w:rPr>
        <w:t>年</w:t>
      </w:r>
      <w:r>
        <w:rPr>
          <w:rFonts w:hint="eastAsia"/>
        </w:rPr>
        <w:t>4</w:t>
      </w:r>
      <w:r>
        <w:rPr>
          <w:rFonts w:hint="eastAsia"/>
        </w:rPr>
        <w:t>月</w:t>
      </w:r>
      <w:r>
        <w:rPr>
          <w:rFonts w:hint="eastAsia"/>
        </w:rPr>
        <w:t>14</w:t>
      </w:r>
      <w:r>
        <w:rPr>
          <w:rFonts w:hint="eastAsia"/>
        </w:rPr>
        <w:t>日亚美尼亚共和国政府第</w:t>
      </w:r>
      <w:r>
        <w:t>682-Н</w:t>
      </w:r>
      <w:r>
        <w:rPr>
          <w:rFonts w:hint="eastAsia"/>
        </w:rPr>
        <w:t>号决议批准）指出，提供农业生产以外的就业岗位是提高农村地区妇女生活水平的重要途径。</w:t>
      </w:r>
    </w:p>
    <w:p w:rsidR="007253B7" w:rsidRDefault="007253B7">
      <w:pPr>
        <w:tabs>
          <w:tab w:val="right" w:pos="8306"/>
        </w:tabs>
        <w:spacing w:after="240" w:line="360" w:lineRule="exact"/>
        <w:rPr>
          <w:rFonts w:hint="eastAsia"/>
          <w:lang w:val="ru-RU"/>
        </w:rPr>
      </w:pPr>
      <w:r>
        <w:rPr>
          <w:rFonts w:hint="eastAsia"/>
        </w:rPr>
        <w:t xml:space="preserve">251.  </w:t>
      </w:r>
      <w:r>
        <w:rPr>
          <w:rFonts w:hint="eastAsia"/>
        </w:rPr>
        <w:t>《亚美尼亚共和国</w:t>
      </w:r>
      <w:r>
        <w:rPr>
          <w:rFonts w:hint="eastAsia"/>
        </w:rPr>
        <w:t>2004-2010</w:t>
      </w:r>
      <w:r>
        <w:rPr>
          <w:rFonts w:hint="eastAsia"/>
        </w:rPr>
        <w:t>年改善妇女状况和提高妇女在社会中的作用国家行动纲领》规定，采取措施推行低利率信贷，推动妇女通常从事的民间手工业的发展，如织毯业和家庭手工业等。</w:t>
      </w:r>
    </w:p>
    <w:p w:rsidR="007253B7" w:rsidRDefault="007253B7">
      <w:pPr>
        <w:tabs>
          <w:tab w:val="right" w:pos="8306"/>
        </w:tabs>
        <w:spacing w:after="240" w:line="360" w:lineRule="exact"/>
        <w:rPr>
          <w:rFonts w:hint="eastAsia"/>
          <w:lang w:val="ru-RU"/>
        </w:rPr>
      </w:pPr>
      <w:r>
        <w:rPr>
          <w:rFonts w:hint="eastAsia"/>
          <w:lang w:val="ru-RU"/>
        </w:rPr>
        <w:t xml:space="preserve">252. </w:t>
      </w:r>
      <w:r>
        <w:rPr>
          <w:rFonts w:hint="eastAsia"/>
          <w:lang w:val="ru-RU"/>
        </w:rPr>
        <w:t>上述计划是由若干小型金融机构实施的。其中，国际农业发展基金会为此提供了贷款。</w:t>
      </w:r>
    </w:p>
    <w:p w:rsidR="007253B7" w:rsidRDefault="007253B7">
      <w:pPr>
        <w:tabs>
          <w:tab w:val="right" w:pos="8306"/>
        </w:tabs>
        <w:spacing w:after="240" w:line="360" w:lineRule="exact"/>
        <w:rPr>
          <w:rFonts w:hint="eastAsia"/>
          <w:lang w:val="ru-RU"/>
        </w:rPr>
      </w:pPr>
      <w:r>
        <w:rPr>
          <w:rFonts w:hint="eastAsia"/>
          <w:lang w:val="ru-RU"/>
        </w:rPr>
        <w:t xml:space="preserve">253.  </w:t>
      </w:r>
      <w:r>
        <w:rPr>
          <w:rFonts w:hint="eastAsia"/>
          <w:lang w:val="ru-RU"/>
        </w:rPr>
        <w:t>国家机构和非政府组织也采取了一系列措施，旨在推广信贷普及，以及形成土地市场、整合土地资源、促进农业生产协作化等。</w:t>
      </w:r>
    </w:p>
    <w:p w:rsidR="007253B7" w:rsidRDefault="007253B7">
      <w:pPr>
        <w:tabs>
          <w:tab w:val="right" w:pos="8306"/>
        </w:tabs>
        <w:spacing w:after="240" w:line="360" w:lineRule="exact"/>
        <w:rPr>
          <w:rFonts w:hint="eastAsia"/>
          <w:lang w:val="ru-RU"/>
        </w:rPr>
      </w:pPr>
      <w:r>
        <w:rPr>
          <w:rFonts w:hint="eastAsia"/>
          <w:lang w:val="ru-RU"/>
        </w:rPr>
        <w:t xml:space="preserve">254.  </w:t>
      </w:r>
      <w:r>
        <w:rPr>
          <w:rFonts w:hint="eastAsia"/>
          <w:lang w:val="ru-RU"/>
        </w:rPr>
        <w:t>亚美尼亚妇女是独立的经济实体。亚美尼亚法律保障妇女签字的法律效力，保障妇女不需他人担保而使用本人姓名进行交易的权利。在这方面，任何歧视或者依赖现象均不存在，此外，不动产所有权，包括土地所有权也受到保障。目前，在亚美尼亚</w:t>
      </w:r>
      <w:r>
        <w:rPr>
          <w:rFonts w:hint="eastAsia"/>
          <w:lang w:val="ru-RU"/>
        </w:rPr>
        <w:t>870</w:t>
      </w:r>
      <w:r>
        <w:rPr>
          <w:rFonts w:hint="eastAsia"/>
          <w:lang w:val="ru-RU"/>
        </w:rPr>
        <w:t>个农村公社中，只有</w:t>
      </w:r>
      <w:r>
        <w:rPr>
          <w:rFonts w:hint="eastAsia"/>
          <w:lang w:val="ru-RU"/>
        </w:rPr>
        <w:t>16</w:t>
      </w:r>
      <w:r>
        <w:rPr>
          <w:rFonts w:hint="eastAsia"/>
          <w:lang w:val="ru-RU"/>
        </w:rPr>
        <w:t>个公社的领导人是女性。</w:t>
      </w:r>
    </w:p>
    <w:p w:rsidR="007253B7" w:rsidRDefault="007253B7">
      <w:pPr>
        <w:tabs>
          <w:tab w:val="right" w:pos="8306"/>
        </w:tabs>
        <w:spacing w:after="240" w:line="360" w:lineRule="exact"/>
        <w:rPr>
          <w:rFonts w:hint="eastAsia"/>
          <w:lang w:val="ru-RU"/>
        </w:rPr>
      </w:pPr>
      <w:r>
        <w:rPr>
          <w:rFonts w:hint="eastAsia"/>
          <w:lang w:val="ru-RU"/>
        </w:rPr>
        <w:t xml:space="preserve">255.  </w:t>
      </w:r>
      <w:r>
        <w:rPr>
          <w:rFonts w:hint="eastAsia"/>
          <w:lang w:val="ru-RU"/>
        </w:rPr>
        <w:t>为改善妇女社会经济状况，提高妇女在经济和社会政治生活中的地位，必须提到制度改革的开展，包括在自愿参加和广泛吸收妇女的基础上加快建立合作社、协会和其他联合会。</w:t>
      </w:r>
    </w:p>
    <w:p w:rsidR="007253B7" w:rsidRDefault="007253B7">
      <w:pPr>
        <w:tabs>
          <w:tab w:val="right" w:pos="8306"/>
        </w:tabs>
        <w:spacing w:after="240" w:line="360" w:lineRule="exact"/>
        <w:rPr>
          <w:rFonts w:hint="eastAsia"/>
          <w:lang w:val="ru-RU"/>
        </w:rPr>
      </w:pPr>
      <w:r>
        <w:rPr>
          <w:rFonts w:hint="eastAsia"/>
          <w:lang w:val="ru-RU"/>
        </w:rPr>
        <w:t xml:space="preserve">256.  </w:t>
      </w:r>
      <w:r>
        <w:rPr>
          <w:rFonts w:hint="eastAsia"/>
          <w:lang w:val="ru-RU"/>
        </w:rPr>
        <w:t>改善农村地区妇女社会经济状况的另一个重要方面是打击非正规移民。农村地区的向外移民，包括高原、山地地区的劳动力外移，多半带有经济性质。研究结果显示，</w:t>
      </w:r>
      <w:r>
        <w:rPr>
          <w:rFonts w:hint="eastAsia"/>
          <w:lang w:val="ru-RU"/>
        </w:rPr>
        <w:t>250-300</w:t>
      </w:r>
      <w:r>
        <w:rPr>
          <w:rFonts w:hint="eastAsia"/>
          <w:lang w:val="ru-RU"/>
        </w:rPr>
        <w:t>美金</w:t>
      </w:r>
      <w:r>
        <w:rPr>
          <w:rFonts w:hint="eastAsia"/>
          <w:lang w:val="ru-RU"/>
        </w:rPr>
        <w:t>/</w:t>
      </w:r>
      <w:r>
        <w:rPr>
          <w:rFonts w:hint="eastAsia"/>
          <w:lang w:val="ru-RU"/>
        </w:rPr>
        <w:t>月的家务劳动收入可以最大限度减少移民。</w:t>
      </w:r>
    </w:p>
    <w:p w:rsidR="007253B7" w:rsidRDefault="007253B7">
      <w:pPr>
        <w:tabs>
          <w:tab w:val="right" w:pos="8306"/>
        </w:tabs>
        <w:spacing w:after="240" w:line="360" w:lineRule="exact"/>
        <w:rPr>
          <w:rFonts w:hint="eastAsia"/>
          <w:lang w:val="ru-RU"/>
        </w:rPr>
      </w:pPr>
      <w:r>
        <w:rPr>
          <w:rFonts w:hint="eastAsia"/>
          <w:lang w:val="ru-RU"/>
        </w:rPr>
        <w:t xml:space="preserve">257.  </w:t>
      </w:r>
      <w:r>
        <w:rPr>
          <w:rFonts w:hint="eastAsia"/>
          <w:lang w:val="ru-RU"/>
        </w:rPr>
        <w:t>难民妇女属于农村弱势妇女群体，占难民总数的</w:t>
      </w:r>
      <w:r>
        <w:rPr>
          <w:rFonts w:hint="eastAsia"/>
          <w:lang w:val="ru-RU"/>
        </w:rPr>
        <w:t>54%</w:t>
      </w:r>
      <w:r>
        <w:rPr>
          <w:rFonts w:hint="eastAsia"/>
          <w:lang w:val="ru-RU"/>
        </w:rPr>
        <w:t>。这里所指的是来自阿塞拜疆的难民。他们原是城市居民，但被安顿在亚美尼亚的农村地区。那里，主要的工作是耕种土地和其他农活。因此，难民如何适应当地生活的问题显得十分突出。</w:t>
      </w:r>
    </w:p>
    <w:p w:rsidR="007253B7" w:rsidRDefault="007253B7">
      <w:pPr>
        <w:pStyle w:val="H3"/>
        <w:rPr>
          <w:rFonts w:hint="eastAsia"/>
          <w:u w:val="single"/>
        </w:rPr>
      </w:pPr>
      <w:r>
        <w:rPr>
          <w:rFonts w:hint="eastAsia"/>
          <w:u w:val="single"/>
        </w:rPr>
        <w:t>第15条</w:t>
      </w:r>
    </w:p>
    <w:p w:rsidR="007253B7" w:rsidRDefault="007253B7">
      <w:pPr>
        <w:tabs>
          <w:tab w:val="right" w:pos="8306"/>
        </w:tabs>
        <w:spacing w:after="240" w:line="360" w:lineRule="exact"/>
        <w:rPr>
          <w:rFonts w:ascii="KaiTi_GB2312" w:eastAsia="KaiTi_GB2312" w:hint="eastAsia"/>
          <w:color w:val="0000FF"/>
          <w:u w:val="single"/>
          <w:lang w:val="ru-RU"/>
        </w:rPr>
      </w:pPr>
      <w:r>
        <w:rPr>
          <w:rFonts w:ascii="KaiTi_GB2312" w:eastAsia="KaiTi_GB2312" w:hint="eastAsia"/>
          <w:color w:val="0000FF"/>
          <w:u w:val="single"/>
          <w:lang w:val="ru-RU"/>
        </w:rPr>
        <w:t>1.  缔约各国应给予男女在法律面前平等的地位。</w:t>
      </w:r>
    </w:p>
    <w:p w:rsidR="007253B7" w:rsidRDefault="007253B7">
      <w:pPr>
        <w:tabs>
          <w:tab w:val="right" w:pos="8306"/>
        </w:tabs>
        <w:spacing w:after="240" w:line="360" w:lineRule="exact"/>
        <w:rPr>
          <w:rFonts w:ascii="KaiTi_GB2312" w:eastAsia="KaiTi_GB2312" w:hint="eastAsia"/>
          <w:color w:val="0000FF"/>
          <w:u w:val="single"/>
          <w:lang w:val="ru-RU"/>
        </w:rPr>
      </w:pPr>
      <w:r>
        <w:rPr>
          <w:rFonts w:ascii="KaiTi_GB2312" w:eastAsia="KaiTi_GB2312" w:hint="eastAsia"/>
          <w:color w:val="0000FF"/>
          <w:u w:val="single"/>
          <w:lang w:val="ru-RU"/>
        </w:rPr>
        <w:t>2.  缔约各国应在公民事务上，给予妇女与男子同等的法律行为能力，以及行使这种行为能力的相同机会。特别应给予妇女签订合同和管理财产的平等权利，并在法院和法庭诉讼的各个阶段给予平等待遇。</w:t>
      </w:r>
    </w:p>
    <w:p w:rsidR="007253B7" w:rsidRDefault="007253B7">
      <w:pPr>
        <w:tabs>
          <w:tab w:val="right" w:pos="8306"/>
        </w:tabs>
        <w:spacing w:after="240" w:line="360" w:lineRule="exact"/>
        <w:rPr>
          <w:rFonts w:ascii="KaiTi_GB2312" w:eastAsia="KaiTi_GB2312" w:hint="eastAsia"/>
          <w:color w:val="0000FF"/>
          <w:u w:val="single"/>
          <w:lang w:val="ru-RU"/>
        </w:rPr>
      </w:pPr>
      <w:r>
        <w:rPr>
          <w:rFonts w:ascii="KaiTi_GB2312" w:eastAsia="KaiTi_GB2312" w:hint="eastAsia"/>
          <w:color w:val="0000FF"/>
          <w:u w:val="single"/>
          <w:lang w:val="ru-RU"/>
        </w:rPr>
        <w:t>3.  缔约各国同意，旨在限制妇女法律行为能力的所有合同和其他任何具有法律效力的私人文书，应一律视为无效。</w:t>
      </w:r>
    </w:p>
    <w:p w:rsidR="007253B7" w:rsidRDefault="007253B7">
      <w:pPr>
        <w:tabs>
          <w:tab w:val="right" w:pos="8306"/>
        </w:tabs>
        <w:spacing w:after="240" w:line="360" w:lineRule="exact"/>
        <w:rPr>
          <w:rFonts w:ascii="KaiTi_GB2312" w:eastAsia="KaiTi_GB2312" w:hint="eastAsia"/>
          <w:color w:val="0000FF"/>
          <w:u w:val="single"/>
          <w:lang w:val="ru-RU"/>
        </w:rPr>
      </w:pPr>
      <w:r>
        <w:rPr>
          <w:rFonts w:ascii="KaiTi_GB2312" w:eastAsia="KaiTi_GB2312" w:hint="eastAsia"/>
          <w:color w:val="0000FF"/>
          <w:u w:val="single"/>
          <w:lang w:val="ru-RU"/>
        </w:rPr>
        <w:t>4.  缔约各国在有关人身移动和自由择居的法律方面，应给予男女相同的权利。</w:t>
      </w:r>
    </w:p>
    <w:p w:rsidR="007253B7" w:rsidRDefault="007253B7">
      <w:pPr>
        <w:tabs>
          <w:tab w:val="right" w:pos="8306"/>
        </w:tabs>
        <w:spacing w:after="240" w:line="360" w:lineRule="exact"/>
        <w:rPr>
          <w:rFonts w:hint="eastAsia"/>
          <w:lang w:val="ru-RU"/>
        </w:rPr>
      </w:pPr>
      <w:r>
        <w:rPr>
          <w:rFonts w:hint="eastAsia"/>
          <w:lang w:val="ru-RU"/>
        </w:rPr>
        <w:t xml:space="preserve">258.  </w:t>
      </w:r>
      <w:r>
        <w:rPr>
          <w:rFonts w:hint="eastAsia"/>
          <w:lang w:val="ru-RU"/>
        </w:rPr>
        <w:t>《宪法》第</w:t>
      </w:r>
      <w:r>
        <w:rPr>
          <w:rFonts w:hint="eastAsia"/>
          <w:lang w:val="ru-RU"/>
        </w:rPr>
        <w:t>14.1</w:t>
      </w:r>
      <w:r>
        <w:rPr>
          <w:rFonts w:hint="eastAsia"/>
          <w:lang w:val="ru-RU"/>
        </w:rPr>
        <w:t>条规定，法律面前人人平等（见报告第</w:t>
      </w:r>
      <w:r>
        <w:rPr>
          <w:rFonts w:hint="eastAsia"/>
          <w:lang w:val="ru-RU"/>
        </w:rPr>
        <w:t>2</w:t>
      </w:r>
      <w:r>
        <w:rPr>
          <w:rFonts w:hint="eastAsia"/>
          <w:lang w:val="ru-RU"/>
        </w:rPr>
        <w:t>条）。</w:t>
      </w:r>
    </w:p>
    <w:p w:rsidR="007253B7" w:rsidRDefault="007253B7">
      <w:pPr>
        <w:tabs>
          <w:tab w:val="right" w:pos="8306"/>
        </w:tabs>
        <w:spacing w:after="240" w:line="360" w:lineRule="exact"/>
        <w:rPr>
          <w:rFonts w:hint="eastAsia"/>
          <w:lang w:val="ru-RU"/>
        </w:rPr>
      </w:pPr>
      <w:r>
        <w:rPr>
          <w:rFonts w:hint="eastAsia"/>
          <w:lang w:val="ru-RU"/>
        </w:rPr>
        <w:t xml:space="preserve">259.  </w:t>
      </w:r>
      <w:r>
        <w:rPr>
          <w:rFonts w:hint="eastAsia"/>
          <w:lang w:val="ru-RU"/>
        </w:rPr>
        <w:t>《亚美尼亚共和国民法典》第</w:t>
      </w:r>
      <w:r>
        <w:rPr>
          <w:rFonts w:hint="eastAsia"/>
          <w:lang w:val="ru-RU"/>
        </w:rPr>
        <w:t>20</w:t>
      </w:r>
      <w:r>
        <w:rPr>
          <w:rFonts w:hint="eastAsia"/>
          <w:lang w:val="ru-RU"/>
        </w:rPr>
        <w:t>条规定，所有公民都平等地享有公民权利并履行义务（公民的权利能力）。（根据《民法典》第</w:t>
      </w:r>
      <w:r>
        <w:rPr>
          <w:rFonts w:hint="eastAsia"/>
          <w:lang w:val="ru-RU"/>
        </w:rPr>
        <w:t>1</w:t>
      </w:r>
      <w:r>
        <w:rPr>
          <w:rFonts w:hint="eastAsia"/>
          <w:lang w:val="ru-RU"/>
        </w:rPr>
        <w:t>条第</w:t>
      </w:r>
      <w:r>
        <w:rPr>
          <w:rFonts w:hint="eastAsia"/>
          <w:lang w:val="ru-RU"/>
        </w:rPr>
        <w:t>2</w:t>
      </w:r>
      <w:r>
        <w:rPr>
          <w:rFonts w:hint="eastAsia"/>
          <w:lang w:val="ru-RU"/>
        </w:rPr>
        <w:t>部分第</w:t>
      </w:r>
      <w:r>
        <w:rPr>
          <w:rFonts w:hint="eastAsia"/>
          <w:lang w:val="ru-RU"/>
        </w:rPr>
        <w:t>2</w:t>
      </w:r>
      <w:r>
        <w:rPr>
          <w:rFonts w:hint="eastAsia"/>
          <w:lang w:val="ru-RU"/>
        </w:rPr>
        <w:t>款，“公民”也包括外国公民和无国籍人士。）</w:t>
      </w:r>
    </w:p>
    <w:p w:rsidR="007253B7" w:rsidRDefault="007253B7">
      <w:pPr>
        <w:tabs>
          <w:tab w:val="right" w:pos="8306"/>
        </w:tabs>
        <w:spacing w:after="240" w:line="360" w:lineRule="exact"/>
        <w:rPr>
          <w:rFonts w:hint="eastAsia"/>
          <w:lang w:val="ru-RU"/>
        </w:rPr>
      </w:pPr>
      <w:r>
        <w:rPr>
          <w:rFonts w:hint="eastAsia"/>
          <w:lang w:val="ru-RU"/>
        </w:rPr>
        <w:t xml:space="preserve">260.  </w:t>
      </w:r>
      <w:r>
        <w:rPr>
          <w:rFonts w:hint="eastAsia"/>
          <w:lang w:val="ru-RU"/>
        </w:rPr>
        <w:t>《民法典》第</w:t>
      </w:r>
      <w:r>
        <w:rPr>
          <w:rFonts w:hint="eastAsia"/>
          <w:lang w:val="ru-RU"/>
        </w:rPr>
        <w:t>437</w:t>
      </w:r>
      <w:r>
        <w:rPr>
          <w:rFonts w:hint="eastAsia"/>
          <w:lang w:val="ru-RU"/>
        </w:rPr>
        <w:t>条规定：“公民和法人有签订合同的自由”。除了本法、法律或者自愿承认的契约规定必须签订合同的情况以外，不允许强迫签订合同。</w:t>
      </w:r>
    </w:p>
    <w:p w:rsidR="007253B7" w:rsidRDefault="007253B7">
      <w:pPr>
        <w:tabs>
          <w:tab w:val="right" w:pos="8306"/>
        </w:tabs>
        <w:spacing w:after="240" w:line="360" w:lineRule="exact"/>
        <w:rPr>
          <w:rFonts w:hint="eastAsia"/>
          <w:lang w:val="ru-RU"/>
        </w:rPr>
      </w:pPr>
      <w:r>
        <w:rPr>
          <w:rFonts w:hint="eastAsia"/>
          <w:lang w:val="ru-RU"/>
        </w:rPr>
        <w:t xml:space="preserve">261.  </w:t>
      </w:r>
      <w:r>
        <w:rPr>
          <w:rFonts w:hint="eastAsia"/>
          <w:lang w:val="ru-RU"/>
        </w:rPr>
        <w:t>《亚美尼亚共和国刑事诉讼法》第</w:t>
      </w:r>
      <w:r>
        <w:rPr>
          <w:rFonts w:hint="eastAsia"/>
          <w:lang w:val="ru-RU"/>
        </w:rPr>
        <w:t>8</w:t>
      </w:r>
      <w:r>
        <w:rPr>
          <w:rFonts w:hint="eastAsia"/>
          <w:lang w:val="ru-RU"/>
        </w:rPr>
        <w:t>条规定，</w:t>
      </w:r>
      <w:r>
        <w:rPr>
          <w:lang w:val="ru-RU"/>
        </w:rPr>
        <w:t>法律</w:t>
      </w:r>
      <w:r>
        <w:rPr>
          <w:rFonts w:hint="eastAsia"/>
          <w:lang w:val="ru-RU"/>
        </w:rPr>
        <w:t>面</w:t>
      </w:r>
      <w:r>
        <w:rPr>
          <w:lang w:val="ru-RU"/>
        </w:rPr>
        <w:t>前人人平等</w:t>
      </w:r>
      <w:r>
        <w:rPr>
          <w:rFonts w:hint="eastAsia"/>
          <w:lang w:val="ru-RU"/>
        </w:rPr>
        <w:t>，平等且不受任何歧视地受到</w:t>
      </w:r>
      <w:r>
        <w:rPr>
          <w:lang w:val="ru-RU"/>
        </w:rPr>
        <w:t>法律的保护。</w:t>
      </w:r>
    </w:p>
    <w:p w:rsidR="007253B7" w:rsidRDefault="007253B7">
      <w:pPr>
        <w:tabs>
          <w:tab w:val="right" w:pos="8306"/>
        </w:tabs>
        <w:spacing w:after="240" w:line="360" w:lineRule="exact"/>
        <w:rPr>
          <w:rFonts w:hint="eastAsia"/>
          <w:lang w:val="ru-RU"/>
        </w:rPr>
      </w:pPr>
      <w:r>
        <w:rPr>
          <w:rFonts w:hint="eastAsia"/>
          <w:lang w:val="ru-RU"/>
        </w:rPr>
        <w:t xml:space="preserve">262.  </w:t>
      </w:r>
      <w:r>
        <w:rPr>
          <w:rFonts w:hint="eastAsia"/>
          <w:lang w:val="ru-RU"/>
        </w:rPr>
        <w:t>《亚美尼亚共和国宪法》第</w:t>
      </w:r>
      <w:r>
        <w:rPr>
          <w:rFonts w:hint="eastAsia"/>
          <w:lang w:val="ru-RU"/>
        </w:rPr>
        <w:t>31</w:t>
      </w:r>
      <w:r>
        <w:rPr>
          <w:rFonts w:hint="eastAsia"/>
          <w:lang w:val="ru-RU"/>
        </w:rPr>
        <w:t>条规定，每个人都有权占有、使用和支配自己的财产，并根据自己的意愿决定财产继承。不允许剥夺任何人的财产，除非在法律规定的情况下，并依照法律程序。</w:t>
      </w:r>
    </w:p>
    <w:p w:rsidR="007253B7" w:rsidRDefault="007253B7">
      <w:pPr>
        <w:tabs>
          <w:tab w:val="right" w:pos="8306"/>
        </w:tabs>
        <w:spacing w:after="240" w:line="360" w:lineRule="exact"/>
        <w:rPr>
          <w:rFonts w:hint="eastAsia"/>
          <w:lang w:val="ru-RU"/>
        </w:rPr>
      </w:pPr>
      <w:r>
        <w:rPr>
          <w:rFonts w:hint="eastAsia"/>
          <w:lang w:val="ru-RU"/>
        </w:rPr>
        <w:t xml:space="preserve">263.  </w:t>
      </w:r>
      <w:r>
        <w:rPr>
          <w:rFonts w:hint="eastAsia"/>
          <w:lang w:val="ru-RU"/>
        </w:rPr>
        <w:t>《民事诉讼法》第</w:t>
      </w:r>
      <w:r>
        <w:rPr>
          <w:rFonts w:hint="eastAsia"/>
          <w:lang w:val="ru-RU"/>
        </w:rPr>
        <w:t>5</w:t>
      </w:r>
      <w:r>
        <w:rPr>
          <w:rFonts w:hint="eastAsia"/>
          <w:lang w:val="ru-RU"/>
        </w:rPr>
        <w:t>条规定，民事诉讼应遵循法律和法院面前公民和法人平等的原则。</w:t>
      </w:r>
    </w:p>
    <w:p w:rsidR="007253B7" w:rsidRDefault="007253B7">
      <w:pPr>
        <w:tabs>
          <w:tab w:val="right" w:pos="8306"/>
        </w:tabs>
        <w:spacing w:after="240" w:line="360" w:lineRule="exact"/>
        <w:rPr>
          <w:rFonts w:hint="eastAsia"/>
          <w:lang w:val="ru-RU"/>
        </w:rPr>
      </w:pPr>
      <w:r>
        <w:rPr>
          <w:rFonts w:hint="eastAsia"/>
          <w:lang w:val="ru-RU"/>
        </w:rPr>
        <w:t xml:space="preserve">264.  </w:t>
      </w:r>
      <w:r>
        <w:rPr>
          <w:rFonts w:hint="eastAsia"/>
          <w:lang w:val="ru-RU"/>
        </w:rPr>
        <w:t>《民法典》第</w:t>
      </w:r>
      <w:r>
        <w:rPr>
          <w:rFonts w:hint="eastAsia"/>
          <w:lang w:val="ru-RU"/>
        </w:rPr>
        <w:t>25</w:t>
      </w:r>
      <w:r>
        <w:rPr>
          <w:rFonts w:hint="eastAsia"/>
          <w:lang w:val="ru-RU"/>
        </w:rPr>
        <w:t>条第</w:t>
      </w:r>
      <w:r>
        <w:rPr>
          <w:rFonts w:hint="eastAsia"/>
          <w:lang w:val="ru-RU"/>
        </w:rPr>
        <w:t>1</w:t>
      </w:r>
      <w:r>
        <w:rPr>
          <w:rFonts w:hint="eastAsia"/>
          <w:lang w:val="ru-RU"/>
        </w:rPr>
        <w:t>款规定：“公民的民事权利能力和行为能力只有在法律规定的情况和程序下受限制”。该条第</w:t>
      </w:r>
      <w:r>
        <w:rPr>
          <w:rFonts w:hint="eastAsia"/>
          <w:lang w:val="ru-RU"/>
        </w:rPr>
        <w:t>3</w:t>
      </w:r>
      <w:r>
        <w:rPr>
          <w:rFonts w:hint="eastAsia"/>
          <w:lang w:val="ru-RU"/>
        </w:rPr>
        <w:t>款规定，完全或部分否认公民的权利能力或行为能力以及其他旨在于限制公民权利能力和行为能力的行为均没有任何意义。</w:t>
      </w:r>
    </w:p>
    <w:p w:rsidR="007253B7" w:rsidRDefault="007253B7">
      <w:pPr>
        <w:tabs>
          <w:tab w:val="right" w:pos="8306"/>
        </w:tabs>
        <w:spacing w:after="240" w:line="360" w:lineRule="exact"/>
        <w:rPr>
          <w:rFonts w:hint="eastAsia"/>
          <w:lang w:val="ru-RU"/>
        </w:rPr>
      </w:pPr>
      <w:r>
        <w:rPr>
          <w:rFonts w:hint="eastAsia"/>
          <w:lang w:val="ru-RU"/>
        </w:rPr>
        <w:t xml:space="preserve">265.  </w:t>
      </w:r>
      <w:r>
        <w:rPr>
          <w:rFonts w:hint="eastAsia"/>
          <w:lang w:val="ru-RU"/>
        </w:rPr>
        <w:t>《亚美尼亚共和国宪法》第</w:t>
      </w:r>
      <w:r>
        <w:rPr>
          <w:rFonts w:hint="eastAsia"/>
          <w:lang w:val="ru-RU"/>
        </w:rPr>
        <w:t>25</w:t>
      </w:r>
      <w:r>
        <w:rPr>
          <w:rFonts w:hint="eastAsia"/>
          <w:lang w:val="ru-RU"/>
        </w:rPr>
        <w:t>条规定，每一个依法在亚美尼亚共和国的人均有权自由移动迁徙，并在亚美尼亚共和国境内选择居住地。</w:t>
      </w:r>
    </w:p>
    <w:p w:rsidR="007253B7" w:rsidRDefault="007253B7">
      <w:pPr>
        <w:tabs>
          <w:tab w:val="right" w:pos="8306"/>
        </w:tabs>
        <w:spacing w:after="240" w:line="360" w:lineRule="exact"/>
        <w:rPr>
          <w:rFonts w:hint="eastAsia"/>
          <w:lang w:val="ru-RU"/>
        </w:rPr>
      </w:pPr>
      <w:r>
        <w:rPr>
          <w:rFonts w:hint="eastAsia"/>
          <w:lang w:val="ru-RU"/>
        </w:rPr>
        <w:t xml:space="preserve">266.  </w:t>
      </w:r>
      <w:r>
        <w:rPr>
          <w:rFonts w:hint="eastAsia"/>
          <w:lang w:val="ru-RU"/>
        </w:rPr>
        <w:t>亚美尼亚共和国法律中不存在任何妨碍女性与男性一样成为律师、法官，作为证人作证，以及从事任何合法活动的内容。</w:t>
      </w:r>
    </w:p>
    <w:p w:rsidR="007253B7" w:rsidRDefault="007253B7">
      <w:pPr>
        <w:pStyle w:val="H3"/>
        <w:rPr>
          <w:rFonts w:hint="eastAsia"/>
          <w:u w:val="single"/>
        </w:rPr>
      </w:pPr>
      <w:r>
        <w:rPr>
          <w:rFonts w:hint="eastAsia"/>
          <w:u w:val="single"/>
        </w:rPr>
        <w:t>第16条</w:t>
      </w:r>
    </w:p>
    <w:p w:rsidR="007253B7" w:rsidRDefault="007253B7">
      <w:pPr>
        <w:tabs>
          <w:tab w:val="right" w:pos="8306"/>
        </w:tabs>
        <w:spacing w:after="240" w:line="360" w:lineRule="exact"/>
        <w:rPr>
          <w:rFonts w:ascii="KaiTi_GB2312" w:eastAsia="KaiTi_GB2312" w:hint="eastAsia"/>
          <w:color w:val="0000FF"/>
          <w:u w:val="single"/>
          <w:lang w:val="ru-RU"/>
        </w:rPr>
      </w:pPr>
      <w:r>
        <w:rPr>
          <w:rFonts w:ascii="KaiTi_GB2312" w:eastAsia="KaiTi_GB2312" w:hint="eastAsia"/>
          <w:color w:val="0000FF"/>
          <w:u w:val="single"/>
          <w:lang w:val="ru-RU"/>
        </w:rPr>
        <w:t>1.  缔约各国应采取一切适当措施，消除在有关婚姻和家庭关系的一切事务上对妇女的歧视，并特别应保证妇女在男女平等的基础上：</w:t>
      </w:r>
    </w:p>
    <w:p w:rsidR="007253B7" w:rsidRDefault="007253B7">
      <w:pPr>
        <w:tabs>
          <w:tab w:val="right" w:pos="8306"/>
        </w:tabs>
        <w:spacing w:after="240" w:line="360" w:lineRule="exact"/>
        <w:rPr>
          <w:rFonts w:ascii="KaiTi_GB2312" w:eastAsia="KaiTi_GB2312" w:hint="eastAsia"/>
          <w:color w:val="0000FF"/>
          <w:u w:val="single"/>
          <w:lang w:val="ru-RU"/>
        </w:rPr>
      </w:pPr>
      <w:r>
        <w:rPr>
          <w:rFonts w:ascii="KaiTi_GB2312" w:eastAsia="KaiTi_GB2312" w:hint="eastAsia"/>
          <w:color w:val="0000FF"/>
          <w:u w:val="single"/>
          <w:lang w:val="ru-RU"/>
        </w:rPr>
        <w:t>a）有相同的缔结婚约的权利；</w:t>
      </w:r>
    </w:p>
    <w:p w:rsidR="007253B7" w:rsidRDefault="007253B7">
      <w:pPr>
        <w:tabs>
          <w:tab w:val="right" w:pos="8306"/>
        </w:tabs>
        <w:spacing w:after="240" w:line="360" w:lineRule="exact"/>
        <w:rPr>
          <w:rFonts w:ascii="KaiTi_GB2312" w:eastAsia="KaiTi_GB2312" w:hint="eastAsia"/>
          <w:color w:val="0000FF"/>
          <w:u w:val="single"/>
          <w:lang w:val="ru-RU"/>
        </w:rPr>
      </w:pPr>
      <w:r>
        <w:rPr>
          <w:rFonts w:ascii="KaiTi_GB2312" w:eastAsia="KaiTi_GB2312" w:hint="eastAsia"/>
          <w:color w:val="0000FF"/>
          <w:u w:val="single"/>
          <w:lang w:val="ru-RU"/>
        </w:rPr>
        <w:t>b）有相同的自由选择配偶和非经本人自由表示，完全同意不缔结婚约的权利；</w:t>
      </w:r>
    </w:p>
    <w:p w:rsidR="007253B7" w:rsidRDefault="007253B7">
      <w:pPr>
        <w:tabs>
          <w:tab w:val="right" w:pos="8306"/>
        </w:tabs>
        <w:spacing w:after="240" w:line="360" w:lineRule="exact"/>
        <w:rPr>
          <w:rFonts w:ascii="KaiTi_GB2312" w:eastAsia="KaiTi_GB2312" w:hint="eastAsia"/>
          <w:color w:val="0000FF"/>
          <w:u w:val="single"/>
          <w:lang w:val="ru-RU"/>
        </w:rPr>
      </w:pPr>
      <w:r>
        <w:rPr>
          <w:rFonts w:ascii="KaiTi_GB2312" w:eastAsia="KaiTi_GB2312" w:hint="eastAsia"/>
          <w:color w:val="0000FF"/>
          <w:u w:val="single"/>
          <w:lang w:val="ru-RU"/>
        </w:rPr>
        <w:t>c）在婚姻存续期间以及解除婚姻关系时，有相同的权利和义务；</w:t>
      </w:r>
    </w:p>
    <w:p w:rsidR="007253B7" w:rsidRDefault="007253B7">
      <w:pPr>
        <w:tabs>
          <w:tab w:val="right" w:pos="8306"/>
        </w:tabs>
        <w:spacing w:after="240" w:line="360" w:lineRule="exact"/>
        <w:rPr>
          <w:rFonts w:ascii="KaiTi_GB2312" w:eastAsia="KaiTi_GB2312" w:hint="eastAsia"/>
          <w:color w:val="0000FF"/>
          <w:u w:val="single"/>
          <w:lang w:val="ru-RU"/>
        </w:rPr>
      </w:pPr>
      <w:r>
        <w:rPr>
          <w:rFonts w:ascii="KaiTi_GB2312" w:eastAsia="KaiTi_GB2312" w:hint="eastAsia"/>
          <w:color w:val="0000FF"/>
          <w:u w:val="single"/>
          <w:lang w:val="ru-RU"/>
        </w:rPr>
        <w:t>d）不论婚姻状况如何，在有关子女的事务上，作为父母亲有相同的权利和义务。但在任何情形下，均应以子女的利益为重；</w:t>
      </w:r>
    </w:p>
    <w:p w:rsidR="007253B7" w:rsidRDefault="007253B7">
      <w:pPr>
        <w:tabs>
          <w:tab w:val="right" w:pos="8306"/>
        </w:tabs>
        <w:spacing w:after="240" w:line="360" w:lineRule="exact"/>
        <w:rPr>
          <w:rFonts w:ascii="KaiTi_GB2312" w:eastAsia="KaiTi_GB2312" w:hint="eastAsia"/>
          <w:color w:val="0000FF"/>
          <w:u w:val="single"/>
          <w:lang w:val="ru-RU"/>
        </w:rPr>
      </w:pPr>
      <w:r>
        <w:rPr>
          <w:rFonts w:ascii="KaiTi_GB2312" w:eastAsia="KaiTi_GB2312" w:hint="eastAsia"/>
          <w:color w:val="0000FF"/>
          <w:u w:val="single"/>
          <w:lang w:val="ru-RU"/>
        </w:rPr>
        <w:t>e）有相同的权利自由负责地决定子女人数和生育间隔，并有机会使妇女获得行使这种权利的知识、教育和方法；</w:t>
      </w:r>
    </w:p>
    <w:p w:rsidR="007253B7" w:rsidRDefault="007253B7">
      <w:pPr>
        <w:tabs>
          <w:tab w:val="right" w:pos="8306"/>
        </w:tabs>
        <w:spacing w:after="240" w:line="360" w:lineRule="exact"/>
        <w:rPr>
          <w:rFonts w:ascii="KaiTi_GB2312" w:eastAsia="KaiTi_GB2312" w:hint="eastAsia"/>
          <w:color w:val="0000FF"/>
          <w:u w:val="single"/>
          <w:lang w:val="ru-RU"/>
        </w:rPr>
      </w:pPr>
      <w:r>
        <w:rPr>
          <w:rFonts w:ascii="KaiTi_GB2312" w:eastAsia="KaiTi_GB2312" w:hint="eastAsia"/>
          <w:color w:val="0000FF"/>
          <w:u w:val="single"/>
          <w:lang w:val="ru-RU"/>
        </w:rPr>
        <w:t>f）在监护、看管、受托和收养子女或类似的制度方面，如果国家法规有这些观念的话，有相同的权利和义务。但在任何情形下，均应以子女的利益为重；</w:t>
      </w:r>
    </w:p>
    <w:p w:rsidR="007253B7" w:rsidRDefault="007253B7">
      <w:pPr>
        <w:tabs>
          <w:tab w:val="right" w:pos="8306"/>
        </w:tabs>
        <w:spacing w:after="240" w:line="360" w:lineRule="exact"/>
        <w:rPr>
          <w:rFonts w:ascii="KaiTi_GB2312" w:eastAsia="KaiTi_GB2312" w:hint="eastAsia"/>
          <w:color w:val="0000FF"/>
          <w:u w:val="single"/>
          <w:lang w:val="ru-RU"/>
        </w:rPr>
      </w:pPr>
      <w:r>
        <w:rPr>
          <w:rFonts w:ascii="KaiTi_GB2312" w:eastAsia="KaiTi_GB2312" w:hint="eastAsia"/>
          <w:color w:val="0000FF"/>
          <w:u w:val="single"/>
          <w:lang w:val="ru-RU"/>
        </w:rPr>
        <w:t>g）夫妻有相同的个人权利，包括选择姓氏、专业和职业的权利；</w:t>
      </w:r>
    </w:p>
    <w:p w:rsidR="007253B7" w:rsidRDefault="007253B7">
      <w:pPr>
        <w:tabs>
          <w:tab w:val="right" w:pos="8306"/>
        </w:tabs>
        <w:spacing w:after="240" w:line="360" w:lineRule="exact"/>
        <w:rPr>
          <w:rFonts w:ascii="KaiTi_GB2312" w:eastAsia="KaiTi_GB2312" w:hint="eastAsia"/>
          <w:color w:val="0000FF"/>
          <w:u w:val="single"/>
          <w:lang w:val="ru-RU"/>
        </w:rPr>
      </w:pPr>
      <w:r>
        <w:rPr>
          <w:rFonts w:ascii="KaiTi_GB2312" w:eastAsia="KaiTi_GB2312" w:hint="eastAsia"/>
          <w:color w:val="0000FF"/>
          <w:u w:val="single"/>
          <w:lang w:val="ru-RU"/>
        </w:rPr>
        <w:t>h）配偶双方在财产的所有、取得、经营、管理、享有、处置方面，不论是无偿的或是收取价值酬报的，都具有相同的权利。</w:t>
      </w:r>
    </w:p>
    <w:p w:rsidR="007253B7" w:rsidRDefault="007253B7">
      <w:pPr>
        <w:tabs>
          <w:tab w:val="right" w:pos="8306"/>
        </w:tabs>
        <w:spacing w:after="240" w:line="360" w:lineRule="exact"/>
        <w:rPr>
          <w:rFonts w:ascii="KaiTi_GB2312" w:eastAsia="KaiTi_GB2312" w:hint="eastAsia"/>
          <w:color w:val="0000FF"/>
          <w:u w:val="single"/>
          <w:lang w:val="ru-RU"/>
        </w:rPr>
      </w:pPr>
      <w:r>
        <w:rPr>
          <w:rFonts w:ascii="KaiTi_GB2312" w:eastAsia="KaiTi_GB2312" w:hint="eastAsia"/>
          <w:color w:val="0000FF"/>
          <w:u w:val="single"/>
          <w:lang w:val="ru-RU"/>
        </w:rPr>
        <w:t>2.  童年订婚和结婚应不具法律效力，并应采取一切必要行动，包括制定法律，规定结婚最低年龄，并规定婚姻必须向正式机构登记。</w:t>
      </w:r>
    </w:p>
    <w:p w:rsidR="007253B7" w:rsidRDefault="007253B7">
      <w:pPr>
        <w:tabs>
          <w:tab w:val="right" w:pos="8306"/>
        </w:tabs>
        <w:spacing w:after="240" w:line="360" w:lineRule="exact"/>
        <w:rPr>
          <w:rFonts w:hint="eastAsia"/>
          <w:lang w:val="ru-RU"/>
        </w:rPr>
      </w:pPr>
      <w:r>
        <w:rPr>
          <w:rFonts w:hint="eastAsia"/>
          <w:lang w:val="ru-RU"/>
        </w:rPr>
        <w:t xml:space="preserve">267.  </w:t>
      </w:r>
      <w:r>
        <w:rPr>
          <w:rFonts w:hint="eastAsia"/>
          <w:lang w:val="ru-RU"/>
        </w:rPr>
        <w:t>《亚美尼亚共和国宪法》第</w:t>
      </w:r>
      <w:r>
        <w:rPr>
          <w:rFonts w:hint="eastAsia"/>
          <w:lang w:val="ru-RU"/>
        </w:rPr>
        <w:t>35</w:t>
      </w:r>
      <w:r>
        <w:rPr>
          <w:rFonts w:hint="eastAsia"/>
          <w:lang w:val="ru-RU"/>
        </w:rPr>
        <w:t>条规定，达到适婚年龄的男女，根据自己的意愿，有权缔结婚姻组建家庭。</w:t>
      </w:r>
      <w:r>
        <w:rPr>
          <w:rFonts w:hint="eastAsia"/>
        </w:rPr>
        <w:t>在缔结婚姻、夫妇婚后生活中和离婚时，男女双方享有平等的权利。</w:t>
      </w:r>
    </w:p>
    <w:p w:rsidR="007253B7" w:rsidRDefault="007253B7">
      <w:pPr>
        <w:tabs>
          <w:tab w:val="right" w:pos="8306"/>
        </w:tabs>
        <w:spacing w:after="240" w:line="360" w:lineRule="exact"/>
        <w:rPr>
          <w:rFonts w:hint="eastAsia"/>
          <w:lang w:val="ru-RU"/>
        </w:rPr>
      </w:pPr>
      <w:r>
        <w:rPr>
          <w:rFonts w:hint="eastAsia"/>
          <w:lang w:val="ru-RU"/>
        </w:rPr>
        <w:t xml:space="preserve">268.  </w:t>
      </w:r>
      <w:r>
        <w:rPr>
          <w:rFonts w:hint="eastAsia"/>
          <w:lang w:val="ru-RU"/>
        </w:rPr>
        <w:t>《亚美尼亚共和国家庭法典》第</w:t>
      </w:r>
      <w:r>
        <w:rPr>
          <w:rFonts w:hint="eastAsia"/>
          <w:lang w:val="ru-RU"/>
        </w:rPr>
        <w:t>1</w:t>
      </w:r>
      <w:r>
        <w:rPr>
          <w:rFonts w:hint="eastAsia"/>
          <w:lang w:val="ru-RU"/>
        </w:rPr>
        <w:t>条第</w:t>
      </w:r>
      <w:r>
        <w:rPr>
          <w:rFonts w:hint="eastAsia"/>
          <w:lang w:val="ru-RU"/>
        </w:rPr>
        <w:t>3</w:t>
      </w:r>
      <w:r>
        <w:rPr>
          <w:rFonts w:hint="eastAsia"/>
          <w:lang w:val="ru-RU"/>
        </w:rPr>
        <w:t>款对类似的规定。根据该条款，男女双方在缔结婚姻、婚后生活中和离婚时享有平等的权利。</w:t>
      </w:r>
    </w:p>
    <w:p w:rsidR="007253B7" w:rsidRDefault="007253B7">
      <w:pPr>
        <w:tabs>
          <w:tab w:val="right" w:pos="8306"/>
        </w:tabs>
        <w:spacing w:after="240" w:line="360" w:lineRule="exact"/>
        <w:rPr>
          <w:rFonts w:hint="eastAsia"/>
          <w:lang w:val="ru-RU"/>
        </w:rPr>
      </w:pPr>
      <w:r>
        <w:rPr>
          <w:rFonts w:hint="eastAsia"/>
          <w:lang w:val="ru-RU"/>
        </w:rPr>
        <w:t xml:space="preserve">269.  </w:t>
      </w:r>
      <w:r>
        <w:rPr>
          <w:rFonts w:hint="eastAsia"/>
          <w:lang w:val="ru-RU"/>
        </w:rPr>
        <w:t>根据《家庭法典》同条第</w:t>
      </w:r>
      <w:r>
        <w:rPr>
          <w:rFonts w:hint="eastAsia"/>
          <w:lang w:val="ru-RU"/>
        </w:rPr>
        <w:t>4</w:t>
      </w:r>
      <w:r>
        <w:rPr>
          <w:rFonts w:hint="eastAsia"/>
          <w:lang w:val="ru-RU"/>
        </w:rPr>
        <w:t>款，通过法律协调家庭关系的过程中应遵循男女双方自愿结合、家庭中夫妻权利平等、家庭问题共同协商解决、关心共同的财产利益、优先保护未成年以及没有劳动能力的家庭成员的权利和利益等原则。</w:t>
      </w:r>
    </w:p>
    <w:p w:rsidR="007253B7" w:rsidRDefault="007253B7">
      <w:pPr>
        <w:tabs>
          <w:tab w:val="right" w:pos="8306"/>
        </w:tabs>
        <w:spacing w:after="240" w:line="360" w:lineRule="exact"/>
        <w:rPr>
          <w:rFonts w:hint="eastAsia"/>
          <w:lang w:val="ru-RU"/>
        </w:rPr>
      </w:pPr>
      <w:r>
        <w:rPr>
          <w:rFonts w:hint="eastAsia"/>
          <w:lang w:val="ru-RU"/>
        </w:rPr>
        <w:t xml:space="preserve">270.  </w:t>
      </w:r>
      <w:r>
        <w:rPr>
          <w:rFonts w:hint="eastAsia"/>
          <w:lang w:val="ru-RU"/>
        </w:rPr>
        <w:t>《家庭法典》第</w:t>
      </w:r>
      <w:r>
        <w:rPr>
          <w:rFonts w:hint="eastAsia"/>
          <w:lang w:val="ru-RU"/>
        </w:rPr>
        <w:t>49</w:t>
      </w:r>
      <w:r>
        <w:rPr>
          <w:rFonts w:hint="eastAsia"/>
          <w:lang w:val="ru-RU"/>
        </w:rPr>
        <w:t>条规定，在抚养孩子的问题上，父母拥有平等的权利和履行平等的义务（家长权利）。</w:t>
      </w:r>
    </w:p>
    <w:p w:rsidR="007253B7" w:rsidRDefault="007253B7">
      <w:pPr>
        <w:tabs>
          <w:tab w:val="right" w:pos="8306"/>
        </w:tabs>
        <w:spacing w:after="240" w:line="360" w:lineRule="exact"/>
        <w:rPr>
          <w:rFonts w:hint="eastAsia"/>
          <w:lang w:val="ru-RU"/>
        </w:rPr>
      </w:pPr>
      <w:r>
        <w:rPr>
          <w:rFonts w:hint="eastAsia"/>
          <w:lang w:val="ru-RU"/>
        </w:rPr>
        <w:t xml:space="preserve">271.  </w:t>
      </w:r>
      <w:r>
        <w:rPr>
          <w:rFonts w:hint="eastAsia"/>
          <w:lang w:val="ru-RU"/>
        </w:rPr>
        <w:t>《家庭法典》第</w:t>
      </w:r>
      <w:r>
        <w:rPr>
          <w:rFonts w:hint="eastAsia"/>
          <w:lang w:val="ru-RU"/>
        </w:rPr>
        <w:t>135</w:t>
      </w:r>
      <w:r>
        <w:rPr>
          <w:rFonts w:hint="eastAsia"/>
          <w:lang w:val="ru-RU"/>
        </w:rPr>
        <w:t>条规定，只有具备行为能力的成年人，在本人同意的情况下，可以担当孩子的监护人。在指定孩子的监护人时，应考虑监护人的道德及个人素质、监护人履行其义务的能力、监护人与孩子之间的关系、监护人的家庭成员对待孩子的态度，以及孩子的意愿（如果可能的话）。不指派以下人员为监护人：长期酗酒、吸毒或有毒瘾的人；犯有蓄意杀人和伤害他人健康罪的人；逃避监护人责任的人；被剥夺家长权利或家长权利有限的人；曾经的收养人（因收养人过错而中止收养）；以及因自身健康原因无法履行教育孩子义务的人士。</w:t>
      </w:r>
    </w:p>
    <w:p w:rsidR="007253B7" w:rsidRDefault="007253B7">
      <w:pPr>
        <w:tabs>
          <w:tab w:val="right" w:pos="8306"/>
        </w:tabs>
        <w:spacing w:after="240" w:line="360" w:lineRule="exact"/>
        <w:rPr>
          <w:rFonts w:hint="eastAsia"/>
          <w:lang w:val="ru-RU"/>
        </w:rPr>
      </w:pPr>
      <w:r>
        <w:rPr>
          <w:rFonts w:hint="eastAsia"/>
          <w:lang w:val="ru-RU"/>
        </w:rPr>
        <w:t xml:space="preserve">272.  </w:t>
      </w:r>
      <w:r>
        <w:rPr>
          <w:rFonts w:hint="eastAsia"/>
          <w:lang w:val="ru-RU"/>
        </w:rPr>
        <w:t>上述原则对收养儿童同样适用。在《家庭法典》第</w:t>
      </w:r>
      <w:r>
        <w:rPr>
          <w:rFonts w:hint="eastAsia"/>
          <w:lang w:val="ru-RU"/>
        </w:rPr>
        <w:t>116</w:t>
      </w:r>
      <w:r>
        <w:rPr>
          <w:rFonts w:hint="eastAsia"/>
          <w:lang w:val="ru-RU"/>
        </w:rPr>
        <w:t>条中有关限制收养的规定中，未规定性别方面的限制条件。</w:t>
      </w:r>
    </w:p>
    <w:p w:rsidR="007253B7" w:rsidRDefault="007253B7">
      <w:pPr>
        <w:tabs>
          <w:tab w:val="right" w:pos="8306"/>
        </w:tabs>
        <w:spacing w:after="240" w:line="360" w:lineRule="exact"/>
        <w:rPr>
          <w:rFonts w:hint="eastAsia"/>
          <w:lang w:val="ru-RU"/>
        </w:rPr>
      </w:pPr>
      <w:r>
        <w:rPr>
          <w:rFonts w:hint="eastAsia"/>
          <w:lang w:val="ru-RU"/>
        </w:rPr>
        <w:t xml:space="preserve">273.  </w:t>
      </w:r>
      <w:r>
        <w:rPr>
          <w:rFonts w:hint="eastAsia"/>
          <w:lang w:val="ru-RU"/>
        </w:rPr>
        <w:t>《家庭法典》第</w:t>
      </w:r>
      <w:r>
        <w:rPr>
          <w:rFonts w:hint="eastAsia"/>
          <w:lang w:val="ru-RU"/>
        </w:rPr>
        <w:t>24</w:t>
      </w:r>
      <w:r>
        <w:rPr>
          <w:rFonts w:hint="eastAsia"/>
          <w:lang w:val="ru-RU"/>
        </w:rPr>
        <w:t>条保障夫妻双方中任何一方都有选择工作、行业、职业和居住地的自由。</w:t>
      </w:r>
    </w:p>
    <w:p w:rsidR="007253B7" w:rsidRDefault="007253B7">
      <w:pPr>
        <w:tabs>
          <w:tab w:val="right" w:pos="8306"/>
        </w:tabs>
        <w:spacing w:after="240" w:line="360" w:lineRule="exact"/>
        <w:rPr>
          <w:rFonts w:hint="eastAsia"/>
          <w:lang w:val="ru-RU"/>
        </w:rPr>
      </w:pPr>
      <w:r>
        <w:rPr>
          <w:rFonts w:hint="eastAsia"/>
          <w:lang w:val="ru-RU"/>
        </w:rPr>
        <w:t xml:space="preserve">274.  </w:t>
      </w:r>
      <w:r>
        <w:rPr>
          <w:rFonts w:hint="eastAsia"/>
          <w:lang w:val="ru-RU"/>
        </w:rPr>
        <w:t>夫妇从平等的原则出发，共同解决怀孕、父亲身份、孩子的培养和教育，以及其他家庭生活问题。</w:t>
      </w:r>
    </w:p>
    <w:p w:rsidR="007253B7" w:rsidRDefault="007253B7">
      <w:pPr>
        <w:tabs>
          <w:tab w:val="right" w:pos="8306"/>
        </w:tabs>
        <w:spacing w:after="240" w:line="360" w:lineRule="exact"/>
        <w:rPr>
          <w:rFonts w:hint="eastAsia"/>
          <w:lang w:val="ru-RU"/>
        </w:rPr>
      </w:pPr>
      <w:r>
        <w:rPr>
          <w:rFonts w:hint="eastAsia"/>
          <w:lang w:val="ru-RU"/>
        </w:rPr>
        <w:t xml:space="preserve">275.  </w:t>
      </w:r>
      <w:r>
        <w:rPr>
          <w:rFonts w:hint="eastAsia"/>
          <w:lang w:val="ru-RU"/>
        </w:rPr>
        <w:t>《家庭法典》第</w:t>
      </w:r>
      <w:r>
        <w:rPr>
          <w:rFonts w:hint="eastAsia"/>
          <w:lang w:val="ru-RU"/>
        </w:rPr>
        <w:t>25</w:t>
      </w:r>
      <w:r>
        <w:rPr>
          <w:rFonts w:hint="eastAsia"/>
          <w:lang w:val="ru-RU"/>
        </w:rPr>
        <w:t>条规定，夫妻缔结婚约时，可根据自己的意愿选择其中一方的姓作为共同的姓，也可各自保留婚前的姓。</w:t>
      </w:r>
    </w:p>
    <w:p w:rsidR="007253B7" w:rsidRDefault="007253B7">
      <w:pPr>
        <w:tabs>
          <w:tab w:val="right" w:pos="8306"/>
        </w:tabs>
        <w:spacing w:after="240" w:line="360" w:lineRule="exact"/>
        <w:rPr>
          <w:rFonts w:hint="eastAsia"/>
          <w:lang w:val="ru-RU"/>
        </w:rPr>
      </w:pPr>
      <w:r>
        <w:rPr>
          <w:rFonts w:hint="eastAsia"/>
          <w:lang w:val="ru-RU"/>
        </w:rPr>
        <w:t xml:space="preserve">276.  </w:t>
      </w:r>
      <w:r>
        <w:rPr>
          <w:rFonts w:hint="eastAsia"/>
          <w:lang w:val="ru-RU"/>
        </w:rPr>
        <w:t>根据《亚美尼亚共和国宪法》第</w:t>
      </w:r>
      <w:r>
        <w:rPr>
          <w:rFonts w:hint="eastAsia"/>
          <w:lang w:val="ru-RU"/>
        </w:rPr>
        <w:t>31</w:t>
      </w:r>
      <w:r>
        <w:rPr>
          <w:rFonts w:hint="eastAsia"/>
          <w:lang w:val="ru-RU"/>
        </w:rPr>
        <w:t>条，每个人都享有占有、使用和支配个人财产，以及根据自己的意愿决定财产继承的权利。所有权的实现不应给周围环境，以及他人、社会和国家的权利和合法利益带来损害。除非依照法律程序并在法律规定的情况下，否则不得剥夺任何人的私人财产。</w:t>
      </w:r>
    </w:p>
    <w:p w:rsidR="007253B7" w:rsidRDefault="007253B7">
      <w:pPr>
        <w:tabs>
          <w:tab w:val="right" w:pos="8306"/>
        </w:tabs>
        <w:spacing w:after="240" w:line="360" w:lineRule="exact"/>
        <w:rPr>
          <w:rFonts w:hint="eastAsia"/>
          <w:lang w:val="ru-RU"/>
        </w:rPr>
      </w:pPr>
      <w:r>
        <w:rPr>
          <w:rFonts w:hint="eastAsia"/>
          <w:lang w:val="ru-RU"/>
        </w:rPr>
        <w:t xml:space="preserve">277.  </w:t>
      </w:r>
      <w:r>
        <w:rPr>
          <w:rFonts w:hint="eastAsia"/>
          <w:lang w:val="ru-RU"/>
        </w:rPr>
        <w:t>《亚美尼亚共和国民法典》第</w:t>
      </w:r>
      <w:r>
        <w:rPr>
          <w:rFonts w:hint="eastAsia"/>
          <w:lang w:val="ru-RU"/>
        </w:rPr>
        <w:t>163</w:t>
      </w:r>
      <w:r>
        <w:rPr>
          <w:rFonts w:hint="eastAsia"/>
          <w:lang w:val="ru-RU"/>
        </w:rPr>
        <w:t>条第</w:t>
      </w:r>
      <w:r>
        <w:rPr>
          <w:rFonts w:hint="eastAsia"/>
          <w:lang w:val="ru-RU"/>
        </w:rPr>
        <w:t>2</w:t>
      </w:r>
      <w:r>
        <w:rPr>
          <w:rFonts w:hint="eastAsia"/>
          <w:lang w:val="ru-RU"/>
        </w:rPr>
        <w:t>、</w:t>
      </w:r>
      <w:r>
        <w:rPr>
          <w:rFonts w:hint="eastAsia"/>
          <w:lang w:val="ru-RU"/>
        </w:rPr>
        <w:t>3</w:t>
      </w:r>
      <w:r>
        <w:rPr>
          <w:rFonts w:hint="eastAsia"/>
          <w:lang w:val="ru-RU"/>
        </w:rPr>
        <w:t>款规定，财产所有者有权根据自己的意愿，在不违反法律，不破坏他人受法律保护的利益的前提下，对属于其的财产做出任何行为，包括将其财产划归他人所有、转让财产使用权、占有和使用财产、抵押财产或以其他方式进行处置。所有者可授权委托他人管理其财产。</w:t>
      </w:r>
    </w:p>
    <w:p w:rsidR="007253B7" w:rsidRDefault="007253B7">
      <w:pPr>
        <w:tabs>
          <w:tab w:val="right" w:pos="8306"/>
        </w:tabs>
        <w:spacing w:after="240" w:line="360" w:lineRule="exact"/>
        <w:rPr>
          <w:rFonts w:hint="eastAsia"/>
          <w:lang w:val="ru-RU"/>
        </w:rPr>
      </w:pPr>
      <w:r>
        <w:rPr>
          <w:rFonts w:hint="eastAsia"/>
          <w:lang w:val="ru-RU"/>
        </w:rPr>
        <w:t xml:space="preserve">278.  </w:t>
      </w:r>
      <w:r>
        <w:rPr>
          <w:rFonts w:hint="eastAsia"/>
          <w:lang w:val="ru-RU"/>
        </w:rPr>
        <w:t>《亚美尼亚共和国家庭法典》第</w:t>
      </w:r>
      <w:r>
        <w:rPr>
          <w:rFonts w:hint="eastAsia"/>
          <w:lang w:val="ru-RU"/>
        </w:rPr>
        <w:t>1</w:t>
      </w:r>
      <w:r>
        <w:rPr>
          <w:rFonts w:hint="eastAsia"/>
          <w:lang w:val="ru-RU"/>
        </w:rPr>
        <w:t>条第</w:t>
      </w:r>
      <w:r>
        <w:rPr>
          <w:rFonts w:hint="eastAsia"/>
          <w:lang w:val="ru-RU"/>
        </w:rPr>
        <w:t>2</w:t>
      </w:r>
      <w:r>
        <w:rPr>
          <w:rFonts w:hint="eastAsia"/>
          <w:lang w:val="ru-RU"/>
        </w:rPr>
        <w:t>款规定：只有在户籍登记机构登记的婚姻受到承认。</w:t>
      </w:r>
    </w:p>
    <w:p w:rsidR="007253B7" w:rsidRDefault="007253B7">
      <w:pPr>
        <w:tabs>
          <w:tab w:val="right" w:pos="8306"/>
        </w:tabs>
        <w:spacing w:after="240" w:line="360" w:lineRule="exact"/>
        <w:rPr>
          <w:rFonts w:hint="eastAsia"/>
          <w:lang w:val="ru-RU"/>
        </w:rPr>
      </w:pPr>
      <w:r>
        <w:rPr>
          <w:rFonts w:hint="eastAsia"/>
          <w:lang w:val="ru-RU"/>
        </w:rPr>
        <w:t xml:space="preserve">279.  </w:t>
      </w:r>
      <w:r>
        <w:rPr>
          <w:rFonts w:hint="eastAsia"/>
          <w:lang w:val="ru-RU"/>
        </w:rPr>
        <w:t>《家庭法典》第</w:t>
      </w:r>
      <w:r>
        <w:rPr>
          <w:rFonts w:hint="eastAsia"/>
          <w:lang w:val="ru-RU"/>
        </w:rPr>
        <w:t>9</w:t>
      </w:r>
      <w:r>
        <w:rPr>
          <w:rFonts w:hint="eastAsia"/>
          <w:lang w:val="ru-RU"/>
        </w:rPr>
        <w:t>条规定，婚姻登记应遵守亚美尼亚共和国法律规定的程序，由当事人双方在国家户籍登记机关办理。夫妇双方的权利和义务自男女双方在国家户籍登记机关登记之时生效。</w:t>
      </w:r>
    </w:p>
    <w:p w:rsidR="007253B7" w:rsidRDefault="007253B7">
      <w:pPr>
        <w:tabs>
          <w:tab w:val="right" w:pos="8306"/>
        </w:tabs>
        <w:spacing w:after="240" w:line="360" w:lineRule="exact"/>
        <w:rPr>
          <w:rFonts w:hint="eastAsia"/>
          <w:lang w:val="ru-RU"/>
        </w:rPr>
      </w:pPr>
      <w:r>
        <w:rPr>
          <w:rFonts w:hint="eastAsia"/>
          <w:lang w:val="ru-RU"/>
        </w:rPr>
        <w:t xml:space="preserve">280.  </w:t>
      </w:r>
      <w:r>
        <w:rPr>
          <w:rFonts w:hint="eastAsia"/>
          <w:lang w:val="ru-RU"/>
        </w:rPr>
        <w:t>根据《家庭法典》第</w:t>
      </w:r>
      <w:r>
        <w:rPr>
          <w:rFonts w:hint="eastAsia"/>
          <w:lang w:val="ru-RU"/>
        </w:rPr>
        <w:t>10</w:t>
      </w:r>
      <w:r>
        <w:rPr>
          <w:rFonts w:hint="eastAsia"/>
          <w:lang w:val="ru-RU"/>
        </w:rPr>
        <w:t>条第</w:t>
      </w:r>
      <w:r>
        <w:rPr>
          <w:rFonts w:hint="eastAsia"/>
          <w:lang w:val="ru-RU"/>
        </w:rPr>
        <w:t>1</w:t>
      </w:r>
      <w:r>
        <w:rPr>
          <w:rFonts w:hint="eastAsia"/>
          <w:lang w:val="ru-RU"/>
        </w:rPr>
        <w:t>款，登记结婚的男女双方必须自愿同意结婚，并达到最低适婚年龄——女性</w:t>
      </w:r>
      <w:r>
        <w:rPr>
          <w:rFonts w:hint="eastAsia"/>
          <w:lang w:val="ru-RU"/>
        </w:rPr>
        <w:t>17</w:t>
      </w:r>
      <w:r>
        <w:rPr>
          <w:rFonts w:hint="eastAsia"/>
          <w:lang w:val="ru-RU"/>
        </w:rPr>
        <w:t>周岁，男性</w:t>
      </w:r>
      <w:r>
        <w:rPr>
          <w:rFonts w:hint="eastAsia"/>
          <w:lang w:val="ru-RU"/>
        </w:rPr>
        <w:t>18</w:t>
      </w:r>
      <w:r>
        <w:rPr>
          <w:rFonts w:hint="eastAsia"/>
          <w:lang w:val="ru-RU"/>
        </w:rPr>
        <w:t>周岁。</w:t>
      </w:r>
    </w:p>
    <w:p w:rsidR="007253B7" w:rsidRDefault="007253B7">
      <w:pPr>
        <w:tabs>
          <w:tab w:val="right" w:pos="8306"/>
        </w:tabs>
        <w:spacing w:after="240" w:line="360" w:lineRule="exact"/>
        <w:rPr>
          <w:rFonts w:hint="eastAsia"/>
          <w:lang w:val="ru-RU"/>
        </w:rPr>
      </w:pPr>
      <w:r>
        <w:rPr>
          <w:rFonts w:hint="eastAsia"/>
          <w:lang w:val="ru-RU"/>
        </w:rPr>
        <w:t xml:space="preserve">281.  </w:t>
      </w:r>
      <w:r>
        <w:rPr>
          <w:rFonts w:hint="eastAsia"/>
          <w:lang w:val="ru-RU"/>
        </w:rPr>
        <w:t>在亚美尼亚，对妇女施暴以及家庭暴力仅在不久前才成为公开讨论的话题。</w:t>
      </w:r>
    </w:p>
    <w:p w:rsidR="007253B7" w:rsidRDefault="007253B7">
      <w:pPr>
        <w:tabs>
          <w:tab w:val="right" w:pos="8306"/>
        </w:tabs>
        <w:spacing w:after="240" w:line="360" w:lineRule="exact"/>
        <w:rPr>
          <w:rFonts w:hint="eastAsia"/>
          <w:lang w:val="ru-RU"/>
        </w:rPr>
      </w:pPr>
      <w:r>
        <w:rPr>
          <w:rFonts w:hint="eastAsia"/>
          <w:lang w:val="ru-RU"/>
        </w:rPr>
        <w:t>282.  2006</w:t>
      </w:r>
      <w:r>
        <w:rPr>
          <w:rFonts w:hint="eastAsia"/>
          <w:lang w:val="ru-RU"/>
        </w:rPr>
        <w:t>年，根据亚美尼亚共和国警察局局长的命令，成立了工作小组。该小组由警察局副局长领导，目标是及时、高质量地执行《国家行动纲领》，特别是《钢领》规定的针对妇女的暴力行为和家庭暴力的防范措施。为此，在警察局信息中心单独记录危害妇女的罪行，并就此制定专项计划。同时，在基层执法人员中开展研讨班。</w:t>
      </w:r>
    </w:p>
    <w:p w:rsidR="007253B7" w:rsidRDefault="007253B7">
      <w:pPr>
        <w:tabs>
          <w:tab w:val="right" w:pos="8306"/>
        </w:tabs>
        <w:spacing w:after="240" w:line="360" w:lineRule="exact"/>
        <w:rPr>
          <w:rFonts w:hint="eastAsia"/>
          <w:lang w:val="ru-RU"/>
        </w:rPr>
      </w:pPr>
      <w:r>
        <w:rPr>
          <w:rFonts w:hint="eastAsia"/>
          <w:lang w:val="ru-RU"/>
        </w:rPr>
        <w:t>283.  2003</w:t>
      </w:r>
      <w:r>
        <w:rPr>
          <w:rFonts w:hint="eastAsia"/>
          <w:lang w:val="ru-RU"/>
        </w:rPr>
        <w:t>年</w:t>
      </w:r>
      <w:r>
        <w:rPr>
          <w:rFonts w:hint="eastAsia"/>
          <w:lang w:val="ru-RU"/>
        </w:rPr>
        <w:t>8</w:t>
      </w:r>
      <w:r>
        <w:rPr>
          <w:rFonts w:hint="eastAsia"/>
          <w:lang w:val="ru-RU"/>
        </w:rPr>
        <w:t>月在新版《亚美尼亚共和国刑法典》中增加了新的章节，第</w:t>
      </w:r>
      <w:r>
        <w:rPr>
          <w:rFonts w:hint="eastAsia"/>
          <w:lang w:val="ru-RU"/>
        </w:rPr>
        <w:t>20</w:t>
      </w:r>
      <w:r>
        <w:rPr>
          <w:rFonts w:hint="eastAsia"/>
          <w:lang w:val="ru-RU"/>
        </w:rPr>
        <w:t>章：“针对家庭成员及未成年人的犯罪”。</w:t>
      </w:r>
    </w:p>
    <w:p w:rsidR="007253B7" w:rsidRDefault="007253B7">
      <w:pPr>
        <w:tabs>
          <w:tab w:val="right" w:pos="8306"/>
        </w:tabs>
        <w:spacing w:after="240" w:line="360" w:lineRule="exact"/>
        <w:rPr>
          <w:rFonts w:hint="eastAsia"/>
          <w:lang w:val="ru-RU"/>
        </w:rPr>
      </w:pPr>
      <w:r>
        <w:rPr>
          <w:rFonts w:hint="eastAsia"/>
          <w:lang w:val="ru-RU"/>
        </w:rPr>
        <w:t xml:space="preserve">284.  </w:t>
      </w:r>
      <w:r>
        <w:rPr>
          <w:rFonts w:hint="eastAsia"/>
          <w:lang w:val="ru-RU"/>
        </w:rPr>
        <w:t>警察局下设未成年人事务科，其也负责处理未成年人犯罪问题。日常工作就围绕未成年人展开。未成年人被安置在不同的机构（儿童之家，寄宿学校等等），每天有心理学家、医生和教师与其交流。与未成年人家庭的沟通也在进行中。</w:t>
      </w:r>
    </w:p>
    <w:p w:rsidR="007253B7" w:rsidRDefault="007253B7">
      <w:pPr>
        <w:tabs>
          <w:tab w:val="right" w:pos="8306"/>
        </w:tabs>
        <w:spacing w:after="240" w:line="360" w:lineRule="exact"/>
        <w:rPr>
          <w:rFonts w:hint="eastAsia"/>
          <w:lang w:val="ru-RU"/>
        </w:rPr>
      </w:pPr>
      <w:r>
        <w:rPr>
          <w:rFonts w:hint="eastAsia"/>
          <w:lang w:val="ru-RU"/>
        </w:rPr>
        <w:t xml:space="preserve">285.  </w:t>
      </w:r>
      <w:r>
        <w:rPr>
          <w:rFonts w:hint="eastAsia"/>
          <w:lang w:val="ru-RU"/>
        </w:rPr>
        <w:t>该科的工作人员还在全国开展每月巡查，抓获未成年卖淫者以及诱引其卖淫的成年人。</w:t>
      </w:r>
    </w:p>
    <w:p w:rsidR="007253B7" w:rsidRDefault="007253B7">
      <w:pPr>
        <w:spacing w:after="240" w:line="360" w:lineRule="exact"/>
        <w:rPr>
          <w:rFonts w:hint="eastAsia"/>
          <w:szCs w:val="24"/>
          <w:lang w:val="fr-FR"/>
        </w:rPr>
      </w:pPr>
      <w:r>
        <w:rPr>
          <w:rFonts w:hint="eastAsia"/>
          <w:lang w:val="ru-RU"/>
        </w:rPr>
        <w:t xml:space="preserve">286.  </w:t>
      </w:r>
      <w:r>
        <w:rPr>
          <w:rFonts w:hint="eastAsia"/>
          <w:lang w:val="ru-RU"/>
        </w:rPr>
        <w:t>为加强预防，在各学校开设了各种法律专题讲座。</w:t>
      </w:r>
    </w:p>
    <w:p w:rsidR="007253B7" w:rsidRPr="00CE2F83" w:rsidRDefault="00CE2F83" w:rsidP="00CE2F83">
      <w:pPr>
        <w:spacing w:line="240" w:lineRule="auto"/>
        <w:rPr>
          <w:rFonts w:eastAsia="SimHei" w:hint="eastAsia"/>
          <w:sz w:val="20"/>
          <w:lang w:val="en-GB"/>
        </w:rPr>
      </w:pPr>
      <w:r>
        <w:rPr>
          <w:rFonts w:eastAsia="SimHei" w:hint="eastAsia"/>
          <w:noProof/>
          <w:sz w:val="20"/>
        </w:rPr>
        <w:pict>
          <v:line id="_x0000_s1347" style="position:absolute;left:0;text-align:left;z-index:1;mso-position-horizontal:center" from="0,30pt" to="1in,30pt" strokeweight=".25pt"/>
        </w:pict>
      </w:r>
    </w:p>
    <w:sectPr w:rsidR="007253B7" w:rsidRPr="00CE2F83">
      <w:headerReference w:type="even" r:id="rId14"/>
      <w:headerReference w:type="default" r:id="rId15"/>
      <w:footerReference w:type="even" r:id="rId16"/>
      <w:footerReference w:type="default" r:id="rId17"/>
      <w:pgSz w:w="12242" w:h="15842" w:code="1"/>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4-29T16:13:00Z" w:initials="Start">
    <w:p w:rsidR="007253B7" w:rsidRDefault="007253B7">
      <w:pPr>
        <w:pStyle w:val="CommentText"/>
      </w:pPr>
      <w:r>
        <w:fldChar w:fldCharType="begin"/>
      </w:r>
      <w:r>
        <w:instrText>PAGE</w:instrText>
      </w:r>
      <w:r>
        <w:rPr>
          <w:rFonts w:hint="eastAsia"/>
        </w:rPr>
        <w:instrText xml:space="preserve"> \# "'页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rsidR="00CE2F83">
        <w:rPr>
          <w:rFonts w:hint="eastAsia"/>
          <w:noProof/>
        </w:rPr>
        <w:t>页</w:t>
      </w:r>
      <w:r w:rsidR="00CE2F83">
        <w:rPr>
          <w:rFonts w:hint="eastAsia"/>
          <w:noProof/>
          <w:lang w:val="en-GB"/>
        </w:rPr>
        <w:t>：</w:t>
      </w:r>
      <w:r w:rsidR="00CE2F83">
        <w:rPr>
          <w:noProof/>
        </w:rPr>
        <w:t>1</w:t>
      </w:r>
      <w:r w:rsidR="00CE2F83">
        <w:rPr>
          <w:rFonts w:hint="eastAsia"/>
          <w:noProof/>
        </w:rPr>
        <w:br/>
      </w:r>
      <w:r>
        <w:fldChar w:fldCharType="end"/>
      </w:r>
      <w:r>
        <w:rPr>
          <w:rStyle w:val="CommentReference"/>
          <w:rFonts w:hint="eastAsia"/>
        </w:rPr>
        <w:annotationRef/>
      </w:r>
      <w:r>
        <w:t>&lt;&lt;ODS JOB NO&gt;&gt;N0</w:t>
      </w:r>
      <w:r>
        <w:rPr>
          <w:rFonts w:hint="eastAsia"/>
        </w:rPr>
        <w:t>8</w:t>
      </w:r>
      <w:r w:rsidR="00E16A0E">
        <w:t>20307</w:t>
      </w:r>
      <w:r>
        <w:t>C&lt;&lt;ODS JOB NO&gt;&gt;</w:t>
      </w:r>
    </w:p>
    <w:p w:rsidR="007253B7" w:rsidRDefault="007253B7">
      <w:pPr>
        <w:pStyle w:val="CommentText"/>
      </w:pPr>
      <w:r>
        <w:t>&lt;&lt;ODS DOC SYMBOL1&gt;&gt;CEDAW/C/</w:t>
      </w:r>
      <w:r>
        <w:rPr>
          <w:rFonts w:hint="eastAsia"/>
        </w:rPr>
        <w:t>ARM</w:t>
      </w:r>
      <w:r>
        <w:t>/</w:t>
      </w:r>
      <w:r>
        <w:rPr>
          <w:rFonts w:hint="eastAsia"/>
        </w:rPr>
        <w:t>4</w:t>
      </w:r>
      <w:r>
        <w:t>&lt;&lt;ODS DOC SYMBOL1&gt;&gt;</w:t>
      </w:r>
    </w:p>
    <w:p w:rsidR="007253B7" w:rsidRDefault="007253B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6A0E" w:rsidRDefault="00E16A0E">
      <w:r>
        <w:separator/>
      </w:r>
    </w:p>
  </w:endnote>
  <w:endnote w:type="continuationSeparator" w:id="0">
    <w:p w:rsidR="00E16A0E" w:rsidRDefault="00E16A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仿宋_GB2312"/>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楷体_GB2312"/>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00000007" w:usb1="00000000" w:usb2="00000000" w:usb3="00000000" w:csb0="00000093" w:csb1="00000000"/>
  </w:font>
  <w:font w:name="Courier">
    <w:panose1 w:val="02070409020205020404"/>
    <w:charset w:val="00"/>
    <w:family w:val="modern"/>
    <w:notTrueType/>
    <w:pitch w:val="fixed"/>
    <w:sig w:usb0="00000003" w:usb1="00000000" w:usb2="00000000" w:usb3="00000000" w:csb0="00000001" w:csb1="00000000"/>
  </w:font>
  <w:font w:name="ITC Slimbach">
    <w:altName w:val="Times New Roman"/>
    <w:panose1 w:val="00000000000000000000"/>
    <w:charset w:val="00"/>
    <w:family w:val="auto"/>
    <w:notTrueType/>
    <w:pitch w:val="default"/>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Myanmar2.1">
    <w:altName w:val="Times New Roman"/>
    <w:charset w:val="00"/>
    <w:family w:val="swiss"/>
    <w:pitch w:val="variable"/>
    <w:sig w:usb0="00000003" w:usb1="00000000" w:usb2="000004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53B7" w:rsidRDefault="007253B7">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CE2F83">
      <w:rPr>
        <w:rStyle w:val="PageNumber"/>
        <w:noProof/>
      </w:rPr>
      <w:t>1</w:t>
    </w:r>
    <w:r>
      <w:rPr>
        <w:rStyle w:val="PageNumber"/>
      </w:rPr>
      <w:fldChar w:fldCharType="end"/>
    </w:r>
  </w:p>
  <w:p w:rsidR="007253B7" w:rsidRDefault="007253B7">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53B7" w:rsidRDefault="007253B7">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CE2F83">
      <w:rPr>
        <w:rStyle w:val="PageNumber"/>
        <w:noProof/>
      </w:rPr>
      <w:t>1</w:t>
    </w:r>
    <w:r>
      <w:rPr>
        <w:rStyle w:val="PageNumber"/>
      </w:rPr>
      <w:fldChar w:fldCharType="end"/>
    </w:r>
  </w:p>
  <w:p w:rsidR="007253B7" w:rsidRDefault="007253B7">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53B7" w:rsidRDefault="007253B7" w:rsidP="00110992">
    <w:pPr>
      <w:pBdr>
        <w:top w:val="single" w:sz="4" w:space="1" w:color="auto"/>
      </w:pBdr>
      <w:tabs>
        <w:tab w:val="left" w:pos="-720"/>
      </w:tabs>
      <w:ind w:left="31680" w:hangingChars="200" w:firstLine="31680"/>
      <w:rPr>
        <w:rFonts w:hint="eastAsia"/>
        <w:sz w:val="18"/>
        <w:szCs w:val="24"/>
      </w:rPr>
    </w:pPr>
    <w:r>
      <w:rPr>
        <w:bCs/>
        <w:sz w:val="18"/>
        <w:szCs w:val="24"/>
        <w:vertAlign w:val="superscript"/>
      </w:rPr>
      <w:t>*</w:t>
    </w:r>
    <w:r>
      <w:rPr>
        <w:rFonts w:hint="eastAsia"/>
        <w:b/>
        <w:sz w:val="18"/>
        <w:szCs w:val="24"/>
      </w:rPr>
      <w:t xml:space="preserve"> </w:t>
    </w:r>
    <w:r>
      <w:rPr>
        <w:b/>
        <w:sz w:val="18"/>
        <w:szCs w:val="24"/>
      </w:rPr>
      <w:tab/>
    </w:r>
    <w:r>
      <w:rPr>
        <w:rFonts w:hint="eastAsia"/>
        <w:sz w:val="18"/>
        <w:szCs w:val="24"/>
      </w:rPr>
      <w:t>秘书处于</w:t>
    </w:r>
    <w:r>
      <w:rPr>
        <w:rFonts w:hint="eastAsia"/>
        <w:sz w:val="18"/>
        <w:szCs w:val="24"/>
      </w:rPr>
      <w:t>2007</w:t>
    </w:r>
    <w:r>
      <w:rPr>
        <w:rFonts w:hint="eastAsia"/>
        <w:sz w:val="18"/>
        <w:szCs w:val="24"/>
      </w:rPr>
      <w:t>年</w:t>
    </w:r>
    <w:r>
      <w:rPr>
        <w:rFonts w:hint="eastAsia"/>
        <w:sz w:val="18"/>
        <w:szCs w:val="24"/>
      </w:rPr>
      <w:t>12</w:t>
    </w:r>
    <w:r>
      <w:rPr>
        <w:rFonts w:hint="eastAsia"/>
        <w:sz w:val="18"/>
        <w:szCs w:val="24"/>
      </w:rPr>
      <w:t>月</w:t>
    </w:r>
    <w:r>
      <w:rPr>
        <w:rFonts w:hint="eastAsia"/>
        <w:sz w:val="18"/>
        <w:szCs w:val="24"/>
      </w:rPr>
      <w:t>28</w:t>
    </w:r>
    <w:r>
      <w:rPr>
        <w:rFonts w:hint="eastAsia"/>
        <w:sz w:val="18"/>
        <w:szCs w:val="24"/>
      </w:rPr>
      <w:t>日收到亚美尼亚的第三次和第四次合并定期报告。</w:t>
    </w:r>
  </w:p>
  <w:p w:rsidR="007253B7" w:rsidRDefault="007253B7" w:rsidP="00110992">
    <w:pPr>
      <w:pStyle w:val="FootnoteText"/>
      <w:spacing w:afterLines="50" w:after="120" w:line="260" w:lineRule="exact"/>
      <w:ind w:firstLineChars="200" w:firstLine="31680"/>
      <w:jc w:val="both"/>
      <w:rPr>
        <w:rFonts w:eastAsia="SimSun" w:hint="eastAsia"/>
        <w:szCs w:val="24"/>
      </w:rPr>
    </w:pPr>
    <w:r>
      <w:rPr>
        <w:rFonts w:eastAsia="SimSun" w:hint="eastAsia"/>
        <w:szCs w:val="24"/>
      </w:rPr>
      <w:t>关于亚美尼亚政府提交的初次报告，见</w:t>
    </w:r>
    <w:r>
      <w:rPr>
        <w:rFonts w:eastAsia="SimSun"/>
        <w:szCs w:val="24"/>
      </w:rPr>
      <w:t>CEDAW/C/ARM/1</w:t>
    </w:r>
    <w:r>
      <w:rPr>
        <w:rFonts w:eastAsia="SimSun" w:hint="eastAsia"/>
        <w:szCs w:val="24"/>
      </w:rPr>
      <w:t>和</w:t>
    </w:r>
    <w:r>
      <w:rPr>
        <w:rFonts w:eastAsia="SimSun"/>
        <w:szCs w:val="24"/>
      </w:rPr>
      <w:t>Corr.1</w:t>
    </w:r>
    <w:r>
      <w:rPr>
        <w:rFonts w:eastAsia="SimSun" w:hint="eastAsia"/>
        <w:szCs w:val="24"/>
      </w:rPr>
      <w:t>，委员会在其第十七届会议上对该报告进行了审议。关于第二次定期报告，见</w:t>
    </w:r>
    <w:r>
      <w:rPr>
        <w:rFonts w:eastAsia="SimSun"/>
        <w:szCs w:val="24"/>
      </w:rPr>
      <w:t>CEDAW/C/ARM/</w:t>
    </w:r>
    <w:r>
      <w:rPr>
        <w:rFonts w:eastAsia="SimSun" w:hint="eastAsia"/>
        <w:szCs w:val="24"/>
      </w:rPr>
      <w:t>2</w:t>
    </w:r>
    <w:r>
      <w:rPr>
        <w:rFonts w:eastAsia="SimSun" w:hint="eastAsia"/>
        <w:szCs w:val="24"/>
      </w:rPr>
      <w:t>，委员会在其特别会议上对该报告进行了审议。</w:t>
    </w:r>
  </w:p>
  <w:p w:rsidR="007253B7" w:rsidRDefault="007253B7" w:rsidP="00110992">
    <w:pPr>
      <w:pStyle w:val="FootnoteText"/>
      <w:spacing w:afterLines="50" w:after="120" w:line="260" w:lineRule="exact"/>
      <w:ind w:firstLineChars="200" w:firstLine="31680"/>
      <w:jc w:val="both"/>
      <w:rPr>
        <w:rFonts w:eastAsia="SimSun" w:hint="eastAsia"/>
        <w:szCs w:val="24"/>
      </w:rPr>
    </w:pPr>
  </w:p>
  <w:p w:rsidR="00CE2F83" w:rsidRPr="00CE2F83" w:rsidRDefault="00CE2F83" w:rsidP="00CE2F83">
    <w:pPr>
      <w:rPr>
        <w:b/>
      </w:rPr>
    </w:pPr>
    <w:r w:rsidRPr="00CE2F83">
      <w:rPr>
        <w:b/>
      </w:rPr>
      <w:t>08-</w:t>
    </w:r>
    <w:r>
      <w:rPr>
        <w:b/>
      </w:rPr>
      <w:t>20307</w:t>
    </w:r>
    <w:r w:rsidRPr="00CE2F83">
      <w:rPr>
        <w:b/>
      </w:rPr>
      <w:t xml:space="preserve"> (C)    </w:t>
    </w:r>
    <w:r>
      <w:rPr>
        <w:b/>
      </w:rPr>
      <w:t>29</w:t>
    </w:r>
    <w:r w:rsidRPr="00CE2F83">
      <w:rPr>
        <w:b/>
      </w:rPr>
      <w:t xml:space="preserve">0408    </w:t>
    </w:r>
    <w:r>
      <w:rPr>
        <w:b/>
      </w:rPr>
      <w:t>29</w:t>
    </w:r>
    <w:r w:rsidRPr="00CE2F83">
      <w:rPr>
        <w:b/>
      </w:rPr>
      <w:t>0408</w:t>
    </w:r>
  </w:p>
  <w:p w:rsidR="00CE2F83" w:rsidRPr="00CE2F83" w:rsidRDefault="00CE2F83" w:rsidP="00CE2F83">
    <w:pPr>
      <w:rPr>
        <w:rFonts w:ascii="Barcode 3 of 9 by request" w:hAnsi="Barcode 3 of 9 by request"/>
        <w:b/>
      </w:rPr>
    </w:pPr>
    <w:r w:rsidRPr="00CE2F83">
      <w:rPr>
        <w:rFonts w:ascii="Barcode 3 of 9 by request" w:hAnsi="Barcode 3 of 9 by request"/>
        <w:b/>
      </w:rPr>
      <w:t>*0820307*</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53B7" w:rsidRDefault="007253B7">
    <w:pPr>
      <w:pStyle w:val="Footer"/>
      <w:framePr w:wrap="around" w:vAnchor="text" w:hAnchor="page" w:x="1197" w:y="-34"/>
      <w:rPr>
        <w:rStyle w:val="PageNumber"/>
      </w:rPr>
    </w:pPr>
    <w:r>
      <w:rPr>
        <w:rStyle w:val="PageNumber"/>
      </w:rPr>
      <w:fldChar w:fldCharType="begin"/>
    </w:r>
    <w:r>
      <w:rPr>
        <w:rStyle w:val="PageNumber"/>
      </w:rPr>
      <w:instrText xml:space="preserve">PAGE  </w:instrText>
    </w:r>
    <w:r>
      <w:rPr>
        <w:rStyle w:val="PageNumber"/>
      </w:rPr>
      <w:fldChar w:fldCharType="separate"/>
    </w:r>
    <w:r w:rsidR="00CE2F83">
      <w:rPr>
        <w:rStyle w:val="PageNumber"/>
        <w:noProof/>
      </w:rPr>
      <w:t>48</w:t>
    </w:r>
    <w:r>
      <w:rPr>
        <w:rStyle w:val="PageNumber"/>
      </w:rPr>
      <w:fldChar w:fldCharType="end"/>
    </w:r>
  </w:p>
  <w:p w:rsidR="007253B7" w:rsidRDefault="007253B7">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53B7" w:rsidRDefault="007253B7">
    <w:pPr>
      <w:pStyle w:val="Footer"/>
      <w:framePr w:wrap="around" w:vAnchor="text" w:hAnchor="page" w:x="10917" w:y="-34"/>
      <w:rPr>
        <w:rStyle w:val="PageNumber"/>
      </w:rPr>
    </w:pPr>
    <w:r>
      <w:rPr>
        <w:rStyle w:val="PageNumber"/>
      </w:rPr>
      <w:fldChar w:fldCharType="begin"/>
    </w:r>
    <w:r>
      <w:rPr>
        <w:rStyle w:val="PageNumber"/>
      </w:rPr>
      <w:instrText xml:space="preserve">PAGE  </w:instrText>
    </w:r>
    <w:r>
      <w:rPr>
        <w:rStyle w:val="PageNumber"/>
      </w:rPr>
      <w:fldChar w:fldCharType="separate"/>
    </w:r>
    <w:r w:rsidR="00CE2F83">
      <w:rPr>
        <w:rStyle w:val="PageNumber"/>
        <w:noProof/>
      </w:rPr>
      <w:t>49</w:t>
    </w:r>
    <w:r>
      <w:rPr>
        <w:rStyle w:val="PageNumber"/>
      </w:rPr>
      <w:fldChar w:fldCharType="end"/>
    </w:r>
  </w:p>
  <w:p w:rsidR="007253B7" w:rsidRDefault="007253B7">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6A0E" w:rsidRDefault="00E16A0E">
      <w:r>
        <w:separator/>
      </w:r>
    </w:p>
  </w:footnote>
  <w:footnote w:type="continuationSeparator" w:id="0">
    <w:p w:rsidR="00E16A0E" w:rsidRDefault="00E16A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53B7" w:rsidRDefault="007253B7">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7253B7">
                  <w:tblPrEx>
                    <w:tblCellMar>
                      <w:top w:w="0" w:type="dxa"/>
                      <w:bottom w:w="0" w:type="dxa"/>
                    </w:tblCellMar>
                  </w:tblPrEx>
                  <w:trPr>
                    <w:trHeight w:hRule="exact" w:val="864"/>
                  </w:trPr>
                  <w:tc>
                    <w:tcPr>
                      <w:tcW w:w="4838" w:type="dxa"/>
                      <w:tcBorders>
                        <w:bottom w:val="single" w:sz="4" w:space="0" w:color="auto"/>
                      </w:tcBorders>
                      <w:vAlign w:val="bottom"/>
                    </w:tcPr>
                    <w:p w:rsidR="007253B7" w:rsidRDefault="007253B7">
                      <w:pPr>
                        <w:pStyle w:val="Header"/>
                        <w:pBdr>
                          <w:bottom w:val="none" w:sz="0" w:space="0" w:color="auto"/>
                        </w:pBdr>
                        <w:spacing w:after="80"/>
                        <w:jc w:val="both"/>
                        <w:rPr>
                          <w:rFonts w:hint="eastAsia"/>
                          <w:b/>
                        </w:rPr>
                      </w:pPr>
                      <w:r>
                        <w:rPr>
                          <w:b/>
                        </w:rPr>
                        <w:t>CEDAW/C/NLD/4</w:t>
                      </w:r>
                    </w:p>
                  </w:tc>
                  <w:tc>
                    <w:tcPr>
                      <w:tcW w:w="5048" w:type="dxa"/>
                      <w:tcBorders>
                        <w:bottom w:val="single" w:sz="4" w:space="0" w:color="auto"/>
                      </w:tcBorders>
                      <w:vAlign w:val="bottom"/>
                    </w:tcPr>
                    <w:p w:rsidR="007253B7" w:rsidRDefault="007253B7">
                      <w:pPr>
                        <w:pStyle w:val="Header"/>
                        <w:pBdr>
                          <w:bottom w:val="none" w:sz="0" w:space="0" w:color="auto"/>
                        </w:pBdr>
                      </w:pPr>
                    </w:p>
                  </w:tc>
                </w:tr>
              </w:tbl>
              <w:p w:rsidR="007253B7" w:rsidRDefault="007253B7"/>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53B7" w:rsidRDefault="007253B7">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7253B7">
                  <w:tblPrEx>
                    <w:tblCellMar>
                      <w:top w:w="0" w:type="dxa"/>
                      <w:bottom w:w="0" w:type="dxa"/>
                    </w:tblCellMar>
                  </w:tblPrEx>
                  <w:trPr>
                    <w:trHeight w:hRule="exact" w:val="864"/>
                  </w:trPr>
                  <w:tc>
                    <w:tcPr>
                      <w:tcW w:w="4838" w:type="dxa"/>
                      <w:tcBorders>
                        <w:bottom w:val="single" w:sz="4" w:space="0" w:color="auto"/>
                      </w:tcBorders>
                      <w:vAlign w:val="bottom"/>
                    </w:tcPr>
                    <w:p w:rsidR="007253B7" w:rsidRDefault="007253B7">
                      <w:pPr>
                        <w:pStyle w:val="Header"/>
                        <w:pBdr>
                          <w:bottom w:val="none" w:sz="0" w:space="0" w:color="auto"/>
                        </w:pBdr>
                      </w:pPr>
                    </w:p>
                  </w:tc>
                  <w:tc>
                    <w:tcPr>
                      <w:tcW w:w="5048" w:type="dxa"/>
                      <w:tcBorders>
                        <w:bottom w:val="single" w:sz="4" w:space="0" w:color="auto"/>
                      </w:tcBorders>
                      <w:vAlign w:val="bottom"/>
                    </w:tcPr>
                    <w:p w:rsidR="007253B7" w:rsidRDefault="007253B7">
                      <w:pPr>
                        <w:pStyle w:val="Header"/>
                        <w:pBdr>
                          <w:bottom w:val="none" w:sz="0" w:space="0" w:color="auto"/>
                        </w:pBdr>
                        <w:spacing w:after="80"/>
                        <w:jc w:val="right"/>
                        <w:rPr>
                          <w:rFonts w:hint="eastAsia"/>
                          <w:b/>
                        </w:rPr>
                      </w:pPr>
                      <w:r>
                        <w:rPr>
                          <w:b/>
                        </w:rPr>
                        <w:t>CEDAW/C/NLD/4</w:t>
                      </w:r>
                    </w:p>
                  </w:tc>
                </w:tr>
              </w:tbl>
              <w:p w:rsidR="007253B7" w:rsidRDefault="007253B7"/>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26"/>
      <w:gridCol w:w="3187"/>
      <w:gridCol w:w="12"/>
    </w:tblGrid>
    <w:tr w:rsidR="007253B7">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7253B7" w:rsidRDefault="007253B7">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7253B7" w:rsidRDefault="007253B7">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7253B7" w:rsidRDefault="007253B7">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7253B7" w:rsidRDefault="007253B7">
          <w:pPr>
            <w:spacing w:line="240" w:lineRule="auto"/>
            <w:jc w:val="right"/>
            <w:rPr>
              <w:rFonts w:hint="eastAsia"/>
              <w:position w:val="-4"/>
              <w:sz w:val="20"/>
            </w:rPr>
          </w:pPr>
          <w:r>
            <w:rPr>
              <w:position w:val="-4"/>
              <w:sz w:val="36"/>
            </w:rPr>
            <w:t>CEDAW</w:t>
          </w:r>
          <w:r>
            <w:rPr>
              <w:rFonts w:ascii="Arial" w:hAnsi="Arial" w:cs="Arial"/>
              <w:position w:val="-4"/>
            </w:rPr>
            <w:t>/</w:t>
          </w:r>
          <w:r>
            <w:rPr>
              <w:position w:val="-4"/>
            </w:rPr>
            <w:t>C/</w:t>
          </w:r>
          <w:r>
            <w:rPr>
              <w:rFonts w:hint="eastAsia"/>
              <w:position w:val="-4"/>
            </w:rPr>
            <w:t>ARM</w:t>
          </w:r>
          <w:r>
            <w:rPr>
              <w:position w:val="-4"/>
            </w:rPr>
            <w:t>/</w:t>
          </w:r>
          <w:r>
            <w:rPr>
              <w:rFonts w:hint="eastAsia"/>
              <w:position w:val="-4"/>
            </w:rPr>
            <w:t>4</w:t>
          </w:r>
        </w:p>
      </w:tc>
    </w:tr>
    <w:tr w:rsidR="007253B7">
      <w:tblPrEx>
        <w:tblCellMar>
          <w:top w:w="0" w:type="dxa"/>
          <w:bottom w:w="0" w:type="dxa"/>
        </w:tblCellMar>
      </w:tblPrEx>
      <w:trPr>
        <w:trHeight w:hRule="exact" w:val="2880"/>
      </w:trPr>
      <w:tc>
        <w:tcPr>
          <w:tcW w:w="1267" w:type="dxa"/>
          <w:tcBorders>
            <w:left w:val="nil"/>
            <w:bottom w:val="single" w:sz="12" w:space="0" w:color="auto"/>
            <w:right w:val="nil"/>
          </w:tcBorders>
        </w:tcPr>
        <w:p w:rsidR="007253B7" w:rsidRDefault="007253B7">
          <w:pPr>
            <w:pStyle w:val="Header"/>
            <w:pBdr>
              <w:bottom w:val="none" w:sz="0" w:space="0" w:color="auto"/>
            </w:pBdr>
            <w:spacing w:before="109"/>
            <w:ind w:left="-72"/>
          </w:pPr>
          <w:r>
            <w:t xml:space="preserve"> </w:t>
          </w:r>
          <w:r>
            <w:rPr>
              <w:rFonts w:hint="eastAsia"/>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1" o:title=""/>
              </v:shape>
            </w:pict>
          </w:r>
        </w:p>
        <w:p w:rsidR="007253B7" w:rsidRDefault="007253B7">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7253B7" w:rsidRDefault="007253B7">
          <w:pPr>
            <w:pStyle w:val="XLarge"/>
            <w:spacing w:before="109" w:after="140" w:line="520" w:lineRule="exact"/>
          </w:pPr>
          <w:r>
            <w:rPr>
              <w:rFonts w:hint="eastAsia"/>
            </w:rPr>
            <w:t>消除对妇女一切形式</w:t>
          </w:r>
          <w:r>
            <w:br/>
          </w:r>
          <w:r>
            <w:rPr>
              <w:rFonts w:hint="eastAsia"/>
            </w:rPr>
            <w:t>歧视公约</w:t>
          </w:r>
        </w:p>
      </w:tc>
      <w:tc>
        <w:tcPr>
          <w:tcW w:w="226" w:type="dxa"/>
          <w:tcBorders>
            <w:left w:val="nil"/>
            <w:bottom w:val="single" w:sz="12" w:space="0" w:color="auto"/>
            <w:right w:val="nil"/>
          </w:tcBorders>
        </w:tcPr>
        <w:p w:rsidR="007253B7" w:rsidRDefault="007253B7">
          <w:pPr>
            <w:pStyle w:val="Header"/>
            <w:pBdr>
              <w:bottom w:val="none" w:sz="0" w:space="0" w:color="auto"/>
            </w:pBdr>
            <w:spacing w:before="109"/>
          </w:pPr>
        </w:p>
      </w:tc>
      <w:tc>
        <w:tcPr>
          <w:tcW w:w="3199" w:type="dxa"/>
          <w:gridSpan w:val="2"/>
          <w:tcBorders>
            <w:left w:val="nil"/>
            <w:bottom w:val="single" w:sz="12" w:space="0" w:color="auto"/>
            <w:right w:val="nil"/>
          </w:tcBorders>
        </w:tcPr>
        <w:p w:rsidR="007253B7" w:rsidRDefault="007253B7">
          <w:pPr>
            <w:spacing w:before="240" w:line="240" w:lineRule="exact"/>
          </w:pPr>
          <w:r>
            <w:t>Distr.: General</w:t>
          </w:r>
        </w:p>
        <w:p w:rsidR="007253B7" w:rsidRDefault="007253B7">
          <w:pPr>
            <w:spacing w:line="240" w:lineRule="exact"/>
            <w:rPr>
              <w:rFonts w:hint="eastAsia"/>
            </w:rPr>
          </w:pPr>
          <w:r>
            <w:rPr>
              <w:rFonts w:hint="eastAsia"/>
            </w:rPr>
            <w:t>28</w:t>
          </w:r>
          <w:r>
            <w:t xml:space="preserve"> </w:t>
          </w:r>
          <w:r>
            <w:rPr>
              <w:rFonts w:hint="eastAsia"/>
            </w:rPr>
            <w:t xml:space="preserve">December </w:t>
          </w:r>
          <w:r>
            <w:t>2007</w:t>
          </w:r>
        </w:p>
        <w:p w:rsidR="007253B7" w:rsidRDefault="007253B7">
          <w:pPr>
            <w:spacing w:line="240" w:lineRule="exact"/>
          </w:pPr>
        </w:p>
        <w:p w:rsidR="007253B7" w:rsidRDefault="007253B7">
          <w:pPr>
            <w:spacing w:line="240" w:lineRule="exact"/>
          </w:pPr>
          <w:r>
            <w:t>Chinese</w:t>
          </w:r>
        </w:p>
        <w:p w:rsidR="007253B7" w:rsidRDefault="007253B7">
          <w:pPr>
            <w:spacing w:line="240" w:lineRule="exact"/>
            <w:rPr>
              <w:rFonts w:hint="eastAsia"/>
            </w:rPr>
          </w:pPr>
          <w:r>
            <w:t xml:space="preserve">Original: </w:t>
          </w:r>
          <w:r>
            <w:rPr>
              <w:rFonts w:hint="eastAsia"/>
            </w:rPr>
            <w:t>Russian</w:t>
          </w:r>
        </w:p>
      </w:tc>
    </w:tr>
  </w:tbl>
  <w:p w:rsidR="007253B7" w:rsidRDefault="007253B7">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53B7" w:rsidRDefault="007253B7">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72" type="#_x0000_t202" style="position:absolute;left:0;text-align:left;margin-left:-6pt;margin-top:.95pt;width:7in;height:50.4pt;z-index:4" stroked="f">
          <v:textbox style="mso-next-textbox:#_x0000_s207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7253B7">
                  <w:tblPrEx>
                    <w:tblCellMar>
                      <w:top w:w="0" w:type="dxa"/>
                      <w:bottom w:w="0" w:type="dxa"/>
                    </w:tblCellMar>
                  </w:tblPrEx>
                  <w:trPr>
                    <w:trHeight w:hRule="exact" w:val="864"/>
                  </w:trPr>
                  <w:tc>
                    <w:tcPr>
                      <w:tcW w:w="4838" w:type="dxa"/>
                      <w:tcBorders>
                        <w:bottom w:val="single" w:sz="4" w:space="0" w:color="auto"/>
                      </w:tcBorders>
                      <w:vAlign w:val="bottom"/>
                    </w:tcPr>
                    <w:p w:rsidR="007253B7" w:rsidRDefault="007253B7">
                      <w:pPr>
                        <w:pStyle w:val="Header"/>
                        <w:pBdr>
                          <w:bottom w:val="none" w:sz="0" w:space="0" w:color="auto"/>
                        </w:pBdr>
                        <w:spacing w:after="80"/>
                        <w:jc w:val="both"/>
                        <w:rPr>
                          <w:rFonts w:hint="eastAsia"/>
                          <w:b/>
                        </w:rPr>
                      </w:pPr>
                      <w:r>
                        <w:rPr>
                          <w:b/>
                        </w:rPr>
                        <w:t>CEDAW/C</w:t>
                      </w:r>
                      <w:r>
                        <w:rPr>
                          <w:rFonts w:hint="eastAsia"/>
                          <w:b/>
                        </w:rPr>
                        <w:t>/ARM</w:t>
                      </w:r>
                      <w:r>
                        <w:rPr>
                          <w:b/>
                        </w:rPr>
                        <w:t>/</w:t>
                      </w:r>
                      <w:r>
                        <w:rPr>
                          <w:rFonts w:hint="eastAsia"/>
                          <w:b/>
                        </w:rPr>
                        <w:t>4</w:t>
                      </w:r>
                    </w:p>
                  </w:tc>
                  <w:tc>
                    <w:tcPr>
                      <w:tcW w:w="5048" w:type="dxa"/>
                      <w:tcBorders>
                        <w:bottom w:val="single" w:sz="4" w:space="0" w:color="auto"/>
                      </w:tcBorders>
                      <w:vAlign w:val="bottom"/>
                    </w:tcPr>
                    <w:p w:rsidR="007253B7" w:rsidRDefault="007253B7">
                      <w:pPr>
                        <w:pStyle w:val="Header"/>
                        <w:pBdr>
                          <w:bottom w:val="none" w:sz="0" w:space="0" w:color="auto"/>
                        </w:pBdr>
                      </w:pPr>
                    </w:p>
                  </w:tc>
                </w:tr>
              </w:tbl>
              <w:p w:rsidR="007253B7" w:rsidRDefault="007253B7"/>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53B7" w:rsidRDefault="007253B7">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71" type="#_x0000_t202" style="position:absolute;left:0;text-align:left;margin-left:-6pt;margin-top:-4.25pt;width:7in;height:50.4pt;z-index:3" stroked="f">
          <v:textbox style="mso-next-textbox:#_x0000_s207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7253B7">
                  <w:tblPrEx>
                    <w:tblCellMar>
                      <w:top w:w="0" w:type="dxa"/>
                      <w:bottom w:w="0" w:type="dxa"/>
                    </w:tblCellMar>
                  </w:tblPrEx>
                  <w:trPr>
                    <w:trHeight w:hRule="exact" w:val="864"/>
                  </w:trPr>
                  <w:tc>
                    <w:tcPr>
                      <w:tcW w:w="4838" w:type="dxa"/>
                      <w:tcBorders>
                        <w:bottom w:val="single" w:sz="4" w:space="0" w:color="auto"/>
                      </w:tcBorders>
                      <w:vAlign w:val="bottom"/>
                    </w:tcPr>
                    <w:p w:rsidR="007253B7" w:rsidRDefault="007253B7">
                      <w:pPr>
                        <w:pStyle w:val="Header"/>
                        <w:pBdr>
                          <w:bottom w:val="none" w:sz="0" w:space="0" w:color="auto"/>
                        </w:pBdr>
                      </w:pPr>
                    </w:p>
                  </w:tc>
                  <w:tc>
                    <w:tcPr>
                      <w:tcW w:w="5048" w:type="dxa"/>
                      <w:tcBorders>
                        <w:bottom w:val="single" w:sz="4" w:space="0" w:color="auto"/>
                      </w:tcBorders>
                      <w:vAlign w:val="bottom"/>
                    </w:tcPr>
                    <w:p w:rsidR="007253B7" w:rsidRDefault="007253B7">
                      <w:pPr>
                        <w:pStyle w:val="Header"/>
                        <w:pBdr>
                          <w:bottom w:val="none" w:sz="0" w:space="0" w:color="auto"/>
                        </w:pBdr>
                        <w:spacing w:after="80"/>
                        <w:jc w:val="right"/>
                        <w:rPr>
                          <w:rFonts w:hint="eastAsia"/>
                          <w:b/>
                        </w:rPr>
                      </w:pPr>
                      <w:r>
                        <w:rPr>
                          <w:b/>
                        </w:rPr>
                        <w:t>CEDAW/C</w:t>
                      </w:r>
                      <w:r>
                        <w:rPr>
                          <w:rFonts w:hint="eastAsia"/>
                          <w:b/>
                        </w:rPr>
                        <w:t>/ARM</w:t>
                      </w:r>
                      <w:r>
                        <w:rPr>
                          <w:b/>
                        </w:rPr>
                        <w:t>/</w:t>
                      </w:r>
                      <w:r>
                        <w:rPr>
                          <w:rFonts w:hint="eastAsia"/>
                          <w:b/>
                        </w:rPr>
                        <w:t>4</w:t>
                      </w:r>
                    </w:p>
                  </w:tc>
                </w:tr>
              </w:tbl>
              <w:p w:rsidR="007253B7" w:rsidRDefault="007253B7"/>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BD4804A4"/>
    <w:lvl w:ilvl="0">
      <w:start w:val="1"/>
      <w:numFmt w:val="decimal"/>
      <w:pStyle w:val="ListNumber"/>
      <w:lvlText w:val="%1."/>
      <w:lvlJc w:val="left"/>
      <w:pPr>
        <w:tabs>
          <w:tab w:val="num" w:pos="360"/>
        </w:tabs>
        <w:ind w:left="360" w:hanging="360"/>
      </w:pPr>
    </w:lvl>
  </w:abstractNum>
  <w:abstractNum w:abstractNumId="1">
    <w:nsid w:val="FFFFFF89"/>
    <w:multiLevelType w:val="singleLevel"/>
    <w:tmpl w:val="4D80A6A0"/>
    <w:lvl w:ilvl="0">
      <w:start w:val="1"/>
      <w:numFmt w:val="bullet"/>
      <w:pStyle w:val="ListBullet"/>
      <w:lvlText w:val=""/>
      <w:lvlJc w:val="left"/>
      <w:pPr>
        <w:tabs>
          <w:tab w:val="num" w:pos="360"/>
        </w:tabs>
        <w:ind w:left="360" w:hanging="360"/>
      </w:pPr>
      <w:rPr>
        <w:rFonts w:ascii="Wingdings" w:hAnsi="Wingdings" w:hint="default"/>
      </w:rPr>
    </w:lvl>
  </w:abstractNum>
  <w:abstractNum w:abstractNumId="2">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3">
    <w:nsid w:val="1AEF7955"/>
    <w:multiLevelType w:val="multilevel"/>
    <w:tmpl w:val="C1AC625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
    <w:nsid w:val="1D487990"/>
    <w:multiLevelType w:val="hybridMultilevel"/>
    <w:tmpl w:val="84AE95F2"/>
    <w:lvl w:ilvl="0" w:tplc="98E07590">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31EF4D89"/>
    <w:multiLevelType w:val="hybridMultilevel"/>
    <w:tmpl w:val="C21E71B8"/>
    <w:lvl w:ilvl="0" w:tplc="510A4CC6">
      <w:numFmt w:val="bullet"/>
      <w:lvlText w:val=""/>
      <w:lvlJc w:val="left"/>
      <w:pPr>
        <w:tabs>
          <w:tab w:val="num" w:pos="2070"/>
        </w:tabs>
        <w:ind w:left="2070" w:hanging="360"/>
      </w:pPr>
      <w:rPr>
        <w:rFonts w:ascii="Wingdings 2" w:eastAsia="SimSun" w:hAnsi="Wingdings 2" w:cs="Times New Roman" w:hint="default"/>
        <w:sz w:val="20"/>
      </w:rPr>
    </w:lvl>
    <w:lvl w:ilvl="1" w:tplc="B17EE3FE">
      <w:numFmt w:val="bullet"/>
      <w:lvlText w:val="–"/>
      <w:lvlJc w:val="left"/>
      <w:pPr>
        <w:tabs>
          <w:tab w:val="num" w:pos="780"/>
        </w:tabs>
        <w:ind w:left="780" w:hanging="360"/>
      </w:pPr>
      <w:rPr>
        <w:rFonts w:ascii="Times New Roman" w:eastAsia="SimSun" w:hAnsi="Times New Roman" w:cs="Times New Roman" w:hint="default"/>
      </w:rPr>
    </w:lvl>
    <w:lvl w:ilvl="2" w:tplc="429A80EC">
      <w:numFmt w:val="bullet"/>
      <w:lvlText w:val=""/>
      <w:lvlJc w:val="left"/>
      <w:pPr>
        <w:tabs>
          <w:tab w:val="num" w:pos="1200"/>
        </w:tabs>
        <w:ind w:left="1200" w:hanging="360"/>
      </w:pPr>
      <w:rPr>
        <w:rFonts w:ascii="Wingdings" w:eastAsia="SimSun" w:hAnsi="Wingding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7">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4D322E73"/>
    <w:multiLevelType w:val="hybridMultilevel"/>
    <w:tmpl w:val="FA7A9C3A"/>
    <w:lvl w:ilvl="0" w:tplc="510A4CC6">
      <w:numFmt w:val="bullet"/>
      <w:lvlText w:val=""/>
      <w:lvlJc w:val="left"/>
      <w:pPr>
        <w:tabs>
          <w:tab w:val="num" w:pos="2070"/>
        </w:tabs>
        <w:ind w:left="2070" w:hanging="360"/>
      </w:pPr>
      <w:rPr>
        <w:rFonts w:ascii="Wingdings 2" w:eastAsia="SimSun" w:hAnsi="Wingdings 2" w:cs="Times New Roman" w:hint="default"/>
        <w:sz w:val="20"/>
      </w:rPr>
    </w:lvl>
    <w:lvl w:ilvl="1" w:tplc="04090003" w:tentative="1">
      <w:start w:val="1"/>
      <w:numFmt w:val="bullet"/>
      <w:lvlText w:val=""/>
      <w:lvlJc w:val="left"/>
      <w:pPr>
        <w:tabs>
          <w:tab w:val="num" w:pos="2300"/>
        </w:tabs>
        <w:ind w:left="2300" w:hanging="420"/>
      </w:pPr>
      <w:rPr>
        <w:rFonts w:ascii="Wingdings" w:hAnsi="Wingdings" w:hint="default"/>
      </w:rPr>
    </w:lvl>
    <w:lvl w:ilvl="2" w:tplc="04090005" w:tentative="1">
      <w:start w:val="1"/>
      <w:numFmt w:val="bullet"/>
      <w:lvlText w:val=""/>
      <w:lvlJc w:val="left"/>
      <w:pPr>
        <w:tabs>
          <w:tab w:val="num" w:pos="2720"/>
        </w:tabs>
        <w:ind w:left="2720" w:hanging="420"/>
      </w:pPr>
      <w:rPr>
        <w:rFonts w:ascii="Wingdings" w:hAnsi="Wingdings" w:hint="default"/>
      </w:rPr>
    </w:lvl>
    <w:lvl w:ilvl="3" w:tplc="04090001" w:tentative="1">
      <w:start w:val="1"/>
      <w:numFmt w:val="bullet"/>
      <w:lvlText w:val=""/>
      <w:lvlJc w:val="left"/>
      <w:pPr>
        <w:tabs>
          <w:tab w:val="num" w:pos="3140"/>
        </w:tabs>
        <w:ind w:left="3140" w:hanging="420"/>
      </w:pPr>
      <w:rPr>
        <w:rFonts w:ascii="Wingdings" w:hAnsi="Wingdings" w:hint="default"/>
      </w:rPr>
    </w:lvl>
    <w:lvl w:ilvl="4" w:tplc="04090003" w:tentative="1">
      <w:start w:val="1"/>
      <w:numFmt w:val="bullet"/>
      <w:lvlText w:val=""/>
      <w:lvlJc w:val="left"/>
      <w:pPr>
        <w:tabs>
          <w:tab w:val="num" w:pos="3560"/>
        </w:tabs>
        <w:ind w:left="3560" w:hanging="420"/>
      </w:pPr>
      <w:rPr>
        <w:rFonts w:ascii="Wingdings" w:hAnsi="Wingdings" w:hint="default"/>
      </w:rPr>
    </w:lvl>
    <w:lvl w:ilvl="5" w:tplc="04090005" w:tentative="1">
      <w:start w:val="1"/>
      <w:numFmt w:val="bullet"/>
      <w:lvlText w:val=""/>
      <w:lvlJc w:val="left"/>
      <w:pPr>
        <w:tabs>
          <w:tab w:val="num" w:pos="3980"/>
        </w:tabs>
        <w:ind w:left="3980" w:hanging="420"/>
      </w:pPr>
      <w:rPr>
        <w:rFonts w:ascii="Wingdings" w:hAnsi="Wingdings" w:hint="default"/>
      </w:rPr>
    </w:lvl>
    <w:lvl w:ilvl="6" w:tplc="04090001" w:tentative="1">
      <w:start w:val="1"/>
      <w:numFmt w:val="bullet"/>
      <w:lvlText w:val=""/>
      <w:lvlJc w:val="left"/>
      <w:pPr>
        <w:tabs>
          <w:tab w:val="num" w:pos="4400"/>
        </w:tabs>
        <w:ind w:left="4400" w:hanging="420"/>
      </w:pPr>
      <w:rPr>
        <w:rFonts w:ascii="Wingdings" w:hAnsi="Wingdings" w:hint="default"/>
      </w:rPr>
    </w:lvl>
    <w:lvl w:ilvl="7" w:tplc="04090003" w:tentative="1">
      <w:start w:val="1"/>
      <w:numFmt w:val="bullet"/>
      <w:lvlText w:val=""/>
      <w:lvlJc w:val="left"/>
      <w:pPr>
        <w:tabs>
          <w:tab w:val="num" w:pos="4820"/>
        </w:tabs>
        <w:ind w:left="4820" w:hanging="420"/>
      </w:pPr>
      <w:rPr>
        <w:rFonts w:ascii="Wingdings" w:hAnsi="Wingdings" w:hint="default"/>
      </w:rPr>
    </w:lvl>
    <w:lvl w:ilvl="8" w:tplc="04090005" w:tentative="1">
      <w:start w:val="1"/>
      <w:numFmt w:val="bullet"/>
      <w:lvlText w:val=""/>
      <w:lvlJc w:val="left"/>
      <w:pPr>
        <w:tabs>
          <w:tab w:val="num" w:pos="5240"/>
        </w:tabs>
        <w:ind w:left="5240" w:hanging="420"/>
      </w:pPr>
      <w:rPr>
        <w:rFonts w:ascii="Wingdings" w:hAnsi="Wingdings" w:hint="default"/>
      </w:rPr>
    </w:lvl>
  </w:abstractNum>
  <w:abstractNum w:abstractNumId="9">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10">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11">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12">
    <w:nsid w:val="7E071A96"/>
    <w:multiLevelType w:val="hybridMultilevel"/>
    <w:tmpl w:val="3D6E1804"/>
    <w:lvl w:ilvl="0" w:tplc="41CCC3D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7EFB2D93"/>
    <w:multiLevelType w:val="hybridMultilevel"/>
    <w:tmpl w:val="C826DEEA"/>
    <w:lvl w:ilvl="0" w:tplc="8C202F3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pStyle w:val="ListNumber2"/>
      <w:lvlText w:val="%1.%2"/>
      <w:lvlJc w:val="left"/>
      <w:pPr>
        <w:tabs>
          <w:tab w:val="num" w:pos="792"/>
        </w:tabs>
        <w:ind w:left="792" w:hanging="432"/>
      </w:pPr>
    </w:lvl>
    <w:lvl w:ilvl="2">
      <w:start w:val="1"/>
      <w:numFmt w:val="decimal"/>
      <w:pStyle w:val="ListNumber3"/>
      <w:lvlText w:val="%1.%2.%3"/>
      <w:lvlJc w:val="left"/>
      <w:pPr>
        <w:tabs>
          <w:tab w:val="num" w:pos="1440"/>
        </w:tabs>
        <w:ind w:left="1224" w:hanging="504"/>
      </w:pPr>
    </w:lvl>
    <w:lvl w:ilvl="3">
      <w:start w:val="1"/>
      <w:numFmt w:val="lowerLetter"/>
      <w:pStyle w:val="ListNumber4"/>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num w:numId="1">
    <w:abstractNumId w:val="9"/>
  </w:num>
  <w:num w:numId="2">
    <w:abstractNumId w:val="0"/>
  </w:num>
  <w:num w:numId="3">
    <w:abstractNumId w:val="1"/>
  </w:num>
  <w:num w:numId="4">
    <w:abstractNumId w:val="10"/>
  </w:num>
  <w:num w:numId="5">
    <w:abstractNumId w:val="6"/>
  </w:num>
  <w:num w:numId="6">
    <w:abstractNumId w:val="7"/>
  </w:num>
  <w:num w:numId="7">
    <w:abstractNumId w:val="11"/>
  </w:num>
  <w:num w:numId="8">
    <w:abstractNumId w:val="2"/>
  </w:num>
  <w:num w:numId="9">
    <w:abstractNumId w:val="14"/>
  </w:num>
  <w:num w:numId="10">
    <w:abstractNumId w:val="3"/>
  </w:num>
  <w:num w:numId="11">
    <w:abstractNumId w:val="12"/>
  </w:num>
  <w:num w:numId="12">
    <w:abstractNumId w:val="13"/>
  </w:num>
  <w:num w:numId="13">
    <w:abstractNumId w:val="4"/>
  </w:num>
  <w:num w:numId="14">
    <w:abstractNumId w:val="5"/>
  </w:num>
  <w:num w:numId="15">
    <w:abstractNumId w:va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253B7"/>
    <w:rsid w:val="00110992"/>
    <w:rsid w:val="007253B7"/>
    <w:rsid w:val="00CE2F83"/>
    <w:rsid w:val="00E16A0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egrouptable v:ext="edit">
        <o:entry new="1" old="0"/>
        <o:entry new="2" old="0"/>
        <o:entry new="3" old="2"/>
        <o:entry new="4" old="0"/>
        <o:entry new="5" old="0"/>
        <o:entry new="6" old="5"/>
        <o:entry new="7" old="6"/>
        <o:entry new="8" old="6"/>
        <o:entry new="9" old="0"/>
        <o:entry new="10" old="0"/>
        <o:entry new="11" old="0"/>
        <o:entry new="12" old="0"/>
        <o:entry new="13"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Überschrift 1"/>
    <w:basedOn w:val="Normal"/>
    <w:next w:val="Normal"/>
    <w:qFormat/>
    <w:pPr>
      <w:keepNext/>
      <w:numPr>
        <w:numId w:val="1"/>
      </w:numPr>
      <w:adjustRightInd/>
      <w:spacing w:beforeLines="50" w:before="50" w:after="240" w:line="400" w:lineRule="exact"/>
      <w:textAlignment w:val="auto"/>
      <w:outlineLvl w:val="0"/>
    </w:pPr>
    <w:rPr>
      <w:rFonts w:eastAsia="SimHei"/>
      <w:kern w:val="2"/>
      <w:sz w:val="28"/>
    </w:rPr>
  </w:style>
  <w:style w:type="paragraph" w:styleId="Heading2">
    <w:name w:val="heading 2"/>
    <w:aliases w:val="带编号的标题2,Article"/>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aliases w:val="Heading 3 sub-title,chart title"/>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4"/>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basedOn w:val="Normal"/>
    <w:next w:val="Normal"/>
    <w:qFormat/>
    <w:pPr>
      <w:widowControl/>
      <w:numPr>
        <w:ilvl w:val="5"/>
        <w:numId w:val="8"/>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8"/>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8"/>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8"/>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aliases w:val="Special1,Report 1"/>
    <w:basedOn w:val="Normal"/>
    <w:next w:val="Normal"/>
    <w:autoRedefine/>
    <w:semiHidden/>
    <w:pPr>
      <w:tabs>
        <w:tab w:val="right" w:leader="dot" w:pos="9840"/>
      </w:tabs>
      <w:adjustRightInd/>
      <w:spacing w:after="60" w:line="360" w:lineRule="exact"/>
      <w:textAlignment w:val="auto"/>
    </w:pPr>
    <w:rPr>
      <w:noProof/>
      <w:kern w:val="2"/>
    </w:rPr>
  </w:style>
  <w:style w:type="paragraph" w:styleId="TOC2">
    <w:name w:val="toc 2"/>
    <w:aliases w:val="Special2,Report 2"/>
    <w:basedOn w:val="Normal"/>
    <w:next w:val="Normal"/>
    <w:autoRedefine/>
    <w:semiHidden/>
    <w:pPr>
      <w:tabs>
        <w:tab w:val="right" w:leader="dot" w:pos="9840"/>
      </w:tabs>
      <w:spacing w:after="120" w:line="320" w:lineRule="atLeast"/>
      <w:ind w:leftChars="200" w:left="420"/>
    </w:pPr>
    <w:rPr>
      <w:noProof/>
    </w:r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single"/>
    </w:rPr>
  </w:style>
  <w:style w:type="character" w:styleId="FollowedHyperlink">
    <w:name w:val="FollowedHyperlink"/>
    <w:rPr>
      <w:color w:val="800080"/>
      <w:u w:val="single"/>
    </w:rPr>
  </w:style>
  <w:style w:type="paragraph" w:styleId="Title">
    <w:name w:val="Title"/>
    <w:basedOn w:val="Normal"/>
    <w:qFormat/>
    <w:pPr>
      <w:numPr>
        <w:numId w:val="5"/>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6"/>
      </w:numPr>
      <w:adjustRightInd/>
      <w:spacing w:beforeLines="50" w:before="50" w:afterLines="50" w:after="50" w:line="240" w:lineRule="auto"/>
      <w:textAlignment w:val="auto"/>
    </w:pPr>
    <w:rPr>
      <w:kern w:val="2"/>
      <w:szCs w:val="24"/>
    </w:rPr>
  </w:style>
  <w:style w:type="paragraph" w:customStyle="1" w:styleId="H2">
    <w:name w:val="_H_2"/>
    <w:basedOn w:val="Normal"/>
    <w:pPr>
      <w:spacing w:after="240" w:line="360" w:lineRule="exact"/>
    </w:pPr>
    <w:rPr>
      <w:rFonts w:ascii="SimHei" w:eastAsia="SimHei"/>
      <w:color w:val="FF0000"/>
      <w:lang w:val="en-GB"/>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aliases w:val="Special4,Report 4"/>
    <w:basedOn w:val="Normal"/>
    <w:next w:val="Normal"/>
    <w:autoRedefine/>
    <w:semiHidden/>
    <w:pPr>
      <w:widowControl/>
      <w:adjustRightInd/>
      <w:spacing w:line="240" w:lineRule="auto"/>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7"/>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aliases w:val="Special3,Report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2">
    <w:name w:val="标题2"/>
    <w:basedOn w:val="Normal"/>
    <w:pPr>
      <w:adjustRightInd/>
      <w:spacing w:line="240" w:lineRule="auto"/>
      <w:ind w:firstLineChars="200" w:firstLine="200"/>
      <w:textAlignment w:val="auto"/>
    </w:pPr>
    <w:rPr>
      <w:b/>
      <w:bCs/>
      <w:kern w:val="2"/>
      <w:szCs w:val="24"/>
    </w:rPr>
  </w:style>
  <w:style w:type="paragraph" w:customStyle="1" w:styleId="a2">
    <w:name w:val="表的注释"/>
    <w:basedOn w:val="Normal"/>
    <w:pPr>
      <w:adjustRightInd/>
      <w:spacing w:line="240" w:lineRule="auto"/>
      <w:ind w:firstLineChars="200" w:firstLine="200"/>
      <w:textAlignment w:val="auto"/>
    </w:pPr>
    <w:rPr>
      <w:kern w:val="2"/>
      <w:sz w:val="18"/>
      <w:szCs w:val="24"/>
    </w:rPr>
  </w:style>
  <w:style w:type="paragraph" w:customStyle="1" w:styleId="a3">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qFormat/>
    <w:rPr>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character" w:styleId="HTMLTypewriter">
    <w:name w:val="HTML Typewriter"/>
    <w:rPr>
      <w:rFonts w:ascii="SimSun" w:eastAsia="SimSun" w:hAnsi="SimSun" w:cs="SimSun"/>
      <w:sz w:val="24"/>
      <w:szCs w:val="24"/>
    </w:rPr>
  </w:style>
  <w:style w:type="paragraph" w:styleId="ListNumber2">
    <w:name w:val="List Number 2"/>
    <w:basedOn w:val="Normal"/>
    <w:pPr>
      <w:widowControl/>
      <w:numPr>
        <w:ilvl w:val="1"/>
        <w:numId w:val="9"/>
      </w:numPr>
      <w:tabs>
        <w:tab w:val="clear" w:pos="792"/>
        <w:tab w:val="left" w:pos="851"/>
      </w:tabs>
      <w:adjustRightInd/>
      <w:spacing w:line="260" w:lineRule="atLeast"/>
      <w:ind w:left="851" w:hanging="851"/>
      <w:jc w:val="left"/>
      <w:textAlignment w:val="auto"/>
    </w:pPr>
    <w:rPr>
      <w:rFonts w:ascii="Univers" w:hAnsi="Univers"/>
      <w:sz w:val="20"/>
      <w:lang w:val="nl-NL" w:eastAsia="nl-NL"/>
    </w:rPr>
  </w:style>
  <w:style w:type="paragraph" w:styleId="ListNumber3">
    <w:name w:val="List Number 3"/>
    <w:basedOn w:val="Normal"/>
    <w:pPr>
      <w:widowControl/>
      <w:numPr>
        <w:ilvl w:val="2"/>
        <w:numId w:val="9"/>
      </w:numPr>
      <w:tabs>
        <w:tab w:val="clear" w:pos="1440"/>
        <w:tab w:val="left" w:pos="1134"/>
      </w:tabs>
      <w:adjustRightInd/>
      <w:spacing w:line="260" w:lineRule="atLeast"/>
      <w:ind w:left="1134" w:hanging="1134"/>
      <w:jc w:val="left"/>
      <w:textAlignment w:val="auto"/>
    </w:pPr>
    <w:rPr>
      <w:rFonts w:ascii="Univers" w:hAnsi="Univers"/>
      <w:sz w:val="20"/>
      <w:lang w:val="nl-NL" w:eastAsia="nl-NL"/>
    </w:rPr>
  </w:style>
  <w:style w:type="paragraph" w:styleId="ListNumber4">
    <w:name w:val="List Number 4"/>
    <w:basedOn w:val="Normal"/>
    <w:pPr>
      <w:widowControl/>
      <w:numPr>
        <w:ilvl w:val="3"/>
        <w:numId w:val="9"/>
      </w:numPr>
      <w:tabs>
        <w:tab w:val="clear" w:pos="2160"/>
        <w:tab w:val="left" w:pos="1418"/>
      </w:tabs>
      <w:adjustRightInd/>
      <w:spacing w:line="260" w:lineRule="atLeast"/>
      <w:ind w:left="1418" w:hanging="1418"/>
      <w:jc w:val="left"/>
      <w:textAlignment w:val="auto"/>
    </w:pPr>
    <w:rPr>
      <w:rFonts w:ascii="Univers" w:hAnsi="Univers"/>
      <w:sz w:val="20"/>
      <w:lang w:val="nl-NL" w:eastAsia="nl-NL"/>
    </w:rPr>
  </w:style>
  <w:style w:type="paragraph" w:customStyle="1" w:styleId="Auteurs">
    <w:name w:val="Auteurs"/>
    <w:basedOn w:val="Normal"/>
    <w:pPr>
      <w:widowControl/>
      <w:adjustRightInd/>
      <w:spacing w:line="280" w:lineRule="atLeast"/>
      <w:jc w:val="left"/>
      <w:textAlignment w:val="auto"/>
    </w:pPr>
    <w:rPr>
      <w:sz w:val="22"/>
      <w:lang w:val="nl-NL" w:eastAsia="nl-NL"/>
    </w:rPr>
  </w:style>
  <w:style w:type="paragraph" w:customStyle="1" w:styleId="NormalWeb1">
    <w:name w:val="Normal (Web)1"/>
    <w:basedOn w:val="Normal"/>
    <w:pPr>
      <w:widowControl/>
      <w:adjustRightInd/>
      <w:spacing w:before="100" w:beforeAutospacing="1" w:after="100" w:afterAutospacing="1" w:line="240" w:lineRule="auto"/>
      <w:jc w:val="left"/>
      <w:textAlignment w:val="auto"/>
    </w:pPr>
    <w:rPr>
      <w:sz w:val="24"/>
      <w:szCs w:val="24"/>
      <w:lang w:val="nl-NL" w:eastAsia="nl-NL"/>
    </w:rPr>
  </w:style>
  <w:style w:type="character" w:customStyle="1" w:styleId="t31">
    <w:name w:val="t31"/>
    <w:rPr>
      <w:color w:val="000000"/>
      <w:sz w:val="26"/>
      <w:szCs w:val="26"/>
    </w:rPr>
  </w:style>
  <w:style w:type="paragraph" w:customStyle="1" w:styleId="Level1">
    <w:name w:val="Level 1"/>
    <w:basedOn w:val="Normal"/>
    <w:pPr>
      <w:autoSpaceDE w:val="0"/>
      <w:autoSpaceDN w:val="0"/>
      <w:spacing w:line="240" w:lineRule="auto"/>
      <w:ind w:left="720" w:hanging="720"/>
      <w:jc w:val="left"/>
      <w:textAlignment w:val="auto"/>
    </w:pPr>
    <w:rPr>
      <w:sz w:val="20"/>
      <w:szCs w:val="24"/>
      <w:lang w:eastAsia="en-US"/>
    </w:rPr>
  </w:style>
  <w:style w:type="paragraph" w:customStyle="1" w:styleId="TopofForm">
    <w:name w:val="TopofForm"/>
    <w:basedOn w:val="Normal"/>
    <w:pPr>
      <w:widowControl/>
      <w:adjustRightInd/>
      <w:spacing w:after="240" w:line="240" w:lineRule="auto"/>
      <w:ind w:left="240"/>
      <w:jc w:val="left"/>
      <w:textAlignment w:val="auto"/>
    </w:pPr>
    <w:rPr>
      <w:rFonts w:ascii="Courier" w:hAnsi="Courier"/>
      <w:sz w:val="24"/>
      <w:lang w:eastAsia="en-US"/>
    </w:rPr>
  </w:style>
  <w:style w:type="paragraph" w:customStyle="1" w:styleId="Agreement">
    <w:name w:val="Agreement"/>
    <w:basedOn w:val="Normal"/>
    <w:pPr>
      <w:widowControl/>
      <w:tabs>
        <w:tab w:val="num" w:pos="720"/>
      </w:tabs>
      <w:adjustRightInd/>
      <w:spacing w:after="240" w:line="240" w:lineRule="auto"/>
      <w:ind w:left="720" w:hanging="720"/>
      <w:textAlignment w:val="auto"/>
    </w:pPr>
    <w:rPr>
      <w:rFonts w:ascii="Arial" w:hAnsi="Arial"/>
      <w:sz w:val="24"/>
      <w:lang w:val="en-CA" w:eastAsia="en-US"/>
    </w:rPr>
  </w:style>
  <w:style w:type="paragraph" w:customStyle="1" w:styleId="BriefingNotes">
    <w:name w:val="Briefing Notes"/>
    <w:next w:val="Normal"/>
    <w:pPr>
      <w:tabs>
        <w:tab w:val="num" w:pos="360"/>
      </w:tabs>
      <w:spacing w:before="120"/>
      <w:ind w:left="360" w:hanging="360"/>
    </w:pPr>
    <w:rPr>
      <w:rFonts w:ascii="Arial" w:hAnsi="Arial" w:cs="Arial"/>
      <w:b/>
      <w:bCs/>
      <w:sz w:val="22"/>
      <w:u w:val="single"/>
      <w:lang w:val="en-CA" w:eastAsia="en-US"/>
    </w:rPr>
  </w:style>
  <w:style w:type="character" w:customStyle="1" w:styleId="titreloi">
    <w:name w:val="titreloi"/>
    <w:basedOn w:val="DefaultParagraphFont"/>
  </w:style>
  <w:style w:type="character" w:customStyle="1" w:styleId="emphtypeital">
    <w:name w:val="emphtypeital"/>
    <w:basedOn w:val="DefaultParagraphFont"/>
  </w:style>
  <w:style w:type="character" w:customStyle="1" w:styleId="printexpandtree">
    <w:name w:val="print expandtree"/>
    <w:basedOn w:val="DefaultParagraphFont"/>
  </w:style>
  <w:style w:type="character" w:customStyle="1" w:styleId="QPNormal">
    <w:name w:val="QP  Normal"/>
    <w:rPr>
      <w:rFonts w:ascii="Times New Roman" w:hAnsi="Times New Roman" w:cs="ITC Slimbach"/>
      <w:position w:val="0"/>
    </w:rPr>
  </w:style>
  <w:style w:type="character" w:customStyle="1" w:styleId="Hypertext">
    <w:name w:val="Hypertext"/>
    <w:rPr>
      <w:color w:val="0000FF"/>
      <w:u w:val="single"/>
    </w:rPr>
  </w:style>
  <w:style w:type="paragraph" w:customStyle="1" w:styleId="a4">
    <w:name w:val="_"/>
    <w:basedOn w:val="Normal"/>
    <w:pPr>
      <w:autoSpaceDE w:val="0"/>
      <w:autoSpaceDN w:val="0"/>
      <w:spacing w:line="240" w:lineRule="auto"/>
      <w:ind w:left="720" w:hanging="720"/>
      <w:jc w:val="left"/>
      <w:textAlignment w:val="auto"/>
    </w:pPr>
    <w:rPr>
      <w:sz w:val="20"/>
      <w:szCs w:val="24"/>
      <w:lang w:eastAsia="en-US"/>
    </w:rPr>
  </w:style>
  <w:style w:type="paragraph" w:customStyle="1" w:styleId="ReferenceLine">
    <w:name w:val="Reference Line"/>
    <w:basedOn w:val="BodyText"/>
    <w:pPr>
      <w:widowControl/>
      <w:adjustRightInd/>
      <w:spacing w:after="120"/>
      <w:jc w:val="left"/>
      <w:textAlignment w:val="auto"/>
    </w:pPr>
    <w:rPr>
      <w:rFonts w:ascii="Arial" w:hAnsi="Arial"/>
      <w:kern w:val="0"/>
      <w:sz w:val="20"/>
      <w:lang w:eastAsia="en-US"/>
    </w:rPr>
  </w:style>
  <w:style w:type="character" w:customStyle="1" w:styleId="A20">
    <w:name w:val="A2"/>
    <w:rPr>
      <w:rFonts w:cs="Times"/>
      <w:color w:val="000000"/>
      <w:sz w:val="20"/>
      <w:szCs w:val="20"/>
    </w:rPr>
  </w:style>
  <w:style w:type="paragraph" w:customStyle="1" w:styleId="LastYearResponseStyle">
    <w:name w:val="LastYearResponseStyle"/>
    <w:basedOn w:val="Normal"/>
    <w:pPr>
      <w:widowControl/>
      <w:adjustRightInd/>
      <w:spacing w:line="240" w:lineRule="auto"/>
      <w:jc w:val="left"/>
      <w:textAlignment w:val="auto"/>
    </w:pPr>
    <w:rPr>
      <w:rFonts w:ascii="Tahoma" w:hAnsi="Tahoma"/>
      <w:i/>
      <w:sz w:val="16"/>
      <w:szCs w:val="24"/>
      <w:lang w:eastAsia="en-US"/>
    </w:rPr>
  </w:style>
  <w:style w:type="paragraph" w:customStyle="1" w:styleId="header0">
    <w:name w:val="header"/>
    <w:basedOn w:val="Normal"/>
    <w:pPr>
      <w:widowControl/>
      <w:adjustRightInd/>
      <w:spacing w:before="100" w:beforeAutospacing="1" w:after="100" w:afterAutospacing="1" w:line="240" w:lineRule="auto"/>
      <w:jc w:val="right"/>
      <w:textAlignment w:val="auto"/>
    </w:pPr>
    <w:rPr>
      <w:b/>
      <w:bCs/>
      <w:color w:val="000000"/>
      <w:sz w:val="28"/>
      <w:szCs w:val="28"/>
      <w:lang w:val="en-CA" w:eastAsia="en-CA"/>
    </w:rPr>
  </w:style>
  <w:style w:type="paragraph" w:customStyle="1" w:styleId="17">
    <w:name w:val="_17"/>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40" w:lineRule="auto"/>
      <w:jc w:val="left"/>
      <w:textAlignment w:val="auto"/>
      <w:outlineLvl w:val="0"/>
    </w:pPr>
    <w:rPr>
      <w:sz w:val="24"/>
      <w:szCs w:val="24"/>
      <w:lang w:eastAsia="en-US"/>
    </w:rPr>
  </w:style>
  <w:style w:type="paragraph" w:styleId="BalloonText">
    <w:name w:val="Balloon Text"/>
    <w:basedOn w:val="Normal"/>
    <w:semiHidden/>
    <w:pPr>
      <w:widowControl/>
      <w:adjustRightInd/>
      <w:spacing w:line="240" w:lineRule="auto"/>
      <w:jc w:val="left"/>
      <w:textAlignment w:val="auto"/>
    </w:pPr>
    <w:rPr>
      <w:rFonts w:ascii="Tahoma" w:hAnsi="Tahoma" w:cs="Tahoma"/>
      <w:sz w:val="16"/>
      <w:szCs w:val="16"/>
      <w:lang w:eastAsia="en-US"/>
    </w:rPr>
  </w:style>
  <w:style w:type="paragraph" w:customStyle="1" w:styleId="PRAExecutiveNormal">
    <w:name w:val="PRA Executive Normal"/>
    <w:basedOn w:val="Normal"/>
    <w:pPr>
      <w:widowControl/>
      <w:adjustRightInd/>
      <w:spacing w:after="240" w:line="240" w:lineRule="auto"/>
      <w:jc w:val="left"/>
      <w:textAlignment w:val="auto"/>
    </w:pPr>
    <w:rPr>
      <w:sz w:val="24"/>
      <w:szCs w:val="24"/>
      <w:lang w:val="en-CA" w:eastAsia="en-US"/>
    </w:rPr>
  </w:style>
  <w:style w:type="paragraph" w:customStyle="1" w:styleId="BulletedList">
    <w:name w:val="Bulleted List"/>
    <w:basedOn w:val="Normal"/>
    <w:next w:val="Normal"/>
    <w:pPr>
      <w:widowControl/>
      <w:tabs>
        <w:tab w:val="num" w:pos="720"/>
      </w:tabs>
      <w:adjustRightInd/>
      <w:spacing w:line="240" w:lineRule="auto"/>
      <w:ind w:left="720" w:hanging="360"/>
      <w:jc w:val="left"/>
      <w:textAlignment w:val="auto"/>
    </w:pPr>
    <w:rPr>
      <w:rFonts w:ascii="Arial" w:hAnsi="Arial"/>
      <w:sz w:val="24"/>
      <w:lang w:val="en-GB" w:eastAsia="en-US"/>
    </w:rPr>
  </w:style>
  <w:style w:type="character" w:customStyle="1" w:styleId="SYSHYPERTEXT">
    <w:name w:val="SYS_HYPERTEXT"/>
    <w:rPr>
      <w:color w:val="0000FF"/>
      <w:u w:val="single"/>
    </w:rPr>
  </w:style>
  <w:style w:type="paragraph" w:customStyle="1" w:styleId="Default">
    <w:name w:val="Default"/>
    <w:pPr>
      <w:autoSpaceDE w:val="0"/>
      <w:autoSpaceDN w:val="0"/>
      <w:adjustRightInd w:val="0"/>
    </w:pPr>
    <w:rPr>
      <w:color w:val="000000"/>
      <w:sz w:val="24"/>
      <w:szCs w:val="24"/>
      <w:lang w:val="en-US" w:eastAsia="en-US"/>
    </w:rPr>
  </w:style>
  <w:style w:type="paragraph" w:customStyle="1" w:styleId="EDU-BodyTextBullet1">
    <w:name w:val="EDU-Body Text Bullet 1"/>
    <w:pPr>
      <w:tabs>
        <w:tab w:val="num" w:pos="1080"/>
      </w:tabs>
      <w:ind w:left="1080" w:hanging="360"/>
    </w:pPr>
    <w:rPr>
      <w:rFonts w:ascii="Arial" w:hAnsi="Arial" w:cs="Arial"/>
      <w:b/>
      <w:sz w:val="32"/>
      <w:szCs w:val="32"/>
      <w:lang w:val="en-GB" w:eastAsia="en-US"/>
    </w:rPr>
  </w:style>
  <w:style w:type="paragraph" w:customStyle="1" w:styleId="retrait2-texte">
    <w:name w:val="retrait2-texte"/>
    <w:basedOn w:val="Normal"/>
    <w:pPr>
      <w:widowControl/>
      <w:adjustRightInd/>
      <w:spacing w:after="240" w:line="240" w:lineRule="auto"/>
      <w:ind w:left="2160"/>
      <w:textAlignment w:val="auto"/>
    </w:pPr>
    <w:rPr>
      <w:rFonts w:ascii="Arial" w:hAnsi="Arial"/>
      <w:sz w:val="24"/>
      <w:szCs w:val="24"/>
      <w:lang w:val="fr-CA" w:eastAsia="fr-FR"/>
    </w:rPr>
  </w:style>
  <w:style w:type="paragraph" w:customStyle="1" w:styleId="retrait2-textedp">
    <w:name w:val="retrait2-textedp"/>
    <w:basedOn w:val="Normal"/>
    <w:pPr>
      <w:widowControl/>
      <w:adjustRightInd/>
      <w:spacing w:after="480" w:line="240" w:lineRule="auto"/>
      <w:ind w:left="2160"/>
      <w:textAlignment w:val="auto"/>
    </w:pPr>
    <w:rPr>
      <w:rFonts w:ascii="Arial" w:hAnsi="Arial"/>
      <w:sz w:val="24"/>
      <w:szCs w:val="24"/>
      <w:lang w:val="fr-CA" w:eastAsia="fr-FR"/>
    </w:rPr>
  </w:style>
  <w:style w:type="character" w:customStyle="1" w:styleId="acctxt1">
    <w:name w:val="acctxt1"/>
    <w:rPr>
      <w:rFonts w:ascii="Arial" w:hAnsi="Arial" w:cs="Arial" w:hint="default"/>
      <w:sz w:val="24"/>
      <w:szCs w:val="24"/>
    </w:rPr>
  </w:style>
  <w:style w:type="paragraph" w:customStyle="1" w:styleId="FootnoteTex">
    <w:name w:val="Footnote Tex"/>
    <w:pPr>
      <w:autoSpaceDE w:val="0"/>
      <w:autoSpaceDN w:val="0"/>
      <w:adjustRightInd w:val="0"/>
    </w:pPr>
    <w:rPr>
      <w:lang w:val="en-US" w:eastAsia="en-US"/>
    </w:rPr>
  </w:style>
  <w:style w:type="character" w:customStyle="1" w:styleId="exp1">
    <w:name w:val="exp1"/>
    <w:rPr>
      <w:color w:val="3E3E3E"/>
    </w:rPr>
  </w:style>
  <w:style w:type="paragraph" w:styleId="ListBullet">
    <w:name w:val="List Bullet"/>
    <w:basedOn w:val="Normal"/>
    <w:autoRedefine/>
    <w:pPr>
      <w:widowControl/>
      <w:numPr>
        <w:numId w:val="3"/>
      </w:numPr>
      <w:adjustRightInd/>
      <w:spacing w:line="240" w:lineRule="auto"/>
      <w:jc w:val="left"/>
      <w:textAlignment w:val="auto"/>
    </w:pPr>
    <w:rPr>
      <w:sz w:val="24"/>
      <w:szCs w:val="24"/>
      <w:lang w:eastAsia="en-US"/>
    </w:rPr>
  </w:style>
  <w:style w:type="paragraph" w:styleId="ListNumber">
    <w:name w:val="List Number"/>
    <w:basedOn w:val="Normal"/>
    <w:pPr>
      <w:widowControl/>
      <w:numPr>
        <w:numId w:val="2"/>
      </w:numPr>
      <w:adjustRightInd/>
      <w:spacing w:line="240" w:lineRule="auto"/>
      <w:jc w:val="left"/>
      <w:textAlignment w:val="auto"/>
    </w:pPr>
    <w:rPr>
      <w:rFonts w:ascii="Myanmar2.1" w:hAnsi="Myanmar2.1"/>
      <w:sz w:val="30"/>
      <w:szCs w:val="30"/>
      <w:lang w:eastAsia="en-US"/>
    </w:rPr>
  </w:style>
  <w:style w:type="paragraph" w:customStyle="1" w:styleId="STMleipteksti">
    <w:name w:val="STM leipäteksti"/>
    <w:pPr>
      <w:overflowPunct w:val="0"/>
      <w:autoSpaceDE w:val="0"/>
      <w:autoSpaceDN w:val="0"/>
      <w:adjustRightInd w:val="0"/>
      <w:ind w:left="2608"/>
      <w:textAlignment w:val="baseline"/>
    </w:pPr>
    <w:rPr>
      <w:sz w:val="24"/>
      <w:lang w:val="fi-FI" w:eastAsia="en-US"/>
    </w:rPr>
  </w:style>
  <w:style w:type="paragraph" w:customStyle="1" w:styleId="Liste3">
    <w:name w:val="Liste3"/>
    <w:basedOn w:val="Normal"/>
    <w:pPr>
      <w:numPr>
        <w:numId w:val="10"/>
      </w:numPr>
      <w:spacing w:line="360" w:lineRule="atLeast"/>
    </w:pPr>
    <w:rPr>
      <w:rFonts w:ascii="Arial" w:eastAsia="Times New Roman" w:hAnsi="Arial"/>
      <w:snapToGrid w:val="0"/>
      <w:sz w:val="22"/>
      <w:lang w:val="de-DE" w:eastAsia="de-DE"/>
    </w:rPr>
  </w:style>
  <w:style w:type="paragraph" w:customStyle="1" w:styleId="pkleinEinz">
    <w:name w:val="p_klein_Einz"/>
    <w:basedOn w:val="Normal"/>
    <w:pPr>
      <w:overflowPunct w:val="0"/>
      <w:autoSpaceDE w:val="0"/>
      <w:autoSpaceDN w:val="0"/>
      <w:spacing w:before="85" w:line="360" w:lineRule="atLeast"/>
      <w:ind w:firstLine="210"/>
    </w:pPr>
    <w:rPr>
      <w:rFonts w:ascii="TimesNewRoman" w:eastAsia="Times New Roman" w:hAnsi="TimesNewRoman"/>
      <w:noProof/>
      <w:snapToGrid w:val="0"/>
      <w:color w:val="000000"/>
      <w:sz w:val="19"/>
      <w:lang w:val="de-DE" w:eastAsia="de-DE"/>
    </w:rPr>
  </w:style>
  <w:style w:type="paragraph" w:customStyle="1" w:styleId="E1">
    <w:name w:val="E1"/>
    <w:basedOn w:val="Normal"/>
    <w:pPr>
      <w:spacing w:line="360" w:lineRule="atLeast"/>
      <w:ind w:left="284" w:hanging="284"/>
    </w:pPr>
    <w:rPr>
      <w:rFonts w:ascii="Arial" w:eastAsia="Times New Roman" w:hAnsi="Arial"/>
      <w:snapToGrid w:val="0"/>
      <w:sz w:val="22"/>
      <w:lang w:val="de-DE" w:eastAsia="de-DE"/>
    </w:rPr>
  </w:style>
  <w:style w:type="paragraph" w:customStyle="1" w:styleId="BMJStandard15Zeilen">
    <w:name w:val="BMJStandard1.5Zeilen"/>
    <w:basedOn w:val="Normal"/>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line="360" w:lineRule="auto"/>
    </w:pPr>
    <w:rPr>
      <w:rFonts w:ascii="Arial" w:eastAsia="Times New Roman" w:hAnsi="Arial"/>
      <w:snapToGrid w:val="0"/>
      <w:sz w:val="22"/>
      <w:lang w:val="de-DE" w:eastAsia="de-DE"/>
    </w:rPr>
  </w:style>
  <w:style w:type="paragraph" w:customStyle="1" w:styleId="Text">
    <w:name w:val="Text"/>
    <w:basedOn w:val="Normal"/>
    <w:pPr>
      <w:spacing w:line="360" w:lineRule="auto"/>
      <w:ind w:left="3402"/>
    </w:pPr>
    <w:rPr>
      <w:rFonts w:ascii="Arial" w:eastAsia="Times New Roman" w:hAnsi="Arial"/>
      <w:snapToGrid w:val="0"/>
      <w:sz w:val="40"/>
      <w:lang w:val="de-DE" w:eastAsia="de-DE"/>
    </w:rPr>
  </w:style>
  <w:style w:type="paragraph" w:customStyle="1" w:styleId="10">
    <w:name w:val="1"/>
    <w:aliases w:val="5-zeiliger-Text"/>
    <w:basedOn w:val="Normal"/>
    <w:pPr>
      <w:spacing w:line="360" w:lineRule="auto"/>
    </w:pPr>
    <w:rPr>
      <w:rFonts w:ascii="Arial" w:eastAsia="Times New Roman" w:hAnsi="Arial"/>
      <w:snapToGrid w:val="0"/>
      <w:sz w:val="24"/>
      <w:lang w:val="de-DE" w:eastAsia="de-DE"/>
    </w:rPr>
  </w:style>
  <w:style w:type="paragraph" w:customStyle="1" w:styleId="1Einrckung">
    <w:name w:val="1. Einrückung"/>
    <w:basedOn w:val="Normal"/>
    <w:pPr>
      <w:spacing w:line="360" w:lineRule="atLeast"/>
      <w:ind w:left="284" w:hanging="284"/>
    </w:pPr>
    <w:rPr>
      <w:rFonts w:ascii="Arial" w:eastAsia="Times New Roman" w:hAnsi="Arial"/>
      <w:snapToGrid w:val="0"/>
      <w:sz w:val="22"/>
      <w:lang w:val="de-DE" w:eastAsia="de-DE"/>
    </w:rPr>
  </w:style>
  <w:style w:type="paragraph" w:customStyle="1" w:styleId="DefinitionTerm">
    <w:name w:val="Definition Term"/>
    <w:basedOn w:val="Normal"/>
    <w:next w:val="Normal"/>
    <w:pPr>
      <w:widowControl/>
      <w:adjustRightInd/>
      <w:spacing w:line="240" w:lineRule="auto"/>
      <w:jc w:val="left"/>
      <w:textAlignment w:val="auto"/>
    </w:pPr>
    <w:rPr>
      <w:snapToGrid w:val="0"/>
      <w:sz w:val="24"/>
      <w:lang w:val="is-IS" w:eastAsia="en-US"/>
    </w:rPr>
  </w:style>
  <w:style w:type="paragraph" w:customStyle="1" w:styleId="DefinitionList">
    <w:name w:val="Definition List"/>
    <w:basedOn w:val="Normal"/>
    <w:next w:val="Normal"/>
    <w:pPr>
      <w:widowControl/>
      <w:adjustRightInd/>
      <w:spacing w:line="240" w:lineRule="auto"/>
      <w:ind w:left="360"/>
      <w:jc w:val="left"/>
      <w:textAlignment w:val="auto"/>
    </w:pPr>
    <w:rPr>
      <w:snapToGrid w:val="0"/>
      <w:sz w:val="24"/>
      <w:lang w:val="is-IS" w:eastAsia="en-US"/>
    </w:rPr>
  </w:style>
  <w:style w:type="character" w:customStyle="1" w:styleId="newssubheadline">
    <w:name w:val="newssubheadline"/>
    <w:rPr>
      <w:sz w:val="23"/>
      <w:szCs w:val="23"/>
    </w:rPr>
  </w:style>
  <w:style w:type="character" w:customStyle="1" w:styleId="newsleadin">
    <w:name w:val="newsleadin"/>
    <w:rPr>
      <w:sz w:val="23"/>
      <w:szCs w:val="23"/>
    </w:rPr>
  </w:style>
  <w:style w:type="paragraph" w:customStyle="1" w:styleId="skyring">
    <w:name w:val="skyring"/>
    <w:basedOn w:val="Normal"/>
    <w:pPr>
      <w:widowControl/>
      <w:adjustRightInd/>
      <w:spacing w:before="100" w:beforeAutospacing="1" w:after="100" w:afterAutospacing="1" w:line="340" w:lineRule="atLeast"/>
      <w:jc w:val="left"/>
      <w:textAlignment w:val="auto"/>
    </w:pPr>
    <w:rPr>
      <w:sz w:val="24"/>
      <w:szCs w:val="24"/>
      <w:lang w:val="en-GB" w:eastAsia="en-GB"/>
    </w:rPr>
  </w:style>
  <w:style w:type="character" w:customStyle="1" w:styleId="title1">
    <w:name w:val="title1"/>
    <w:rPr>
      <w:rFonts w:ascii="SimHei" w:hAnsi="SimHei" w:hint="default"/>
      <w:b w:val="0"/>
      <w:bCs w:val="0"/>
      <w:strike w:val="0"/>
      <w:dstrike w:val="0"/>
      <w:color w:val="9C2408"/>
      <w:sz w:val="27"/>
      <w:szCs w:val="27"/>
      <w:u w:val="none"/>
      <w:effect w:val="none"/>
    </w:rPr>
  </w:style>
  <w:style w:type="paragraph" w:styleId="CommentSubject">
    <w:name w:val="annotation subject"/>
    <w:basedOn w:val="CommentText"/>
    <w:next w:val="CommentText"/>
    <w:semiHidden/>
    <w:pPr>
      <w:spacing w:line="240" w:lineRule="auto"/>
    </w:pPr>
    <w:rPr>
      <w:rFonts w:ascii="Times New Roman"/>
      <w:b/>
      <w:bCs/>
      <w:kern w:val="0"/>
      <w:sz w:val="20"/>
      <w:lang w:eastAsia="en-US"/>
    </w:rPr>
  </w:style>
  <w:style w:type="paragraph" w:customStyle="1" w:styleId="SL">
    <w:name w:val="__S_L"/>
    <w:basedOn w:val="Normal"/>
    <w:next w:val="Normal"/>
    <w:rsid w:val="00CE2F83"/>
    <w:pPr>
      <w:keepNext/>
      <w:keepLines/>
      <w:widowControl/>
      <w:tabs>
        <w:tab w:val="right" w:leader="dot" w:pos="360"/>
      </w:tabs>
      <w:suppressAutoHyphens/>
      <w:adjustRightInd/>
      <w:spacing w:line="640" w:lineRule="exact"/>
      <w:ind w:left="1264" w:right="1264"/>
      <w:textAlignment w:val="auto"/>
      <w:outlineLvl w:val="0"/>
    </w:pPr>
    <w:rPr>
      <w:rFonts w:ascii="SimHei" w:eastAsia="SimHei"/>
      <w:noProof/>
      <w:color w:val="FF0000"/>
      <w:spacing w:val="-8"/>
      <w:w w:val="96"/>
      <w:kern w:val="14"/>
      <w:sz w:val="57"/>
    </w:rPr>
  </w:style>
  <w:style w:type="paragraph" w:customStyle="1" w:styleId="SM">
    <w:name w:val="__S_M"/>
    <w:basedOn w:val="Normal"/>
    <w:next w:val="Normal"/>
    <w:rsid w:val="00CE2F83"/>
    <w:pPr>
      <w:keepNext/>
      <w:keepLines/>
      <w:widowControl/>
      <w:tabs>
        <w:tab w:val="right" w:leader="dot" w:pos="360"/>
      </w:tabs>
      <w:suppressAutoHyphens/>
      <w:adjustRightInd/>
      <w:spacing w:line="500" w:lineRule="exact"/>
      <w:ind w:left="1264" w:right="1264"/>
      <w:textAlignment w:val="auto"/>
      <w:outlineLvl w:val="0"/>
    </w:pPr>
    <w:rPr>
      <w:rFonts w:ascii="SimHei" w:eastAsia="SimHei"/>
      <w:noProof/>
      <w:color w:val="FF0000"/>
      <w:spacing w:val="-4"/>
      <w:w w:val="98"/>
      <w:kern w:val="14"/>
      <w:sz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15</TotalTime>
  <Pages>1</Pages>
  <Words>19000</Words>
  <Characters>21090</Characters>
  <Application>Microsoft Office Word</Application>
  <DocSecurity>4</DocSecurity>
  <Lines>878</Lines>
  <Paragraphs>1113</Paragraphs>
  <ScaleCrop>false</ScaleCrop>
  <Company>infoll</Company>
  <LinksUpToDate>false</LinksUpToDate>
  <CharactersWithSpaces>38977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cp:lastModifiedBy>Xiaqin.Lin</cp:lastModifiedBy>
  <cp:revision>3</cp:revision>
  <cp:lastPrinted>2008-04-29T15:17:00Z</cp:lastPrinted>
  <dcterms:created xsi:type="dcterms:W3CDTF">2008-04-29T15:04:00Z</dcterms:created>
  <dcterms:modified xsi:type="dcterms:W3CDTF">2008-04-29T15:19:00Z</dcterms:modified>
</cp:coreProperties>
</file>