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566F193" w14:textId="77777777" w:rsidTr="00562621">
        <w:trPr>
          <w:trHeight w:val="851"/>
        </w:trPr>
        <w:tc>
          <w:tcPr>
            <w:tcW w:w="1259" w:type="dxa"/>
            <w:tcBorders>
              <w:top w:val="nil"/>
              <w:left w:val="nil"/>
              <w:bottom w:val="single" w:sz="4" w:space="0" w:color="auto"/>
              <w:right w:val="nil"/>
            </w:tcBorders>
          </w:tcPr>
          <w:p w14:paraId="11489864"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290AEA94"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2D5F6BA" w14:textId="1695AC1F" w:rsidR="00446DE4" w:rsidRPr="00DE3EC0" w:rsidRDefault="00927E57" w:rsidP="008F059A">
            <w:pPr>
              <w:jc w:val="right"/>
            </w:pPr>
            <w:r w:rsidRPr="00927E57">
              <w:rPr>
                <w:sz w:val="40"/>
              </w:rPr>
              <w:t>A</w:t>
            </w:r>
            <w:r w:rsidR="002C4944">
              <w:t>/HRC/</w:t>
            </w:r>
            <w:r w:rsidR="00795C54">
              <w:t>RES/</w:t>
            </w:r>
            <w:r w:rsidR="00E73D67">
              <w:t>60</w:t>
            </w:r>
            <w:r>
              <w:t>/</w:t>
            </w:r>
            <w:r w:rsidR="00795C54">
              <w:t>15</w:t>
            </w:r>
          </w:p>
        </w:tc>
      </w:tr>
      <w:tr w:rsidR="003107FA" w14:paraId="0F3261DB" w14:textId="77777777" w:rsidTr="00562621">
        <w:trPr>
          <w:trHeight w:val="2835"/>
        </w:trPr>
        <w:tc>
          <w:tcPr>
            <w:tcW w:w="1259" w:type="dxa"/>
            <w:tcBorders>
              <w:top w:val="single" w:sz="4" w:space="0" w:color="auto"/>
              <w:left w:val="nil"/>
              <w:bottom w:val="single" w:sz="12" w:space="0" w:color="auto"/>
              <w:right w:val="nil"/>
            </w:tcBorders>
          </w:tcPr>
          <w:p w14:paraId="594E4A20" w14:textId="5920EDF6" w:rsidR="003107FA" w:rsidRDefault="00494BC2" w:rsidP="00562621">
            <w:pPr>
              <w:spacing w:before="120"/>
              <w:jc w:val="center"/>
            </w:pPr>
            <w:r>
              <w:rPr>
                <w:noProof/>
                <w:lang w:eastAsia="ja-JP"/>
              </w:rPr>
              <w:drawing>
                <wp:inline distT="0" distB="0" distL="0" distR="0" wp14:anchorId="6FA6C89E" wp14:editId="626BB58E">
                  <wp:extent cx="723265" cy="58864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23265" cy="58864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B7E9088"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317B8241" w14:textId="06F8DCFC" w:rsidR="003107FA" w:rsidRDefault="00927E57" w:rsidP="00927E57">
            <w:pPr>
              <w:spacing w:before="240" w:line="240" w:lineRule="exact"/>
            </w:pPr>
            <w:r>
              <w:t xml:space="preserve">Distr.: </w:t>
            </w:r>
            <w:r w:rsidR="00795C54">
              <w:t>General</w:t>
            </w:r>
          </w:p>
          <w:p w14:paraId="6A40D113" w14:textId="3F5A73C3" w:rsidR="00927E57" w:rsidRDefault="00BE010C" w:rsidP="00927E57">
            <w:pPr>
              <w:spacing w:line="240" w:lineRule="exact"/>
            </w:pPr>
            <w:r>
              <w:t>7</w:t>
            </w:r>
            <w:r w:rsidR="00795C54">
              <w:t xml:space="preserve"> October</w:t>
            </w:r>
            <w:r w:rsidR="007C6511">
              <w:t xml:space="preserve"> 2025</w:t>
            </w:r>
          </w:p>
          <w:p w14:paraId="53A1C175" w14:textId="77777777" w:rsidR="00927E57" w:rsidRDefault="00927E57" w:rsidP="00927E57">
            <w:pPr>
              <w:spacing w:line="240" w:lineRule="exact"/>
            </w:pPr>
          </w:p>
          <w:p w14:paraId="7F87937F" w14:textId="77777777" w:rsidR="00927E57" w:rsidRDefault="00927E57" w:rsidP="00927E57">
            <w:pPr>
              <w:spacing w:line="240" w:lineRule="exact"/>
            </w:pPr>
            <w:r>
              <w:t>Original: English</w:t>
            </w:r>
          </w:p>
        </w:tc>
      </w:tr>
    </w:tbl>
    <w:p w14:paraId="1AE0C5A2" w14:textId="77777777" w:rsidR="00927E57" w:rsidRPr="00927E57" w:rsidRDefault="00927E57" w:rsidP="00927E57">
      <w:pPr>
        <w:spacing w:before="120"/>
        <w:rPr>
          <w:b/>
          <w:sz w:val="24"/>
          <w:szCs w:val="24"/>
        </w:rPr>
      </w:pPr>
      <w:r w:rsidRPr="00927E57">
        <w:rPr>
          <w:b/>
          <w:sz w:val="24"/>
          <w:szCs w:val="24"/>
        </w:rPr>
        <w:t>Human Rights Council</w:t>
      </w:r>
    </w:p>
    <w:p w14:paraId="650CA36E" w14:textId="33B5DFC4" w:rsidR="004467EC" w:rsidRDefault="00E73D67" w:rsidP="004467EC">
      <w:pPr>
        <w:rPr>
          <w:b/>
          <w:bCs/>
          <w:color w:val="000000"/>
        </w:rPr>
      </w:pPr>
      <w:r>
        <w:rPr>
          <w:b/>
          <w:bCs/>
          <w:color w:val="000000"/>
        </w:rPr>
        <w:t>Sixtieth</w:t>
      </w:r>
      <w:r w:rsidR="004467EC">
        <w:rPr>
          <w:b/>
          <w:bCs/>
          <w:color w:val="000000"/>
        </w:rPr>
        <w:t xml:space="preserve"> session</w:t>
      </w:r>
    </w:p>
    <w:p w14:paraId="30E6AEAB" w14:textId="7F07A256" w:rsidR="004467EC" w:rsidRDefault="00E73D67" w:rsidP="004467EC">
      <w:pPr>
        <w:rPr>
          <w:color w:val="000000"/>
        </w:rPr>
      </w:pPr>
      <w:r>
        <w:rPr>
          <w:color w:val="000000"/>
        </w:rPr>
        <w:t>8</w:t>
      </w:r>
      <w:r w:rsidR="007C6511">
        <w:rPr>
          <w:color w:val="000000"/>
        </w:rPr>
        <w:t xml:space="preserve"> </w:t>
      </w:r>
      <w:r>
        <w:rPr>
          <w:color w:val="000000"/>
        </w:rPr>
        <w:t>September</w:t>
      </w:r>
      <w:r w:rsidR="004467EC">
        <w:rPr>
          <w:color w:val="000000"/>
        </w:rPr>
        <w:t>–</w:t>
      </w:r>
      <w:r>
        <w:rPr>
          <w:color w:val="000000"/>
        </w:rPr>
        <w:t>8</w:t>
      </w:r>
      <w:r w:rsidR="007C6511">
        <w:rPr>
          <w:color w:val="000000"/>
        </w:rPr>
        <w:t xml:space="preserve"> </w:t>
      </w:r>
      <w:r>
        <w:rPr>
          <w:color w:val="000000"/>
        </w:rPr>
        <w:t>October</w:t>
      </w:r>
      <w:r w:rsidR="007C6511">
        <w:rPr>
          <w:color w:val="000000"/>
        </w:rPr>
        <w:t xml:space="preserve"> 2025</w:t>
      </w:r>
    </w:p>
    <w:p w14:paraId="6BE21782" w14:textId="77777777" w:rsidR="00927E57" w:rsidRPr="00927E57" w:rsidRDefault="00927E57" w:rsidP="00927E57">
      <w:r w:rsidRPr="00927E57">
        <w:t>Agenda item 4</w:t>
      </w:r>
    </w:p>
    <w:p w14:paraId="5BACB8C2" w14:textId="77777777" w:rsidR="00927E57" w:rsidRPr="00927E57" w:rsidRDefault="00927E57" w:rsidP="00927E57">
      <w:pPr>
        <w:rPr>
          <w:b/>
        </w:rPr>
      </w:pPr>
      <w:r w:rsidRPr="00927E57">
        <w:rPr>
          <w:b/>
        </w:rPr>
        <w:t>Human rights situations that require the Council’s attention</w:t>
      </w:r>
    </w:p>
    <w:p w14:paraId="0C38BEED" w14:textId="35B86BC8" w:rsidR="00927E57" w:rsidRPr="00927E57" w:rsidRDefault="00927E57" w:rsidP="0052416D">
      <w:pPr>
        <w:pStyle w:val="HChG"/>
      </w:pPr>
      <w:r w:rsidRPr="00927E57">
        <w:tab/>
      </w:r>
      <w:r w:rsidRPr="00927E57">
        <w:tab/>
      </w:r>
      <w:r w:rsidR="00D37D2C">
        <w:t>R</w:t>
      </w:r>
      <w:r w:rsidRPr="00927E57">
        <w:t>esolution</w:t>
      </w:r>
      <w:r w:rsidR="00D37D2C">
        <w:t xml:space="preserve"> adopted by the Human Rights Council </w:t>
      </w:r>
      <w:r w:rsidR="00D37D2C">
        <w:br/>
        <w:t>on 6 October 2025</w:t>
      </w:r>
    </w:p>
    <w:p w14:paraId="78013268" w14:textId="7F0BA5CE" w:rsidR="00927E57" w:rsidRPr="00927E57" w:rsidRDefault="00E73D67" w:rsidP="0052416D">
      <w:pPr>
        <w:keepNext/>
        <w:keepLines/>
        <w:spacing w:before="360" w:after="240" w:line="270" w:lineRule="exact"/>
        <w:ind w:left="1134" w:right="1134" w:hanging="850"/>
        <w:rPr>
          <w:b/>
          <w:sz w:val="24"/>
        </w:rPr>
      </w:pPr>
      <w:r>
        <w:rPr>
          <w:b/>
          <w:sz w:val="24"/>
        </w:rPr>
        <w:t>60</w:t>
      </w:r>
      <w:r w:rsidR="00927E57" w:rsidRPr="00927E57">
        <w:rPr>
          <w:b/>
          <w:sz w:val="24"/>
        </w:rPr>
        <w:t>/</w:t>
      </w:r>
      <w:r w:rsidR="00D37D2C">
        <w:rPr>
          <w:b/>
          <w:sz w:val="24"/>
        </w:rPr>
        <w:t>15.</w:t>
      </w:r>
      <w:r w:rsidR="00927E57" w:rsidRPr="00927E57">
        <w:rPr>
          <w:b/>
          <w:sz w:val="24"/>
        </w:rPr>
        <w:tab/>
      </w:r>
      <w:r w:rsidR="003014D4" w:rsidRPr="003014D4">
        <w:rPr>
          <w:b/>
          <w:sz w:val="24"/>
        </w:rPr>
        <w:t>Situation of human rights in Burundi</w:t>
      </w:r>
    </w:p>
    <w:p w14:paraId="60F7B558" w14:textId="31F3CDCB" w:rsidR="00927E57" w:rsidRPr="00601352" w:rsidRDefault="00927E57" w:rsidP="00685325">
      <w:pPr>
        <w:pStyle w:val="SingleTxtG"/>
        <w:rPr>
          <w:rFonts w:eastAsia="SimSun"/>
          <w:i/>
          <w:iCs/>
          <w:lang w:eastAsia="hi-IN" w:bidi="hi-IN"/>
        </w:rPr>
      </w:pPr>
      <w:r w:rsidRPr="00927E57">
        <w:rPr>
          <w:rFonts w:eastAsia="SimSun"/>
          <w:lang w:eastAsia="ar-SA"/>
        </w:rPr>
        <w:tab/>
      </w:r>
      <w:r w:rsidR="004D4D71">
        <w:rPr>
          <w:rFonts w:eastAsia="SimSun"/>
          <w:lang w:eastAsia="ar-SA"/>
        </w:rPr>
        <w:tab/>
      </w:r>
      <w:r w:rsidRPr="00601352">
        <w:rPr>
          <w:rFonts w:eastAsia="SimSun"/>
          <w:i/>
          <w:iCs/>
          <w:lang w:eastAsia="hi-IN" w:bidi="hi-IN"/>
        </w:rPr>
        <w:t xml:space="preserve">The Human </w:t>
      </w:r>
      <w:r w:rsidRPr="00601352">
        <w:rPr>
          <w:rFonts w:eastAsia="SimSun"/>
          <w:i/>
          <w:iCs/>
        </w:rPr>
        <w:t>Rights</w:t>
      </w:r>
      <w:r w:rsidRPr="00601352">
        <w:rPr>
          <w:rFonts w:eastAsia="SimSun"/>
          <w:i/>
          <w:iCs/>
          <w:lang w:eastAsia="hi-IN" w:bidi="hi-IN"/>
        </w:rPr>
        <w:t xml:space="preserve"> Council</w:t>
      </w:r>
      <w:r w:rsidRPr="003C4137">
        <w:rPr>
          <w:rFonts w:eastAsia="SimSun"/>
          <w:lang w:eastAsia="hi-IN" w:bidi="hi-IN"/>
        </w:rPr>
        <w:t>,</w:t>
      </w:r>
    </w:p>
    <w:p w14:paraId="1A504478" w14:textId="77777777" w:rsidR="004D4D71" w:rsidRPr="004D4D71" w:rsidRDefault="004D4D71" w:rsidP="00685325">
      <w:pPr>
        <w:pStyle w:val="SingleTxtG"/>
        <w:ind w:firstLine="567"/>
        <w:rPr>
          <w:rFonts w:eastAsia="SimSun"/>
          <w:lang w:eastAsia="hi-IN" w:bidi="hi-IN"/>
        </w:rPr>
      </w:pPr>
      <w:r w:rsidRPr="00685325">
        <w:rPr>
          <w:rFonts w:eastAsia="SimSun"/>
          <w:i/>
          <w:iCs/>
          <w:lang w:eastAsia="hi-IN" w:bidi="hi-IN"/>
        </w:rPr>
        <w:t xml:space="preserve">Guided </w:t>
      </w:r>
      <w:r w:rsidRPr="003C4137">
        <w:rPr>
          <w:rFonts w:eastAsia="SimSun"/>
          <w:lang w:eastAsia="hi-IN" w:bidi="hi-IN"/>
        </w:rPr>
        <w:t>by</w:t>
      </w:r>
      <w:r w:rsidRPr="001C15B6">
        <w:rPr>
          <w:rFonts w:eastAsia="SimSun"/>
          <w:lang w:eastAsia="hi-IN" w:bidi="hi-IN"/>
        </w:rPr>
        <w:t xml:space="preserve"> </w:t>
      </w:r>
      <w:r w:rsidRPr="004D4D71">
        <w:rPr>
          <w:rFonts w:eastAsia="SimSun"/>
          <w:lang w:eastAsia="hi-IN" w:bidi="hi-IN"/>
        </w:rPr>
        <w:t>the Charter of the United Nations, the Universal Declaration of Human Rights, the International Covenant on Economic, Social and Cultural Rights, the International Covenant on Civil and Political Rights and other relevant international human rights instruments,</w:t>
      </w:r>
    </w:p>
    <w:p w14:paraId="145F6FF6" w14:textId="7CE4BAFB" w:rsidR="004D4D71" w:rsidRPr="004D4D71" w:rsidRDefault="004D4D71" w:rsidP="00685325">
      <w:pPr>
        <w:pStyle w:val="SingleTxtG"/>
        <w:rPr>
          <w:rFonts w:eastAsia="SimSun"/>
          <w:lang w:eastAsia="hi-IN" w:bidi="hi-IN"/>
        </w:rPr>
      </w:pPr>
      <w:r w:rsidRPr="004D4D71">
        <w:rPr>
          <w:rFonts w:eastAsia="SimSun"/>
          <w:lang w:eastAsia="hi-IN" w:bidi="hi-IN"/>
        </w:rPr>
        <w:tab/>
      </w:r>
      <w:r w:rsidRPr="004D4D71">
        <w:rPr>
          <w:rFonts w:eastAsia="SimSun"/>
          <w:lang w:eastAsia="hi-IN" w:bidi="hi-IN"/>
        </w:rPr>
        <w:tab/>
      </w:r>
      <w:r w:rsidRPr="00685325">
        <w:rPr>
          <w:rFonts w:eastAsia="SimSun"/>
          <w:i/>
          <w:iCs/>
          <w:lang w:eastAsia="hi-IN" w:bidi="hi-IN"/>
        </w:rPr>
        <w:t>Recalling</w:t>
      </w:r>
      <w:r w:rsidRPr="004D4D71">
        <w:rPr>
          <w:rFonts w:eastAsia="SimSun"/>
          <w:lang w:eastAsia="hi-IN" w:bidi="hi-IN"/>
        </w:rPr>
        <w:t xml:space="preserve"> Human Rights Council resolutions 30/27 of 2 October 2015, S-24/1 of 17 December 2015, 33/24 of 30 September 2016, 36/2 of 28 September 2017, 36/19 of 29 September 2017, 39/14 of 28 September 2018, 42/26 of 27 September 2019, 45/19 of 6 October 2020, 48/16 of 8 October 2021, 51/28 of 7 October 2022, 54/20 of 12 October 2023 and 57/22 of 10 October 2024, </w:t>
      </w:r>
      <w:r w:rsidR="00E61D5E">
        <w:rPr>
          <w:rFonts w:eastAsia="SimSun"/>
          <w:lang w:eastAsia="hi-IN" w:bidi="hi-IN"/>
        </w:rPr>
        <w:t>and</w:t>
      </w:r>
      <w:r w:rsidRPr="004D4D71">
        <w:rPr>
          <w:rFonts w:eastAsia="SimSun"/>
          <w:lang w:eastAsia="hi-IN" w:bidi="hi-IN"/>
        </w:rPr>
        <w:t xml:space="preserve"> all relevant resolutions of the General Assembly and the Security Council,</w:t>
      </w:r>
    </w:p>
    <w:p w14:paraId="2C56E4F8" w14:textId="77777777" w:rsidR="004D4D71" w:rsidRPr="004D4D71" w:rsidRDefault="004D4D71" w:rsidP="00685325">
      <w:pPr>
        <w:pStyle w:val="SingleTxtG"/>
        <w:rPr>
          <w:rFonts w:eastAsia="SimSun"/>
          <w:lang w:eastAsia="hi-IN" w:bidi="hi-IN"/>
        </w:rPr>
      </w:pPr>
      <w:r w:rsidRPr="004D4D71">
        <w:rPr>
          <w:rFonts w:eastAsia="SimSun"/>
          <w:lang w:eastAsia="hi-IN" w:bidi="hi-IN"/>
        </w:rPr>
        <w:tab/>
      </w:r>
      <w:r w:rsidRPr="004D4D71">
        <w:rPr>
          <w:rFonts w:eastAsia="SimSun"/>
          <w:lang w:eastAsia="hi-IN" w:bidi="hi-IN"/>
        </w:rPr>
        <w:tab/>
      </w:r>
      <w:r w:rsidRPr="004D4D71">
        <w:rPr>
          <w:rFonts w:eastAsia="SimSun"/>
          <w:i/>
          <w:lang w:eastAsia="hi-IN" w:bidi="hi-IN"/>
        </w:rPr>
        <w:t>Recalling also</w:t>
      </w:r>
      <w:r w:rsidRPr="004D4D71">
        <w:rPr>
          <w:rFonts w:eastAsia="SimSun"/>
          <w:lang w:eastAsia="hi-IN" w:bidi="hi-IN"/>
        </w:rPr>
        <w:t xml:space="preserve"> the Arusha Peace and Reconciliation Agreement for Burundi, which is rooted in the principles of human rights and transitional justice and provides the foundation for lasting peace, justice, national reconciliation, security and stability in Burundi,</w:t>
      </w:r>
    </w:p>
    <w:p w14:paraId="1C9AC534" w14:textId="77777777" w:rsidR="004D4D71" w:rsidRPr="004D4D71" w:rsidRDefault="004D4D71" w:rsidP="00685325">
      <w:pPr>
        <w:pStyle w:val="SingleTxtG"/>
        <w:rPr>
          <w:rFonts w:eastAsia="SimSun"/>
          <w:lang w:eastAsia="hi-IN" w:bidi="hi-IN"/>
        </w:rPr>
      </w:pPr>
      <w:r w:rsidRPr="004D4D71">
        <w:rPr>
          <w:rFonts w:eastAsia="SimSun"/>
          <w:lang w:eastAsia="hi-IN" w:bidi="hi-IN"/>
        </w:rPr>
        <w:tab/>
      </w:r>
      <w:r w:rsidRPr="004D4D71">
        <w:rPr>
          <w:rFonts w:eastAsia="SimSun"/>
          <w:lang w:eastAsia="hi-IN" w:bidi="hi-IN"/>
        </w:rPr>
        <w:tab/>
      </w:r>
      <w:r w:rsidRPr="004D4D71">
        <w:rPr>
          <w:rFonts w:eastAsia="SimSun"/>
          <w:i/>
          <w:lang w:eastAsia="hi-IN" w:bidi="hi-IN"/>
        </w:rPr>
        <w:t>Reaffirming</w:t>
      </w:r>
      <w:r w:rsidRPr="004D4D71">
        <w:rPr>
          <w:rFonts w:eastAsia="SimSun"/>
          <w:lang w:eastAsia="hi-IN" w:bidi="hi-IN"/>
        </w:rPr>
        <w:t xml:space="preserve"> full respect for the sovereignty, political independence, territorial integrity and national unity of Burundi,</w:t>
      </w:r>
    </w:p>
    <w:p w14:paraId="788C1DD3" w14:textId="77777777" w:rsidR="004D4D71" w:rsidRPr="004D4D71" w:rsidRDefault="004D4D71" w:rsidP="00685325">
      <w:pPr>
        <w:pStyle w:val="SingleTxtG"/>
        <w:rPr>
          <w:rFonts w:eastAsia="SimSun"/>
          <w:lang w:eastAsia="hi-IN" w:bidi="hi-IN"/>
        </w:rPr>
      </w:pPr>
      <w:r w:rsidRPr="004D4D71">
        <w:rPr>
          <w:rFonts w:eastAsia="SimSun"/>
          <w:lang w:eastAsia="hi-IN" w:bidi="hi-IN"/>
        </w:rPr>
        <w:tab/>
      </w:r>
      <w:r w:rsidRPr="004D4D71">
        <w:rPr>
          <w:rFonts w:eastAsia="SimSun"/>
          <w:lang w:eastAsia="hi-IN" w:bidi="hi-IN"/>
        </w:rPr>
        <w:tab/>
      </w:r>
      <w:r w:rsidRPr="004D4D71">
        <w:rPr>
          <w:rFonts w:eastAsia="SimSun"/>
          <w:i/>
          <w:lang w:eastAsia="hi-IN" w:bidi="hi-IN"/>
        </w:rPr>
        <w:t>Reaffirming also</w:t>
      </w:r>
      <w:r w:rsidRPr="004D4D71">
        <w:rPr>
          <w:rFonts w:eastAsia="SimSun"/>
          <w:lang w:eastAsia="hi-IN" w:bidi="hi-IN"/>
        </w:rPr>
        <w:t xml:space="preserve"> that States have the obligation to respect, protect and fulfil all human rights and fundamental freedoms,</w:t>
      </w:r>
    </w:p>
    <w:p w14:paraId="326121DD" w14:textId="77777777" w:rsidR="004D4D71" w:rsidRPr="004D4D71" w:rsidRDefault="004D4D71" w:rsidP="00685325">
      <w:pPr>
        <w:pStyle w:val="SingleTxtG"/>
        <w:rPr>
          <w:rFonts w:eastAsia="SimSun"/>
          <w:lang w:eastAsia="hi-IN" w:bidi="hi-IN"/>
        </w:rPr>
      </w:pPr>
      <w:r w:rsidRPr="004D4D71">
        <w:rPr>
          <w:rFonts w:eastAsia="SimSun"/>
          <w:lang w:eastAsia="hi-IN" w:bidi="hi-IN"/>
        </w:rPr>
        <w:tab/>
      </w:r>
      <w:r w:rsidRPr="004D4D71">
        <w:rPr>
          <w:rFonts w:eastAsia="SimSun"/>
          <w:lang w:eastAsia="hi-IN" w:bidi="hi-IN"/>
        </w:rPr>
        <w:tab/>
      </w:r>
      <w:r w:rsidRPr="004D4D71">
        <w:rPr>
          <w:rFonts w:eastAsia="SimSun"/>
          <w:i/>
          <w:lang w:eastAsia="hi-IN" w:bidi="hi-IN"/>
        </w:rPr>
        <w:t>Stressing</w:t>
      </w:r>
      <w:r w:rsidRPr="004D4D71">
        <w:rPr>
          <w:rFonts w:eastAsia="SimSun"/>
          <w:lang w:eastAsia="hi-IN" w:bidi="hi-IN"/>
        </w:rPr>
        <w:t xml:space="preserve"> the primary responsibility of the Government of Burundi for ensuring security in its territory and protecting its population in compliance with international human rights law and international humanitarian law, as applicable,</w:t>
      </w:r>
    </w:p>
    <w:p w14:paraId="535CD8A7" w14:textId="0ACDB5C2" w:rsidR="004D4D71" w:rsidRPr="004D4D71" w:rsidRDefault="004D4D71" w:rsidP="00685325">
      <w:pPr>
        <w:pStyle w:val="SingleTxtG"/>
        <w:rPr>
          <w:rFonts w:eastAsia="SimSun"/>
          <w:i/>
          <w:lang w:eastAsia="hi-IN" w:bidi="hi-IN"/>
        </w:rPr>
      </w:pPr>
      <w:r w:rsidRPr="004D4D71">
        <w:rPr>
          <w:rFonts w:eastAsia="SimSun"/>
          <w:lang w:eastAsia="hi-IN" w:bidi="hi-IN"/>
        </w:rPr>
        <w:tab/>
      </w:r>
      <w:r w:rsidRPr="004D4D71">
        <w:rPr>
          <w:rFonts w:eastAsia="SimSun"/>
          <w:lang w:eastAsia="hi-IN" w:bidi="hi-IN"/>
        </w:rPr>
        <w:tab/>
      </w:r>
      <w:r w:rsidRPr="004D4D71">
        <w:rPr>
          <w:rFonts w:eastAsia="SimSun"/>
          <w:i/>
          <w:lang w:eastAsia="hi-IN" w:bidi="hi-IN"/>
        </w:rPr>
        <w:t>Recalling</w:t>
      </w:r>
      <w:r w:rsidRPr="004D4D71">
        <w:rPr>
          <w:rFonts w:eastAsia="SimSun"/>
          <w:lang w:eastAsia="hi-IN" w:bidi="hi-IN"/>
        </w:rPr>
        <w:t xml:space="preserve"> that </w:t>
      </w:r>
      <w:r w:rsidRPr="00042EC6">
        <w:rPr>
          <w:rFonts w:eastAsia="SimSun"/>
          <w:lang w:eastAsia="hi-IN" w:bidi="hi-IN"/>
        </w:rPr>
        <w:t>the States members of the Human Rights Council</w:t>
      </w:r>
      <w:r w:rsidRPr="004D4D71">
        <w:rPr>
          <w:rFonts w:eastAsia="SimSun"/>
          <w:lang w:eastAsia="hi-IN" w:bidi="hi-IN"/>
        </w:rPr>
        <w:t xml:space="preserve"> shall uphold the highest standards in the promotion and protection of human rights and shall fully cooperate with the Council and its mechanisms,</w:t>
      </w:r>
    </w:p>
    <w:p w14:paraId="2BF04F71" w14:textId="77777777" w:rsidR="004D4D71" w:rsidRPr="004D4D71" w:rsidRDefault="004D4D71" w:rsidP="00685325">
      <w:pPr>
        <w:pStyle w:val="SingleTxtG"/>
        <w:rPr>
          <w:rFonts w:eastAsia="SimSun"/>
          <w:lang w:eastAsia="hi-IN" w:bidi="hi-IN"/>
        </w:rPr>
      </w:pPr>
      <w:r w:rsidRPr="004D4D71">
        <w:rPr>
          <w:rFonts w:eastAsia="SimSun"/>
          <w:lang w:eastAsia="hi-IN" w:bidi="hi-IN"/>
        </w:rPr>
        <w:tab/>
      </w:r>
      <w:r w:rsidRPr="004D4D71">
        <w:rPr>
          <w:rFonts w:eastAsia="SimSun"/>
          <w:lang w:eastAsia="hi-IN" w:bidi="hi-IN"/>
        </w:rPr>
        <w:tab/>
      </w:r>
      <w:r w:rsidRPr="004D4D71">
        <w:rPr>
          <w:rFonts w:eastAsia="SimSun"/>
          <w:i/>
          <w:lang w:eastAsia="hi-IN" w:bidi="hi-IN"/>
        </w:rPr>
        <w:t>Considering</w:t>
      </w:r>
      <w:r w:rsidRPr="004D4D71">
        <w:rPr>
          <w:rFonts w:eastAsia="SimSun"/>
          <w:lang w:eastAsia="hi-IN" w:bidi="hi-IN"/>
        </w:rPr>
        <w:t xml:space="preserve"> that the international community and the United Nations system, including the Human Rights Council and its mechanisms, can play a critical role in strengthening the protection of human rights, preventing human rights violations and abuses and mitigating the risks of escalation of conflicts and deterioration in humanitarian situations,</w:t>
      </w:r>
    </w:p>
    <w:p w14:paraId="3D24748C" w14:textId="77777777" w:rsidR="004D4D71" w:rsidRPr="004D4D71" w:rsidRDefault="004D4D71" w:rsidP="00685325">
      <w:pPr>
        <w:pStyle w:val="SingleTxtG"/>
        <w:rPr>
          <w:rFonts w:eastAsia="SimSun"/>
          <w:lang w:eastAsia="hi-IN" w:bidi="hi-IN"/>
        </w:rPr>
      </w:pPr>
      <w:r w:rsidRPr="004D4D71">
        <w:rPr>
          <w:rFonts w:eastAsia="SimSun"/>
          <w:lang w:eastAsia="hi-IN" w:bidi="hi-IN"/>
        </w:rPr>
        <w:lastRenderedPageBreak/>
        <w:tab/>
      </w:r>
      <w:r w:rsidRPr="004D4D71">
        <w:rPr>
          <w:rFonts w:eastAsia="SimSun"/>
          <w:lang w:eastAsia="hi-IN" w:bidi="hi-IN"/>
        </w:rPr>
        <w:tab/>
      </w:r>
      <w:r w:rsidRPr="004D4D71">
        <w:rPr>
          <w:rFonts w:eastAsia="SimSun"/>
          <w:i/>
          <w:lang w:eastAsia="hi-IN" w:bidi="hi-IN"/>
        </w:rPr>
        <w:t>Welcoming</w:t>
      </w:r>
      <w:r w:rsidRPr="004D4D71">
        <w:rPr>
          <w:rFonts w:eastAsia="SimSun"/>
          <w:lang w:eastAsia="hi-IN" w:bidi="hi-IN"/>
        </w:rPr>
        <w:t xml:space="preserve"> the report of the Special Rapporteur on the situation of human rights in Burundi submitted to the Human Rights Council</w:t>
      </w:r>
      <w:r w:rsidRPr="004D4D71" w:rsidDel="00411940">
        <w:rPr>
          <w:rFonts w:eastAsia="SimSun"/>
          <w:lang w:eastAsia="hi-IN" w:bidi="hi-IN"/>
        </w:rPr>
        <w:t xml:space="preserve"> </w:t>
      </w:r>
      <w:r w:rsidRPr="004D4D71">
        <w:rPr>
          <w:rFonts w:eastAsia="SimSun"/>
          <w:lang w:eastAsia="hi-IN" w:bidi="hi-IN"/>
        </w:rPr>
        <w:t>at its present session,</w:t>
      </w:r>
      <w:r w:rsidRPr="003C4137">
        <w:rPr>
          <w:rFonts w:eastAsia="SimSun"/>
          <w:sz w:val="18"/>
          <w:szCs w:val="18"/>
          <w:vertAlign w:val="superscript"/>
          <w:lang w:eastAsia="hi-IN" w:bidi="hi-IN"/>
        </w:rPr>
        <w:footnoteReference w:id="2"/>
      </w:r>
    </w:p>
    <w:p w14:paraId="3A97F82D" w14:textId="2DBBA56C" w:rsidR="004D4D71" w:rsidRPr="004D4D71" w:rsidRDefault="004D4D71" w:rsidP="00685325">
      <w:pPr>
        <w:pStyle w:val="SingleTxtG"/>
        <w:rPr>
          <w:rFonts w:eastAsia="SimSun"/>
          <w:lang w:eastAsia="hi-IN" w:bidi="hi-IN"/>
        </w:rPr>
      </w:pPr>
      <w:r w:rsidRPr="004D4D71">
        <w:rPr>
          <w:rFonts w:eastAsia="SimSun"/>
          <w:lang w:eastAsia="hi-IN" w:bidi="hi-IN"/>
        </w:rPr>
        <w:tab/>
      </w:r>
      <w:r w:rsidRPr="004D4D71">
        <w:rPr>
          <w:rFonts w:eastAsia="SimSun"/>
          <w:lang w:eastAsia="hi-IN" w:bidi="hi-IN"/>
        </w:rPr>
        <w:tab/>
      </w:r>
      <w:r w:rsidRPr="004D4D71">
        <w:rPr>
          <w:rFonts w:eastAsia="SimSun"/>
          <w:i/>
          <w:lang w:eastAsia="hi-IN" w:bidi="hi-IN"/>
        </w:rPr>
        <w:t>Noting with appreciation</w:t>
      </w:r>
      <w:r w:rsidRPr="004D4D71">
        <w:rPr>
          <w:rFonts w:eastAsia="SimSun"/>
          <w:lang w:eastAsia="hi-IN" w:bidi="hi-IN"/>
        </w:rPr>
        <w:t xml:space="preserve"> the progress made with regard to regional and international participation, the fight against trafficking in persons and the repatriation of Burundian refugees, while stressing the importance of guaranteeing security and social integration to returnees as stated by the Special Rapporteur in his </w:t>
      </w:r>
      <w:r w:rsidR="001D221C">
        <w:rPr>
          <w:rFonts w:eastAsia="SimSun"/>
          <w:lang w:eastAsia="hi-IN" w:bidi="hi-IN"/>
        </w:rPr>
        <w:t xml:space="preserve">previous </w:t>
      </w:r>
      <w:r w:rsidRPr="004D4D71">
        <w:rPr>
          <w:rFonts w:eastAsia="SimSun"/>
          <w:lang w:eastAsia="hi-IN" w:bidi="hi-IN"/>
        </w:rPr>
        <w:t>report,</w:t>
      </w:r>
      <w:r w:rsidR="000077AB">
        <w:rPr>
          <w:rStyle w:val="FootnoteReference"/>
          <w:rFonts w:eastAsia="SimSun"/>
          <w:lang w:eastAsia="hi-IN" w:bidi="hi-IN"/>
        </w:rPr>
        <w:footnoteReference w:id="3"/>
      </w:r>
      <w:r w:rsidRPr="004D4D71">
        <w:rPr>
          <w:rFonts w:eastAsia="SimSun"/>
          <w:lang w:eastAsia="hi-IN" w:bidi="hi-IN"/>
        </w:rPr>
        <w:t xml:space="preserve"> and noting also the commitments made towards realizing further improvements in the areas of human rights, good governance and the rule of law,</w:t>
      </w:r>
    </w:p>
    <w:p w14:paraId="73189D9A" w14:textId="77777777" w:rsidR="004D4D71" w:rsidRPr="004D4D71" w:rsidRDefault="004D4D71" w:rsidP="00685325">
      <w:pPr>
        <w:pStyle w:val="SingleTxtG"/>
        <w:rPr>
          <w:rFonts w:eastAsia="SimSun"/>
          <w:lang w:eastAsia="hi-IN" w:bidi="hi-IN"/>
        </w:rPr>
      </w:pPr>
      <w:r w:rsidRPr="004D4D71">
        <w:rPr>
          <w:rFonts w:eastAsia="SimSun"/>
          <w:lang w:eastAsia="hi-IN" w:bidi="hi-IN"/>
        </w:rPr>
        <w:tab/>
      </w:r>
      <w:r w:rsidRPr="004D4D71">
        <w:rPr>
          <w:rFonts w:eastAsia="SimSun"/>
          <w:lang w:eastAsia="hi-IN" w:bidi="hi-IN"/>
        </w:rPr>
        <w:tab/>
      </w:r>
      <w:r w:rsidRPr="004D4D71">
        <w:rPr>
          <w:rFonts w:eastAsia="SimSun"/>
          <w:i/>
          <w:lang w:eastAsia="hi-IN" w:bidi="hi-IN"/>
        </w:rPr>
        <w:t>Expressing deep concern</w:t>
      </w:r>
      <w:r w:rsidRPr="004D4D71">
        <w:rPr>
          <w:rFonts w:eastAsia="SimSun"/>
          <w:lang w:eastAsia="hi-IN" w:bidi="hi-IN"/>
        </w:rPr>
        <w:t xml:space="preserve"> about human rights violations and abuses in Burundi, and regretting the lack of cooperation of the Government of Burundi with the Human Rights Council and its mechanisms, including the Special Rapporteur, while also regretting its lack of constructive cooperation with the Office of the United Nations High Commissioner for Human Rights, including the lack of progress in reopening its country office,</w:t>
      </w:r>
    </w:p>
    <w:p w14:paraId="1263132F" w14:textId="6DE625CB" w:rsidR="004D4D71" w:rsidRPr="004D4D71" w:rsidRDefault="004D4D71" w:rsidP="00685325">
      <w:pPr>
        <w:pStyle w:val="SingleTxtG"/>
        <w:rPr>
          <w:rFonts w:eastAsia="SimSun"/>
          <w:lang w:eastAsia="hi-IN" w:bidi="hi-IN"/>
        </w:rPr>
      </w:pPr>
      <w:r w:rsidRPr="004D4D71">
        <w:rPr>
          <w:rFonts w:eastAsia="SimSun"/>
          <w:i/>
          <w:lang w:eastAsia="hi-IN" w:bidi="hi-IN"/>
        </w:rPr>
        <w:tab/>
      </w:r>
      <w:r w:rsidRPr="004D4D71">
        <w:rPr>
          <w:rFonts w:eastAsia="SimSun"/>
          <w:i/>
          <w:lang w:eastAsia="hi-IN" w:bidi="hi-IN"/>
        </w:rPr>
        <w:tab/>
      </w:r>
      <w:r w:rsidR="006076D6">
        <w:rPr>
          <w:rFonts w:eastAsia="SimSun"/>
          <w:i/>
          <w:lang w:eastAsia="hi-IN" w:bidi="hi-IN"/>
        </w:rPr>
        <w:t>E</w:t>
      </w:r>
      <w:r w:rsidRPr="004D4D71">
        <w:rPr>
          <w:rFonts w:eastAsia="SimSun"/>
          <w:i/>
          <w:lang w:eastAsia="hi-IN" w:bidi="hi-IN"/>
        </w:rPr>
        <w:t xml:space="preserve">xpressing concern </w:t>
      </w:r>
      <w:r w:rsidR="006076D6">
        <w:rPr>
          <w:rFonts w:eastAsia="SimSun"/>
          <w:lang w:eastAsia="hi-IN" w:bidi="hi-IN"/>
        </w:rPr>
        <w:t>at the</w:t>
      </w:r>
      <w:r w:rsidR="006076D6" w:rsidRPr="004D4D71">
        <w:rPr>
          <w:rFonts w:eastAsia="SimSun"/>
          <w:lang w:eastAsia="hi-IN" w:bidi="hi-IN"/>
        </w:rPr>
        <w:t xml:space="preserve"> </w:t>
      </w:r>
      <w:r w:rsidRPr="004D4D71">
        <w:rPr>
          <w:rFonts w:eastAsia="SimSun"/>
          <w:lang w:eastAsia="hi-IN" w:bidi="hi-IN"/>
        </w:rPr>
        <w:t xml:space="preserve">structural challenges </w:t>
      </w:r>
      <w:r w:rsidR="006076D6">
        <w:rPr>
          <w:rFonts w:eastAsia="SimSun"/>
          <w:lang w:eastAsia="hi-IN" w:bidi="hi-IN"/>
        </w:rPr>
        <w:t>posed</w:t>
      </w:r>
      <w:r w:rsidR="006076D6" w:rsidRPr="004D4D71">
        <w:rPr>
          <w:rFonts w:eastAsia="SimSun"/>
          <w:lang w:eastAsia="hi-IN" w:bidi="hi-IN"/>
        </w:rPr>
        <w:t xml:space="preserve"> </w:t>
      </w:r>
      <w:r w:rsidRPr="004D4D71">
        <w:rPr>
          <w:rFonts w:eastAsia="SimSun"/>
          <w:lang w:eastAsia="hi-IN" w:bidi="hi-IN"/>
        </w:rPr>
        <w:t>to the respect, protection and fulfilment of economic, social and cultural rights in Burundi, in particular the right to adequate food, the right to the enjoyment of the highest attainable standard of physical and mental health and the right to education</w:t>
      </w:r>
      <w:r w:rsidR="00780D64">
        <w:rPr>
          <w:rFonts w:eastAsia="SimSun"/>
          <w:lang w:eastAsia="hi-IN" w:bidi="hi-IN"/>
        </w:rPr>
        <w:t>,</w:t>
      </w:r>
      <w:r w:rsidRPr="004D4D71">
        <w:rPr>
          <w:rFonts w:eastAsia="SimSun"/>
          <w:lang w:eastAsia="hi-IN" w:bidi="hi-IN"/>
        </w:rPr>
        <w:t xml:space="preserve"> including for children and </w:t>
      </w:r>
      <w:r w:rsidR="00A16D4A">
        <w:rPr>
          <w:rFonts w:eastAsia="SimSun"/>
          <w:lang w:eastAsia="hi-IN" w:bidi="hi-IN"/>
        </w:rPr>
        <w:t>persons</w:t>
      </w:r>
      <w:r w:rsidR="00A16D4A" w:rsidRPr="004D4D71">
        <w:rPr>
          <w:rFonts w:eastAsia="SimSun"/>
          <w:lang w:eastAsia="hi-IN" w:bidi="hi-IN"/>
        </w:rPr>
        <w:t xml:space="preserve"> </w:t>
      </w:r>
      <w:r w:rsidRPr="004D4D71">
        <w:rPr>
          <w:rFonts w:eastAsia="SimSun"/>
          <w:lang w:eastAsia="hi-IN" w:bidi="hi-IN"/>
        </w:rPr>
        <w:t>in vulnerable situation</w:t>
      </w:r>
      <w:r w:rsidR="00A16D4A">
        <w:rPr>
          <w:rFonts w:eastAsia="SimSun"/>
          <w:lang w:eastAsia="hi-IN" w:bidi="hi-IN"/>
        </w:rPr>
        <w:t>s</w:t>
      </w:r>
      <w:r w:rsidRPr="004D4D71">
        <w:rPr>
          <w:rFonts w:eastAsia="SimSun"/>
          <w:lang w:eastAsia="hi-IN" w:bidi="hi-IN"/>
        </w:rPr>
        <w:t>,</w:t>
      </w:r>
    </w:p>
    <w:p w14:paraId="7DE3BDD3" w14:textId="177E2F6F" w:rsidR="004D4D71" w:rsidRPr="004D4D71" w:rsidRDefault="00A16D4A" w:rsidP="00685325">
      <w:pPr>
        <w:pStyle w:val="SingleTxtG"/>
        <w:ind w:firstLine="567"/>
        <w:rPr>
          <w:rFonts w:eastAsia="SimSun"/>
          <w:lang w:eastAsia="hi-IN" w:bidi="hi-IN"/>
        </w:rPr>
      </w:pPr>
      <w:r>
        <w:rPr>
          <w:rFonts w:eastAsia="SimSun"/>
          <w:i/>
          <w:lang w:eastAsia="hi-IN" w:bidi="hi-IN"/>
        </w:rPr>
        <w:t xml:space="preserve">Noting </w:t>
      </w:r>
      <w:r w:rsidR="004D4D71" w:rsidRPr="004D4D71">
        <w:rPr>
          <w:rFonts w:eastAsia="SimSun"/>
          <w:lang w:eastAsia="hi-IN" w:bidi="hi-IN"/>
        </w:rPr>
        <w:t xml:space="preserve">that the parliamentary and local elections </w:t>
      </w:r>
      <w:r w:rsidR="00FE0E00">
        <w:rPr>
          <w:rFonts w:eastAsia="SimSun"/>
          <w:lang w:eastAsia="hi-IN" w:bidi="hi-IN"/>
        </w:rPr>
        <w:t xml:space="preserve">held in </w:t>
      </w:r>
      <w:r w:rsidR="00FE0E00" w:rsidRPr="004D4D71">
        <w:rPr>
          <w:rFonts w:eastAsia="SimSun"/>
          <w:lang w:eastAsia="hi-IN" w:bidi="hi-IN"/>
        </w:rPr>
        <w:t xml:space="preserve">2025 </w:t>
      </w:r>
      <w:r w:rsidR="00FE0E00">
        <w:rPr>
          <w:rFonts w:eastAsia="SimSun"/>
          <w:lang w:eastAsia="hi-IN" w:bidi="hi-IN"/>
        </w:rPr>
        <w:t>were</w:t>
      </w:r>
      <w:r w:rsidR="00FE0E00" w:rsidRPr="004D4D71">
        <w:rPr>
          <w:rFonts w:eastAsia="SimSun"/>
          <w:lang w:eastAsia="hi-IN" w:bidi="hi-IN"/>
        </w:rPr>
        <w:t xml:space="preserve"> </w:t>
      </w:r>
      <w:r w:rsidR="004D4D71" w:rsidRPr="004D4D71">
        <w:rPr>
          <w:rFonts w:eastAsia="SimSun"/>
          <w:lang w:eastAsia="hi-IN" w:bidi="hi-IN"/>
        </w:rPr>
        <w:t xml:space="preserve">mostly without violent incidents, while </w:t>
      </w:r>
      <w:r w:rsidR="004D4D71" w:rsidRPr="003C4137">
        <w:rPr>
          <w:rFonts w:eastAsia="SimSun"/>
          <w:iCs/>
          <w:lang w:eastAsia="hi-IN" w:bidi="hi-IN"/>
        </w:rPr>
        <w:t>expressing concern</w:t>
      </w:r>
      <w:r w:rsidR="004D4D71" w:rsidRPr="004D4D71">
        <w:rPr>
          <w:rFonts w:eastAsia="SimSun"/>
          <w:lang w:eastAsia="hi-IN" w:bidi="hi-IN"/>
        </w:rPr>
        <w:t xml:space="preserve"> </w:t>
      </w:r>
      <w:r w:rsidR="0000676A">
        <w:rPr>
          <w:rFonts w:eastAsia="SimSun"/>
          <w:lang w:eastAsia="hi-IN" w:bidi="hi-IN"/>
        </w:rPr>
        <w:t>at</w:t>
      </w:r>
      <w:r w:rsidR="0000676A" w:rsidRPr="004D4D71">
        <w:rPr>
          <w:rFonts w:eastAsia="SimSun"/>
          <w:lang w:eastAsia="hi-IN" w:bidi="hi-IN"/>
        </w:rPr>
        <w:t xml:space="preserve"> </w:t>
      </w:r>
      <w:r w:rsidR="004D4D71" w:rsidRPr="004D4D71">
        <w:rPr>
          <w:rFonts w:eastAsia="SimSun"/>
          <w:lang w:eastAsia="hi-IN" w:bidi="hi-IN"/>
        </w:rPr>
        <w:t xml:space="preserve">reports that the conditions necessary for the holding of inclusive, transparent, competitive and credible elections were not met, </w:t>
      </w:r>
      <w:r w:rsidR="0000676A">
        <w:rPr>
          <w:rFonts w:eastAsia="SimSun"/>
          <w:lang w:eastAsia="hi-IN" w:bidi="hi-IN"/>
        </w:rPr>
        <w:t>in particular</w:t>
      </w:r>
      <w:r w:rsidR="0000676A" w:rsidRPr="004D4D71">
        <w:rPr>
          <w:rFonts w:eastAsia="SimSun"/>
          <w:lang w:eastAsia="hi-IN" w:bidi="hi-IN"/>
        </w:rPr>
        <w:t xml:space="preserve"> </w:t>
      </w:r>
      <w:r w:rsidR="0000676A">
        <w:rPr>
          <w:rFonts w:eastAsia="SimSun"/>
          <w:lang w:eastAsia="hi-IN" w:bidi="hi-IN"/>
        </w:rPr>
        <w:t>owing</w:t>
      </w:r>
      <w:r w:rsidR="0000676A" w:rsidRPr="004D4D71">
        <w:rPr>
          <w:rFonts w:eastAsia="SimSun"/>
          <w:lang w:eastAsia="hi-IN" w:bidi="hi-IN"/>
        </w:rPr>
        <w:t xml:space="preserve"> </w:t>
      </w:r>
      <w:r w:rsidR="004D4D71" w:rsidRPr="004D4D71">
        <w:rPr>
          <w:rFonts w:eastAsia="SimSun"/>
          <w:lang w:eastAsia="hi-IN" w:bidi="hi-IN"/>
        </w:rPr>
        <w:t xml:space="preserve">to the further closure of the civic and media space, the lack of political pluralism and of conditions for fair electoral competition, the growing intimidation </w:t>
      </w:r>
      <w:r w:rsidR="00336D47">
        <w:rPr>
          <w:rFonts w:eastAsia="SimSun"/>
          <w:lang w:eastAsia="hi-IN" w:bidi="hi-IN"/>
        </w:rPr>
        <w:t>against</w:t>
      </w:r>
      <w:r w:rsidR="00336D47" w:rsidRPr="004D4D71">
        <w:rPr>
          <w:rFonts w:eastAsia="SimSun"/>
          <w:lang w:eastAsia="hi-IN" w:bidi="hi-IN"/>
        </w:rPr>
        <w:t xml:space="preserve"> </w:t>
      </w:r>
      <w:r w:rsidR="004D4D71" w:rsidRPr="004D4D71">
        <w:rPr>
          <w:rFonts w:eastAsia="SimSun"/>
          <w:lang w:eastAsia="hi-IN" w:bidi="hi-IN"/>
        </w:rPr>
        <w:t xml:space="preserve">critical voices and a climate of fear in </w:t>
      </w:r>
      <w:r w:rsidR="00587F84">
        <w:rPr>
          <w:rFonts w:eastAsia="SimSun"/>
          <w:lang w:eastAsia="hi-IN" w:bidi="hi-IN"/>
        </w:rPr>
        <w:t>the</w:t>
      </w:r>
      <w:r w:rsidR="00587F84" w:rsidRPr="004D4D71">
        <w:rPr>
          <w:rFonts w:eastAsia="SimSun"/>
          <w:lang w:eastAsia="hi-IN" w:bidi="hi-IN"/>
        </w:rPr>
        <w:t xml:space="preserve"> </w:t>
      </w:r>
      <w:r w:rsidR="00587F84">
        <w:rPr>
          <w:rFonts w:eastAsia="SimSun"/>
          <w:lang w:eastAsia="hi-IN" w:bidi="hi-IN"/>
        </w:rPr>
        <w:t>country</w:t>
      </w:r>
      <w:r w:rsidR="00857832">
        <w:rPr>
          <w:rFonts w:eastAsia="SimSun"/>
          <w:lang w:eastAsia="hi-IN" w:bidi="hi-IN"/>
        </w:rPr>
        <w:t>’</w:t>
      </w:r>
      <w:r w:rsidR="00587F84" w:rsidRPr="004D4D71">
        <w:rPr>
          <w:rFonts w:eastAsia="SimSun"/>
          <w:lang w:eastAsia="hi-IN" w:bidi="hi-IN"/>
        </w:rPr>
        <w:t xml:space="preserve">s </w:t>
      </w:r>
      <w:r w:rsidR="004D4D71" w:rsidRPr="004D4D71">
        <w:rPr>
          <w:rFonts w:eastAsia="SimSun"/>
          <w:lang w:eastAsia="hi-IN" w:bidi="hi-IN"/>
        </w:rPr>
        <w:t>electoral process</w:t>
      </w:r>
      <w:r w:rsidR="00F60599">
        <w:rPr>
          <w:rFonts w:eastAsia="SimSun"/>
          <w:lang w:eastAsia="hi-IN" w:bidi="hi-IN"/>
        </w:rPr>
        <w:t>,</w:t>
      </w:r>
    </w:p>
    <w:p w14:paraId="24F639FF" w14:textId="6D6393FC" w:rsidR="004D4D71" w:rsidRPr="004D4D71" w:rsidRDefault="004D4D71" w:rsidP="00685325">
      <w:pPr>
        <w:pStyle w:val="SingleTxtG"/>
        <w:rPr>
          <w:rFonts w:eastAsia="SimSun"/>
          <w:lang w:eastAsia="hi-IN" w:bidi="hi-IN"/>
        </w:rPr>
      </w:pPr>
      <w:r w:rsidRPr="004D4D71">
        <w:rPr>
          <w:rFonts w:eastAsia="SimSun"/>
          <w:lang w:eastAsia="hi-IN" w:bidi="hi-IN"/>
        </w:rPr>
        <w:tab/>
      </w:r>
      <w:r w:rsidRPr="004D4D71">
        <w:rPr>
          <w:rFonts w:eastAsia="SimSun"/>
          <w:lang w:eastAsia="hi-IN" w:bidi="hi-IN"/>
        </w:rPr>
        <w:tab/>
        <w:t>1.</w:t>
      </w:r>
      <w:r w:rsidRPr="004D4D71">
        <w:rPr>
          <w:rFonts w:eastAsia="SimSun"/>
          <w:lang w:eastAsia="hi-IN" w:bidi="hi-IN"/>
        </w:rPr>
        <w:tab/>
      </w:r>
      <w:r w:rsidRPr="004D4D71">
        <w:rPr>
          <w:rFonts w:eastAsia="SimSun"/>
          <w:i/>
          <w:lang w:eastAsia="hi-IN" w:bidi="hi-IN"/>
        </w:rPr>
        <w:t>Strongly condemns</w:t>
      </w:r>
      <w:r w:rsidRPr="004D4D71">
        <w:rPr>
          <w:rFonts w:eastAsia="SimSun"/>
          <w:lang w:eastAsia="hi-IN" w:bidi="hi-IN"/>
        </w:rPr>
        <w:t xml:space="preserve"> all human rights violations and abuses committed in Burundi, including those involving extrajudicial killing</w:t>
      </w:r>
      <w:r w:rsidR="00C66309">
        <w:rPr>
          <w:rFonts w:eastAsia="SimSun"/>
          <w:lang w:eastAsia="hi-IN" w:bidi="hi-IN"/>
        </w:rPr>
        <w:t>s</w:t>
      </w:r>
      <w:r w:rsidRPr="004D4D71">
        <w:rPr>
          <w:rFonts w:eastAsia="SimSun"/>
          <w:lang w:eastAsia="hi-IN" w:bidi="hi-IN"/>
        </w:rPr>
        <w:t>, enforced disappearance</w:t>
      </w:r>
      <w:r w:rsidR="00C66309">
        <w:rPr>
          <w:rFonts w:eastAsia="SimSun"/>
          <w:lang w:eastAsia="hi-IN" w:bidi="hi-IN"/>
        </w:rPr>
        <w:t>s</w:t>
      </w:r>
      <w:r w:rsidRPr="004D4D71">
        <w:rPr>
          <w:rFonts w:eastAsia="SimSun"/>
          <w:lang w:eastAsia="hi-IN" w:bidi="hi-IN"/>
        </w:rPr>
        <w:t>, arbitrary arrest and detention, acts of torture and other cruel, inhuman or degrading treatment or punishment, and sexual and gender-based violence, and calls for an immediate end to these violations and abuses and for the full respect of all human rights and fundamental freedoms;</w:t>
      </w:r>
    </w:p>
    <w:p w14:paraId="151BA64F" w14:textId="77777777" w:rsidR="004D4D71" w:rsidRPr="004D4D71" w:rsidRDefault="004D4D71" w:rsidP="004D4D71">
      <w:pPr>
        <w:spacing w:after="120"/>
        <w:ind w:left="1134" w:right="1134"/>
        <w:jc w:val="both"/>
        <w:rPr>
          <w:rFonts w:eastAsia="SimSun"/>
          <w:lang w:eastAsia="hi-IN" w:bidi="hi-IN"/>
        </w:rPr>
      </w:pPr>
      <w:r w:rsidRPr="004D4D71">
        <w:rPr>
          <w:rFonts w:eastAsia="SimSun"/>
          <w:lang w:eastAsia="hi-IN" w:bidi="hi-IN"/>
        </w:rPr>
        <w:tab/>
      </w:r>
      <w:r w:rsidRPr="004D4D71">
        <w:rPr>
          <w:rFonts w:eastAsia="SimSun"/>
          <w:lang w:eastAsia="hi-IN" w:bidi="hi-IN"/>
        </w:rPr>
        <w:tab/>
        <w:t>2.</w:t>
      </w:r>
      <w:r w:rsidRPr="004D4D71">
        <w:rPr>
          <w:rFonts w:eastAsia="SimSun"/>
          <w:lang w:eastAsia="hi-IN" w:bidi="hi-IN"/>
        </w:rPr>
        <w:tab/>
      </w:r>
      <w:r w:rsidRPr="004D4D71">
        <w:rPr>
          <w:rFonts w:eastAsia="SimSun"/>
          <w:i/>
          <w:lang w:eastAsia="hi-IN" w:bidi="hi-IN"/>
        </w:rPr>
        <w:t>Urges</w:t>
      </w:r>
      <w:r w:rsidRPr="004D4D71">
        <w:rPr>
          <w:rFonts w:eastAsia="SimSun"/>
          <w:lang w:eastAsia="hi-IN" w:bidi="hi-IN"/>
        </w:rPr>
        <w:t xml:space="preserve"> the Government of Burundi to guarantee the rights to freedom of opinion, expression, peaceful assembly and association, and deplores the reduced space for civil society, citizen activism, independent media, political participation, including of political opponents, and a free and fair judiciary, and </w:t>
      </w:r>
      <w:r w:rsidRPr="003C4137">
        <w:rPr>
          <w:rFonts w:eastAsia="SimSun"/>
          <w:iCs/>
          <w:lang w:eastAsia="hi-IN" w:bidi="hi-IN"/>
        </w:rPr>
        <w:t>stresses</w:t>
      </w:r>
      <w:r w:rsidRPr="004D4D71">
        <w:rPr>
          <w:rFonts w:eastAsia="SimSun"/>
          <w:lang w:eastAsia="hi-IN" w:bidi="hi-IN"/>
        </w:rPr>
        <w:t xml:space="preserve"> the need for the Government to provide a safe and enabling environment for civil society, human rights defenders, journalists, activists, bloggers and other media workers, in particular women working in these professions, to carry out their work independently, without intimidation or undue interference, and to release all those who are still in detention for doing</w:t>
      </w:r>
      <w:r w:rsidRPr="004D4D71">
        <w:rPr>
          <w:rFonts w:eastAsia="SimSun"/>
          <w:b/>
          <w:lang w:eastAsia="hi-IN" w:bidi="hi-IN"/>
        </w:rPr>
        <w:t xml:space="preserve"> </w:t>
      </w:r>
      <w:r w:rsidRPr="004D4D71">
        <w:rPr>
          <w:rFonts w:eastAsia="SimSun"/>
          <w:lang w:eastAsia="hi-IN" w:bidi="hi-IN"/>
        </w:rPr>
        <w:t>their work in defence of human rights;</w:t>
      </w:r>
    </w:p>
    <w:p w14:paraId="60C7E0CA" w14:textId="77777777" w:rsidR="004D4D71" w:rsidRPr="004D4D71" w:rsidRDefault="004D4D71" w:rsidP="00685325">
      <w:pPr>
        <w:pStyle w:val="SingleTxtG"/>
        <w:rPr>
          <w:rFonts w:eastAsia="SimSun"/>
          <w:lang w:eastAsia="hi-IN" w:bidi="hi-IN"/>
        </w:rPr>
      </w:pPr>
      <w:r w:rsidRPr="004D4D71">
        <w:rPr>
          <w:rFonts w:eastAsia="SimSun"/>
          <w:lang w:eastAsia="hi-IN" w:bidi="hi-IN"/>
        </w:rPr>
        <w:tab/>
      </w:r>
      <w:r w:rsidRPr="004D4D71">
        <w:rPr>
          <w:rFonts w:eastAsia="SimSun"/>
          <w:lang w:eastAsia="hi-IN" w:bidi="hi-IN"/>
        </w:rPr>
        <w:tab/>
        <w:t>3.</w:t>
      </w:r>
      <w:r w:rsidRPr="004D4D71">
        <w:rPr>
          <w:rFonts w:eastAsia="SimSun"/>
          <w:lang w:eastAsia="hi-IN" w:bidi="hi-IN"/>
        </w:rPr>
        <w:tab/>
      </w:r>
      <w:r w:rsidRPr="004D4D71">
        <w:rPr>
          <w:rFonts w:eastAsia="SimSun"/>
          <w:i/>
          <w:lang w:eastAsia="hi-IN" w:bidi="hi-IN"/>
        </w:rPr>
        <w:t>Condemns</w:t>
      </w:r>
      <w:r w:rsidRPr="004D4D71">
        <w:rPr>
          <w:rFonts w:eastAsia="SimSun"/>
          <w:lang w:eastAsia="hi-IN" w:bidi="hi-IN"/>
        </w:rPr>
        <w:t xml:space="preserve"> the widespread</w:t>
      </w:r>
      <w:r w:rsidRPr="004D4D71">
        <w:rPr>
          <w:rFonts w:eastAsia="SimSun"/>
          <w:b/>
          <w:lang w:eastAsia="hi-IN" w:bidi="hi-IN"/>
        </w:rPr>
        <w:t xml:space="preserve"> </w:t>
      </w:r>
      <w:r w:rsidRPr="004D4D71">
        <w:rPr>
          <w:rFonts w:eastAsia="SimSun"/>
          <w:lang w:eastAsia="hi-IN" w:bidi="hi-IN"/>
        </w:rPr>
        <w:t xml:space="preserve">impunity for all human rights violations and abuses, and urges the Government of Burundi to hold all perpetrators, regardless of their affiliation or status, including members of the defence and security forces and of the ruling party’s youth league, the Imbonerakure, accountable for their actions, and to ensure that victims can seek justice and legal redress, and </w:t>
      </w:r>
      <w:r w:rsidRPr="003C4137">
        <w:rPr>
          <w:rFonts w:eastAsia="SimSun"/>
          <w:iCs/>
          <w:lang w:eastAsia="hi-IN" w:bidi="hi-IN"/>
        </w:rPr>
        <w:t>encourages</w:t>
      </w:r>
      <w:r w:rsidRPr="004D4D71">
        <w:rPr>
          <w:rFonts w:eastAsia="SimSun"/>
          <w:lang w:eastAsia="hi-IN" w:bidi="hi-IN"/>
        </w:rPr>
        <w:t xml:space="preserve"> the Government to reconsider its decision to withdraw from the Rome Statute of the International Criminal Court and to honour its legal obligation to cooperate fully with the Court with regard to its ongoing investigation;</w:t>
      </w:r>
    </w:p>
    <w:p w14:paraId="6F079925" w14:textId="77777777" w:rsidR="004D4D71" w:rsidRPr="004D4D71" w:rsidRDefault="004D4D71" w:rsidP="00685325">
      <w:pPr>
        <w:pStyle w:val="SingleTxtG"/>
        <w:ind w:firstLine="567"/>
        <w:rPr>
          <w:rFonts w:eastAsia="SimSun"/>
          <w:lang w:eastAsia="hi-IN" w:bidi="hi-IN"/>
        </w:rPr>
      </w:pPr>
      <w:r w:rsidRPr="004D4D71">
        <w:rPr>
          <w:rFonts w:eastAsia="SimSun"/>
          <w:lang w:eastAsia="hi-IN" w:bidi="hi-IN"/>
        </w:rPr>
        <w:t>4.</w:t>
      </w:r>
      <w:r w:rsidRPr="004D4D71">
        <w:rPr>
          <w:rFonts w:eastAsia="SimSun"/>
          <w:lang w:eastAsia="hi-IN" w:bidi="hi-IN"/>
        </w:rPr>
        <w:tab/>
      </w:r>
      <w:r w:rsidRPr="004D4D71">
        <w:rPr>
          <w:rFonts w:eastAsia="SimSun"/>
          <w:i/>
          <w:lang w:eastAsia="hi-IN" w:bidi="hi-IN"/>
        </w:rPr>
        <w:t>Calls upon</w:t>
      </w:r>
      <w:r w:rsidRPr="004D4D71">
        <w:rPr>
          <w:rFonts w:eastAsia="SimSun"/>
          <w:lang w:eastAsia="hi-IN" w:bidi="hi-IN"/>
        </w:rPr>
        <w:t xml:space="preserve"> the Government of Burundi to create the conditions necessary for the holding of an inclusive, transparent and credible presidential election in 2027, in accordance with its international obligations and commitments;</w:t>
      </w:r>
    </w:p>
    <w:p w14:paraId="118B12A3" w14:textId="77777777" w:rsidR="004D4D71" w:rsidRPr="004D4D71" w:rsidRDefault="004D4D71" w:rsidP="00685325">
      <w:pPr>
        <w:pStyle w:val="SingleTxtG"/>
        <w:rPr>
          <w:rFonts w:eastAsia="SimSun"/>
          <w:lang w:eastAsia="hi-IN" w:bidi="hi-IN"/>
        </w:rPr>
      </w:pPr>
      <w:r w:rsidRPr="004D4D71">
        <w:rPr>
          <w:rFonts w:eastAsia="SimSun"/>
          <w:lang w:eastAsia="hi-IN" w:bidi="hi-IN"/>
        </w:rPr>
        <w:tab/>
      </w:r>
      <w:r w:rsidRPr="004D4D71">
        <w:rPr>
          <w:rFonts w:eastAsia="SimSun"/>
          <w:lang w:eastAsia="hi-IN" w:bidi="hi-IN"/>
        </w:rPr>
        <w:tab/>
        <w:t>5.</w:t>
      </w:r>
      <w:r w:rsidRPr="004D4D71">
        <w:rPr>
          <w:rFonts w:eastAsia="SimSun"/>
          <w:lang w:eastAsia="hi-IN" w:bidi="hi-IN"/>
        </w:rPr>
        <w:tab/>
      </w:r>
      <w:r w:rsidRPr="004D4D71">
        <w:rPr>
          <w:rFonts w:eastAsia="SimSun"/>
          <w:i/>
          <w:lang w:eastAsia="hi-IN" w:bidi="hi-IN"/>
        </w:rPr>
        <w:t>Also calls upon</w:t>
      </w:r>
      <w:r w:rsidRPr="004D4D71">
        <w:rPr>
          <w:rFonts w:eastAsia="SimSun"/>
          <w:lang w:eastAsia="hi-IN" w:bidi="hi-IN"/>
        </w:rPr>
        <w:t xml:space="preserve"> the Government of Burundi to guarantee the full independence of the judiciary;</w:t>
      </w:r>
    </w:p>
    <w:p w14:paraId="1F56A3CD" w14:textId="77777777" w:rsidR="004D4D71" w:rsidRPr="004D4D71" w:rsidRDefault="004D4D71" w:rsidP="00685325">
      <w:pPr>
        <w:pStyle w:val="SingleTxtG"/>
        <w:rPr>
          <w:rFonts w:eastAsia="SimSun"/>
          <w:lang w:eastAsia="hi-IN" w:bidi="hi-IN"/>
        </w:rPr>
      </w:pPr>
      <w:r w:rsidRPr="004D4D71">
        <w:rPr>
          <w:rFonts w:eastAsia="SimSun"/>
          <w:lang w:eastAsia="hi-IN" w:bidi="hi-IN"/>
        </w:rPr>
        <w:lastRenderedPageBreak/>
        <w:tab/>
      </w:r>
      <w:r w:rsidRPr="004D4D71">
        <w:rPr>
          <w:rFonts w:eastAsia="SimSun"/>
          <w:lang w:eastAsia="hi-IN" w:bidi="hi-IN"/>
        </w:rPr>
        <w:tab/>
        <w:t>6.</w:t>
      </w:r>
      <w:r w:rsidRPr="004D4D71">
        <w:rPr>
          <w:rFonts w:eastAsia="SimSun"/>
          <w:lang w:eastAsia="hi-IN" w:bidi="hi-IN"/>
        </w:rPr>
        <w:tab/>
      </w:r>
      <w:r w:rsidRPr="004D4D71">
        <w:rPr>
          <w:rFonts w:eastAsia="SimSun"/>
          <w:i/>
          <w:lang w:eastAsia="hi-IN" w:bidi="hi-IN"/>
        </w:rPr>
        <w:t>Further calls upon</w:t>
      </w:r>
      <w:r w:rsidRPr="004D4D71">
        <w:rPr>
          <w:rFonts w:eastAsia="SimSun"/>
          <w:lang w:eastAsia="hi-IN" w:bidi="hi-IN"/>
        </w:rPr>
        <w:t xml:space="preserve"> the Government of Burundi to provide the National Independent Human Rights Commission with all the means necessary to perform its function of promoting and protecting human rights in line with the principles relating to the status of national institutions for the promotion and protection of human rights (the Paris Principles), and to ensure its independence;</w:t>
      </w:r>
    </w:p>
    <w:p w14:paraId="59D6A5DF" w14:textId="06389931" w:rsidR="004D4D71" w:rsidRPr="004D4D71" w:rsidRDefault="004D4D71" w:rsidP="00685325">
      <w:pPr>
        <w:pStyle w:val="SingleTxtG"/>
        <w:ind w:firstLine="567"/>
        <w:rPr>
          <w:rFonts w:eastAsia="SimSun"/>
          <w:lang w:eastAsia="hi-IN" w:bidi="hi-IN"/>
        </w:rPr>
      </w:pPr>
      <w:r w:rsidRPr="004D4D71">
        <w:rPr>
          <w:rFonts w:eastAsia="SimSun"/>
          <w:lang w:eastAsia="hi-IN" w:bidi="hi-IN"/>
        </w:rPr>
        <w:t>7.</w:t>
      </w:r>
      <w:r w:rsidRPr="004D4D71">
        <w:rPr>
          <w:rFonts w:eastAsia="SimSun"/>
          <w:lang w:eastAsia="hi-IN" w:bidi="hi-IN"/>
        </w:rPr>
        <w:tab/>
      </w:r>
      <w:r w:rsidRPr="004D4D71">
        <w:rPr>
          <w:rFonts w:eastAsia="SimSun"/>
          <w:i/>
          <w:lang w:eastAsia="hi-IN" w:bidi="hi-IN"/>
        </w:rPr>
        <w:t>Calls upon</w:t>
      </w:r>
      <w:r w:rsidRPr="004D4D71">
        <w:rPr>
          <w:rFonts w:eastAsia="SimSun"/>
          <w:lang w:eastAsia="hi-IN" w:bidi="hi-IN"/>
        </w:rPr>
        <w:t xml:space="preserve"> the Government of Burundi to implement fully the recommendations made by the Special Rapporteur on the situation of human rights in Burundi and the Commission of Inquiry on Burundi, as well as those accepted in the context of the </w:t>
      </w:r>
      <w:r w:rsidR="004A51A3">
        <w:rPr>
          <w:rFonts w:eastAsia="SimSun"/>
          <w:lang w:eastAsia="hi-IN" w:bidi="hi-IN"/>
        </w:rPr>
        <w:t>u</w:t>
      </w:r>
      <w:r w:rsidRPr="004D4D71">
        <w:rPr>
          <w:rFonts w:eastAsia="SimSun"/>
          <w:lang w:eastAsia="hi-IN" w:bidi="hi-IN"/>
        </w:rPr>
        <w:t xml:space="preserve">niversal </w:t>
      </w:r>
      <w:r w:rsidR="004A51A3">
        <w:rPr>
          <w:rFonts w:eastAsia="SimSun"/>
          <w:lang w:eastAsia="hi-IN" w:bidi="hi-IN"/>
        </w:rPr>
        <w:t>p</w:t>
      </w:r>
      <w:r w:rsidRPr="004D4D71">
        <w:rPr>
          <w:rFonts w:eastAsia="SimSun"/>
          <w:lang w:eastAsia="hi-IN" w:bidi="hi-IN"/>
        </w:rPr>
        <w:t xml:space="preserve">eriodic </w:t>
      </w:r>
      <w:r w:rsidR="004A51A3">
        <w:rPr>
          <w:rFonts w:eastAsia="SimSun"/>
          <w:lang w:eastAsia="hi-IN" w:bidi="hi-IN"/>
        </w:rPr>
        <w:t>r</w:t>
      </w:r>
      <w:r w:rsidRPr="004D4D71">
        <w:rPr>
          <w:rFonts w:eastAsia="SimSun"/>
          <w:lang w:eastAsia="hi-IN" w:bidi="hi-IN"/>
        </w:rPr>
        <w:t xml:space="preserve">eview, and to cooperate fully with the special procedures of the Human Rights Council and relevant treaty bodies, and in that respect </w:t>
      </w:r>
      <w:r w:rsidRPr="003C4137">
        <w:rPr>
          <w:rFonts w:eastAsia="SimSun"/>
          <w:iCs/>
          <w:lang w:eastAsia="hi-IN" w:bidi="hi-IN"/>
        </w:rPr>
        <w:t>welcomes</w:t>
      </w:r>
      <w:r w:rsidRPr="004D4D71">
        <w:rPr>
          <w:rFonts w:eastAsia="SimSun"/>
          <w:lang w:eastAsia="hi-IN" w:bidi="hi-IN"/>
        </w:rPr>
        <w:t xml:space="preserve"> the submission </w:t>
      </w:r>
      <w:r w:rsidR="00077FEE">
        <w:rPr>
          <w:rFonts w:eastAsia="SimSun"/>
          <w:lang w:eastAsia="hi-IN" w:bidi="hi-IN"/>
        </w:rPr>
        <w:t xml:space="preserve">by </w:t>
      </w:r>
      <w:r w:rsidRPr="004D4D71">
        <w:rPr>
          <w:rFonts w:eastAsia="SimSun"/>
          <w:lang w:eastAsia="hi-IN" w:bidi="hi-IN"/>
        </w:rPr>
        <w:t xml:space="preserve">Burundi </w:t>
      </w:r>
      <w:r w:rsidR="00077FEE">
        <w:rPr>
          <w:rFonts w:eastAsia="SimSun"/>
          <w:lang w:eastAsia="hi-IN" w:bidi="hi-IN"/>
        </w:rPr>
        <w:t xml:space="preserve">of its </w:t>
      </w:r>
      <w:r w:rsidRPr="004D4D71">
        <w:rPr>
          <w:rFonts w:eastAsia="SimSun"/>
          <w:lang w:eastAsia="hi-IN" w:bidi="hi-IN"/>
        </w:rPr>
        <w:t>report to the Committee on the Elimination of Racial Discrimination</w:t>
      </w:r>
      <w:r w:rsidR="00805A2D">
        <w:rPr>
          <w:rStyle w:val="FootnoteReference"/>
          <w:rFonts w:eastAsia="SimSun"/>
          <w:lang w:eastAsia="hi-IN" w:bidi="hi-IN"/>
        </w:rPr>
        <w:footnoteReference w:id="4"/>
      </w:r>
      <w:r w:rsidRPr="004D4D71">
        <w:rPr>
          <w:rFonts w:eastAsia="SimSun"/>
          <w:lang w:eastAsia="hi-IN" w:bidi="hi-IN"/>
        </w:rPr>
        <w:t xml:space="preserve"> as a positive step;</w:t>
      </w:r>
    </w:p>
    <w:p w14:paraId="1AA630E8" w14:textId="77777777" w:rsidR="004D4D71" w:rsidRPr="004D4D71" w:rsidDel="002E46F5" w:rsidRDefault="004D4D71" w:rsidP="00685325">
      <w:pPr>
        <w:pStyle w:val="SingleTxtG"/>
        <w:rPr>
          <w:rFonts w:eastAsia="SimSun"/>
          <w:lang w:eastAsia="hi-IN" w:bidi="hi-IN"/>
        </w:rPr>
      </w:pPr>
      <w:r w:rsidRPr="004D4D71">
        <w:rPr>
          <w:rFonts w:eastAsia="SimSun"/>
          <w:lang w:eastAsia="hi-IN" w:bidi="hi-IN"/>
        </w:rPr>
        <w:tab/>
      </w:r>
      <w:r w:rsidRPr="004D4D71">
        <w:rPr>
          <w:rFonts w:eastAsia="SimSun"/>
          <w:lang w:eastAsia="hi-IN" w:bidi="hi-IN"/>
        </w:rPr>
        <w:tab/>
        <w:t>8</w:t>
      </w:r>
      <w:r w:rsidRPr="004D4D71" w:rsidDel="002E46F5">
        <w:rPr>
          <w:rFonts w:eastAsia="SimSun"/>
          <w:lang w:eastAsia="hi-IN" w:bidi="hi-IN"/>
        </w:rPr>
        <w:t>.</w:t>
      </w:r>
      <w:r w:rsidRPr="004D4D71" w:rsidDel="002E46F5">
        <w:rPr>
          <w:rFonts w:eastAsia="SimSun"/>
          <w:lang w:eastAsia="hi-IN" w:bidi="hi-IN"/>
        </w:rPr>
        <w:tab/>
      </w:r>
      <w:r w:rsidRPr="004D4D71">
        <w:rPr>
          <w:rFonts w:eastAsia="SimSun"/>
          <w:i/>
          <w:lang w:eastAsia="hi-IN" w:bidi="hi-IN"/>
        </w:rPr>
        <w:t>Also c</w:t>
      </w:r>
      <w:r w:rsidRPr="004D4D71" w:rsidDel="002E46F5">
        <w:rPr>
          <w:rFonts w:eastAsia="SimSun"/>
          <w:i/>
          <w:lang w:eastAsia="hi-IN" w:bidi="hi-IN"/>
        </w:rPr>
        <w:t>alls upon</w:t>
      </w:r>
      <w:r w:rsidRPr="004D4D71" w:rsidDel="002E46F5">
        <w:rPr>
          <w:rFonts w:eastAsia="SimSun"/>
          <w:lang w:eastAsia="hi-IN" w:bidi="hi-IN"/>
        </w:rPr>
        <w:t xml:space="preserve"> the Government of Burundi to refrain from all acts of intimidation or reprisal against human rights defenders, including those who are cooperating with international human rights mechanisms </w:t>
      </w:r>
      <w:r w:rsidRPr="00955250" w:rsidDel="002E46F5">
        <w:rPr>
          <w:rFonts w:eastAsia="SimSun"/>
          <w:lang w:eastAsia="hi-IN" w:bidi="hi-IN"/>
        </w:rPr>
        <w:t>and</w:t>
      </w:r>
      <w:r w:rsidRPr="004D4D71" w:rsidDel="002E46F5">
        <w:rPr>
          <w:rFonts w:eastAsia="SimSun"/>
          <w:lang w:eastAsia="hi-IN" w:bidi="hi-IN"/>
        </w:rPr>
        <w:t xml:space="preserve"> the Human Rights Council;</w:t>
      </w:r>
    </w:p>
    <w:p w14:paraId="74AF0666" w14:textId="44598EF8" w:rsidR="004D4D71" w:rsidRPr="004D4D71" w:rsidRDefault="004D4D71" w:rsidP="00685325">
      <w:pPr>
        <w:pStyle w:val="SingleTxtG"/>
        <w:rPr>
          <w:rFonts w:eastAsia="SimSun"/>
          <w:lang w:eastAsia="hi-IN" w:bidi="hi-IN"/>
        </w:rPr>
      </w:pPr>
      <w:r w:rsidRPr="004D4D71">
        <w:rPr>
          <w:rFonts w:eastAsia="SimSun"/>
          <w:lang w:eastAsia="hi-IN" w:bidi="hi-IN"/>
        </w:rPr>
        <w:tab/>
      </w:r>
      <w:r w:rsidRPr="004D4D71">
        <w:rPr>
          <w:rFonts w:eastAsia="SimSun"/>
          <w:lang w:eastAsia="hi-IN" w:bidi="hi-IN"/>
        </w:rPr>
        <w:tab/>
        <w:t>9.</w:t>
      </w:r>
      <w:r w:rsidRPr="004D4D71">
        <w:rPr>
          <w:rFonts w:eastAsia="SimSun"/>
          <w:lang w:eastAsia="hi-IN" w:bidi="hi-IN"/>
        </w:rPr>
        <w:tab/>
      </w:r>
      <w:r w:rsidRPr="004D4D71">
        <w:rPr>
          <w:rFonts w:eastAsia="SimSun"/>
          <w:i/>
          <w:lang w:eastAsia="hi-IN" w:bidi="hi-IN"/>
        </w:rPr>
        <w:t>Encourages</w:t>
      </w:r>
      <w:r w:rsidRPr="004D4D71">
        <w:rPr>
          <w:rFonts w:eastAsia="SimSun"/>
          <w:lang w:eastAsia="hi-IN" w:bidi="hi-IN"/>
        </w:rPr>
        <w:t xml:space="preserve"> the Government of Burundi to engage in a genuine and inclusive spirit with all Burundian stakeholders, </w:t>
      </w:r>
      <w:r w:rsidR="008800EF">
        <w:rPr>
          <w:rFonts w:eastAsia="SimSun"/>
          <w:lang w:eastAsia="hi-IN" w:bidi="hi-IN"/>
        </w:rPr>
        <w:t xml:space="preserve">whether </w:t>
      </w:r>
      <w:r w:rsidRPr="004D4D71">
        <w:rPr>
          <w:rFonts w:eastAsia="SimSun"/>
          <w:lang w:eastAsia="hi-IN" w:bidi="hi-IN"/>
        </w:rPr>
        <w:t xml:space="preserve">operating inside or outside the country, to effectively address </w:t>
      </w:r>
      <w:r w:rsidR="008800EF">
        <w:rPr>
          <w:rFonts w:eastAsia="SimSun"/>
          <w:lang w:eastAsia="hi-IN" w:bidi="hi-IN"/>
        </w:rPr>
        <w:t>the</w:t>
      </w:r>
      <w:r w:rsidR="008800EF" w:rsidRPr="004D4D71">
        <w:rPr>
          <w:rFonts w:eastAsia="SimSun"/>
          <w:lang w:eastAsia="hi-IN" w:bidi="hi-IN"/>
        </w:rPr>
        <w:t xml:space="preserve"> </w:t>
      </w:r>
      <w:r w:rsidRPr="004D4D71">
        <w:rPr>
          <w:rFonts w:eastAsia="SimSun"/>
          <w:lang w:eastAsia="hi-IN" w:bidi="hi-IN"/>
        </w:rPr>
        <w:t xml:space="preserve">multiple, deep-rooted challenges </w:t>
      </w:r>
      <w:r w:rsidR="008800EF">
        <w:rPr>
          <w:rFonts w:eastAsia="SimSun"/>
          <w:lang w:eastAsia="hi-IN" w:bidi="hi-IN"/>
        </w:rPr>
        <w:t xml:space="preserve">that Burundi faces </w:t>
      </w:r>
      <w:r w:rsidRPr="004D4D71">
        <w:rPr>
          <w:rFonts w:eastAsia="SimSun"/>
          <w:lang w:eastAsia="hi-IN" w:bidi="hi-IN"/>
        </w:rPr>
        <w:t>and to sustainably reintegrate returnees into Burundian society;</w:t>
      </w:r>
    </w:p>
    <w:p w14:paraId="79957A40" w14:textId="77777777" w:rsidR="004D4D71" w:rsidRPr="004D4D71" w:rsidRDefault="004D4D71" w:rsidP="00685325">
      <w:pPr>
        <w:pStyle w:val="SingleTxtG"/>
        <w:ind w:firstLine="567"/>
        <w:rPr>
          <w:rFonts w:eastAsia="SimSun"/>
          <w:i/>
          <w:lang w:eastAsia="hi-IN" w:bidi="hi-IN"/>
        </w:rPr>
      </w:pPr>
      <w:r w:rsidRPr="004D4D71">
        <w:rPr>
          <w:rFonts w:eastAsia="SimSun"/>
          <w:lang w:eastAsia="hi-IN" w:bidi="hi-IN"/>
        </w:rPr>
        <w:t>10.</w:t>
      </w:r>
      <w:r w:rsidRPr="004D4D71">
        <w:rPr>
          <w:rFonts w:eastAsia="SimSun"/>
          <w:lang w:eastAsia="hi-IN" w:bidi="hi-IN"/>
        </w:rPr>
        <w:tab/>
      </w:r>
      <w:r w:rsidRPr="004D4D71">
        <w:rPr>
          <w:rFonts w:eastAsia="SimSun"/>
          <w:i/>
          <w:iCs/>
          <w:lang w:eastAsia="hi-IN" w:bidi="hi-IN"/>
        </w:rPr>
        <w:t xml:space="preserve">Calls upon </w:t>
      </w:r>
      <w:r w:rsidRPr="004D4D71">
        <w:rPr>
          <w:rFonts w:eastAsia="SimSun"/>
          <w:lang w:eastAsia="hi-IN" w:bidi="hi-IN"/>
        </w:rPr>
        <w:t>the Government of Burundi to take meaningful steps to address discrimination in all its forms and to ensure for all individuals within its territory full and equal enjoyment of human rights and fundamental freedoms, in accordance with international human rights law;</w:t>
      </w:r>
    </w:p>
    <w:p w14:paraId="767FEB8C" w14:textId="77777777" w:rsidR="004D4D71" w:rsidRPr="004D4D71" w:rsidRDefault="004D4D71" w:rsidP="00685325">
      <w:pPr>
        <w:pStyle w:val="SingleTxtG"/>
        <w:ind w:firstLine="567"/>
        <w:rPr>
          <w:rFonts w:eastAsia="SimSun"/>
          <w:lang w:eastAsia="hi-IN" w:bidi="hi-IN"/>
        </w:rPr>
      </w:pPr>
      <w:r w:rsidRPr="004D4D71">
        <w:rPr>
          <w:rFonts w:eastAsia="SimSun"/>
          <w:lang w:eastAsia="hi-IN" w:bidi="hi-IN"/>
        </w:rPr>
        <w:t>11.</w:t>
      </w:r>
      <w:r w:rsidRPr="004D4D71">
        <w:rPr>
          <w:rFonts w:eastAsia="SimSun"/>
          <w:lang w:eastAsia="hi-IN" w:bidi="hi-IN"/>
        </w:rPr>
        <w:tab/>
      </w:r>
      <w:r w:rsidRPr="004D4D71">
        <w:rPr>
          <w:rFonts w:eastAsia="SimSun"/>
          <w:i/>
          <w:lang w:eastAsia="hi-IN" w:bidi="hi-IN"/>
        </w:rPr>
        <w:t>Decides</w:t>
      </w:r>
      <w:r w:rsidRPr="004D4D71">
        <w:rPr>
          <w:rFonts w:eastAsia="SimSun"/>
          <w:lang w:eastAsia="hi-IN" w:bidi="hi-IN"/>
        </w:rPr>
        <w:t xml:space="preserve"> to extend the mandate of Special Rapporteur on the situation of human rights in Burundi for a further period of one year, and requests the Special Rapporteur to present to the Human Rights Council, at its sixty-second session, an oral update on the situation of human rights in Burundi, and also to submit a comprehensive report thereon to the Council at its sixty-third session and to the General Assembly at its eighty-first session;</w:t>
      </w:r>
    </w:p>
    <w:p w14:paraId="247C5545" w14:textId="3144CB44" w:rsidR="004D4D71" w:rsidRPr="004D4D71" w:rsidRDefault="004D4D71" w:rsidP="00685325">
      <w:pPr>
        <w:pStyle w:val="SingleTxtG"/>
        <w:rPr>
          <w:rFonts w:eastAsia="SimSun"/>
          <w:lang w:eastAsia="hi-IN" w:bidi="hi-IN"/>
        </w:rPr>
      </w:pPr>
      <w:r w:rsidRPr="004D4D71">
        <w:rPr>
          <w:rFonts w:eastAsia="SimSun"/>
          <w:lang w:eastAsia="hi-IN" w:bidi="hi-IN"/>
        </w:rPr>
        <w:tab/>
      </w:r>
      <w:r w:rsidRPr="004D4D71">
        <w:rPr>
          <w:rFonts w:eastAsia="SimSun"/>
          <w:lang w:eastAsia="hi-IN" w:bidi="hi-IN"/>
        </w:rPr>
        <w:tab/>
        <w:t>12.</w:t>
      </w:r>
      <w:r w:rsidRPr="004D4D71">
        <w:rPr>
          <w:rFonts w:eastAsia="SimSun"/>
          <w:lang w:eastAsia="hi-IN" w:bidi="hi-IN"/>
        </w:rPr>
        <w:tab/>
      </w:r>
      <w:r w:rsidRPr="004D4D71">
        <w:rPr>
          <w:rFonts w:eastAsia="SimSun"/>
          <w:i/>
          <w:lang w:eastAsia="hi-IN" w:bidi="hi-IN"/>
        </w:rPr>
        <w:t>Urges</w:t>
      </w:r>
      <w:r w:rsidRPr="004D4D71">
        <w:rPr>
          <w:rFonts w:eastAsia="SimSun"/>
          <w:lang w:eastAsia="hi-IN" w:bidi="hi-IN"/>
        </w:rPr>
        <w:t xml:space="preserve"> the Government of Burundi to cooperate fully with the Special Rapporteur, including by permitting unhindered access to the country, by providing all the information necessary for the proper fulfilment of the mandate and facilitating constructive exchanges and synergies with the National Independent Human Rights Commission, in line with the public commitments made by the current administration to advance human rights and re-engage with the international community;</w:t>
      </w:r>
    </w:p>
    <w:p w14:paraId="50DFF1D6" w14:textId="77777777" w:rsidR="004D4D71" w:rsidRPr="004D4D71" w:rsidRDefault="004D4D71" w:rsidP="00685325">
      <w:pPr>
        <w:pStyle w:val="SingleTxtG"/>
        <w:rPr>
          <w:rFonts w:eastAsia="SimSun"/>
          <w:lang w:eastAsia="hi-IN" w:bidi="hi-IN"/>
        </w:rPr>
      </w:pPr>
      <w:r w:rsidRPr="004D4D71">
        <w:rPr>
          <w:rFonts w:eastAsia="SimSun"/>
          <w:lang w:eastAsia="hi-IN" w:bidi="hi-IN"/>
        </w:rPr>
        <w:tab/>
      </w:r>
      <w:r w:rsidRPr="004D4D71">
        <w:rPr>
          <w:rFonts w:eastAsia="SimSun"/>
          <w:lang w:eastAsia="hi-IN" w:bidi="hi-IN"/>
        </w:rPr>
        <w:tab/>
        <w:t>13.</w:t>
      </w:r>
      <w:r w:rsidRPr="004D4D71">
        <w:rPr>
          <w:rFonts w:eastAsia="SimSun"/>
          <w:lang w:eastAsia="hi-IN" w:bidi="hi-IN"/>
        </w:rPr>
        <w:tab/>
      </w:r>
      <w:r w:rsidRPr="004D4D71">
        <w:rPr>
          <w:rFonts w:eastAsia="SimSun"/>
          <w:i/>
          <w:lang w:eastAsia="hi-IN" w:bidi="hi-IN"/>
        </w:rPr>
        <w:t>Also urges</w:t>
      </w:r>
      <w:r w:rsidRPr="004D4D71">
        <w:rPr>
          <w:rFonts w:eastAsia="SimSun"/>
          <w:lang w:eastAsia="hi-IN" w:bidi="hi-IN"/>
        </w:rPr>
        <w:t xml:space="preserve"> the Government of Burundi to constructively cooperate with the Office of the United Nations High Commissioner for Human Rights, in particular its Regional Office for Central Africa, and to present a timeline for the reopening of the country office of the Office of the High Commissioner in Burundi, and to continue to cooperate with the United Nations country team in Burundi;</w:t>
      </w:r>
    </w:p>
    <w:p w14:paraId="3A4D7A4E" w14:textId="77777777" w:rsidR="004D4D71" w:rsidRPr="004D4D71" w:rsidRDefault="004D4D71" w:rsidP="00685325">
      <w:pPr>
        <w:pStyle w:val="SingleTxtG"/>
        <w:ind w:firstLine="567"/>
        <w:rPr>
          <w:rFonts w:eastAsia="SimSun"/>
          <w:lang w:eastAsia="hi-IN" w:bidi="hi-IN"/>
        </w:rPr>
      </w:pPr>
      <w:r w:rsidRPr="004D4D71">
        <w:rPr>
          <w:rFonts w:eastAsia="SimSun"/>
          <w:lang w:eastAsia="hi-IN" w:bidi="hi-IN"/>
        </w:rPr>
        <w:t>14.</w:t>
      </w:r>
      <w:r w:rsidRPr="004D4D71">
        <w:rPr>
          <w:rFonts w:eastAsia="SimSun"/>
          <w:lang w:eastAsia="hi-IN" w:bidi="hi-IN"/>
        </w:rPr>
        <w:tab/>
      </w:r>
      <w:r w:rsidRPr="004D4D71">
        <w:rPr>
          <w:rFonts w:eastAsia="SimSun"/>
          <w:i/>
          <w:lang w:eastAsia="hi-IN" w:bidi="hi-IN"/>
        </w:rPr>
        <w:t>Requests</w:t>
      </w:r>
      <w:r w:rsidRPr="004D4D71">
        <w:rPr>
          <w:rFonts w:eastAsia="SimSun"/>
          <w:lang w:eastAsia="hi-IN" w:bidi="hi-IN"/>
        </w:rPr>
        <w:t xml:space="preserve"> the Secretary-General to provide the Special Rapporteur with the assistance and all resources necessary to fulfil the mandate with all its functions, as outlined by the Human Rights Council in its resolution 48/16;</w:t>
      </w:r>
    </w:p>
    <w:p w14:paraId="4959DAD3" w14:textId="77777777" w:rsidR="004D4D71" w:rsidRDefault="004D4D71" w:rsidP="004D4D71">
      <w:pPr>
        <w:spacing w:after="120"/>
        <w:ind w:left="1134" w:right="1134"/>
        <w:jc w:val="both"/>
        <w:rPr>
          <w:rFonts w:eastAsia="SimSun"/>
          <w:lang w:eastAsia="hi-IN" w:bidi="hi-IN"/>
        </w:rPr>
      </w:pPr>
      <w:r w:rsidRPr="004D4D71">
        <w:rPr>
          <w:rFonts w:eastAsia="SimSun"/>
          <w:lang w:eastAsia="hi-IN" w:bidi="hi-IN"/>
        </w:rPr>
        <w:tab/>
      </w:r>
      <w:r w:rsidRPr="004D4D71">
        <w:rPr>
          <w:rFonts w:eastAsia="SimSun"/>
          <w:lang w:eastAsia="hi-IN" w:bidi="hi-IN"/>
        </w:rPr>
        <w:tab/>
        <w:t>15.</w:t>
      </w:r>
      <w:r w:rsidRPr="004D4D71">
        <w:rPr>
          <w:rFonts w:eastAsia="SimSun"/>
          <w:lang w:eastAsia="hi-IN" w:bidi="hi-IN"/>
        </w:rPr>
        <w:tab/>
      </w:r>
      <w:r w:rsidRPr="004D4D71">
        <w:rPr>
          <w:rFonts w:eastAsia="SimSun"/>
          <w:i/>
          <w:lang w:eastAsia="hi-IN" w:bidi="hi-IN"/>
        </w:rPr>
        <w:t>Decides</w:t>
      </w:r>
      <w:r w:rsidRPr="004D4D71">
        <w:rPr>
          <w:rFonts w:eastAsia="SimSun"/>
          <w:lang w:eastAsia="hi-IN" w:bidi="hi-IN"/>
        </w:rPr>
        <w:t xml:space="preserve"> to remain seized of the matter.</w:t>
      </w:r>
    </w:p>
    <w:p w14:paraId="3C72393C" w14:textId="77777777" w:rsidR="00995EA0" w:rsidRPr="004B23F8" w:rsidRDefault="00995EA0" w:rsidP="00995EA0">
      <w:pPr>
        <w:pStyle w:val="SingleTxtG"/>
        <w:ind w:left="1118"/>
        <w:jc w:val="right"/>
        <w:rPr>
          <w:i/>
          <w:iCs/>
        </w:rPr>
      </w:pPr>
      <w:bookmarkStart w:id="0" w:name="_Hlk194507369"/>
      <w:r w:rsidRPr="004B23F8">
        <w:rPr>
          <w:i/>
          <w:iCs/>
        </w:rPr>
        <w:t>4</w:t>
      </w:r>
      <w:r>
        <w:rPr>
          <w:i/>
          <w:iCs/>
        </w:rPr>
        <w:t>2nd</w:t>
      </w:r>
      <w:r w:rsidRPr="004B23F8">
        <w:rPr>
          <w:i/>
          <w:iCs/>
        </w:rPr>
        <w:t xml:space="preserve"> meeting</w:t>
      </w:r>
      <w:r w:rsidRPr="004B23F8">
        <w:rPr>
          <w:i/>
          <w:iCs/>
        </w:rPr>
        <w:br/>
        <w:t>6 October 2025</w:t>
      </w:r>
    </w:p>
    <w:p w14:paraId="050A76C3" w14:textId="7D7D8D4A" w:rsidR="00995EA0" w:rsidRPr="004B23F8" w:rsidRDefault="00995EA0" w:rsidP="00995EA0">
      <w:pPr>
        <w:pStyle w:val="SingleTxtG"/>
        <w:ind w:left="1118"/>
      </w:pPr>
      <w:r w:rsidRPr="004B23F8">
        <w:t>[Adopted by a recorded vote of 2</w:t>
      </w:r>
      <w:r w:rsidR="000C0AB7">
        <w:t>3</w:t>
      </w:r>
      <w:r w:rsidRPr="004B23F8">
        <w:t xml:space="preserve"> to </w:t>
      </w:r>
      <w:r w:rsidR="000C0AB7">
        <w:t>9</w:t>
      </w:r>
      <w:r w:rsidRPr="004B23F8">
        <w:t xml:space="preserve">, with </w:t>
      </w:r>
      <w:r w:rsidR="000C0AB7">
        <w:t>15</w:t>
      </w:r>
      <w:r w:rsidRPr="004B23F8">
        <w:t xml:space="preserve"> abstentions. The voting was as follows:</w:t>
      </w:r>
    </w:p>
    <w:p w14:paraId="7D7AC0A5" w14:textId="77777777" w:rsidR="00995EA0" w:rsidRPr="004B23F8" w:rsidRDefault="00995EA0" w:rsidP="00995EA0">
      <w:pPr>
        <w:pStyle w:val="SingleTxtG"/>
        <w:spacing w:after="0"/>
        <w:ind w:left="1701"/>
      </w:pPr>
      <w:r w:rsidRPr="004B23F8">
        <w:rPr>
          <w:i/>
          <w:iCs/>
        </w:rPr>
        <w:t>In favour</w:t>
      </w:r>
      <w:r w:rsidRPr="004B23F8">
        <w:t xml:space="preserve">: </w:t>
      </w:r>
    </w:p>
    <w:p w14:paraId="693D87C7" w14:textId="4D9969BD" w:rsidR="00995EA0" w:rsidRPr="004B23F8" w:rsidRDefault="00995EA0" w:rsidP="00995EA0">
      <w:pPr>
        <w:pStyle w:val="SingleTxtG"/>
        <w:ind w:left="2268"/>
      </w:pPr>
      <w:r w:rsidRPr="004B23F8">
        <w:t xml:space="preserve">Albania, Belgium, Brazil, Bulgaria, Chile, Colombia, Costa Rica, Cyprus, Czechia, Dominican Republic, France, Georgia, Germany, Iceland, Japan, </w:t>
      </w:r>
      <w:r w:rsidRPr="004B23F8">
        <w:lastRenderedPageBreak/>
        <w:t>Marshall Islands, Mexico, Netherlands (Kingdom of the), North Macedonia, Republic of Korea, Romania, Spain, Switzerland</w:t>
      </w:r>
    </w:p>
    <w:p w14:paraId="788ED7A6" w14:textId="77777777" w:rsidR="00995EA0" w:rsidRPr="004B23F8" w:rsidRDefault="00995EA0" w:rsidP="00995EA0">
      <w:pPr>
        <w:pStyle w:val="SingleTxtG"/>
        <w:spacing w:after="0"/>
        <w:ind w:left="1701"/>
      </w:pPr>
      <w:r w:rsidRPr="004B23F8">
        <w:rPr>
          <w:i/>
          <w:iCs/>
        </w:rPr>
        <w:t>Against</w:t>
      </w:r>
      <w:r w:rsidRPr="004B23F8">
        <w:t>:</w:t>
      </w:r>
    </w:p>
    <w:p w14:paraId="1AF3ECE6" w14:textId="5C174AF7" w:rsidR="00995EA0" w:rsidRPr="004B23F8" w:rsidRDefault="00532612" w:rsidP="00995EA0">
      <w:pPr>
        <w:pStyle w:val="SingleTxtG"/>
        <w:ind w:left="2268"/>
      </w:pPr>
      <w:r w:rsidRPr="004B23F8">
        <w:t xml:space="preserve">Benin, </w:t>
      </w:r>
      <w:r w:rsidR="001506EA" w:rsidRPr="004B23F8">
        <w:t xml:space="preserve">Bolivia (Plurinational State of), </w:t>
      </w:r>
      <w:r w:rsidR="00995EA0" w:rsidRPr="004B23F8">
        <w:t xml:space="preserve">Burundi, China, </w:t>
      </w:r>
      <w:r w:rsidR="00FF4E4E" w:rsidRPr="004B23F8">
        <w:t xml:space="preserve">Cuba, </w:t>
      </w:r>
      <w:r w:rsidR="00995EA0" w:rsidRPr="004B23F8">
        <w:t>Democratic Republic of the Congo, Ethiopia, Morocco, Sudan</w:t>
      </w:r>
    </w:p>
    <w:p w14:paraId="1AD3F51F" w14:textId="77777777" w:rsidR="00995EA0" w:rsidRPr="004B23F8" w:rsidRDefault="00995EA0" w:rsidP="00995EA0">
      <w:pPr>
        <w:pStyle w:val="SingleTxtG"/>
        <w:spacing w:after="0"/>
        <w:ind w:left="1701"/>
      </w:pPr>
      <w:r w:rsidRPr="004B23F8">
        <w:rPr>
          <w:i/>
          <w:iCs/>
        </w:rPr>
        <w:t>Abstaining</w:t>
      </w:r>
      <w:r w:rsidRPr="004B23F8">
        <w:t xml:space="preserve">: </w:t>
      </w:r>
    </w:p>
    <w:p w14:paraId="27EA0D43" w14:textId="5EAA1DCA" w:rsidR="00D37D2C" w:rsidRPr="004D4D71" w:rsidRDefault="005E4DAC" w:rsidP="00853F3A">
      <w:pPr>
        <w:spacing w:after="120"/>
        <w:ind w:left="2268" w:right="1134"/>
        <w:jc w:val="both"/>
        <w:rPr>
          <w:rFonts w:eastAsia="SimSun"/>
          <w:lang w:eastAsia="hi-IN" w:bidi="hi-IN"/>
        </w:rPr>
      </w:pPr>
      <w:r w:rsidRPr="004B23F8">
        <w:t xml:space="preserve">Algeria, Bangladesh, </w:t>
      </w:r>
      <w:r w:rsidR="00BE0EEB" w:rsidRPr="004B23F8">
        <w:t xml:space="preserve">Côte d’Ivoire, </w:t>
      </w:r>
      <w:r w:rsidR="00151FAC" w:rsidRPr="004B23F8">
        <w:t xml:space="preserve">Gambia, </w:t>
      </w:r>
      <w:r w:rsidR="00995EA0" w:rsidRPr="004B23F8">
        <w:t xml:space="preserve">Ghana, </w:t>
      </w:r>
      <w:r w:rsidR="00151FAC" w:rsidRPr="004B23F8">
        <w:t xml:space="preserve">Indonesia, </w:t>
      </w:r>
      <w:r w:rsidR="00E57480" w:rsidRPr="004B23F8">
        <w:t xml:space="preserve">Kenya, </w:t>
      </w:r>
      <w:r w:rsidR="00F03F4E" w:rsidRPr="004B23F8">
        <w:t xml:space="preserve">Kuwait, </w:t>
      </w:r>
      <w:r w:rsidR="00995EA0" w:rsidRPr="004B23F8">
        <w:t>Kyrgyzstan</w:t>
      </w:r>
      <w:bookmarkEnd w:id="0"/>
      <w:r w:rsidR="00D60BEC">
        <w:t>,</w:t>
      </w:r>
      <w:r w:rsidR="00D322C1" w:rsidRPr="00D322C1">
        <w:t xml:space="preserve"> </w:t>
      </w:r>
      <w:r w:rsidR="006E6472" w:rsidRPr="004B23F8">
        <w:t xml:space="preserve">Malawi, Maldives, </w:t>
      </w:r>
      <w:r w:rsidR="009245F9" w:rsidRPr="004B23F8">
        <w:t xml:space="preserve">Qatar, </w:t>
      </w:r>
      <w:r w:rsidR="00D322C1" w:rsidRPr="004B23F8">
        <w:t>South Africa,</w:t>
      </w:r>
      <w:r w:rsidR="00DA6BEA" w:rsidRPr="00DA6BEA">
        <w:t xml:space="preserve"> </w:t>
      </w:r>
      <w:r w:rsidR="00DA6BEA" w:rsidRPr="004B23F8">
        <w:t>Thailand, Viet Nam</w:t>
      </w:r>
      <w:r w:rsidR="00995EA0" w:rsidRPr="004B23F8">
        <w:t>]</w:t>
      </w:r>
    </w:p>
    <w:p w14:paraId="5F0F7921" w14:textId="5672B3F4" w:rsidR="00CF586F" w:rsidRPr="003E5E7C" w:rsidRDefault="003E5E7C" w:rsidP="003E5E7C">
      <w:pPr>
        <w:spacing w:before="240"/>
        <w:jc w:val="center"/>
        <w:rPr>
          <w:u w:val="single"/>
        </w:rPr>
      </w:pPr>
      <w:r>
        <w:rPr>
          <w:rFonts w:eastAsia="SimSun"/>
          <w:i/>
          <w:iCs/>
          <w:u w:val="single"/>
          <w:lang w:eastAsia="hi-IN" w:bidi="hi-IN"/>
        </w:rPr>
        <w:tab/>
      </w:r>
      <w:r>
        <w:rPr>
          <w:rFonts w:eastAsia="SimSun"/>
          <w:i/>
          <w:iCs/>
          <w:u w:val="single"/>
          <w:lang w:eastAsia="hi-IN" w:bidi="hi-IN"/>
        </w:rPr>
        <w:tab/>
      </w:r>
      <w:r>
        <w:rPr>
          <w:rFonts w:eastAsia="SimSun"/>
          <w:i/>
          <w:iCs/>
          <w:u w:val="single"/>
          <w:lang w:eastAsia="hi-IN" w:bidi="hi-IN"/>
        </w:rPr>
        <w:tab/>
      </w:r>
    </w:p>
    <w:sectPr w:rsidR="00CF586F" w:rsidRPr="003E5E7C" w:rsidSect="00927E57">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609D33" w14:textId="77777777" w:rsidR="006C64EB" w:rsidRDefault="006C64EB"/>
  </w:endnote>
  <w:endnote w:type="continuationSeparator" w:id="0">
    <w:p w14:paraId="7AD109A3" w14:textId="77777777" w:rsidR="006C64EB" w:rsidRDefault="006C64EB"/>
  </w:endnote>
  <w:endnote w:type="continuationNotice" w:id="1">
    <w:p w14:paraId="7AFC8ED4" w14:textId="77777777" w:rsidR="006C64EB" w:rsidRDefault="006C64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F094C" w14:textId="77777777" w:rsidR="00927E57" w:rsidRPr="00927E57" w:rsidRDefault="00927E57" w:rsidP="00927E57">
    <w:pPr>
      <w:pStyle w:val="Footer"/>
      <w:tabs>
        <w:tab w:val="right" w:pos="9638"/>
      </w:tabs>
      <w:rPr>
        <w:sz w:val="18"/>
      </w:rPr>
    </w:pPr>
    <w:r w:rsidRPr="00927E57">
      <w:rPr>
        <w:b/>
        <w:sz w:val="18"/>
      </w:rPr>
      <w:fldChar w:fldCharType="begin"/>
    </w:r>
    <w:r w:rsidRPr="00927E57">
      <w:rPr>
        <w:b/>
        <w:sz w:val="18"/>
      </w:rPr>
      <w:instrText xml:space="preserve"> PAGE  \* MERGEFORMAT </w:instrText>
    </w:r>
    <w:r w:rsidRPr="00927E57">
      <w:rPr>
        <w:b/>
        <w:sz w:val="18"/>
      </w:rPr>
      <w:fldChar w:fldCharType="separate"/>
    </w:r>
    <w:r w:rsidR="007C5841">
      <w:rPr>
        <w:b/>
        <w:noProof/>
        <w:sz w:val="18"/>
      </w:rPr>
      <w:t>2</w:t>
    </w:r>
    <w:r w:rsidRPr="00927E57">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F4984" w14:textId="77777777" w:rsidR="00927E57" w:rsidRPr="00927E57" w:rsidRDefault="00927E57" w:rsidP="00927E57">
    <w:pPr>
      <w:pStyle w:val="Footer"/>
      <w:tabs>
        <w:tab w:val="right" w:pos="9638"/>
      </w:tabs>
      <w:rPr>
        <w:b/>
        <w:sz w:val="18"/>
      </w:rPr>
    </w:pPr>
    <w:r>
      <w:tab/>
    </w:r>
    <w:r w:rsidRPr="00927E57">
      <w:rPr>
        <w:b/>
        <w:sz w:val="18"/>
      </w:rPr>
      <w:fldChar w:fldCharType="begin"/>
    </w:r>
    <w:r w:rsidRPr="00927E57">
      <w:rPr>
        <w:b/>
        <w:sz w:val="18"/>
      </w:rPr>
      <w:instrText xml:space="preserve"> PAGE  \* MERGEFORMAT </w:instrText>
    </w:r>
    <w:r w:rsidRPr="00927E57">
      <w:rPr>
        <w:b/>
        <w:sz w:val="18"/>
      </w:rPr>
      <w:fldChar w:fldCharType="separate"/>
    </w:r>
    <w:r>
      <w:rPr>
        <w:b/>
        <w:noProof/>
        <w:sz w:val="18"/>
      </w:rPr>
      <w:t>3</w:t>
    </w:r>
    <w:r w:rsidRPr="00927E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908E5" w14:textId="438EA0F9" w:rsidR="007B0439" w:rsidRDefault="0032345B" w:rsidP="0032345B">
    <w:pPr>
      <w:pStyle w:val="Footer"/>
      <w:ind w:right="1134"/>
      <w:rPr>
        <w:sz w:val="20"/>
      </w:rPr>
    </w:pPr>
    <w:r w:rsidRPr="0032345B">
      <w:rPr>
        <w:noProof/>
        <w:sz w:val="20"/>
        <w:lang w:val="en-US"/>
      </w:rPr>
      <w:drawing>
        <wp:anchor distT="0" distB="0" distL="114300" distR="114300" simplePos="0" relativeHeight="251659264" behindDoc="0" locked="1" layoutInCell="1" allowOverlap="1" wp14:anchorId="51C25A2E" wp14:editId="280A7BDE">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0DA7A12" w14:textId="7A86C065" w:rsidR="0032345B" w:rsidRPr="0032345B" w:rsidRDefault="0032345B" w:rsidP="0032345B">
    <w:pPr>
      <w:pStyle w:val="Footer"/>
      <w:ind w:right="1134"/>
      <w:rPr>
        <w:sz w:val="20"/>
      </w:rPr>
    </w:pPr>
    <w:r>
      <w:rPr>
        <w:sz w:val="20"/>
      </w:rPr>
      <w:t>GE.25-16043  (E)</w:t>
    </w:r>
    <w:r>
      <w:rPr>
        <w:noProof/>
        <w:sz w:val="20"/>
      </w:rPr>
      <w:drawing>
        <wp:anchor distT="0" distB="0" distL="114300" distR="114300" simplePos="0" relativeHeight="251660288" behindDoc="0" locked="0" layoutInCell="1" allowOverlap="1" wp14:anchorId="6CA97A76" wp14:editId="6449D9EF">
          <wp:simplePos x="0" y="0"/>
          <wp:positionH relativeFrom="margin">
            <wp:posOffset>5583555</wp:posOffset>
          </wp:positionH>
          <wp:positionV relativeFrom="margin">
            <wp:posOffset>8981440</wp:posOffset>
          </wp:positionV>
          <wp:extent cx="571500" cy="571500"/>
          <wp:effectExtent l="0" t="0" r="0" b="0"/>
          <wp:wrapNone/>
          <wp:docPr id="1575320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52D8F2" w14:textId="77777777" w:rsidR="006C64EB" w:rsidRPr="000B175B" w:rsidRDefault="006C64EB" w:rsidP="000B175B">
      <w:pPr>
        <w:tabs>
          <w:tab w:val="right" w:pos="2155"/>
        </w:tabs>
        <w:spacing w:after="80"/>
        <w:ind w:left="680"/>
        <w:rPr>
          <w:u w:val="single"/>
        </w:rPr>
      </w:pPr>
      <w:r>
        <w:rPr>
          <w:u w:val="single"/>
        </w:rPr>
        <w:tab/>
      </w:r>
    </w:p>
  </w:footnote>
  <w:footnote w:type="continuationSeparator" w:id="0">
    <w:p w14:paraId="2A56ED54" w14:textId="77777777" w:rsidR="006C64EB" w:rsidRPr="00FC68B7" w:rsidRDefault="006C64EB" w:rsidP="00FC68B7">
      <w:pPr>
        <w:tabs>
          <w:tab w:val="left" w:pos="2155"/>
        </w:tabs>
        <w:spacing w:after="80"/>
        <w:ind w:left="680"/>
        <w:rPr>
          <w:u w:val="single"/>
        </w:rPr>
      </w:pPr>
      <w:r>
        <w:rPr>
          <w:u w:val="single"/>
        </w:rPr>
        <w:tab/>
      </w:r>
    </w:p>
  </w:footnote>
  <w:footnote w:type="continuationNotice" w:id="1">
    <w:p w14:paraId="753D3BBD" w14:textId="77777777" w:rsidR="006C64EB" w:rsidRDefault="006C64EB"/>
  </w:footnote>
  <w:footnote w:id="2">
    <w:p w14:paraId="2A8F332D" w14:textId="10BD85AD" w:rsidR="004D4D71" w:rsidRDefault="004D4D71" w:rsidP="004D4D71">
      <w:pPr>
        <w:pStyle w:val="FootnoteText"/>
        <w:widowControl w:val="0"/>
        <w:tabs>
          <w:tab w:val="clear" w:pos="1021"/>
          <w:tab w:val="right" w:pos="1020"/>
        </w:tabs>
      </w:pPr>
      <w:r>
        <w:tab/>
      </w:r>
      <w:r>
        <w:rPr>
          <w:rStyle w:val="FootnoteReference"/>
        </w:rPr>
        <w:footnoteRef/>
      </w:r>
      <w:r>
        <w:tab/>
      </w:r>
      <w:r w:rsidRPr="006610CF">
        <w:t>A/HRC/</w:t>
      </w:r>
      <w:r>
        <w:t>60/60</w:t>
      </w:r>
      <w:r w:rsidR="00601352">
        <w:t>.</w:t>
      </w:r>
    </w:p>
  </w:footnote>
  <w:footnote w:id="3">
    <w:p w14:paraId="64DAABB0" w14:textId="4E37DA02" w:rsidR="000077AB" w:rsidRPr="003C4137" w:rsidRDefault="007F57C8">
      <w:pPr>
        <w:pStyle w:val="FootnoteText"/>
        <w:rPr>
          <w:lang w:val="en-US"/>
        </w:rPr>
      </w:pPr>
      <w:r>
        <w:tab/>
      </w:r>
      <w:r w:rsidR="000077AB">
        <w:rPr>
          <w:rStyle w:val="FootnoteReference"/>
        </w:rPr>
        <w:footnoteRef/>
      </w:r>
      <w:r w:rsidR="000077AB">
        <w:t xml:space="preserve"> </w:t>
      </w:r>
      <w:r>
        <w:tab/>
      </w:r>
      <w:r w:rsidR="000077AB">
        <w:rPr>
          <w:lang w:val="en-US"/>
        </w:rPr>
        <w:t>A/</w:t>
      </w:r>
      <w:r w:rsidR="000077AB" w:rsidRPr="004D4D71">
        <w:rPr>
          <w:rFonts w:eastAsia="SimSun"/>
          <w:lang w:eastAsia="hi-IN" w:bidi="hi-IN"/>
        </w:rPr>
        <w:t>HRC/54/56</w:t>
      </w:r>
      <w:r>
        <w:rPr>
          <w:rFonts w:eastAsia="SimSun"/>
          <w:lang w:eastAsia="hi-IN" w:bidi="hi-IN"/>
        </w:rPr>
        <w:t>.</w:t>
      </w:r>
    </w:p>
  </w:footnote>
  <w:footnote w:id="4">
    <w:p w14:paraId="4CB20BB6" w14:textId="413CE7DA" w:rsidR="00805A2D" w:rsidRPr="003C4137" w:rsidRDefault="006C4980">
      <w:pPr>
        <w:pStyle w:val="FootnoteText"/>
        <w:rPr>
          <w:lang w:val="en-US"/>
        </w:rPr>
      </w:pPr>
      <w:r>
        <w:tab/>
      </w:r>
      <w:r w:rsidR="00805A2D">
        <w:rPr>
          <w:rStyle w:val="FootnoteReference"/>
        </w:rPr>
        <w:footnoteRef/>
      </w:r>
      <w:r w:rsidR="00805A2D">
        <w:t xml:space="preserve"> </w:t>
      </w:r>
      <w:r>
        <w:tab/>
        <w:t>CERD/C/BDI/11-19.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836EE" w14:textId="790DC4FB" w:rsidR="00927E57" w:rsidRPr="007C6511" w:rsidRDefault="00E73D67" w:rsidP="00D37D2C">
    <w:pPr>
      <w:pStyle w:val="Header"/>
      <w:rPr>
        <w:lang w:val="en-US"/>
      </w:rPr>
    </w:pPr>
    <w:r>
      <w:rPr>
        <w:lang w:val="en-US"/>
      </w:rPr>
      <w:t>A/HRC/</w:t>
    </w:r>
    <w:r w:rsidR="00D37D2C">
      <w:rPr>
        <w:lang w:val="en-US"/>
      </w:rPr>
      <w:t>RES/</w:t>
    </w:r>
    <w:r>
      <w:rPr>
        <w:lang w:val="en-US"/>
      </w:rPr>
      <w:t>60/</w:t>
    </w:r>
    <w:r w:rsidR="00D37D2C">
      <w:rPr>
        <w:lang w:val="en-US"/>
      </w:rPr>
      <w:t>15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AA0C8" w14:textId="204ABD62" w:rsidR="00927E57" w:rsidRPr="004D4D71" w:rsidRDefault="00C07AE6" w:rsidP="00D37D2C">
    <w:pPr>
      <w:pStyle w:val="Header"/>
      <w:ind w:right="90"/>
      <w:jc w:val="right"/>
      <w:rPr>
        <w:lang w:val="en-US"/>
      </w:rPr>
    </w:pPr>
    <w:r>
      <w:rPr>
        <w:lang w:val="en-US"/>
      </w:rPr>
      <w:t>A/HRC/</w:t>
    </w:r>
    <w:r w:rsidR="00D37D2C">
      <w:rPr>
        <w:lang w:val="en-US"/>
      </w:rPr>
      <w:t>RES/</w:t>
    </w:r>
    <w:r>
      <w:rPr>
        <w:lang w:val="en-US"/>
      </w:rPr>
      <w:t>60/</w:t>
    </w:r>
    <w:r w:rsidR="00D37D2C">
      <w:rPr>
        <w:lang w:val="en-US"/>
      </w:rPr>
      <w:t>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71255363">
    <w:abstractNumId w:val="5"/>
  </w:num>
  <w:num w:numId="2" w16cid:durableId="233708530">
    <w:abstractNumId w:val="4"/>
  </w:num>
  <w:num w:numId="3" w16cid:durableId="1979459614">
    <w:abstractNumId w:val="7"/>
  </w:num>
  <w:num w:numId="4" w16cid:durableId="1215237458">
    <w:abstractNumId w:val="3"/>
  </w:num>
  <w:num w:numId="5" w16cid:durableId="1259093947">
    <w:abstractNumId w:val="0"/>
  </w:num>
  <w:num w:numId="6" w16cid:durableId="106244981">
    <w:abstractNumId w:val="1"/>
  </w:num>
  <w:num w:numId="7" w16cid:durableId="1605765801">
    <w:abstractNumId w:val="6"/>
  </w:num>
  <w:num w:numId="8" w16cid:durableId="1018194461">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E57"/>
    <w:rsid w:val="0000676A"/>
    <w:rsid w:val="000077AB"/>
    <w:rsid w:val="00007F7F"/>
    <w:rsid w:val="00022DB5"/>
    <w:rsid w:val="00036200"/>
    <w:rsid w:val="000403D1"/>
    <w:rsid w:val="00042EC6"/>
    <w:rsid w:val="000449AA"/>
    <w:rsid w:val="000467FA"/>
    <w:rsid w:val="00050F6B"/>
    <w:rsid w:val="0005662A"/>
    <w:rsid w:val="00056F33"/>
    <w:rsid w:val="00072C8C"/>
    <w:rsid w:val="00073E70"/>
    <w:rsid w:val="00077FEE"/>
    <w:rsid w:val="000876EB"/>
    <w:rsid w:val="00091419"/>
    <w:rsid w:val="000931C0"/>
    <w:rsid w:val="000A0F5F"/>
    <w:rsid w:val="000B175B"/>
    <w:rsid w:val="000B2851"/>
    <w:rsid w:val="000B3A0F"/>
    <w:rsid w:val="000B4A3B"/>
    <w:rsid w:val="000C0AB7"/>
    <w:rsid w:val="000C59D8"/>
    <w:rsid w:val="000D1851"/>
    <w:rsid w:val="000E0415"/>
    <w:rsid w:val="00146D32"/>
    <w:rsid w:val="001506EA"/>
    <w:rsid w:val="001509BA"/>
    <w:rsid w:val="00151FAC"/>
    <w:rsid w:val="001646AE"/>
    <w:rsid w:val="00183DB7"/>
    <w:rsid w:val="001B4B04"/>
    <w:rsid w:val="001C15B6"/>
    <w:rsid w:val="001C3D5E"/>
    <w:rsid w:val="001C6663"/>
    <w:rsid w:val="001C7895"/>
    <w:rsid w:val="001D221C"/>
    <w:rsid w:val="001D26DF"/>
    <w:rsid w:val="001E2790"/>
    <w:rsid w:val="001F647D"/>
    <w:rsid w:val="00211E0B"/>
    <w:rsid w:val="00211E72"/>
    <w:rsid w:val="00214047"/>
    <w:rsid w:val="00220BC5"/>
    <w:rsid w:val="0022130F"/>
    <w:rsid w:val="00221D0B"/>
    <w:rsid w:val="00237785"/>
    <w:rsid w:val="002410DD"/>
    <w:rsid w:val="00241466"/>
    <w:rsid w:val="0024708D"/>
    <w:rsid w:val="00253D58"/>
    <w:rsid w:val="00267A48"/>
    <w:rsid w:val="0027725F"/>
    <w:rsid w:val="002A7BAB"/>
    <w:rsid w:val="002C21F0"/>
    <w:rsid w:val="002C3EF9"/>
    <w:rsid w:val="002C4118"/>
    <w:rsid w:val="002C4944"/>
    <w:rsid w:val="002C70BE"/>
    <w:rsid w:val="003014D4"/>
    <w:rsid w:val="003107FA"/>
    <w:rsid w:val="003229D8"/>
    <w:rsid w:val="0032345B"/>
    <w:rsid w:val="003265F6"/>
    <w:rsid w:val="0032763D"/>
    <w:rsid w:val="003314D1"/>
    <w:rsid w:val="00335A2F"/>
    <w:rsid w:val="00336D47"/>
    <w:rsid w:val="00341937"/>
    <w:rsid w:val="003718FE"/>
    <w:rsid w:val="0037515F"/>
    <w:rsid w:val="00384B49"/>
    <w:rsid w:val="0039277A"/>
    <w:rsid w:val="003972E0"/>
    <w:rsid w:val="003975ED"/>
    <w:rsid w:val="003C2CC4"/>
    <w:rsid w:val="003C4137"/>
    <w:rsid w:val="003D4B23"/>
    <w:rsid w:val="003E5E7C"/>
    <w:rsid w:val="003F4324"/>
    <w:rsid w:val="00424C80"/>
    <w:rsid w:val="004325CB"/>
    <w:rsid w:val="0044503A"/>
    <w:rsid w:val="004467EC"/>
    <w:rsid w:val="00446DE4"/>
    <w:rsid w:val="00447761"/>
    <w:rsid w:val="00451EC3"/>
    <w:rsid w:val="004721B1"/>
    <w:rsid w:val="00473A5F"/>
    <w:rsid w:val="004859EC"/>
    <w:rsid w:val="00494BC2"/>
    <w:rsid w:val="00496A15"/>
    <w:rsid w:val="004A51A3"/>
    <w:rsid w:val="004A63CF"/>
    <w:rsid w:val="004B75D2"/>
    <w:rsid w:val="004D1140"/>
    <w:rsid w:val="004D4D71"/>
    <w:rsid w:val="004D57E2"/>
    <w:rsid w:val="004F55ED"/>
    <w:rsid w:val="0052176C"/>
    <w:rsid w:val="0052416D"/>
    <w:rsid w:val="005261E5"/>
    <w:rsid w:val="00532612"/>
    <w:rsid w:val="005420F2"/>
    <w:rsid w:val="00542574"/>
    <w:rsid w:val="005436AB"/>
    <w:rsid w:val="00546924"/>
    <w:rsid w:val="00546DBF"/>
    <w:rsid w:val="00553D76"/>
    <w:rsid w:val="005552B5"/>
    <w:rsid w:val="0056117B"/>
    <w:rsid w:val="00562621"/>
    <w:rsid w:val="00570F12"/>
    <w:rsid w:val="00571365"/>
    <w:rsid w:val="00587F84"/>
    <w:rsid w:val="005936FA"/>
    <w:rsid w:val="005A0E16"/>
    <w:rsid w:val="005A3CC5"/>
    <w:rsid w:val="005A4004"/>
    <w:rsid w:val="005B3DB3"/>
    <w:rsid w:val="005B6E48"/>
    <w:rsid w:val="005C41B1"/>
    <w:rsid w:val="005D53BE"/>
    <w:rsid w:val="005E1712"/>
    <w:rsid w:val="005E4DAC"/>
    <w:rsid w:val="005F041D"/>
    <w:rsid w:val="00600EA3"/>
    <w:rsid w:val="00601352"/>
    <w:rsid w:val="00603337"/>
    <w:rsid w:val="006076D6"/>
    <w:rsid w:val="00611FC4"/>
    <w:rsid w:val="006137DD"/>
    <w:rsid w:val="006176FB"/>
    <w:rsid w:val="00622745"/>
    <w:rsid w:val="00640B26"/>
    <w:rsid w:val="00655B60"/>
    <w:rsid w:val="00670741"/>
    <w:rsid w:val="00685325"/>
    <w:rsid w:val="00696BD6"/>
    <w:rsid w:val="006A12EE"/>
    <w:rsid w:val="006A1A8D"/>
    <w:rsid w:val="006A6B9D"/>
    <w:rsid w:val="006A7392"/>
    <w:rsid w:val="006B3189"/>
    <w:rsid w:val="006B5E8B"/>
    <w:rsid w:val="006B7D65"/>
    <w:rsid w:val="006C4980"/>
    <w:rsid w:val="006C64EB"/>
    <w:rsid w:val="006D6DA6"/>
    <w:rsid w:val="006E564B"/>
    <w:rsid w:val="006E6472"/>
    <w:rsid w:val="006F1142"/>
    <w:rsid w:val="006F13F0"/>
    <w:rsid w:val="006F5035"/>
    <w:rsid w:val="007065EB"/>
    <w:rsid w:val="00710946"/>
    <w:rsid w:val="00720183"/>
    <w:rsid w:val="0072632A"/>
    <w:rsid w:val="0074200B"/>
    <w:rsid w:val="00763C74"/>
    <w:rsid w:val="00770B31"/>
    <w:rsid w:val="00780D64"/>
    <w:rsid w:val="00795C54"/>
    <w:rsid w:val="00797320"/>
    <w:rsid w:val="007A6296"/>
    <w:rsid w:val="007A79E4"/>
    <w:rsid w:val="007B0439"/>
    <w:rsid w:val="007B6BA5"/>
    <w:rsid w:val="007C1B62"/>
    <w:rsid w:val="007C3390"/>
    <w:rsid w:val="007C4F4B"/>
    <w:rsid w:val="007C5841"/>
    <w:rsid w:val="007C6511"/>
    <w:rsid w:val="007D2CDC"/>
    <w:rsid w:val="007D3C2F"/>
    <w:rsid w:val="007D5327"/>
    <w:rsid w:val="007F57C8"/>
    <w:rsid w:val="007F6611"/>
    <w:rsid w:val="00805A2D"/>
    <w:rsid w:val="008155C3"/>
    <w:rsid w:val="008175E9"/>
    <w:rsid w:val="0082122F"/>
    <w:rsid w:val="0082243E"/>
    <w:rsid w:val="008242D7"/>
    <w:rsid w:val="00827A39"/>
    <w:rsid w:val="00850E60"/>
    <w:rsid w:val="00853F3A"/>
    <w:rsid w:val="00855E30"/>
    <w:rsid w:val="00856CD2"/>
    <w:rsid w:val="00857832"/>
    <w:rsid w:val="00861BC6"/>
    <w:rsid w:val="00871FD5"/>
    <w:rsid w:val="00875B4F"/>
    <w:rsid w:val="008800EF"/>
    <w:rsid w:val="008847BB"/>
    <w:rsid w:val="008979B1"/>
    <w:rsid w:val="008A6AE8"/>
    <w:rsid w:val="008A6B25"/>
    <w:rsid w:val="008A6C4F"/>
    <w:rsid w:val="008C1E4D"/>
    <w:rsid w:val="008E0E46"/>
    <w:rsid w:val="008F059A"/>
    <w:rsid w:val="009005F1"/>
    <w:rsid w:val="0090452C"/>
    <w:rsid w:val="00907C3F"/>
    <w:rsid w:val="0092237C"/>
    <w:rsid w:val="009245F9"/>
    <w:rsid w:val="00927E57"/>
    <w:rsid w:val="0093707B"/>
    <w:rsid w:val="009400EB"/>
    <w:rsid w:val="009427E3"/>
    <w:rsid w:val="00946575"/>
    <w:rsid w:val="00955250"/>
    <w:rsid w:val="00956D9B"/>
    <w:rsid w:val="00963CBA"/>
    <w:rsid w:val="009654B7"/>
    <w:rsid w:val="00980568"/>
    <w:rsid w:val="00991261"/>
    <w:rsid w:val="00995EA0"/>
    <w:rsid w:val="009A0B83"/>
    <w:rsid w:val="009B3800"/>
    <w:rsid w:val="009D22AC"/>
    <w:rsid w:val="009D50DB"/>
    <w:rsid w:val="009E1C4E"/>
    <w:rsid w:val="00A0036A"/>
    <w:rsid w:val="00A05E0B"/>
    <w:rsid w:val="00A1427D"/>
    <w:rsid w:val="00A16D4A"/>
    <w:rsid w:val="00A4634F"/>
    <w:rsid w:val="00A51CF3"/>
    <w:rsid w:val="00A72F22"/>
    <w:rsid w:val="00A73D32"/>
    <w:rsid w:val="00A748A6"/>
    <w:rsid w:val="00A879A4"/>
    <w:rsid w:val="00A87E95"/>
    <w:rsid w:val="00A92E29"/>
    <w:rsid w:val="00AC5AE2"/>
    <w:rsid w:val="00AD09E9"/>
    <w:rsid w:val="00AD2799"/>
    <w:rsid w:val="00AE6D24"/>
    <w:rsid w:val="00AF0576"/>
    <w:rsid w:val="00AF3829"/>
    <w:rsid w:val="00AF44B6"/>
    <w:rsid w:val="00B037F0"/>
    <w:rsid w:val="00B12DC0"/>
    <w:rsid w:val="00B2327D"/>
    <w:rsid w:val="00B2718F"/>
    <w:rsid w:val="00B30179"/>
    <w:rsid w:val="00B3317B"/>
    <w:rsid w:val="00B334DC"/>
    <w:rsid w:val="00B3631A"/>
    <w:rsid w:val="00B456E3"/>
    <w:rsid w:val="00B53013"/>
    <w:rsid w:val="00B67F5E"/>
    <w:rsid w:val="00B73E65"/>
    <w:rsid w:val="00B81E12"/>
    <w:rsid w:val="00B87110"/>
    <w:rsid w:val="00B927FD"/>
    <w:rsid w:val="00B97FA8"/>
    <w:rsid w:val="00BC1385"/>
    <w:rsid w:val="00BC74E9"/>
    <w:rsid w:val="00BE010C"/>
    <w:rsid w:val="00BE0EEB"/>
    <w:rsid w:val="00BE618E"/>
    <w:rsid w:val="00BE655C"/>
    <w:rsid w:val="00C07AE6"/>
    <w:rsid w:val="00C217E7"/>
    <w:rsid w:val="00C24693"/>
    <w:rsid w:val="00C25251"/>
    <w:rsid w:val="00C35F0B"/>
    <w:rsid w:val="00C463DD"/>
    <w:rsid w:val="00C51EFA"/>
    <w:rsid w:val="00C64458"/>
    <w:rsid w:val="00C66309"/>
    <w:rsid w:val="00C705CA"/>
    <w:rsid w:val="00C745C3"/>
    <w:rsid w:val="00C852F1"/>
    <w:rsid w:val="00C86D13"/>
    <w:rsid w:val="00C96FDD"/>
    <w:rsid w:val="00CA2A58"/>
    <w:rsid w:val="00CC0B55"/>
    <w:rsid w:val="00CD6995"/>
    <w:rsid w:val="00CE4A8F"/>
    <w:rsid w:val="00CE59EA"/>
    <w:rsid w:val="00CF0214"/>
    <w:rsid w:val="00CF586F"/>
    <w:rsid w:val="00CF7D43"/>
    <w:rsid w:val="00D11129"/>
    <w:rsid w:val="00D2031B"/>
    <w:rsid w:val="00D22332"/>
    <w:rsid w:val="00D25FE2"/>
    <w:rsid w:val="00D30779"/>
    <w:rsid w:val="00D322C1"/>
    <w:rsid w:val="00D37D2C"/>
    <w:rsid w:val="00D43252"/>
    <w:rsid w:val="00D550F9"/>
    <w:rsid w:val="00D572B0"/>
    <w:rsid w:val="00D60BEC"/>
    <w:rsid w:val="00D62E90"/>
    <w:rsid w:val="00D6486D"/>
    <w:rsid w:val="00D76BE5"/>
    <w:rsid w:val="00D978C6"/>
    <w:rsid w:val="00DA67AD"/>
    <w:rsid w:val="00DA6BEA"/>
    <w:rsid w:val="00DB18CE"/>
    <w:rsid w:val="00DB5566"/>
    <w:rsid w:val="00DE3EC0"/>
    <w:rsid w:val="00E11593"/>
    <w:rsid w:val="00E12B6B"/>
    <w:rsid w:val="00E130AB"/>
    <w:rsid w:val="00E14D2B"/>
    <w:rsid w:val="00E27219"/>
    <w:rsid w:val="00E352A1"/>
    <w:rsid w:val="00E438D9"/>
    <w:rsid w:val="00E5644E"/>
    <w:rsid w:val="00E57480"/>
    <w:rsid w:val="00E61D5E"/>
    <w:rsid w:val="00E7260F"/>
    <w:rsid w:val="00E73D67"/>
    <w:rsid w:val="00E806EE"/>
    <w:rsid w:val="00E96630"/>
    <w:rsid w:val="00EB0FB9"/>
    <w:rsid w:val="00EC39B9"/>
    <w:rsid w:val="00ED0CA9"/>
    <w:rsid w:val="00ED2BB0"/>
    <w:rsid w:val="00ED7A2A"/>
    <w:rsid w:val="00EF1D7F"/>
    <w:rsid w:val="00EF5BDB"/>
    <w:rsid w:val="00F03F4E"/>
    <w:rsid w:val="00F04350"/>
    <w:rsid w:val="00F07FD9"/>
    <w:rsid w:val="00F1024A"/>
    <w:rsid w:val="00F23933"/>
    <w:rsid w:val="00F24119"/>
    <w:rsid w:val="00F40E75"/>
    <w:rsid w:val="00F42CD9"/>
    <w:rsid w:val="00F52936"/>
    <w:rsid w:val="00F54083"/>
    <w:rsid w:val="00F5601E"/>
    <w:rsid w:val="00F60599"/>
    <w:rsid w:val="00F626C7"/>
    <w:rsid w:val="00F677CB"/>
    <w:rsid w:val="00F67B04"/>
    <w:rsid w:val="00F85FBA"/>
    <w:rsid w:val="00FA021D"/>
    <w:rsid w:val="00FA7DF3"/>
    <w:rsid w:val="00FC68B7"/>
    <w:rsid w:val="00FD7C12"/>
    <w:rsid w:val="00FE0E00"/>
    <w:rsid w:val="00FF4E4E"/>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4448BA"/>
  <w15:docId w15:val="{AB29CFB7-F9F3-4E40-805C-246A4EC80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770B31"/>
    <w:rPr>
      <w:lang w:eastAsia="en-US"/>
    </w:rPr>
  </w:style>
  <w:style w:type="character" w:customStyle="1" w:styleId="SingleTxtGChar">
    <w:name w:val="_ Single Txt_G Char"/>
    <w:link w:val="SingleTxtG"/>
    <w:qFormat/>
    <w:locked/>
    <w:rsid w:val="00995EA0"/>
    <w:rPr>
      <w:lang w:eastAsia="en-US"/>
    </w:rPr>
  </w:style>
  <w:style w:type="character" w:styleId="CommentReference">
    <w:name w:val="annotation reference"/>
    <w:basedOn w:val="DefaultParagraphFont"/>
    <w:semiHidden/>
    <w:unhideWhenUsed/>
    <w:rsid w:val="009005F1"/>
    <w:rPr>
      <w:sz w:val="16"/>
      <w:szCs w:val="16"/>
    </w:rPr>
  </w:style>
  <w:style w:type="paragraph" w:styleId="CommentText">
    <w:name w:val="annotation text"/>
    <w:basedOn w:val="Normal"/>
    <w:link w:val="CommentTextChar"/>
    <w:unhideWhenUsed/>
    <w:rsid w:val="009005F1"/>
    <w:pPr>
      <w:spacing w:line="240" w:lineRule="auto"/>
    </w:pPr>
  </w:style>
  <w:style w:type="character" w:customStyle="1" w:styleId="CommentTextChar">
    <w:name w:val="Comment Text Char"/>
    <w:basedOn w:val="DefaultParagraphFont"/>
    <w:link w:val="CommentText"/>
    <w:rsid w:val="009005F1"/>
    <w:rPr>
      <w:lang w:eastAsia="en-US"/>
    </w:rPr>
  </w:style>
  <w:style w:type="paragraph" w:styleId="CommentSubject">
    <w:name w:val="annotation subject"/>
    <w:basedOn w:val="CommentText"/>
    <w:next w:val="CommentText"/>
    <w:link w:val="CommentSubjectChar"/>
    <w:semiHidden/>
    <w:unhideWhenUsed/>
    <w:rsid w:val="009005F1"/>
    <w:rPr>
      <w:b/>
      <w:bCs/>
    </w:rPr>
  </w:style>
  <w:style w:type="character" w:customStyle="1" w:styleId="CommentSubjectChar">
    <w:name w:val="Comment Subject Char"/>
    <w:basedOn w:val="CommentTextChar"/>
    <w:link w:val="CommentSubject"/>
    <w:semiHidden/>
    <w:rsid w:val="009005F1"/>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383665">
      <w:bodyDiv w:val="1"/>
      <w:marLeft w:val="0"/>
      <w:marRight w:val="0"/>
      <w:marTop w:val="0"/>
      <w:marBottom w:val="0"/>
      <w:divBdr>
        <w:top w:val="none" w:sz="0" w:space="0" w:color="auto"/>
        <w:left w:val="none" w:sz="0" w:space="0" w:color="auto"/>
        <w:bottom w:val="none" w:sz="0" w:space="0" w:color="auto"/>
        <w:right w:val="none" w:sz="0" w:space="0" w:color="auto"/>
      </w:divBdr>
    </w:div>
    <w:div w:id="1263223173">
      <w:bodyDiv w:val="1"/>
      <w:marLeft w:val="0"/>
      <w:marRight w:val="0"/>
      <w:marTop w:val="0"/>
      <w:marBottom w:val="0"/>
      <w:divBdr>
        <w:top w:val="none" w:sz="0" w:space="0" w:color="auto"/>
        <w:left w:val="none" w:sz="0" w:space="0" w:color="auto"/>
        <w:bottom w:val="none" w:sz="0" w:space="0" w:color="auto"/>
        <w:right w:val="none" w:sz="0" w:space="0" w:color="auto"/>
      </w:divBdr>
    </w:div>
    <w:div w:id="1918979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F8B8A05FE480A4491E515A016791008" ma:contentTypeVersion="15" ma:contentTypeDescription="Create a new document." ma:contentTypeScope="" ma:versionID="f4698e2e5265133cc2c0674dc6852f07">
  <xsd:schema xmlns:xsd="http://www.w3.org/2001/XMLSchema" xmlns:xs="http://www.w3.org/2001/XMLSchema" xmlns:p="http://schemas.microsoft.com/office/2006/metadata/properties" xmlns:ns2="bb0ca9ba-941c-40df-b04b-bfabd62ea666" xmlns:ns3="84722e3b-25e0-496d-a9f5-d37e31027713" targetNamespace="http://schemas.microsoft.com/office/2006/metadata/properties" ma:root="true" ma:fieldsID="2ded90a16ef3d6ed25a2da3c849cb613" ns2:_="" ns3:_="">
    <xsd:import namespace="bb0ca9ba-941c-40df-b04b-bfabd62ea666"/>
    <xsd:import namespace="84722e3b-25e0-496d-a9f5-d37e310277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0ca9ba-941c-40df-b04b-bfabd62ea6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descriptio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_Flow_SignoffStatus" ma:index="22"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722e3b-25e0-496d-a9f5-d37e3102771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83baa23c-0842-4ec8-be3c-7c7d86a10f0c}" ma:internalName="TaxCatchAll" ma:showField="CatchAllData" ma:web="84722e3b-25e0-496d-a9f5-d37e310277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b0ca9ba-941c-40df-b04b-bfabd62ea666">
      <Terms xmlns="http://schemas.microsoft.com/office/infopath/2007/PartnerControls"/>
    </lcf76f155ced4ddcb4097134ff3c332f>
    <TaxCatchAll xmlns="84722e3b-25e0-496d-a9f5-d37e31027713" xsi:nil="true"/>
    <_Flow_SignoffStatus xmlns="bb0ca9ba-941c-40df-b04b-bfabd62ea66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6CB39B3-3849-48C8-879F-7C4767611D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0ca9ba-941c-40df-b04b-bfabd62ea666"/>
    <ds:schemaRef ds:uri="84722e3b-25e0-496d-a9f5-d37e310277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4755B44-207F-4C21-8380-81544CED5EF3}">
  <ds:schemaRefs>
    <ds:schemaRef ds:uri="http://schemas.microsoft.com/office/2006/metadata/properties"/>
    <ds:schemaRef ds:uri="http://schemas.microsoft.com/office/infopath/2007/PartnerControls"/>
    <ds:schemaRef ds:uri="bb0ca9ba-941c-40df-b04b-bfabd62ea666"/>
    <ds:schemaRef ds:uri="84722e3b-25e0-496d-a9f5-d37e31027713"/>
  </ds:schemaRefs>
</ds:datastoreItem>
</file>

<file path=customXml/itemProps3.xml><?xml version="1.0" encoding="utf-8"?>
<ds:datastoreItem xmlns:ds="http://schemas.openxmlformats.org/officeDocument/2006/customXml" ds:itemID="{C20B5BE3-D8B3-4A6F-8D89-276695589446}">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A_E.dotm</Template>
  <TotalTime>0</TotalTime>
  <Pages>4</Pages>
  <Words>1575</Words>
  <Characters>8907</Characters>
  <Application>Microsoft Office Word</Application>
  <DocSecurity>0</DocSecurity>
  <Lines>154</Lines>
  <Paragraphs>50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A/HRC/37/L.</vt:lpstr>
      <vt:lpstr/>
    </vt:vector>
  </TitlesOfParts>
  <Company>CSD</Company>
  <LinksUpToDate>false</LinksUpToDate>
  <CharactersWithSpaces>10483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A/HRC/RES/60/15</dc:title>
  <dc:subject>2516043</dc:subject>
  <dc:creator>Sumiko IHARA</dc:creator>
  <cp:keywords/>
  <dc:description/>
  <cp:lastModifiedBy>Anni Vi Tirol</cp:lastModifiedBy>
  <cp:revision>2</cp:revision>
  <cp:lastPrinted>2008-01-29T08:30:00Z</cp:lastPrinted>
  <dcterms:created xsi:type="dcterms:W3CDTF">2025-10-07T12:13:00Z</dcterms:created>
  <dcterms:modified xsi:type="dcterms:W3CDTF">2025-10-07T12:13:00Z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0x0101008F8B8A05FE480A4491E515A016791008</vt:lpwstr>
  </property>
  <property fmtid="{D5CDD505-2E9C-101B-9397-08002B2CF9AE}" pid="3" name="Order">
    <vt:r8>100</vt:r8>
  </property>
  <property fmtid="{D5CDD505-2E9C-101B-9397-08002B2CF9AE}" pid="4" name="MediaServiceImageTags">
    <vt:lpwstr/>
  </property>
</Properties>
</file>