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4C0D76" w:rsidTr="009E6CB7">
        <w:trPr>
          <w:cantSplit/>
          <w:trHeight w:hRule="exact" w:val="851"/>
        </w:trPr>
        <w:tc>
          <w:tcPr>
            <w:tcW w:w="1276" w:type="dxa"/>
            <w:tcBorders>
              <w:bottom w:val="single" w:sz="4" w:space="0" w:color="auto"/>
            </w:tcBorders>
            <w:vAlign w:val="bottom"/>
          </w:tcPr>
          <w:p w:rsidR="009E6CB7" w:rsidRPr="004C0D76" w:rsidRDefault="009E6CB7" w:rsidP="009E6CB7">
            <w:pPr>
              <w:spacing w:after="80"/>
              <w:rPr>
                <w:lang w:val="es-ES"/>
              </w:rPr>
            </w:pPr>
          </w:p>
        </w:tc>
        <w:tc>
          <w:tcPr>
            <w:tcW w:w="2268" w:type="dxa"/>
            <w:tcBorders>
              <w:bottom w:val="single" w:sz="4" w:space="0" w:color="auto"/>
            </w:tcBorders>
            <w:vAlign w:val="bottom"/>
          </w:tcPr>
          <w:p w:rsidR="009E6CB7" w:rsidRPr="004C0D76" w:rsidRDefault="009245C2" w:rsidP="009E6CB7">
            <w:pPr>
              <w:spacing w:after="80" w:line="300" w:lineRule="exact"/>
              <w:rPr>
                <w:b/>
                <w:sz w:val="24"/>
                <w:szCs w:val="24"/>
                <w:lang w:val="es-ES"/>
              </w:rPr>
            </w:pPr>
            <w:r w:rsidRPr="004C0D76">
              <w:rPr>
                <w:sz w:val="28"/>
                <w:szCs w:val="28"/>
                <w:lang w:val="es-ES"/>
              </w:rPr>
              <w:t>Naciones Unidas</w:t>
            </w:r>
          </w:p>
        </w:tc>
        <w:tc>
          <w:tcPr>
            <w:tcW w:w="6095" w:type="dxa"/>
            <w:gridSpan w:val="2"/>
            <w:tcBorders>
              <w:bottom w:val="single" w:sz="4" w:space="0" w:color="auto"/>
            </w:tcBorders>
            <w:vAlign w:val="bottom"/>
          </w:tcPr>
          <w:p w:rsidR="009E6CB7" w:rsidRPr="004C0D76" w:rsidRDefault="00BA4768" w:rsidP="00BA4768">
            <w:pPr>
              <w:jc w:val="right"/>
              <w:rPr>
                <w:lang w:val="es-ES"/>
              </w:rPr>
            </w:pPr>
            <w:r w:rsidRPr="004C0D76">
              <w:rPr>
                <w:sz w:val="40"/>
                <w:lang w:val="es-ES"/>
              </w:rPr>
              <w:t>E</w:t>
            </w:r>
            <w:r w:rsidRPr="004C0D76">
              <w:rPr>
                <w:lang w:val="es-ES"/>
              </w:rPr>
              <w:t>/C.12/GBR/6</w:t>
            </w:r>
          </w:p>
        </w:tc>
      </w:tr>
      <w:tr w:rsidR="009E6CB7" w:rsidRPr="004C0D76" w:rsidTr="009E6CB7">
        <w:trPr>
          <w:cantSplit/>
          <w:trHeight w:hRule="exact" w:val="2835"/>
        </w:trPr>
        <w:tc>
          <w:tcPr>
            <w:tcW w:w="1276" w:type="dxa"/>
            <w:tcBorders>
              <w:top w:val="single" w:sz="4" w:space="0" w:color="auto"/>
              <w:bottom w:val="single" w:sz="12" w:space="0" w:color="auto"/>
            </w:tcBorders>
          </w:tcPr>
          <w:p w:rsidR="009E6CB7" w:rsidRPr="004C0D76" w:rsidRDefault="00802FEC" w:rsidP="009E6CB7">
            <w:pPr>
              <w:spacing w:before="120"/>
              <w:rPr>
                <w:lang w:val="es-ES"/>
              </w:rPr>
            </w:pPr>
            <w:r w:rsidRPr="004C0D76">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4C0D76" w:rsidRDefault="009245C2" w:rsidP="004C0D76">
            <w:pPr>
              <w:tabs>
                <w:tab w:val="left" w:pos="2774"/>
                <w:tab w:val="right" w:pos="5528"/>
              </w:tabs>
              <w:spacing w:before="120" w:line="420" w:lineRule="exact"/>
              <w:rPr>
                <w:sz w:val="40"/>
                <w:szCs w:val="40"/>
                <w:lang w:val="es-ES"/>
              </w:rPr>
            </w:pPr>
            <w:r w:rsidRPr="004C0D76">
              <w:rPr>
                <w:b/>
                <w:sz w:val="40"/>
                <w:szCs w:val="40"/>
                <w:lang w:val="es-ES"/>
              </w:rPr>
              <w:t>Consejo Económico y Social</w:t>
            </w:r>
          </w:p>
        </w:tc>
        <w:tc>
          <w:tcPr>
            <w:tcW w:w="2835" w:type="dxa"/>
            <w:tcBorders>
              <w:top w:val="single" w:sz="4" w:space="0" w:color="auto"/>
              <w:bottom w:val="single" w:sz="12" w:space="0" w:color="auto"/>
            </w:tcBorders>
          </w:tcPr>
          <w:p w:rsidR="009E6CB7" w:rsidRPr="004C0D76" w:rsidRDefault="009245C2" w:rsidP="009245C2">
            <w:pPr>
              <w:spacing w:before="240" w:line="240" w:lineRule="exact"/>
              <w:rPr>
                <w:lang w:val="es-ES"/>
              </w:rPr>
            </w:pPr>
            <w:r w:rsidRPr="004C0D76">
              <w:rPr>
                <w:lang w:val="es-ES"/>
              </w:rPr>
              <w:t>Distr. general</w:t>
            </w:r>
          </w:p>
          <w:p w:rsidR="00BA4768" w:rsidRPr="004C0D76" w:rsidRDefault="00B45D4E" w:rsidP="009245C2">
            <w:pPr>
              <w:spacing w:line="240" w:lineRule="exact"/>
              <w:rPr>
                <w:lang w:val="es-ES"/>
              </w:rPr>
            </w:pPr>
            <w:r w:rsidRPr="004C0D76">
              <w:rPr>
                <w:lang w:val="es-ES"/>
              </w:rPr>
              <w:t>2</w:t>
            </w:r>
            <w:r w:rsidR="00A40C5E" w:rsidRPr="004C0D76">
              <w:rPr>
                <w:lang w:val="es-ES"/>
              </w:rPr>
              <w:t>5</w:t>
            </w:r>
            <w:r w:rsidRPr="004C0D76">
              <w:rPr>
                <w:lang w:val="es-ES"/>
              </w:rPr>
              <w:t xml:space="preserve"> </w:t>
            </w:r>
            <w:r w:rsidR="009245C2" w:rsidRPr="004C0D76">
              <w:rPr>
                <w:lang w:val="es-ES"/>
              </w:rPr>
              <w:t>de septiembre de</w:t>
            </w:r>
            <w:r w:rsidR="00BA4768" w:rsidRPr="004C0D76">
              <w:rPr>
                <w:lang w:val="es-ES"/>
              </w:rPr>
              <w:t xml:space="preserve"> 2014</w:t>
            </w:r>
          </w:p>
          <w:p w:rsidR="00BA4768" w:rsidRPr="004C0D76" w:rsidRDefault="009245C2" w:rsidP="00BA4768">
            <w:pPr>
              <w:spacing w:line="240" w:lineRule="exact"/>
              <w:rPr>
                <w:lang w:val="es-ES"/>
              </w:rPr>
            </w:pPr>
            <w:r w:rsidRPr="004C0D76">
              <w:rPr>
                <w:lang w:val="es-ES"/>
              </w:rPr>
              <w:t>Español</w:t>
            </w:r>
          </w:p>
          <w:p w:rsidR="00BA4768" w:rsidRPr="004C0D76" w:rsidRDefault="00BA4768" w:rsidP="009245C2">
            <w:pPr>
              <w:spacing w:line="240" w:lineRule="exact"/>
              <w:rPr>
                <w:lang w:val="es-ES"/>
              </w:rPr>
            </w:pPr>
            <w:r w:rsidRPr="004C0D76">
              <w:rPr>
                <w:lang w:val="es-ES"/>
              </w:rPr>
              <w:t xml:space="preserve">Original: </w:t>
            </w:r>
            <w:r w:rsidR="009245C2" w:rsidRPr="004C0D76">
              <w:rPr>
                <w:lang w:val="es-ES"/>
              </w:rPr>
              <w:t>inglés</w:t>
            </w:r>
          </w:p>
        </w:tc>
      </w:tr>
    </w:tbl>
    <w:p w:rsidR="00BA4768" w:rsidRPr="004C0D76" w:rsidRDefault="009245C2" w:rsidP="00BA4768">
      <w:pPr>
        <w:spacing w:before="120"/>
        <w:rPr>
          <w:b/>
          <w:sz w:val="24"/>
          <w:szCs w:val="24"/>
          <w:lang w:val="es-ES"/>
        </w:rPr>
      </w:pPr>
      <w:r w:rsidRPr="004C0D76">
        <w:rPr>
          <w:b/>
          <w:sz w:val="24"/>
          <w:szCs w:val="24"/>
          <w:lang w:val="es-ES"/>
        </w:rPr>
        <w:t>Comité de Derechos Económicos, Sociales y Culturales</w:t>
      </w:r>
    </w:p>
    <w:p w:rsidR="00BA4768" w:rsidRPr="004C0D76" w:rsidRDefault="00BA4768" w:rsidP="009245C2">
      <w:pPr>
        <w:pStyle w:val="HMG"/>
        <w:rPr>
          <w:lang w:val="es-ES"/>
        </w:rPr>
      </w:pPr>
      <w:r w:rsidRPr="004C0D76">
        <w:rPr>
          <w:lang w:val="es-ES"/>
        </w:rPr>
        <w:tab/>
      </w:r>
      <w:r w:rsidRPr="004C0D76">
        <w:rPr>
          <w:lang w:val="es-ES"/>
        </w:rPr>
        <w:tab/>
      </w:r>
      <w:r w:rsidR="009245C2" w:rsidRPr="004C0D76">
        <w:rPr>
          <w:lang w:val="es-ES"/>
        </w:rPr>
        <w:t>Examen de los informes presentados por los Estados partes en virtud de los artículos 16 y 17 del Pacto Internacional de Derechos Económicos, Sociales y Culturales</w:t>
      </w:r>
    </w:p>
    <w:p w:rsidR="00BA4768" w:rsidRPr="004C0D76" w:rsidRDefault="00BA4768" w:rsidP="009245C2">
      <w:pPr>
        <w:pStyle w:val="HChG"/>
        <w:rPr>
          <w:lang w:val="es-ES"/>
        </w:rPr>
      </w:pPr>
      <w:r w:rsidRPr="004C0D76">
        <w:rPr>
          <w:lang w:val="es-ES"/>
        </w:rPr>
        <w:tab/>
      </w:r>
      <w:r w:rsidRPr="004C0D76">
        <w:rPr>
          <w:lang w:val="es-ES"/>
        </w:rPr>
        <w:tab/>
      </w:r>
      <w:r w:rsidR="009245C2" w:rsidRPr="004C0D76">
        <w:rPr>
          <w:lang w:val="es-ES"/>
        </w:rPr>
        <w:t>Sextos informes periódicos que los Estados partes debían presentar en 2014</w:t>
      </w:r>
    </w:p>
    <w:p w:rsidR="00BA4768" w:rsidRPr="004C0D76" w:rsidRDefault="00BA4768" w:rsidP="009245C2">
      <w:pPr>
        <w:pStyle w:val="HMG"/>
        <w:rPr>
          <w:lang w:val="es-ES"/>
        </w:rPr>
      </w:pPr>
      <w:r w:rsidRPr="004C0D76">
        <w:rPr>
          <w:lang w:val="es-ES"/>
        </w:rPr>
        <w:tab/>
      </w:r>
      <w:r w:rsidRPr="004C0D76">
        <w:rPr>
          <w:lang w:val="es-ES"/>
        </w:rPr>
        <w:tab/>
      </w:r>
      <w:r w:rsidR="009245C2" w:rsidRPr="004C0D76">
        <w:rPr>
          <w:lang w:val="es-ES"/>
        </w:rPr>
        <w:t>Reino Unido de Gran Bretaña e Irlanda del Norte</w:t>
      </w:r>
      <w:r w:rsidRPr="004C0D76">
        <w:rPr>
          <w:rStyle w:val="FootnoteReference"/>
          <w:b w:val="0"/>
          <w:bCs/>
          <w:sz w:val="20"/>
          <w:vertAlign w:val="baseline"/>
          <w:lang w:val="es-ES"/>
        </w:rPr>
        <w:footnoteReference w:customMarkFollows="1" w:id="2"/>
        <w:t>*</w:t>
      </w:r>
    </w:p>
    <w:p w:rsidR="00BA4768" w:rsidRPr="004C0D76" w:rsidRDefault="00BA4768" w:rsidP="009245C2">
      <w:pPr>
        <w:ind w:right="1134"/>
        <w:jc w:val="right"/>
        <w:rPr>
          <w:lang w:val="es-ES"/>
        </w:rPr>
      </w:pPr>
      <w:r w:rsidRPr="004C0D76">
        <w:rPr>
          <w:lang w:val="es-ES"/>
        </w:rPr>
        <w:t>[</w:t>
      </w:r>
      <w:r w:rsidR="009245C2" w:rsidRPr="004C0D76">
        <w:rPr>
          <w:lang w:val="es-ES"/>
        </w:rPr>
        <w:t>Fecha de recepción</w:t>
      </w:r>
      <w:r w:rsidR="00FA7B0F" w:rsidRPr="004C0D76">
        <w:rPr>
          <w:lang w:val="es-ES"/>
        </w:rPr>
        <w:t xml:space="preserve">: </w:t>
      </w:r>
      <w:r w:rsidRPr="004C0D76">
        <w:rPr>
          <w:lang w:val="es-ES"/>
        </w:rPr>
        <w:t xml:space="preserve">17 </w:t>
      </w:r>
      <w:r w:rsidR="009245C2" w:rsidRPr="004C0D76">
        <w:rPr>
          <w:lang w:val="es-ES"/>
        </w:rPr>
        <w:t>de junio de</w:t>
      </w:r>
      <w:r w:rsidRPr="004C0D76">
        <w:rPr>
          <w:lang w:val="es-ES"/>
        </w:rPr>
        <w:t xml:space="preserve"> 2014]</w:t>
      </w:r>
    </w:p>
    <w:p w:rsidR="001C6663" w:rsidRPr="004C0D76" w:rsidRDefault="00632FF2" w:rsidP="009245C2">
      <w:pPr>
        <w:spacing w:after="120"/>
        <w:rPr>
          <w:sz w:val="28"/>
          <w:lang w:val="es-ES"/>
        </w:rPr>
      </w:pPr>
      <w:r w:rsidRPr="004C0D76">
        <w:rPr>
          <w:lang w:val="es-ES"/>
        </w:rPr>
        <w:br w:type="page"/>
      </w:r>
      <w:r w:rsidR="009245C2" w:rsidRPr="004C0D76">
        <w:rPr>
          <w:sz w:val="28"/>
          <w:lang w:val="es-ES"/>
        </w:rPr>
        <w:t>Índice</w:t>
      </w:r>
    </w:p>
    <w:p w:rsidR="00632FF2" w:rsidRPr="004C0D76" w:rsidRDefault="00632FF2" w:rsidP="009245C2">
      <w:pPr>
        <w:tabs>
          <w:tab w:val="right" w:pos="8929"/>
          <w:tab w:val="right" w:pos="9638"/>
        </w:tabs>
        <w:spacing w:after="120"/>
        <w:ind w:left="283"/>
        <w:rPr>
          <w:lang w:val="es-ES"/>
        </w:rPr>
      </w:pPr>
      <w:r w:rsidRPr="004C0D76">
        <w:rPr>
          <w:i/>
          <w:sz w:val="18"/>
          <w:lang w:val="es-ES"/>
        </w:rPr>
        <w:tab/>
      </w:r>
      <w:r w:rsidR="009245C2" w:rsidRPr="004C0D76">
        <w:rPr>
          <w:i/>
          <w:sz w:val="18"/>
          <w:lang w:val="es-ES"/>
        </w:rPr>
        <w:t>Párrafos</w:t>
      </w:r>
      <w:r w:rsidRPr="004C0D76">
        <w:rPr>
          <w:i/>
          <w:sz w:val="18"/>
          <w:lang w:val="es-ES"/>
        </w:rPr>
        <w:tab/>
      </w:r>
      <w:r w:rsidR="009245C2" w:rsidRPr="004C0D76">
        <w:rPr>
          <w:i/>
          <w:sz w:val="18"/>
          <w:lang w:val="es-ES"/>
        </w:rPr>
        <w:t>Página</w:t>
      </w:r>
    </w:p>
    <w:p w:rsidR="00632FF2" w:rsidRPr="004C0D76" w:rsidRDefault="00632FF2" w:rsidP="00327270">
      <w:pPr>
        <w:tabs>
          <w:tab w:val="right" w:pos="850"/>
          <w:tab w:val="left" w:pos="1134"/>
          <w:tab w:val="left" w:pos="1559"/>
          <w:tab w:val="left" w:pos="1984"/>
          <w:tab w:val="left" w:leader="dot" w:pos="7938"/>
          <w:tab w:val="right" w:pos="8929"/>
          <w:tab w:val="right" w:pos="9638"/>
        </w:tabs>
        <w:spacing w:after="120"/>
        <w:rPr>
          <w:lang w:val="es-ES"/>
        </w:rPr>
      </w:pPr>
      <w:r w:rsidRPr="004C0D76">
        <w:rPr>
          <w:lang w:val="es-ES"/>
        </w:rPr>
        <w:tab/>
      </w:r>
      <w:r w:rsidR="00F10C49" w:rsidRPr="004C0D76">
        <w:rPr>
          <w:lang w:val="es-ES"/>
        </w:rPr>
        <w:tab/>
      </w:r>
      <w:r w:rsidR="009245C2" w:rsidRPr="004C0D76">
        <w:rPr>
          <w:lang w:val="es-ES"/>
        </w:rPr>
        <w:t xml:space="preserve">Lista de </w:t>
      </w:r>
      <w:r w:rsidR="000F4F9A" w:rsidRPr="004C0D76">
        <w:rPr>
          <w:lang w:val="es-ES"/>
        </w:rPr>
        <w:t>siglas</w:t>
      </w:r>
      <w:r w:rsidRPr="004C0D76">
        <w:rPr>
          <w:lang w:val="es-ES"/>
        </w:rPr>
        <w:tab/>
      </w:r>
      <w:r w:rsidRPr="004C0D76">
        <w:rPr>
          <w:lang w:val="es-ES"/>
        </w:rPr>
        <w:tab/>
      </w:r>
      <w:r w:rsidR="00FF6262" w:rsidRPr="004C0D76">
        <w:rPr>
          <w:lang w:val="es-ES"/>
        </w:rPr>
        <w:tab/>
      </w:r>
      <w:r w:rsidR="006E25AC" w:rsidRPr="004C0D76">
        <w:rPr>
          <w:lang w:val="es-ES"/>
        </w:rPr>
        <w:t>3</w:t>
      </w:r>
    </w:p>
    <w:p w:rsidR="00632FF2" w:rsidRPr="004C0D76" w:rsidRDefault="00FF6262" w:rsidP="00327270">
      <w:pPr>
        <w:tabs>
          <w:tab w:val="right" w:pos="850"/>
          <w:tab w:val="left" w:pos="1134"/>
          <w:tab w:val="left" w:pos="1559"/>
          <w:tab w:val="left" w:pos="1984"/>
          <w:tab w:val="left" w:leader="dot" w:pos="7938"/>
          <w:tab w:val="right" w:pos="8929"/>
          <w:tab w:val="right" w:pos="9638"/>
        </w:tabs>
        <w:spacing w:after="120"/>
        <w:rPr>
          <w:lang w:val="es-ES"/>
        </w:rPr>
      </w:pPr>
      <w:r w:rsidRPr="004C0D76">
        <w:rPr>
          <w:lang w:val="es-ES"/>
        </w:rPr>
        <w:tab/>
      </w:r>
      <w:r w:rsidR="00F10C49" w:rsidRPr="004C0D76">
        <w:rPr>
          <w:lang w:val="es-ES"/>
        </w:rPr>
        <w:t>I.</w:t>
      </w:r>
      <w:r w:rsidRPr="004C0D76">
        <w:rPr>
          <w:lang w:val="es-ES"/>
        </w:rPr>
        <w:tab/>
      </w:r>
      <w:r w:rsidR="009245C2" w:rsidRPr="004C0D76">
        <w:rPr>
          <w:lang w:val="es-ES"/>
        </w:rPr>
        <w:t>Información general</w:t>
      </w:r>
      <w:r w:rsidR="00632FF2" w:rsidRPr="004C0D76">
        <w:rPr>
          <w:lang w:val="es-ES"/>
        </w:rPr>
        <w:tab/>
      </w:r>
      <w:r w:rsidR="00632FF2" w:rsidRPr="004C0D76">
        <w:rPr>
          <w:lang w:val="es-ES"/>
        </w:rPr>
        <w:tab/>
      </w:r>
      <w:r w:rsidR="007B4F1B" w:rsidRPr="004C0D76">
        <w:rPr>
          <w:lang w:val="es-ES"/>
        </w:rPr>
        <w:t>1–</w:t>
      </w:r>
      <w:r w:rsidR="00B63353" w:rsidRPr="004C0D76">
        <w:rPr>
          <w:lang w:val="es-ES"/>
        </w:rPr>
        <w:t>4</w:t>
      </w:r>
      <w:r w:rsidR="003C3012" w:rsidRPr="004C0D76">
        <w:rPr>
          <w:lang w:val="es-ES"/>
        </w:rPr>
        <w:tab/>
      </w:r>
      <w:r w:rsidR="005A4EF5" w:rsidRPr="004C0D76">
        <w:rPr>
          <w:lang w:val="es-ES"/>
        </w:rPr>
        <w:t>4</w:t>
      </w:r>
    </w:p>
    <w:p w:rsidR="00632FF2" w:rsidRPr="004C0D76" w:rsidRDefault="00F10C49" w:rsidP="00327270">
      <w:pPr>
        <w:tabs>
          <w:tab w:val="right" w:pos="850"/>
          <w:tab w:val="left" w:pos="1134"/>
          <w:tab w:val="left" w:pos="1559"/>
          <w:tab w:val="left" w:pos="1984"/>
          <w:tab w:val="left" w:leader="dot" w:pos="7938"/>
          <w:tab w:val="right" w:pos="8929"/>
          <w:tab w:val="right" w:pos="9638"/>
        </w:tabs>
        <w:spacing w:after="120"/>
        <w:rPr>
          <w:lang w:val="es-ES"/>
        </w:rPr>
      </w:pPr>
      <w:r w:rsidRPr="004C0D76">
        <w:rPr>
          <w:lang w:val="es-ES"/>
        </w:rPr>
        <w:tab/>
        <w:t>II.</w:t>
      </w:r>
      <w:r w:rsidRPr="004C0D76">
        <w:rPr>
          <w:lang w:val="es-ES"/>
        </w:rPr>
        <w:tab/>
      </w:r>
      <w:r w:rsidR="009245C2" w:rsidRPr="004C0D76">
        <w:rPr>
          <w:lang w:val="es-ES"/>
        </w:rPr>
        <w:t>Reino Unido</w:t>
      </w:r>
      <w:r w:rsidR="00632FF2" w:rsidRPr="004C0D76">
        <w:rPr>
          <w:lang w:val="es-ES"/>
        </w:rPr>
        <w:tab/>
      </w:r>
      <w:r w:rsidR="00632FF2" w:rsidRPr="004C0D76">
        <w:rPr>
          <w:lang w:val="es-ES"/>
        </w:rPr>
        <w:tab/>
      </w:r>
      <w:r w:rsidR="007B4F1B" w:rsidRPr="004C0D76">
        <w:rPr>
          <w:lang w:val="es-ES"/>
        </w:rPr>
        <w:t>5–</w:t>
      </w:r>
      <w:r w:rsidR="00B63353" w:rsidRPr="004C0D76">
        <w:rPr>
          <w:lang w:val="es-ES"/>
        </w:rPr>
        <w:t>135</w:t>
      </w:r>
      <w:r w:rsidR="003C3012" w:rsidRPr="004C0D76">
        <w:rPr>
          <w:lang w:val="es-ES"/>
        </w:rPr>
        <w:tab/>
      </w:r>
      <w:r w:rsidR="00B96E00" w:rsidRPr="004C0D76">
        <w:rPr>
          <w:lang w:val="es-ES"/>
        </w:rPr>
        <w:t>5</w:t>
      </w:r>
    </w:p>
    <w:p w:rsidR="00632FF2" w:rsidRPr="004C0D76" w:rsidRDefault="00FF6262" w:rsidP="00327270">
      <w:pPr>
        <w:tabs>
          <w:tab w:val="left" w:leader="dot" w:pos="7938"/>
          <w:tab w:val="right" w:pos="8929"/>
          <w:tab w:val="right" w:pos="9638"/>
        </w:tabs>
        <w:spacing w:after="120"/>
        <w:ind w:left="1559" w:hanging="425"/>
        <w:rPr>
          <w:lang w:val="es-ES"/>
        </w:rPr>
      </w:pPr>
      <w:r w:rsidRPr="004C0D76">
        <w:rPr>
          <w:lang w:val="es-ES"/>
        </w:rPr>
        <w:t>A.</w:t>
      </w:r>
      <w:r w:rsidR="00632FF2" w:rsidRPr="004C0D76">
        <w:rPr>
          <w:lang w:val="es-ES"/>
        </w:rPr>
        <w:tab/>
      </w:r>
      <w:r w:rsidR="009245C2" w:rsidRPr="004C0D76">
        <w:rPr>
          <w:lang w:val="es-ES"/>
        </w:rPr>
        <w:t>Respuesta a las observaciones finales</w:t>
      </w:r>
      <w:r w:rsidR="00632FF2" w:rsidRPr="004C0D76">
        <w:rPr>
          <w:lang w:val="es-ES"/>
        </w:rPr>
        <w:tab/>
      </w:r>
      <w:r w:rsidR="00632FF2" w:rsidRPr="004C0D76">
        <w:rPr>
          <w:lang w:val="es-ES"/>
        </w:rPr>
        <w:tab/>
      </w:r>
      <w:r w:rsidR="00B63353" w:rsidRPr="004C0D76">
        <w:rPr>
          <w:lang w:val="es-ES"/>
        </w:rPr>
        <w:t>5</w:t>
      </w:r>
      <w:r w:rsidR="007B4F1B" w:rsidRPr="004C0D76">
        <w:rPr>
          <w:lang w:val="es-ES"/>
        </w:rPr>
        <w:t>–</w:t>
      </w:r>
      <w:r w:rsidR="00B63353" w:rsidRPr="004C0D76">
        <w:rPr>
          <w:lang w:val="es-ES"/>
        </w:rPr>
        <w:t>107</w:t>
      </w:r>
      <w:r w:rsidR="003C3012" w:rsidRPr="004C0D76">
        <w:rPr>
          <w:lang w:val="es-ES"/>
        </w:rPr>
        <w:tab/>
      </w:r>
      <w:r w:rsidR="00B96E00" w:rsidRPr="004C0D76">
        <w:rPr>
          <w:lang w:val="es-ES"/>
        </w:rPr>
        <w:t>5</w:t>
      </w:r>
    </w:p>
    <w:p w:rsidR="00632FF2" w:rsidRPr="004C0D76" w:rsidRDefault="00E520E0" w:rsidP="00327270">
      <w:pPr>
        <w:tabs>
          <w:tab w:val="left" w:leader="dot" w:pos="7938"/>
          <w:tab w:val="right" w:pos="8929"/>
          <w:tab w:val="right" w:pos="9638"/>
        </w:tabs>
        <w:spacing w:after="120"/>
        <w:ind w:left="1559" w:hanging="425"/>
        <w:rPr>
          <w:lang w:val="es-ES"/>
        </w:rPr>
      </w:pPr>
      <w:r w:rsidRPr="004C0D76">
        <w:rPr>
          <w:lang w:val="es-ES"/>
        </w:rPr>
        <w:t>B.</w:t>
      </w:r>
      <w:r w:rsidR="00632FF2" w:rsidRPr="004C0D76">
        <w:rPr>
          <w:lang w:val="es-ES"/>
        </w:rPr>
        <w:tab/>
      </w:r>
      <w:r w:rsidR="009245C2" w:rsidRPr="004C0D76">
        <w:rPr>
          <w:lang w:val="es-ES"/>
        </w:rPr>
        <w:t>Disposiciones del Pacto</w:t>
      </w:r>
      <w:r w:rsidR="00632FF2" w:rsidRPr="004C0D76">
        <w:rPr>
          <w:lang w:val="es-ES"/>
        </w:rPr>
        <w:tab/>
      </w:r>
      <w:r w:rsidR="00632FF2" w:rsidRPr="004C0D76">
        <w:rPr>
          <w:lang w:val="es-ES"/>
        </w:rPr>
        <w:tab/>
      </w:r>
      <w:r w:rsidR="00B63353" w:rsidRPr="004C0D76">
        <w:rPr>
          <w:lang w:val="es-ES"/>
        </w:rPr>
        <w:t>108</w:t>
      </w:r>
      <w:r w:rsidR="006C00DE" w:rsidRPr="004C0D76">
        <w:rPr>
          <w:lang w:val="es-ES"/>
        </w:rPr>
        <w:t>–135</w:t>
      </w:r>
      <w:r w:rsidR="003C3012" w:rsidRPr="004C0D76">
        <w:rPr>
          <w:lang w:val="es-ES"/>
        </w:rPr>
        <w:tab/>
      </w:r>
      <w:r w:rsidR="00B96E00" w:rsidRPr="004C0D76">
        <w:rPr>
          <w:lang w:val="es-ES"/>
        </w:rPr>
        <w:t>32</w:t>
      </w:r>
    </w:p>
    <w:p w:rsidR="00632FF2" w:rsidRPr="004C0D76" w:rsidRDefault="00632FF2" w:rsidP="00327270">
      <w:pPr>
        <w:tabs>
          <w:tab w:val="right" w:pos="850"/>
          <w:tab w:val="left" w:pos="1134"/>
          <w:tab w:val="left" w:pos="1559"/>
          <w:tab w:val="left" w:pos="1984"/>
          <w:tab w:val="left" w:leader="dot" w:pos="7938"/>
          <w:tab w:val="right" w:pos="8929"/>
          <w:tab w:val="right" w:pos="9638"/>
        </w:tabs>
        <w:spacing w:after="120"/>
        <w:rPr>
          <w:lang w:val="es-ES"/>
        </w:rPr>
      </w:pPr>
      <w:r w:rsidRPr="004C0D76">
        <w:rPr>
          <w:lang w:val="es-ES"/>
        </w:rPr>
        <w:tab/>
      </w:r>
      <w:r w:rsidR="00F10C49" w:rsidRPr="004C0D76">
        <w:rPr>
          <w:lang w:val="es-ES"/>
        </w:rPr>
        <w:t>III.</w:t>
      </w:r>
      <w:r w:rsidR="00F10C49" w:rsidRPr="004C0D76">
        <w:rPr>
          <w:lang w:val="es-ES"/>
        </w:rPr>
        <w:tab/>
      </w:r>
      <w:r w:rsidR="009245C2" w:rsidRPr="004C0D76">
        <w:rPr>
          <w:lang w:val="es-ES"/>
        </w:rPr>
        <w:t xml:space="preserve">Territorios </w:t>
      </w:r>
      <w:r w:rsidR="002F716B" w:rsidRPr="004C0D76">
        <w:rPr>
          <w:lang w:val="es-ES"/>
        </w:rPr>
        <w:t xml:space="preserve">Británicos </w:t>
      </w:r>
      <w:r w:rsidR="009245C2" w:rsidRPr="004C0D76">
        <w:rPr>
          <w:lang w:val="es-ES"/>
        </w:rPr>
        <w:t xml:space="preserve">de </w:t>
      </w:r>
      <w:r w:rsidR="002F716B" w:rsidRPr="004C0D76">
        <w:rPr>
          <w:lang w:val="es-ES"/>
        </w:rPr>
        <w:t>Ultramar</w:t>
      </w:r>
      <w:r w:rsidR="004E04EA" w:rsidRPr="004C0D76">
        <w:rPr>
          <w:lang w:val="es-ES"/>
        </w:rPr>
        <w:tab/>
      </w:r>
      <w:r w:rsidR="004E04EA" w:rsidRPr="004C0D76">
        <w:rPr>
          <w:lang w:val="es-ES"/>
        </w:rPr>
        <w:tab/>
        <w:t>136–</w:t>
      </w:r>
      <w:r w:rsidR="00E45A70" w:rsidRPr="004C0D76">
        <w:rPr>
          <w:lang w:val="es-ES"/>
        </w:rPr>
        <w:t>294</w:t>
      </w:r>
      <w:r w:rsidR="004E04EA" w:rsidRPr="004C0D76">
        <w:rPr>
          <w:lang w:val="es-ES"/>
        </w:rPr>
        <w:tab/>
      </w:r>
      <w:r w:rsidR="00B96E00" w:rsidRPr="004C0D76">
        <w:rPr>
          <w:lang w:val="es-ES"/>
        </w:rPr>
        <w:t>38</w:t>
      </w:r>
    </w:p>
    <w:p w:rsidR="00632FF2" w:rsidRPr="004C0D76" w:rsidRDefault="00B45D4E" w:rsidP="00327270">
      <w:pPr>
        <w:tabs>
          <w:tab w:val="right" w:pos="850"/>
          <w:tab w:val="left" w:pos="1134"/>
          <w:tab w:val="left" w:pos="1559"/>
          <w:tab w:val="left" w:pos="1984"/>
          <w:tab w:val="left" w:leader="dot" w:pos="7938"/>
          <w:tab w:val="right" w:pos="8929"/>
          <w:tab w:val="right" w:pos="9638"/>
        </w:tabs>
        <w:spacing w:after="120" w:line="240" w:lineRule="auto"/>
        <w:ind w:left="1989" w:hanging="855"/>
        <w:rPr>
          <w:lang w:val="es-ES"/>
        </w:rPr>
      </w:pPr>
      <w:r w:rsidRPr="004C0D76">
        <w:rPr>
          <w:lang w:val="es-ES"/>
        </w:rPr>
        <w:t>A.</w:t>
      </w:r>
      <w:r w:rsidRPr="004C0D76">
        <w:rPr>
          <w:lang w:val="es-ES"/>
        </w:rPr>
        <w:tab/>
      </w:r>
      <w:r w:rsidR="009245C2" w:rsidRPr="004C0D76">
        <w:rPr>
          <w:lang w:val="es-ES"/>
        </w:rPr>
        <w:t>Bermudas</w:t>
      </w:r>
      <w:r w:rsidR="00632FF2" w:rsidRPr="004C0D76">
        <w:rPr>
          <w:lang w:val="es-ES"/>
        </w:rPr>
        <w:tab/>
      </w:r>
      <w:r w:rsidR="00632FF2" w:rsidRPr="004C0D76">
        <w:rPr>
          <w:lang w:val="es-ES"/>
        </w:rPr>
        <w:tab/>
      </w:r>
      <w:r w:rsidR="00B63353" w:rsidRPr="004C0D76">
        <w:rPr>
          <w:lang w:val="es-ES"/>
        </w:rPr>
        <w:t>136</w:t>
      </w:r>
      <w:r w:rsidR="00786356" w:rsidRPr="004C0D76">
        <w:rPr>
          <w:lang w:val="es-ES"/>
        </w:rPr>
        <w:tab/>
      </w:r>
      <w:r w:rsidR="00B96E00" w:rsidRPr="004C0D76">
        <w:rPr>
          <w:lang w:val="es-ES"/>
        </w:rPr>
        <w:t>38</w:t>
      </w:r>
    </w:p>
    <w:p w:rsidR="006C00DE" w:rsidRPr="004C0D76" w:rsidRDefault="006C00DE" w:rsidP="00327270">
      <w:pPr>
        <w:tabs>
          <w:tab w:val="right" w:pos="850"/>
          <w:tab w:val="left" w:pos="1134"/>
          <w:tab w:val="left" w:pos="1559"/>
          <w:tab w:val="left" w:pos="1984"/>
          <w:tab w:val="left" w:leader="dot" w:pos="7938"/>
          <w:tab w:val="right" w:pos="8929"/>
          <w:tab w:val="right" w:pos="9638"/>
        </w:tabs>
        <w:spacing w:after="120" w:line="240" w:lineRule="auto"/>
        <w:rPr>
          <w:lang w:val="es-ES"/>
        </w:rPr>
      </w:pPr>
      <w:r w:rsidRPr="004C0D76">
        <w:rPr>
          <w:lang w:val="es-ES"/>
        </w:rPr>
        <w:tab/>
      </w:r>
      <w:r w:rsidRPr="004C0D76">
        <w:rPr>
          <w:lang w:val="es-ES"/>
        </w:rPr>
        <w:tab/>
      </w:r>
      <w:r w:rsidR="00B45D4E" w:rsidRPr="004C0D76">
        <w:rPr>
          <w:lang w:val="es-ES"/>
        </w:rPr>
        <w:t>B.</w:t>
      </w:r>
      <w:r w:rsidR="00B45D4E" w:rsidRPr="004C0D76">
        <w:rPr>
          <w:lang w:val="es-ES"/>
        </w:rPr>
        <w:tab/>
      </w:r>
      <w:r w:rsidR="009245C2" w:rsidRPr="004C0D76">
        <w:rPr>
          <w:lang w:val="es-ES"/>
        </w:rPr>
        <w:t>Islas Caimán</w:t>
      </w:r>
      <w:r w:rsidRPr="004C0D76">
        <w:rPr>
          <w:lang w:val="es-ES"/>
        </w:rPr>
        <w:tab/>
      </w:r>
      <w:r w:rsidR="006E25AC" w:rsidRPr="004C0D76">
        <w:rPr>
          <w:lang w:val="es-ES"/>
        </w:rPr>
        <w:tab/>
        <w:t>137–162</w:t>
      </w:r>
      <w:r w:rsidR="006E25AC" w:rsidRPr="004C0D76">
        <w:rPr>
          <w:lang w:val="es-ES"/>
        </w:rPr>
        <w:tab/>
      </w:r>
      <w:r w:rsidR="00B96E00" w:rsidRPr="004C0D76">
        <w:rPr>
          <w:lang w:val="es-ES"/>
        </w:rPr>
        <w:t>38</w:t>
      </w:r>
    </w:p>
    <w:p w:rsidR="006C00DE" w:rsidRPr="004C0D76" w:rsidRDefault="00632FF2" w:rsidP="00327270">
      <w:pPr>
        <w:tabs>
          <w:tab w:val="right" w:pos="850"/>
          <w:tab w:val="left" w:pos="1134"/>
          <w:tab w:val="left" w:pos="1559"/>
          <w:tab w:val="left" w:pos="1984"/>
          <w:tab w:val="left" w:leader="dot" w:pos="7938"/>
          <w:tab w:val="right" w:pos="8929"/>
          <w:tab w:val="right" w:pos="9638"/>
        </w:tabs>
        <w:spacing w:after="120" w:line="240" w:lineRule="auto"/>
        <w:rPr>
          <w:lang w:val="es-ES"/>
        </w:rPr>
      </w:pPr>
      <w:r w:rsidRPr="004C0D76">
        <w:rPr>
          <w:lang w:val="es-ES"/>
        </w:rPr>
        <w:tab/>
      </w:r>
      <w:r w:rsidRPr="004C0D76">
        <w:rPr>
          <w:lang w:val="es-ES"/>
        </w:rPr>
        <w:tab/>
      </w:r>
      <w:r w:rsidR="00B45D4E" w:rsidRPr="004C0D76">
        <w:rPr>
          <w:lang w:val="es-ES"/>
        </w:rPr>
        <w:t>C.</w:t>
      </w:r>
      <w:r w:rsidR="00B45D4E" w:rsidRPr="004C0D76">
        <w:rPr>
          <w:lang w:val="es-ES"/>
        </w:rPr>
        <w:tab/>
      </w:r>
      <w:r w:rsidR="009245C2" w:rsidRPr="004C0D76">
        <w:rPr>
          <w:lang w:val="es-ES"/>
        </w:rPr>
        <w:t>Islas</w:t>
      </w:r>
      <w:r w:rsidR="00937DC0" w:rsidRPr="004C0D76">
        <w:rPr>
          <w:lang w:val="es-ES"/>
        </w:rPr>
        <w:t xml:space="preserve"> Falkland</w:t>
      </w:r>
      <w:r w:rsidR="006C00DE" w:rsidRPr="004C0D76">
        <w:rPr>
          <w:lang w:val="es-ES"/>
        </w:rPr>
        <w:tab/>
      </w:r>
      <w:r w:rsidR="007E7688" w:rsidRPr="004C0D76">
        <w:rPr>
          <w:lang w:val="es-ES"/>
        </w:rPr>
        <w:tab/>
        <w:t>163–179</w:t>
      </w:r>
      <w:r w:rsidR="007E7688" w:rsidRPr="004C0D76">
        <w:rPr>
          <w:lang w:val="es-ES"/>
        </w:rPr>
        <w:tab/>
      </w:r>
      <w:r w:rsidR="00B96E00" w:rsidRPr="004C0D76">
        <w:rPr>
          <w:lang w:val="es-ES"/>
        </w:rPr>
        <w:t>42</w:t>
      </w:r>
    </w:p>
    <w:p w:rsidR="00025BF9" w:rsidRPr="004C0D76" w:rsidRDefault="006C00DE" w:rsidP="00327270">
      <w:pPr>
        <w:tabs>
          <w:tab w:val="right" w:pos="850"/>
          <w:tab w:val="left" w:pos="1134"/>
          <w:tab w:val="left" w:pos="1559"/>
          <w:tab w:val="left" w:pos="1984"/>
          <w:tab w:val="left" w:leader="dot" w:pos="7938"/>
          <w:tab w:val="right" w:pos="8929"/>
          <w:tab w:val="right" w:pos="9638"/>
        </w:tabs>
        <w:spacing w:after="120" w:line="240" w:lineRule="auto"/>
        <w:rPr>
          <w:lang w:val="es-ES"/>
        </w:rPr>
      </w:pPr>
      <w:r w:rsidRPr="004C0D76">
        <w:rPr>
          <w:lang w:val="es-ES"/>
        </w:rPr>
        <w:tab/>
      </w:r>
      <w:r w:rsidRPr="004C0D76">
        <w:rPr>
          <w:lang w:val="es-ES"/>
        </w:rPr>
        <w:tab/>
      </w:r>
      <w:r w:rsidR="00B45D4E" w:rsidRPr="004C0D76">
        <w:rPr>
          <w:lang w:val="es-ES"/>
        </w:rPr>
        <w:t>D.</w:t>
      </w:r>
      <w:r w:rsidR="00B45D4E" w:rsidRPr="004C0D76">
        <w:rPr>
          <w:lang w:val="es-ES"/>
        </w:rPr>
        <w:tab/>
      </w:r>
      <w:r w:rsidR="00025BF9" w:rsidRPr="004C0D76">
        <w:rPr>
          <w:lang w:val="es-ES"/>
        </w:rPr>
        <w:t>Gibraltar</w:t>
      </w:r>
      <w:r w:rsidR="00025BF9" w:rsidRPr="004C0D76">
        <w:rPr>
          <w:lang w:val="es-ES"/>
        </w:rPr>
        <w:tab/>
      </w:r>
      <w:r w:rsidR="003C1373" w:rsidRPr="004C0D76">
        <w:rPr>
          <w:lang w:val="es-ES"/>
        </w:rPr>
        <w:tab/>
        <w:t>180</w:t>
      </w:r>
      <w:r w:rsidR="005A4EF5" w:rsidRPr="004C0D76">
        <w:rPr>
          <w:lang w:val="es-ES"/>
        </w:rPr>
        <w:tab/>
        <w:t>44</w:t>
      </w:r>
    </w:p>
    <w:p w:rsidR="006C00DE" w:rsidRPr="004C0D76" w:rsidRDefault="00B45D4E" w:rsidP="00327270">
      <w:pPr>
        <w:tabs>
          <w:tab w:val="right" w:pos="850"/>
          <w:tab w:val="left" w:pos="1134"/>
          <w:tab w:val="left" w:pos="1560"/>
          <w:tab w:val="left" w:leader="dot" w:pos="7938"/>
          <w:tab w:val="right" w:pos="8929"/>
          <w:tab w:val="right" w:pos="9638"/>
        </w:tabs>
        <w:spacing w:after="120" w:line="240" w:lineRule="auto"/>
        <w:ind w:left="1560" w:hanging="426"/>
        <w:rPr>
          <w:lang w:val="es-ES"/>
        </w:rPr>
      </w:pPr>
      <w:r w:rsidRPr="004C0D76">
        <w:rPr>
          <w:lang w:val="es-ES"/>
        </w:rPr>
        <w:t>E.</w:t>
      </w:r>
      <w:r w:rsidRPr="004C0D76">
        <w:rPr>
          <w:lang w:val="es-ES"/>
        </w:rPr>
        <w:tab/>
      </w:r>
      <w:r w:rsidR="003C1373" w:rsidRPr="004C0D76">
        <w:rPr>
          <w:lang w:val="es-ES"/>
        </w:rPr>
        <w:t>Montserrat</w:t>
      </w:r>
      <w:r w:rsidR="006C00DE" w:rsidRPr="004C0D76">
        <w:rPr>
          <w:lang w:val="es-ES"/>
        </w:rPr>
        <w:tab/>
      </w:r>
      <w:r w:rsidR="007E7688" w:rsidRPr="004C0D76">
        <w:rPr>
          <w:lang w:val="es-ES"/>
        </w:rPr>
        <w:tab/>
        <w:t>181–193</w:t>
      </w:r>
      <w:r w:rsidR="007E7688" w:rsidRPr="004C0D76">
        <w:rPr>
          <w:lang w:val="es-ES"/>
        </w:rPr>
        <w:tab/>
      </w:r>
      <w:r w:rsidR="00B96E00" w:rsidRPr="004C0D76">
        <w:rPr>
          <w:lang w:val="es-ES"/>
        </w:rPr>
        <w:t>44</w:t>
      </w:r>
    </w:p>
    <w:p w:rsidR="006C00DE" w:rsidRPr="004C0D76" w:rsidRDefault="00B45D4E" w:rsidP="00327270">
      <w:pPr>
        <w:tabs>
          <w:tab w:val="right" w:pos="850"/>
          <w:tab w:val="left" w:pos="1134"/>
          <w:tab w:val="left" w:pos="1560"/>
          <w:tab w:val="left" w:leader="dot" w:pos="7938"/>
          <w:tab w:val="right" w:pos="8929"/>
          <w:tab w:val="right" w:pos="9638"/>
        </w:tabs>
        <w:spacing w:after="120" w:line="240" w:lineRule="auto"/>
        <w:ind w:left="1560" w:hanging="426"/>
        <w:rPr>
          <w:lang w:val="es-ES"/>
        </w:rPr>
      </w:pPr>
      <w:r w:rsidRPr="004C0D76">
        <w:rPr>
          <w:lang w:val="es-ES"/>
        </w:rPr>
        <w:t>F.</w:t>
      </w:r>
      <w:r w:rsidRPr="004C0D76">
        <w:rPr>
          <w:lang w:val="es-ES"/>
        </w:rPr>
        <w:tab/>
      </w:r>
      <w:r w:rsidR="009245C2" w:rsidRPr="004C0D76">
        <w:rPr>
          <w:lang w:val="es-ES"/>
        </w:rPr>
        <w:t>Pitcairn, Henderson, Ducie y Oeno</w:t>
      </w:r>
      <w:r w:rsidR="006C00DE" w:rsidRPr="004C0D76">
        <w:rPr>
          <w:lang w:val="es-ES"/>
        </w:rPr>
        <w:tab/>
      </w:r>
      <w:r w:rsidR="007E7688" w:rsidRPr="004C0D76">
        <w:rPr>
          <w:lang w:val="es-ES"/>
        </w:rPr>
        <w:tab/>
        <w:t>194–222</w:t>
      </w:r>
      <w:r w:rsidR="007E7688" w:rsidRPr="004C0D76">
        <w:rPr>
          <w:lang w:val="es-ES"/>
        </w:rPr>
        <w:tab/>
      </w:r>
      <w:r w:rsidR="00B96E00" w:rsidRPr="004C0D76">
        <w:rPr>
          <w:lang w:val="es-ES"/>
        </w:rPr>
        <w:t>46</w:t>
      </w:r>
    </w:p>
    <w:p w:rsidR="006C00DE" w:rsidRPr="004C0D76" w:rsidRDefault="00B45D4E" w:rsidP="00327270">
      <w:pPr>
        <w:tabs>
          <w:tab w:val="right" w:pos="850"/>
          <w:tab w:val="left" w:pos="1134"/>
          <w:tab w:val="left" w:pos="1560"/>
          <w:tab w:val="left" w:leader="dot" w:pos="7938"/>
          <w:tab w:val="right" w:pos="8929"/>
          <w:tab w:val="right" w:pos="9638"/>
        </w:tabs>
        <w:spacing w:after="120" w:line="240" w:lineRule="auto"/>
        <w:ind w:left="1560" w:hanging="426"/>
        <w:rPr>
          <w:lang w:val="es-ES"/>
        </w:rPr>
      </w:pPr>
      <w:r w:rsidRPr="004C0D76">
        <w:rPr>
          <w:lang w:val="es-ES"/>
        </w:rPr>
        <w:t>G.</w:t>
      </w:r>
      <w:r w:rsidRPr="004C0D76">
        <w:rPr>
          <w:lang w:val="es-ES"/>
        </w:rPr>
        <w:tab/>
      </w:r>
      <w:r w:rsidR="009245C2" w:rsidRPr="004C0D76">
        <w:rPr>
          <w:lang w:val="es-ES"/>
        </w:rPr>
        <w:t>Santa Elena, Ascensión y</w:t>
      </w:r>
      <w:r w:rsidR="00B12719" w:rsidRPr="004C0D76">
        <w:rPr>
          <w:lang w:val="es-ES"/>
        </w:rPr>
        <w:t xml:space="preserve"> T</w:t>
      </w:r>
      <w:r w:rsidR="002A3EDF" w:rsidRPr="004C0D76">
        <w:rPr>
          <w:lang w:val="es-ES"/>
        </w:rPr>
        <w:t>rist</w:t>
      </w:r>
      <w:r w:rsidR="001007E3" w:rsidRPr="004C0D76">
        <w:rPr>
          <w:lang w:val="es-ES"/>
        </w:rPr>
        <w:t>á</w:t>
      </w:r>
      <w:r w:rsidR="00B12719" w:rsidRPr="004C0D76">
        <w:rPr>
          <w:lang w:val="es-ES"/>
        </w:rPr>
        <w:t>n da Cunha</w:t>
      </w:r>
      <w:r w:rsidR="006C00DE" w:rsidRPr="004C0D76">
        <w:rPr>
          <w:lang w:val="es-ES"/>
        </w:rPr>
        <w:tab/>
      </w:r>
      <w:r w:rsidR="007E7688" w:rsidRPr="004C0D76">
        <w:rPr>
          <w:lang w:val="es-ES"/>
        </w:rPr>
        <w:tab/>
        <w:t>223–249</w:t>
      </w:r>
      <w:r w:rsidR="007E7688" w:rsidRPr="004C0D76">
        <w:rPr>
          <w:lang w:val="es-ES"/>
        </w:rPr>
        <w:tab/>
      </w:r>
      <w:r w:rsidR="009E704A">
        <w:rPr>
          <w:lang w:val="es-ES"/>
        </w:rPr>
        <w:t>50</w:t>
      </w:r>
    </w:p>
    <w:p w:rsidR="006C00DE" w:rsidRPr="004C0D76" w:rsidRDefault="00B45D4E" w:rsidP="00327270">
      <w:pPr>
        <w:tabs>
          <w:tab w:val="right" w:pos="850"/>
          <w:tab w:val="left" w:pos="1134"/>
          <w:tab w:val="left" w:pos="1560"/>
          <w:tab w:val="left" w:leader="dot" w:pos="7938"/>
          <w:tab w:val="right" w:pos="8929"/>
          <w:tab w:val="right" w:pos="9638"/>
        </w:tabs>
        <w:spacing w:after="120" w:line="240" w:lineRule="auto"/>
        <w:ind w:left="1560" w:hanging="426"/>
        <w:rPr>
          <w:lang w:val="es-ES"/>
        </w:rPr>
      </w:pPr>
      <w:r w:rsidRPr="004C0D76">
        <w:rPr>
          <w:lang w:val="es-ES"/>
        </w:rPr>
        <w:t>H.</w:t>
      </w:r>
      <w:r w:rsidRPr="004C0D76">
        <w:rPr>
          <w:lang w:val="es-ES"/>
        </w:rPr>
        <w:tab/>
      </w:r>
      <w:r w:rsidR="00E54183" w:rsidRPr="004C0D76">
        <w:rPr>
          <w:lang w:val="es-ES"/>
        </w:rPr>
        <w:t>Islas Turcas y Caicos</w:t>
      </w:r>
      <w:r w:rsidR="006C00DE" w:rsidRPr="004C0D76">
        <w:rPr>
          <w:lang w:val="es-ES"/>
        </w:rPr>
        <w:tab/>
      </w:r>
      <w:r w:rsidR="007E7688" w:rsidRPr="004C0D76">
        <w:rPr>
          <w:lang w:val="es-ES"/>
        </w:rPr>
        <w:tab/>
        <w:t>250–281</w:t>
      </w:r>
      <w:r w:rsidR="007E7688" w:rsidRPr="004C0D76">
        <w:rPr>
          <w:lang w:val="es-ES"/>
        </w:rPr>
        <w:tab/>
      </w:r>
      <w:r w:rsidR="009E704A">
        <w:rPr>
          <w:lang w:val="es-ES"/>
        </w:rPr>
        <w:t>54</w:t>
      </w:r>
    </w:p>
    <w:p w:rsidR="006C00DE" w:rsidRPr="004C0D76" w:rsidRDefault="00B45D4E" w:rsidP="00327270">
      <w:pPr>
        <w:tabs>
          <w:tab w:val="right" w:pos="850"/>
          <w:tab w:val="left" w:pos="1134"/>
          <w:tab w:val="left" w:pos="1560"/>
          <w:tab w:val="left" w:leader="dot" w:pos="7938"/>
          <w:tab w:val="right" w:pos="8929"/>
          <w:tab w:val="right" w:pos="9638"/>
        </w:tabs>
        <w:spacing w:after="120" w:line="240" w:lineRule="auto"/>
        <w:ind w:left="1560" w:hanging="426"/>
        <w:rPr>
          <w:lang w:val="es-ES"/>
        </w:rPr>
      </w:pPr>
      <w:r w:rsidRPr="004C0D76">
        <w:rPr>
          <w:lang w:val="es-ES"/>
        </w:rPr>
        <w:t>I.</w:t>
      </w:r>
      <w:r w:rsidRPr="004C0D76">
        <w:rPr>
          <w:lang w:val="es-ES"/>
        </w:rPr>
        <w:tab/>
      </w:r>
      <w:r w:rsidR="00E54183" w:rsidRPr="004C0D76">
        <w:rPr>
          <w:lang w:val="es-ES"/>
        </w:rPr>
        <w:t>Islas Vírgenes</w:t>
      </w:r>
      <w:r w:rsidR="00025BF9" w:rsidRPr="004C0D76">
        <w:rPr>
          <w:lang w:val="es-ES"/>
        </w:rPr>
        <w:t xml:space="preserve"> (</w:t>
      </w:r>
      <w:r w:rsidR="00E54183" w:rsidRPr="004C0D76">
        <w:rPr>
          <w:lang w:val="es-ES"/>
        </w:rPr>
        <w:t xml:space="preserve">conocidas </w:t>
      </w:r>
      <w:r w:rsidR="000F4F9A" w:rsidRPr="004C0D76">
        <w:rPr>
          <w:lang w:val="es-ES"/>
        </w:rPr>
        <w:t>en general</w:t>
      </w:r>
      <w:r w:rsidR="00E54183" w:rsidRPr="004C0D76">
        <w:rPr>
          <w:lang w:val="es-ES"/>
        </w:rPr>
        <w:t xml:space="preserve"> como Islas Vírgenes Británicas</w:t>
      </w:r>
      <w:r w:rsidR="00B12719" w:rsidRPr="004C0D76">
        <w:rPr>
          <w:lang w:val="es-ES"/>
        </w:rPr>
        <w:t>)</w:t>
      </w:r>
      <w:r w:rsidR="006C00DE" w:rsidRPr="004C0D76">
        <w:rPr>
          <w:lang w:val="es-ES"/>
        </w:rPr>
        <w:tab/>
      </w:r>
      <w:r w:rsidR="007E7688" w:rsidRPr="004C0D76">
        <w:rPr>
          <w:lang w:val="es-ES"/>
        </w:rPr>
        <w:tab/>
        <w:t>282–294</w:t>
      </w:r>
      <w:r w:rsidR="007E7688" w:rsidRPr="004C0D76">
        <w:rPr>
          <w:lang w:val="es-ES"/>
        </w:rPr>
        <w:tab/>
      </w:r>
      <w:r w:rsidR="00B96E00" w:rsidRPr="004C0D76">
        <w:rPr>
          <w:lang w:val="es-ES"/>
        </w:rPr>
        <w:t>57</w:t>
      </w:r>
    </w:p>
    <w:p w:rsidR="00025BF9" w:rsidRPr="004C0D76" w:rsidRDefault="001D0A00" w:rsidP="00327270">
      <w:pPr>
        <w:tabs>
          <w:tab w:val="right" w:pos="850"/>
          <w:tab w:val="left" w:pos="1134"/>
          <w:tab w:val="left" w:pos="1560"/>
          <w:tab w:val="left" w:leader="dot" w:pos="7938"/>
          <w:tab w:val="right" w:pos="8929"/>
          <w:tab w:val="right" w:pos="9638"/>
        </w:tabs>
        <w:spacing w:after="120" w:line="240" w:lineRule="auto"/>
        <w:ind w:left="1560" w:hanging="993"/>
        <w:rPr>
          <w:lang w:val="es-ES"/>
        </w:rPr>
      </w:pPr>
      <w:r w:rsidRPr="004C0D76">
        <w:rPr>
          <w:lang w:val="es-ES"/>
        </w:rPr>
        <w:t>IV.</w:t>
      </w:r>
      <w:r w:rsidRPr="004C0D76">
        <w:rPr>
          <w:lang w:val="es-ES"/>
        </w:rPr>
        <w:tab/>
      </w:r>
      <w:r w:rsidR="00BE2D73" w:rsidRPr="004C0D76">
        <w:rPr>
          <w:lang w:val="es-ES"/>
        </w:rPr>
        <w:tab/>
      </w:r>
      <w:r w:rsidR="00E54183" w:rsidRPr="004C0D76">
        <w:rPr>
          <w:lang w:val="es-ES"/>
        </w:rPr>
        <w:t>Dependencias de la Corona</w:t>
      </w:r>
      <w:r w:rsidR="00337881" w:rsidRPr="004C0D76">
        <w:rPr>
          <w:lang w:val="es-ES"/>
        </w:rPr>
        <w:tab/>
      </w:r>
      <w:r w:rsidR="00337881" w:rsidRPr="004C0D76">
        <w:rPr>
          <w:lang w:val="es-ES"/>
        </w:rPr>
        <w:tab/>
        <w:t>295–</w:t>
      </w:r>
      <w:r w:rsidR="00BB3CC3" w:rsidRPr="004C0D76">
        <w:rPr>
          <w:lang w:val="es-ES"/>
        </w:rPr>
        <w:t>399</w:t>
      </w:r>
      <w:r w:rsidR="00337881" w:rsidRPr="004C0D76">
        <w:rPr>
          <w:lang w:val="es-ES"/>
        </w:rPr>
        <w:tab/>
      </w:r>
      <w:r w:rsidR="009E704A">
        <w:rPr>
          <w:lang w:val="es-ES"/>
        </w:rPr>
        <w:t>59</w:t>
      </w:r>
    </w:p>
    <w:p w:rsidR="006C00DE" w:rsidRPr="004C0D76" w:rsidRDefault="00B45D4E" w:rsidP="00327270">
      <w:pPr>
        <w:tabs>
          <w:tab w:val="right" w:pos="850"/>
          <w:tab w:val="left" w:pos="1134"/>
          <w:tab w:val="left" w:pos="1559"/>
          <w:tab w:val="left" w:pos="1984"/>
          <w:tab w:val="left" w:leader="dot" w:pos="7938"/>
          <w:tab w:val="right" w:pos="8929"/>
          <w:tab w:val="right" w:pos="9638"/>
        </w:tabs>
        <w:spacing w:after="120" w:line="240" w:lineRule="auto"/>
        <w:ind w:left="1500" w:hanging="360"/>
        <w:rPr>
          <w:lang w:val="es-ES"/>
        </w:rPr>
      </w:pPr>
      <w:r w:rsidRPr="004C0D76">
        <w:rPr>
          <w:lang w:val="es-ES"/>
        </w:rPr>
        <w:t>A.</w:t>
      </w:r>
      <w:r w:rsidRPr="004C0D76">
        <w:rPr>
          <w:lang w:val="es-ES"/>
        </w:rPr>
        <w:tab/>
      </w:r>
      <w:r w:rsidR="00E54183" w:rsidRPr="004C0D76">
        <w:rPr>
          <w:lang w:val="es-ES"/>
        </w:rPr>
        <w:t>Bailía de</w:t>
      </w:r>
      <w:r w:rsidR="00482FEC" w:rsidRPr="004C0D76">
        <w:rPr>
          <w:lang w:val="es-ES"/>
        </w:rPr>
        <w:t xml:space="preserve"> Guernsey</w:t>
      </w:r>
      <w:r w:rsidR="006C00DE" w:rsidRPr="004C0D76">
        <w:rPr>
          <w:lang w:val="es-ES"/>
        </w:rPr>
        <w:tab/>
      </w:r>
      <w:r w:rsidR="007E7688" w:rsidRPr="004C0D76">
        <w:rPr>
          <w:lang w:val="es-ES"/>
        </w:rPr>
        <w:tab/>
        <w:t>295–328</w:t>
      </w:r>
      <w:r w:rsidR="007E7688" w:rsidRPr="004C0D76">
        <w:rPr>
          <w:lang w:val="es-ES"/>
        </w:rPr>
        <w:tab/>
      </w:r>
      <w:r w:rsidR="009E704A">
        <w:rPr>
          <w:lang w:val="es-ES"/>
        </w:rPr>
        <w:t>59</w:t>
      </w:r>
    </w:p>
    <w:p w:rsidR="006C00DE" w:rsidRPr="004C0D76" w:rsidRDefault="005973C9" w:rsidP="00327270">
      <w:pPr>
        <w:tabs>
          <w:tab w:val="right" w:pos="850"/>
          <w:tab w:val="left" w:pos="1134"/>
          <w:tab w:val="left" w:pos="1559"/>
          <w:tab w:val="left" w:pos="1984"/>
          <w:tab w:val="left" w:leader="dot" w:pos="7938"/>
          <w:tab w:val="right" w:pos="8929"/>
          <w:tab w:val="right" w:pos="9638"/>
        </w:tabs>
        <w:spacing w:after="120" w:line="240" w:lineRule="auto"/>
        <w:ind w:left="1500" w:hanging="360"/>
        <w:rPr>
          <w:lang w:val="es-ES"/>
        </w:rPr>
      </w:pPr>
      <w:r w:rsidRPr="004C0D76">
        <w:rPr>
          <w:lang w:val="es-ES"/>
        </w:rPr>
        <w:t>B</w:t>
      </w:r>
      <w:r w:rsidR="00B45D4E" w:rsidRPr="004C0D76">
        <w:rPr>
          <w:lang w:val="es-ES"/>
        </w:rPr>
        <w:t>.</w:t>
      </w:r>
      <w:r w:rsidR="00B45D4E" w:rsidRPr="004C0D76">
        <w:rPr>
          <w:lang w:val="es-ES"/>
        </w:rPr>
        <w:tab/>
      </w:r>
      <w:r w:rsidR="00E54183" w:rsidRPr="004C0D76">
        <w:rPr>
          <w:lang w:val="es-ES"/>
        </w:rPr>
        <w:t>Bailía</w:t>
      </w:r>
      <w:r w:rsidR="00482FEC" w:rsidRPr="004C0D76">
        <w:rPr>
          <w:lang w:val="es-ES"/>
        </w:rPr>
        <w:t xml:space="preserve"> </w:t>
      </w:r>
      <w:r w:rsidR="00E54183" w:rsidRPr="004C0D76">
        <w:rPr>
          <w:lang w:val="es-ES"/>
        </w:rPr>
        <w:t xml:space="preserve">de </w:t>
      </w:r>
      <w:r w:rsidR="00482FEC" w:rsidRPr="004C0D76">
        <w:rPr>
          <w:lang w:val="es-ES"/>
        </w:rPr>
        <w:t>Jersey</w:t>
      </w:r>
      <w:r w:rsidR="006C00DE" w:rsidRPr="004C0D76">
        <w:rPr>
          <w:lang w:val="es-ES"/>
        </w:rPr>
        <w:tab/>
      </w:r>
      <w:r w:rsidR="007E7688" w:rsidRPr="004C0D76">
        <w:rPr>
          <w:lang w:val="es-ES"/>
        </w:rPr>
        <w:tab/>
        <w:t>329–358</w:t>
      </w:r>
      <w:r w:rsidR="007E7688" w:rsidRPr="004C0D76">
        <w:rPr>
          <w:lang w:val="es-ES"/>
        </w:rPr>
        <w:tab/>
      </w:r>
      <w:r w:rsidR="00B96E00" w:rsidRPr="004C0D76">
        <w:rPr>
          <w:lang w:val="es-ES"/>
        </w:rPr>
        <w:t>65</w:t>
      </w:r>
    </w:p>
    <w:p w:rsidR="006C00DE" w:rsidRPr="004C0D76" w:rsidRDefault="005973C9" w:rsidP="00327270">
      <w:pPr>
        <w:tabs>
          <w:tab w:val="right" w:pos="850"/>
          <w:tab w:val="left" w:pos="1134"/>
          <w:tab w:val="left" w:pos="1559"/>
          <w:tab w:val="left" w:pos="1984"/>
          <w:tab w:val="left" w:leader="dot" w:pos="7938"/>
          <w:tab w:val="right" w:pos="8929"/>
          <w:tab w:val="right" w:pos="9638"/>
        </w:tabs>
        <w:spacing w:after="120" w:line="240" w:lineRule="auto"/>
        <w:ind w:left="1500" w:hanging="360"/>
        <w:rPr>
          <w:lang w:val="es-ES"/>
        </w:rPr>
      </w:pPr>
      <w:r w:rsidRPr="004C0D76">
        <w:rPr>
          <w:lang w:val="es-ES"/>
        </w:rPr>
        <w:t>C</w:t>
      </w:r>
      <w:r w:rsidR="00B45D4E" w:rsidRPr="004C0D76">
        <w:rPr>
          <w:lang w:val="es-ES"/>
        </w:rPr>
        <w:t>.</w:t>
      </w:r>
      <w:r w:rsidR="00B45D4E" w:rsidRPr="004C0D76">
        <w:rPr>
          <w:lang w:val="es-ES"/>
        </w:rPr>
        <w:tab/>
      </w:r>
      <w:r w:rsidR="00E54183" w:rsidRPr="004C0D76">
        <w:rPr>
          <w:lang w:val="es-ES"/>
        </w:rPr>
        <w:t>Isla de</w:t>
      </w:r>
      <w:r w:rsidR="00482FEC" w:rsidRPr="004C0D76">
        <w:rPr>
          <w:lang w:val="es-ES"/>
        </w:rPr>
        <w:t xml:space="preserve"> Man</w:t>
      </w:r>
      <w:r w:rsidR="006C00DE" w:rsidRPr="004C0D76">
        <w:rPr>
          <w:lang w:val="es-ES"/>
        </w:rPr>
        <w:tab/>
      </w:r>
      <w:r w:rsidR="007E7688" w:rsidRPr="004C0D76">
        <w:rPr>
          <w:lang w:val="es-ES"/>
        </w:rPr>
        <w:tab/>
        <w:t>359–399</w:t>
      </w:r>
      <w:r w:rsidR="007E7688" w:rsidRPr="004C0D76">
        <w:rPr>
          <w:lang w:val="es-ES"/>
        </w:rPr>
        <w:tab/>
      </w:r>
      <w:r w:rsidR="00B96E00" w:rsidRPr="004C0D76">
        <w:rPr>
          <w:lang w:val="es-ES"/>
        </w:rPr>
        <w:t>71</w:t>
      </w:r>
    </w:p>
    <w:p w:rsidR="00805E48" w:rsidRPr="004C0D76" w:rsidRDefault="00786356" w:rsidP="00327270">
      <w:pPr>
        <w:pStyle w:val="HChG"/>
        <w:ind w:firstLine="0"/>
        <w:rPr>
          <w:lang w:val="es-ES"/>
        </w:rPr>
      </w:pPr>
      <w:r w:rsidRPr="004C0D76">
        <w:rPr>
          <w:lang w:val="es-ES"/>
        </w:rPr>
        <w:br w:type="page"/>
      </w:r>
      <w:r w:rsidR="009245C2" w:rsidRPr="004C0D76">
        <w:rPr>
          <w:lang w:val="es-ES"/>
        </w:rPr>
        <w:t xml:space="preserve">Lista de </w:t>
      </w:r>
      <w:r w:rsidR="000F4F9A" w:rsidRPr="004C0D76">
        <w:rPr>
          <w:lang w:val="es-ES"/>
        </w:rPr>
        <w:t>siglas</w:t>
      </w:r>
    </w:p>
    <w:tbl>
      <w:tblPr>
        <w:tblW w:w="7371" w:type="dxa"/>
        <w:tblInd w:w="1134" w:type="dxa"/>
        <w:tblLayout w:type="fixed"/>
        <w:tblCellMar>
          <w:left w:w="0" w:type="dxa"/>
          <w:right w:w="0" w:type="dxa"/>
        </w:tblCellMar>
        <w:tblLook w:val="01E0" w:firstRow="1" w:lastRow="1" w:firstColumn="1" w:lastColumn="1" w:noHBand="0" w:noVBand="0"/>
      </w:tblPr>
      <w:tblGrid>
        <w:gridCol w:w="1701"/>
        <w:gridCol w:w="5670"/>
      </w:tblGrid>
      <w:tr w:rsidR="00805E48" w:rsidRPr="004C0D76" w:rsidTr="00705760">
        <w:tc>
          <w:tcPr>
            <w:tcW w:w="1701" w:type="dxa"/>
          </w:tcPr>
          <w:p w:rsidR="00805E48" w:rsidRPr="004C0D76" w:rsidRDefault="00937DC0" w:rsidP="004B23A1">
            <w:pPr>
              <w:pStyle w:val="SingleTxtG"/>
              <w:ind w:left="0" w:right="0"/>
              <w:rPr>
                <w:lang w:val="es-ES"/>
              </w:rPr>
            </w:pPr>
            <w:r w:rsidRPr="004C0D76">
              <w:rPr>
                <w:lang w:val="es-ES"/>
              </w:rPr>
              <w:t>BOT</w:t>
            </w:r>
            <w:r w:rsidR="00805E48" w:rsidRPr="004C0D76">
              <w:rPr>
                <w:lang w:val="es-ES"/>
              </w:rPr>
              <w:t xml:space="preserve"> </w:t>
            </w:r>
          </w:p>
        </w:tc>
        <w:tc>
          <w:tcPr>
            <w:tcW w:w="5670" w:type="dxa"/>
          </w:tcPr>
          <w:p w:rsidR="00805E48" w:rsidRPr="004C0D76" w:rsidRDefault="00C774E8" w:rsidP="00625114">
            <w:pPr>
              <w:pStyle w:val="SingleTxtG"/>
              <w:ind w:left="0" w:right="0"/>
              <w:jc w:val="left"/>
              <w:rPr>
                <w:lang w:val="es-ES"/>
              </w:rPr>
            </w:pPr>
            <w:r w:rsidRPr="004C0D76">
              <w:rPr>
                <w:lang w:val="es-ES"/>
              </w:rPr>
              <w:t>Territorio Británico de Ultramar</w:t>
            </w:r>
            <w:r w:rsidR="00805E48" w:rsidRPr="004C0D76">
              <w:rPr>
                <w:rStyle w:val="FootnoteReference"/>
                <w:lang w:val="es-ES"/>
              </w:rPr>
              <w:footnoteReference w:id="3"/>
            </w:r>
          </w:p>
        </w:tc>
      </w:tr>
      <w:tr w:rsidR="00805E48" w:rsidRPr="004C0D76" w:rsidTr="00705760">
        <w:tc>
          <w:tcPr>
            <w:tcW w:w="1701" w:type="dxa"/>
          </w:tcPr>
          <w:p w:rsidR="00805E48" w:rsidRPr="004C0D76" w:rsidRDefault="00937DC0" w:rsidP="004B23A1">
            <w:pPr>
              <w:pStyle w:val="SingleTxtG"/>
              <w:ind w:left="0" w:right="0"/>
              <w:rPr>
                <w:lang w:val="es-ES"/>
              </w:rPr>
            </w:pPr>
            <w:r w:rsidRPr="004C0D76">
              <w:rPr>
                <w:lang w:val="es-ES"/>
              </w:rPr>
              <w:t>CD</w:t>
            </w:r>
          </w:p>
        </w:tc>
        <w:tc>
          <w:tcPr>
            <w:tcW w:w="5670" w:type="dxa"/>
          </w:tcPr>
          <w:p w:rsidR="00805E48" w:rsidRPr="004C0D76" w:rsidRDefault="00C774E8" w:rsidP="00625114">
            <w:pPr>
              <w:pStyle w:val="SingleTxtG"/>
              <w:ind w:left="0" w:right="0"/>
              <w:jc w:val="left"/>
              <w:rPr>
                <w:lang w:val="es-ES"/>
              </w:rPr>
            </w:pPr>
            <w:r w:rsidRPr="004C0D76">
              <w:rPr>
                <w:lang w:val="es-ES"/>
              </w:rPr>
              <w:t>Dependencia de la Corona</w:t>
            </w:r>
            <w:r w:rsidR="00805E48" w:rsidRPr="004C0D76">
              <w:rPr>
                <w:rStyle w:val="FootnoteReference"/>
                <w:lang w:val="es-ES"/>
              </w:rPr>
              <w:footnoteReference w:id="4"/>
            </w:r>
          </w:p>
        </w:tc>
      </w:tr>
      <w:tr w:rsidR="00805E48" w:rsidRPr="004C0D76" w:rsidTr="00705760">
        <w:tc>
          <w:tcPr>
            <w:tcW w:w="1701" w:type="dxa"/>
          </w:tcPr>
          <w:p w:rsidR="00805E48" w:rsidRPr="004C0D76" w:rsidRDefault="00937DC0" w:rsidP="004B23A1">
            <w:pPr>
              <w:pStyle w:val="SingleTxtG"/>
              <w:ind w:left="0" w:right="0"/>
              <w:rPr>
                <w:lang w:val="es-ES"/>
              </w:rPr>
            </w:pPr>
            <w:r w:rsidRPr="004C0D76">
              <w:rPr>
                <w:lang w:val="es-ES"/>
              </w:rPr>
              <w:t>CO</w:t>
            </w:r>
          </w:p>
        </w:tc>
        <w:tc>
          <w:tcPr>
            <w:tcW w:w="5670" w:type="dxa"/>
          </w:tcPr>
          <w:p w:rsidR="00805E48" w:rsidRPr="004C0D76" w:rsidRDefault="00C774E8" w:rsidP="00C774E8">
            <w:pPr>
              <w:pStyle w:val="SingleTxtG"/>
              <w:ind w:left="0" w:right="0"/>
              <w:jc w:val="left"/>
              <w:rPr>
                <w:lang w:val="es-ES"/>
              </w:rPr>
            </w:pPr>
            <w:r w:rsidRPr="004C0D76">
              <w:rPr>
                <w:lang w:val="es-ES"/>
              </w:rPr>
              <w:t>Observaciones finales</w:t>
            </w:r>
            <w:r w:rsidR="00805E48" w:rsidRPr="004C0D76">
              <w:rPr>
                <w:lang w:val="es-ES"/>
              </w:rPr>
              <w:t xml:space="preserve"> </w:t>
            </w:r>
            <w:r w:rsidRPr="004C0D76">
              <w:rPr>
                <w:lang w:val="es-ES"/>
              </w:rPr>
              <w:t>del Comité de Derechos Económicos, Sociales y Culturales</w:t>
            </w:r>
            <w:r w:rsidR="00805E48" w:rsidRPr="004C0D76">
              <w:rPr>
                <w:rStyle w:val="FootnoteReference"/>
                <w:lang w:val="es-ES"/>
              </w:rPr>
              <w:footnoteReference w:id="5"/>
            </w:r>
          </w:p>
        </w:tc>
      </w:tr>
      <w:tr w:rsidR="00805E48" w:rsidRPr="004C0D76" w:rsidTr="00705760">
        <w:tc>
          <w:tcPr>
            <w:tcW w:w="1701" w:type="dxa"/>
          </w:tcPr>
          <w:p w:rsidR="00805E48" w:rsidRPr="004C0D76" w:rsidRDefault="00937DC0" w:rsidP="004B23A1">
            <w:pPr>
              <w:pStyle w:val="SingleTxtG"/>
              <w:ind w:left="0" w:right="0"/>
              <w:rPr>
                <w:lang w:val="es-ES"/>
              </w:rPr>
            </w:pPr>
            <w:r w:rsidRPr="004C0D76">
              <w:rPr>
                <w:lang w:val="es-ES"/>
              </w:rPr>
              <w:t>ECNI</w:t>
            </w:r>
          </w:p>
        </w:tc>
        <w:tc>
          <w:tcPr>
            <w:tcW w:w="5670" w:type="dxa"/>
          </w:tcPr>
          <w:p w:rsidR="00805E48" w:rsidRPr="004C0D76" w:rsidRDefault="00C43082" w:rsidP="00625114">
            <w:pPr>
              <w:pStyle w:val="SingleTxtG"/>
              <w:ind w:left="0" w:right="0"/>
              <w:jc w:val="left"/>
              <w:rPr>
                <w:lang w:val="es-ES"/>
              </w:rPr>
            </w:pPr>
            <w:r w:rsidRPr="004C0D76">
              <w:rPr>
                <w:lang w:val="es-ES"/>
              </w:rPr>
              <w:t>Comisión de Igualdad para Irlanda del Norte</w:t>
            </w:r>
            <w:r w:rsidR="00805E48" w:rsidRPr="004C0D76">
              <w:rPr>
                <w:rStyle w:val="FootnoteReference"/>
                <w:lang w:val="es-ES"/>
              </w:rPr>
              <w:footnoteReference w:id="6"/>
            </w:r>
          </w:p>
        </w:tc>
      </w:tr>
      <w:tr w:rsidR="00805E48" w:rsidRPr="004C0D76" w:rsidTr="00705760">
        <w:tc>
          <w:tcPr>
            <w:tcW w:w="1701" w:type="dxa"/>
          </w:tcPr>
          <w:p w:rsidR="00805E48" w:rsidRPr="004C0D76" w:rsidRDefault="00937DC0" w:rsidP="004B23A1">
            <w:pPr>
              <w:pStyle w:val="SingleTxtG"/>
              <w:ind w:left="0" w:right="0"/>
              <w:rPr>
                <w:lang w:val="es-ES"/>
              </w:rPr>
            </w:pPr>
            <w:r w:rsidRPr="004C0D76">
              <w:rPr>
                <w:lang w:val="es-ES"/>
              </w:rPr>
              <w:t>EHRC</w:t>
            </w:r>
          </w:p>
        </w:tc>
        <w:tc>
          <w:tcPr>
            <w:tcW w:w="5670" w:type="dxa"/>
          </w:tcPr>
          <w:p w:rsidR="00805E48" w:rsidRPr="004C0D76" w:rsidRDefault="00C43082" w:rsidP="00625114">
            <w:pPr>
              <w:pStyle w:val="SingleTxtG"/>
              <w:ind w:left="0" w:right="0"/>
              <w:jc w:val="left"/>
              <w:rPr>
                <w:lang w:val="es-ES"/>
              </w:rPr>
            </w:pPr>
            <w:r w:rsidRPr="004C0D76">
              <w:rPr>
                <w:lang w:val="es-ES"/>
              </w:rPr>
              <w:t>Comisión para la Igualdad y los Derechos Humanos</w:t>
            </w:r>
            <w:r w:rsidR="00805E48" w:rsidRPr="004C0D76">
              <w:rPr>
                <w:rStyle w:val="FootnoteReference"/>
                <w:lang w:val="es-ES"/>
              </w:rPr>
              <w:footnoteReference w:id="7"/>
            </w:r>
          </w:p>
        </w:tc>
      </w:tr>
      <w:tr w:rsidR="00805E48" w:rsidRPr="004C0D76" w:rsidTr="00705760">
        <w:tc>
          <w:tcPr>
            <w:tcW w:w="1701" w:type="dxa"/>
          </w:tcPr>
          <w:p w:rsidR="00805E48" w:rsidRPr="004C0D76" w:rsidRDefault="00C774E8" w:rsidP="004B23A1">
            <w:pPr>
              <w:pStyle w:val="SingleTxtG"/>
              <w:ind w:left="0" w:right="0"/>
              <w:rPr>
                <w:lang w:val="es-ES"/>
              </w:rPr>
            </w:pPr>
            <w:r w:rsidRPr="004C0D76">
              <w:rPr>
                <w:lang w:val="es-ES"/>
              </w:rPr>
              <w:t>OIT</w:t>
            </w:r>
          </w:p>
        </w:tc>
        <w:tc>
          <w:tcPr>
            <w:tcW w:w="5670" w:type="dxa"/>
          </w:tcPr>
          <w:p w:rsidR="00805E48" w:rsidRPr="004C0D76" w:rsidRDefault="00C774E8" w:rsidP="00A44604">
            <w:pPr>
              <w:pStyle w:val="SingleTxtG"/>
              <w:ind w:left="0" w:right="0"/>
              <w:jc w:val="left"/>
              <w:rPr>
                <w:lang w:val="es-ES"/>
              </w:rPr>
            </w:pPr>
            <w:r w:rsidRPr="004C0D76">
              <w:rPr>
                <w:lang w:val="es-ES"/>
              </w:rPr>
              <w:t>Organización Internacional del Trabajo</w:t>
            </w:r>
          </w:p>
        </w:tc>
      </w:tr>
      <w:tr w:rsidR="00805E48" w:rsidRPr="004C0D76" w:rsidTr="00705760">
        <w:tc>
          <w:tcPr>
            <w:tcW w:w="1701" w:type="dxa"/>
          </w:tcPr>
          <w:p w:rsidR="00805E48" w:rsidRPr="004C0D76" w:rsidRDefault="00C774E8" w:rsidP="004B23A1">
            <w:pPr>
              <w:pStyle w:val="SingleTxtG"/>
              <w:ind w:left="0" w:right="0"/>
              <w:rPr>
                <w:lang w:val="es-ES"/>
              </w:rPr>
            </w:pPr>
            <w:r w:rsidRPr="004C0D76">
              <w:rPr>
                <w:lang w:val="es-ES"/>
              </w:rPr>
              <w:t>ONG</w:t>
            </w:r>
            <w:r w:rsidR="00805E48" w:rsidRPr="004C0D76">
              <w:rPr>
                <w:lang w:val="es-ES"/>
              </w:rPr>
              <w:t xml:space="preserve"> </w:t>
            </w:r>
          </w:p>
        </w:tc>
        <w:tc>
          <w:tcPr>
            <w:tcW w:w="5670" w:type="dxa"/>
          </w:tcPr>
          <w:p w:rsidR="00805E48" w:rsidRPr="004C0D76" w:rsidRDefault="00C774E8" w:rsidP="00625114">
            <w:pPr>
              <w:pStyle w:val="SingleTxtG"/>
              <w:ind w:left="0" w:right="0"/>
              <w:jc w:val="left"/>
              <w:rPr>
                <w:lang w:val="es-ES"/>
              </w:rPr>
            </w:pPr>
            <w:r w:rsidRPr="004C0D76">
              <w:rPr>
                <w:lang w:val="es-ES"/>
              </w:rPr>
              <w:t>Organización no gubernamental</w:t>
            </w:r>
          </w:p>
        </w:tc>
      </w:tr>
      <w:tr w:rsidR="00D462FA" w:rsidRPr="004C0D76" w:rsidTr="00705760">
        <w:tc>
          <w:tcPr>
            <w:tcW w:w="1701" w:type="dxa"/>
          </w:tcPr>
          <w:p w:rsidR="00D462FA" w:rsidRPr="004C0D76" w:rsidRDefault="00387FB8" w:rsidP="001D1842">
            <w:pPr>
              <w:pStyle w:val="SingleTxtG"/>
              <w:ind w:left="0" w:right="0"/>
              <w:rPr>
                <w:noProof/>
                <w:lang w:val="es-ES"/>
              </w:rPr>
            </w:pPr>
            <w:r w:rsidRPr="004C0D76">
              <w:rPr>
                <w:noProof/>
                <w:lang w:val="es-ES"/>
              </w:rPr>
              <w:t>JCHR</w:t>
            </w:r>
          </w:p>
        </w:tc>
        <w:tc>
          <w:tcPr>
            <w:tcW w:w="5670" w:type="dxa"/>
          </w:tcPr>
          <w:p w:rsidR="00D462FA" w:rsidRPr="004C0D76" w:rsidRDefault="00D462FA" w:rsidP="001D1842">
            <w:pPr>
              <w:pStyle w:val="SingleTxtG"/>
              <w:ind w:left="0" w:right="0"/>
              <w:jc w:val="left"/>
              <w:rPr>
                <w:noProof/>
                <w:lang w:val="es-ES"/>
              </w:rPr>
            </w:pPr>
            <w:r w:rsidRPr="004C0D76">
              <w:rPr>
                <w:lang w:val="es-ES" w:eastAsia="en-GB"/>
              </w:rPr>
              <w:t>Comité Mixto sobre los Derechos Humanos del Parlamento del Reino Unido</w:t>
            </w:r>
            <w:r w:rsidRPr="004C0D76">
              <w:rPr>
                <w:rStyle w:val="FootnoteReference"/>
                <w:lang w:val="es-ES"/>
              </w:rPr>
              <w:footnoteReference w:id="8"/>
            </w:r>
          </w:p>
        </w:tc>
      </w:tr>
      <w:tr w:rsidR="00D462FA" w:rsidRPr="004C0D76" w:rsidTr="00705760">
        <w:tc>
          <w:tcPr>
            <w:tcW w:w="1701" w:type="dxa"/>
          </w:tcPr>
          <w:p w:rsidR="00D462FA" w:rsidRPr="004C0D76" w:rsidRDefault="00387FB8" w:rsidP="001D1842">
            <w:pPr>
              <w:pStyle w:val="SingleTxtG"/>
              <w:ind w:left="0" w:right="0"/>
              <w:rPr>
                <w:noProof/>
                <w:lang w:val="es-ES"/>
              </w:rPr>
            </w:pPr>
            <w:r w:rsidRPr="004C0D76">
              <w:rPr>
                <w:noProof/>
                <w:lang w:val="es-ES"/>
              </w:rPr>
              <w:t>JCPC</w:t>
            </w:r>
          </w:p>
        </w:tc>
        <w:tc>
          <w:tcPr>
            <w:tcW w:w="5670" w:type="dxa"/>
          </w:tcPr>
          <w:p w:rsidR="00D462FA" w:rsidRPr="004C0D76" w:rsidRDefault="00D462FA" w:rsidP="001D1842">
            <w:pPr>
              <w:pStyle w:val="SingleTxtG"/>
              <w:ind w:left="0" w:right="0"/>
              <w:jc w:val="left"/>
              <w:rPr>
                <w:noProof/>
                <w:lang w:val="es-ES"/>
              </w:rPr>
            </w:pPr>
            <w:r w:rsidRPr="004C0D76">
              <w:rPr>
                <w:noProof/>
                <w:lang w:val="es-ES"/>
              </w:rPr>
              <w:t>Comité Judicial del Consejo Privado</w:t>
            </w:r>
            <w:r w:rsidRPr="004C0D76">
              <w:rPr>
                <w:rStyle w:val="FootnoteReference"/>
                <w:lang w:val="es-ES"/>
              </w:rPr>
              <w:footnoteReference w:id="9"/>
            </w:r>
          </w:p>
        </w:tc>
      </w:tr>
      <w:tr w:rsidR="00D462FA" w:rsidRPr="004C0D76" w:rsidTr="00705760">
        <w:tc>
          <w:tcPr>
            <w:tcW w:w="1701" w:type="dxa"/>
          </w:tcPr>
          <w:p w:rsidR="00D462FA" w:rsidRPr="004C0D76" w:rsidRDefault="00D462FA" w:rsidP="004B23A1">
            <w:pPr>
              <w:pStyle w:val="SingleTxtG"/>
              <w:ind w:left="0" w:right="0"/>
              <w:rPr>
                <w:lang w:val="es-ES"/>
              </w:rPr>
            </w:pPr>
            <w:r w:rsidRPr="004C0D76">
              <w:rPr>
                <w:lang w:val="es-ES"/>
              </w:rPr>
              <w:t>I</w:t>
            </w:r>
            <w:r w:rsidR="00F65984" w:rsidRPr="004C0D76">
              <w:rPr>
                <w:lang w:val="es-ES"/>
              </w:rPr>
              <w:t>NDH</w:t>
            </w:r>
          </w:p>
        </w:tc>
        <w:tc>
          <w:tcPr>
            <w:tcW w:w="5670" w:type="dxa"/>
          </w:tcPr>
          <w:p w:rsidR="00D462FA" w:rsidRPr="004C0D76" w:rsidRDefault="00D462FA" w:rsidP="00C43082">
            <w:pPr>
              <w:pStyle w:val="SingleTxtG"/>
              <w:ind w:left="0" w:right="0"/>
              <w:jc w:val="left"/>
              <w:rPr>
                <w:lang w:val="es-ES"/>
              </w:rPr>
            </w:pPr>
            <w:r w:rsidRPr="004C0D76">
              <w:rPr>
                <w:lang w:val="es-ES"/>
              </w:rPr>
              <w:t>Instituciones nacionales de derechos humanos (en el Reino Unido, la Comisión para la Igualdad y los Derechos Humanos, la Comisión de Derechos Humanos de Escocia y la Comisión de Derechos Humanos de Irlanda del Norte)</w:t>
            </w:r>
          </w:p>
        </w:tc>
      </w:tr>
      <w:tr w:rsidR="00D462FA" w:rsidRPr="004C0D76" w:rsidTr="00705760">
        <w:tc>
          <w:tcPr>
            <w:tcW w:w="1701" w:type="dxa"/>
          </w:tcPr>
          <w:p w:rsidR="00D462FA" w:rsidRPr="004C0D76" w:rsidRDefault="00387FB8" w:rsidP="004B23A1">
            <w:pPr>
              <w:pStyle w:val="SingleTxtG"/>
              <w:ind w:left="0" w:right="0"/>
              <w:rPr>
                <w:lang w:val="es-ES"/>
              </w:rPr>
            </w:pPr>
            <w:r w:rsidRPr="004C0D76">
              <w:rPr>
                <w:lang w:val="es-ES"/>
              </w:rPr>
              <w:t>NHS</w:t>
            </w:r>
          </w:p>
        </w:tc>
        <w:tc>
          <w:tcPr>
            <w:tcW w:w="5670" w:type="dxa"/>
          </w:tcPr>
          <w:p w:rsidR="00D462FA" w:rsidRPr="004C0D76" w:rsidRDefault="00D462FA" w:rsidP="00625114">
            <w:pPr>
              <w:pStyle w:val="SingleTxtG"/>
              <w:ind w:left="0" w:right="0"/>
              <w:jc w:val="left"/>
              <w:rPr>
                <w:lang w:val="es-ES"/>
              </w:rPr>
            </w:pPr>
            <w:r w:rsidRPr="004C0D76">
              <w:rPr>
                <w:lang w:val="es-ES"/>
              </w:rPr>
              <w:t>Servicio Nacional de Salud</w:t>
            </w:r>
          </w:p>
        </w:tc>
      </w:tr>
      <w:tr w:rsidR="00D462FA" w:rsidRPr="004C0D76" w:rsidTr="00705760">
        <w:tc>
          <w:tcPr>
            <w:tcW w:w="1701" w:type="dxa"/>
          </w:tcPr>
          <w:p w:rsidR="00D462FA" w:rsidRPr="004C0D76" w:rsidRDefault="00387FB8" w:rsidP="004B23A1">
            <w:pPr>
              <w:pStyle w:val="SingleTxtG"/>
              <w:ind w:left="0" w:right="0"/>
              <w:rPr>
                <w:lang w:val="es-ES"/>
              </w:rPr>
            </w:pPr>
            <w:r w:rsidRPr="004C0D76">
              <w:rPr>
                <w:lang w:val="es-ES"/>
              </w:rPr>
              <w:t>NIHRC</w:t>
            </w:r>
          </w:p>
        </w:tc>
        <w:tc>
          <w:tcPr>
            <w:tcW w:w="5670" w:type="dxa"/>
          </w:tcPr>
          <w:p w:rsidR="00D462FA" w:rsidRPr="004C0D76" w:rsidRDefault="00D462FA" w:rsidP="00625114">
            <w:pPr>
              <w:pStyle w:val="SingleTxtG"/>
              <w:ind w:left="0" w:right="0"/>
              <w:jc w:val="left"/>
              <w:rPr>
                <w:lang w:val="es-ES"/>
              </w:rPr>
            </w:pPr>
            <w:r w:rsidRPr="004C0D76">
              <w:rPr>
                <w:lang w:val="es-ES"/>
              </w:rPr>
              <w:t>Comisión de Derechos Humanos de Irlanda del Norte</w:t>
            </w:r>
            <w:r w:rsidRPr="004C0D76">
              <w:rPr>
                <w:rStyle w:val="FootnoteReference"/>
                <w:lang w:val="es-ES"/>
              </w:rPr>
              <w:footnoteReference w:id="10"/>
            </w:r>
          </w:p>
        </w:tc>
      </w:tr>
      <w:tr w:rsidR="00D462FA" w:rsidRPr="004C0D76" w:rsidTr="00705760">
        <w:tc>
          <w:tcPr>
            <w:tcW w:w="1701" w:type="dxa"/>
          </w:tcPr>
          <w:p w:rsidR="00D462FA" w:rsidRPr="004C0D76" w:rsidRDefault="00387FB8" w:rsidP="004B23A1">
            <w:pPr>
              <w:pStyle w:val="SingleTxtG"/>
              <w:ind w:left="0" w:right="0"/>
              <w:rPr>
                <w:lang w:val="es-ES"/>
              </w:rPr>
            </w:pPr>
            <w:r w:rsidRPr="004C0D76">
              <w:rPr>
                <w:lang w:val="es-ES"/>
              </w:rPr>
              <w:t>PRCO</w:t>
            </w:r>
          </w:p>
        </w:tc>
        <w:tc>
          <w:tcPr>
            <w:tcW w:w="5670" w:type="dxa"/>
          </w:tcPr>
          <w:p w:rsidR="00D462FA" w:rsidRPr="004C0D76" w:rsidRDefault="00D462FA" w:rsidP="00A01ED2">
            <w:pPr>
              <w:pStyle w:val="SingleTxtG"/>
              <w:ind w:left="0" w:right="0"/>
              <w:jc w:val="left"/>
              <w:rPr>
                <w:lang w:val="es-ES"/>
              </w:rPr>
            </w:pPr>
            <w:r w:rsidRPr="004C0D76">
              <w:rPr>
                <w:lang w:val="es-ES" w:eastAsia="en-GB"/>
              </w:rPr>
              <w:t>Respuesta preliminar del Reino Unido a las observaciones finales</w:t>
            </w:r>
            <w:r w:rsidRPr="004C0D76">
              <w:rPr>
                <w:rStyle w:val="FootnoteReference"/>
                <w:lang w:val="es-ES"/>
              </w:rPr>
              <w:footnoteReference w:id="11"/>
            </w:r>
          </w:p>
        </w:tc>
      </w:tr>
      <w:tr w:rsidR="00D462FA" w:rsidRPr="004C0D76" w:rsidTr="00705760">
        <w:tc>
          <w:tcPr>
            <w:tcW w:w="1701" w:type="dxa"/>
          </w:tcPr>
          <w:p w:rsidR="00D462FA" w:rsidRPr="004C0D76" w:rsidRDefault="00387FB8" w:rsidP="004B23A1">
            <w:pPr>
              <w:pStyle w:val="SingleTxtG"/>
              <w:ind w:left="0" w:right="0"/>
              <w:rPr>
                <w:lang w:val="es-ES"/>
              </w:rPr>
            </w:pPr>
            <w:r w:rsidRPr="004C0D76">
              <w:rPr>
                <w:lang w:val="es-ES"/>
              </w:rPr>
              <w:t>SHRC</w:t>
            </w:r>
          </w:p>
        </w:tc>
        <w:tc>
          <w:tcPr>
            <w:tcW w:w="5670" w:type="dxa"/>
          </w:tcPr>
          <w:p w:rsidR="00D462FA" w:rsidRPr="004C0D76" w:rsidRDefault="00D462FA" w:rsidP="00625114">
            <w:pPr>
              <w:pStyle w:val="SingleTxtG"/>
              <w:ind w:left="0" w:right="0"/>
              <w:jc w:val="left"/>
              <w:rPr>
                <w:lang w:val="es-ES"/>
              </w:rPr>
            </w:pPr>
            <w:r w:rsidRPr="004C0D76">
              <w:rPr>
                <w:lang w:val="es-ES"/>
              </w:rPr>
              <w:t>Comisión de Derechos Humanos de Escocia</w:t>
            </w:r>
            <w:r w:rsidRPr="004C0D76">
              <w:rPr>
                <w:rStyle w:val="FootnoteReference"/>
                <w:lang w:val="es-ES"/>
              </w:rPr>
              <w:footnoteReference w:id="12"/>
            </w:r>
          </w:p>
        </w:tc>
      </w:tr>
      <w:tr w:rsidR="00D462FA" w:rsidRPr="004C0D76" w:rsidTr="00705760">
        <w:tc>
          <w:tcPr>
            <w:tcW w:w="1701" w:type="dxa"/>
          </w:tcPr>
          <w:p w:rsidR="00D462FA" w:rsidRPr="004C0D76" w:rsidRDefault="00387FB8" w:rsidP="004B23A1">
            <w:pPr>
              <w:pStyle w:val="SingleTxtG"/>
              <w:ind w:left="0" w:right="0"/>
              <w:rPr>
                <w:lang w:val="es-ES"/>
              </w:rPr>
            </w:pPr>
            <w:r w:rsidRPr="004C0D76">
              <w:rPr>
                <w:lang w:val="es-ES"/>
              </w:rPr>
              <w:t>UNRG</w:t>
            </w:r>
            <w:r w:rsidR="00D462FA" w:rsidRPr="004C0D76">
              <w:rPr>
                <w:lang w:val="es-ES"/>
              </w:rPr>
              <w:t xml:space="preserve"> </w:t>
            </w:r>
          </w:p>
        </w:tc>
        <w:tc>
          <w:tcPr>
            <w:tcW w:w="5670" w:type="dxa"/>
          </w:tcPr>
          <w:p w:rsidR="00D462FA" w:rsidRPr="004C0D76" w:rsidRDefault="00D462FA" w:rsidP="00C43082">
            <w:pPr>
              <w:pStyle w:val="SingleTxtG"/>
              <w:ind w:left="0" w:right="0"/>
              <w:jc w:val="left"/>
              <w:rPr>
                <w:lang w:val="es-ES"/>
              </w:rPr>
            </w:pPr>
            <w:bookmarkStart w:id="0" w:name="OLE_LINK27"/>
            <w:bookmarkStart w:id="1" w:name="OLE_LINK28"/>
            <w:r w:rsidRPr="004C0D76">
              <w:rPr>
                <w:lang w:val="es-ES"/>
              </w:rPr>
              <w:t>Directrices de las Naciones Unidas para la presentación de informes</w:t>
            </w:r>
            <w:r w:rsidRPr="004C0D76">
              <w:rPr>
                <w:rStyle w:val="FootnoteReference"/>
                <w:lang w:val="es-ES"/>
              </w:rPr>
              <w:footnoteReference w:id="13"/>
            </w:r>
            <w:bookmarkEnd w:id="0"/>
            <w:bookmarkEnd w:id="1"/>
          </w:p>
        </w:tc>
      </w:tr>
      <w:tr w:rsidR="00D462FA" w:rsidRPr="004C0D76" w:rsidTr="00705760">
        <w:tc>
          <w:tcPr>
            <w:tcW w:w="1701" w:type="dxa"/>
          </w:tcPr>
          <w:p w:rsidR="00D462FA" w:rsidRPr="004C0D76" w:rsidRDefault="00D462FA" w:rsidP="004B23A1">
            <w:pPr>
              <w:pStyle w:val="SingleTxtG"/>
              <w:ind w:left="0" w:right="0"/>
              <w:rPr>
                <w:lang w:val="es-ES"/>
              </w:rPr>
            </w:pPr>
            <w:r w:rsidRPr="004C0D76">
              <w:rPr>
                <w:lang w:val="es-ES"/>
              </w:rPr>
              <w:t xml:space="preserve">EPU </w:t>
            </w:r>
          </w:p>
        </w:tc>
        <w:tc>
          <w:tcPr>
            <w:tcW w:w="5670" w:type="dxa"/>
          </w:tcPr>
          <w:p w:rsidR="00D462FA" w:rsidRPr="004C0D76" w:rsidRDefault="00D462FA" w:rsidP="00A01ED2">
            <w:pPr>
              <w:pStyle w:val="SingleTxtG"/>
              <w:ind w:left="0" w:right="0"/>
              <w:jc w:val="left"/>
              <w:rPr>
                <w:lang w:val="es-ES"/>
              </w:rPr>
            </w:pPr>
            <w:r w:rsidRPr="004C0D76">
              <w:rPr>
                <w:lang w:val="es-ES"/>
              </w:rPr>
              <w:t>Examen periódico universal</w:t>
            </w:r>
          </w:p>
        </w:tc>
      </w:tr>
    </w:tbl>
    <w:p w:rsidR="00265702" w:rsidRPr="004C0D76" w:rsidRDefault="004B23A1" w:rsidP="00667B70">
      <w:pPr>
        <w:pStyle w:val="HChG"/>
        <w:rPr>
          <w:lang w:val="es-ES" w:eastAsia="en-GB"/>
        </w:rPr>
      </w:pPr>
      <w:r w:rsidRPr="004C0D76">
        <w:rPr>
          <w:sz w:val="24"/>
          <w:szCs w:val="24"/>
          <w:lang w:val="es-ES"/>
        </w:rPr>
        <w:br w:type="page"/>
      </w:r>
      <w:bookmarkStart w:id="2" w:name="_Toc380578045"/>
      <w:bookmarkStart w:id="3" w:name="_Toc390761245"/>
      <w:r w:rsidR="00B45D4E" w:rsidRPr="004C0D76">
        <w:rPr>
          <w:lang w:val="es-ES" w:eastAsia="en-GB"/>
        </w:rPr>
        <w:tab/>
        <w:t>I.</w:t>
      </w:r>
      <w:r w:rsidR="00B45D4E" w:rsidRPr="004C0D76">
        <w:rPr>
          <w:lang w:val="es-ES" w:eastAsia="en-GB"/>
        </w:rPr>
        <w:tab/>
      </w:r>
      <w:bookmarkEnd w:id="2"/>
      <w:bookmarkEnd w:id="3"/>
      <w:r w:rsidR="00667B70" w:rsidRPr="004C0D76">
        <w:rPr>
          <w:lang w:val="es-ES" w:eastAsia="en-GB"/>
        </w:rPr>
        <w:t>Información general</w:t>
      </w:r>
    </w:p>
    <w:p w:rsidR="00265702" w:rsidRPr="004C0D76" w:rsidRDefault="00895D92" w:rsidP="00C43082">
      <w:pPr>
        <w:pStyle w:val="SingleTxtG"/>
        <w:rPr>
          <w:lang w:val="es-ES" w:eastAsia="en-GB"/>
        </w:rPr>
      </w:pPr>
      <w:r w:rsidRPr="004C0D76">
        <w:rPr>
          <w:lang w:val="es-ES" w:eastAsia="en-GB"/>
        </w:rPr>
        <w:t>1.</w:t>
      </w:r>
      <w:r w:rsidRPr="004C0D76">
        <w:rPr>
          <w:lang w:val="es-ES" w:eastAsia="en-GB"/>
        </w:rPr>
        <w:tab/>
      </w:r>
      <w:r w:rsidR="00C5031E" w:rsidRPr="004C0D76">
        <w:rPr>
          <w:lang w:val="es-ES" w:eastAsia="en-GB"/>
        </w:rPr>
        <w:t>De acuerdo con</w:t>
      </w:r>
      <w:r w:rsidR="00782089" w:rsidRPr="004C0D76">
        <w:rPr>
          <w:lang w:val="es-ES" w:eastAsia="en-GB"/>
        </w:rPr>
        <w:t xml:space="preserve"> la recomendación</w:t>
      </w:r>
      <w:r w:rsidR="00667B70" w:rsidRPr="004C0D76">
        <w:rPr>
          <w:lang w:val="es-ES" w:eastAsia="en-GB"/>
        </w:rPr>
        <w:t xml:space="preserve"> </w:t>
      </w:r>
      <w:r w:rsidR="00782089" w:rsidRPr="004C0D76">
        <w:rPr>
          <w:lang w:val="es-ES" w:eastAsia="en-GB"/>
        </w:rPr>
        <w:t>d</w:t>
      </w:r>
      <w:r w:rsidR="00667B70" w:rsidRPr="004C0D76">
        <w:rPr>
          <w:lang w:val="es-ES" w:eastAsia="en-GB"/>
        </w:rPr>
        <w:t xml:space="preserve">el Comité </w:t>
      </w:r>
      <w:r w:rsidR="00782089" w:rsidRPr="004C0D76">
        <w:rPr>
          <w:lang w:val="es-ES" w:eastAsia="en-GB"/>
        </w:rPr>
        <w:t xml:space="preserve">que figura </w:t>
      </w:r>
      <w:r w:rsidR="00667B70" w:rsidRPr="004C0D76">
        <w:rPr>
          <w:lang w:val="es-ES" w:eastAsia="en-GB"/>
        </w:rPr>
        <w:t xml:space="preserve">en el párrafo 47 de las observaciones finales, el Gobierno del Reino Unido actualizó su documento básico, que se </w:t>
      </w:r>
      <w:r w:rsidR="00835396" w:rsidRPr="004C0D76">
        <w:rPr>
          <w:lang w:val="es-ES" w:eastAsia="en-GB"/>
        </w:rPr>
        <w:t>presenta</w:t>
      </w:r>
      <w:r w:rsidR="00667B70" w:rsidRPr="004C0D76">
        <w:rPr>
          <w:lang w:val="es-ES" w:eastAsia="en-GB"/>
        </w:rPr>
        <w:t xml:space="preserve"> </w:t>
      </w:r>
      <w:r w:rsidR="00835396" w:rsidRPr="004C0D76">
        <w:rPr>
          <w:lang w:val="es-ES" w:eastAsia="en-GB"/>
        </w:rPr>
        <w:t>por</w:t>
      </w:r>
      <w:r w:rsidR="00C5031E" w:rsidRPr="004C0D76">
        <w:rPr>
          <w:lang w:val="es-ES" w:eastAsia="en-GB"/>
        </w:rPr>
        <w:t xml:space="preserve"> separado</w:t>
      </w:r>
      <w:r w:rsidR="00667B70" w:rsidRPr="004C0D76">
        <w:rPr>
          <w:lang w:val="es-ES" w:eastAsia="en-GB"/>
        </w:rPr>
        <w:t xml:space="preserve">, y preparó este sexto informe </w:t>
      </w:r>
      <w:r w:rsidR="00C5031E" w:rsidRPr="004C0D76">
        <w:rPr>
          <w:lang w:val="es-ES" w:eastAsia="en-GB"/>
        </w:rPr>
        <w:t>sobre el cumplimiento de</w:t>
      </w:r>
      <w:r w:rsidR="003A6D43" w:rsidRPr="004C0D76">
        <w:rPr>
          <w:lang w:val="es-ES" w:eastAsia="en-GB"/>
        </w:rPr>
        <w:t>l</w:t>
      </w:r>
      <w:r w:rsidR="00667B70" w:rsidRPr="004C0D76">
        <w:rPr>
          <w:lang w:val="es-ES" w:eastAsia="en-GB"/>
        </w:rPr>
        <w:t xml:space="preserve"> Pacto Internacional de Derechos Económicos, Sociales y Culturales </w:t>
      </w:r>
      <w:r w:rsidR="003A6D43" w:rsidRPr="004C0D76">
        <w:rPr>
          <w:lang w:val="es-ES" w:eastAsia="en-GB"/>
        </w:rPr>
        <w:t>con</w:t>
      </w:r>
      <w:r w:rsidR="00667B70" w:rsidRPr="004C0D76">
        <w:rPr>
          <w:lang w:val="es-ES" w:eastAsia="en-GB"/>
        </w:rPr>
        <w:t xml:space="preserve"> </w:t>
      </w:r>
      <w:r w:rsidR="00C5031E" w:rsidRPr="004C0D76">
        <w:rPr>
          <w:lang w:val="es-ES" w:eastAsia="en-GB"/>
        </w:rPr>
        <w:t xml:space="preserve">arreglo a </w:t>
      </w:r>
      <w:r w:rsidR="00667B70" w:rsidRPr="004C0D76">
        <w:rPr>
          <w:lang w:val="es-ES" w:eastAsia="en-GB"/>
        </w:rPr>
        <w:t xml:space="preserve">las directrices de </w:t>
      </w:r>
      <w:r w:rsidR="002719AF" w:rsidRPr="004C0D76">
        <w:rPr>
          <w:lang w:val="es-ES" w:eastAsia="en-GB"/>
        </w:rPr>
        <w:t xml:space="preserve">las </w:t>
      </w:r>
      <w:r w:rsidR="00667B70" w:rsidRPr="004C0D76">
        <w:rPr>
          <w:lang w:val="es-ES" w:eastAsia="en-GB"/>
        </w:rPr>
        <w:t xml:space="preserve">Naciones Unidas </w:t>
      </w:r>
      <w:r w:rsidR="00C43082" w:rsidRPr="004C0D76">
        <w:rPr>
          <w:lang w:val="es-ES" w:eastAsia="en-GB"/>
        </w:rPr>
        <w:t>para</w:t>
      </w:r>
      <w:r w:rsidR="00667B70" w:rsidRPr="004C0D76">
        <w:rPr>
          <w:lang w:val="es-ES" w:eastAsia="en-GB"/>
        </w:rPr>
        <w:t xml:space="preserve"> la </w:t>
      </w:r>
      <w:r w:rsidR="00C5031E" w:rsidRPr="004C0D76">
        <w:rPr>
          <w:lang w:val="es-ES" w:eastAsia="en-GB"/>
        </w:rPr>
        <w:t>preparación</w:t>
      </w:r>
      <w:r w:rsidR="00667B70" w:rsidRPr="004C0D76">
        <w:rPr>
          <w:lang w:val="es-ES" w:eastAsia="en-GB"/>
        </w:rPr>
        <w:t xml:space="preserve"> de informes. El presente informe periódico abarc</w:t>
      </w:r>
      <w:r w:rsidR="00C5031E" w:rsidRPr="004C0D76">
        <w:rPr>
          <w:lang w:val="es-ES" w:eastAsia="en-GB"/>
        </w:rPr>
        <w:t xml:space="preserve">a el Reino Unido </w:t>
      </w:r>
      <w:r w:rsidR="0036593D" w:rsidRPr="004C0D76">
        <w:rPr>
          <w:lang w:val="es-ES" w:eastAsia="en-GB"/>
        </w:rPr>
        <w:t>así como</w:t>
      </w:r>
      <w:r w:rsidR="00C5031E" w:rsidRPr="004C0D76">
        <w:rPr>
          <w:lang w:val="es-ES" w:eastAsia="en-GB"/>
        </w:rPr>
        <w:t xml:space="preserve"> los T</w:t>
      </w:r>
      <w:r w:rsidR="00667B70" w:rsidRPr="004C0D76">
        <w:rPr>
          <w:lang w:val="es-ES" w:eastAsia="en-GB"/>
        </w:rPr>
        <w:t xml:space="preserve">erritorios </w:t>
      </w:r>
      <w:r w:rsidR="00C5031E" w:rsidRPr="004C0D76">
        <w:rPr>
          <w:lang w:val="es-ES" w:eastAsia="en-GB"/>
        </w:rPr>
        <w:t>Británicos de Ultramar y las D</w:t>
      </w:r>
      <w:r w:rsidR="00667B70" w:rsidRPr="004C0D76">
        <w:rPr>
          <w:lang w:val="es-ES" w:eastAsia="en-GB"/>
        </w:rPr>
        <w:t xml:space="preserve">ependencias de la Corona, que no forman parte del Reino Unido pero </w:t>
      </w:r>
      <w:r w:rsidR="006B69B1" w:rsidRPr="004C0D76">
        <w:rPr>
          <w:lang w:val="es-ES" w:eastAsia="en-GB"/>
        </w:rPr>
        <w:t xml:space="preserve">de </w:t>
      </w:r>
      <w:r w:rsidR="00667B70" w:rsidRPr="004C0D76">
        <w:rPr>
          <w:lang w:val="es-ES" w:eastAsia="en-GB"/>
        </w:rPr>
        <w:t xml:space="preserve">cuyas relaciones internacionales y defensa </w:t>
      </w:r>
      <w:r w:rsidR="006B69B1" w:rsidRPr="004C0D76">
        <w:rPr>
          <w:lang w:val="es-ES" w:eastAsia="en-GB"/>
        </w:rPr>
        <w:t>es responsab</w:t>
      </w:r>
      <w:r w:rsidR="00667B70" w:rsidRPr="004C0D76">
        <w:rPr>
          <w:lang w:val="es-ES" w:eastAsia="en-GB"/>
        </w:rPr>
        <w:t>l</w:t>
      </w:r>
      <w:r w:rsidR="006B69B1" w:rsidRPr="004C0D76">
        <w:rPr>
          <w:lang w:val="es-ES" w:eastAsia="en-GB"/>
        </w:rPr>
        <w:t xml:space="preserve">e </w:t>
      </w:r>
      <w:r w:rsidR="00667B70" w:rsidRPr="004C0D76">
        <w:rPr>
          <w:lang w:val="es-ES" w:eastAsia="en-GB"/>
        </w:rPr>
        <w:t>el Reino Unido.</w:t>
      </w:r>
    </w:p>
    <w:p w:rsidR="00265702" w:rsidRPr="004C0D76" w:rsidRDefault="00895D92" w:rsidP="00B14E8D">
      <w:pPr>
        <w:pStyle w:val="SingleTxtG"/>
        <w:rPr>
          <w:lang w:val="es-ES" w:eastAsia="en-GB"/>
        </w:rPr>
      </w:pPr>
      <w:r w:rsidRPr="004C0D76">
        <w:rPr>
          <w:lang w:val="es-ES" w:eastAsia="en-GB"/>
        </w:rPr>
        <w:t>2.</w:t>
      </w:r>
      <w:r w:rsidRPr="004C0D76">
        <w:rPr>
          <w:lang w:val="es-ES" w:eastAsia="en-GB"/>
        </w:rPr>
        <w:tab/>
      </w:r>
      <w:r w:rsidR="00667B70" w:rsidRPr="004C0D76">
        <w:rPr>
          <w:lang w:val="es-ES" w:eastAsia="en-GB"/>
        </w:rPr>
        <w:t xml:space="preserve">El Gobierno del Reino Unido </w:t>
      </w:r>
      <w:r w:rsidR="002719AF" w:rsidRPr="004C0D76">
        <w:rPr>
          <w:lang w:val="es-ES" w:eastAsia="en-GB"/>
        </w:rPr>
        <w:t>toma nota de que</w:t>
      </w:r>
      <w:r w:rsidR="00667B70" w:rsidRPr="004C0D76">
        <w:rPr>
          <w:lang w:val="es-ES" w:eastAsia="en-GB"/>
        </w:rPr>
        <w:t xml:space="preserve">, en mayo de 2014, </w:t>
      </w:r>
      <w:r w:rsidR="00DE2327" w:rsidRPr="004C0D76">
        <w:rPr>
          <w:lang w:val="es-ES" w:eastAsia="en-GB"/>
        </w:rPr>
        <w:t>la Oficina del Alto Comisionado de las Naciones Unidas para los Derechos Humanos estableció un límite de 21.200 palabras para los informes periódicos y de 42.400 palabras para los documentos básicos (A/RES/68/268).</w:t>
      </w:r>
      <w:r w:rsidR="00D353D6" w:rsidRPr="004C0D76">
        <w:rPr>
          <w:lang w:val="es-ES" w:eastAsia="en-GB"/>
        </w:rPr>
        <w:t xml:space="preserve"> </w:t>
      </w:r>
      <w:r w:rsidR="00DE2327" w:rsidRPr="004C0D76">
        <w:rPr>
          <w:lang w:val="es-ES" w:eastAsia="en-GB"/>
        </w:rPr>
        <w:t xml:space="preserve">Aunque el Gobierno del Reino Unido puede cumplir ese requisito en relación con el documento básico de 2014, no le es posible hacerlo en el caso del sexto informe periódico </w:t>
      </w:r>
      <w:r w:rsidR="00E14949" w:rsidRPr="004C0D76">
        <w:rPr>
          <w:lang w:val="es-ES" w:eastAsia="en-GB"/>
        </w:rPr>
        <w:t>sobre el cumplimiento del</w:t>
      </w:r>
      <w:r w:rsidR="00DE2327" w:rsidRPr="004C0D76">
        <w:rPr>
          <w:lang w:val="es-ES" w:eastAsia="en-GB"/>
        </w:rPr>
        <w:t xml:space="preserve"> Pacto Internacional de Derechos Económicos, Sociale</w:t>
      </w:r>
      <w:r w:rsidR="00CA158B" w:rsidRPr="004C0D76">
        <w:rPr>
          <w:lang w:val="es-ES" w:eastAsia="en-GB"/>
        </w:rPr>
        <w:t>s y Culturales. En mayo de 2014</w:t>
      </w:r>
      <w:r w:rsidR="00DE2327" w:rsidRPr="004C0D76">
        <w:rPr>
          <w:lang w:val="es-ES" w:eastAsia="en-GB"/>
        </w:rPr>
        <w:t xml:space="preserve"> el informe ya se había distribuido a las organizaciones de la sociedad civil para que formularan observaciones fácticas (una de las últimas etapas de un proceso participativo </w:t>
      </w:r>
      <w:r w:rsidR="00D353D6" w:rsidRPr="004C0D76">
        <w:rPr>
          <w:lang w:val="es-ES" w:eastAsia="en-GB"/>
        </w:rPr>
        <w:t xml:space="preserve">que comenzó en abril de 2013). Modificar el informe en una </w:t>
      </w:r>
      <w:r w:rsidR="00DF1DCE" w:rsidRPr="004C0D76">
        <w:rPr>
          <w:lang w:val="es-ES" w:eastAsia="en-GB"/>
        </w:rPr>
        <w:t>etapa</w:t>
      </w:r>
      <w:r w:rsidR="00D353D6" w:rsidRPr="004C0D76">
        <w:rPr>
          <w:lang w:val="es-ES" w:eastAsia="en-GB"/>
        </w:rPr>
        <w:t xml:space="preserve"> tan avanzada habría </w:t>
      </w:r>
      <w:r w:rsidR="00DF1DCE" w:rsidRPr="004C0D76">
        <w:rPr>
          <w:lang w:val="es-ES" w:eastAsia="en-GB"/>
        </w:rPr>
        <w:t>provocado</w:t>
      </w:r>
      <w:r w:rsidR="00D353D6" w:rsidRPr="004C0D76">
        <w:rPr>
          <w:lang w:val="es-ES" w:eastAsia="en-GB"/>
        </w:rPr>
        <w:t xml:space="preserve"> un grave retraso </w:t>
      </w:r>
      <w:r w:rsidR="00B14E8D" w:rsidRPr="004C0D76">
        <w:rPr>
          <w:lang w:val="es-ES" w:eastAsia="en-GB"/>
        </w:rPr>
        <w:t>que habría obligado a presentarlo</w:t>
      </w:r>
      <w:r w:rsidR="00D353D6" w:rsidRPr="004C0D76">
        <w:rPr>
          <w:lang w:val="es-ES" w:eastAsia="en-GB"/>
        </w:rPr>
        <w:t xml:space="preserve"> a</w:t>
      </w:r>
      <w:r w:rsidR="00C966E7" w:rsidRPr="004C0D76">
        <w:rPr>
          <w:lang w:val="es-ES" w:eastAsia="en-GB"/>
        </w:rPr>
        <w:t xml:space="preserve"> las Naciones Unidas después del</w:t>
      </w:r>
      <w:r w:rsidR="00D353D6" w:rsidRPr="004C0D76">
        <w:rPr>
          <w:lang w:val="es-ES" w:eastAsia="en-GB"/>
        </w:rPr>
        <w:t xml:space="preserve"> </w:t>
      </w:r>
      <w:r w:rsidR="00C966E7" w:rsidRPr="004C0D76">
        <w:rPr>
          <w:lang w:val="es-ES" w:eastAsia="en-GB"/>
        </w:rPr>
        <w:t>plazo establecido en el 30 de junio de 2014</w:t>
      </w:r>
      <w:r w:rsidR="00D353D6" w:rsidRPr="004C0D76">
        <w:rPr>
          <w:lang w:val="es-ES" w:eastAsia="en-GB"/>
        </w:rPr>
        <w:t xml:space="preserve">, </w:t>
      </w:r>
      <w:r w:rsidR="00C966E7" w:rsidRPr="004C0D76">
        <w:rPr>
          <w:lang w:val="es-ES" w:eastAsia="en-GB"/>
        </w:rPr>
        <w:t>ya que</w:t>
      </w:r>
      <w:r w:rsidR="00D353D6" w:rsidRPr="004C0D76">
        <w:rPr>
          <w:lang w:val="es-ES" w:eastAsia="en-GB"/>
        </w:rPr>
        <w:t xml:space="preserve"> todo el proceso </w:t>
      </w:r>
      <w:r w:rsidR="00C966E7" w:rsidRPr="004C0D76">
        <w:rPr>
          <w:lang w:val="es-ES" w:eastAsia="en-GB"/>
        </w:rPr>
        <w:t>de participación</w:t>
      </w:r>
      <w:r w:rsidR="00D353D6" w:rsidRPr="004C0D76">
        <w:rPr>
          <w:lang w:val="es-ES" w:eastAsia="en-GB"/>
        </w:rPr>
        <w:t xml:space="preserve"> (</w:t>
      </w:r>
      <w:r w:rsidR="00C966E7" w:rsidRPr="004C0D76">
        <w:rPr>
          <w:lang w:val="es-ES" w:eastAsia="en-GB"/>
        </w:rPr>
        <w:t>que incluye a interlocutores</w:t>
      </w:r>
      <w:r w:rsidR="00D353D6" w:rsidRPr="004C0D76">
        <w:rPr>
          <w:lang w:val="es-ES" w:eastAsia="en-GB"/>
        </w:rPr>
        <w:t xml:space="preserve"> gubernamentales y no gubernamentales) se habría tenido que repetir.</w:t>
      </w:r>
      <w:r w:rsidR="003A6D43" w:rsidRPr="004C0D76">
        <w:rPr>
          <w:lang w:val="es-ES" w:eastAsia="en-GB"/>
        </w:rPr>
        <w:t xml:space="preserve"> Por supuesto, el Gobierno del Reino Unido tendrá en cuenta el nuevo límite de palabras </w:t>
      </w:r>
      <w:r w:rsidR="00407E2B" w:rsidRPr="004C0D76">
        <w:rPr>
          <w:lang w:val="es-ES" w:eastAsia="en-GB"/>
        </w:rPr>
        <w:t>cuando prepare</w:t>
      </w:r>
      <w:r w:rsidR="003A6D43" w:rsidRPr="004C0D76">
        <w:rPr>
          <w:lang w:val="es-ES" w:eastAsia="en-GB"/>
        </w:rPr>
        <w:t xml:space="preserve"> futuros informes periódicos.</w:t>
      </w:r>
    </w:p>
    <w:p w:rsidR="00265702" w:rsidRPr="004C0D76" w:rsidRDefault="00895D92" w:rsidP="00C81567">
      <w:pPr>
        <w:pStyle w:val="SingleTxtG"/>
        <w:rPr>
          <w:lang w:val="es-ES" w:eastAsia="en-GB"/>
        </w:rPr>
      </w:pPr>
      <w:r w:rsidRPr="004C0D76">
        <w:rPr>
          <w:lang w:val="es-ES" w:eastAsia="en-GB"/>
        </w:rPr>
        <w:t>3.</w:t>
      </w:r>
      <w:r w:rsidRPr="004C0D76">
        <w:rPr>
          <w:lang w:val="es-ES" w:eastAsia="en-GB"/>
        </w:rPr>
        <w:tab/>
      </w:r>
      <w:r w:rsidR="003A6D43" w:rsidRPr="004C0D76">
        <w:rPr>
          <w:lang w:val="es-ES" w:eastAsia="en-GB"/>
        </w:rPr>
        <w:t>Con el fin de</w:t>
      </w:r>
      <w:r w:rsidR="00D353D6" w:rsidRPr="004C0D76">
        <w:rPr>
          <w:lang w:val="es-ES" w:eastAsia="en-GB"/>
        </w:rPr>
        <w:t xml:space="preserve"> evitar </w:t>
      </w:r>
      <w:r w:rsidR="00047D8B" w:rsidRPr="004C0D76">
        <w:rPr>
          <w:lang w:val="es-ES" w:eastAsia="en-GB"/>
        </w:rPr>
        <w:t>que se repita</w:t>
      </w:r>
      <w:r w:rsidR="00D353D6" w:rsidRPr="004C0D76">
        <w:rPr>
          <w:lang w:val="es-ES" w:eastAsia="en-GB"/>
        </w:rPr>
        <w:t xml:space="preserve"> la misma información, se han incluido referencias </w:t>
      </w:r>
      <w:r w:rsidR="00047D8B" w:rsidRPr="004C0D76">
        <w:rPr>
          <w:lang w:val="es-ES" w:eastAsia="en-GB"/>
        </w:rPr>
        <w:t xml:space="preserve">a otros informes periódicos del Reino Unido </w:t>
      </w:r>
      <w:r w:rsidR="000C093D" w:rsidRPr="004C0D76">
        <w:rPr>
          <w:lang w:val="es-ES" w:eastAsia="en-GB"/>
        </w:rPr>
        <w:t>cuando ha sido</w:t>
      </w:r>
      <w:r w:rsidR="00047D8B" w:rsidRPr="004C0D76">
        <w:rPr>
          <w:lang w:val="es-ES" w:eastAsia="en-GB"/>
        </w:rPr>
        <w:t xml:space="preserve"> necesario, y </w:t>
      </w:r>
      <w:r w:rsidR="00FB760C" w:rsidRPr="004C0D76">
        <w:rPr>
          <w:lang w:val="es-ES" w:eastAsia="en-GB"/>
        </w:rPr>
        <w:t xml:space="preserve">en </w:t>
      </w:r>
      <w:r w:rsidR="00047D8B" w:rsidRPr="004C0D76">
        <w:rPr>
          <w:lang w:val="es-ES" w:eastAsia="en-GB"/>
        </w:rPr>
        <w:t xml:space="preserve">la sección </w:t>
      </w:r>
      <w:r w:rsidR="000C093D" w:rsidRPr="004C0D76">
        <w:rPr>
          <w:lang w:val="es-ES" w:eastAsia="en-GB"/>
        </w:rPr>
        <w:t xml:space="preserve">titulada </w:t>
      </w:r>
      <w:r w:rsidR="00715323" w:rsidRPr="004C0D76">
        <w:rPr>
          <w:lang w:val="es-ES" w:eastAsia="en-GB"/>
        </w:rPr>
        <w:t>Disposiciones del Pacto</w:t>
      </w:r>
      <w:r w:rsidR="00047D8B" w:rsidRPr="004C0D76">
        <w:rPr>
          <w:lang w:val="es-ES" w:eastAsia="en-GB"/>
        </w:rPr>
        <w:t xml:space="preserve"> solo </w:t>
      </w:r>
      <w:r w:rsidR="00FB760C" w:rsidRPr="004C0D76">
        <w:rPr>
          <w:lang w:val="es-ES" w:eastAsia="en-GB"/>
        </w:rPr>
        <w:t xml:space="preserve">se </w:t>
      </w:r>
      <w:r w:rsidR="000C093D" w:rsidRPr="004C0D76">
        <w:rPr>
          <w:lang w:val="es-ES" w:eastAsia="en-GB"/>
        </w:rPr>
        <w:t>destaca</w:t>
      </w:r>
      <w:r w:rsidR="00FB760C" w:rsidRPr="004C0D76">
        <w:rPr>
          <w:lang w:val="es-ES" w:eastAsia="en-GB"/>
        </w:rPr>
        <w:t>n</w:t>
      </w:r>
      <w:r w:rsidR="00047D8B" w:rsidRPr="004C0D76">
        <w:rPr>
          <w:lang w:val="es-ES" w:eastAsia="en-GB"/>
        </w:rPr>
        <w:t xml:space="preserve"> los cambios más importantes </w:t>
      </w:r>
      <w:r w:rsidR="00FB760C" w:rsidRPr="004C0D76">
        <w:rPr>
          <w:lang w:val="es-ES" w:eastAsia="en-GB"/>
        </w:rPr>
        <w:t xml:space="preserve">en relación con </w:t>
      </w:r>
      <w:r w:rsidR="00047D8B" w:rsidRPr="004C0D76">
        <w:rPr>
          <w:lang w:val="es-ES" w:eastAsia="en-GB"/>
        </w:rPr>
        <w:t xml:space="preserve">la información facilitada en el quinto informe periódico del Reino Unido </w:t>
      </w:r>
      <w:r w:rsidR="000C093D" w:rsidRPr="004C0D76">
        <w:rPr>
          <w:lang w:val="es-ES" w:eastAsia="en-GB"/>
        </w:rPr>
        <w:t xml:space="preserve">sobre </w:t>
      </w:r>
      <w:r w:rsidR="00AE25A1" w:rsidRPr="004C0D76">
        <w:rPr>
          <w:lang w:val="es-ES" w:eastAsia="en-GB"/>
        </w:rPr>
        <w:t>el cumplimiento</w:t>
      </w:r>
      <w:r w:rsidR="000C093D" w:rsidRPr="004C0D76">
        <w:rPr>
          <w:lang w:val="es-ES" w:eastAsia="en-GB"/>
        </w:rPr>
        <w:t xml:space="preserve"> de</w:t>
      </w:r>
      <w:r w:rsidR="003A6D43" w:rsidRPr="004C0D76">
        <w:rPr>
          <w:lang w:val="es-ES" w:eastAsia="en-GB"/>
        </w:rPr>
        <w:t>l</w:t>
      </w:r>
      <w:r w:rsidR="00047D8B" w:rsidRPr="004C0D76">
        <w:rPr>
          <w:lang w:val="es-ES" w:eastAsia="en-GB"/>
        </w:rPr>
        <w:t xml:space="preserve"> Pacto Internacional de Derechos Económicos, Sociales y Culturales</w:t>
      </w:r>
      <w:r w:rsidR="00047D8B" w:rsidRPr="004C0D76">
        <w:rPr>
          <w:rStyle w:val="FootnoteReference"/>
          <w:lang w:val="es-ES"/>
        </w:rPr>
        <w:footnoteReference w:id="14"/>
      </w:r>
      <w:r w:rsidR="000C093D" w:rsidRPr="004C0D76">
        <w:rPr>
          <w:lang w:val="es-ES" w:eastAsia="en-GB"/>
        </w:rPr>
        <w:t>,</w:t>
      </w:r>
      <w:r w:rsidR="003375E0" w:rsidRPr="004C0D76">
        <w:rPr>
          <w:lang w:val="es-ES" w:eastAsia="en-GB"/>
        </w:rPr>
        <w:t xml:space="preserve"> siempre</w:t>
      </w:r>
      <w:r w:rsidR="00047D8B" w:rsidRPr="004C0D76">
        <w:rPr>
          <w:lang w:val="es-ES" w:eastAsia="en-GB"/>
        </w:rPr>
        <w:t xml:space="preserve"> que no se </w:t>
      </w:r>
      <w:r w:rsidR="003A6D43" w:rsidRPr="004C0D76">
        <w:rPr>
          <w:lang w:val="es-ES" w:eastAsia="en-GB"/>
        </w:rPr>
        <w:t>hayan</w:t>
      </w:r>
      <w:r w:rsidR="00047D8B" w:rsidRPr="004C0D76">
        <w:rPr>
          <w:lang w:val="es-ES" w:eastAsia="en-GB"/>
        </w:rPr>
        <w:t xml:space="preserve"> </w:t>
      </w:r>
      <w:r w:rsidR="000C093D" w:rsidRPr="004C0D76">
        <w:rPr>
          <w:lang w:val="es-ES" w:eastAsia="en-GB"/>
        </w:rPr>
        <w:t>incluido</w:t>
      </w:r>
      <w:r w:rsidR="00047D8B" w:rsidRPr="004C0D76">
        <w:rPr>
          <w:lang w:val="es-ES" w:eastAsia="en-GB"/>
        </w:rPr>
        <w:t xml:space="preserve"> en la respuesta a las observaciones finales.</w:t>
      </w:r>
      <w:r w:rsidR="00DE0F05" w:rsidRPr="004C0D76">
        <w:rPr>
          <w:lang w:val="es-ES" w:eastAsia="en-GB"/>
        </w:rPr>
        <w:t xml:space="preserve"> </w:t>
      </w:r>
      <w:r w:rsidR="00FB760C" w:rsidRPr="004C0D76">
        <w:rPr>
          <w:lang w:val="es-ES" w:eastAsia="en-GB"/>
        </w:rPr>
        <w:t xml:space="preserve">El </w:t>
      </w:r>
      <w:r w:rsidR="00047D8B" w:rsidRPr="004C0D76">
        <w:rPr>
          <w:lang w:val="es-ES" w:eastAsia="en-GB"/>
        </w:rPr>
        <w:t>Comité</w:t>
      </w:r>
      <w:r w:rsidR="00CA158B" w:rsidRPr="004C0D76">
        <w:rPr>
          <w:lang w:val="es-ES" w:eastAsia="en-GB"/>
        </w:rPr>
        <w:t xml:space="preserve"> </w:t>
      </w:r>
      <w:r w:rsidR="00FB760C" w:rsidRPr="004C0D76">
        <w:rPr>
          <w:lang w:val="es-ES" w:eastAsia="en-GB"/>
        </w:rPr>
        <w:t xml:space="preserve">tal vez </w:t>
      </w:r>
      <w:r w:rsidR="00CA158B" w:rsidRPr="004C0D76">
        <w:rPr>
          <w:lang w:val="es-ES" w:eastAsia="en-GB"/>
        </w:rPr>
        <w:t xml:space="preserve">desee </w:t>
      </w:r>
      <w:r w:rsidR="00FB760C" w:rsidRPr="004C0D76">
        <w:rPr>
          <w:lang w:val="es-ES" w:eastAsia="en-GB"/>
        </w:rPr>
        <w:t>también</w:t>
      </w:r>
      <w:r w:rsidR="00CA158B" w:rsidRPr="004C0D76">
        <w:rPr>
          <w:lang w:val="es-ES" w:eastAsia="en-GB"/>
        </w:rPr>
        <w:t xml:space="preserve"> tomar nota de</w:t>
      </w:r>
      <w:r w:rsidR="00047D8B" w:rsidRPr="004C0D76">
        <w:rPr>
          <w:lang w:val="es-ES" w:eastAsia="en-GB"/>
        </w:rPr>
        <w:t xml:space="preserve"> la respuesta del Reino Unido a</w:t>
      </w:r>
      <w:r w:rsidR="00DE0F05" w:rsidRPr="004C0D76">
        <w:rPr>
          <w:lang w:val="es-ES" w:eastAsia="en-GB"/>
        </w:rPr>
        <w:t xml:space="preserve"> las recomendaciones </w:t>
      </w:r>
      <w:r w:rsidR="003375E0" w:rsidRPr="004C0D76">
        <w:rPr>
          <w:lang w:val="es-ES" w:eastAsia="en-GB"/>
        </w:rPr>
        <w:t xml:space="preserve">que figuran en </w:t>
      </w:r>
      <w:r w:rsidR="00DE0F05" w:rsidRPr="004C0D76">
        <w:rPr>
          <w:lang w:val="es-ES" w:eastAsia="en-GB"/>
        </w:rPr>
        <w:t>el</w:t>
      </w:r>
      <w:r w:rsidR="00047D8B" w:rsidRPr="004C0D76">
        <w:rPr>
          <w:lang w:val="es-ES" w:eastAsia="en-GB"/>
        </w:rPr>
        <w:t xml:space="preserve"> examen periódico universal</w:t>
      </w:r>
      <w:r w:rsidR="00DE0F05" w:rsidRPr="004C0D76">
        <w:rPr>
          <w:lang w:val="es-ES" w:eastAsia="en-GB"/>
        </w:rPr>
        <w:t xml:space="preserve"> (EPU) de 2012</w:t>
      </w:r>
      <w:r w:rsidR="00DE0F05" w:rsidRPr="004C0D76">
        <w:rPr>
          <w:rStyle w:val="FootnoteReference"/>
          <w:lang w:val="es-ES"/>
        </w:rPr>
        <w:footnoteReference w:id="15"/>
      </w:r>
      <w:r w:rsidR="00DE0F05" w:rsidRPr="004C0D76">
        <w:rPr>
          <w:lang w:val="es-ES" w:eastAsia="en-GB"/>
        </w:rPr>
        <w:t>, así como</w:t>
      </w:r>
      <w:r w:rsidR="00CA158B" w:rsidRPr="004C0D76">
        <w:rPr>
          <w:lang w:val="es-ES" w:eastAsia="en-GB"/>
        </w:rPr>
        <w:t xml:space="preserve"> de los compromisos en materia de derechos humanos que </w:t>
      </w:r>
      <w:r w:rsidR="00DE0F05" w:rsidRPr="004C0D76">
        <w:rPr>
          <w:lang w:val="es-ES" w:eastAsia="en-GB"/>
        </w:rPr>
        <w:t xml:space="preserve">el Reino Unido </w:t>
      </w:r>
      <w:r w:rsidR="00CA158B" w:rsidRPr="004C0D76">
        <w:rPr>
          <w:lang w:val="es-ES" w:eastAsia="en-GB"/>
        </w:rPr>
        <w:t xml:space="preserve">asumió </w:t>
      </w:r>
      <w:r w:rsidR="003375E0" w:rsidRPr="004C0D76">
        <w:rPr>
          <w:lang w:val="es-ES" w:eastAsia="en-GB"/>
        </w:rPr>
        <w:t xml:space="preserve">ante las Naciones Unidas </w:t>
      </w:r>
      <w:r w:rsidR="003A6D43" w:rsidRPr="004C0D76">
        <w:rPr>
          <w:lang w:val="es-ES" w:eastAsia="en-GB"/>
        </w:rPr>
        <w:t>en</w:t>
      </w:r>
      <w:r w:rsidR="00DE0F05" w:rsidRPr="004C0D76">
        <w:rPr>
          <w:lang w:val="es-ES" w:eastAsia="en-GB"/>
        </w:rPr>
        <w:t xml:space="preserve"> 2013</w:t>
      </w:r>
      <w:r w:rsidR="00C81567" w:rsidRPr="004C0D76">
        <w:rPr>
          <w:rStyle w:val="FootnoteReference"/>
          <w:lang w:val="es-ES"/>
        </w:rPr>
        <w:footnoteReference w:id="16"/>
      </w:r>
      <w:r w:rsidR="00DE0F05" w:rsidRPr="004C0D76">
        <w:rPr>
          <w:lang w:val="es-ES" w:eastAsia="en-GB"/>
        </w:rPr>
        <w:t>.</w:t>
      </w:r>
    </w:p>
    <w:p w:rsidR="00265702" w:rsidRPr="004C0D76" w:rsidRDefault="00895D92" w:rsidP="00C81567">
      <w:pPr>
        <w:pStyle w:val="SingleTxtG"/>
        <w:rPr>
          <w:lang w:val="es-ES" w:eastAsia="en-GB"/>
        </w:rPr>
      </w:pPr>
      <w:r w:rsidRPr="004C0D76">
        <w:rPr>
          <w:lang w:val="es-ES" w:eastAsia="en-GB"/>
        </w:rPr>
        <w:t>4.</w:t>
      </w:r>
      <w:r w:rsidRPr="004C0D76">
        <w:rPr>
          <w:lang w:val="es-ES" w:eastAsia="en-GB"/>
        </w:rPr>
        <w:tab/>
      </w:r>
      <w:r w:rsidR="003A6D43" w:rsidRPr="004C0D76">
        <w:rPr>
          <w:lang w:val="es-ES" w:eastAsia="en-GB"/>
        </w:rPr>
        <w:t>Al</w:t>
      </w:r>
      <w:r w:rsidR="00DE0F05" w:rsidRPr="004C0D76">
        <w:rPr>
          <w:lang w:val="es-ES" w:eastAsia="en-GB"/>
        </w:rPr>
        <w:t xml:space="preserve"> </w:t>
      </w:r>
      <w:r w:rsidR="00CA158B" w:rsidRPr="004C0D76">
        <w:rPr>
          <w:lang w:val="es-ES" w:eastAsia="en-GB"/>
        </w:rPr>
        <w:t>preparar</w:t>
      </w:r>
      <w:r w:rsidR="00DE0F05" w:rsidRPr="004C0D76">
        <w:rPr>
          <w:lang w:val="es-ES" w:eastAsia="en-GB"/>
        </w:rPr>
        <w:t xml:space="preserve"> el presente informe, el Gobierno del Reino Unido tomó en consideración las </w:t>
      </w:r>
      <w:r w:rsidR="003A6D43" w:rsidRPr="004C0D76">
        <w:rPr>
          <w:lang w:val="es-ES" w:eastAsia="en-GB"/>
        </w:rPr>
        <w:t>opiniones</w:t>
      </w:r>
      <w:r w:rsidR="00DE0F05" w:rsidRPr="004C0D76">
        <w:rPr>
          <w:lang w:val="es-ES" w:eastAsia="en-GB"/>
        </w:rPr>
        <w:t xml:space="preserve"> expresadas por las institucionales nacionales de derechos humanos </w:t>
      </w:r>
      <w:r w:rsidR="00F65984" w:rsidRPr="004C0D76">
        <w:rPr>
          <w:lang w:val="es-ES" w:eastAsia="en-GB"/>
        </w:rPr>
        <w:t xml:space="preserve">(INDH) </w:t>
      </w:r>
      <w:r w:rsidR="00DE0F05" w:rsidRPr="004C0D76">
        <w:rPr>
          <w:lang w:val="es-ES" w:eastAsia="en-GB"/>
        </w:rPr>
        <w:t xml:space="preserve">y diversas organizaciones de la sociedad civil a las que se consultó en el </w:t>
      </w:r>
      <w:r w:rsidR="00CA158B" w:rsidRPr="004C0D76">
        <w:rPr>
          <w:lang w:val="es-ES" w:eastAsia="en-GB"/>
        </w:rPr>
        <w:t>período</w:t>
      </w:r>
      <w:r w:rsidR="00974720" w:rsidRPr="004C0D76">
        <w:rPr>
          <w:lang w:val="es-ES" w:eastAsia="en-GB"/>
        </w:rPr>
        <w:t xml:space="preserve"> 2013-</w:t>
      </w:r>
      <w:r w:rsidR="00DE0F05" w:rsidRPr="004C0D76">
        <w:rPr>
          <w:lang w:val="es-ES" w:eastAsia="en-GB"/>
        </w:rPr>
        <w:t>2014, así como la carta abierta del Presidente del Comité de Derechos Económicos, Sociales y Culturales</w:t>
      </w:r>
      <w:r w:rsidR="003A6D43" w:rsidRPr="004C0D76">
        <w:rPr>
          <w:lang w:val="es-ES" w:eastAsia="en-GB"/>
        </w:rPr>
        <w:t xml:space="preserve"> a todos los Estados partes en el Pacto, de 16 de mayo de 2012</w:t>
      </w:r>
      <w:r w:rsidR="00C81567" w:rsidRPr="004C0D76">
        <w:rPr>
          <w:rStyle w:val="FootnoteReference"/>
          <w:lang w:val="es-ES"/>
        </w:rPr>
        <w:footnoteReference w:id="17"/>
      </w:r>
      <w:r w:rsidR="003A6D43" w:rsidRPr="004C0D76">
        <w:rPr>
          <w:lang w:val="es-ES" w:eastAsia="en-GB"/>
        </w:rPr>
        <w:t>.</w:t>
      </w:r>
    </w:p>
    <w:p w:rsidR="000A1D20" w:rsidRPr="004C0D76" w:rsidRDefault="000A1D20" w:rsidP="00771358">
      <w:pPr>
        <w:pStyle w:val="HChG"/>
        <w:rPr>
          <w:lang w:val="es-ES" w:eastAsia="en-GB"/>
        </w:rPr>
      </w:pPr>
      <w:r w:rsidRPr="004C0D76">
        <w:rPr>
          <w:lang w:val="es-ES" w:eastAsia="en-GB"/>
        </w:rPr>
        <w:tab/>
        <w:t>II.</w:t>
      </w:r>
      <w:r w:rsidRPr="004C0D76">
        <w:rPr>
          <w:lang w:val="es-ES" w:eastAsia="en-GB"/>
        </w:rPr>
        <w:tab/>
      </w:r>
      <w:r w:rsidR="00771358" w:rsidRPr="004C0D76">
        <w:rPr>
          <w:lang w:val="es-ES" w:eastAsia="en-GB"/>
        </w:rPr>
        <w:t>Reino Unido</w:t>
      </w:r>
    </w:p>
    <w:p w:rsidR="000A1D20" w:rsidRPr="004C0D76" w:rsidRDefault="00B45D4E" w:rsidP="00771358">
      <w:pPr>
        <w:pStyle w:val="H1G"/>
        <w:ind w:left="720" w:hanging="360"/>
        <w:rPr>
          <w:lang w:val="es-ES" w:eastAsia="en-GB"/>
        </w:rPr>
      </w:pPr>
      <w:r w:rsidRPr="004C0D76">
        <w:rPr>
          <w:lang w:val="es-ES" w:eastAsia="en-GB"/>
        </w:rPr>
        <w:tab/>
        <w:t>A.</w:t>
      </w:r>
      <w:r w:rsidRPr="004C0D76">
        <w:rPr>
          <w:lang w:val="es-ES" w:eastAsia="en-GB"/>
        </w:rPr>
        <w:tab/>
      </w:r>
      <w:r w:rsidR="00771358" w:rsidRPr="004C0D76">
        <w:rPr>
          <w:lang w:val="es-ES"/>
        </w:rPr>
        <w:t>Respuesta a las observaciones finales</w:t>
      </w:r>
    </w:p>
    <w:p w:rsidR="00265702" w:rsidRPr="004C0D76" w:rsidRDefault="00B84BE4" w:rsidP="00387FB8">
      <w:pPr>
        <w:pStyle w:val="H4G"/>
        <w:ind w:left="1701"/>
        <w:rPr>
          <w:lang w:val="es-ES" w:eastAsia="en-GB"/>
        </w:rPr>
      </w:pPr>
      <w:r w:rsidRPr="004C0D76">
        <w:rPr>
          <w:lang w:val="es-ES" w:eastAsia="en-GB"/>
        </w:rPr>
        <w:tab/>
      </w:r>
      <w:r w:rsidRPr="004C0D76">
        <w:rPr>
          <w:lang w:val="es-ES" w:eastAsia="en-GB"/>
        </w:rPr>
        <w:tab/>
      </w:r>
      <w:r w:rsidR="00771358" w:rsidRPr="004C0D76">
        <w:rPr>
          <w:lang w:val="es-ES" w:eastAsia="en-GB"/>
        </w:rPr>
        <w:t>El Comit</w:t>
      </w:r>
      <w:r w:rsidR="00C458D6" w:rsidRPr="004C0D76">
        <w:rPr>
          <w:lang w:val="es-ES" w:eastAsia="en-GB"/>
        </w:rPr>
        <w:t>é toma nota del proyecto de una Carta de Derechos para Irlanda del Norte, en el que figuran los derechos económicos, sociales y culturales que serían exigibles ante la justicia, y pide que entre en vigor sin demora (</w:t>
      </w:r>
      <w:r w:rsidR="00FE4635" w:rsidRPr="004C0D76">
        <w:rPr>
          <w:lang w:val="es-ES" w:eastAsia="en-GB"/>
        </w:rPr>
        <w:t>párrafo</w:t>
      </w:r>
      <w:r w:rsidR="00C458D6" w:rsidRPr="004C0D76">
        <w:rPr>
          <w:lang w:val="es-ES" w:eastAsia="en-GB"/>
        </w:rPr>
        <w:t xml:space="preserve"> 10 de las observaciones finales)</w:t>
      </w:r>
      <w:r w:rsidR="000E2325" w:rsidRPr="004C0D76">
        <w:rPr>
          <w:lang w:val="es-ES" w:eastAsia="en-GB"/>
        </w:rPr>
        <w:t>.</w:t>
      </w:r>
    </w:p>
    <w:p w:rsidR="00265702" w:rsidRPr="004C0D76" w:rsidRDefault="00895D92" w:rsidP="00052449">
      <w:pPr>
        <w:pStyle w:val="SingleTxtG"/>
        <w:rPr>
          <w:lang w:val="es-ES" w:eastAsia="en-GB"/>
        </w:rPr>
      </w:pPr>
      <w:r w:rsidRPr="004C0D76">
        <w:rPr>
          <w:lang w:val="es-ES" w:eastAsia="en-GB"/>
        </w:rPr>
        <w:t>5.</w:t>
      </w:r>
      <w:r w:rsidRPr="004C0D76">
        <w:rPr>
          <w:lang w:val="es-ES" w:eastAsia="en-GB"/>
        </w:rPr>
        <w:tab/>
      </w:r>
      <w:r w:rsidR="00C458D6" w:rsidRPr="004C0D76">
        <w:rPr>
          <w:lang w:val="es-ES" w:eastAsia="en-GB"/>
        </w:rPr>
        <w:t xml:space="preserve">Como se </w:t>
      </w:r>
      <w:r w:rsidR="007D1FEE" w:rsidRPr="004C0D76">
        <w:rPr>
          <w:lang w:val="es-ES" w:eastAsia="en-GB"/>
        </w:rPr>
        <w:t>indica</w:t>
      </w:r>
      <w:r w:rsidR="00C458D6" w:rsidRPr="004C0D76">
        <w:rPr>
          <w:lang w:val="es-ES" w:eastAsia="en-GB"/>
        </w:rPr>
        <w:t xml:space="preserve"> en el párrafo 4 de la respuesta preliminar del Reino Unido a las observaciones finales, no existe </w:t>
      </w:r>
      <w:r w:rsidR="00421C5E" w:rsidRPr="004C0D76">
        <w:rPr>
          <w:lang w:val="es-ES" w:eastAsia="en-GB"/>
        </w:rPr>
        <w:t>un</w:t>
      </w:r>
      <w:r w:rsidR="00C458D6" w:rsidRPr="004C0D76">
        <w:rPr>
          <w:lang w:val="es-ES" w:eastAsia="en-GB"/>
        </w:rPr>
        <w:t xml:space="preserve"> </w:t>
      </w:r>
      <w:r w:rsidR="007D1FEE" w:rsidRPr="004C0D76">
        <w:rPr>
          <w:lang w:val="es-ES" w:eastAsia="en-GB"/>
        </w:rPr>
        <w:t>proyecto de carta de d</w:t>
      </w:r>
      <w:r w:rsidR="00C458D6" w:rsidRPr="004C0D76">
        <w:rPr>
          <w:lang w:val="es-ES" w:eastAsia="en-GB"/>
        </w:rPr>
        <w:t xml:space="preserve">erechos para Irlanda del Norte. </w:t>
      </w:r>
      <w:r w:rsidR="00994E08" w:rsidRPr="004C0D76">
        <w:rPr>
          <w:lang w:val="es-ES" w:eastAsia="en-GB"/>
        </w:rPr>
        <w:t>En</w:t>
      </w:r>
      <w:r w:rsidR="00C458D6" w:rsidRPr="004C0D76">
        <w:rPr>
          <w:lang w:val="es-ES" w:eastAsia="en-GB"/>
        </w:rPr>
        <w:t xml:space="preserve"> diciembre de 2008, la Comisión de Derechos Humanos de Irlanda del Norte expuso, al amparo de la ley</w:t>
      </w:r>
      <w:r w:rsidR="007D1FEE" w:rsidRPr="004C0D76">
        <w:rPr>
          <w:lang w:val="es-ES" w:eastAsia="en-GB"/>
        </w:rPr>
        <w:t>, su opinión sobre una posible carta de d</w:t>
      </w:r>
      <w:r w:rsidR="00C458D6" w:rsidRPr="004C0D76">
        <w:rPr>
          <w:lang w:val="es-ES" w:eastAsia="en-GB"/>
        </w:rPr>
        <w:t>erechos</w:t>
      </w:r>
      <w:r w:rsidR="00994E08" w:rsidRPr="004C0D76">
        <w:rPr>
          <w:lang w:val="es-ES" w:eastAsia="en-GB"/>
        </w:rPr>
        <w:t xml:space="preserve"> para Irlanda del Norte.</w:t>
      </w:r>
      <w:r w:rsidR="00C458D6" w:rsidRPr="004C0D76">
        <w:rPr>
          <w:lang w:val="es-ES" w:eastAsia="en-GB"/>
        </w:rPr>
        <w:t xml:space="preserve"> </w:t>
      </w:r>
      <w:r w:rsidR="00994E08" w:rsidRPr="004C0D76">
        <w:rPr>
          <w:lang w:val="es-ES" w:eastAsia="en-GB"/>
        </w:rPr>
        <w:t xml:space="preserve">Posteriormente, el Gobierno del Reino Unido llevó a cabo una consulta pública sobre </w:t>
      </w:r>
      <w:r w:rsidR="002639DB" w:rsidRPr="004C0D76">
        <w:rPr>
          <w:lang w:val="es-ES" w:eastAsia="en-GB"/>
        </w:rPr>
        <w:t xml:space="preserve">esa cuestión </w:t>
      </w:r>
      <w:r w:rsidR="00FB0091" w:rsidRPr="004C0D76">
        <w:rPr>
          <w:lang w:val="es-ES" w:eastAsia="en-GB"/>
        </w:rPr>
        <w:t>y desea que se</w:t>
      </w:r>
      <w:r w:rsidR="00052449" w:rsidRPr="004C0D76">
        <w:rPr>
          <w:lang w:val="es-ES" w:eastAsia="en-GB"/>
        </w:rPr>
        <w:t xml:space="preserve"> res</w:t>
      </w:r>
      <w:r w:rsidR="00FB0091" w:rsidRPr="004C0D76">
        <w:rPr>
          <w:lang w:val="es-ES" w:eastAsia="en-GB"/>
        </w:rPr>
        <w:t>uelva</w:t>
      </w:r>
      <w:r w:rsidR="00994E08" w:rsidRPr="004C0D76">
        <w:rPr>
          <w:lang w:val="es-ES" w:eastAsia="en-GB"/>
        </w:rPr>
        <w:t xml:space="preserve">. Sin embargo, es </w:t>
      </w:r>
      <w:r w:rsidR="00FB0091" w:rsidRPr="004C0D76">
        <w:rPr>
          <w:lang w:val="es-ES" w:eastAsia="en-GB"/>
        </w:rPr>
        <w:t>evidente</w:t>
      </w:r>
      <w:r w:rsidR="00994E08" w:rsidRPr="004C0D76">
        <w:rPr>
          <w:lang w:val="es-ES" w:eastAsia="en-GB"/>
        </w:rPr>
        <w:t xml:space="preserve"> que en la actualidad no hay consenso entre los partidos políticos de Irlanda del Norte sobre la conveniencia de ese proyecto </w:t>
      </w:r>
      <w:r w:rsidR="00FB0091" w:rsidRPr="004C0D76">
        <w:rPr>
          <w:lang w:val="es-ES" w:eastAsia="en-GB"/>
        </w:rPr>
        <w:t>de</w:t>
      </w:r>
      <w:r w:rsidR="007D1FEE" w:rsidRPr="004C0D76">
        <w:rPr>
          <w:lang w:val="es-ES" w:eastAsia="en-GB"/>
        </w:rPr>
        <w:t xml:space="preserve"> carta de d</w:t>
      </w:r>
      <w:r w:rsidR="00FB0091" w:rsidRPr="004C0D76">
        <w:rPr>
          <w:lang w:val="es-ES" w:eastAsia="en-GB"/>
        </w:rPr>
        <w:t xml:space="preserve">erechos </w:t>
      </w:r>
      <w:r w:rsidR="00994E08" w:rsidRPr="004C0D76">
        <w:rPr>
          <w:lang w:val="es-ES" w:eastAsia="en-GB"/>
        </w:rPr>
        <w:t>o su posible contenido.</w:t>
      </w:r>
    </w:p>
    <w:p w:rsidR="00265702" w:rsidRPr="004C0D76" w:rsidRDefault="00895D92" w:rsidP="00994E08">
      <w:pPr>
        <w:pStyle w:val="SingleTxtG"/>
        <w:rPr>
          <w:lang w:val="es-ES" w:eastAsia="en-GB"/>
        </w:rPr>
      </w:pPr>
      <w:r w:rsidRPr="004C0D76">
        <w:rPr>
          <w:lang w:val="es-ES" w:eastAsia="en-GB"/>
        </w:rPr>
        <w:t>6.</w:t>
      </w:r>
      <w:r w:rsidRPr="004C0D76">
        <w:rPr>
          <w:lang w:val="es-ES" w:eastAsia="en-GB"/>
        </w:rPr>
        <w:tab/>
      </w:r>
      <w:r w:rsidR="001F1EB0" w:rsidRPr="004C0D76">
        <w:rPr>
          <w:lang w:val="es-ES" w:eastAsia="en-GB"/>
        </w:rPr>
        <w:t>E</w:t>
      </w:r>
      <w:r w:rsidR="00994E08" w:rsidRPr="004C0D76">
        <w:rPr>
          <w:lang w:val="es-ES" w:eastAsia="en-GB"/>
        </w:rPr>
        <w:t>llo</w:t>
      </w:r>
      <w:r w:rsidR="001F1EB0" w:rsidRPr="004C0D76">
        <w:rPr>
          <w:lang w:val="es-ES" w:eastAsia="en-GB"/>
        </w:rPr>
        <w:t xml:space="preserve"> no obstante</w:t>
      </w:r>
      <w:r w:rsidR="00994E08" w:rsidRPr="004C0D76">
        <w:rPr>
          <w:lang w:val="es-ES" w:eastAsia="en-GB"/>
        </w:rPr>
        <w:t xml:space="preserve">, </w:t>
      </w:r>
      <w:r w:rsidR="001F1EB0" w:rsidRPr="004C0D76">
        <w:rPr>
          <w:lang w:val="es-ES" w:eastAsia="en-GB"/>
        </w:rPr>
        <w:t>conviene</w:t>
      </w:r>
      <w:r w:rsidR="00994E08" w:rsidRPr="004C0D76">
        <w:rPr>
          <w:lang w:val="es-ES" w:eastAsia="en-GB"/>
        </w:rPr>
        <w:t xml:space="preserve"> señalar que el Programa de Gobierno 2011-2015</w:t>
      </w:r>
      <w:r w:rsidR="00052449" w:rsidRPr="004C0D76">
        <w:rPr>
          <w:rStyle w:val="FootnoteReference"/>
          <w:lang w:val="es-ES"/>
        </w:rPr>
        <w:footnoteReference w:id="18"/>
      </w:r>
      <w:r w:rsidR="00994E08" w:rsidRPr="004C0D76">
        <w:rPr>
          <w:lang w:val="es-ES" w:eastAsia="en-GB"/>
        </w:rPr>
        <w:t xml:space="preserve"> del </w:t>
      </w:r>
      <w:r w:rsidR="00721682" w:rsidRPr="004C0D76">
        <w:rPr>
          <w:lang w:val="es-ES" w:eastAsia="en-GB"/>
        </w:rPr>
        <w:t>E</w:t>
      </w:r>
      <w:r w:rsidR="00994E08" w:rsidRPr="004C0D76">
        <w:rPr>
          <w:lang w:val="es-ES" w:eastAsia="en-GB"/>
        </w:rPr>
        <w:t>jecutivo de Irlanda del Norte incluye varias esferas directamente relacionadas con el adelanto de los derechos económicos, sociales y culturales en Irlanda del Norte.</w:t>
      </w:r>
    </w:p>
    <w:p w:rsidR="00265702" w:rsidRPr="004C0D76" w:rsidRDefault="00802FEC" w:rsidP="00FE4635">
      <w:pPr>
        <w:pStyle w:val="H4G"/>
        <w:ind w:left="1701"/>
        <w:rPr>
          <w:lang w:val="es-ES" w:eastAsia="en-GB"/>
        </w:rPr>
      </w:pPr>
      <w:bookmarkStart w:id="4" w:name="OLE_LINK8"/>
      <w:bookmarkStart w:id="5" w:name="OLE_LINK9"/>
      <w:r w:rsidRPr="004C0D76">
        <w:rPr>
          <w:lang w:val="es-ES" w:eastAsia="en-GB"/>
        </w:rPr>
        <w:tab/>
      </w:r>
      <w:r w:rsidRPr="004C0D76">
        <w:rPr>
          <w:lang w:val="es-ES" w:eastAsia="en-GB"/>
        </w:rPr>
        <w:tab/>
      </w:r>
      <w:r w:rsidR="00C458D6" w:rsidRPr="004C0D76">
        <w:rPr>
          <w:lang w:val="es-ES" w:eastAsia="en-GB"/>
        </w:rPr>
        <w:t>Aunque es consciente de la estructura de gobierno del Estado parte, que entraña la administración descentralizada en Irlanda del Norte, Escocia y Gales y la existencia de estructuras de gobierno separadas en los Territorios de Ultramar y las Depen</w:t>
      </w:r>
      <w:r w:rsidR="009614AC" w:rsidRPr="004C0D76">
        <w:rPr>
          <w:lang w:val="es-ES" w:eastAsia="en-GB"/>
        </w:rPr>
        <w:t>dencias de la Corona, al Comité</w:t>
      </w:r>
      <w:r w:rsidR="00C458D6" w:rsidRPr="004C0D76">
        <w:rPr>
          <w:lang w:val="es-ES" w:eastAsia="en-GB"/>
        </w:rPr>
        <w:t xml:space="preserve"> le preocupa la ausencia de una estrategia nacional para la aplicación del Pacto. Le preocupa también la limitada disponibilidad de información sobre la aplicación del Pacto en los Territorios de Ultramar y las Dependencias de la Corona (</w:t>
      </w:r>
      <w:r w:rsidR="00FE4635" w:rsidRPr="004C0D76">
        <w:rPr>
          <w:lang w:val="es-ES" w:eastAsia="en-GB"/>
        </w:rPr>
        <w:t>párrafo</w:t>
      </w:r>
      <w:r w:rsidR="00C458D6" w:rsidRPr="004C0D76">
        <w:rPr>
          <w:lang w:val="es-ES" w:eastAsia="en-GB"/>
        </w:rPr>
        <w:t xml:space="preserve"> 12 de las observaciones finales)</w:t>
      </w:r>
      <w:r w:rsidR="000E2325" w:rsidRPr="004C0D76">
        <w:rPr>
          <w:lang w:val="es-ES" w:eastAsia="en-GB"/>
        </w:rPr>
        <w:t>.</w:t>
      </w:r>
    </w:p>
    <w:p w:rsidR="00265702" w:rsidRPr="004C0D76" w:rsidRDefault="00895D92" w:rsidP="00C81567">
      <w:pPr>
        <w:pStyle w:val="SingleTxtG"/>
        <w:rPr>
          <w:lang w:val="es-ES" w:eastAsia="en-GB"/>
        </w:rPr>
      </w:pPr>
      <w:r w:rsidRPr="004C0D76">
        <w:rPr>
          <w:lang w:val="es-ES" w:eastAsia="en-GB"/>
        </w:rPr>
        <w:t>7.</w:t>
      </w:r>
      <w:r w:rsidRPr="004C0D76">
        <w:rPr>
          <w:lang w:val="es-ES" w:eastAsia="en-GB"/>
        </w:rPr>
        <w:tab/>
      </w:r>
      <w:r w:rsidR="00B93E69" w:rsidRPr="004C0D76">
        <w:rPr>
          <w:lang w:val="es-ES" w:eastAsia="en-GB"/>
        </w:rPr>
        <w:t>El marco de la no discriminación y la igualdad en el Reino Unido es el que se describe en el docume</w:t>
      </w:r>
      <w:r w:rsidR="0054276F" w:rsidRPr="004C0D76">
        <w:rPr>
          <w:lang w:val="es-ES" w:eastAsia="en-GB"/>
        </w:rPr>
        <w:t xml:space="preserve">nto básico de 2014 (sección </w:t>
      </w:r>
      <w:r w:rsidR="00715323" w:rsidRPr="004C0D76">
        <w:rPr>
          <w:lang w:val="es-ES" w:eastAsia="en-GB"/>
        </w:rPr>
        <w:t>III</w:t>
      </w:r>
      <w:r w:rsidR="0054276F" w:rsidRPr="004C0D76">
        <w:rPr>
          <w:lang w:val="es-ES" w:eastAsia="en-GB"/>
        </w:rPr>
        <w:t xml:space="preserve">: </w:t>
      </w:r>
      <w:r w:rsidR="00B93E69" w:rsidRPr="004C0D76">
        <w:rPr>
          <w:lang w:val="es-ES" w:eastAsia="en-GB"/>
        </w:rPr>
        <w:t>Información sobre no discriminaci</w:t>
      </w:r>
      <w:r w:rsidR="00052449" w:rsidRPr="004C0D76">
        <w:rPr>
          <w:lang w:val="es-ES" w:eastAsia="en-GB"/>
        </w:rPr>
        <w:t>ón, igualdad y recursos eficace</w:t>
      </w:r>
      <w:r w:rsidR="0054276F" w:rsidRPr="004C0D76">
        <w:rPr>
          <w:lang w:val="es-ES" w:eastAsia="en-GB"/>
        </w:rPr>
        <w:t>s</w:t>
      </w:r>
      <w:r w:rsidR="00B93E69" w:rsidRPr="004C0D76">
        <w:rPr>
          <w:lang w:val="es-ES" w:eastAsia="en-GB"/>
        </w:rPr>
        <w:t>).</w:t>
      </w:r>
      <w:bookmarkEnd w:id="4"/>
      <w:bookmarkEnd w:id="5"/>
      <w:r w:rsidR="000D5DF4" w:rsidRPr="004C0D76">
        <w:rPr>
          <w:lang w:val="es-ES" w:eastAsia="en-GB"/>
        </w:rPr>
        <w:t xml:space="preserve"> </w:t>
      </w:r>
      <w:r w:rsidR="00B93E69" w:rsidRPr="004C0D76">
        <w:rPr>
          <w:lang w:val="es-ES" w:eastAsia="en-GB"/>
        </w:rPr>
        <w:t>Véa</w:t>
      </w:r>
      <w:r w:rsidR="00957B8B" w:rsidRPr="004C0D76">
        <w:rPr>
          <w:lang w:val="es-ES" w:eastAsia="en-GB"/>
        </w:rPr>
        <w:t>n</w:t>
      </w:r>
      <w:r w:rsidR="00B93E69" w:rsidRPr="004C0D76">
        <w:rPr>
          <w:lang w:val="es-ES" w:eastAsia="en-GB"/>
        </w:rPr>
        <w:t xml:space="preserve">se también el séptimo informe periódico del Reino Unido </w:t>
      </w:r>
      <w:r w:rsidR="00957B8B" w:rsidRPr="004C0D76">
        <w:rPr>
          <w:lang w:val="es-ES" w:eastAsia="en-GB"/>
        </w:rPr>
        <w:t xml:space="preserve">sobre </w:t>
      </w:r>
      <w:r w:rsidR="00AE25A1" w:rsidRPr="004C0D76">
        <w:rPr>
          <w:lang w:val="es-ES" w:eastAsia="en-GB"/>
        </w:rPr>
        <w:t>el</w:t>
      </w:r>
      <w:r w:rsidR="00957B8B" w:rsidRPr="004C0D76">
        <w:rPr>
          <w:lang w:val="es-ES" w:eastAsia="en-GB"/>
        </w:rPr>
        <w:t xml:space="preserve"> </w:t>
      </w:r>
      <w:r w:rsidR="00AE25A1" w:rsidRPr="004C0D76">
        <w:rPr>
          <w:lang w:val="es-ES" w:eastAsia="en-GB"/>
        </w:rPr>
        <w:t>cumplimiento</w:t>
      </w:r>
      <w:r w:rsidR="00957B8B" w:rsidRPr="004C0D76">
        <w:rPr>
          <w:lang w:val="es-ES" w:eastAsia="en-GB"/>
        </w:rPr>
        <w:t xml:space="preserve"> de</w:t>
      </w:r>
      <w:r w:rsidR="00B93E69" w:rsidRPr="004C0D76">
        <w:rPr>
          <w:lang w:val="es-ES" w:eastAsia="en-GB"/>
        </w:rPr>
        <w:t>l Pacto de Derechos Civiles y Políticos</w:t>
      </w:r>
      <w:r w:rsidR="000D5DF4" w:rsidRPr="004C0D76">
        <w:rPr>
          <w:rStyle w:val="FootnoteReference"/>
          <w:lang w:val="es-ES"/>
        </w:rPr>
        <w:footnoteReference w:id="19"/>
      </w:r>
      <w:r w:rsidR="00F46FE6" w:rsidRPr="004C0D76">
        <w:rPr>
          <w:lang w:val="es-ES" w:eastAsia="en-GB"/>
        </w:rPr>
        <w:t>, así como</w:t>
      </w:r>
      <w:r w:rsidR="00B93E69" w:rsidRPr="004C0D76">
        <w:rPr>
          <w:lang w:val="es-ES" w:eastAsia="en-GB"/>
        </w:rPr>
        <w:t xml:space="preserve"> la respuesta del Reino Unido a la lista de cuestiones </w:t>
      </w:r>
      <w:r w:rsidR="00CC5D6E" w:rsidRPr="004C0D76">
        <w:rPr>
          <w:lang w:val="es-ES" w:eastAsia="en-GB"/>
        </w:rPr>
        <w:t>planteadas</w:t>
      </w:r>
      <w:r w:rsidR="009A5712" w:rsidRPr="004C0D76">
        <w:rPr>
          <w:lang w:val="es-ES" w:eastAsia="en-GB"/>
        </w:rPr>
        <w:t xml:space="preserve"> </w:t>
      </w:r>
      <w:r w:rsidR="00F46FE6" w:rsidRPr="004C0D76">
        <w:rPr>
          <w:lang w:val="es-ES" w:eastAsia="en-GB"/>
        </w:rPr>
        <w:t>en relación con</w:t>
      </w:r>
      <w:r w:rsidR="00CC5D6E" w:rsidRPr="004C0D76">
        <w:rPr>
          <w:lang w:val="es-ES" w:eastAsia="en-GB"/>
        </w:rPr>
        <w:t xml:space="preserve"> el cumplimiento de</w:t>
      </w:r>
      <w:r w:rsidR="009A5712" w:rsidRPr="004C0D76">
        <w:rPr>
          <w:lang w:val="es-ES" w:eastAsia="en-GB"/>
        </w:rPr>
        <w:t xml:space="preserve"> </w:t>
      </w:r>
      <w:r w:rsidR="00B93E69" w:rsidRPr="004C0D76">
        <w:rPr>
          <w:lang w:val="es-ES" w:eastAsia="en-GB"/>
        </w:rPr>
        <w:t>la Convención sobre la Eliminación de Todas las Formas de Discriminación contra la Mujer</w:t>
      </w:r>
      <w:r w:rsidR="00C81567" w:rsidRPr="004C0D76">
        <w:rPr>
          <w:rStyle w:val="FootnoteReference"/>
          <w:lang w:val="es-ES"/>
        </w:rPr>
        <w:footnoteReference w:id="20"/>
      </w:r>
      <w:r w:rsidR="000D5DF4" w:rsidRPr="004C0D76">
        <w:rPr>
          <w:lang w:val="es-ES" w:eastAsia="en-GB"/>
        </w:rPr>
        <w:t>.</w:t>
      </w:r>
    </w:p>
    <w:p w:rsidR="00265702" w:rsidRPr="004C0D76" w:rsidRDefault="00895D92" w:rsidP="00C81567">
      <w:pPr>
        <w:pStyle w:val="SingleTxtG"/>
        <w:rPr>
          <w:lang w:val="es-ES" w:eastAsia="en-GB"/>
        </w:rPr>
      </w:pPr>
      <w:r w:rsidRPr="004C0D76">
        <w:rPr>
          <w:lang w:val="es-ES" w:eastAsia="en-GB"/>
        </w:rPr>
        <w:t>8.</w:t>
      </w:r>
      <w:r w:rsidRPr="004C0D76">
        <w:rPr>
          <w:lang w:val="es-ES" w:eastAsia="en-GB"/>
        </w:rPr>
        <w:tab/>
      </w:r>
      <w:r w:rsidR="000D5DF4" w:rsidRPr="004C0D76">
        <w:rPr>
          <w:lang w:val="es-ES" w:eastAsia="en-GB"/>
        </w:rPr>
        <w:t xml:space="preserve">El Gobierno del Reino Unido no tiene previsto adoptar </w:t>
      </w:r>
      <w:r w:rsidR="00217B91" w:rsidRPr="004C0D76">
        <w:rPr>
          <w:lang w:val="es-ES" w:eastAsia="en-GB"/>
        </w:rPr>
        <w:t>un</w:t>
      </w:r>
      <w:r w:rsidR="000D5DF4" w:rsidRPr="004C0D76">
        <w:rPr>
          <w:lang w:val="es-ES" w:eastAsia="en-GB"/>
        </w:rPr>
        <w:t xml:space="preserve"> plan de acción </w:t>
      </w:r>
      <w:r w:rsidR="00CD1DA6" w:rsidRPr="004C0D76">
        <w:rPr>
          <w:lang w:val="es-ES" w:eastAsia="en-GB"/>
        </w:rPr>
        <w:t xml:space="preserve">nacional </w:t>
      </w:r>
      <w:r w:rsidR="000D5DF4" w:rsidRPr="004C0D76">
        <w:rPr>
          <w:lang w:val="es-ES" w:eastAsia="en-GB"/>
        </w:rPr>
        <w:t>en materia de derechos humanos q</w:t>
      </w:r>
      <w:r w:rsidR="00217B91" w:rsidRPr="004C0D76">
        <w:rPr>
          <w:lang w:val="es-ES" w:eastAsia="en-GB"/>
        </w:rPr>
        <w:t>ue abarque el Reino Unido, los Territorios Británicos de U</w:t>
      </w:r>
      <w:r w:rsidR="000D5DF4" w:rsidRPr="004C0D76">
        <w:rPr>
          <w:lang w:val="es-ES" w:eastAsia="en-GB"/>
        </w:rPr>
        <w:t>lt</w:t>
      </w:r>
      <w:r w:rsidR="00217B91" w:rsidRPr="004C0D76">
        <w:rPr>
          <w:lang w:val="es-ES" w:eastAsia="en-GB"/>
        </w:rPr>
        <w:t>ramar y las D</w:t>
      </w:r>
      <w:r w:rsidR="000D5DF4" w:rsidRPr="004C0D76">
        <w:rPr>
          <w:lang w:val="es-ES" w:eastAsia="en-GB"/>
        </w:rPr>
        <w:t>ependencias de la Corona.</w:t>
      </w:r>
      <w:r w:rsidR="00052449" w:rsidRPr="004C0D76">
        <w:rPr>
          <w:lang w:val="es-ES" w:eastAsia="en-GB"/>
        </w:rPr>
        <w:t xml:space="preserve"> </w:t>
      </w:r>
      <w:r w:rsidR="000D5DF4" w:rsidRPr="004C0D76">
        <w:rPr>
          <w:lang w:val="es-ES" w:eastAsia="en-GB"/>
        </w:rPr>
        <w:t>La elaboración y gestión de un plan de ese tipo tendría repercusiones en el contexto del traspaso de competencias, así como en la relación entre el Reino Unido</w:t>
      </w:r>
      <w:r w:rsidR="00377C0F" w:rsidRPr="004C0D76">
        <w:rPr>
          <w:lang w:val="es-ES" w:eastAsia="en-GB"/>
        </w:rPr>
        <w:t>, los Territorios Británicos de Ultramar y las D</w:t>
      </w:r>
      <w:r w:rsidR="000D5DF4" w:rsidRPr="004C0D76">
        <w:rPr>
          <w:lang w:val="es-ES" w:eastAsia="en-GB"/>
        </w:rPr>
        <w:t xml:space="preserve">ependencias de la Corona. No obstante, el Reino Unido </w:t>
      </w:r>
      <w:r w:rsidR="00F8010D" w:rsidRPr="004C0D76">
        <w:rPr>
          <w:lang w:val="es-ES" w:eastAsia="en-GB"/>
        </w:rPr>
        <w:t xml:space="preserve">ya </w:t>
      </w:r>
      <w:r w:rsidR="000D5DF4" w:rsidRPr="004C0D76">
        <w:rPr>
          <w:lang w:val="es-ES" w:eastAsia="en-GB"/>
        </w:rPr>
        <w:t>ha</w:t>
      </w:r>
      <w:r w:rsidR="00052449" w:rsidRPr="004C0D76">
        <w:rPr>
          <w:lang w:val="es-ES" w:eastAsia="en-GB"/>
        </w:rPr>
        <w:t xml:space="preserve"> </w:t>
      </w:r>
      <w:r w:rsidR="000D5DF4" w:rsidRPr="004C0D76">
        <w:rPr>
          <w:lang w:val="es-ES" w:eastAsia="en-GB"/>
        </w:rPr>
        <w:t xml:space="preserve">puesto en marcha planes específicos para </w:t>
      </w:r>
      <w:r w:rsidR="00F8010D" w:rsidRPr="004C0D76">
        <w:rPr>
          <w:lang w:val="es-ES" w:eastAsia="en-GB"/>
        </w:rPr>
        <w:t>hacer frente a</w:t>
      </w:r>
      <w:r w:rsidR="000D5DF4" w:rsidRPr="004C0D76">
        <w:rPr>
          <w:lang w:val="es-ES" w:eastAsia="en-GB"/>
        </w:rPr>
        <w:t xml:space="preserve"> </w:t>
      </w:r>
      <w:r w:rsidR="00F8010D" w:rsidRPr="004C0D76">
        <w:rPr>
          <w:lang w:val="es-ES" w:eastAsia="en-GB"/>
        </w:rPr>
        <w:t>los motivos de</w:t>
      </w:r>
      <w:r w:rsidR="000D5DF4" w:rsidRPr="004C0D76">
        <w:rPr>
          <w:lang w:val="es-ES" w:eastAsia="en-GB"/>
        </w:rPr>
        <w:t xml:space="preserve"> preocupación, por ejemplo la prevención de la violencia contra las mujeres y las niñas</w:t>
      </w:r>
      <w:r w:rsidR="00052449" w:rsidRPr="004C0D76">
        <w:rPr>
          <w:rStyle w:val="FootnoteReference"/>
          <w:lang w:val="es-ES"/>
        </w:rPr>
        <w:footnoteReference w:id="21"/>
      </w:r>
      <w:r w:rsidR="000D5DF4" w:rsidRPr="004C0D76">
        <w:rPr>
          <w:lang w:val="es-ES" w:eastAsia="en-GB"/>
        </w:rPr>
        <w:t xml:space="preserve"> o los derechos </w:t>
      </w:r>
      <w:r w:rsidR="00052449" w:rsidRPr="004C0D76">
        <w:rPr>
          <w:lang w:val="es-ES" w:eastAsia="en-GB"/>
        </w:rPr>
        <w:t>humanos y económicos</w:t>
      </w:r>
      <w:r w:rsidR="00C81567" w:rsidRPr="004C0D76">
        <w:rPr>
          <w:rStyle w:val="FootnoteReference"/>
          <w:lang w:val="es-ES"/>
        </w:rPr>
        <w:footnoteReference w:id="22"/>
      </w:r>
      <w:r w:rsidR="00052449" w:rsidRPr="004C0D76">
        <w:rPr>
          <w:lang w:val="es-ES" w:eastAsia="en-GB"/>
        </w:rPr>
        <w:t>.</w:t>
      </w:r>
      <w:r w:rsidR="000D5DF4" w:rsidRPr="004C0D76">
        <w:rPr>
          <w:lang w:val="es-ES" w:eastAsia="en-GB"/>
        </w:rPr>
        <w:t xml:space="preserve"> </w:t>
      </w:r>
    </w:p>
    <w:p w:rsidR="00265702" w:rsidRPr="004C0D76" w:rsidRDefault="00895D92" w:rsidP="00805AD3">
      <w:pPr>
        <w:pStyle w:val="SingleTxtG"/>
        <w:rPr>
          <w:lang w:val="es-ES" w:eastAsia="en-GB"/>
        </w:rPr>
      </w:pPr>
      <w:r w:rsidRPr="004C0D76">
        <w:rPr>
          <w:lang w:val="es-ES" w:eastAsia="en-GB"/>
        </w:rPr>
        <w:t>9.</w:t>
      </w:r>
      <w:r w:rsidRPr="004C0D76">
        <w:rPr>
          <w:lang w:val="es-ES" w:eastAsia="en-GB"/>
        </w:rPr>
        <w:tab/>
      </w:r>
      <w:r w:rsidR="003D697C" w:rsidRPr="004C0D76">
        <w:rPr>
          <w:lang w:val="es-ES" w:eastAsia="en-GB"/>
        </w:rPr>
        <w:t xml:space="preserve">La promoción y la observancia de los derechos humanos se </w:t>
      </w:r>
      <w:r w:rsidR="00F36AA0" w:rsidRPr="004C0D76">
        <w:rPr>
          <w:lang w:val="es-ES" w:eastAsia="en-GB"/>
        </w:rPr>
        <w:t>refuerzan aún más</w:t>
      </w:r>
      <w:r w:rsidR="003D697C" w:rsidRPr="004C0D76">
        <w:rPr>
          <w:lang w:val="es-ES" w:eastAsia="en-GB"/>
        </w:rPr>
        <w:t xml:space="preserve"> </w:t>
      </w:r>
      <w:r w:rsidR="00F36AA0" w:rsidRPr="004C0D76">
        <w:rPr>
          <w:lang w:val="es-ES" w:eastAsia="en-GB"/>
        </w:rPr>
        <w:t>mediante e</w:t>
      </w:r>
      <w:r w:rsidR="003D697C" w:rsidRPr="004C0D76">
        <w:rPr>
          <w:lang w:val="es-ES" w:eastAsia="en-GB"/>
        </w:rPr>
        <w:t xml:space="preserve">l traspaso de competencias. En Escocia, </w:t>
      </w:r>
      <w:r w:rsidR="00CF6C86" w:rsidRPr="004C0D76">
        <w:rPr>
          <w:lang w:val="es-ES" w:eastAsia="en-GB"/>
        </w:rPr>
        <w:t>el Plan de Acción</w:t>
      </w:r>
      <w:r w:rsidR="00C12626" w:rsidRPr="004C0D76">
        <w:rPr>
          <w:lang w:val="es-ES" w:eastAsia="en-GB"/>
        </w:rPr>
        <w:t xml:space="preserve"> </w:t>
      </w:r>
      <w:r w:rsidR="00CD1DA6" w:rsidRPr="004C0D76">
        <w:rPr>
          <w:lang w:val="es-ES" w:eastAsia="en-GB"/>
        </w:rPr>
        <w:t xml:space="preserve">Nacional </w:t>
      </w:r>
      <w:r w:rsidR="00F36AA0" w:rsidRPr="004C0D76">
        <w:rPr>
          <w:lang w:val="es-ES" w:eastAsia="en-GB"/>
        </w:rPr>
        <w:t>en M</w:t>
      </w:r>
      <w:r w:rsidR="00CF6C86" w:rsidRPr="004C0D76">
        <w:rPr>
          <w:lang w:val="es-ES" w:eastAsia="en-GB"/>
        </w:rPr>
        <w:t>ateria de Derechos Humanos</w:t>
      </w:r>
      <w:r w:rsidR="00C12626" w:rsidRPr="004C0D76">
        <w:rPr>
          <w:rStyle w:val="FootnoteReference"/>
          <w:lang w:val="es-ES"/>
        </w:rPr>
        <w:footnoteReference w:id="23"/>
      </w:r>
      <w:r w:rsidR="00C47A72" w:rsidRPr="004C0D76">
        <w:rPr>
          <w:lang w:val="es-ES" w:eastAsia="en-GB"/>
        </w:rPr>
        <w:t>,</w:t>
      </w:r>
      <w:r w:rsidR="00CF6C86" w:rsidRPr="004C0D76">
        <w:rPr>
          <w:lang w:val="es-ES" w:eastAsia="en-GB"/>
        </w:rPr>
        <w:t xml:space="preserve"> elaborado por la Comisión de Derechos Humanos de Escocia y puesto en marcha en diciembre de 2013, refleja </w:t>
      </w:r>
      <w:r w:rsidR="00387FB8" w:rsidRPr="004C0D76">
        <w:rPr>
          <w:lang w:val="es-ES" w:eastAsia="en-GB"/>
        </w:rPr>
        <w:t xml:space="preserve">un firme </w:t>
      </w:r>
      <w:r w:rsidR="00CF6C86" w:rsidRPr="004C0D76">
        <w:rPr>
          <w:lang w:val="es-ES" w:eastAsia="en-GB"/>
        </w:rPr>
        <w:t xml:space="preserve">compromiso </w:t>
      </w:r>
      <w:r w:rsidR="00C47A72" w:rsidRPr="004C0D76">
        <w:rPr>
          <w:lang w:val="es-ES" w:eastAsia="en-GB"/>
        </w:rPr>
        <w:t>respecto</w:t>
      </w:r>
      <w:r w:rsidR="00CF6C86" w:rsidRPr="004C0D76">
        <w:rPr>
          <w:lang w:val="es-ES" w:eastAsia="en-GB"/>
        </w:rPr>
        <w:t xml:space="preserve"> </w:t>
      </w:r>
      <w:r w:rsidR="00C47A72" w:rsidRPr="004C0D76">
        <w:rPr>
          <w:lang w:val="es-ES" w:eastAsia="en-GB"/>
        </w:rPr>
        <w:t>d</w:t>
      </w:r>
      <w:r w:rsidR="00CF6C86" w:rsidRPr="004C0D76">
        <w:rPr>
          <w:lang w:val="es-ES" w:eastAsia="en-GB"/>
        </w:rPr>
        <w:t>el disfrute de los derechos humanos</w:t>
      </w:r>
      <w:r w:rsidR="00C47A72" w:rsidRPr="004C0D76">
        <w:rPr>
          <w:lang w:val="es-ES" w:eastAsia="en-GB"/>
        </w:rPr>
        <w:t xml:space="preserve"> en condiciones de igualdad</w:t>
      </w:r>
      <w:r w:rsidR="00CF6C86" w:rsidRPr="004C0D76">
        <w:rPr>
          <w:lang w:val="es-ES" w:eastAsia="en-GB"/>
        </w:rPr>
        <w:t xml:space="preserve">, incluidos los derechos económicos, sociales y culturales; se trata de un programa de acción basado en </w:t>
      </w:r>
      <w:r w:rsidR="00800DC6" w:rsidRPr="004C0D76">
        <w:rPr>
          <w:lang w:val="es-ES" w:eastAsia="en-GB"/>
        </w:rPr>
        <w:t>datos empíricos</w:t>
      </w:r>
      <w:r w:rsidR="00CF6C86" w:rsidRPr="004C0D76">
        <w:rPr>
          <w:lang w:val="es-ES" w:eastAsia="en-GB"/>
        </w:rPr>
        <w:t xml:space="preserve"> </w:t>
      </w:r>
      <w:r w:rsidR="00F36AA0" w:rsidRPr="004C0D76">
        <w:rPr>
          <w:lang w:val="es-ES" w:eastAsia="en-GB"/>
        </w:rPr>
        <w:t xml:space="preserve">y </w:t>
      </w:r>
      <w:r w:rsidR="00CF6C86" w:rsidRPr="004C0D76">
        <w:rPr>
          <w:lang w:val="es-ES" w:eastAsia="en-GB"/>
        </w:rPr>
        <w:t xml:space="preserve">desarrollado mediante un proceso inclusivo </w:t>
      </w:r>
      <w:r w:rsidR="00805AD3" w:rsidRPr="004C0D76">
        <w:rPr>
          <w:lang w:val="es-ES" w:eastAsia="en-GB"/>
        </w:rPr>
        <w:t>en el que han participado</w:t>
      </w:r>
      <w:r w:rsidR="00CF6C86" w:rsidRPr="004C0D76">
        <w:rPr>
          <w:lang w:val="es-ES" w:eastAsia="en-GB"/>
        </w:rPr>
        <w:t xml:space="preserve"> el Gobierno, la Comisión de Derechos Humanos de Escocia, órganos públicos, organizaciones del sector terciario, la sociedad civil en general y los titulares de derechos. Por su parte, el Gobierno de Gales estableció un </w:t>
      </w:r>
      <w:r w:rsidR="009D754A" w:rsidRPr="004C0D76">
        <w:rPr>
          <w:lang w:val="es-ES" w:eastAsia="en-GB"/>
        </w:rPr>
        <w:t>grupo de i</w:t>
      </w:r>
      <w:r w:rsidR="00C12626" w:rsidRPr="004C0D76">
        <w:rPr>
          <w:lang w:val="es-ES" w:eastAsia="en-GB"/>
        </w:rPr>
        <w:t xml:space="preserve">nterlocutores de las Naciones Unidas para </w:t>
      </w:r>
      <w:r w:rsidR="009E6565" w:rsidRPr="004C0D76">
        <w:rPr>
          <w:lang w:val="es-ES" w:eastAsia="en-GB"/>
        </w:rPr>
        <w:t xml:space="preserve">que </w:t>
      </w:r>
      <w:r w:rsidR="00C12626" w:rsidRPr="004C0D76">
        <w:rPr>
          <w:lang w:val="es-ES" w:eastAsia="en-GB"/>
        </w:rPr>
        <w:t xml:space="preserve">le brindara </w:t>
      </w:r>
      <w:r w:rsidR="00EB38D2" w:rsidRPr="004C0D76">
        <w:rPr>
          <w:lang w:val="es-ES" w:eastAsia="en-GB"/>
        </w:rPr>
        <w:t xml:space="preserve">apoyo y </w:t>
      </w:r>
      <w:r w:rsidR="00C12626" w:rsidRPr="004C0D76">
        <w:rPr>
          <w:lang w:val="es-ES" w:eastAsia="en-GB"/>
        </w:rPr>
        <w:t xml:space="preserve">asesoramiento </w:t>
      </w:r>
      <w:r w:rsidR="00EB38D2" w:rsidRPr="004C0D76">
        <w:rPr>
          <w:lang w:val="es-ES" w:eastAsia="en-GB"/>
        </w:rPr>
        <w:t>de</w:t>
      </w:r>
      <w:r w:rsidR="00C12626" w:rsidRPr="004C0D76">
        <w:rPr>
          <w:lang w:val="es-ES" w:eastAsia="en-GB"/>
        </w:rPr>
        <w:t xml:space="preserve"> expertos en lo referente a la presentación de informes </w:t>
      </w:r>
      <w:r w:rsidR="009D754A" w:rsidRPr="004C0D76">
        <w:rPr>
          <w:lang w:val="es-ES" w:eastAsia="en-GB"/>
        </w:rPr>
        <w:t>sobre</w:t>
      </w:r>
      <w:r w:rsidR="00C12626" w:rsidRPr="004C0D76">
        <w:rPr>
          <w:lang w:val="es-ES" w:eastAsia="en-GB"/>
        </w:rPr>
        <w:t xml:space="preserve"> derechos humanos a las Naciones Unidas.</w:t>
      </w:r>
    </w:p>
    <w:p w:rsidR="00265702" w:rsidRPr="004C0D76" w:rsidRDefault="00895D92" w:rsidP="00C12626">
      <w:pPr>
        <w:pStyle w:val="SingleTxtG"/>
        <w:rPr>
          <w:lang w:val="es-ES" w:eastAsia="en-GB"/>
        </w:rPr>
      </w:pPr>
      <w:r w:rsidRPr="004C0D76">
        <w:rPr>
          <w:lang w:val="es-ES" w:eastAsia="en-GB"/>
        </w:rPr>
        <w:t>10.</w:t>
      </w:r>
      <w:r w:rsidRPr="004C0D76">
        <w:rPr>
          <w:lang w:val="es-ES" w:eastAsia="en-GB"/>
        </w:rPr>
        <w:tab/>
      </w:r>
      <w:r w:rsidR="00C12626" w:rsidRPr="004C0D76">
        <w:rPr>
          <w:lang w:val="es-ES" w:eastAsia="en-GB"/>
        </w:rPr>
        <w:t xml:space="preserve">Véase también el quinto informe periódico del Reino Unido </w:t>
      </w:r>
      <w:r w:rsidR="009D754A" w:rsidRPr="004C0D76">
        <w:rPr>
          <w:lang w:val="es-ES" w:eastAsia="en-GB"/>
        </w:rPr>
        <w:t>relativo al cumplimiento de la</w:t>
      </w:r>
      <w:r w:rsidR="00C12626" w:rsidRPr="004C0D76">
        <w:rPr>
          <w:lang w:val="es-ES" w:eastAsia="en-GB"/>
        </w:rPr>
        <w:t xml:space="preserve"> Convención sobre los Derechos del Niño</w:t>
      </w:r>
      <w:r w:rsidR="00C12626" w:rsidRPr="004C0D76">
        <w:rPr>
          <w:rStyle w:val="FootnoteReference"/>
          <w:lang w:val="es-ES"/>
        </w:rPr>
        <w:footnoteReference w:id="24"/>
      </w:r>
      <w:r w:rsidR="00C12626" w:rsidRPr="004C0D76">
        <w:rPr>
          <w:lang w:val="es-ES" w:eastAsia="en-GB"/>
        </w:rPr>
        <w:t xml:space="preserve">, donde figuran los planes de acción </w:t>
      </w:r>
      <w:r w:rsidR="009D754A" w:rsidRPr="004C0D76">
        <w:rPr>
          <w:lang w:val="es-ES" w:eastAsia="en-GB"/>
        </w:rPr>
        <w:t>para aplicarla</w:t>
      </w:r>
      <w:r w:rsidR="00C12626" w:rsidRPr="004C0D76">
        <w:rPr>
          <w:lang w:val="es-ES" w:eastAsia="en-GB"/>
        </w:rPr>
        <w:t>.</w:t>
      </w:r>
    </w:p>
    <w:p w:rsidR="00265702" w:rsidRPr="004C0D76" w:rsidRDefault="00D01089" w:rsidP="00FE4635">
      <w:pPr>
        <w:pStyle w:val="H4G"/>
        <w:ind w:left="1701"/>
        <w:rPr>
          <w:i w:val="0"/>
          <w:iCs/>
          <w:lang w:val="es-ES" w:eastAsia="en-GB"/>
        </w:rPr>
      </w:pPr>
      <w:r w:rsidRPr="004C0D76">
        <w:rPr>
          <w:lang w:val="es-ES" w:eastAsia="en-GB"/>
        </w:rPr>
        <w:tab/>
      </w:r>
      <w:r w:rsidRPr="004C0D76">
        <w:rPr>
          <w:lang w:val="es-ES" w:eastAsia="en-GB"/>
        </w:rPr>
        <w:tab/>
      </w:r>
      <w:r w:rsidR="00C12626" w:rsidRPr="004C0D76">
        <w:rPr>
          <w:lang w:val="es-ES" w:eastAsia="en-GB"/>
        </w:rPr>
        <w:t xml:space="preserve">El </w:t>
      </w:r>
      <w:r w:rsidR="00F57F57" w:rsidRPr="004C0D76">
        <w:rPr>
          <w:lang w:val="es-ES" w:eastAsia="en-GB"/>
        </w:rPr>
        <w:t>C</w:t>
      </w:r>
      <w:r w:rsidR="00185EAE" w:rsidRPr="004C0D76">
        <w:rPr>
          <w:lang w:val="es-ES" w:eastAsia="en-GB"/>
        </w:rPr>
        <w:t>omité insta</w:t>
      </w:r>
      <w:r w:rsidR="00C12626" w:rsidRPr="004C0D76">
        <w:rPr>
          <w:lang w:val="es-ES" w:eastAsia="en-GB"/>
        </w:rPr>
        <w:t xml:space="preserve"> al Estado parte a que vele por que el Pacto alcance plenos efectos jurídicos en su legislación nacional, por que los derechos contemplados en el Pacto sean exigibles ante la justicia y por que las vícti</w:t>
      </w:r>
      <w:r w:rsidR="006B7879" w:rsidRPr="004C0D76">
        <w:rPr>
          <w:lang w:val="es-ES" w:eastAsia="en-GB"/>
        </w:rPr>
        <w:t>mas de todas las violaciones</w:t>
      </w:r>
      <w:r w:rsidR="00F57F57" w:rsidRPr="004C0D76">
        <w:rPr>
          <w:lang w:val="es-ES" w:eastAsia="en-GB"/>
        </w:rPr>
        <w:t xml:space="preserve"> de </w:t>
      </w:r>
      <w:r w:rsidR="00C12626" w:rsidRPr="004C0D76">
        <w:rPr>
          <w:lang w:val="es-ES" w:eastAsia="en-GB"/>
        </w:rPr>
        <w:t>los derechos económicos, sociales y culturales dispongan d</w:t>
      </w:r>
      <w:r w:rsidR="00F57F57" w:rsidRPr="004C0D76">
        <w:rPr>
          <w:lang w:val="es-ES" w:eastAsia="en-GB"/>
        </w:rPr>
        <w:t>e</w:t>
      </w:r>
      <w:r w:rsidR="00C12626" w:rsidRPr="004C0D76">
        <w:rPr>
          <w:lang w:val="es-ES" w:eastAsia="en-GB"/>
        </w:rPr>
        <w:t xml:space="preserve"> recursos efectivos. El </w:t>
      </w:r>
      <w:r w:rsidR="00F57F57" w:rsidRPr="004C0D76">
        <w:rPr>
          <w:lang w:val="es-ES" w:eastAsia="en-GB"/>
        </w:rPr>
        <w:t>Comité</w:t>
      </w:r>
      <w:r w:rsidR="00C12626" w:rsidRPr="004C0D76">
        <w:rPr>
          <w:lang w:val="es-ES" w:eastAsia="en-GB"/>
        </w:rPr>
        <w:t xml:space="preserve"> reitera su recomendación de que, independientemente del sistema empleado</w:t>
      </w:r>
      <w:r w:rsidR="00F57F57" w:rsidRPr="004C0D76">
        <w:rPr>
          <w:lang w:val="es-ES" w:eastAsia="en-GB"/>
        </w:rPr>
        <w:t xml:space="preserve"> para la incor</w:t>
      </w:r>
      <w:r w:rsidR="00C12626" w:rsidRPr="004C0D76">
        <w:rPr>
          <w:lang w:val="es-ES" w:eastAsia="en-GB"/>
        </w:rPr>
        <w:t xml:space="preserve">poración del derecho internacional al ordenamiento jurídico interno (monismo o dualismo), después de la </w:t>
      </w:r>
      <w:r w:rsidR="00F57F57" w:rsidRPr="004C0D76">
        <w:rPr>
          <w:lang w:val="es-ES" w:eastAsia="en-GB"/>
        </w:rPr>
        <w:t>ratificación</w:t>
      </w:r>
      <w:r w:rsidR="00C12626" w:rsidRPr="004C0D76">
        <w:rPr>
          <w:lang w:val="es-ES" w:eastAsia="en-GB"/>
        </w:rPr>
        <w:t xml:space="preserve"> del inst</w:t>
      </w:r>
      <w:r w:rsidR="00805AD3" w:rsidRPr="004C0D76">
        <w:rPr>
          <w:lang w:val="es-ES" w:eastAsia="en-GB"/>
        </w:rPr>
        <w:t>r</w:t>
      </w:r>
      <w:r w:rsidR="00C12626" w:rsidRPr="004C0D76">
        <w:rPr>
          <w:lang w:val="es-ES" w:eastAsia="en-GB"/>
        </w:rPr>
        <w:t xml:space="preserve">umento internacional el Estado parte </w:t>
      </w:r>
      <w:r w:rsidR="00F57F57" w:rsidRPr="004C0D76">
        <w:rPr>
          <w:lang w:val="es-ES" w:eastAsia="en-GB"/>
        </w:rPr>
        <w:t>tiene</w:t>
      </w:r>
      <w:r w:rsidR="00C12626" w:rsidRPr="004C0D76">
        <w:rPr>
          <w:lang w:val="es-ES" w:eastAsia="en-GB"/>
        </w:rPr>
        <w:t xml:space="preserve"> la obligación de cumplirlo y hacerlo</w:t>
      </w:r>
      <w:r w:rsidR="00F57F57" w:rsidRPr="004C0D76">
        <w:rPr>
          <w:lang w:val="es-ES" w:eastAsia="en-GB"/>
        </w:rPr>
        <w:t xml:space="preserve"> plenamente efectivo en su orden</w:t>
      </w:r>
      <w:r w:rsidR="00C12626" w:rsidRPr="004C0D76">
        <w:rPr>
          <w:lang w:val="es-ES" w:eastAsia="en-GB"/>
        </w:rPr>
        <w:t xml:space="preserve">amiento jurídico interno. A ese respecto, el </w:t>
      </w:r>
      <w:r w:rsidR="00F57F57" w:rsidRPr="004C0D76">
        <w:rPr>
          <w:lang w:val="es-ES" w:eastAsia="en-GB"/>
        </w:rPr>
        <w:t>Comité</w:t>
      </w:r>
      <w:r w:rsidR="00C12626" w:rsidRPr="004C0D76">
        <w:rPr>
          <w:lang w:val="es-ES" w:eastAsia="en-GB"/>
        </w:rPr>
        <w:t xml:space="preserve"> </w:t>
      </w:r>
      <w:r w:rsidR="00F57F57" w:rsidRPr="004C0D76">
        <w:rPr>
          <w:lang w:val="es-ES" w:eastAsia="en-GB"/>
        </w:rPr>
        <w:t>vuelve</w:t>
      </w:r>
      <w:r w:rsidR="00C12626" w:rsidRPr="004C0D76">
        <w:rPr>
          <w:lang w:val="es-ES" w:eastAsia="en-GB"/>
        </w:rPr>
        <w:t xml:space="preserve"> a señalar a </w:t>
      </w:r>
      <w:r w:rsidR="00F57F57" w:rsidRPr="004C0D76">
        <w:rPr>
          <w:lang w:val="es-ES" w:eastAsia="en-GB"/>
        </w:rPr>
        <w:t>la</w:t>
      </w:r>
      <w:r w:rsidR="00870DF3" w:rsidRPr="004C0D76">
        <w:rPr>
          <w:lang w:val="es-ES" w:eastAsia="en-GB"/>
        </w:rPr>
        <w:t xml:space="preserve"> atención del Estado parte su o</w:t>
      </w:r>
      <w:r w:rsidR="00C12626" w:rsidRPr="004C0D76">
        <w:rPr>
          <w:lang w:val="es-ES" w:eastAsia="en-GB"/>
        </w:rPr>
        <w:t>bservación general Nº 9 (1998) sobre la aplicación interna del Pacto (</w:t>
      </w:r>
      <w:r w:rsidR="00FE4635" w:rsidRPr="004C0D76">
        <w:rPr>
          <w:lang w:val="es-ES" w:eastAsia="en-GB"/>
        </w:rPr>
        <w:t>párrafo</w:t>
      </w:r>
      <w:r w:rsidR="00C12626" w:rsidRPr="004C0D76">
        <w:rPr>
          <w:lang w:val="es-ES" w:eastAsia="en-GB"/>
        </w:rPr>
        <w:t xml:space="preserve"> 13 de las observaciones finales).</w:t>
      </w:r>
    </w:p>
    <w:p w:rsidR="00265702" w:rsidRPr="004C0D76" w:rsidRDefault="00895D92" w:rsidP="009E6565">
      <w:pPr>
        <w:pStyle w:val="SingleTxtG"/>
        <w:rPr>
          <w:lang w:val="es-ES" w:eastAsia="en-GB"/>
        </w:rPr>
      </w:pPr>
      <w:r w:rsidRPr="004C0D76">
        <w:rPr>
          <w:lang w:val="es-ES" w:eastAsia="en-GB"/>
        </w:rPr>
        <w:t>11.</w:t>
      </w:r>
      <w:r w:rsidRPr="004C0D76">
        <w:rPr>
          <w:lang w:val="es-ES" w:eastAsia="en-GB"/>
        </w:rPr>
        <w:tab/>
      </w:r>
      <w:r w:rsidR="00F57F57" w:rsidRPr="004C0D76">
        <w:rPr>
          <w:lang w:val="es-ES" w:eastAsia="en-GB"/>
        </w:rPr>
        <w:t>La posici</w:t>
      </w:r>
      <w:r w:rsidR="00805AD3" w:rsidRPr="004C0D76">
        <w:rPr>
          <w:lang w:val="es-ES" w:eastAsia="en-GB"/>
        </w:rPr>
        <w:t xml:space="preserve">ón del Reino Unido sobre el cumplimiento de sus obligaciones internacionales en materia de derechos humanos figura en el párrafo </w:t>
      </w:r>
      <w:r w:rsidR="00CD1DA6" w:rsidRPr="004C0D76">
        <w:rPr>
          <w:lang w:val="es-ES" w:eastAsia="en-GB"/>
        </w:rPr>
        <w:t>5</w:t>
      </w:r>
      <w:r w:rsidR="00805AD3" w:rsidRPr="004C0D76">
        <w:rPr>
          <w:lang w:val="es-ES" w:eastAsia="en-GB"/>
        </w:rPr>
        <w:t xml:space="preserve"> de la respuesta preliminar a las observaciones finales</w:t>
      </w:r>
      <w:r w:rsidR="009E6565" w:rsidRPr="004C0D76">
        <w:rPr>
          <w:lang w:val="es-ES" w:eastAsia="en-GB"/>
        </w:rPr>
        <w:t>,</w:t>
      </w:r>
      <w:r w:rsidR="00805AD3" w:rsidRPr="004C0D76">
        <w:rPr>
          <w:lang w:val="es-ES" w:eastAsia="en-GB"/>
        </w:rPr>
        <w:t xml:space="preserve"> </w:t>
      </w:r>
      <w:r w:rsidR="00CD1DA6" w:rsidRPr="004C0D76">
        <w:rPr>
          <w:lang w:val="es-ES" w:eastAsia="en-GB"/>
        </w:rPr>
        <w:t>así como</w:t>
      </w:r>
      <w:r w:rsidR="00805AD3" w:rsidRPr="004C0D76">
        <w:rPr>
          <w:lang w:val="es-ES" w:eastAsia="en-GB"/>
        </w:rPr>
        <w:t xml:space="preserve"> en el documento básico de 2014 (se</w:t>
      </w:r>
      <w:r w:rsidR="000C6352" w:rsidRPr="004C0D76">
        <w:rPr>
          <w:lang w:val="es-ES" w:eastAsia="en-GB"/>
        </w:rPr>
        <w:t>cción II</w:t>
      </w:r>
      <w:r w:rsidR="002E5AED" w:rsidRPr="004C0D76">
        <w:rPr>
          <w:lang w:val="es-ES" w:eastAsia="en-GB"/>
        </w:rPr>
        <w:t xml:space="preserve"> </w:t>
      </w:r>
      <w:r w:rsidR="000C6352" w:rsidRPr="004C0D76">
        <w:rPr>
          <w:lang w:val="es-ES" w:eastAsia="en-GB"/>
        </w:rPr>
        <w:t>A</w:t>
      </w:r>
      <w:r w:rsidR="002E5AED" w:rsidRPr="004C0D76">
        <w:rPr>
          <w:lang w:val="es-ES" w:eastAsia="en-GB"/>
        </w:rPr>
        <w:t xml:space="preserve">: </w:t>
      </w:r>
      <w:r w:rsidR="00805AD3" w:rsidRPr="004C0D76">
        <w:rPr>
          <w:lang w:val="es-ES" w:eastAsia="en-GB"/>
        </w:rPr>
        <w:t>Aceptación de las normas inte</w:t>
      </w:r>
      <w:r w:rsidR="002E5AED" w:rsidRPr="004C0D76">
        <w:rPr>
          <w:lang w:val="es-ES" w:eastAsia="en-GB"/>
        </w:rPr>
        <w:t>rnacionales de derechos humanos</w:t>
      </w:r>
      <w:r w:rsidR="00805AD3" w:rsidRPr="004C0D76">
        <w:rPr>
          <w:lang w:val="es-ES" w:eastAsia="en-GB"/>
        </w:rPr>
        <w:t xml:space="preserve">). No </w:t>
      </w:r>
      <w:r w:rsidR="00346246" w:rsidRPr="004C0D76">
        <w:rPr>
          <w:lang w:val="es-ES" w:eastAsia="en-GB"/>
        </w:rPr>
        <w:t>existe</w:t>
      </w:r>
      <w:r w:rsidR="00805AD3" w:rsidRPr="004C0D76">
        <w:rPr>
          <w:lang w:val="es-ES" w:eastAsia="en-GB"/>
        </w:rPr>
        <w:t xml:space="preserve"> disposición </w:t>
      </w:r>
      <w:r w:rsidR="00346246" w:rsidRPr="004C0D76">
        <w:rPr>
          <w:lang w:val="es-ES" w:eastAsia="en-GB"/>
        </w:rPr>
        <w:t>alguna del</w:t>
      </w:r>
      <w:r w:rsidR="00805AD3" w:rsidRPr="004C0D76">
        <w:rPr>
          <w:lang w:val="es-ES" w:eastAsia="en-GB"/>
        </w:rPr>
        <w:t xml:space="preserve"> Pacto que obligue </w:t>
      </w:r>
      <w:r w:rsidR="00346246" w:rsidRPr="004C0D76">
        <w:rPr>
          <w:lang w:val="es-ES" w:eastAsia="en-GB"/>
        </w:rPr>
        <w:t>a su incorporación plena al ordenamiento jurídico interno de los Estados partes ni que exija que se le</w:t>
      </w:r>
      <w:r w:rsidR="00805AD3" w:rsidRPr="004C0D76">
        <w:rPr>
          <w:lang w:val="es-ES" w:eastAsia="en-GB"/>
        </w:rPr>
        <w:t xml:space="preserve"> </w:t>
      </w:r>
      <w:r w:rsidR="00346246" w:rsidRPr="004C0D76">
        <w:rPr>
          <w:lang w:val="es-ES" w:eastAsia="en-GB"/>
        </w:rPr>
        <w:t xml:space="preserve">otorgue </w:t>
      </w:r>
      <w:r w:rsidR="00805AD3" w:rsidRPr="004C0D76">
        <w:rPr>
          <w:lang w:val="es-ES" w:eastAsia="en-GB"/>
        </w:rPr>
        <w:t xml:space="preserve">un </w:t>
      </w:r>
      <w:r w:rsidR="00346246" w:rsidRPr="004C0D76">
        <w:rPr>
          <w:lang w:val="es-ES" w:eastAsia="en-GB"/>
        </w:rPr>
        <w:t xml:space="preserve">tipo de </w:t>
      </w:r>
      <w:r w:rsidR="00805AD3" w:rsidRPr="004C0D76">
        <w:rPr>
          <w:lang w:val="es-ES" w:eastAsia="en-GB"/>
        </w:rPr>
        <w:t>estatu</w:t>
      </w:r>
      <w:r w:rsidR="00F7013E" w:rsidRPr="004C0D76">
        <w:rPr>
          <w:lang w:val="es-ES" w:eastAsia="en-GB"/>
        </w:rPr>
        <w:t>to</w:t>
      </w:r>
      <w:r w:rsidR="00805AD3" w:rsidRPr="004C0D76">
        <w:rPr>
          <w:lang w:val="es-ES" w:eastAsia="en-GB"/>
        </w:rPr>
        <w:t xml:space="preserve"> </w:t>
      </w:r>
      <w:r w:rsidR="00346246" w:rsidRPr="004C0D76">
        <w:rPr>
          <w:lang w:val="es-ES" w:eastAsia="en-GB"/>
        </w:rPr>
        <w:t>concreto</w:t>
      </w:r>
      <w:r w:rsidR="00805AD3" w:rsidRPr="004C0D76">
        <w:rPr>
          <w:lang w:val="es-ES" w:eastAsia="en-GB"/>
        </w:rPr>
        <w:t xml:space="preserve"> en </w:t>
      </w:r>
      <w:r w:rsidR="00346246" w:rsidRPr="004C0D76">
        <w:rPr>
          <w:lang w:val="es-ES" w:eastAsia="en-GB"/>
        </w:rPr>
        <w:t>dicho</w:t>
      </w:r>
      <w:r w:rsidR="00805AD3" w:rsidRPr="004C0D76">
        <w:rPr>
          <w:lang w:val="es-ES" w:eastAsia="en-GB"/>
        </w:rPr>
        <w:t xml:space="preserve"> ordenamiento. Por </w:t>
      </w:r>
      <w:r w:rsidR="00F7013E" w:rsidRPr="004C0D76">
        <w:rPr>
          <w:lang w:val="es-ES" w:eastAsia="en-GB"/>
        </w:rPr>
        <w:t>consiguiente</w:t>
      </w:r>
      <w:r w:rsidR="00805AD3" w:rsidRPr="004C0D76">
        <w:rPr>
          <w:lang w:val="es-ES" w:eastAsia="en-GB"/>
        </w:rPr>
        <w:t xml:space="preserve">, el Gobierno del Reino Unido </w:t>
      </w:r>
      <w:r w:rsidR="00346246" w:rsidRPr="004C0D76">
        <w:rPr>
          <w:lang w:val="es-ES" w:eastAsia="en-GB"/>
        </w:rPr>
        <w:t>sigue considerando</w:t>
      </w:r>
      <w:r w:rsidR="00F7013E" w:rsidRPr="004C0D76">
        <w:rPr>
          <w:lang w:val="es-ES" w:eastAsia="en-GB"/>
        </w:rPr>
        <w:t xml:space="preserve"> </w:t>
      </w:r>
      <w:r w:rsidR="00805AD3" w:rsidRPr="004C0D76">
        <w:rPr>
          <w:lang w:val="es-ES" w:eastAsia="en-GB"/>
        </w:rPr>
        <w:t>que su método de aplicación</w:t>
      </w:r>
      <w:r w:rsidR="00346246" w:rsidRPr="004C0D76">
        <w:rPr>
          <w:lang w:val="es-ES" w:eastAsia="en-GB"/>
        </w:rPr>
        <w:t xml:space="preserve"> del Pacto</w:t>
      </w:r>
      <w:r w:rsidR="00F90C81" w:rsidRPr="004C0D76">
        <w:rPr>
          <w:lang w:val="es-ES" w:eastAsia="en-GB"/>
        </w:rPr>
        <w:t>,</w:t>
      </w:r>
      <w:r w:rsidR="00805AD3" w:rsidRPr="004C0D76">
        <w:rPr>
          <w:lang w:val="es-ES" w:eastAsia="en-GB"/>
        </w:rPr>
        <w:t xml:space="preserve"> </w:t>
      </w:r>
      <w:r w:rsidR="00F90C81" w:rsidRPr="004C0D76">
        <w:rPr>
          <w:lang w:val="es-ES" w:eastAsia="en-GB"/>
        </w:rPr>
        <w:t>mediante</w:t>
      </w:r>
      <w:r w:rsidR="00805AD3" w:rsidRPr="004C0D76">
        <w:rPr>
          <w:lang w:val="es-ES" w:eastAsia="en-GB"/>
        </w:rPr>
        <w:t xml:space="preserve"> legislación y medidas administrativas adecuadas</w:t>
      </w:r>
      <w:r w:rsidR="00F90C81" w:rsidRPr="004C0D76">
        <w:rPr>
          <w:lang w:val="es-ES" w:eastAsia="en-GB"/>
        </w:rPr>
        <w:t>,</w:t>
      </w:r>
      <w:r w:rsidR="00805AD3" w:rsidRPr="004C0D76">
        <w:rPr>
          <w:lang w:val="es-ES" w:eastAsia="en-GB"/>
        </w:rPr>
        <w:t xml:space="preserve"> </w:t>
      </w:r>
      <w:r w:rsidR="00346246" w:rsidRPr="004C0D76">
        <w:rPr>
          <w:lang w:val="es-ES" w:eastAsia="en-GB"/>
        </w:rPr>
        <w:t>asegura</w:t>
      </w:r>
      <w:r w:rsidR="00805AD3" w:rsidRPr="004C0D76">
        <w:rPr>
          <w:lang w:val="es-ES" w:eastAsia="en-GB"/>
        </w:rPr>
        <w:t xml:space="preserve"> el cumplimiento de </w:t>
      </w:r>
      <w:r w:rsidR="00346246" w:rsidRPr="004C0D76">
        <w:rPr>
          <w:lang w:val="es-ES" w:eastAsia="en-GB"/>
        </w:rPr>
        <w:t>las</w:t>
      </w:r>
      <w:r w:rsidR="00805AD3" w:rsidRPr="004C0D76">
        <w:rPr>
          <w:lang w:val="es-ES" w:eastAsia="en-GB"/>
        </w:rPr>
        <w:t xml:space="preserve"> obligaciones </w:t>
      </w:r>
      <w:r w:rsidR="00346246" w:rsidRPr="004C0D76">
        <w:rPr>
          <w:lang w:val="es-ES" w:eastAsia="en-GB"/>
        </w:rPr>
        <w:t xml:space="preserve">asumidas en virtud </w:t>
      </w:r>
      <w:r w:rsidR="00F90C81" w:rsidRPr="004C0D76">
        <w:rPr>
          <w:lang w:val="es-ES" w:eastAsia="en-GB"/>
        </w:rPr>
        <w:t>del</w:t>
      </w:r>
      <w:r w:rsidR="00346246" w:rsidRPr="004C0D76">
        <w:rPr>
          <w:lang w:val="es-ES" w:eastAsia="en-GB"/>
        </w:rPr>
        <w:t xml:space="preserve"> mismo</w:t>
      </w:r>
      <w:r w:rsidR="00805AD3" w:rsidRPr="004C0D76">
        <w:rPr>
          <w:lang w:val="es-ES" w:eastAsia="en-GB"/>
        </w:rPr>
        <w:t>.</w:t>
      </w:r>
    </w:p>
    <w:p w:rsidR="00265702" w:rsidRPr="004C0D76" w:rsidRDefault="00D01089" w:rsidP="00FE4635">
      <w:pPr>
        <w:pStyle w:val="H4G"/>
        <w:ind w:left="1701"/>
        <w:rPr>
          <w:lang w:val="es-ES" w:eastAsia="en-GB"/>
        </w:rPr>
      </w:pPr>
      <w:r w:rsidRPr="004C0D76">
        <w:rPr>
          <w:lang w:val="es-ES" w:eastAsia="en-GB"/>
        </w:rPr>
        <w:tab/>
      </w:r>
      <w:r w:rsidRPr="004C0D76">
        <w:rPr>
          <w:lang w:val="es-ES" w:eastAsia="en-GB"/>
        </w:rPr>
        <w:tab/>
      </w:r>
      <w:r w:rsidR="00F57F57" w:rsidRPr="004C0D76">
        <w:rPr>
          <w:lang w:val="es-ES" w:eastAsia="en-GB"/>
        </w:rPr>
        <w:t>El Comité recomienda una vez más que el Estado parte adopte un plan de acción nacional en materia de derechos humanos que incluya programas específicos encaminados al ejercicio efectivo de los derechos económicos, sociales y culturales. Alienta también al Estado parte a que, en la preparación del plan de acción nacional en materia de derechos humanos, celebre amplias consultas con la sociedad civil y las instituciones nacionales de derechos humanos (</w:t>
      </w:r>
      <w:r w:rsidR="00FE4635" w:rsidRPr="004C0D76">
        <w:rPr>
          <w:lang w:val="es-ES" w:eastAsia="en-GB"/>
        </w:rPr>
        <w:t>párrafo</w:t>
      </w:r>
      <w:r w:rsidR="00F57F57" w:rsidRPr="004C0D76">
        <w:rPr>
          <w:lang w:val="es-ES" w:eastAsia="en-GB"/>
        </w:rPr>
        <w:t xml:space="preserve"> 14 de las observaciones finales).</w:t>
      </w:r>
    </w:p>
    <w:p w:rsidR="00265702" w:rsidRPr="004C0D76" w:rsidRDefault="00895D92" w:rsidP="00805AD3">
      <w:pPr>
        <w:pStyle w:val="SingleTxtG"/>
        <w:rPr>
          <w:lang w:val="es-ES" w:eastAsia="en-GB"/>
        </w:rPr>
      </w:pPr>
      <w:r w:rsidRPr="004C0D76">
        <w:rPr>
          <w:lang w:val="es-ES" w:eastAsia="en-GB"/>
        </w:rPr>
        <w:t>12.</w:t>
      </w:r>
      <w:r w:rsidRPr="004C0D76">
        <w:rPr>
          <w:lang w:val="es-ES" w:eastAsia="en-GB"/>
        </w:rPr>
        <w:tab/>
      </w:r>
      <w:r w:rsidR="00805AD3" w:rsidRPr="004C0D76">
        <w:rPr>
          <w:lang w:val="es-ES" w:eastAsia="en-GB"/>
        </w:rPr>
        <w:t xml:space="preserve">Véase la respuesta a la recomendación </w:t>
      </w:r>
      <w:r w:rsidR="00EB7273" w:rsidRPr="004C0D76">
        <w:rPr>
          <w:lang w:val="es-ES" w:eastAsia="en-GB"/>
        </w:rPr>
        <w:t>que figura</w:t>
      </w:r>
      <w:r w:rsidR="00805AD3" w:rsidRPr="004C0D76">
        <w:rPr>
          <w:lang w:val="es-ES" w:eastAsia="en-GB"/>
        </w:rPr>
        <w:t xml:space="preserve"> en el párrafo 12 de las observaciones finales.</w:t>
      </w:r>
    </w:p>
    <w:p w:rsidR="00265702" w:rsidRPr="004C0D76" w:rsidRDefault="00D01089" w:rsidP="00FE4635">
      <w:pPr>
        <w:pStyle w:val="H4G"/>
        <w:ind w:left="1701"/>
        <w:rPr>
          <w:lang w:val="es-ES" w:eastAsia="en-GB"/>
        </w:rPr>
      </w:pPr>
      <w:r w:rsidRPr="004C0D76">
        <w:rPr>
          <w:lang w:val="es-ES" w:eastAsia="en-GB"/>
        </w:rPr>
        <w:tab/>
      </w:r>
      <w:r w:rsidRPr="004C0D76">
        <w:rPr>
          <w:lang w:val="es-ES" w:eastAsia="en-GB"/>
        </w:rPr>
        <w:tab/>
      </w:r>
      <w:r w:rsidR="00F57F57" w:rsidRPr="004C0D76">
        <w:rPr>
          <w:lang w:val="es-ES" w:eastAsia="en-GB"/>
        </w:rPr>
        <w:t xml:space="preserve">El Comité recomienda que el Estado parte adopte medidas eficaces para fomentar la sensibilización acerca de los derechos económicos, sociales y culturales entre la población en general y entre los jueces, funcionarios públicos, agentes de policía y de las fuerzas del orden, médicos y otros profesionales de la salud, incluso prestando el apoyo necesario a la sociedad civil y las instituciones nacionales de derechos humanos en sus actividades de fomento de la sensibilización. Recomienda también que el Estado parte adopte medidas para difundir el concepto de que los derechos que se contemplan en el Pacto son derechos humanos exigibles ante la justicia, y no meramente derechos derivados del </w:t>
      </w:r>
      <w:r w:rsidR="00A03DAB" w:rsidRPr="004C0D76">
        <w:rPr>
          <w:lang w:val="es-ES" w:eastAsia="en-GB"/>
        </w:rPr>
        <w:t>"</w:t>
      </w:r>
      <w:r w:rsidR="00F57F57" w:rsidRPr="004C0D76">
        <w:rPr>
          <w:lang w:val="es-ES" w:eastAsia="en-GB"/>
        </w:rPr>
        <w:t>Estado del bienestar</w:t>
      </w:r>
      <w:r w:rsidR="00A03DAB" w:rsidRPr="004C0D76">
        <w:rPr>
          <w:lang w:val="es-ES" w:eastAsia="en-GB"/>
        </w:rPr>
        <w:t>"</w:t>
      </w:r>
      <w:r w:rsidR="00F57F57" w:rsidRPr="004C0D76">
        <w:rPr>
          <w:lang w:val="es-ES" w:eastAsia="en-GB"/>
        </w:rPr>
        <w:t xml:space="preserve"> </w:t>
      </w:r>
      <w:r w:rsidR="00FE4635" w:rsidRPr="004C0D76">
        <w:rPr>
          <w:lang w:val="es-ES" w:eastAsia="en-GB"/>
        </w:rPr>
        <w:t>(párrafo</w:t>
      </w:r>
      <w:r w:rsidR="00F57F57" w:rsidRPr="004C0D76">
        <w:rPr>
          <w:lang w:val="es-ES" w:eastAsia="en-GB"/>
        </w:rPr>
        <w:t xml:space="preserve"> 15 de las observaciones finales).</w:t>
      </w:r>
    </w:p>
    <w:p w:rsidR="00265702" w:rsidRPr="004C0D76" w:rsidRDefault="00895D92" w:rsidP="00B14E8D">
      <w:pPr>
        <w:pStyle w:val="SingleTxtG"/>
        <w:rPr>
          <w:lang w:val="es-ES" w:eastAsia="en-GB"/>
        </w:rPr>
      </w:pPr>
      <w:r w:rsidRPr="004C0D76">
        <w:rPr>
          <w:lang w:val="es-ES" w:eastAsia="en-GB"/>
        </w:rPr>
        <w:t>13.</w:t>
      </w:r>
      <w:r w:rsidRPr="004C0D76">
        <w:rPr>
          <w:lang w:val="es-ES" w:eastAsia="en-GB"/>
        </w:rPr>
        <w:tab/>
      </w:r>
      <w:r w:rsidR="007B0F10" w:rsidRPr="004C0D76">
        <w:rPr>
          <w:lang w:val="es-ES" w:eastAsia="en-GB"/>
        </w:rPr>
        <w:t xml:space="preserve">Como se </w:t>
      </w:r>
      <w:r w:rsidR="00B14E8D" w:rsidRPr="004C0D76">
        <w:rPr>
          <w:lang w:val="es-ES" w:eastAsia="en-GB"/>
        </w:rPr>
        <w:t>ha señalado</w:t>
      </w:r>
      <w:r w:rsidR="007B0F10" w:rsidRPr="004C0D76">
        <w:rPr>
          <w:lang w:val="es-ES" w:eastAsia="en-GB"/>
        </w:rPr>
        <w:t xml:space="preserve"> en el document</w:t>
      </w:r>
      <w:r w:rsidR="004754AE" w:rsidRPr="004C0D76">
        <w:rPr>
          <w:lang w:val="es-ES" w:eastAsia="en-GB"/>
        </w:rPr>
        <w:t xml:space="preserve">o básico de 2014 (sección </w:t>
      </w:r>
      <w:r w:rsidR="000C6352" w:rsidRPr="004C0D76">
        <w:rPr>
          <w:lang w:val="es-ES" w:eastAsia="en-GB"/>
        </w:rPr>
        <w:t>II C</w:t>
      </w:r>
      <w:r w:rsidR="004754AE" w:rsidRPr="004C0D76">
        <w:rPr>
          <w:lang w:val="es-ES" w:eastAsia="en-GB"/>
        </w:rPr>
        <w:t xml:space="preserve">: </w:t>
      </w:r>
      <w:r w:rsidR="00F60F24" w:rsidRPr="004C0D76">
        <w:rPr>
          <w:lang w:val="es-ES" w:eastAsia="en-GB"/>
        </w:rPr>
        <w:t xml:space="preserve">Marco de la promoción </w:t>
      </w:r>
      <w:r w:rsidR="007B0F10" w:rsidRPr="004C0D76">
        <w:rPr>
          <w:lang w:val="es-ES" w:eastAsia="en-GB"/>
        </w:rPr>
        <w:t>de los de</w:t>
      </w:r>
      <w:r w:rsidR="004754AE" w:rsidRPr="004C0D76">
        <w:rPr>
          <w:lang w:val="es-ES" w:eastAsia="en-GB"/>
        </w:rPr>
        <w:t>rechos humanos a nivel nacional</w:t>
      </w:r>
      <w:r w:rsidR="007B0F10" w:rsidRPr="004C0D76">
        <w:rPr>
          <w:lang w:val="es-ES" w:eastAsia="en-GB"/>
        </w:rPr>
        <w:t xml:space="preserve">), </w:t>
      </w:r>
      <w:r w:rsidR="00F60F24" w:rsidRPr="004C0D76">
        <w:rPr>
          <w:lang w:val="es-ES" w:eastAsia="en-GB"/>
        </w:rPr>
        <w:t xml:space="preserve">las instituciones nacionales de derechos humanos son las principales encargadas de </w:t>
      </w:r>
      <w:r w:rsidR="000C6352" w:rsidRPr="004C0D76">
        <w:rPr>
          <w:lang w:val="es-ES" w:eastAsia="en-GB"/>
        </w:rPr>
        <w:t>promo</w:t>
      </w:r>
      <w:r w:rsidR="00F60F24" w:rsidRPr="004C0D76">
        <w:rPr>
          <w:lang w:val="es-ES" w:eastAsia="en-GB"/>
        </w:rPr>
        <w:t>ver</w:t>
      </w:r>
      <w:r w:rsidR="007B0F10" w:rsidRPr="004C0D76">
        <w:rPr>
          <w:lang w:val="es-ES" w:eastAsia="en-GB"/>
        </w:rPr>
        <w:t xml:space="preserve"> los derechos humanos</w:t>
      </w:r>
      <w:r w:rsidR="003D2626" w:rsidRPr="004C0D76">
        <w:rPr>
          <w:lang w:val="es-ES" w:eastAsia="en-GB"/>
        </w:rPr>
        <w:t>, incluidos los derechos eco</w:t>
      </w:r>
      <w:r w:rsidR="00F60F24" w:rsidRPr="004C0D76">
        <w:rPr>
          <w:lang w:val="es-ES" w:eastAsia="en-GB"/>
        </w:rPr>
        <w:t xml:space="preserve">nómicos, sociales y culturales, </w:t>
      </w:r>
      <w:r w:rsidR="003D2626" w:rsidRPr="004C0D76">
        <w:rPr>
          <w:lang w:val="es-ES" w:eastAsia="en-GB"/>
        </w:rPr>
        <w:t xml:space="preserve">como parte de sus </w:t>
      </w:r>
      <w:r w:rsidR="00D632D7" w:rsidRPr="004C0D76">
        <w:rPr>
          <w:lang w:val="es-ES" w:eastAsia="en-GB"/>
        </w:rPr>
        <w:t>obligaciones</w:t>
      </w:r>
      <w:r w:rsidR="003D2626" w:rsidRPr="004C0D76">
        <w:rPr>
          <w:lang w:val="es-ES" w:eastAsia="en-GB"/>
        </w:rPr>
        <w:t xml:space="preserve"> legales.</w:t>
      </w:r>
      <w:r w:rsidR="0002371C" w:rsidRPr="004C0D76">
        <w:rPr>
          <w:lang w:val="es-ES" w:eastAsia="en-GB"/>
        </w:rPr>
        <w:t xml:space="preserve"> </w:t>
      </w:r>
      <w:r w:rsidR="003D2626" w:rsidRPr="004C0D76">
        <w:rPr>
          <w:lang w:val="es-ES" w:eastAsia="en-GB"/>
        </w:rPr>
        <w:t xml:space="preserve">El Comité Mixto sobre los Derechos Humanos del </w:t>
      </w:r>
      <w:r w:rsidR="00D95F3B" w:rsidRPr="004C0D76">
        <w:rPr>
          <w:lang w:val="es-ES" w:eastAsia="en-GB"/>
        </w:rPr>
        <w:t xml:space="preserve">Parlamento del Reino Unido también desempeña un papel importante para </w:t>
      </w:r>
      <w:r w:rsidR="00375B78" w:rsidRPr="004C0D76">
        <w:rPr>
          <w:lang w:val="es-ES" w:eastAsia="en-GB"/>
        </w:rPr>
        <w:t>concienciar al Parlamento sobre</w:t>
      </w:r>
      <w:r w:rsidR="0002371C" w:rsidRPr="004C0D76">
        <w:rPr>
          <w:lang w:val="es-ES" w:eastAsia="en-GB"/>
        </w:rPr>
        <w:t xml:space="preserve"> las cuestiones específicas relativas a los derechos humanos, por ejemplo </w:t>
      </w:r>
      <w:r w:rsidR="00F60F24" w:rsidRPr="004C0D76">
        <w:rPr>
          <w:lang w:val="es-ES" w:eastAsia="en-GB"/>
        </w:rPr>
        <w:t xml:space="preserve">mediante </w:t>
      </w:r>
      <w:r w:rsidR="0002371C" w:rsidRPr="004C0D76">
        <w:rPr>
          <w:lang w:val="es-ES" w:eastAsia="en-GB"/>
        </w:rPr>
        <w:t>procesos de investigación.</w:t>
      </w:r>
    </w:p>
    <w:p w:rsidR="00265702" w:rsidRPr="004C0D76" w:rsidRDefault="00895D92" w:rsidP="00D632D7">
      <w:pPr>
        <w:pStyle w:val="SingleTxtG"/>
        <w:rPr>
          <w:lang w:val="es-ES" w:eastAsia="en-GB"/>
        </w:rPr>
      </w:pPr>
      <w:r w:rsidRPr="004C0D76">
        <w:rPr>
          <w:lang w:val="es-ES" w:eastAsia="en-GB"/>
        </w:rPr>
        <w:t>14.</w:t>
      </w:r>
      <w:r w:rsidRPr="004C0D76">
        <w:rPr>
          <w:lang w:val="es-ES" w:eastAsia="en-GB"/>
        </w:rPr>
        <w:tab/>
      </w:r>
      <w:r w:rsidR="0002371C" w:rsidRPr="004C0D76">
        <w:rPr>
          <w:lang w:val="es-ES" w:eastAsia="en-GB"/>
        </w:rPr>
        <w:t xml:space="preserve">El Gobierno del Reino Unido actualiza regularmente </w:t>
      </w:r>
      <w:r w:rsidR="00217D03" w:rsidRPr="004C0D76">
        <w:rPr>
          <w:lang w:val="es-ES" w:eastAsia="en-GB"/>
        </w:rPr>
        <w:t>en el sitio web del Ministerio de Justicia</w:t>
      </w:r>
      <w:r w:rsidR="00217D03" w:rsidRPr="004C0D76">
        <w:rPr>
          <w:rStyle w:val="FootnoteReference"/>
          <w:lang w:val="es-ES"/>
        </w:rPr>
        <w:footnoteReference w:id="25"/>
      </w:r>
      <w:r w:rsidR="00217D03" w:rsidRPr="004C0D76">
        <w:rPr>
          <w:lang w:val="es-ES" w:eastAsia="en-GB"/>
        </w:rPr>
        <w:t xml:space="preserve"> </w:t>
      </w:r>
      <w:r w:rsidR="0002371C" w:rsidRPr="004C0D76">
        <w:rPr>
          <w:lang w:val="es-ES" w:eastAsia="en-GB"/>
        </w:rPr>
        <w:t xml:space="preserve">la información </w:t>
      </w:r>
      <w:r w:rsidR="000866ED" w:rsidRPr="004C0D76">
        <w:rPr>
          <w:lang w:val="es-ES" w:eastAsia="en-GB"/>
        </w:rPr>
        <w:t>relativa a</w:t>
      </w:r>
      <w:r w:rsidR="0002371C" w:rsidRPr="004C0D76">
        <w:rPr>
          <w:lang w:val="es-ES" w:eastAsia="en-GB"/>
        </w:rPr>
        <w:t xml:space="preserve"> la </w:t>
      </w:r>
      <w:r w:rsidR="00D033BF" w:rsidRPr="004C0D76">
        <w:rPr>
          <w:lang w:val="es-ES" w:eastAsia="en-GB"/>
        </w:rPr>
        <w:t>situación</w:t>
      </w:r>
      <w:r w:rsidR="0002371C" w:rsidRPr="004C0D76">
        <w:rPr>
          <w:lang w:val="es-ES" w:eastAsia="en-GB"/>
        </w:rPr>
        <w:t xml:space="preserve"> en que se encuentra la presentación de los informes </w:t>
      </w:r>
      <w:r w:rsidR="000866ED" w:rsidRPr="004C0D76">
        <w:rPr>
          <w:lang w:val="es-ES" w:eastAsia="en-GB"/>
        </w:rPr>
        <w:t>sobre el cumplimiento de</w:t>
      </w:r>
      <w:r w:rsidR="0002371C" w:rsidRPr="004C0D76">
        <w:rPr>
          <w:lang w:val="es-ES" w:eastAsia="en-GB"/>
        </w:rPr>
        <w:t xml:space="preserve">l Pacto Internacional de Derechos Económicos, Sociales y Culturales. </w:t>
      </w:r>
      <w:r w:rsidR="002F4BE9" w:rsidRPr="004C0D76">
        <w:rPr>
          <w:lang w:val="es-ES" w:eastAsia="en-GB"/>
        </w:rPr>
        <w:t>Al preparar el</w:t>
      </w:r>
      <w:r w:rsidR="0002371C" w:rsidRPr="004C0D76">
        <w:rPr>
          <w:lang w:val="es-ES" w:eastAsia="en-GB"/>
        </w:rPr>
        <w:t xml:space="preserve"> presente informe, el Gobierno del Reino Unido </w:t>
      </w:r>
      <w:r w:rsidR="002F4BE9" w:rsidRPr="004C0D76">
        <w:rPr>
          <w:lang w:val="es-ES" w:eastAsia="en-GB"/>
        </w:rPr>
        <w:t>recabó</w:t>
      </w:r>
      <w:r w:rsidR="00E22439" w:rsidRPr="004C0D76">
        <w:rPr>
          <w:lang w:val="es-ES" w:eastAsia="en-GB"/>
        </w:rPr>
        <w:t xml:space="preserve"> también</w:t>
      </w:r>
      <w:r w:rsidR="002F4BE9" w:rsidRPr="004C0D76">
        <w:rPr>
          <w:lang w:val="es-ES" w:eastAsia="en-GB"/>
        </w:rPr>
        <w:t xml:space="preserve"> la participación de las instituciones n</w:t>
      </w:r>
      <w:r w:rsidR="004754AE" w:rsidRPr="004C0D76">
        <w:rPr>
          <w:lang w:val="es-ES" w:eastAsia="en-GB"/>
        </w:rPr>
        <w:t>acionales de derechos humanos y</w:t>
      </w:r>
      <w:r w:rsidR="002F4BE9" w:rsidRPr="004C0D76">
        <w:rPr>
          <w:lang w:val="es-ES" w:eastAsia="en-GB"/>
        </w:rPr>
        <w:t xml:space="preserve"> varias organizaciones de la sociedad civil en </w:t>
      </w:r>
      <w:r w:rsidR="00DA6386" w:rsidRPr="004C0D76">
        <w:rPr>
          <w:lang w:val="es-ES" w:eastAsia="en-GB"/>
        </w:rPr>
        <w:t>eventos</w:t>
      </w:r>
      <w:r w:rsidR="002F4BE9" w:rsidRPr="004C0D76">
        <w:rPr>
          <w:lang w:val="es-ES" w:eastAsia="en-GB"/>
        </w:rPr>
        <w:t xml:space="preserve"> </w:t>
      </w:r>
      <w:r w:rsidR="00DA6386" w:rsidRPr="004C0D76">
        <w:rPr>
          <w:lang w:val="es-ES" w:eastAsia="en-GB"/>
        </w:rPr>
        <w:t xml:space="preserve">organizados por las partes interesadas </w:t>
      </w:r>
      <w:r w:rsidR="002F4BE9" w:rsidRPr="004C0D76">
        <w:rPr>
          <w:lang w:val="es-ES" w:eastAsia="en-GB"/>
        </w:rPr>
        <w:t>en Londres, Edimburgo (</w:t>
      </w:r>
      <w:r w:rsidR="00D632D7" w:rsidRPr="004C0D76">
        <w:rPr>
          <w:lang w:val="es-ES" w:eastAsia="en-GB"/>
        </w:rPr>
        <w:t>bajo los auspicios d</w:t>
      </w:r>
      <w:r w:rsidR="002F4BE9" w:rsidRPr="004C0D76">
        <w:rPr>
          <w:lang w:val="es-ES" w:eastAsia="en-GB"/>
        </w:rPr>
        <w:t>el Gobierno de Escocia), Cardiff (</w:t>
      </w:r>
      <w:r w:rsidR="00D632D7" w:rsidRPr="004C0D76">
        <w:rPr>
          <w:lang w:val="es-ES" w:eastAsia="en-GB"/>
        </w:rPr>
        <w:t>bajo los auspicios del</w:t>
      </w:r>
      <w:r w:rsidR="002F4BE9" w:rsidRPr="004C0D76">
        <w:rPr>
          <w:lang w:val="es-ES" w:eastAsia="en-GB"/>
        </w:rPr>
        <w:t xml:space="preserve"> Gobierno de Gales) y Belfast.</w:t>
      </w:r>
      <w:r w:rsidR="001675B4" w:rsidRPr="004C0D76">
        <w:rPr>
          <w:lang w:val="es-ES" w:eastAsia="en-GB"/>
        </w:rPr>
        <w:t xml:space="preserve"> </w:t>
      </w:r>
      <w:r w:rsidR="002F4BE9" w:rsidRPr="004C0D76">
        <w:rPr>
          <w:lang w:val="es-ES" w:eastAsia="en-GB"/>
        </w:rPr>
        <w:t xml:space="preserve">También se </w:t>
      </w:r>
      <w:r w:rsidR="001675B4" w:rsidRPr="004C0D76">
        <w:rPr>
          <w:lang w:val="es-ES" w:eastAsia="en-GB"/>
        </w:rPr>
        <w:t xml:space="preserve">habilitó un sistema de </w:t>
      </w:r>
      <w:r w:rsidR="00DA6386" w:rsidRPr="004C0D76">
        <w:rPr>
          <w:lang w:val="es-ES" w:eastAsia="en-GB"/>
        </w:rPr>
        <w:t>presentación en línea</w:t>
      </w:r>
      <w:r w:rsidR="001675B4" w:rsidRPr="004C0D76">
        <w:rPr>
          <w:lang w:val="es-ES" w:eastAsia="en-GB"/>
        </w:rPr>
        <w:t xml:space="preserve"> para que el público en general </w:t>
      </w:r>
      <w:r w:rsidR="00D632D7" w:rsidRPr="004C0D76">
        <w:rPr>
          <w:lang w:val="es-ES" w:eastAsia="en-GB"/>
        </w:rPr>
        <w:t>pudiera formular observaciones</w:t>
      </w:r>
      <w:r w:rsidR="001675B4" w:rsidRPr="004C0D76">
        <w:rPr>
          <w:lang w:val="es-ES" w:eastAsia="en-GB"/>
        </w:rPr>
        <w:t xml:space="preserve"> sobre la </w:t>
      </w:r>
      <w:r w:rsidR="00DA6386" w:rsidRPr="004C0D76">
        <w:rPr>
          <w:lang w:val="es-ES" w:eastAsia="en-GB"/>
        </w:rPr>
        <w:t>preparación</w:t>
      </w:r>
      <w:r w:rsidR="001675B4" w:rsidRPr="004C0D76">
        <w:rPr>
          <w:lang w:val="es-ES" w:eastAsia="en-GB"/>
        </w:rPr>
        <w:t xml:space="preserve"> del informe periódico </w:t>
      </w:r>
      <w:r w:rsidR="00DA6386" w:rsidRPr="004C0D76">
        <w:rPr>
          <w:lang w:val="es-ES" w:eastAsia="en-GB"/>
        </w:rPr>
        <w:t>relativo</w:t>
      </w:r>
      <w:r w:rsidR="001675B4" w:rsidRPr="004C0D76">
        <w:rPr>
          <w:lang w:val="es-ES" w:eastAsia="en-GB"/>
        </w:rPr>
        <w:t xml:space="preserve"> al Pacto. El Gobierno del Reino Unido recibió </w:t>
      </w:r>
      <w:r w:rsidR="00E22439" w:rsidRPr="004C0D76">
        <w:rPr>
          <w:lang w:val="es-ES" w:eastAsia="en-GB"/>
        </w:rPr>
        <w:t>unas</w:t>
      </w:r>
      <w:r w:rsidR="001675B4" w:rsidRPr="004C0D76">
        <w:rPr>
          <w:lang w:val="es-ES" w:eastAsia="en-GB"/>
        </w:rPr>
        <w:t xml:space="preserve"> 20</w:t>
      </w:r>
      <w:r w:rsidR="00DA6386" w:rsidRPr="004C0D76">
        <w:rPr>
          <w:lang w:val="es-ES" w:eastAsia="en-GB"/>
        </w:rPr>
        <w:t xml:space="preserve"> comunicaciones</w:t>
      </w:r>
      <w:r w:rsidR="001675B4" w:rsidRPr="004C0D76">
        <w:rPr>
          <w:lang w:val="es-ES" w:eastAsia="en-GB"/>
        </w:rPr>
        <w:t xml:space="preserve"> </w:t>
      </w:r>
      <w:r w:rsidR="00E22439" w:rsidRPr="004C0D76">
        <w:rPr>
          <w:lang w:val="es-ES" w:eastAsia="en-GB"/>
        </w:rPr>
        <w:t xml:space="preserve">de </w:t>
      </w:r>
      <w:r w:rsidR="00DA6386" w:rsidRPr="004C0D76">
        <w:rPr>
          <w:lang w:val="es-ES" w:eastAsia="en-GB"/>
        </w:rPr>
        <w:t>interesado</w:t>
      </w:r>
      <w:r w:rsidR="00E22439" w:rsidRPr="004C0D76">
        <w:rPr>
          <w:lang w:val="es-ES" w:eastAsia="en-GB"/>
        </w:rPr>
        <w:t>s externo</w:t>
      </w:r>
      <w:r w:rsidR="001675B4" w:rsidRPr="004C0D76">
        <w:rPr>
          <w:lang w:val="es-ES" w:eastAsia="en-GB"/>
        </w:rPr>
        <w:t>s.</w:t>
      </w:r>
    </w:p>
    <w:p w:rsidR="00265702" w:rsidRPr="004C0D76" w:rsidRDefault="00895D92" w:rsidP="00B14E8D">
      <w:pPr>
        <w:pStyle w:val="SingleTxtG"/>
        <w:rPr>
          <w:lang w:val="es-ES" w:eastAsia="en-GB"/>
        </w:rPr>
      </w:pPr>
      <w:r w:rsidRPr="004C0D76">
        <w:rPr>
          <w:lang w:val="es-ES" w:eastAsia="en-GB"/>
        </w:rPr>
        <w:t>15.</w:t>
      </w:r>
      <w:r w:rsidRPr="004C0D76">
        <w:rPr>
          <w:lang w:val="es-ES" w:eastAsia="en-GB"/>
        </w:rPr>
        <w:tab/>
      </w:r>
      <w:r w:rsidR="001675B4" w:rsidRPr="004C0D76">
        <w:rPr>
          <w:lang w:val="es-ES" w:eastAsia="en-GB"/>
        </w:rPr>
        <w:t xml:space="preserve">Como se </w:t>
      </w:r>
      <w:r w:rsidR="00B14E8D" w:rsidRPr="004C0D76">
        <w:rPr>
          <w:lang w:val="es-ES" w:eastAsia="en-GB"/>
        </w:rPr>
        <w:t>ha señalado</w:t>
      </w:r>
      <w:r w:rsidR="001675B4" w:rsidRPr="004C0D76">
        <w:rPr>
          <w:lang w:val="es-ES" w:eastAsia="en-GB"/>
        </w:rPr>
        <w:t xml:space="preserve"> en la respuesta a la recomendación </w:t>
      </w:r>
      <w:r w:rsidR="00E22439" w:rsidRPr="004C0D76">
        <w:rPr>
          <w:lang w:val="es-ES" w:eastAsia="en-GB"/>
        </w:rPr>
        <w:t>que figura</w:t>
      </w:r>
      <w:r w:rsidR="001675B4" w:rsidRPr="004C0D76">
        <w:rPr>
          <w:lang w:val="es-ES" w:eastAsia="en-GB"/>
        </w:rPr>
        <w:t xml:space="preserve"> en el párrafo 13 de las observaciones finales,</w:t>
      </w:r>
      <w:r w:rsidR="00591752" w:rsidRPr="004C0D76">
        <w:rPr>
          <w:lang w:val="es-ES" w:eastAsia="en-GB"/>
        </w:rPr>
        <w:t xml:space="preserve"> </w:t>
      </w:r>
      <w:r w:rsidR="001675B4" w:rsidRPr="004C0D76">
        <w:rPr>
          <w:lang w:val="es-ES" w:eastAsia="en-GB"/>
        </w:rPr>
        <w:t xml:space="preserve">el Pacto Internacional de Derechos Económicos, Sociales y Culturales no puede ser </w:t>
      </w:r>
      <w:r w:rsidR="00591752" w:rsidRPr="004C0D76">
        <w:rPr>
          <w:lang w:val="es-ES" w:eastAsia="en-GB"/>
        </w:rPr>
        <w:t xml:space="preserve">invocado </w:t>
      </w:r>
      <w:r w:rsidR="00142CFF" w:rsidRPr="004C0D76">
        <w:rPr>
          <w:lang w:val="es-ES" w:eastAsia="en-GB"/>
        </w:rPr>
        <w:t xml:space="preserve">directamente </w:t>
      </w:r>
      <w:r w:rsidR="00591752" w:rsidRPr="004C0D76">
        <w:rPr>
          <w:lang w:val="es-ES" w:eastAsia="en-GB"/>
        </w:rPr>
        <w:t xml:space="preserve">(o </w:t>
      </w:r>
      <w:r w:rsidR="00B310B9" w:rsidRPr="004C0D76">
        <w:rPr>
          <w:lang w:val="es-ES" w:eastAsia="en-GB"/>
        </w:rPr>
        <w:t xml:space="preserve">considerarse </w:t>
      </w:r>
      <w:r w:rsidR="00A03DAB" w:rsidRPr="004C0D76">
        <w:rPr>
          <w:lang w:val="es-ES" w:eastAsia="en-GB"/>
        </w:rPr>
        <w:t>"</w:t>
      </w:r>
      <w:r w:rsidR="00591752" w:rsidRPr="004C0D76">
        <w:rPr>
          <w:lang w:val="es-ES" w:eastAsia="en-GB"/>
        </w:rPr>
        <w:t>justicia</w:t>
      </w:r>
      <w:r w:rsidR="00142CFF" w:rsidRPr="004C0D76">
        <w:rPr>
          <w:lang w:val="es-ES" w:eastAsia="en-GB"/>
        </w:rPr>
        <w:t>ble</w:t>
      </w:r>
      <w:r w:rsidR="00A03DAB" w:rsidRPr="004C0D76">
        <w:rPr>
          <w:lang w:val="es-ES" w:eastAsia="en-GB"/>
        </w:rPr>
        <w:t>"</w:t>
      </w:r>
      <w:r w:rsidR="00591752" w:rsidRPr="004C0D76">
        <w:rPr>
          <w:lang w:val="es-ES" w:eastAsia="en-GB"/>
        </w:rPr>
        <w:t xml:space="preserve">) </w:t>
      </w:r>
      <w:r w:rsidR="00142CFF" w:rsidRPr="004C0D76">
        <w:rPr>
          <w:lang w:val="es-ES" w:eastAsia="en-GB"/>
        </w:rPr>
        <w:t>ante</w:t>
      </w:r>
      <w:r w:rsidR="00591752" w:rsidRPr="004C0D76">
        <w:rPr>
          <w:lang w:val="es-ES" w:eastAsia="en-GB"/>
        </w:rPr>
        <w:t xml:space="preserve"> los tribunales británicos, </w:t>
      </w:r>
      <w:r w:rsidR="001916EB" w:rsidRPr="004C0D76">
        <w:rPr>
          <w:lang w:val="es-ES" w:eastAsia="en-GB"/>
        </w:rPr>
        <w:t xml:space="preserve">si bien </w:t>
      </w:r>
      <w:r w:rsidR="00591752" w:rsidRPr="004C0D76">
        <w:rPr>
          <w:lang w:val="es-ES" w:eastAsia="en-GB"/>
        </w:rPr>
        <w:t xml:space="preserve">los derechos que </w:t>
      </w:r>
      <w:r w:rsidR="001916EB" w:rsidRPr="004C0D76">
        <w:rPr>
          <w:lang w:val="es-ES" w:eastAsia="en-GB"/>
        </w:rPr>
        <w:t>ampara</w:t>
      </w:r>
      <w:r w:rsidR="00591752" w:rsidRPr="004C0D76">
        <w:rPr>
          <w:lang w:val="es-ES" w:eastAsia="en-GB"/>
        </w:rPr>
        <w:t xml:space="preserve"> se hacen efectivos en el Reino Unido </w:t>
      </w:r>
      <w:r w:rsidR="001916EB" w:rsidRPr="004C0D76">
        <w:rPr>
          <w:lang w:val="es-ES" w:eastAsia="en-GB"/>
        </w:rPr>
        <w:t>en el marco</w:t>
      </w:r>
      <w:r w:rsidR="00492B48" w:rsidRPr="004C0D76">
        <w:rPr>
          <w:lang w:val="es-ES" w:eastAsia="en-GB"/>
        </w:rPr>
        <w:t xml:space="preserve"> de</w:t>
      </w:r>
      <w:r w:rsidR="00591752" w:rsidRPr="004C0D76">
        <w:rPr>
          <w:lang w:val="es-ES" w:eastAsia="en-GB"/>
        </w:rPr>
        <w:t xml:space="preserve"> la legislación y las medi</w:t>
      </w:r>
      <w:r w:rsidR="00C95A6D" w:rsidRPr="004C0D76">
        <w:rPr>
          <w:lang w:val="es-ES" w:eastAsia="en-GB"/>
        </w:rPr>
        <w:t xml:space="preserve">das administrativas adecuadas. </w:t>
      </w:r>
      <w:r w:rsidR="00591752" w:rsidRPr="004C0D76">
        <w:rPr>
          <w:lang w:val="es-ES" w:eastAsia="en-GB"/>
        </w:rPr>
        <w:t xml:space="preserve">Por </w:t>
      </w:r>
      <w:r w:rsidR="001916EB" w:rsidRPr="004C0D76">
        <w:rPr>
          <w:lang w:val="es-ES" w:eastAsia="en-GB"/>
        </w:rPr>
        <w:t>consiguiente</w:t>
      </w:r>
      <w:r w:rsidR="00ED66DA" w:rsidRPr="004C0D76">
        <w:rPr>
          <w:lang w:val="es-ES" w:eastAsia="en-GB"/>
        </w:rPr>
        <w:t>,</w:t>
      </w:r>
      <w:r w:rsidR="00591752" w:rsidRPr="004C0D76">
        <w:rPr>
          <w:lang w:val="es-ES" w:eastAsia="en-GB"/>
        </w:rPr>
        <w:t xml:space="preserve"> sería inexacto describir</w:t>
      </w:r>
      <w:r w:rsidR="00ED66DA" w:rsidRPr="004C0D76">
        <w:rPr>
          <w:lang w:val="es-ES" w:eastAsia="en-GB"/>
        </w:rPr>
        <w:t xml:space="preserve"> el Pacto</w:t>
      </w:r>
      <w:r w:rsidR="00591752" w:rsidRPr="004C0D76">
        <w:rPr>
          <w:lang w:val="es-ES" w:eastAsia="en-GB"/>
        </w:rPr>
        <w:t xml:space="preserve"> como un conjunto </w:t>
      </w:r>
      <w:r w:rsidR="005B2A6F" w:rsidRPr="004C0D76">
        <w:rPr>
          <w:lang w:val="es-ES" w:eastAsia="en-GB"/>
        </w:rPr>
        <w:t xml:space="preserve">independiente </w:t>
      </w:r>
      <w:r w:rsidR="00591752" w:rsidRPr="004C0D76">
        <w:rPr>
          <w:lang w:val="es-ES" w:eastAsia="en-GB"/>
        </w:rPr>
        <w:t xml:space="preserve">de derechos humanos </w:t>
      </w:r>
      <w:r w:rsidR="00A03DAB" w:rsidRPr="004C0D76">
        <w:rPr>
          <w:lang w:val="es-ES" w:eastAsia="en-GB"/>
        </w:rPr>
        <w:t>"</w:t>
      </w:r>
      <w:r w:rsidR="00ED66DA" w:rsidRPr="004C0D76">
        <w:rPr>
          <w:lang w:val="es-ES" w:eastAsia="en-GB"/>
        </w:rPr>
        <w:t>justiciables</w:t>
      </w:r>
      <w:r w:rsidR="00A03DAB" w:rsidRPr="004C0D76">
        <w:rPr>
          <w:lang w:val="es-ES" w:eastAsia="en-GB"/>
        </w:rPr>
        <w:t>"</w:t>
      </w:r>
      <w:r w:rsidR="00ED66DA" w:rsidRPr="004C0D76">
        <w:rPr>
          <w:lang w:val="es-ES" w:eastAsia="en-GB"/>
        </w:rPr>
        <w:t>, a efectos de la labor de concienciación conexa</w:t>
      </w:r>
      <w:r w:rsidR="00591752" w:rsidRPr="004C0D76">
        <w:rPr>
          <w:lang w:val="es-ES" w:eastAsia="en-GB"/>
        </w:rPr>
        <w:t>.</w:t>
      </w:r>
    </w:p>
    <w:p w:rsidR="00265702" w:rsidRPr="004C0D76" w:rsidRDefault="00D01089" w:rsidP="00FE4635">
      <w:pPr>
        <w:pStyle w:val="H4G"/>
        <w:ind w:left="1701"/>
        <w:rPr>
          <w:i w:val="0"/>
          <w:iCs/>
          <w:lang w:val="es-ES" w:eastAsia="en-GB"/>
        </w:rPr>
      </w:pPr>
      <w:bookmarkStart w:id="6" w:name="OLE_LINK20"/>
      <w:bookmarkStart w:id="7" w:name="OLE_LINK21"/>
      <w:r w:rsidRPr="004C0D76">
        <w:rPr>
          <w:lang w:val="es-ES" w:eastAsia="en-GB"/>
        </w:rPr>
        <w:tab/>
      </w:r>
      <w:r w:rsidRPr="004C0D76">
        <w:rPr>
          <w:lang w:val="es-ES" w:eastAsia="en-GB"/>
        </w:rPr>
        <w:tab/>
      </w:r>
      <w:r w:rsidR="00F57F57" w:rsidRPr="004C0D76">
        <w:rPr>
          <w:lang w:val="es-ES" w:eastAsia="en-GB"/>
        </w:rPr>
        <w:t xml:space="preserve">El Comité recomienda que el Estado parte adopte medidas correctivas para exigir la observancia de la prohibición de la discriminación contenida en la legislación vigente y promulgue sin demora una ley general contra la discriminación en la que se garantice la </w:t>
      </w:r>
      <w:r w:rsidR="006D0CD9" w:rsidRPr="004C0D76">
        <w:rPr>
          <w:lang w:val="es-ES" w:eastAsia="en-GB"/>
        </w:rPr>
        <w:t>pr</w:t>
      </w:r>
      <w:r w:rsidR="00F57F57" w:rsidRPr="004C0D76">
        <w:rPr>
          <w:lang w:val="es-ES" w:eastAsia="en-GB"/>
        </w:rPr>
        <w:t>otección contra la discr</w:t>
      </w:r>
      <w:r w:rsidR="005C1814" w:rsidRPr="004C0D76">
        <w:rPr>
          <w:lang w:val="es-ES" w:eastAsia="en-GB"/>
        </w:rPr>
        <w:t>i</w:t>
      </w:r>
      <w:r w:rsidR="00F57F57" w:rsidRPr="004C0D76">
        <w:rPr>
          <w:lang w:val="es-ES" w:eastAsia="en-GB"/>
        </w:rPr>
        <w:t xml:space="preserve">minación en el disfrute de los </w:t>
      </w:r>
      <w:r w:rsidR="006D0CD9" w:rsidRPr="004C0D76">
        <w:rPr>
          <w:lang w:val="es-ES" w:eastAsia="en-GB"/>
        </w:rPr>
        <w:t>derechos</w:t>
      </w:r>
      <w:r w:rsidR="00F57F57" w:rsidRPr="004C0D76">
        <w:rPr>
          <w:lang w:val="es-ES" w:eastAsia="en-GB"/>
        </w:rPr>
        <w:t xml:space="preserve"> económicos, soci</w:t>
      </w:r>
      <w:r w:rsidR="005C1814" w:rsidRPr="004C0D76">
        <w:rPr>
          <w:lang w:val="es-ES" w:eastAsia="en-GB"/>
        </w:rPr>
        <w:t xml:space="preserve">ales </w:t>
      </w:r>
      <w:r w:rsidR="00F57F57" w:rsidRPr="004C0D76">
        <w:rPr>
          <w:lang w:val="es-ES" w:eastAsia="en-GB"/>
        </w:rPr>
        <w:t xml:space="preserve">y culturales, como se estipula en el párrafo 2 del artículo 2 del Pacto. </w:t>
      </w:r>
      <w:r w:rsidR="006D0CD9" w:rsidRPr="004C0D76">
        <w:rPr>
          <w:lang w:val="es-ES" w:eastAsia="en-GB"/>
        </w:rPr>
        <w:t>Recomienda</w:t>
      </w:r>
      <w:r w:rsidR="00F57F57" w:rsidRPr="004C0D76">
        <w:rPr>
          <w:lang w:val="es-ES" w:eastAsia="en-GB"/>
        </w:rPr>
        <w:t xml:space="preserve"> también que el Estado parte considere la posibilidad de que esa legislación general contra la discr</w:t>
      </w:r>
      <w:r w:rsidR="006D0CD9" w:rsidRPr="004C0D76">
        <w:rPr>
          <w:lang w:val="es-ES" w:eastAsia="en-GB"/>
        </w:rPr>
        <w:t>i</w:t>
      </w:r>
      <w:r w:rsidR="00F57F57" w:rsidRPr="004C0D76">
        <w:rPr>
          <w:lang w:val="es-ES" w:eastAsia="en-GB"/>
        </w:rPr>
        <w:t>minación se aplique también en Irlanda del Norte (</w:t>
      </w:r>
      <w:r w:rsidR="00FE4635" w:rsidRPr="004C0D76">
        <w:rPr>
          <w:lang w:val="es-ES" w:eastAsia="en-GB"/>
        </w:rPr>
        <w:t>párrafo</w:t>
      </w:r>
      <w:r w:rsidR="00F57F57" w:rsidRPr="004C0D76">
        <w:rPr>
          <w:lang w:val="es-ES" w:eastAsia="en-GB"/>
        </w:rPr>
        <w:t xml:space="preserve"> 16 de las observaciones finales).</w:t>
      </w:r>
    </w:p>
    <w:p w:rsidR="00265702" w:rsidRPr="004C0D76" w:rsidRDefault="00895D92" w:rsidP="00C81567">
      <w:pPr>
        <w:pStyle w:val="SingleTxtG"/>
        <w:rPr>
          <w:lang w:val="es-ES" w:eastAsia="en-GB"/>
        </w:rPr>
      </w:pPr>
      <w:r w:rsidRPr="004C0D76">
        <w:rPr>
          <w:lang w:val="es-ES" w:eastAsia="en-GB"/>
        </w:rPr>
        <w:t>16.</w:t>
      </w:r>
      <w:r w:rsidRPr="004C0D76">
        <w:rPr>
          <w:lang w:val="es-ES" w:eastAsia="en-GB"/>
        </w:rPr>
        <w:tab/>
      </w:r>
      <w:bookmarkEnd w:id="6"/>
      <w:bookmarkEnd w:id="7"/>
      <w:r w:rsidR="00B14E8D" w:rsidRPr="004C0D76">
        <w:rPr>
          <w:lang w:val="es-ES" w:eastAsia="en-GB"/>
        </w:rPr>
        <w:t xml:space="preserve">El marco de la no </w:t>
      </w:r>
      <w:r w:rsidR="009A5712" w:rsidRPr="004C0D76">
        <w:rPr>
          <w:lang w:val="es-ES" w:eastAsia="en-GB"/>
        </w:rPr>
        <w:t>discriminación</w:t>
      </w:r>
      <w:r w:rsidR="00B14E8D" w:rsidRPr="004C0D76">
        <w:rPr>
          <w:lang w:val="es-ES" w:eastAsia="en-GB"/>
        </w:rPr>
        <w:t xml:space="preserve"> y la igualdad en el Reino Unido, incluida la Ley de Igualdad de 2010, es el que se describe en el documento bási</w:t>
      </w:r>
      <w:r w:rsidR="000C6352" w:rsidRPr="004C0D76">
        <w:rPr>
          <w:lang w:val="es-ES" w:eastAsia="en-GB"/>
        </w:rPr>
        <w:t>co de 2014 (sección III</w:t>
      </w:r>
      <w:r w:rsidR="00AA2FF8" w:rsidRPr="004C0D76">
        <w:rPr>
          <w:lang w:val="es-ES" w:eastAsia="en-GB"/>
        </w:rPr>
        <w:t xml:space="preserve">: </w:t>
      </w:r>
      <w:r w:rsidR="0091530A" w:rsidRPr="004C0D76">
        <w:rPr>
          <w:lang w:val="es-ES" w:eastAsia="en-GB"/>
        </w:rPr>
        <w:t>Información sobre no discriminació</w:t>
      </w:r>
      <w:r w:rsidR="00AA2FF8" w:rsidRPr="004C0D76">
        <w:rPr>
          <w:lang w:val="es-ES" w:eastAsia="en-GB"/>
        </w:rPr>
        <w:t>n, igualdad y recursos eficaces</w:t>
      </w:r>
      <w:r w:rsidR="0091530A" w:rsidRPr="004C0D76">
        <w:rPr>
          <w:lang w:val="es-ES" w:eastAsia="en-GB"/>
        </w:rPr>
        <w:t xml:space="preserve">). Véase también el séptimo informe periódico del Reino Unido </w:t>
      </w:r>
      <w:r w:rsidR="00AA2FF8" w:rsidRPr="004C0D76">
        <w:rPr>
          <w:lang w:val="es-ES" w:eastAsia="en-GB"/>
        </w:rPr>
        <w:t>sobre el cumplimiento de</w:t>
      </w:r>
      <w:r w:rsidR="0091530A" w:rsidRPr="004C0D76">
        <w:rPr>
          <w:lang w:val="es-ES" w:eastAsia="en-GB"/>
        </w:rPr>
        <w:t>l Pacto de Derechos Civiles y Políticos</w:t>
      </w:r>
      <w:r w:rsidR="0091530A" w:rsidRPr="004C0D76">
        <w:rPr>
          <w:rStyle w:val="FootnoteReference"/>
          <w:lang w:val="es-ES"/>
        </w:rPr>
        <w:footnoteReference w:id="26"/>
      </w:r>
      <w:r w:rsidR="00F46FE6" w:rsidRPr="004C0D76">
        <w:rPr>
          <w:lang w:val="es-ES" w:eastAsia="en-GB"/>
        </w:rPr>
        <w:t>, así como</w:t>
      </w:r>
      <w:r w:rsidR="0091530A" w:rsidRPr="004C0D76">
        <w:rPr>
          <w:lang w:val="es-ES" w:eastAsia="en-GB"/>
        </w:rPr>
        <w:t xml:space="preserve"> la respuesta del Reino Unido a la lista de cuestiones </w:t>
      </w:r>
      <w:r w:rsidR="00155132" w:rsidRPr="004C0D76">
        <w:rPr>
          <w:lang w:val="es-ES" w:eastAsia="en-GB"/>
        </w:rPr>
        <w:t xml:space="preserve">planteadas </w:t>
      </w:r>
      <w:r w:rsidR="00F46FE6" w:rsidRPr="004C0D76">
        <w:rPr>
          <w:lang w:val="es-ES" w:eastAsia="en-GB"/>
        </w:rPr>
        <w:t>en relación con</w:t>
      </w:r>
      <w:r w:rsidR="00155132" w:rsidRPr="004C0D76">
        <w:rPr>
          <w:lang w:val="es-ES" w:eastAsia="en-GB"/>
        </w:rPr>
        <w:t xml:space="preserve"> el cumplimiento de</w:t>
      </w:r>
      <w:r w:rsidR="0091530A" w:rsidRPr="004C0D76">
        <w:rPr>
          <w:lang w:val="es-ES" w:eastAsia="en-GB"/>
        </w:rPr>
        <w:t xml:space="preserve"> la Convención sobre la Eliminación de Todas las Formas de Discriminación contra la Mujer</w:t>
      </w:r>
      <w:r w:rsidR="00C81567" w:rsidRPr="004C0D76">
        <w:rPr>
          <w:rStyle w:val="FootnoteReference"/>
          <w:lang w:val="es-ES"/>
        </w:rPr>
        <w:footnoteReference w:id="27"/>
      </w:r>
      <w:r w:rsidR="0091530A" w:rsidRPr="004C0D76">
        <w:rPr>
          <w:lang w:val="es-ES" w:eastAsia="en-GB"/>
        </w:rPr>
        <w:t>.</w:t>
      </w:r>
    </w:p>
    <w:p w:rsidR="009C1537" w:rsidRPr="004C0D76" w:rsidRDefault="00895D92" w:rsidP="001241BE">
      <w:pPr>
        <w:pStyle w:val="SingleTxtG"/>
        <w:rPr>
          <w:lang w:val="es-ES" w:eastAsia="en-GB"/>
        </w:rPr>
      </w:pPr>
      <w:r w:rsidRPr="004C0D76">
        <w:rPr>
          <w:lang w:val="es-ES" w:eastAsia="en-GB"/>
        </w:rPr>
        <w:t>17.</w:t>
      </w:r>
      <w:r w:rsidRPr="004C0D76">
        <w:rPr>
          <w:lang w:val="es-ES" w:eastAsia="en-GB"/>
        </w:rPr>
        <w:tab/>
      </w:r>
      <w:r w:rsidR="0091530A" w:rsidRPr="004C0D76">
        <w:rPr>
          <w:lang w:val="es-ES" w:eastAsia="en-GB"/>
        </w:rPr>
        <w:t xml:space="preserve">Con respecto a Irlanda del Norte, el Comité </w:t>
      </w:r>
      <w:r w:rsidR="00721682" w:rsidRPr="004C0D76">
        <w:rPr>
          <w:lang w:val="es-ES" w:eastAsia="en-GB"/>
        </w:rPr>
        <w:t xml:space="preserve">debe tomar nota de </w:t>
      </w:r>
      <w:r w:rsidR="0091530A" w:rsidRPr="004C0D76">
        <w:rPr>
          <w:lang w:val="es-ES" w:eastAsia="en-GB"/>
        </w:rPr>
        <w:t xml:space="preserve">los esfuerzos </w:t>
      </w:r>
      <w:r w:rsidR="00721682" w:rsidRPr="004C0D76">
        <w:rPr>
          <w:lang w:val="es-ES" w:eastAsia="en-GB"/>
        </w:rPr>
        <w:t xml:space="preserve">desplegados por </w:t>
      </w:r>
      <w:r w:rsidR="004C676A" w:rsidRPr="004C0D76">
        <w:rPr>
          <w:lang w:val="es-ES" w:eastAsia="en-GB"/>
        </w:rPr>
        <w:t>su</w:t>
      </w:r>
      <w:r w:rsidR="0091530A" w:rsidRPr="004C0D76">
        <w:rPr>
          <w:lang w:val="es-ES" w:eastAsia="en-GB"/>
        </w:rPr>
        <w:t xml:space="preserve"> Ejecutivo</w:t>
      </w:r>
      <w:r w:rsidR="003849CC" w:rsidRPr="004C0D76">
        <w:rPr>
          <w:rStyle w:val="FootnoteReference"/>
          <w:lang w:val="es-ES"/>
        </w:rPr>
        <w:footnoteReference w:id="28"/>
      </w:r>
      <w:r w:rsidR="0091530A" w:rsidRPr="004C0D76">
        <w:rPr>
          <w:lang w:val="es-ES" w:eastAsia="en-GB"/>
        </w:rPr>
        <w:t xml:space="preserve"> </w:t>
      </w:r>
      <w:r w:rsidR="004C676A" w:rsidRPr="004C0D76">
        <w:rPr>
          <w:lang w:val="es-ES" w:eastAsia="en-GB"/>
        </w:rPr>
        <w:t>a fin de promover</w:t>
      </w:r>
      <w:r w:rsidR="009C1537" w:rsidRPr="004C0D76">
        <w:rPr>
          <w:lang w:val="es-ES" w:eastAsia="en-GB"/>
        </w:rPr>
        <w:t xml:space="preserve"> los derechos humanos y la igualdad en </w:t>
      </w:r>
      <w:r w:rsidR="00721682" w:rsidRPr="004C0D76">
        <w:rPr>
          <w:lang w:val="es-ES" w:eastAsia="en-GB"/>
        </w:rPr>
        <w:t>Irlanda del Norte</w:t>
      </w:r>
      <w:r w:rsidR="009C1537" w:rsidRPr="004C0D76">
        <w:rPr>
          <w:lang w:val="es-ES" w:eastAsia="en-GB"/>
        </w:rPr>
        <w:t>, por ejemplo mediante planes para la igualdad</w:t>
      </w:r>
      <w:r w:rsidR="003849CC" w:rsidRPr="004C0D76">
        <w:rPr>
          <w:rStyle w:val="FootnoteReference"/>
          <w:lang w:val="es-ES"/>
        </w:rPr>
        <w:footnoteReference w:id="29"/>
      </w:r>
      <w:r w:rsidR="009C1537" w:rsidRPr="004C0D76">
        <w:rPr>
          <w:lang w:val="es-ES" w:eastAsia="en-GB"/>
        </w:rPr>
        <w:t xml:space="preserve"> que requieren la aprobación de la Comisión de Igualdad para Irlanda del Norte </w:t>
      </w:r>
      <w:r w:rsidR="009A5712" w:rsidRPr="004C0D76">
        <w:rPr>
          <w:lang w:val="es-ES" w:eastAsia="en-GB"/>
        </w:rPr>
        <w:t>e</w:t>
      </w:r>
      <w:r w:rsidR="009C1537" w:rsidRPr="004C0D76">
        <w:rPr>
          <w:lang w:val="es-ES" w:eastAsia="en-GB"/>
        </w:rPr>
        <w:t xml:space="preserve"> incluyen </w:t>
      </w:r>
      <w:r w:rsidR="001241BE" w:rsidRPr="004C0D76">
        <w:rPr>
          <w:lang w:val="es-ES" w:eastAsia="en-GB"/>
        </w:rPr>
        <w:t>acuerdos</w:t>
      </w:r>
      <w:r w:rsidR="009C1537" w:rsidRPr="004C0D76">
        <w:rPr>
          <w:lang w:val="es-ES" w:eastAsia="en-GB"/>
        </w:rPr>
        <w:t xml:space="preserve"> de las autoridades públicas </w:t>
      </w:r>
      <w:r w:rsidR="00AA35CC" w:rsidRPr="004C0D76">
        <w:rPr>
          <w:lang w:val="es-ES" w:eastAsia="en-GB"/>
        </w:rPr>
        <w:t>en las siguientes esferas: evaluación</w:t>
      </w:r>
      <w:r w:rsidR="003849CC" w:rsidRPr="004C0D76">
        <w:rPr>
          <w:lang w:val="es-ES" w:eastAsia="en-GB"/>
        </w:rPr>
        <w:t xml:space="preserve"> </w:t>
      </w:r>
      <w:r w:rsidR="00AA35CC" w:rsidRPr="004C0D76">
        <w:rPr>
          <w:lang w:val="es-ES" w:eastAsia="en-GB"/>
        </w:rPr>
        <w:t>d</w:t>
      </w:r>
      <w:r w:rsidR="003849CC" w:rsidRPr="004C0D76">
        <w:rPr>
          <w:lang w:val="es-ES" w:eastAsia="en-GB"/>
        </w:rPr>
        <w:t xml:space="preserve">el cumplimiento de </w:t>
      </w:r>
      <w:r w:rsidR="00F633AF" w:rsidRPr="004C0D76">
        <w:rPr>
          <w:lang w:val="es-ES" w:eastAsia="en-GB"/>
        </w:rPr>
        <w:t>las</w:t>
      </w:r>
      <w:r w:rsidR="003849CC" w:rsidRPr="004C0D76">
        <w:rPr>
          <w:lang w:val="es-ES" w:eastAsia="en-GB"/>
        </w:rPr>
        <w:t xml:space="preserve"> obligaciones </w:t>
      </w:r>
      <w:r w:rsidR="00EB2EBB" w:rsidRPr="004C0D76">
        <w:rPr>
          <w:lang w:val="es-ES" w:eastAsia="en-GB"/>
        </w:rPr>
        <w:t>relativas</w:t>
      </w:r>
      <w:r w:rsidR="003849CC" w:rsidRPr="004C0D76">
        <w:rPr>
          <w:lang w:val="es-ES" w:eastAsia="en-GB"/>
        </w:rPr>
        <w:t xml:space="preserve"> </w:t>
      </w:r>
      <w:r w:rsidR="00EB2EBB" w:rsidRPr="004C0D76">
        <w:rPr>
          <w:lang w:val="es-ES" w:eastAsia="en-GB"/>
        </w:rPr>
        <w:t xml:space="preserve">a </w:t>
      </w:r>
      <w:r w:rsidR="003849CC" w:rsidRPr="004C0D76">
        <w:rPr>
          <w:lang w:val="es-ES" w:eastAsia="en-GB"/>
        </w:rPr>
        <w:t>la igualdad</w:t>
      </w:r>
      <w:r w:rsidR="00F633AF" w:rsidRPr="004C0D76">
        <w:rPr>
          <w:lang w:val="es-ES" w:eastAsia="en-GB"/>
        </w:rPr>
        <w:t>, asumidas</w:t>
      </w:r>
      <w:r w:rsidR="003849CC" w:rsidRPr="004C0D76">
        <w:rPr>
          <w:lang w:val="es-ES" w:eastAsia="en-GB"/>
        </w:rPr>
        <w:t xml:space="preserve"> </w:t>
      </w:r>
      <w:r w:rsidR="00EB2EBB" w:rsidRPr="004C0D76">
        <w:rPr>
          <w:lang w:val="es-ES" w:eastAsia="en-GB"/>
        </w:rPr>
        <w:t>en virtud</w:t>
      </w:r>
      <w:r w:rsidR="003849CC" w:rsidRPr="004C0D76">
        <w:rPr>
          <w:lang w:val="es-ES" w:eastAsia="en-GB"/>
        </w:rPr>
        <w:t xml:space="preserve"> del artículo 75 de la Ley de Irlanda del Norte de 1998</w:t>
      </w:r>
      <w:r w:rsidR="003849CC" w:rsidRPr="004C0D76">
        <w:rPr>
          <w:rStyle w:val="FootnoteReference"/>
          <w:lang w:val="es-ES"/>
        </w:rPr>
        <w:footnoteReference w:id="30"/>
      </w:r>
      <w:r w:rsidR="00EB2EBB" w:rsidRPr="004C0D76">
        <w:rPr>
          <w:lang w:val="es-ES" w:eastAsia="en-GB"/>
        </w:rPr>
        <w:t xml:space="preserve">; </w:t>
      </w:r>
      <w:r w:rsidR="00F633AF" w:rsidRPr="004C0D76">
        <w:rPr>
          <w:lang w:val="es-ES" w:eastAsia="en-GB"/>
        </w:rPr>
        <w:t>evaluación y consultas sobre el posible impacto</w:t>
      </w:r>
      <w:r w:rsidR="009A5712" w:rsidRPr="004C0D76">
        <w:rPr>
          <w:lang w:val="es-ES" w:eastAsia="en-GB"/>
        </w:rPr>
        <w:t xml:space="preserve"> </w:t>
      </w:r>
      <w:r w:rsidR="003849CC" w:rsidRPr="004C0D76">
        <w:rPr>
          <w:lang w:val="es-ES" w:eastAsia="en-GB"/>
        </w:rPr>
        <w:t>de las políticas de promoción de la igualdad de oportunidades</w:t>
      </w:r>
      <w:r w:rsidR="00F633AF" w:rsidRPr="004C0D76">
        <w:rPr>
          <w:lang w:val="es-ES" w:eastAsia="en-GB"/>
        </w:rPr>
        <w:t>, así como vigilancia de</w:t>
      </w:r>
      <w:r w:rsidR="003849CC" w:rsidRPr="004C0D76">
        <w:rPr>
          <w:lang w:val="es-ES" w:eastAsia="en-GB"/>
        </w:rPr>
        <w:t xml:space="preserve"> </w:t>
      </w:r>
      <w:r w:rsidR="00F633AF" w:rsidRPr="004C0D76">
        <w:rPr>
          <w:lang w:val="es-ES" w:eastAsia="en-GB"/>
        </w:rPr>
        <w:t>cualesquiera</w:t>
      </w:r>
      <w:r w:rsidR="003849CC" w:rsidRPr="004C0D76">
        <w:rPr>
          <w:lang w:val="es-ES" w:eastAsia="en-GB"/>
        </w:rPr>
        <w:t xml:space="preserve"> efectos adversos de </w:t>
      </w:r>
      <w:r w:rsidR="00F633AF" w:rsidRPr="004C0D76">
        <w:rPr>
          <w:lang w:val="es-ES" w:eastAsia="en-GB"/>
        </w:rPr>
        <w:t xml:space="preserve">esas políticas; publicación de </w:t>
      </w:r>
      <w:r w:rsidR="003849CC" w:rsidRPr="004C0D76">
        <w:rPr>
          <w:lang w:val="es-ES" w:eastAsia="en-GB"/>
        </w:rPr>
        <w:t>los resultados</w:t>
      </w:r>
      <w:r w:rsidR="00F633AF" w:rsidRPr="004C0D76">
        <w:rPr>
          <w:lang w:val="es-ES" w:eastAsia="en-GB"/>
        </w:rPr>
        <w:t xml:space="preserve"> de esas evaluaciones; capacitación</w:t>
      </w:r>
      <w:r w:rsidR="003849CC" w:rsidRPr="004C0D76">
        <w:rPr>
          <w:lang w:val="es-ES" w:eastAsia="en-GB"/>
        </w:rPr>
        <w:t xml:space="preserve"> </w:t>
      </w:r>
      <w:r w:rsidR="00F633AF" w:rsidRPr="004C0D76">
        <w:rPr>
          <w:lang w:val="es-ES" w:eastAsia="en-GB"/>
        </w:rPr>
        <w:t xml:space="preserve">del </w:t>
      </w:r>
      <w:r w:rsidR="008A4CA0" w:rsidRPr="004C0D76">
        <w:rPr>
          <w:lang w:val="es-ES" w:eastAsia="en-GB"/>
        </w:rPr>
        <w:t xml:space="preserve">personal; </w:t>
      </w:r>
      <w:r w:rsidR="00F633AF" w:rsidRPr="004C0D76">
        <w:rPr>
          <w:lang w:val="es-ES" w:eastAsia="en-GB"/>
        </w:rPr>
        <w:t>garantía y evaluación</w:t>
      </w:r>
      <w:r w:rsidR="003849CC" w:rsidRPr="004C0D76">
        <w:rPr>
          <w:lang w:val="es-ES" w:eastAsia="en-GB"/>
        </w:rPr>
        <w:t xml:space="preserve"> </w:t>
      </w:r>
      <w:r w:rsidR="00F633AF" w:rsidRPr="004C0D76">
        <w:rPr>
          <w:lang w:val="es-ES" w:eastAsia="en-GB"/>
        </w:rPr>
        <w:t>d</w:t>
      </w:r>
      <w:r w:rsidR="003849CC" w:rsidRPr="004C0D76">
        <w:rPr>
          <w:lang w:val="es-ES" w:eastAsia="en-GB"/>
        </w:rPr>
        <w:t>el acceso público a la información y</w:t>
      </w:r>
      <w:r w:rsidR="00F633AF" w:rsidRPr="004C0D76">
        <w:rPr>
          <w:lang w:val="es-ES" w:eastAsia="en-GB"/>
        </w:rPr>
        <w:t xml:space="preserve"> a</w:t>
      </w:r>
      <w:r w:rsidR="003849CC" w:rsidRPr="004C0D76">
        <w:rPr>
          <w:lang w:val="es-ES" w:eastAsia="en-GB"/>
        </w:rPr>
        <w:t xml:space="preserve"> los servicios </w:t>
      </w:r>
      <w:r w:rsidR="00F633AF" w:rsidRPr="004C0D76">
        <w:rPr>
          <w:lang w:val="es-ES" w:eastAsia="en-GB"/>
        </w:rPr>
        <w:t>prestados</w:t>
      </w:r>
      <w:r w:rsidR="003849CC" w:rsidRPr="004C0D76">
        <w:rPr>
          <w:lang w:val="es-ES" w:eastAsia="en-GB"/>
        </w:rPr>
        <w:t xml:space="preserve"> por las autoridades públicas.</w:t>
      </w:r>
    </w:p>
    <w:p w:rsidR="00265702" w:rsidRPr="004C0D76" w:rsidRDefault="00D01089" w:rsidP="00FE4635">
      <w:pPr>
        <w:pStyle w:val="H4G"/>
        <w:ind w:left="1701"/>
        <w:rPr>
          <w:i w:val="0"/>
          <w:iCs/>
          <w:lang w:val="es-ES" w:eastAsia="en-GB"/>
        </w:rPr>
      </w:pPr>
      <w:r w:rsidRPr="004C0D76">
        <w:rPr>
          <w:lang w:val="es-ES" w:eastAsia="en-GB"/>
        </w:rPr>
        <w:tab/>
      </w:r>
      <w:r w:rsidRPr="004C0D76">
        <w:rPr>
          <w:lang w:val="es-ES" w:eastAsia="en-GB"/>
        </w:rPr>
        <w:tab/>
      </w:r>
      <w:r w:rsidR="003849CC" w:rsidRPr="004C0D76">
        <w:rPr>
          <w:lang w:val="es-ES" w:eastAsia="en-GB"/>
        </w:rPr>
        <w:t xml:space="preserve">El Comité recomienda que el Estado parte vele por que sus medidas de lucha contra el terrorismo no tengan efectos discriminatorios en el goce de los derechos contemplados en el Pacto de algunos grupos de población, especialmente las minorías étnicas y religiosas </w:t>
      </w:r>
      <w:r w:rsidR="00FE4635" w:rsidRPr="004C0D76">
        <w:rPr>
          <w:lang w:val="es-ES" w:eastAsia="en-GB"/>
        </w:rPr>
        <w:t xml:space="preserve">(párrafo </w:t>
      </w:r>
      <w:r w:rsidR="003849CC" w:rsidRPr="004C0D76">
        <w:rPr>
          <w:lang w:val="es-ES" w:eastAsia="en-GB"/>
        </w:rPr>
        <w:t>17 de las observaciones finales)</w:t>
      </w:r>
      <w:r w:rsidR="00912827" w:rsidRPr="004C0D76">
        <w:rPr>
          <w:lang w:val="es-ES" w:eastAsia="en-GB"/>
        </w:rPr>
        <w:t>.</w:t>
      </w:r>
    </w:p>
    <w:p w:rsidR="00265702" w:rsidRPr="004C0D76" w:rsidRDefault="00895D92" w:rsidP="00C81567">
      <w:pPr>
        <w:pStyle w:val="SingleTxtG"/>
        <w:rPr>
          <w:lang w:val="es-ES" w:eastAsia="en-GB"/>
        </w:rPr>
      </w:pPr>
      <w:r w:rsidRPr="004C0D76">
        <w:rPr>
          <w:lang w:val="es-ES" w:eastAsia="en-GB"/>
        </w:rPr>
        <w:t>18.</w:t>
      </w:r>
      <w:r w:rsidRPr="004C0D76">
        <w:rPr>
          <w:lang w:val="es-ES" w:eastAsia="en-GB"/>
        </w:rPr>
        <w:tab/>
      </w:r>
      <w:r w:rsidR="003849CC" w:rsidRPr="004C0D76">
        <w:rPr>
          <w:lang w:val="es-ES" w:eastAsia="en-GB"/>
        </w:rPr>
        <w:t>El marco de la no discriminación y la igualdad en el Reino Unido es el que se describe en el docume</w:t>
      </w:r>
      <w:r w:rsidR="000C6352" w:rsidRPr="004C0D76">
        <w:rPr>
          <w:lang w:val="es-ES" w:eastAsia="en-GB"/>
        </w:rPr>
        <w:t>nto básico de 2014 (sección III</w:t>
      </w:r>
      <w:r w:rsidR="008A4CA0" w:rsidRPr="004C0D76">
        <w:rPr>
          <w:lang w:val="es-ES" w:eastAsia="en-GB"/>
        </w:rPr>
        <w:t xml:space="preserve">: </w:t>
      </w:r>
      <w:r w:rsidR="003849CC" w:rsidRPr="004C0D76">
        <w:rPr>
          <w:lang w:val="es-ES" w:eastAsia="en-GB"/>
        </w:rPr>
        <w:t>Información sobre no discriminació</w:t>
      </w:r>
      <w:r w:rsidR="008A4CA0" w:rsidRPr="004C0D76">
        <w:rPr>
          <w:lang w:val="es-ES" w:eastAsia="en-GB"/>
        </w:rPr>
        <w:t>n, igualdad y recursos eficaces</w:t>
      </w:r>
      <w:r w:rsidR="003849CC" w:rsidRPr="004C0D76">
        <w:rPr>
          <w:lang w:val="es-ES" w:eastAsia="en-GB"/>
        </w:rPr>
        <w:t xml:space="preserve">). Véase también el séptimo informe periódico del Reino Unido </w:t>
      </w:r>
      <w:r w:rsidR="008A4CA0" w:rsidRPr="004C0D76">
        <w:rPr>
          <w:lang w:val="es-ES" w:eastAsia="en-GB"/>
        </w:rPr>
        <w:t xml:space="preserve">sobre el cumplimiento del </w:t>
      </w:r>
      <w:r w:rsidR="003849CC" w:rsidRPr="004C0D76">
        <w:rPr>
          <w:lang w:val="es-ES" w:eastAsia="en-GB"/>
        </w:rPr>
        <w:t>Pacto de Derechos Civiles y Políticos</w:t>
      </w:r>
      <w:r w:rsidR="009A5712" w:rsidRPr="004C0D76">
        <w:rPr>
          <w:rStyle w:val="FootnoteReference"/>
          <w:lang w:val="es-ES"/>
        </w:rPr>
        <w:footnoteReference w:id="31"/>
      </w:r>
      <w:r w:rsidR="008A4CA0" w:rsidRPr="004C0D76">
        <w:rPr>
          <w:lang w:val="es-ES" w:eastAsia="en-GB"/>
        </w:rPr>
        <w:t>;</w:t>
      </w:r>
      <w:r w:rsidR="009A5712" w:rsidRPr="004C0D76">
        <w:rPr>
          <w:lang w:val="es-ES" w:eastAsia="en-GB"/>
        </w:rPr>
        <w:t xml:space="preserve"> </w:t>
      </w:r>
      <w:r w:rsidR="003849CC" w:rsidRPr="004C0D76">
        <w:rPr>
          <w:lang w:val="es-ES" w:eastAsia="en-GB"/>
        </w:rPr>
        <w:t xml:space="preserve">la respuesta del Reino Unido a la lista de cuestiones </w:t>
      </w:r>
      <w:r w:rsidR="008A4CA0" w:rsidRPr="004C0D76">
        <w:rPr>
          <w:lang w:val="es-ES" w:eastAsia="en-GB"/>
        </w:rPr>
        <w:t xml:space="preserve">planteadas en relación con el cumplimiento de </w:t>
      </w:r>
      <w:r w:rsidR="003849CC" w:rsidRPr="004C0D76">
        <w:rPr>
          <w:lang w:val="es-ES" w:eastAsia="en-GB"/>
        </w:rPr>
        <w:t xml:space="preserve">la Convención sobre </w:t>
      </w:r>
      <w:r w:rsidR="00221729" w:rsidRPr="004C0D76">
        <w:rPr>
          <w:lang w:val="es-ES" w:eastAsia="en-GB"/>
        </w:rPr>
        <w:t>la Eliminación de Todas las Formas de Discriminación contra la Mujer</w:t>
      </w:r>
      <w:r w:rsidR="009A5712" w:rsidRPr="004C0D76">
        <w:rPr>
          <w:rStyle w:val="FootnoteReference"/>
          <w:lang w:val="es-ES"/>
        </w:rPr>
        <w:footnoteReference w:id="32"/>
      </w:r>
      <w:r w:rsidR="008A4CA0" w:rsidRPr="004C0D76">
        <w:rPr>
          <w:lang w:val="es-ES" w:eastAsia="en-GB"/>
        </w:rPr>
        <w:t>;</w:t>
      </w:r>
      <w:r w:rsidR="00221729" w:rsidRPr="004C0D76">
        <w:rPr>
          <w:lang w:val="es-ES" w:eastAsia="en-GB"/>
        </w:rPr>
        <w:t xml:space="preserve"> la información de seguimiento del Reino Unido </w:t>
      </w:r>
      <w:r w:rsidR="009A5712" w:rsidRPr="004C0D76">
        <w:rPr>
          <w:lang w:val="es-ES" w:eastAsia="en-GB"/>
        </w:rPr>
        <w:t>con arreglo a</w:t>
      </w:r>
      <w:r w:rsidR="00221729" w:rsidRPr="004C0D76">
        <w:rPr>
          <w:lang w:val="es-ES" w:eastAsia="en-GB"/>
        </w:rPr>
        <w:t xml:space="preserve"> la Convención Internacional sobre la Eliminación de T</w:t>
      </w:r>
      <w:r w:rsidR="009A5712" w:rsidRPr="004C0D76">
        <w:rPr>
          <w:lang w:val="es-ES" w:eastAsia="en-GB"/>
        </w:rPr>
        <w:t>odas las Formas de Discriminació</w:t>
      </w:r>
      <w:r w:rsidR="00221729" w:rsidRPr="004C0D76">
        <w:rPr>
          <w:lang w:val="es-ES" w:eastAsia="en-GB"/>
        </w:rPr>
        <w:t>n Racial</w:t>
      </w:r>
      <w:r w:rsidR="009A5712" w:rsidRPr="004C0D76">
        <w:rPr>
          <w:rStyle w:val="FootnoteReference"/>
          <w:lang w:val="es-ES"/>
        </w:rPr>
        <w:footnoteReference w:id="33"/>
      </w:r>
      <w:r w:rsidR="007103B3" w:rsidRPr="004C0D76">
        <w:rPr>
          <w:lang w:val="es-ES" w:eastAsia="en-GB"/>
        </w:rPr>
        <w:t>, de 2 de enero de 2013;</w:t>
      </w:r>
      <w:r w:rsidR="00221729" w:rsidRPr="004C0D76">
        <w:rPr>
          <w:lang w:val="es-ES" w:eastAsia="en-GB"/>
        </w:rPr>
        <w:t xml:space="preserve"> y la respuesta del Gobierno del Reino Unido al informe anual del </w:t>
      </w:r>
      <w:r w:rsidR="007103B3" w:rsidRPr="004C0D76">
        <w:rPr>
          <w:lang w:val="es-ES" w:eastAsia="en-GB"/>
        </w:rPr>
        <w:t>Evaluador</w:t>
      </w:r>
      <w:r w:rsidR="00221729" w:rsidRPr="004C0D76">
        <w:rPr>
          <w:lang w:val="es-ES" w:eastAsia="en-GB"/>
        </w:rPr>
        <w:t xml:space="preserve"> Independiente de la</w:t>
      </w:r>
      <w:r w:rsidR="007103B3" w:rsidRPr="004C0D76">
        <w:rPr>
          <w:lang w:val="es-ES" w:eastAsia="en-GB"/>
        </w:rPr>
        <w:t xml:space="preserve"> Aplicación de la</w:t>
      </w:r>
      <w:r w:rsidR="00221729" w:rsidRPr="004C0D76">
        <w:rPr>
          <w:lang w:val="es-ES" w:eastAsia="en-GB"/>
        </w:rPr>
        <w:t xml:space="preserve"> Legislación contra el</w:t>
      </w:r>
      <w:r w:rsidR="009A5712" w:rsidRPr="004C0D76">
        <w:rPr>
          <w:lang w:val="es-ES" w:eastAsia="en-GB"/>
        </w:rPr>
        <w:t xml:space="preserve"> Terrorismo, de noviembre de 2013</w:t>
      </w:r>
      <w:r w:rsidR="00C81567" w:rsidRPr="004C0D76">
        <w:rPr>
          <w:rStyle w:val="FootnoteReference"/>
          <w:lang w:val="es-ES"/>
        </w:rPr>
        <w:footnoteReference w:id="34"/>
      </w:r>
      <w:r w:rsidR="009A5712" w:rsidRPr="004C0D76">
        <w:rPr>
          <w:lang w:val="es-ES" w:eastAsia="en-GB"/>
        </w:rPr>
        <w:t>.</w:t>
      </w:r>
      <w:r w:rsidR="009A5712" w:rsidRPr="004C0D76">
        <w:rPr>
          <w:rStyle w:val="FootnoteReference"/>
          <w:lang w:val="es-ES"/>
        </w:rPr>
        <w:t xml:space="preserve"> </w:t>
      </w:r>
    </w:p>
    <w:p w:rsidR="00185EAE" w:rsidRPr="004C0D76" w:rsidRDefault="00185EAE" w:rsidP="00102F33">
      <w:pPr>
        <w:pStyle w:val="SingleTxtG"/>
        <w:rPr>
          <w:lang w:val="es-ES" w:eastAsia="en-GB"/>
        </w:rPr>
      </w:pPr>
      <w:r w:rsidRPr="004C0D76">
        <w:rPr>
          <w:lang w:val="es-ES" w:eastAsia="en-GB"/>
        </w:rPr>
        <w:t>19.</w:t>
      </w:r>
      <w:r w:rsidRPr="004C0D76">
        <w:rPr>
          <w:lang w:val="es-ES" w:eastAsia="en-GB"/>
        </w:rPr>
        <w:tab/>
      </w:r>
      <w:r w:rsidRPr="004C0D76">
        <w:rPr>
          <w:iCs/>
          <w:lang w:val="es-ES" w:eastAsia="en-GB"/>
        </w:rPr>
        <w:t xml:space="preserve">El Reino Unido </w:t>
      </w:r>
      <w:r w:rsidR="00102F33" w:rsidRPr="004C0D76">
        <w:rPr>
          <w:iCs/>
          <w:lang w:val="es-ES" w:eastAsia="en-GB"/>
        </w:rPr>
        <w:t>dispone de</w:t>
      </w:r>
      <w:r w:rsidRPr="004C0D76">
        <w:rPr>
          <w:iCs/>
          <w:lang w:val="es-ES" w:eastAsia="en-GB"/>
        </w:rPr>
        <w:t xml:space="preserve"> legislación rigurosa contra la discriminación. Los datos sobre </w:t>
      </w:r>
      <w:r w:rsidR="001A0CEE" w:rsidRPr="004C0D76">
        <w:rPr>
          <w:iCs/>
          <w:lang w:val="es-ES" w:eastAsia="en-GB"/>
        </w:rPr>
        <w:t>cargos</w:t>
      </w:r>
      <w:r w:rsidRPr="004C0D76">
        <w:rPr>
          <w:iCs/>
          <w:lang w:val="es-ES" w:eastAsia="en-GB"/>
        </w:rPr>
        <w:t xml:space="preserve"> y condenas resultantes de detenciones relacionadas con el terrorismo muestran que, estadísticamente, no hay diferencias </w:t>
      </w:r>
      <w:r w:rsidR="001A0CEE" w:rsidRPr="004C0D76">
        <w:rPr>
          <w:iCs/>
          <w:lang w:val="es-ES" w:eastAsia="en-GB"/>
        </w:rPr>
        <w:t>significativas</w:t>
      </w:r>
      <w:r w:rsidRPr="004C0D76">
        <w:rPr>
          <w:iCs/>
          <w:lang w:val="es-ES" w:eastAsia="en-GB"/>
        </w:rPr>
        <w:t xml:space="preserve"> </w:t>
      </w:r>
      <w:r w:rsidR="001A0CEE" w:rsidRPr="004C0D76">
        <w:rPr>
          <w:iCs/>
          <w:lang w:val="es-ES" w:eastAsia="en-GB"/>
        </w:rPr>
        <w:t>entre los delincuentes musulmanes y los de otras religiones o que no profesan ninguna religión en lo que respecta a</w:t>
      </w:r>
      <w:r w:rsidRPr="004C0D76">
        <w:rPr>
          <w:iCs/>
          <w:lang w:val="es-ES" w:eastAsia="en-GB"/>
        </w:rPr>
        <w:t xml:space="preserve"> la proporción de los cargos, la duración de las penas o la gravedad de los delitos. Las </w:t>
      </w:r>
      <w:r w:rsidR="00330415" w:rsidRPr="004C0D76">
        <w:rPr>
          <w:iCs/>
          <w:lang w:val="es-ES" w:eastAsia="en-GB"/>
        </w:rPr>
        <w:t>directrices</w:t>
      </w:r>
      <w:r w:rsidRPr="004C0D76">
        <w:rPr>
          <w:iCs/>
          <w:lang w:val="es-ES" w:eastAsia="en-GB"/>
        </w:rPr>
        <w:t xml:space="preserve"> reglamentarias para la policía </w:t>
      </w:r>
      <w:r w:rsidR="00102F33" w:rsidRPr="004C0D76">
        <w:rPr>
          <w:iCs/>
          <w:lang w:val="es-ES" w:eastAsia="en-GB"/>
        </w:rPr>
        <w:t>indican claramente</w:t>
      </w:r>
      <w:r w:rsidRPr="004C0D76">
        <w:rPr>
          <w:iCs/>
          <w:lang w:val="es-ES" w:eastAsia="en-GB"/>
        </w:rPr>
        <w:t xml:space="preserve"> que la raza, la religión o las creencias no pueden considerarse motivos razonables para sospechar que una persona sea terrorista y nunca deben considerarse una razón para </w:t>
      </w:r>
      <w:r w:rsidR="00330415" w:rsidRPr="004C0D76">
        <w:rPr>
          <w:iCs/>
          <w:lang w:val="es-ES" w:eastAsia="en-GB"/>
        </w:rPr>
        <w:t>detener</w:t>
      </w:r>
      <w:r w:rsidRPr="004C0D76">
        <w:rPr>
          <w:iCs/>
          <w:lang w:val="es-ES" w:eastAsia="en-GB"/>
        </w:rPr>
        <w:t xml:space="preserve"> y registrar</w:t>
      </w:r>
      <w:r w:rsidRPr="004C0D76">
        <w:rPr>
          <w:rStyle w:val="FootnoteReference"/>
          <w:lang w:val="es-ES"/>
        </w:rPr>
        <w:footnoteReference w:id="35"/>
      </w:r>
      <w:r w:rsidRPr="004C0D76">
        <w:rPr>
          <w:iCs/>
          <w:lang w:val="es-ES" w:eastAsia="en-GB"/>
        </w:rPr>
        <w:t xml:space="preserve"> o </w:t>
      </w:r>
      <w:r w:rsidR="00330415" w:rsidRPr="004C0D76">
        <w:rPr>
          <w:iCs/>
          <w:lang w:val="es-ES" w:eastAsia="en-GB"/>
        </w:rPr>
        <w:t>arrestar</w:t>
      </w:r>
      <w:r w:rsidRPr="004C0D76">
        <w:rPr>
          <w:rStyle w:val="FootnoteReference"/>
          <w:lang w:val="es-ES"/>
        </w:rPr>
        <w:footnoteReference w:id="36"/>
      </w:r>
      <w:r w:rsidRPr="004C0D76">
        <w:rPr>
          <w:iCs/>
          <w:lang w:val="es-ES" w:eastAsia="en-GB"/>
        </w:rPr>
        <w:t xml:space="preserve"> a una persona.</w:t>
      </w:r>
    </w:p>
    <w:p w:rsidR="00185EAE" w:rsidRPr="004C0D76" w:rsidRDefault="00185EAE" w:rsidP="005F5E3D">
      <w:pPr>
        <w:pStyle w:val="H4G"/>
        <w:ind w:left="1701"/>
        <w:rPr>
          <w:i w:val="0"/>
          <w:iCs/>
          <w:lang w:val="es-ES" w:eastAsia="en-GB"/>
        </w:rPr>
      </w:pPr>
      <w:r w:rsidRPr="004C0D76">
        <w:rPr>
          <w:lang w:val="es-ES" w:eastAsia="en-GB"/>
        </w:rPr>
        <w:tab/>
      </w:r>
      <w:r w:rsidRPr="004C0D76">
        <w:rPr>
          <w:lang w:val="es-ES" w:eastAsia="en-GB"/>
        </w:rPr>
        <w:tab/>
        <w:t>El</w:t>
      </w:r>
      <w:r w:rsidR="00870DF3" w:rsidRPr="004C0D76">
        <w:rPr>
          <w:lang w:val="es-ES" w:eastAsia="en-GB"/>
        </w:rPr>
        <w:t xml:space="preserve"> Comité, en consonancia con su o</w:t>
      </w:r>
      <w:r w:rsidRPr="004C0D76">
        <w:rPr>
          <w:lang w:val="es-ES" w:eastAsia="en-GB"/>
        </w:rPr>
        <w:t>bservación general Nº 16 (2005) sobre la igualdad de derechos del hombre y la mujer al disfrute de los derechos económicos, sociales y culturales, recomienda que el Estado parte lleve a cabo una revisión exhaustiva de sus políticas encaminadas a eliminar las desigualdades entre los géne</w:t>
      </w:r>
      <w:r w:rsidR="00330415" w:rsidRPr="004C0D76">
        <w:rPr>
          <w:lang w:val="es-ES" w:eastAsia="en-GB"/>
        </w:rPr>
        <w:t>ros. Recomienda también que el E</w:t>
      </w:r>
      <w:r w:rsidRPr="004C0D76">
        <w:rPr>
          <w:lang w:val="es-ES" w:eastAsia="en-GB"/>
        </w:rPr>
        <w:t>stado parte siga intensificando sus esfuerzos en pro de la igualdad de hombre</w:t>
      </w:r>
      <w:r w:rsidR="00063136" w:rsidRPr="004C0D76">
        <w:rPr>
          <w:lang w:val="es-ES" w:eastAsia="en-GB"/>
        </w:rPr>
        <w:t xml:space="preserve">s </w:t>
      </w:r>
      <w:r w:rsidRPr="004C0D76">
        <w:rPr>
          <w:lang w:val="es-ES" w:eastAsia="en-GB"/>
        </w:rPr>
        <w:t>y mujeres en el lugar de trabajo, especialmente en lo que se refiere a la aplicación del principio de igual salario por trabajo de igual valor, en todos los sectores laborales. El Comité alienta al Estado parte a que tome en consideración los resultados del estudio que tiene previsto realizar la Comisión para la Igualdad y los Derechos Human</w:t>
      </w:r>
      <w:r w:rsidR="009F37F3" w:rsidRPr="004C0D76">
        <w:rPr>
          <w:lang w:val="es-ES" w:eastAsia="en-GB"/>
        </w:rPr>
        <w:t>os y vele por que en la Ley de I</w:t>
      </w:r>
      <w:r w:rsidRPr="004C0D76">
        <w:rPr>
          <w:lang w:val="es-ES" w:eastAsia="en-GB"/>
        </w:rPr>
        <w:t>gualdad se incluyan disposiciones eficaces encaminadas a eliminar las desigualdades en la remuneración en el sector privado (</w:t>
      </w:r>
      <w:r w:rsidR="005F5E3D" w:rsidRPr="004C0D76">
        <w:rPr>
          <w:lang w:val="es-ES" w:eastAsia="en-GB"/>
        </w:rPr>
        <w:t>párrafo</w:t>
      </w:r>
      <w:r w:rsidRPr="004C0D76">
        <w:rPr>
          <w:lang w:val="es-ES" w:eastAsia="en-GB"/>
        </w:rPr>
        <w:t xml:space="preserve"> 18 de las observaciones finales).</w:t>
      </w:r>
    </w:p>
    <w:p w:rsidR="00185EAE" w:rsidRPr="004C0D76" w:rsidRDefault="00185EAE" w:rsidP="00C81567">
      <w:pPr>
        <w:pStyle w:val="SingleTxtG"/>
        <w:rPr>
          <w:lang w:val="es-ES" w:eastAsia="en-GB"/>
        </w:rPr>
      </w:pPr>
      <w:r w:rsidRPr="004C0D76">
        <w:rPr>
          <w:lang w:val="es-ES" w:eastAsia="en-GB"/>
        </w:rPr>
        <w:t>20.</w:t>
      </w:r>
      <w:r w:rsidRPr="004C0D76">
        <w:rPr>
          <w:lang w:val="es-ES" w:eastAsia="en-GB"/>
        </w:rPr>
        <w:tab/>
        <w:t>El marco de la no discriminación y la igualdad en el Reino Unido, incluida la Ley de Igualdad de 2010, es el que se describe en el docume</w:t>
      </w:r>
      <w:r w:rsidR="00102F33" w:rsidRPr="004C0D76">
        <w:rPr>
          <w:lang w:val="es-ES" w:eastAsia="en-GB"/>
        </w:rPr>
        <w:t xml:space="preserve">nto básico de 2014 (sección </w:t>
      </w:r>
      <w:r w:rsidR="000C6352" w:rsidRPr="004C0D76">
        <w:rPr>
          <w:lang w:val="es-ES" w:eastAsia="en-GB"/>
        </w:rPr>
        <w:t>III</w:t>
      </w:r>
      <w:r w:rsidR="00102F33" w:rsidRPr="004C0D76">
        <w:rPr>
          <w:lang w:val="es-ES" w:eastAsia="en-GB"/>
        </w:rPr>
        <w:t xml:space="preserve">: </w:t>
      </w:r>
      <w:r w:rsidRPr="004C0D76">
        <w:rPr>
          <w:lang w:val="es-ES" w:eastAsia="en-GB"/>
        </w:rPr>
        <w:t xml:space="preserve">Información sobre no discriminación, igualdad y recursos eficaces). Véase también el séptimo informe periódico del Reino Unido </w:t>
      </w:r>
      <w:r w:rsidR="00102F33" w:rsidRPr="004C0D76">
        <w:rPr>
          <w:lang w:val="es-ES" w:eastAsia="en-GB"/>
        </w:rPr>
        <w:t>sobre el cumplimiento del</w:t>
      </w:r>
      <w:r w:rsidRPr="004C0D76">
        <w:rPr>
          <w:lang w:val="es-ES" w:eastAsia="en-GB"/>
        </w:rPr>
        <w:t xml:space="preserve"> Pacto de Derechos Civiles y Políticos</w:t>
      </w:r>
      <w:r w:rsidRPr="004C0D76">
        <w:rPr>
          <w:rStyle w:val="FootnoteReference"/>
          <w:lang w:val="es-ES"/>
        </w:rPr>
        <w:footnoteReference w:id="37"/>
      </w:r>
      <w:r w:rsidRPr="004C0D76">
        <w:rPr>
          <w:lang w:val="es-ES" w:eastAsia="en-GB"/>
        </w:rPr>
        <w:t xml:space="preserve">, el séptimo informe periódico del Reino Unido </w:t>
      </w:r>
      <w:r w:rsidR="00102F33" w:rsidRPr="004C0D76">
        <w:rPr>
          <w:lang w:val="es-ES" w:eastAsia="en-GB"/>
        </w:rPr>
        <w:t>sobre el cumplimiento de</w:t>
      </w:r>
      <w:r w:rsidRPr="004C0D76">
        <w:rPr>
          <w:lang w:val="es-ES" w:eastAsia="en-GB"/>
        </w:rPr>
        <w:t xml:space="preserve"> la Convención sobre la Eliminación de Todas las Formas de Discriminación contra la Mujer</w:t>
      </w:r>
      <w:r w:rsidRPr="004C0D76">
        <w:rPr>
          <w:rStyle w:val="FootnoteReference"/>
          <w:lang w:val="es-ES"/>
        </w:rPr>
        <w:footnoteReference w:id="38"/>
      </w:r>
      <w:r w:rsidRPr="004C0D76">
        <w:rPr>
          <w:lang w:val="es-ES" w:eastAsia="en-GB"/>
        </w:rPr>
        <w:t xml:space="preserve"> y la respuesta del Reino Unido </w:t>
      </w:r>
      <w:r w:rsidR="00102F33" w:rsidRPr="004C0D76">
        <w:rPr>
          <w:lang w:val="es-ES" w:eastAsia="en-GB"/>
        </w:rPr>
        <w:t xml:space="preserve">a la lista de cuestiones planteadas en relación con </w:t>
      </w:r>
      <w:r w:rsidR="00D07BA7" w:rsidRPr="004C0D76">
        <w:rPr>
          <w:lang w:val="es-ES" w:eastAsia="en-GB"/>
        </w:rPr>
        <w:t>ese instrumento</w:t>
      </w:r>
      <w:r w:rsidR="00C81567" w:rsidRPr="004C0D76">
        <w:rPr>
          <w:rStyle w:val="FootnoteReference"/>
          <w:lang w:val="es-ES"/>
        </w:rPr>
        <w:footnoteReference w:id="39"/>
      </w:r>
      <w:r w:rsidR="009A50DB" w:rsidRPr="004C0D76">
        <w:rPr>
          <w:lang w:val="es-ES" w:eastAsia="en-GB"/>
        </w:rPr>
        <w:t>.</w:t>
      </w:r>
      <w:r w:rsidRPr="004C0D76">
        <w:rPr>
          <w:rStyle w:val="FootnoteReference"/>
          <w:lang w:val="es-ES"/>
        </w:rPr>
        <w:t xml:space="preserve"> </w:t>
      </w:r>
    </w:p>
    <w:p w:rsidR="00185EAE" w:rsidRPr="004C0D76" w:rsidRDefault="00185EAE" w:rsidP="00C81567">
      <w:pPr>
        <w:pStyle w:val="SingleTxtG"/>
        <w:rPr>
          <w:lang w:val="es-ES" w:eastAsia="en-GB"/>
        </w:rPr>
      </w:pPr>
      <w:r w:rsidRPr="004C0D76">
        <w:rPr>
          <w:lang w:val="es-ES" w:eastAsia="en-GB"/>
        </w:rPr>
        <w:t>21.</w:t>
      </w:r>
      <w:r w:rsidRPr="004C0D76">
        <w:rPr>
          <w:lang w:val="es-ES" w:eastAsia="en-GB"/>
        </w:rPr>
        <w:tab/>
        <w:t>La estrategia del</w:t>
      </w:r>
      <w:r w:rsidR="00A16219" w:rsidRPr="004C0D76">
        <w:rPr>
          <w:lang w:val="es-ES" w:eastAsia="en-GB"/>
        </w:rPr>
        <w:t xml:space="preserve"> Gobierno del</w:t>
      </w:r>
      <w:r w:rsidRPr="004C0D76">
        <w:rPr>
          <w:lang w:val="es-ES" w:eastAsia="en-GB"/>
        </w:rPr>
        <w:t xml:space="preserve"> Reino Unido para superar las desigualdades de género se </w:t>
      </w:r>
      <w:r w:rsidR="00A16219" w:rsidRPr="004C0D76">
        <w:rPr>
          <w:lang w:val="es-ES" w:eastAsia="en-GB"/>
        </w:rPr>
        <w:t>estableció</w:t>
      </w:r>
      <w:r w:rsidRPr="004C0D76">
        <w:rPr>
          <w:lang w:val="es-ES" w:eastAsia="en-GB"/>
        </w:rPr>
        <w:t xml:space="preserve"> en el documento </w:t>
      </w:r>
      <w:r w:rsidR="00A03DAB" w:rsidRPr="004C0D76">
        <w:rPr>
          <w:lang w:val="es-ES" w:eastAsia="en-GB"/>
        </w:rPr>
        <w:t>"</w:t>
      </w:r>
      <w:r w:rsidRPr="004C0D76">
        <w:rPr>
          <w:lang w:val="es-ES" w:eastAsia="en-GB"/>
        </w:rPr>
        <w:t>Building a Fairer Britain</w:t>
      </w:r>
      <w:r w:rsidR="00A03DAB" w:rsidRPr="004C0D76">
        <w:rPr>
          <w:lang w:val="es-ES" w:eastAsia="en-GB"/>
        </w:rPr>
        <w:t>"</w:t>
      </w:r>
      <w:r w:rsidRPr="004C0D76">
        <w:rPr>
          <w:rStyle w:val="FootnoteReference"/>
          <w:lang w:val="es-ES"/>
        </w:rPr>
        <w:footnoteReference w:id="40"/>
      </w:r>
      <w:r w:rsidR="00A16219" w:rsidRPr="004C0D76">
        <w:rPr>
          <w:lang w:val="es-ES" w:eastAsia="en-GB"/>
        </w:rPr>
        <w:t xml:space="preserve"> (</w:t>
      </w:r>
      <w:r w:rsidR="00A03DAB" w:rsidRPr="004C0D76">
        <w:rPr>
          <w:lang w:val="es-ES" w:eastAsia="en-GB"/>
        </w:rPr>
        <w:t>"</w:t>
      </w:r>
      <w:r w:rsidR="00A16219" w:rsidRPr="004C0D76">
        <w:rPr>
          <w:lang w:val="es-ES" w:eastAsia="en-GB"/>
        </w:rPr>
        <w:t>Construir</w:t>
      </w:r>
      <w:r w:rsidR="00150A78" w:rsidRPr="004C0D76">
        <w:rPr>
          <w:lang w:val="es-ES" w:eastAsia="en-GB"/>
        </w:rPr>
        <w:t xml:space="preserve"> una G</w:t>
      </w:r>
      <w:r w:rsidRPr="004C0D76">
        <w:rPr>
          <w:lang w:val="es-ES" w:eastAsia="en-GB"/>
        </w:rPr>
        <w:t>ran Bretaña más justa</w:t>
      </w:r>
      <w:r w:rsidR="00A03DAB" w:rsidRPr="004C0D76">
        <w:rPr>
          <w:lang w:val="es-ES" w:eastAsia="en-GB"/>
        </w:rPr>
        <w:t>"</w:t>
      </w:r>
      <w:r w:rsidRPr="004C0D76">
        <w:rPr>
          <w:lang w:val="es-ES" w:eastAsia="en-GB"/>
        </w:rPr>
        <w:t xml:space="preserve">) en diciembre de 2010. </w:t>
      </w:r>
      <w:r w:rsidR="00CF15E4" w:rsidRPr="004C0D76">
        <w:rPr>
          <w:lang w:val="es-ES" w:eastAsia="en-GB"/>
        </w:rPr>
        <w:t>Desde entonces también</w:t>
      </w:r>
      <w:r w:rsidRPr="004C0D76">
        <w:rPr>
          <w:lang w:val="es-ES" w:eastAsia="en-GB"/>
        </w:rPr>
        <w:t xml:space="preserve"> se han publicado informes sobre los progresos realizados respecto de su aplicación</w:t>
      </w:r>
      <w:r w:rsidRPr="004C0D76">
        <w:rPr>
          <w:rStyle w:val="FootnoteReference"/>
          <w:lang w:val="es-ES"/>
        </w:rPr>
        <w:footnoteReference w:id="41"/>
      </w:r>
      <w:r w:rsidRPr="004C0D76">
        <w:rPr>
          <w:lang w:val="es-ES" w:eastAsia="en-GB"/>
        </w:rPr>
        <w:t>. Entre las medidas adoptadas se incluyen la colaboración con el Consejo Empresarial de Mujeres para elaborar un programa de acción sólido</w:t>
      </w:r>
      <w:r w:rsidRPr="004C0D76">
        <w:rPr>
          <w:rStyle w:val="FootnoteReference"/>
          <w:lang w:val="es-ES"/>
        </w:rPr>
        <w:footnoteReference w:id="42"/>
      </w:r>
      <w:r w:rsidR="00CF15E4" w:rsidRPr="004C0D76">
        <w:rPr>
          <w:lang w:val="es-ES" w:eastAsia="en-GB"/>
        </w:rPr>
        <w:t>, así como</w:t>
      </w:r>
      <w:r w:rsidRPr="004C0D76">
        <w:rPr>
          <w:lang w:val="es-ES" w:eastAsia="en-GB"/>
        </w:rPr>
        <w:t xml:space="preserve"> el aumento de las empresas y organizaciones sectoriales que han informado voluntariamente sobre la labor realizada </w:t>
      </w:r>
      <w:r w:rsidR="003F49EC" w:rsidRPr="004C0D76">
        <w:rPr>
          <w:lang w:val="es-ES" w:eastAsia="en-GB"/>
        </w:rPr>
        <w:t>a fin de</w:t>
      </w:r>
      <w:r w:rsidRPr="004C0D76">
        <w:rPr>
          <w:lang w:val="es-ES" w:eastAsia="en-GB"/>
        </w:rPr>
        <w:t xml:space="preserve"> </w:t>
      </w:r>
      <w:r w:rsidR="003F49EC" w:rsidRPr="004C0D76">
        <w:rPr>
          <w:lang w:val="es-ES" w:eastAsia="en-GB"/>
        </w:rPr>
        <w:t>aumentar</w:t>
      </w:r>
      <w:r w:rsidRPr="004C0D76">
        <w:rPr>
          <w:lang w:val="es-ES" w:eastAsia="en-GB"/>
        </w:rPr>
        <w:t xml:space="preserve"> la igualdad de género en el lugar de trabajo (</w:t>
      </w:r>
      <w:r w:rsidR="003F49EC" w:rsidRPr="004C0D76">
        <w:rPr>
          <w:lang w:val="es-ES" w:eastAsia="en-GB"/>
        </w:rPr>
        <w:t xml:space="preserve">el </w:t>
      </w:r>
      <w:r w:rsidRPr="004C0D76">
        <w:rPr>
          <w:lang w:val="es-ES" w:eastAsia="en-GB"/>
        </w:rPr>
        <w:t>marco</w:t>
      </w:r>
      <w:r w:rsidR="003F49EC" w:rsidRPr="004C0D76">
        <w:rPr>
          <w:lang w:val="es-ES" w:eastAsia="en-GB"/>
        </w:rPr>
        <w:t xml:space="preserve"> denominado</w:t>
      </w:r>
      <w:r w:rsidRPr="004C0D76">
        <w:rPr>
          <w:lang w:val="es-ES" w:eastAsia="en-GB"/>
        </w:rPr>
        <w:t xml:space="preserve"> </w:t>
      </w:r>
      <w:r w:rsidR="00A03DAB" w:rsidRPr="004C0D76">
        <w:rPr>
          <w:lang w:val="es-ES" w:eastAsia="en-GB"/>
        </w:rPr>
        <w:t>"</w:t>
      </w:r>
      <w:r w:rsidRPr="004C0D76">
        <w:rPr>
          <w:lang w:val="es-ES" w:eastAsia="en-GB"/>
        </w:rPr>
        <w:t>Piensa, actúa, informa</w:t>
      </w:r>
      <w:r w:rsidR="00A03DAB" w:rsidRPr="004C0D76">
        <w:rPr>
          <w:lang w:val="es-ES" w:eastAsia="en-GB"/>
        </w:rPr>
        <w:t>"</w:t>
      </w:r>
      <w:r w:rsidRPr="004C0D76">
        <w:rPr>
          <w:rStyle w:val="FootnoteReference"/>
          <w:lang w:val="es-ES"/>
        </w:rPr>
        <w:footnoteReference w:id="43"/>
      </w:r>
      <w:r w:rsidRPr="004C0D76">
        <w:rPr>
          <w:lang w:val="es-ES" w:eastAsia="en-GB"/>
        </w:rPr>
        <w:t>)</w:t>
      </w:r>
      <w:r w:rsidR="00C81567" w:rsidRPr="004C0D76">
        <w:rPr>
          <w:lang w:val="es-ES" w:eastAsia="en-GB"/>
        </w:rPr>
        <w:t>.</w:t>
      </w:r>
    </w:p>
    <w:p w:rsidR="00185EAE" w:rsidRPr="004C0D76" w:rsidRDefault="00185EAE" w:rsidP="009A50DB">
      <w:pPr>
        <w:pStyle w:val="SingleTxtG"/>
        <w:rPr>
          <w:lang w:val="es-ES" w:eastAsia="en-GB"/>
        </w:rPr>
      </w:pPr>
      <w:r w:rsidRPr="004C0D76">
        <w:rPr>
          <w:lang w:val="es-ES" w:eastAsia="en-GB"/>
        </w:rPr>
        <w:t>22.</w:t>
      </w:r>
      <w:r w:rsidRPr="004C0D76">
        <w:rPr>
          <w:lang w:val="es-ES" w:eastAsia="en-GB"/>
        </w:rPr>
        <w:tab/>
        <w:t>Como parte de su programa de igualdad de género</w:t>
      </w:r>
      <w:r w:rsidRPr="004C0D76">
        <w:rPr>
          <w:rStyle w:val="FootnoteReference"/>
          <w:lang w:val="es-ES"/>
        </w:rPr>
        <w:footnoteReference w:id="44"/>
      </w:r>
      <w:r w:rsidRPr="004C0D76">
        <w:rPr>
          <w:lang w:val="es-ES" w:eastAsia="en-GB"/>
        </w:rPr>
        <w:t>, el Gobierno de Escocia ha establecido tres grupos distintos</w:t>
      </w:r>
      <w:r w:rsidR="00AB3CBF" w:rsidRPr="004C0D76">
        <w:rPr>
          <w:lang w:val="es-ES" w:eastAsia="en-GB"/>
        </w:rPr>
        <w:t>, aunque</w:t>
      </w:r>
      <w:r w:rsidRPr="004C0D76">
        <w:rPr>
          <w:lang w:val="es-ES" w:eastAsia="en-GB"/>
        </w:rPr>
        <w:t xml:space="preserve"> relacionados</w:t>
      </w:r>
      <w:r w:rsidR="00AB3CBF" w:rsidRPr="004C0D76">
        <w:rPr>
          <w:lang w:val="es-ES" w:eastAsia="en-GB"/>
        </w:rPr>
        <w:t>,</w:t>
      </w:r>
      <w:r w:rsidRPr="004C0D76">
        <w:rPr>
          <w:lang w:val="es-ES" w:eastAsia="en-GB"/>
        </w:rPr>
        <w:t xml:space="preserve"> </w:t>
      </w:r>
      <w:r w:rsidR="009A50DB" w:rsidRPr="004C0D76">
        <w:rPr>
          <w:lang w:val="es-ES" w:eastAsia="en-GB"/>
        </w:rPr>
        <w:t>para abordar las</w:t>
      </w:r>
      <w:r w:rsidRPr="004C0D76">
        <w:rPr>
          <w:lang w:val="es-ES" w:eastAsia="en-GB"/>
        </w:rPr>
        <w:t xml:space="preserve"> cuestiones relativas a las desigualdades de género, a saber, el Grupo Estratégico sobre Mujer</w:t>
      </w:r>
      <w:r w:rsidR="00AB3CBF" w:rsidRPr="004C0D76">
        <w:rPr>
          <w:lang w:val="es-ES" w:eastAsia="en-GB"/>
        </w:rPr>
        <w:t>es</w:t>
      </w:r>
      <w:r w:rsidRPr="004C0D76">
        <w:rPr>
          <w:lang w:val="es-ES" w:eastAsia="en-GB"/>
        </w:rPr>
        <w:t xml:space="preserve"> y Trabajo; el Grupo de Trabajo Interinstitucional sobre Segregación Ocupacional; y el Grupo de Trabajo sobre Igualdad y Diversidad en el Ámbito de la</w:t>
      </w:r>
      <w:r w:rsidR="00AB3CBF" w:rsidRPr="004C0D76">
        <w:rPr>
          <w:lang w:val="es-ES" w:eastAsia="en-GB"/>
        </w:rPr>
        <w:t>s</w:t>
      </w:r>
      <w:r w:rsidRPr="004C0D76">
        <w:rPr>
          <w:lang w:val="es-ES" w:eastAsia="en-GB"/>
        </w:rPr>
        <w:t xml:space="preserve"> Ciencia</w:t>
      </w:r>
      <w:r w:rsidR="00AB3CBF" w:rsidRPr="004C0D76">
        <w:rPr>
          <w:lang w:val="es-ES" w:eastAsia="en-GB"/>
        </w:rPr>
        <w:t>s</w:t>
      </w:r>
      <w:r w:rsidRPr="004C0D76">
        <w:rPr>
          <w:lang w:val="es-ES" w:eastAsia="en-GB"/>
        </w:rPr>
        <w:t xml:space="preserve"> y la Ingeniería. </w:t>
      </w:r>
      <w:r w:rsidR="00AB3CBF" w:rsidRPr="004C0D76">
        <w:rPr>
          <w:lang w:val="es-ES" w:eastAsia="en-GB"/>
        </w:rPr>
        <w:t>T</w:t>
      </w:r>
      <w:r w:rsidRPr="004C0D76">
        <w:rPr>
          <w:lang w:val="es-ES" w:eastAsia="en-GB"/>
        </w:rPr>
        <w:t xml:space="preserve">ambién </w:t>
      </w:r>
      <w:r w:rsidR="00AB3CBF" w:rsidRPr="004C0D76">
        <w:rPr>
          <w:lang w:val="es-ES" w:eastAsia="en-GB"/>
        </w:rPr>
        <w:t xml:space="preserve">se ha establecido </w:t>
      </w:r>
      <w:r w:rsidRPr="004C0D76">
        <w:rPr>
          <w:lang w:val="es-ES" w:eastAsia="en-GB"/>
        </w:rPr>
        <w:t xml:space="preserve">una Junta de Programas encargada de supervisar las acciones encaminadas a aumentar la diversidad en los consejos públicos y empresariales </w:t>
      </w:r>
      <w:r w:rsidR="00AB3CBF" w:rsidRPr="004C0D76">
        <w:rPr>
          <w:lang w:val="es-ES" w:eastAsia="en-GB"/>
        </w:rPr>
        <w:t>en</w:t>
      </w:r>
      <w:r w:rsidRPr="004C0D76">
        <w:rPr>
          <w:lang w:val="es-ES" w:eastAsia="en-GB"/>
        </w:rPr>
        <w:t xml:space="preserve"> Escocia, para lo cual se abordarán en primer lugar los desequilibrios de género. En abril de 2014 se inició </w:t>
      </w:r>
      <w:r w:rsidR="009A50DB" w:rsidRPr="004C0D76">
        <w:rPr>
          <w:lang w:val="es-ES" w:eastAsia="en-GB"/>
        </w:rPr>
        <w:t>un</w:t>
      </w:r>
      <w:r w:rsidR="00BB6289" w:rsidRPr="004C0D76">
        <w:rPr>
          <w:lang w:val="es-ES" w:eastAsia="en-GB"/>
        </w:rPr>
        <w:t xml:space="preserve"> proceso de</w:t>
      </w:r>
      <w:r w:rsidR="009A50DB" w:rsidRPr="004C0D76">
        <w:rPr>
          <w:lang w:val="es-ES" w:eastAsia="en-GB"/>
        </w:rPr>
        <w:t xml:space="preserve"> consulta</w:t>
      </w:r>
      <w:r w:rsidR="00F3419B" w:rsidRPr="004C0D76">
        <w:rPr>
          <w:lang w:val="es-ES" w:eastAsia="en-GB"/>
        </w:rPr>
        <w:t xml:space="preserve">s </w:t>
      </w:r>
      <w:r w:rsidR="009A50DB" w:rsidRPr="004C0D76">
        <w:rPr>
          <w:lang w:val="es-ES" w:eastAsia="en-GB"/>
        </w:rPr>
        <w:t>relativa</w:t>
      </w:r>
      <w:r w:rsidR="00F3419B" w:rsidRPr="004C0D76">
        <w:rPr>
          <w:lang w:val="es-ES" w:eastAsia="en-GB"/>
        </w:rPr>
        <w:t>s</w:t>
      </w:r>
      <w:r w:rsidRPr="004C0D76">
        <w:rPr>
          <w:lang w:val="es-ES" w:eastAsia="en-GB"/>
        </w:rPr>
        <w:t xml:space="preserve"> al establecimiento de cupos de género en los consejos.</w:t>
      </w:r>
    </w:p>
    <w:p w:rsidR="00185EAE" w:rsidRPr="004C0D76" w:rsidRDefault="00185EAE" w:rsidP="009A50DB">
      <w:pPr>
        <w:pStyle w:val="SingleTxtG"/>
        <w:rPr>
          <w:lang w:val="es-ES" w:eastAsia="en-GB"/>
        </w:rPr>
      </w:pPr>
      <w:r w:rsidRPr="004C0D76">
        <w:rPr>
          <w:lang w:val="es-ES" w:eastAsia="en-GB"/>
        </w:rPr>
        <w:t>23.</w:t>
      </w:r>
      <w:r w:rsidRPr="004C0D76">
        <w:rPr>
          <w:lang w:val="es-ES" w:eastAsia="en-GB"/>
        </w:rPr>
        <w:tab/>
        <w:t xml:space="preserve">Por su parte, el Gobierno de Gales otorga financiación a las organizaciones que tienen como objetivo </w:t>
      </w:r>
      <w:r w:rsidR="009A50DB" w:rsidRPr="004C0D76">
        <w:rPr>
          <w:lang w:val="es-ES" w:eastAsia="en-GB"/>
        </w:rPr>
        <w:t>hacer frente a</w:t>
      </w:r>
      <w:r w:rsidRPr="004C0D76">
        <w:rPr>
          <w:lang w:val="es-ES" w:eastAsia="en-GB"/>
        </w:rPr>
        <w:t xml:space="preserve"> la desigualdad de género</w:t>
      </w:r>
      <w:r w:rsidRPr="004C0D76">
        <w:rPr>
          <w:rStyle w:val="FootnoteReference"/>
          <w:lang w:val="es-ES"/>
        </w:rPr>
        <w:footnoteReference w:id="45"/>
      </w:r>
      <w:r w:rsidRPr="004C0D76">
        <w:rPr>
          <w:lang w:val="es-ES" w:eastAsia="en-GB"/>
        </w:rPr>
        <w:t xml:space="preserve">, entre otras cosas mediante la labor destinada a abordar cuestiones como la </w:t>
      </w:r>
      <w:r w:rsidR="00324B1D" w:rsidRPr="004C0D76">
        <w:rPr>
          <w:lang w:val="es-ES" w:eastAsia="en-GB"/>
        </w:rPr>
        <w:t>brecha</w:t>
      </w:r>
      <w:r w:rsidRPr="004C0D76">
        <w:rPr>
          <w:lang w:val="es-ES" w:eastAsia="en-GB"/>
        </w:rPr>
        <w:t xml:space="preserve"> salarial por razón de </w:t>
      </w:r>
      <w:r w:rsidR="00E24383" w:rsidRPr="004C0D76">
        <w:rPr>
          <w:lang w:val="es-ES" w:eastAsia="en-GB"/>
        </w:rPr>
        <w:t>género</w:t>
      </w:r>
      <w:r w:rsidRPr="004C0D76">
        <w:rPr>
          <w:lang w:val="es-ES" w:eastAsia="en-GB"/>
        </w:rPr>
        <w:t xml:space="preserve"> y la segregación ocupacional. En el </w:t>
      </w:r>
      <w:r w:rsidR="008F01EF" w:rsidRPr="004C0D76">
        <w:rPr>
          <w:lang w:val="es-ES" w:eastAsia="en-GB"/>
        </w:rPr>
        <w:t>período</w:t>
      </w:r>
      <w:r w:rsidR="00974720" w:rsidRPr="004C0D76">
        <w:rPr>
          <w:lang w:val="es-ES" w:eastAsia="en-GB"/>
        </w:rPr>
        <w:t xml:space="preserve"> 2012-</w:t>
      </w:r>
      <w:r w:rsidRPr="004C0D76">
        <w:rPr>
          <w:lang w:val="es-ES" w:eastAsia="en-GB"/>
        </w:rPr>
        <w:t xml:space="preserve">2013, el proyecto ayudó a 2.476 mujeres a avanzar en </w:t>
      </w:r>
      <w:r w:rsidR="009A50DB" w:rsidRPr="004C0D76">
        <w:rPr>
          <w:lang w:val="es-ES" w:eastAsia="en-GB"/>
        </w:rPr>
        <w:t>la esfera del</w:t>
      </w:r>
      <w:r w:rsidRPr="004C0D76">
        <w:rPr>
          <w:lang w:val="es-ES" w:eastAsia="en-GB"/>
        </w:rPr>
        <w:t xml:space="preserve"> empleo y alentó a 369 empleadores a mejorar sus prácticas. El Programa de Gobierno</w:t>
      </w:r>
      <w:r w:rsidRPr="004C0D76">
        <w:rPr>
          <w:rStyle w:val="FootnoteReference"/>
          <w:lang w:val="es-ES"/>
        </w:rPr>
        <w:footnoteReference w:id="46"/>
      </w:r>
      <w:r w:rsidRPr="004C0D76">
        <w:rPr>
          <w:lang w:val="es-ES" w:eastAsia="en-GB"/>
        </w:rPr>
        <w:t xml:space="preserve"> </w:t>
      </w:r>
      <w:r w:rsidR="009A50DB" w:rsidRPr="004C0D76">
        <w:rPr>
          <w:lang w:val="es-ES" w:eastAsia="en-GB"/>
        </w:rPr>
        <w:t>incluye</w:t>
      </w:r>
      <w:r w:rsidRPr="004C0D76">
        <w:rPr>
          <w:lang w:val="es-ES" w:eastAsia="en-GB"/>
        </w:rPr>
        <w:t xml:space="preserve"> </w:t>
      </w:r>
      <w:r w:rsidR="009A50DB" w:rsidRPr="004C0D76">
        <w:rPr>
          <w:lang w:val="es-ES" w:eastAsia="en-GB"/>
        </w:rPr>
        <w:t>el compromiso</w:t>
      </w:r>
      <w:r w:rsidRPr="004C0D76">
        <w:rPr>
          <w:lang w:val="es-ES" w:eastAsia="en-GB"/>
        </w:rPr>
        <w:t xml:space="preserve"> de establecer </w:t>
      </w:r>
      <w:r w:rsidR="009A50DB" w:rsidRPr="004C0D76">
        <w:rPr>
          <w:lang w:val="es-ES" w:eastAsia="en-GB"/>
        </w:rPr>
        <w:t>obligaciones específicas</w:t>
      </w:r>
      <w:r w:rsidRPr="004C0D76">
        <w:rPr>
          <w:lang w:val="es-ES" w:eastAsia="en-GB"/>
        </w:rPr>
        <w:t xml:space="preserve"> en </w:t>
      </w:r>
      <w:r w:rsidR="009A50DB" w:rsidRPr="004C0D76">
        <w:rPr>
          <w:lang w:val="es-ES" w:eastAsia="en-GB"/>
        </w:rPr>
        <w:t>el ámbito de la</w:t>
      </w:r>
      <w:r w:rsidRPr="004C0D76">
        <w:rPr>
          <w:lang w:val="es-ES" w:eastAsia="en-GB"/>
        </w:rPr>
        <w:t xml:space="preserve"> </w:t>
      </w:r>
      <w:r w:rsidR="009A50DB" w:rsidRPr="004C0D76">
        <w:rPr>
          <w:lang w:val="es-ES" w:eastAsia="en-GB"/>
        </w:rPr>
        <w:t xml:space="preserve">igualdad, con </w:t>
      </w:r>
      <w:r w:rsidR="00D81ED0" w:rsidRPr="004C0D76">
        <w:rPr>
          <w:lang w:val="es-ES" w:eastAsia="en-GB"/>
        </w:rPr>
        <w:t>el fin de que los</w:t>
      </w:r>
      <w:r w:rsidR="009A50DB" w:rsidRPr="004C0D76">
        <w:rPr>
          <w:lang w:val="es-ES" w:eastAsia="en-GB"/>
        </w:rPr>
        <w:t xml:space="preserve"> empleadores </w:t>
      </w:r>
      <w:r w:rsidRPr="004C0D76">
        <w:rPr>
          <w:lang w:val="es-ES" w:eastAsia="en-GB"/>
        </w:rPr>
        <w:t>i</w:t>
      </w:r>
      <w:r w:rsidR="00D81ED0" w:rsidRPr="004C0D76">
        <w:rPr>
          <w:lang w:val="es-ES" w:eastAsia="en-GB"/>
        </w:rPr>
        <w:t>dentifiquen</w:t>
      </w:r>
      <w:r w:rsidRPr="004C0D76">
        <w:rPr>
          <w:lang w:val="es-ES" w:eastAsia="en-GB"/>
        </w:rPr>
        <w:t xml:space="preserve"> las causas </w:t>
      </w:r>
      <w:r w:rsidR="00D81ED0" w:rsidRPr="004C0D76">
        <w:rPr>
          <w:lang w:val="es-ES" w:eastAsia="en-GB"/>
        </w:rPr>
        <w:t>fundamentales</w:t>
      </w:r>
      <w:r w:rsidRPr="004C0D76">
        <w:rPr>
          <w:lang w:val="es-ES" w:eastAsia="en-GB"/>
        </w:rPr>
        <w:t xml:space="preserve"> de la </w:t>
      </w:r>
      <w:r w:rsidR="00635CA6" w:rsidRPr="004C0D76">
        <w:rPr>
          <w:lang w:val="es-ES" w:eastAsia="en-GB"/>
        </w:rPr>
        <w:t>brecha</w:t>
      </w:r>
      <w:r w:rsidRPr="004C0D76">
        <w:rPr>
          <w:lang w:val="es-ES" w:eastAsia="en-GB"/>
        </w:rPr>
        <w:t xml:space="preserve"> salarial por razón de género en sus respectivas </w:t>
      </w:r>
      <w:r w:rsidR="00D81ED0" w:rsidRPr="004C0D76">
        <w:rPr>
          <w:lang w:val="es-ES" w:eastAsia="en-GB"/>
        </w:rPr>
        <w:t>organizaciones y adopten</w:t>
      </w:r>
      <w:r w:rsidRPr="004C0D76">
        <w:rPr>
          <w:lang w:val="es-ES" w:eastAsia="en-GB"/>
        </w:rPr>
        <w:t xml:space="preserve"> medidas para </w:t>
      </w:r>
      <w:r w:rsidR="009A50DB" w:rsidRPr="004C0D76">
        <w:rPr>
          <w:lang w:val="es-ES" w:eastAsia="en-GB"/>
        </w:rPr>
        <w:t>subsanarlas</w:t>
      </w:r>
      <w:r w:rsidRPr="004C0D76">
        <w:rPr>
          <w:lang w:val="es-ES" w:eastAsia="en-GB"/>
        </w:rPr>
        <w:t>.</w:t>
      </w:r>
    </w:p>
    <w:p w:rsidR="00185EAE" w:rsidRPr="004C0D76" w:rsidRDefault="00185EAE" w:rsidP="005F5E3D">
      <w:pPr>
        <w:pStyle w:val="H4G"/>
        <w:ind w:left="1701"/>
        <w:rPr>
          <w:i w:val="0"/>
          <w:iCs/>
          <w:lang w:val="es-ES" w:eastAsia="en-GB"/>
        </w:rPr>
      </w:pPr>
      <w:r w:rsidRPr="004C0D76">
        <w:rPr>
          <w:lang w:val="es-ES" w:eastAsia="en-GB"/>
        </w:rPr>
        <w:tab/>
      </w:r>
      <w:r w:rsidRPr="004C0D76">
        <w:rPr>
          <w:lang w:val="es-ES" w:eastAsia="en-GB"/>
        </w:rPr>
        <w:tab/>
        <w:t xml:space="preserve">El Comité recomienda que el Estado parte ponga en práctica un programa más flexible de licencia de paternidad, teniendo presente el informe titulado </w:t>
      </w:r>
      <w:r w:rsidR="00601127" w:rsidRPr="004C0D76">
        <w:rPr>
          <w:lang w:val="es-ES" w:eastAsia="en-GB"/>
        </w:rPr>
        <w:t>"</w:t>
      </w:r>
      <w:r w:rsidRPr="004C0D76">
        <w:rPr>
          <w:lang w:val="es-ES" w:eastAsia="en-GB"/>
        </w:rPr>
        <w:t>Working Better</w:t>
      </w:r>
      <w:r w:rsidR="00601127" w:rsidRPr="004C0D76">
        <w:rPr>
          <w:lang w:val="es-ES" w:eastAsia="en-GB"/>
        </w:rPr>
        <w:t>"</w:t>
      </w:r>
      <w:r w:rsidRPr="004C0D76">
        <w:rPr>
          <w:lang w:val="es-ES" w:eastAsia="en-GB"/>
        </w:rPr>
        <w:t xml:space="preserve"> (Trabajar mejor) publicado por la Comisión para la Igualdad y los Derechos Humanos (</w:t>
      </w:r>
      <w:r w:rsidR="005F5E3D" w:rsidRPr="004C0D76">
        <w:rPr>
          <w:lang w:val="es-ES" w:eastAsia="en-GB"/>
        </w:rPr>
        <w:t>párrafo</w:t>
      </w:r>
      <w:r w:rsidRPr="004C0D76">
        <w:rPr>
          <w:lang w:val="es-ES" w:eastAsia="en-GB"/>
        </w:rPr>
        <w:t xml:space="preserve"> 19 de las observaciones finales).</w:t>
      </w:r>
    </w:p>
    <w:p w:rsidR="00185EAE" w:rsidRPr="004C0D76" w:rsidRDefault="00185EAE" w:rsidP="00C81567">
      <w:pPr>
        <w:pStyle w:val="SingleTxtG"/>
        <w:rPr>
          <w:lang w:val="es-ES" w:eastAsia="en-GB"/>
        </w:rPr>
      </w:pPr>
      <w:r w:rsidRPr="004C0D76">
        <w:rPr>
          <w:lang w:val="es-ES" w:eastAsia="en-GB"/>
        </w:rPr>
        <w:t>24.</w:t>
      </w:r>
      <w:r w:rsidRPr="004C0D76">
        <w:rPr>
          <w:lang w:val="es-ES" w:eastAsia="en-GB"/>
        </w:rPr>
        <w:tab/>
        <w:t xml:space="preserve">Véase el séptimo informe periódico del Reino Unido </w:t>
      </w:r>
      <w:r w:rsidR="009A50DB" w:rsidRPr="004C0D76">
        <w:rPr>
          <w:lang w:val="es-ES" w:eastAsia="en-GB"/>
        </w:rPr>
        <w:t>sobre el cumplimiento de</w:t>
      </w:r>
      <w:r w:rsidRPr="004C0D76">
        <w:rPr>
          <w:lang w:val="es-ES" w:eastAsia="en-GB"/>
        </w:rPr>
        <w:t xml:space="preserve"> la Convención sobre la Eliminación de Todas las Formas de Discriminación contra la Mujer</w:t>
      </w:r>
      <w:r w:rsidR="00C81567" w:rsidRPr="004C0D76">
        <w:rPr>
          <w:rStyle w:val="FootnoteReference"/>
          <w:lang w:val="es-ES"/>
        </w:rPr>
        <w:footnoteReference w:id="47"/>
      </w:r>
      <w:r w:rsidR="009A50DB" w:rsidRPr="004C0D76">
        <w:rPr>
          <w:lang w:val="es-ES" w:eastAsia="en-GB"/>
        </w:rPr>
        <w:t>.</w:t>
      </w:r>
    </w:p>
    <w:p w:rsidR="00185EAE" w:rsidRPr="004C0D76" w:rsidRDefault="00185EAE" w:rsidP="00CD2A77">
      <w:pPr>
        <w:pStyle w:val="SingleTxtG"/>
        <w:rPr>
          <w:lang w:val="es-ES" w:eastAsia="en-GB"/>
        </w:rPr>
      </w:pPr>
      <w:r w:rsidRPr="004C0D76">
        <w:rPr>
          <w:lang w:val="es-ES" w:eastAsia="en-GB"/>
        </w:rPr>
        <w:t>25.</w:t>
      </w:r>
      <w:r w:rsidRPr="004C0D76">
        <w:rPr>
          <w:lang w:val="es-ES" w:eastAsia="en-GB"/>
        </w:rPr>
        <w:tab/>
        <w:t xml:space="preserve">Los empleados que </w:t>
      </w:r>
      <w:r w:rsidR="00B310B9" w:rsidRPr="004C0D76">
        <w:rPr>
          <w:lang w:val="es-ES" w:eastAsia="en-GB"/>
        </w:rPr>
        <w:t xml:space="preserve">cumplen </w:t>
      </w:r>
      <w:r w:rsidRPr="004C0D76">
        <w:rPr>
          <w:lang w:val="es-ES" w:eastAsia="en-GB"/>
        </w:rPr>
        <w:t>los requisitos</w:t>
      </w:r>
      <w:r w:rsidR="00B310B9" w:rsidRPr="004C0D76">
        <w:rPr>
          <w:lang w:val="es-ES" w:eastAsia="en-GB"/>
        </w:rPr>
        <w:t xml:space="preserve"> pertinentes p</w:t>
      </w:r>
      <w:r w:rsidRPr="004C0D76">
        <w:rPr>
          <w:lang w:val="es-ES" w:eastAsia="en-GB"/>
        </w:rPr>
        <w:t>ueden disfruta</w:t>
      </w:r>
      <w:r w:rsidR="00CD2A77" w:rsidRPr="004C0D76">
        <w:rPr>
          <w:lang w:val="es-ES" w:eastAsia="en-GB"/>
        </w:rPr>
        <w:t>r</w:t>
      </w:r>
      <w:r w:rsidRPr="004C0D76">
        <w:rPr>
          <w:lang w:val="es-ES" w:eastAsia="en-GB"/>
        </w:rPr>
        <w:t xml:space="preserve"> de una licencia de paternidad sin remuneración</w:t>
      </w:r>
      <w:r w:rsidRPr="004C0D76">
        <w:rPr>
          <w:rStyle w:val="FootnoteReference"/>
          <w:lang w:val="es-ES"/>
        </w:rPr>
        <w:footnoteReference w:id="48"/>
      </w:r>
      <w:r w:rsidRPr="004C0D76">
        <w:rPr>
          <w:lang w:val="es-ES" w:eastAsia="en-GB"/>
        </w:rPr>
        <w:t xml:space="preserve"> para cuidar </w:t>
      </w:r>
      <w:r w:rsidR="008253A5" w:rsidRPr="004C0D76">
        <w:rPr>
          <w:lang w:val="es-ES" w:eastAsia="en-GB"/>
        </w:rPr>
        <w:t>de</w:t>
      </w:r>
      <w:r w:rsidRPr="004C0D76">
        <w:rPr>
          <w:lang w:val="es-ES" w:eastAsia="en-GB"/>
        </w:rPr>
        <w:t xml:space="preserve"> sus hijos. La licencia de paternidad no tiene remuneración y el hijo debe ser menor de </w:t>
      </w:r>
      <w:r w:rsidR="00B310B9" w:rsidRPr="004C0D76">
        <w:rPr>
          <w:lang w:val="es-ES" w:eastAsia="en-GB"/>
        </w:rPr>
        <w:t xml:space="preserve">5 </w:t>
      </w:r>
      <w:r w:rsidRPr="004C0D76">
        <w:rPr>
          <w:lang w:val="es-ES" w:eastAsia="en-GB"/>
        </w:rPr>
        <w:t xml:space="preserve">años (o menor de 18 en circunstancias especiales). El Gobierno del Reino Unido ha anunciado que la edad del hijo se elevará a 18 años en todos los casos a partir de abril de 2015. El límite de duración de la licencia de paternidad </w:t>
      </w:r>
      <w:r w:rsidR="00A7288D" w:rsidRPr="004C0D76">
        <w:rPr>
          <w:lang w:val="es-ES" w:eastAsia="en-GB"/>
        </w:rPr>
        <w:t>para</w:t>
      </w:r>
      <w:r w:rsidRPr="004C0D76">
        <w:rPr>
          <w:lang w:val="es-ES" w:eastAsia="en-GB"/>
        </w:rPr>
        <w:t xml:space="preserve"> cada uno de los progenitores en un año es de </w:t>
      </w:r>
      <w:r w:rsidR="00B310B9" w:rsidRPr="004C0D76">
        <w:rPr>
          <w:lang w:val="es-ES" w:eastAsia="en-GB"/>
        </w:rPr>
        <w:t xml:space="preserve">cuatro </w:t>
      </w:r>
      <w:r w:rsidRPr="004C0D76">
        <w:rPr>
          <w:lang w:val="es-ES" w:eastAsia="en-GB"/>
        </w:rPr>
        <w:t>semanas por cada hijo</w:t>
      </w:r>
      <w:r w:rsidR="00396B54" w:rsidRPr="004C0D76">
        <w:rPr>
          <w:lang w:val="es-ES" w:eastAsia="en-GB"/>
        </w:rPr>
        <w:t xml:space="preserve">, </w:t>
      </w:r>
      <w:r w:rsidRPr="004C0D76">
        <w:rPr>
          <w:lang w:val="es-ES" w:eastAsia="en-GB"/>
        </w:rPr>
        <w:t>salvo que el emp</w:t>
      </w:r>
      <w:r w:rsidR="00396B54" w:rsidRPr="004C0D76">
        <w:rPr>
          <w:lang w:val="es-ES" w:eastAsia="en-GB"/>
        </w:rPr>
        <w:t>leador acepte otras condiciones</w:t>
      </w:r>
      <w:r w:rsidRPr="004C0D76">
        <w:rPr>
          <w:lang w:val="es-ES" w:eastAsia="en-GB"/>
        </w:rPr>
        <w:t>.</w:t>
      </w:r>
    </w:p>
    <w:p w:rsidR="00185EAE" w:rsidRPr="004C0D76" w:rsidRDefault="00185EAE" w:rsidP="00CA032B">
      <w:pPr>
        <w:pStyle w:val="SingleTxtG"/>
        <w:rPr>
          <w:lang w:val="es-ES" w:eastAsia="en-GB"/>
        </w:rPr>
      </w:pPr>
      <w:r w:rsidRPr="004C0D76">
        <w:rPr>
          <w:lang w:val="es-ES" w:eastAsia="en-GB"/>
        </w:rPr>
        <w:t>26.</w:t>
      </w:r>
      <w:r w:rsidRPr="004C0D76">
        <w:rPr>
          <w:lang w:val="es-ES" w:eastAsia="en-GB"/>
        </w:rPr>
        <w:tab/>
      </w:r>
      <w:r w:rsidR="0049771F" w:rsidRPr="004C0D76">
        <w:rPr>
          <w:lang w:val="es-ES" w:eastAsia="en-GB"/>
        </w:rPr>
        <w:t>En general</w:t>
      </w:r>
      <w:r w:rsidRPr="004C0D76">
        <w:rPr>
          <w:lang w:val="es-ES" w:eastAsia="en-GB"/>
        </w:rPr>
        <w:t>, la licencia de paternidad</w:t>
      </w:r>
      <w:r w:rsidRPr="004C0D76">
        <w:rPr>
          <w:rStyle w:val="FootnoteReference"/>
          <w:lang w:val="es-ES"/>
        </w:rPr>
        <w:footnoteReference w:id="49"/>
      </w:r>
      <w:r w:rsidRPr="004C0D76">
        <w:rPr>
          <w:lang w:val="es-ES" w:eastAsia="en-GB"/>
        </w:rPr>
        <w:t xml:space="preserve"> </w:t>
      </w:r>
      <w:r w:rsidR="001B7F0A" w:rsidRPr="004C0D76">
        <w:rPr>
          <w:lang w:val="es-ES" w:eastAsia="en-GB"/>
        </w:rPr>
        <w:t>se concede durante</w:t>
      </w:r>
      <w:r w:rsidR="00545B46" w:rsidRPr="004C0D76">
        <w:rPr>
          <w:lang w:val="es-ES" w:eastAsia="en-GB"/>
        </w:rPr>
        <w:t xml:space="preserve"> </w:t>
      </w:r>
      <w:r w:rsidR="00B310B9" w:rsidRPr="004C0D76">
        <w:rPr>
          <w:lang w:val="es-ES" w:eastAsia="en-GB"/>
        </w:rPr>
        <w:t xml:space="preserve">una o dos </w:t>
      </w:r>
      <w:r w:rsidR="00545B46" w:rsidRPr="004C0D76">
        <w:rPr>
          <w:lang w:val="es-ES" w:eastAsia="en-GB"/>
        </w:rPr>
        <w:t>semanas, aunque</w:t>
      </w:r>
      <w:r w:rsidRPr="004C0D76">
        <w:rPr>
          <w:lang w:val="es-ES" w:eastAsia="en-GB"/>
        </w:rPr>
        <w:t xml:space="preserve"> puede prolongarse hasta 26 semanas </w:t>
      </w:r>
      <w:r w:rsidR="0049771F" w:rsidRPr="004C0D76">
        <w:rPr>
          <w:lang w:val="es-ES" w:eastAsia="en-GB"/>
        </w:rPr>
        <w:t>como</w:t>
      </w:r>
      <w:r w:rsidRPr="004C0D76">
        <w:rPr>
          <w:lang w:val="es-ES" w:eastAsia="en-GB"/>
        </w:rPr>
        <w:t xml:space="preserve"> licencia adicional de paternidad remunerada si la madre o el </w:t>
      </w:r>
      <w:r w:rsidR="009A50DB" w:rsidRPr="004C0D76">
        <w:rPr>
          <w:lang w:val="es-ES" w:eastAsia="en-GB"/>
        </w:rPr>
        <w:t xml:space="preserve">coadoptante </w:t>
      </w:r>
      <w:r w:rsidR="00CA032B" w:rsidRPr="004C0D76">
        <w:rPr>
          <w:lang w:val="es-ES" w:eastAsia="en-GB"/>
        </w:rPr>
        <w:t>s</w:t>
      </w:r>
      <w:r w:rsidRPr="004C0D76">
        <w:rPr>
          <w:lang w:val="es-ES" w:eastAsia="en-GB"/>
        </w:rPr>
        <w:t>e reincorpora</w:t>
      </w:r>
      <w:r w:rsidR="009A50DB" w:rsidRPr="004C0D76">
        <w:rPr>
          <w:lang w:val="es-ES" w:eastAsia="en-GB"/>
        </w:rPr>
        <w:t>n</w:t>
      </w:r>
      <w:r w:rsidR="00545B46" w:rsidRPr="004C0D76">
        <w:rPr>
          <w:lang w:val="es-ES" w:eastAsia="en-GB"/>
        </w:rPr>
        <w:t xml:space="preserve"> al trabajo</w:t>
      </w:r>
      <w:r w:rsidRPr="004C0D76">
        <w:rPr>
          <w:lang w:val="es-ES" w:eastAsia="en-GB"/>
        </w:rPr>
        <w:t xml:space="preserve">. </w:t>
      </w:r>
      <w:r w:rsidR="0049771F" w:rsidRPr="004C0D76">
        <w:rPr>
          <w:lang w:val="es-ES" w:eastAsia="en-GB"/>
        </w:rPr>
        <w:t>De conformidad con l</w:t>
      </w:r>
      <w:r w:rsidRPr="004C0D76">
        <w:rPr>
          <w:lang w:val="es-ES" w:eastAsia="en-GB"/>
        </w:rPr>
        <w:t>a Ley de</w:t>
      </w:r>
      <w:r w:rsidR="0049771F" w:rsidRPr="004C0D76">
        <w:rPr>
          <w:lang w:val="es-ES" w:eastAsia="en-GB"/>
        </w:rPr>
        <w:t xml:space="preserve"> </w:t>
      </w:r>
      <w:r w:rsidRPr="004C0D76">
        <w:rPr>
          <w:lang w:val="es-ES" w:eastAsia="en-GB"/>
        </w:rPr>
        <w:t>l</w:t>
      </w:r>
      <w:r w:rsidR="0049771F" w:rsidRPr="004C0D76">
        <w:rPr>
          <w:lang w:val="es-ES" w:eastAsia="en-GB"/>
        </w:rPr>
        <w:t>a</w:t>
      </w:r>
      <w:r w:rsidRPr="004C0D76">
        <w:rPr>
          <w:lang w:val="es-ES" w:eastAsia="en-GB"/>
        </w:rPr>
        <w:t xml:space="preserve"> </w:t>
      </w:r>
      <w:r w:rsidR="0049771F" w:rsidRPr="004C0D76">
        <w:rPr>
          <w:lang w:val="es-ES" w:eastAsia="en-GB"/>
        </w:rPr>
        <w:t>Infancia</w:t>
      </w:r>
      <w:r w:rsidRPr="004C0D76">
        <w:rPr>
          <w:lang w:val="es-ES" w:eastAsia="en-GB"/>
        </w:rPr>
        <w:t xml:space="preserve"> y la Familia de 2014</w:t>
      </w:r>
      <w:r w:rsidRPr="004C0D76">
        <w:rPr>
          <w:rStyle w:val="FootnoteReference"/>
          <w:lang w:val="es-ES"/>
        </w:rPr>
        <w:footnoteReference w:id="50"/>
      </w:r>
      <w:r w:rsidR="0039675B" w:rsidRPr="004C0D76">
        <w:rPr>
          <w:lang w:val="es-ES" w:eastAsia="en-GB"/>
        </w:rPr>
        <w:t>,</w:t>
      </w:r>
      <w:r w:rsidRPr="004C0D76">
        <w:rPr>
          <w:lang w:val="es-ES" w:eastAsia="en-GB"/>
        </w:rPr>
        <w:t xml:space="preserve"> </w:t>
      </w:r>
      <w:r w:rsidR="0049771F" w:rsidRPr="004C0D76">
        <w:rPr>
          <w:lang w:val="es-ES" w:eastAsia="en-GB"/>
        </w:rPr>
        <w:t xml:space="preserve">se ha establecido un nuevo sistema de </w:t>
      </w:r>
      <w:r w:rsidRPr="004C0D76">
        <w:rPr>
          <w:lang w:val="es-ES" w:eastAsia="en-GB"/>
        </w:rPr>
        <w:t>licencia y</w:t>
      </w:r>
      <w:r w:rsidR="0039675B" w:rsidRPr="004C0D76">
        <w:rPr>
          <w:lang w:val="es-ES" w:eastAsia="en-GB"/>
        </w:rPr>
        <w:t xml:space="preserve"> paga de paternidad compartidas</w:t>
      </w:r>
      <w:r w:rsidR="0049771F" w:rsidRPr="004C0D76">
        <w:rPr>
          <w:lang w:val="es-ES" w:eastAsia="en-GB"/>
        </w:rPr>
        <w:t xml:space="preserve"> que</w:t>
      </w:r>
      <w:r w:rsidRPr="004C0D76">
        <w:rPr>
          <w:lang w:val="es-ES" w:eastAsia="en-GB"/>
        </w:rPr>
        <w:t xml:space="preserve"> sustituirá la licencia adicional de paternidad a partir de abril de 2015</w:t>
      </w:r>
      <w:r w:rsidR="0039675B" w:rsidRPr="004C0D76">
        <w:rPr>
          <w:lang w:val="es-ES" w:eastAsia="en-GB"/>
        </w:rPr>
        <w:t>,</w:t>
      </w:r>
      <w:r w:rsidRPr="004C0D76">
        <w:rPr>
          <w:lang w:val="es-ES" w:eastAsia="en-GB"/>
        </w:rPr>
        <w:t xml:space="preserve"> y permitirá que </w:t>
      </w:r>
      <w:r w:rsidR="0039675B" w:rsidRPr="004C0D76">
        <w:rPr>
          <w:lang w:val="es-ES" w:eastAsia="en-GB"/>
        </w:rPr>
        <w:t>una</w:t>
      </w:r>
      <w:r w:rsidRPr="004C0D76">
        <w:rPr>
          <w:lang w:val="es-ES" w:eastAsia="en-GB"/>
        </w:rPr>
        <w:t xml:space="preserve"> madre o un adoptante finalicen la licencia de maternidad o adopción de </w:t>
      </w:r>
      <w:r w:rsidR="00CA032B" w:rsidRPr="004C0D76">
        <w:rPr>
          <w:lang w:val="es-ES" w:eastAsia="en-GB"/>
        </w:rPr>
        <w:t>forma</w:t>
      </w:r>
      <w:r w:rsidRPr="004C0D76">
        <w:rPr>
          <w:lang w:val="es-ES" w:eastAsia="en-GB"/>
        </w:rPr>
        <w:t xml:space="preserve"> </w:t>
      </w:r>
      <w:r w:rsidR="0049771F" w:rsidRPr="004C0D76">
        <w:rPr>
          <w:lang w:val="es-ES" w:eastAsia="en-GB"/>
        </w:rPr>
        <w:t>temprana</w:t>
      </w:r>
      <w:r w:rsidRPr="004C0D76">
        <w:rPr>
          <w:lang w:val="es-ES" w:eastAsia="en-GB"/>
        </w:rPr>
        <w:t xml:space="preserve"> y que los padres trabajadores que cumplan los requisitos compartan el tiempo de </w:t>
      </w:r>
      <w:r w:rsidR="00FC7F11" w:rsidRPr="004C0D76">
        <w:rPr>
          <w:lang w:val="es-ES" w:eastAsia="en-GB"/>
        </w:rPr>
        <w:t>licencia</w:t>
      </w:r>
      <w:r w:rsidRPr="004C0D76">
        <w:rPr>
          <w:lang w:val="es-ES" w:eastAsia="en-GB"/>
        </w:rPr>
        <w:t xml:space="preserve"> y la paga restantes </w:t>
      </w:r>
      <w:r w:rsidR="0049771F" w:rsidRPr="004C0D76">
        <w:rPr>
          <w:lang w:val="es-ES" w:eastAsia="en-GB"/>
        </w:rPr>
        <w:t xml:space="preserve">como </w:t>
      </w:r>
      <w:r w:rsidRPr="004C0D76">
        <w:rPr>
          <w:lang w:val="es-ES" w:eastAsia="en-GB"/>
        </w:rPr>
        <w:t>licencia y paga</w:t>
      </w:r>
      <w:r w:rsidR="0049771F" w:rsidRPr="004C0D76">
        <w:rPr>
          <w:lang w:val="es-ES" w:eastAsia="en-GB"/>
        </w:rPr>
        <w:t xml:space="preserve"> de paternidad compartidas</w:t>
      </w:r>
      <w:r w:rsidRPr="004C0D76">
        <w:rPr>
          <w:lang w:val="es-ES" w:eastAsia="en-GB"/>
        </w:rPr>
        <w:t xml:space="preserve"> hasta que el niño cumpla un año de edad</w:t>
      </w:r>
      <w:r w:rsidR="0049771F" w:rsidRPr="004C0D76">
        <w:rPr>
          <w:lang w:val="es-ES" w:eastAsia="en-GB"/>
        </w:rPr>
        <w:t xml:space="preserve">, </w:t>
      </w:r>
      <w:r w:rsidRPr="004C0D76">
        <w:rPr>
          <w:lang w:val="es-ES" w:eastAsia="en-GB"/>
        </w:rPr>
        <w:t xml:space="preserve">o en el plazo de un </w:t>
      </w:r>
      <w:r w:rsidR="0049771F" w:rsidRPr="004C0D76">
        <w:rPr>
          <w:lang w:val="es-ES" w:eastAsia="en-GB"/>
        </w:rPr>
        <w:t xml:space="preserve">año contado desde la entrega del </w:t>
      </w:r>
      <w:r w:rsidRPr="004C0D76">
        <w:rPr>
          <w:lang w:val="es-ES" w:eastAsia="en-GB"/>
        </w:rPr>
        <w:t>niño en adopción.</w:t>
      </w:r>
    </w:p>
    <w:p w:rsidR="00185EAE" w:rsidRPr="004C0D76" w:rsidRDefault="00185EAE" w:rsidP="005F5E3D">
      <w:pPr>
        <w:pStyle w:val="H4G"/>
        <w:ind w:left="1701"/>
        <w:rPr>
          <w:lang w:val="es-ES" w:eastAsia="en-GB"/>
        </w:rPr>
      </w:pPr>
      <w:r w:rsidRPr="004C0D76">
        <w:rPr>
          <w:lang w:val="es-ES"/>
        </w:rPr>
        <w:tab/>
      </w:r>
      <w:r w:rsidRPr="004C0D76">
        <w:rPr>
          <w:lang w:val="es-ES"/>
        </w:rPr>
        <w:tab/>
        <w:t>El Comité recomienda que el Estado pa</w:t>
      </w:r>
      <w:r w:rsidR="009F37F3" w:rsidRPr="004C0D76">
        <w:rPr>
          <w:lang w:val="es-ES"/>
        </w:rPr>
        <w:t>rte fortalezca sus medidas tend</w:t>
      </w:r>
      <w:r w:rsidRPr="004C0D76">
        <w:rPr>
          <w:lang w:val="es-ES"/>
        </w:rPr>
        <w:t xml:space="preserve">entes a reducir el importante número de personas sin empleo y contrarrestar el impacto del declive económico en el empleo a fin de hacer realidad plenamente el derecho al trabajo, especialmente en lo que se refiere a las personas y grupos más desfavorecidos y marginados. También exhorta al Estado parte a que fortalezca sus medidas encaminadas a velar por que todas las personas con discapacidades, incluidas las que padecen discapacidades para el aprendizaje, tengan las mismas posibilidades de acceder a un empleo productivo y remunerado y reciban igual salario por trabajo de igual </w:t>
      </w:r>
      <w:r w:rsidR="00870DF3" w:rsidRPr="004C0D76">
        <w:rPr>
          <w:lang w:val="es-ES"/>
        </w:rPr>
        <w:t>valor y, en consonancia con su o</w:t>
      </w:r>
      <w:r w:rsidRPr="004C0D76">
        <w:rPr>
          <w:lang w:val="es-ES"/>
        </w:rPr>
        <w:t>bservación general Nº</w:t>
      </w:r>
      <w:r w:rsidR="00601127" w:rsidRPr="004C0D76">
        <w:rPr>
          <w:lang w:val="es-ES"/>
        </w:rPr>
        <w:t> </w:t>
      </w:r>
      <w:r w:rsidRPr="004C0D76">
        <w:rPr>
          <w:lang w:val="es-ES"/>
        </w:rPr>
        <w:t>5 (1994) sobre las personas con discapacidades, l</w:t>
      </w:r>
      <w:r w:rsidR="00063136" w:rsidRPr="004C0D76">
        <w:rPr>
          <w:lang w:val="es-ES"/>
        </w:rPr>
        <w:t xml:space="preserve">o </w:t>
      </w:r>
      <w:r w:rsidRPr="004C0D76">
        <w:rPr>
          <w:lang w:val="es-ES"/>
        </w:rPr>
        <w:t>insta a que ofrezca a esas personas unas oportunidades mejores, más amplias y equitativas para obtene</w:t>
      </w:r>
      <w:bookmarkStart w:id="8" w:name="OLE_LINK18"/>
      <w:bookmarkStart w:id="9" w:name="OLE_LINK19"/>
      <w:r w:rsidRPr="004C0D76">
        <w:rPr>
          <w:lang w:val="es-ES"/>
        </w:rPr>
        <w:t>r las calificaciones necesarias (</w:t>
      </w:r>
      <w:r w:rsidR="005F5E3D" w:rsidRPr="004C0D76">
        <w:rPr>
          <w:lang w:val="es-ES"/>
        </w:rPr>
        <w:t>párrafo</w:t>
      </w:r>
      <w:r w:rsidRPr="004C0D76">
        <w:rPr>
          <w:lang w:val="es-ES"/>
        </w:rPr>
        <w:t xml:space="preserve"> 20 de las observaciones finales)</w:t>
      </w:r>
      <w:r w:rsidR="002249D6" w:rsidRPr="004C0D76">
        <w:rPr>
          <w:lang w:val="es-ES"/>
        </w:rPr>
        <w:t>.</w:t>
      </w:r>
    </w:p>
    <w:p w:rsidR="00185EAE" w:rsidRPr="004C0D76" w:rsidRDefault="00185EAE" w:rsidP="00C81567">
      <w:pPr>
        <w:pStyle w:val="SingleTxtG"/>
        <w:rPr>
          <w:lang w:val="es-ES" w:eastAsia="en-GB"/>
        </w:rPr>
      </w:pPr>
      <w:r w:rsidRPr="004C0D76">
        <w:rPr>
          <w:lang w:val="es-ES" w:eastAsia="en-GB"/>
        </w:rPr>
        <w:t>27.</w:t>
      </w:r>
      <w:r w:rsidRPr="004C0D76">
        <w:rPr>
          <w:lang w:val="es-ES" w:eastAsia="en-GB"/>
        </w:rPr>
        <w:tab/>
      </w:r>
      <w:bookmarkStart w:id="10" w:name="OLE_LINK16"/>
      <w:bookmarkStart w:id="11" w:name="OLE_LINK17"/>
      <w:r w:rsidRPr="004C0D76">
        <w:rPr>
          <w:lang w:val="es-ES" w:eastAsia="en-GB"/>
        </w:rPr>
        <w:t>Véa</w:t>
      </w:r>
      <w:r w:rsidR="00FC7F11" w:rsidRPr="004C0D76">
        <w:rPr>
          <w:lang w:val="es-ES" w:eastAsia="en-GB"/>
        </w:rPr>
        <w:t>n</w:t>
      </w:r>
      <w:r w:rsidRPr="004C0D76">
        <w:rPr>
          <w:lang w:val="es-ES" w:eastAsia="en-GB"/>
        </w:rPr>
        <w:t xml:space="preserve">se el informe inicial del Reino Unido </w:t>
      </w:r>
      <w:r w:rsidR="00FC7F11" w:rsidRPr="004C0D76">
        <w:rPr>
          <w:lang w:val="es-ES" w:eastAsia="en-GB"/>
        </w:rPr>
        <w:t>relativo a</w:t>
      </w:r>
      <w:r w:rsidR="00CA032B" w:rsidRPr="004C0D76">
        <w:rPr>
          <w:lang w:val="es-ES" w:eastAsia="en-GB"/>
        </w:rPr>
        <w:t>l cumplimiento de</w:t>
      </w:r>
      <w:r w:rsidRPr="004C0D76">
        <w:rPr>
          <w:lang w:val="es-ES" w:eastAsia="en-GB"/>
        </w:rPr>
        <w:t xml:space="preserve"> la Convención sobre los Derechos de las Personas con Discapacidad</w:t>
      </w:r>
      <w:r w:rsidRPr="004C0D76">
        <w:rPr>
          <w:rStyle w:val="FootnoteReference"/>
          <w:lang w:val="es-ES"/>
        </w:rPr>
        <w:footnoteReference w:id="51"/>
      </w:r>
      <w:r w:rsidR="00B16B8B" w:rsidRPr="004C0D76">
        <w:rPr>
          <w:lang w:val="es-ES" w:eastAsia="en-GB"/>
        </w:rPr>
        <w:t>,</w:t>
      </w:r>
      <w:r w:rsidRPr="004C0D76">
        <w:rPr>
          <w:lang w:val="es-ES" w:eastAsia="en-GB"/>
        </w:rPr>
        <w:t xml:space="preserve"> y el 31</w:t>
      </w:r>
      <w:r w:rsidR="00FC7F11" w:rsidRPr="004C0D76">
        <w:rPr>
          <w:vertAlign w:val="superscript"/>
          <w:lang w:val="es-ES" w:eastAsia="en-GB"/>
        </w:rPr>
        <w:t>º</w:t>
      </w:r>
      <w:r w:rsidRPr="004C0D76">
        <w:rPr>
          <w:lang w:val="es-ES" w:eastAsia="en-GB"/>
        </w:rPr>
        <w:t xml:space="preserve"> informe del Reino Unido </w:t>
      </w:r>
      <w:r w:rsidR="00FC7F11" w:rsidRPr="004C0D76">
        <w:rPr>
          <w:lang w:val="es-ES" w:eastAsia="en-GB"/>
        </w:rPr>
        <w:t>sobre el cumplimiento de</w:t>
      </w:r>
      <w:r w:rsidRPr="004C0D76">
        <w:rPr>
          <w:lang w:val="es-ES" w:eastAsia="en-GB"/>
        </w:rPr>
        <w:t xml:space="preserve"> la Carta Social Europea</w:t>
      </w:r>
      <w:r w:rsidR="00C81567" w:rsidRPr="004C0D76">
        <w:rPr>
          <w:rStyle w:val="FootnoteReference"/>
          <w:lang w:val="es-ES"/>
        </w:rPr>
        <w:footnoteReference w:id="52"/>
      </w:r>
      <w:r w:rsidRPr="004C0D76">
        <w:rPr>
          <w:lang w:val="es-ES" w:eastAsia="en-GB"/>
        </w:rPr>
        <w:t>.</w:t>
      </w:r>
    </w:p>
    <w:bookmarkEnd w:id="8"/>
    <w:bookmarkEnd w:id="9"/>
    <w:bookmarkEnd w:id="10"/>
    <w:bookmarkEnd w:id="11"/>
    <w:p w:rsidR="00185EAE" w:rsidRPr="004C0D76" w:rsidRDefault="00185EAE" w:rsidP="00CA032B">
      <w:pPr>
        <w:pStyle w:val="SingleTxtG"/>
        <w:rPr>
          <w:lang w:val="es-ES" w:eastAsia="en-GB"/>
        </w:rPr>
      </w:pPr>
      <w:r w:rsidRPr="004C0D76">
        <w:rPr>
          <w:lang w:val="es-ES" w:eastAsia="en-GB"/>
        </w:rPr>
        <w:t>28.</w:t>
      </w:r>
      <w:r w:rsidRPr="004C0D76">
        <w:rPr>
          <w:lang w:val="es-ES" w:eastAsia="en-GB"/>
        </w:rPr>
        <w:tab/>
        <w:t>El Gobierno del Reino Unido ha publicado recien</w:t>
      </w:r>
      <w:r w:rsidR="00CA032B" w:rsidRPr="004C0D76">
        <w:rPr>
          <w:lang w:val="es-ES" w:eastAsia="en-GB"/>
        </w:rPr>
        <w:t>temente su estrategia de empleo</w:t>
      </w:r>
      <w:r w:rsidRPr="004C0D76">
        <w:rPr>
          <w:lang w:val="es-ES" w:eastAsia="en-GB"/>
        </w:rPr>
        <w:t>,</w:t>
      </w:r>
      <w:r w:rsidR="00CA032B" w:rsidRPr="004C0D76">
        <w:rPr>
          <w:lang w:val="es-ES" w:eastAsia="en-GB"/>
        </w:rPr>
        <w:t xml:space="preserve"> discapacidad y salud,</w:t>
      </w:r>
      <w:r w:rsidRPr="004C0D76">
        <w:rPr>
          <w:lang w:val="es-ES" w:eastAsia="en-GB"/>
        </w:rPr>
        <w:t xml:space="preserve"> en la que se proponen reformas</w:t>
      </w:r>
      <w:r w:rsidR="00CA032B" w:rsidRPr="004C0D76">
        <w:rPr>
          <w:lang w:val="es-ES" w:eastAsia="en-GB"/>
        </w:rPr>
        <w:t xml:space="preserve"> adicionales</w:t>
      </w:r>
      <w:r w:rsidRPr="004C0D76">
        <w:rPr>
          <w:lang w:val="es-ES" w:eastAsia="en-GB"/>
        </w:rPr>
        <w:t xml:space="preserve"> para hacer frente al desempleo</w:t>
      </w:r>
      <w:r w:rsidRPr="004C0D76">
        <w:rPr>
          <w:rStyle w:val="FootnoteReference"/>
          <w:lang w:val="es-ES"/>
        </w:rPr>
        <w:footnoteReference w:id="53"/>
      </w:r>
      <w:r w:rsidRPr="004C0D76">
        <w:rPr>
          <w:lang w:val="es-ES" w:eastAsia="en-GB"/>
        </w:rPr>
        <w:t xml:space="preserve">, como por ejemplo ayudar a los jóvenes en la </w:t>
      </w:r>
      <w:r w:rsidR="00B16B8B" w:rsidRPr="004C0D76">
        <w:rPr>
          <w:lang w:val="es-ES" w:eastAsia="en-GB"/>
        </w:rPr>
        <w:t>etapa</w:t>
      </w:r>
      <w:r w:rsidRPr="004C0D76">
        <w:rPr>
          <w:lang w:val="es-ES" w:eastAsia="en-GB"/>
        </w:rPr>
        <w:t xml:space="preserve"> de transición de los estudios al </w:t>
      </w:r>
      <w:r w:rsidR="00BD1A55" w:rsidRPr="004C0D76">
        <w:rPr>
          <w:lang w:val="es-ES" w:eastAsia="en-GB"/>
        </w:rPr>
        <w:t>mercado de trabajo</w:t>
      </w:r>
      <w:r w:rsidRPr="004C0D76">
        <w:rPr>
          <w:lang w:val="es-ES" w:eastAsia="en-GB"/>
        </w:rPr>
        <w:t>; apoyar a l</w:t>
      </w:r>
      <w:r w:rsidR="00CA032B" w:rsidRPr="004C0D76">
        <w:rPr>
          <w:lang w:val="es-ES" w:eastAsia="en-GB"/>
        </w:rPr>
        <w:t>as personas con discapacidad y</w:t>
      </w:r>
      <w:r w:rsidRPr="004C0D76">
        <w:rPr>
          <w:lang w:val="es-ES" w:eastAsia="en-GB"/>
        </w:rPr>
        <w:t xml:space="preserve"> las personas con problemas de salud para que puedan encontrar y mantener un </w:t>
      </w:r>
      <w:r w:rsidR="00BD1A55" w:rsidRPr="004C0D76">
        <w:rPr>
          <w:lang w:val="es-ES" w:eastAsia="en-GB"/>
        </w:rPr>
        <w:t>empleo</w:t>
      </w:r>
      <w:r w:rsidRPr="004C0D76">
        <w:rPr>
          <w:lang w:val="es-ES" w:eastAsia="en-GB"/>
        </w:rPr>
        <w:t xml:space="preserve">; examinar los programas de empleo </w:t>
      </w:r>
      <w:r w:rsidR="00B16B8B" w:rsidRPr="004C0D76">
        <w:rPr>
          <w:lang w:val="es-ES" w:eastAsia="en-GB"/>
        </w:rPr>
        <w:t xml:space="preserve">específicos </w:t>
      </w:r>
      <w:r w:rsidRPr="004C0D76">
        <w:rPr>
          <w:lang w:val="es-ES" w:eastAsia="en-GB"/>
        </w:rPr>
        <w:t xml:space="preserve">para personas con discapacidad; y apoyar a las personas con problemas de salud mental para que accedan al mercado </w:t>
      </w:r>
      <w:r w:rsidR="00B16B8B" w:rsidRPr="004C0D76">
        <w:rPr>
          <w:lang w:val="es-ES" w:eastAsia="en-GB"/>
        </w:rPr>
        <w:t>de trabajo</w:t>
      </w:r>
      <w:r w:rsidRPr="004C0D76">
        <w:rPr>
          <w:lang w:val="es-ES" w:eastAsia="en-GB"/>
        </w:rPr>
        <w:t>.</w:t>
      </w:r>
    </w:p>
    <w:p w:rsidR="00185EAE" w:rsidRPr="004C0D76" w:rsidRDefault="00185EAE" w:rsidP="00CA032B">
      <w:pPr>
        <w:pStyle w:val="SingleTxtG"/>
        <w:rPr>
          <w:lang w:val="es-ES" w:eastAsia="en-GB"/>
        </w:rPr>
      </w:pPr>
      <w:r w:rsidRPr="004C0D76">
        <w:rPr>
          <w:lang w:val="es-ES" w:eastAsia="en-GB"/>
        </w:rPr>
        <w:t>29.</w:t>
      </w:r>
      <w:r w:rsidRPr="004C0D76">
        <w:rPr>
          <w:lang w:val="es-ES" w:eastAsia="en-GB"/>
        </w:rPr>
        <w:tab/>
        <w:t>En Escocia se han introducido nuevas medidas para ayudar a las personas a encontrar y mantener un empleo</w:t>
      </w:r>
      <w:r w:rsidRPr="004C0D76">
        <w:rPr>
          <w:rStyle w:val="FootnoteReference"/>
          <w:lang w:val="es-ES"/>
        </w:rPr>
        <w:footnoteReference w:id="54"/>
      </w:r>
      <w:r w:rsidRPr="004C0D76">
        <w:rPr>
          <w:lang w:val="es-ES" w:eastAsia="en-GB"/>
        </w:rPr>
        <w:t xml:space="preserve">; por ejemplo, el Fondo de Escocia para el Empleo Juvenil contribuirá a que 10.000 jóvenes </w:t>
      </w:r>
      <w:r w:rsidR="00B753A1" w:rsidRPr="004C0D76">
        <w:rPr>
          <w:lang w:val="es-ES" w:eastAsia="en-GB"/>
        </w:rPr>
        <w:t>consigan</w:t>
      </w:r>
      <w:r w:rsidRPr="004C0D76">
        <w:rPr>
          <w:lang w:val="es-ES" w:eastAsia="en-GB"/>
        </w:rPr>
        <w:t xml:space="preserve"> un </w:t>
      </w:r>
      <w:r w:rsidR="00CA032B" w:rsidRPr="004C0D76">
        <w:rPr>
          <w:lang w:val="es-ES" w:eastAsia="en-GB"/>
        </w:rPr>
        <w:t>empleo estable. Desde 2011, el P</w:t>
      </w:r>
      <w:r w:rsidR="00B753A1" w:rsidRPr="004C0D76">
        <w:rPr>
          <w:lang w:val="es-ES" w:eastAsia="en-GB"/>
        </w:rPr>
        <w:t>rograma de Trabajo en la</w:t>
      </w:r>
      <w:r w:rsidRPr="004C0D76">
        <w:rPr>
          <w:lang w:val="es-ES" w:eastAsia="en-GB"/>
        </w:rPr>
        <w:t xml:space="preserve"> </w:t>
      </w:r>
      <w:r w:rsidR="00B753A1" w:rsidRPr="004C0D76">
        <w:rPr>
          <w:lang w:val="es-ES" w:eastAsia="en-GB"/>
        </w:rPr>
        <w:t>Comunidad</w:t>
      </w:r>
      <w:r w:rsidRPr="004C0D76">
        <w:rPr>
          <w:lang w:val="es-ES" w:eastAsia="en-GB"/>
        </w:rPr>
        <w:t xml:space="preserve"> ha </w:t>
      </w:r>
      <w:r w:rsidR="00B753A1" w:rsidRPr="004C0D76">
        <w:rPr>
          <w:lang w:val="es-ES" w:eastAsia="en-GB"/>
        </w:rPr>
        <w:t xml:space="preserve">permitido crear </w:t>
      </w:r>
      <w:r w:rsidRPr="004C0D76">
        <w:rPr>
          <w:lang w:val="es-ES" w:eastAsia="en-GB"/>
        </w:rPr>
        <w:t xml:space="preserve">más de 4.000 puestos de trabajo en el sector terciario para jóvenes desempleados de larga duración </w:t>
      </w:r>
      <w:r w:rsidR="004E2931" w:rsidRPr="004C0D76">
        <w:rPr>
          <w:lang w:val="es-ES" w:eastAsia="en-GB"/>
        </w:rPr>
        <w:t>de</w:t>
      </w:r>
      <w:r w:rsidRPr="004C0D76">
        <w:rPr>
          <w:lang w:val="es-ES" w:eastAsia="en-GB"/>
        </w:rPr>
        <w:t xml:space="preserve"> 16 </w:t>
      </w:r>
      <w:r w:rsidR="004E2931" w:rsidRPr="004C0D76">
        <w:rPr>
          <w:lang w:val="es-ES" w:eastAsia="en-GB"/>
        </w:rPr>
        <w:t>a</w:t>
      </w:r>
      <w:r w:rsidRPr="004C0D76">
        <w:rPr>
          <w:lang w:val="es-ES" w:eastAsia="en-GB"/>
        </w:rPr>
        <w:t xml:space="preserve"> 24 años (incluidos jóvenes con discapacidad o enfermedades de larga duración). En el </w:t>
      </w:r>
      <w:r w:rsidR="004E2931" w:rsidRPr="004C0D76">
        <w:rPr>
          <w:lang w:val="es-ES" w:eastAsia="en-GB"/>
        </w:rPr>
        <w:t>período</w:t>
      </w:r>
      <w:r w:rsidR="00974720" w:rsidRPr="004C0D76">
        <w:rPr>
          <w:lang w:val="es-ES" w:eastAsia="en-GB"/>
        </w:rPr>
        <w:t xml:space="preserve"> 2014-</w:t>
      </w:r>
      <w:r w:rsidRPr="004C0D76">
        <w:rPr>
          <w:lang w:val="es-ES" w:eastAsia="en-GB"/>
        </w:rPr>
        <w:t xml:space="preserve">2015, </w:t>
      </w:r>
      <w:r w:rsidR="004E2931" w:rsidRPr="004C0D76">
        <w:rPr>
          <w:lang w:val="es-ES" w:eastAsia="en-GB"/>
        </w:rPr>
        <w:t>está</w:t>
      </w:r>
      <w:r w:rsidRPr="004C0D76">
        <w:rPr>
          <w:lang w:val="es-ES" w:eastAsia="en-GB"/>
        </w:rPr>
        <w:t xml:space="preserve"> previsto crear hasta 1.200 oportunidades de empleo</w:t>
      </w:r>
      <w:r w:rsidR="004E2931" w:rsidRPr="004C0D76">
        <w:rPr>
          <w:lang w:val="es-ES" w:eastAsia="en-GB"/>
        </w:rPr>
        <w:t xml:space="preserve"> en el marco de</w:t>
      </w:r>
      <w:r w:rsidRPr="004C0D76">
        <w:rPr>
          <w:lang w:val="es-ES" w:eastAsia="en-GB"/>
        </w:rPr>
        <w:t xml:space="preserve"> </w:t>
      </w:r>
      <w:r w:rsidR="004E2931" w:rsidRPr="004C0D76">
        <w:rPr>
          <w:lang w:val="es-ES" w:eastAsia="en-GB"/>
        </w:rPr>
        <w:t xml:space="preserve">dicho programa </w:t>
      </w:r>
      <w:r w:rsidRPr="004C0D76">
        <w:rPr>
          <w:lang w:val="es-ES" w:eastAsia="en-GB"/>
        </w:rPr>
        <w:t xml:space="preserve">(incluidas 200 colocaciones en programas piloto para exdelincuentes y jóvenes que han </w:t>
      </w:r>
      <w:r w:rsidR="00203F69" w:rsidRPr="004C0D76">
        <w:rPr>
          <w:lang w:val="es-ES" w:eastAsia="en-GB"/>
        </w:rPr>
        <w:t>abandonado</w:t>
      </w:r>
      <w:r w:rsidRPr="004C0D76">
        <w:rPr>
          <w:lang w:val="es-ES" w:eastAsia="en-GB"/>
        </w:rPr>
        <w:t xml:space="preserve"> hogares de guarda). Escocia cuenta con un Marco de Empleo Asistido que garantiza, en todo el territorio escocés, la prestación de servicios de alta calidad para ayudar a más personas con discapacidad a encontrar trabajo. Además, </w:t>
      </w:r>
      <w:r w:rsidR="00CA032B" w:rsidRPr="004C0D76">
        <w:rPr>
          <w:lang w:val="es-ES" w:eastAsia="en-GB"/>
        </w:rPr>
        <w:t xml:space="preserve">en el </w:t>
      </w:r>
      <w:r w:rsidR="00203F69" w:rsidRPr="004C0D76">
        <w:rPr>
          <w:lang w:val="es-ES" w:eastAsia="en-GB"/>
        </w:rPr>
        <w:t>período</w:t>
      </w:r>
      <w:r w:rsidR="00CA032B" w:rsidRPr="004C0D76">
        <w:rPr>
          <w:lang w:val="es-ES" w:eastAsia="en-GB"/>
        </w:rPr>
        <w:t xml:space="preserve"> 201</w:t>
      </w:r>
      <w:r w:rsidR="00974720" w:rsidRPr="004C0D76">
        <w:rPr>
          <w:lang w:val="es-ES" w:eastAsia="en-GB"/>
        </w:rPr>
        <w:t>4-</w:t>
      </w:r>
      <w:r w:rsidR="00CA032B" w:rsidRPr="004C0D76">
        <w:rPr>
          <w:lang w:val="es-ES" w:eastAsia="en-GB"/>
        </w:rPr>
        <w:t xml:space="preserve">2015 </w:t>
      </w:r>
      <w:r w:rsidRPr="004C0D76">
        <w:rPr>
          <w:lang w:val="es-ES" w:eastAsia="en-GB"/>
        </w:rPr>
        <w:t xml:space="preserve">está previsto </w:t>
      </w:r>
      <w:r w:rsidR="00CA032B" w:rsidRPr="004C0D76">
        <w:rPr>
          <w:lang w:val="es-ES" w:eastAsia="en-GB"/>
        </w:rPr>
        <w:t xml:space="preserve">crear </w:t>
      </w:r>
      <w:r w:rsidRPr="004C0D76">
        <w:rPr>
          <w:lang w:val="es-ES" w:eastAsia="en-GB"/>
        </w:rPr>
        <w:t>1</w:t>
      </w:r>
      <w:r w:rsidR="002C59A2" w:rsidRPr="004C0D76">
        <w:rPr>
          <w:lang w:val="es-ES" w:eastAsia="en-GB"/>
        </w:rPr>
        <w:t>50 pasantías</w:t>
      </w:r>
      <w:r w:rsidRPr="004C0D76">
        <w:rPr>
          <w:lang w:val="es-ES" w:eastAsia="en-GB"/>
        </w:rPr>
        <w:t xml:space="preserve"> para graduados </w:t>
      </w:r>
      <w:r w:rsidR="00203F69" w:rsidRPr="004C0D76">
        <w:rPr>
          <w:lang w:val="es-ES" w:eastAsia="en-GB"/>
        </w:rPr>
        <w:t xml:space="preserve">en el sector terciario, </w:t>
      </w:r>
      <w:r w:rsidRPr="004C0D76">
        <w:rPr>
          <w:lang w:val="es-ES" w:eastAsia="en-GB"/>
        </w:rPr>
        <w:t>destinadas a personas con discapacidad o pertenecientes a minorías étnicas.</w:t>
      </w:r>
    </w:p>
    <w:p w:rsidR="00185EAE" w:rsidRPr="004C0D76" w:rsidRDefault="00185EAE" w:rsidP="00CA032B">
      <w:pPr>
        <w:pStyle w:val="SingleTxtG"/>
        <w:rPr>
          <w:lang w:val="es-ES" w:eastAsia="en-GB"/>
        </w:rPr>
      </w:pPr>
      <w:r w:rsidRPr="004C0D76">
        <w:rPr>
          <w:lang w:val="es-ES" w:eastAsia="en-GB"/>
        </w:rPr>
        <w:t>30.</w:t>
      </w:r>
      <w:r w:rsidRPr="004C0D76">
        <w:rPr>
          <w:lang w:val="es-ES" w:eastAsia="en-GB"/>
        </w:rPr>
        <w:tab/>
        <w:t>Por su parte, el Gobierno de Gales ha adoptado medidas activas encaminadas a alentar la creación de empleo en general</w:t>
      </w:r>
      <w:r w:rsidRPr="004C0D76">
        <w:rPr>
          <w:rStyle w:val="FootnoteReference"/>
          <w:lang w:val="es-ES"/>
        </w:rPr>
        <w:footnoteReference w:id="55"/>
      </w:r>
      <w:r w:rsidRPr="004C0D76">
        <w:rPr>
          <w:lang w:val="es-ES" w:eastAsia="en-GB"/>
        </w:rPr>
        <w:t xml:space="preserve"> y para personas con discapacidad en particular, por ejemplo </w:t>
      </w:r>
      <w:r w:rsidR="008C5D09" w:rsidRPr="004C0D76">
        <w:rPr>
          <w:lang w:val="es-ES" w:eastAsia="en-GB"/>
        </w:rPr>
        <w:t xml:space="preserve">mediante </w:t>
      </w:r>
      <w:r w:rsidR="00B732C6" w:rsidRPr="004C0D76">
        <w:rPr>
          <w:lang w:val="es-ES" w:eastAsia="en-GB"/>
        </w:rPr>
        <w:t xml:space="preserve">el programa </w:t>
      </w:r>
      <w:r w:rsidRPr="004C0D76">
        <w:rPr>
          <w:lang w:val="es-ES" w:eastAsia="en-GB"/>
        </w:rPr>
        <w:t>Marco de Acción para la Vida Independiente</w:t>
      </w:r>
      <w:r w:rsidRPr="004C0D76">
        <w:rPr>
          <w:rStyle w:val="FootnoteReference"/>
          <w:lang w:val="es-ES"/>
        </w:rPr>
        <w:footnoteReference w:id="56"/>
      </w:r>
      <w:r w:rsidR="00F7369B" w:rsidRPr="004C0D76">
        <w:rPr>
          <w:lang w:val="es-ES" w:eastAsia="en-GB"/>
        </w:rPr>
        <w:t>,</w:t>
      </w:r>
      <w:r w:rsidRPr="004C0D76">
        <w:rPr>
          <w:lang w:val="es-ES" w:eastAsia="en-GB"/>
        </w:rPr>
        <w:t xml:space="preserve"> que establece las </w:t>
      </w:r>
      <w:r w:rsidR="00F7369B" w:rsidRPr="004C0D76">
        <w:rPr>
          <w:lang w:val="es-ES" w:eastAsia="en-GB"/>
        </w:rPr>
        <w:t xml:space="preserve">medidas que </w:t>
      </w:r>
      <w:r w:rsidR="00346F66" w:rsidRPr="004C0D76">
        <w:rPr>
          <w:lang w:val="es-ES" w:eastAsia="en-GB"/>
        </w:rPr>
        <w:t xml:space="preserve">debe </w:t>
      </w:r>
      <w:r w:rsidR="00F7369B" w:rsidRPr="004C0D76">
        <w:rPr>
          <w:lang w:val="es-ES" w:eastAsia="en-GB"/>
        </w:rPr>
        <w:t>adopta</w:t>
      </w:r>
      <w:r w:rsidR="00346F66" w:rsidRPr="004C0D76">
        <w:rPr>
          <w:lang w:val="es-ES" w:eastAsia="en-GB"/>
        </w:rPr>
        <w:t>r</w:t>
      </w:r>
      <w:r w:rsidR="00F7369B" w:rsidRPr="004C0D76">
        <w:rPr>
          <w:lang w:val="es-ES" w:eastAsia="en-GB"/>
        </w:rPr>
        <w:t xml:space="preserve"> </w:t>
      </w:r>
      <w:r w:rsidRPr="004C0D76">
        <w:rPr>
          <w:lang w:val="es-ES" w:eastAsia="en-GB"/>
        </w:rPr>
        <w:t xml:space="preserve">el Gobierno </w:t>
      </w:r>
      <w:r w:rsidR="00F7369B" w:rsidRPr="004C0D76">
        <w:rPr>
          <w:lang w:val="es-ES" w:eastAsia="en-GB"/>
        </w:rPr>
        <w:t>par</w:t>
      </w:r>
      <w:r w:rsidR="00CA032B" w:rsidRPr="004C0D76">
        <w:rPr>
          <w:lang w:val="es-ES" w:eastAsia="en-GB"/>
        </w:rPr>
        <w:t xml:space="preserve">a </w:t>
      </w:r>
      <w:r w:rsidR="00F7369B" w:rsidRPr="004C0D76">
        <w:rPr>
          <w:lang w:val="es-ES" w:eastAsia="en-GB"/>
        </w:rPr>
        <w:t>ayudar</w:t>
      </w:r>
      <w:r w:rsidRPr="004C0D76">
        <w:rPr>
          <w:lang w:val="es-ES" w:eastAsia="en-GB"/>
        </w:rPr>
        <w:t xml:space="preserve"> a las personas con discapacidad </w:t>
      </w:r>
      <w:r w:rsidR="00F7369B" w:rsidRPr="004C0D76">
        <w:rPr>
          <w:lang w:val="es-ES" w:eastAsia="en-GB"/>
        </w:rPr>
        <w:t xml:space="preserve">a </w:t>
      </w:r>
      <w:r w:rsidRPr="004C0D76">
        <w:rPr>
          <w:lang w:val="es-ES" w:eastAsia="en-GB"/>
        </w:rPr>
        <w:t>encontrar y mantener un empleo.</w:t>
      </w:r>
    </w:p>
    <w:p w:rsidR="00185EAE" w:rsidRPr="004C0D76" w:rsidRDefault="00185EAE" w:rsidP="00C81567">
      <w:pPr>
        <w:pStyle w:val="SingleTxtG"/>
        <w:rPr>
          <w:lang w:val="es-ES" w:eastAsia="en-GB"/>
        </w:rPr>
      </w:pPr>
      <w:r w:rsidRPr="004C0D76">
        <w:rPr>
          <w:lang w:val="es-ES" w:eastAsia="en-GB"/>
        </w:rPr>
        <w:t>31.</w:t>
      </w:r>
      <w:r w:rsidRPr="004C0D76">
        <w:rPr>
          <w:lang w:val="es-ES" w:eastAsia="en-GB"/>
        </w:rPr>
        <w:tab/>
        <w:t>En</w:t>
      </w:r>
      <w:r w:rsidR="00346F66" w:rsidRPr="004C0D76">
        <w:rPr>
          <w:lang w:val="es-ES" w:eastAsia="en-GB"/>
        </w:rPr>
        <w:t xml:space="preserve"> cuanto a Irlanda del Norte, </w:t>
      </w:r>
      <w:r w:rsidRPr="004C0D76">
        <w:rPr>
          <w:lang w:val="es-ES" w:eastAsia="en-GB"/>
        </w:rPr>
        <w:t xml:space="preserve">cabe </w:t>
      </w:r>
      <w:r w:rsidR="00346F66" w:rsidRPr="004C0D76">
        <w:rPr>
          <w:lang w:val="es-ES" w:eastAsia="en-GB"/>
        </w:rPr>
        <w:t>menc</w:t>
      </w:r>
      <w:r w:rsidR="007A206C" w:rsidRPr="004C0D76">
        <w:rPr>
          <w:lang w:val="es-ES" w:eastAsia="en-GB"/>
        </w:rPr>
        <w:t xml:space="preserve">ionar la estrategia denominada </w:t>
      </w:r>
      <w:r w:rsidR="00346F66" w:rsidRPr="004C0D76">
        <w:rPr>
          <w:lang w:val="es-ES" w:eastAsia="en-GB"/>
        </w:rPr>
        <w:t>Camino</w:t>
      </w:r>
      <w:r w:rsidRPr="004C0D76">
        <w:rPr>
          <w:lang w:val="es-ES" w:eastAsia="en-GB"/>
        </w:rPr>
        <w:t xml:space="preserve"> hacia el Éxito</w:t>
      </w:r>
      <w:r w:rsidRPr="004C0D76">
        <w:rPr>
          <w:rStyle w:val="FootnoteReference"/>
          <w:lang w:val="es-ES"/>
        </w:rPr>
        <w:t xml:space="preserve"> </w:t>
      </w:r>
      <w:r w:rsidRPr="004C0D76">
        <w:rPr>
          <w:rStyle w:val="FootnoteReference"/>
          <w:lang w:val="es-ES"/>
        </w:rPr>
        <w:footnoteReference w:id="57"/>
      </w:r>
      <w:r w:rsidRPr="004C0D76">
        <w:rPr>
          <w:lang w:val="es-ES" w:eastAsia="en-GB"/>
        </w:rPr>
        <w:t>, que aborda el desempleo juvenil desde mayo de 2012,</w:t>
      </w:r>
      <w:r w:rsidR="00675B44" w:rsidRPr="004C0D76">
        <w:rPr>
          <w:lang w:val="es-ES" w:eastAsia="en-GB"/>
        </w:rPr>
        <w:t xml:space="preserve"> </w:t>
      </w:r>
      <w:r w:rsidR="00346F66" w:rsidRPr="004C0D76">
        <w:rPr>
          <w:lang w:val="es-ES" w:eastAsia="en-GB"/>
        </w:rPr>
        <w:t>así como el Plan</w:t>
      </w:r>
      <w:r w:rsidR="00675B44" w:rsidRPr="004C0D76">
        <w:rPr>
          <w:lang w:val="es-ES" w:eastAsia="en-GB"/>
        </w:rPr>
        <w:t xml:space="preserve"> de Empleo Juvenil</w:t>
      </w:r>
      <w:r w:rsidR="00C81567" w:rsidRPr="004C0D76">
        <w:rPr>
          <w:rStyle w:val="FootnoteReference"/>
          <w:lang w:val="es-ES"/>
        </w:rPr>
        <w:footnoteReference w:id="58"/>
      </w:r>
      <w:r w:rsidRPr="004C0D76">
        <w:rPr>
          <w:lang w:val="es-ES" w:eastAsia="en-GB"/>
        </w:rPr>
        <w:t>.</w:t>
      </w:r>
    </w:p>
    <w:p w:rsidR="00185EAE" w:rsidRPr="004C0D76" w:rsidRDefault="000637FD" w:rsidP="00185EAE">
      <w:pPr>
        <w:pStyle w:val="SingleTxtG"/>
        <w:rPr>
          <w:lang w:val="es-ES" w:eastAsia="en-GB"/>
        </w:rPr>
      </w:pPr>
      <w:r w:rsidRPr="004C0D76">
        <w:rPr>
          <w:lang w:val="es-ES" w:eastAsia="en-GB"/>
        </w:rPr>
        <w:t>32.</w:t>
      </w:r>
      <w:r w:rsidRPr="004C0D76">
        <w:rPr>
          <w:lang w:val="es-ES" w:eastAsia="en-GB"/>
        </w:rPr>
        <w:tab/>
        <w:t xml:space="preserve">La tasa de desempleo en </w:t>
      </w:r>
      <w:r w:rsidR="00185EAE" w:rsidRPr="004C0D76">
        <w:rPr>
          <w:lang w:val="es-ES" w:eastAsia="en-GB"/>
        </w:rPr>
        <w:t xml:space="preserve">el Reino Unido </w:t>
      </w:r>
      <w:r w:rsidRPr="004C0D76">
        <w:rPr>
          <w:lang w:val="es-ES" w:eastAsia="en-GB"/>
        </w:rPr>
        <w:t>para</w:t>
      </w:r>
      <w:r w:rsidR="00185EAE" w:rsidRPr="004C0D76">
        <w:rPr>
          <w:lang w:val="es-ES" w:eastAsia="en-GB"/>
        </w:rPr>
        <w:t xml:space="preserve"> septiembre y noviembre de 2013</w:t>
      </w:r>
      <w:r w:rsidR="00185EAE" w:rsidRPr="004C0D76">
        <w:rPr>
          <w:rStyle w:val="FootnoteReference"/>
          <w:lang w:val="es-ES"/>
        </w:rPr>
        <w:footnoteReference w:id="59"/>
      </w:r>
      <w:r w:rsidR="00185EAE" w:rsidRPr="004C0D76">
        <w:rPr>
          <w:lang w:val="es-ES" w:eastAsia="en-GB"/>
        </w:rPr>
        <w:t xml:space="preserve"> fue del 7,1% de la </w:t>
      </w:r>
      <w:r w:rsidR="00E1632E" w:rsidRPr="004C0D76">
        <w:rPr>
          <w:lang w:val="es-ES" w:eastAsia="en-GB"/>
        </w:rPr>
        <w:t>población económicamente activa</w:t>
      </w:r>
      <w:r w:rsidR="00185EAE" w:rsidRPr="004C0D76">
        <w:rPr>
          <w:lang w:val="es-ES" w:eastAsia="en-GB"/>
        </w:rPr>
        <w:t xml:space="preserve"> </w:t>
      </w:r>
      <w:r w:rsidR="00E1632E" w:rsidRPr="004C0D76">
        <w:rPr>
          <w:lang w:val="es-ES" w:eastAsia="en-GB"/>
        </w:rPr>
        <w:t>(</w:t>
      </w:r>
      <w:r w:rsidR="00185EAE" w:rsidRPr="004C0D76">
        <w:rPr>
          <w:lang w:val="es-ES" w:eastAsia="en-GB"/>
        </w:rPr>
        <w:t xml:space="preserve">0,5 puntos porcentuales </w:t>
      </w:r>
      <w:r w:rsidRPr="004C0D76">
        <w:rPr>
          <w:lang w:val="es-ES" w:eastAsia="en-GB"/>
        </w:rPr>
        <w:t xml:space="preserve">por debajo de la tasa correspondiente a </w:t>
      </w:r>
      <w:r w:rsidR="00185EAE" w:rsidRPr="004C0D76">
        <w:rPr>
          <w:lang w:val="es-ES" w:eastAsia="en-GB"/>
        </w:rPr>
        <w:t>junio y agosto de ese mismo año</w:t>
      </w:r>
      <w:r w:rsidR="00E1632E" w:rsidRPr="004C0D76">
        <w:rPr>
          <w:lang w:val="es-ES" w:eastAsia="en-GB"/>
        </w:rPr>
        <w:t>)</w:t>
      </w:r>
      <w:r w:rsidR="00185EAE" w:rsidRPr="004C0D76">
        <w:rPr>
          <w:lang w:val="es-ES" w:eastAsia="en-GB"/>
        </w:rPr>
        <w:t xml:space="preserve">. Había 2,32 millones de personas sin empleo, </w:t>
      </w:r>
      <w:r w:rsidR="00E1632E" w:rsidRPr="004C0D76">
        <w:rPr>
          <w:lang w:val="es-ES" w:eastAsia="en-GB"/>
        </w:rPr>
        <w:t xml:space="preserve">es decir, </w:t>
      </w:r>
      <w:r w:rsidR="00185EAE" w:rsidRPr="004C0D76">
        <w:rPr>
          <w:lang w:val="es-ES" w:eastAsia="en-GB"/>
        </w:rPr>
        <w:t>167.000 menos que en junio y agosto.</w:t>
      </w:r>
    </w:p>
    <w:p w:rsidR="00185EAE" w:rsidRPr="004C0D76" w:rsidRDefault="00185EAE" w:rsidP="005F5E3D">
      <w:pPr>
        <w:pStyle w:val="H4G"/>
        <w:ind w:left="1701"/>
        <w:rPr>
          <w:lang w:val="es-ES" w:eastAsia="en-GB"/>
        </w:rPr>
      </w:pPr>
      <w:r w:rsidRPr="004C0D76">
        <w:rPr>
          <w:lang w:val="es-ES" w:eastAsia="en-GB"/>
        </w:rPr>
        <w:tab/>
      </w:r>
      <w:r w:rsidRPr="004C0D76">
        <w:rPr>
          <w:lang w:val="es-ES" w:eastAsia="en-GB"/>
        </w:rPr>
        <w:tab/>
        <w:t xml:space="preserve">El Comité recomienda que </w:t>
      </w:r>
      <w:r w:rsidR="009F37F3" w:rsidRPr="004C0D76">
        <w:rPr>
          <w:lang w:val="es-ES" w:eastAsia="en-GB"/>
        </w:rPr>
        <w:t>el</w:t>
      </w:r>
      <w:r w:rsidRPr="004C0D76">
        <w:rPr>
          <w:lang w:val="es-ES" w:eastAsia="en-GB"/>
        </w:rPr>
        <w:t xml:space="preserve"> Estado parte adopte inmediatamente las medidas necesarias para reducir el desempleo entre las minorías étnicas y les ofrezca mejores oportunidades de empleo (</w:t>
      </w:r>
      <w:r w:rsidR="005F5E3D" w:rsidRPr="004C0D76">
        <w:rPr>
          <w:lang w:val="es-ES" w:eastAsia="en-GB"/>
        </w:rPr>
        <w:t>párrafo</w:t>
      </w:r>
      <w:r w:rsidRPr="004C0D76">
        <w:rPr>
          <w:lang w:val="es-ES" w:eastAsia="en-GB"/>
        </w:rPr>
        <w:t xml:space="preserve"> 21 de las observaciones finales)</w:t>
      </w:r>
      <w:r w:rsidR="009F37F3" w:rsidRPr="004C0D76">
        <w:rPr>
          <w:lang w:val="es-ES" w:eastAsia="en-GB"/>
        </w:rPr>
        <w:t>.</w:t>
      </w:r>
    </w:p>
    <w:p w:rsidR="00185EAE" w:rsidRPr="004C0D76" w:rsidRDefault="00185EAE" w:rsidP="00EC63A9">
      <w:pPr>
        <w:pStyle w:val="SingleTxtG"/>
        <w:rPr>
          <w:lang w:val="es-ES" w:eastAsia="en-GB"/>
        </w:rPr>
      </w:pPr>
      <w:r w:rsidRPr="004C0D76">
        <w:rPr>
          <w:lang w:val="es-ES" w:eastAsia="en-GB"/>
        </w:rPr>
        <w:t>33.</w:t>
      </w:r>
      <w:r w:rsidRPr="004C0D76">
        <w:rPr>
          <w:lang w:val="es-ES" w:eastAsia="en-GB"/>
        </w:rPr>
        <w:tab/>
        <w:t>Véase el 31</w:t>
      </w:r>
      <w:r w:rsidR="00EC63A9" w:rsidRPr="004C0D76">
        <w:rPr>
          <w:lang w:val="es-ES" w:eastAsia="en-GB"/>
        </w:rPr>
        <w:t>º</w:t>
      </w:r>
      <w:r w:rsidRPr="004C0D76">
        <w:rPr>
          <w:lang w:val="es-ES" w:eastAsia="en-GB"/>
        </w:rPr>
        <w:t xml:space="preserve"> informe del Reino Unido </w:t>
      </w:r>
      <w:r w:rsidR="00E1632E" w:rsidRPr="004C0D76">
        <w:rPr>
          <w:lang w:val="es-ES" w:eastAsia="en-GB"/>
        </w:rPr>
        <w:t>sobre el cumplimiento de</w:t>
      </w:r>
      <w:r w:rsidRPr="004C0D76">
        <w:rPr>
          <w:lang w:val="es-ES" w:eastAsia="en-GB"/>
        </w:rPr>
        <w:t xml:space="preserve"> la Carta Social Europea</w:t>
      </w:r>
      <w:r w:rsidR="00C81567" w:rsidRPr="004C0D76">
        <w:rPr>
          <w:rStyle w:val="FootnoteReference"/>
          <w:lang w:val="es-ES"/>
        </w:rPr>
        <w:footnoteReference w:id="60"/>
      </w:r>
      <w:r w:rsidRPr="004C0D76">
        <w:rPr>
          <w:lang w:val="es-ES" w:eastAsia="en-GB"/>
        </w:rPr>
        <w:t>.</w:t>
      </w:r>
    </w:p>
    <w:p w:rsidR="00185EAE" w:rsidRPr="004C0D76" w:rsidRDefault="00185EAE" w:rsidP="00675B44">
      <w:pPr>
        <w:pStyle w:val="SingleTxtG"/>
        <w:rPr>
          <w:lang w:val="es-ES" w:eastAsia="en-GB"/>
        </w:rPr>
      </w:pPr>
      <w:r w:rsidRPr="004C0D76">
        <w:rPr>
          <w:lang w:val="es-ES" w:eastAsia="en-GB"/>
        </w:rPr>
        <w:t>34.</w:t>
      </w:r>
      <w:r w:rsidRPr="004C0D76">
        <w:rPr>
          <w:lang w:val="es-ES" w:eastAsia="en-GB"/>
        </w:rPr>
        <w:tab/>
        <w:t>La ayuda y los servicios prestados por conducto de Jobcentre Plus</w:t>
      </w:r>
      <w:r w:rsidRPr="004C0D76">
        <w:rPr>
          <w:rStyle w:val="FootnoteReference"/>
          <w:lang w:val="es-ES"/>
        </w:rPr>
        <w:footnoteReference w:id="61"/>
      </w:r>
      <w:r w:rsidRPr="004C0D76">
        <w:rPr>
          <w:lang w:val="es-ES" w:eastAsia="en-GB"/>
        </w:rPr>
        <w:t xml:space="preserve"> y de los </w:t>
      </w:r>
      <w:r w:rsidR="002F0A24" w:rsidRPr="004C0D76">
        <w:rPr>
          <w:lang w:val="es-ES" w:eastAsia="en-GB"/>
        </w:rPr>
        <w:t>responsables</w:t>
      </w:r>
      <w:r w:rsidRPr="004C0D76">
        <w:rPr>
          <w:lang w:val="es-ES" w:eastAsia="en-GB"/>
        </w:rPr>
        <w:t xml:space="preserve"> del Programa </w:t>
      </w:r>
      <w:r w:rsidR="002F0A24" w:rsidRPr="004C0D76">
        <w:rPr>
          <w:lang w:val="es-ES" w:eastAsia="en-GB"/>
        </w:rPr>
        <w:t>de</w:t>
      </w:r>
      <w:r w:rsidRPr="004C0D76">
        <w:rPr>
          <w:lang w:val="es-ES" w:eastAsia="en-GB"/>
        </w:rPr>
        <w:t xml:space="preserve"> Empleo</w:t>
      </w:r>
      <w:r w:rsidRPr="004C0D76">
        <w:rPr>
          <w:rStyle w:val="FootnoteReference"/>
          <w:lang w:val="es-ES"/>
        </w:rPr>
        <w:footnoteReference w:id="62"/>
      </w:r>
      <w:r w:rsidRPr="004C0D76">
        <w:rPr>
          <w:lang w:val="es-ES" w:eastAsia="en-GB"/>
        </w:rPr>
        <w:t xml:space="preserve"> están diseñados</w:t>
      </w:r>
      <w:r w:rsidR="002F0A24" w:rsidRPr="004C0D76">
        <w:rPr>
          <w:lang w:val="es-ES" w:eastAsia="en-GB"/>
        </w:rPr>
        <w:t xml:space="preserve"> </w:t>
      </w:r>
      <w:r w:rsidRPr="004C0D76">
        <w:rPr>
          <w:lang w:val="es-ES" w:eastAsia="en-GB"/>
        </w:rPr>
        <w:t xml:space="preserve">para apoyar </w:t>
      </w:r>
      <w:r w:rsidR="00E82FD4" w:rsidRPr="004C0D76">
        <w:rPr>
          <w:lang w:val="es-ES" w:eastAsia="en-GB"/>
        </w:rPr>
        <w:t xml:space="preserve">con flexibilidad </w:t>
      </w:r>
      <w:r w:rsidRPr="004C0D76">
        <w:rPr>
          <w:lang w:val="es-ES" w:eastAsia="en-GB"/>
        </w:rPr>
        <w:t xml:space="preserve">a </w:t>
      </w:r>
      <w:r w:rsidR="00675B44" w:rsidRPr="004C0D76">
        <w:rPr>
          <w:lang w:val="es-ES" w:eastAsia="en-GB"/>
        </w:rPr>
        <w:t>los</w:t>
      </w:r>
      <w:r w:rsidRPr="004C0D76">
        <w:rPr>
          <w:lang w:val="es-ES" w:eastAsia="en-GB"/>
        </w:rPr>
        <w:t xml:space="preserve"> </w:t>
      </w:r>
      <w:r w:rsidR="002F0A24" w:rsidRPr="004C0D76">
        <w:rPr>
          <w:lang w:val="es-ES" w:eastAsia="en-GB"/>
        </w:rPr>
        <w:t>solicitantes</w:t>
      </w:r>
      <w:r w:rsidRPr="004C0D76">
        <w:rPr>
          <w:lang w:val="es-ES" w:eastAsia="en-GB"/>
        </w:rPr>
        <w:t xml:space="preserve"> de empleo</w:t>
      </w:r>
      <w:r w:rsidR="00675B44" w:rsidRPr="004C0D76">
        <w:rPr>
          <w:lang w:val="es-ES" w:eastAsia="en-GB"/>
        </w:rPr>
        <w:t xml:space="preserve"> </w:t>
      </w:r>
      <w:r w:rsidR="002F0A24" w:rsidRPr="004C0D76">
        <w:rPr>
          <w:lang w:val="es-ES" w:eastAsia="en-GB"/>
        </w:rPr>
        <w:t>caso por caso</w:t>
      </w:r>
      <w:r w:rsidR="00675B44" w:rsidRPr="004C0D76">
        <w:rPr>
          <w:lang w:val="es-ES" w:eastAsia="en-GB"/>
        </w:rPr>
        <w:t>,</w:t>
      </w:r>
      <w:r w:rsidRPr="004C0D76">
        <w:rPr>
          <w:lang w:val="es-ES" w:eastAsia="en-GB"/>
        </w:rPr>
        <w:t xml:space="preserve"> </w:t>
      </w:r>
      <w:r w:rsidR="002F0A24" w:rsidRPr="004C0D76">
        <w:rPr>
          <w:lang w:val="es-ES" w:eastAsia="en-GB"/>
        </w:rPr>
        <w:t xml:space="preserve">en lugar </w:t>
      </w:r>
      <w:r w:rsidR="00E82FD4" w:rsidRPr="004C0D76">
        <w:rPr>
          <w:lang w:val="es-ES" w:eastAsia="en-GB"/>
        </w:rPr>
        <w:t>de agrupar a las</w:t>
      </w:r>
      <w:r w:rsidRPr="004C0D76">
        <w:rPr>
          <w:lang w:val="es-ES" w:eastAsia="en-GB"/>
        </w:rPr>
        <w:t xml:space="preserve"> personas </w:t>
      </w:r>
      <w:r w:rsidR="00E82FD4" w:rsidRPr="004C0D76">
        <w:rPr>
          <w:lang w:val="es-ES" w:eastAsia="en-GB"/>
        </w:rPr>
        <w:t>de acuerdo con su origen</w:t>
      </w:r>
      <w:r w:rsidR="002F0A24" w:rsidRPr="004C0D76">
        <w:rPr>
          <w:lang w:val="es-ES" w:eastAsia="en-GB"/>
        </w:rPr>
        <w:t xml:space="preserve"> étnico</w:t>
      </w:r>
      <w:r w:rsidRPr="004C0D76">
        <w:rPr>
          <w:lang w:val="es-ES" w:eastAsia="en-GB"/>
        </w:rPr>
        <w:t xml:space="preserve">. Por </w:t>
      </w:r>
      <w:r w:rsidR="002F0A24" w:rsidRPr="004C0D76">
        <w:rPr>
          <w:lang w:val="es-ES" w:eastAsia="en-GB"/>
        </w:rPr>
        <w:t>consiguiente</w:t>
      </w:r>
      <w:r w:rsidRPr="004C0D76">
        <w:rPr>
          <w:lang w:val="es-ES" w:eastAsia="en-GB"/>
        </w:rPr>
        <w:t xml:space="preserve">, los centros de empleo de Jobcentre Plus y los </w:t>
      </w:r>
      <w:r w:rsidR="002F0A24" w:rsidRPr="004C0D76">
        <w:rPr>
          <w:lang w:val="es-ES" w:eastAsia="en-GB"/>
        </w:rPr>
        <w:t>responsables</w:t>
      </w:r>
      <w:r w:rsidRPr="004C0D76">
        <w:rPr>
          <w:lang w:val="es-ES" w:eastAsia="en-GB"/>
        </w:rPr>
        <w:t xml:space="preserve"> del Programa </w:t>
      </w:r>
      <w:r w:rsidR="002F0A24" w:rsidRPr="004C0D76">
        <w:rPr>
          <w:lang w:val="es-ES" w:eastAsia="en-GB"/>
        </w:rPr>
        <w:t>de</w:t>
      </w:r>
      <w:r w:rsidRPr="004C0D76">
        <w:rPr>
          <w:lang w:val="es-ES" w:eastAsia="en-GB"/>
        </w:rPr>
        <w:t xml:space="preserve"> Empleo ofrecen apoyo a todos sus usuarios. Entre las medidas específicas </w:t>
      </w:r>
      <w:r w:rsidR="00675B44" w:rsidRPr="004C0D76">
        <w:rPr>
          <w:lang w:val="es-ES" w:eastAsia="en-GB"/>
        </w:rPr>
        <w:t>destinadas a</w:t>
      </w:r>
      <w:r w:rsidRPr="004C0D76">
        <w:rPr>
          <w:lang w:val="es-ES" w:eastAsia="en-GB"/>
        </w:rPr>
        <w:t xml:space="preserve"> hacer frente al desempleo entre las minorías étnicas </w:t>
      </w:r>
      <w:r w:rsidR="00E82FD4" w:rsidRPr="004C0D76">
        <w:rPr>
          <w:lang w:val="es-ES" w:eastAsia="en-GB"/>
        </w:rPr>
        <w:t>figuran</w:t>
      </w:r>
      <w:r w:rsidRPr="004C0D76">
        <w:rPr>
          <w:lang w:val="es-ES" w:eastAsia="en-GB"/>
        </w:rPr>
        <w:t xml:space="preserve">, por ejemplo, el programa </w:t>
      </w:r>
      <w:r w:rsidR="00E82FD4" w:rsidRPr="004C0D76">
        <w:rPr>
          <w:lang w:val="es-ES" w:eastAsia="en-GB"/>
        </w:rPr>
        <w:t>de desarrollo denominado Camino de Acción Positiva, que está</w:t>
      </w:r>
      <w:r w:rsidRPr="004C0D76">
        <w:rPr>
          <w:lang w:val="es-ES" w:eastAsia="en-GB"/>
        </w:rPr>
        <w:t xml:space="preserve"> </w:t>
      </w:r>
      <w:r w:rsidR="00675B44" w:rsidRPr="004C0D76">
        <w:rPr>
          <w:lang w:val="es-ES" w:eastAsia="en-GB"/>
        </w:rPr>
        <w:t>dirigido</w:t>
      </w:r>
      <w:r w:rsidRPr="004C0D76">
        <w:rPr>
          <w:lang w:val="es-ES" w:eastAsia="en-GB"/>
        </w:rPr>
        <w:t xml:space="preserve"> a empleados de minorías étnicas</w:t>
      </w:r>
      <w:r w:rsidR="00E82FD4" w:rsidRPr="004C0D76">
        <w:rPr>
          <w:lang w:val="es-ES" w:eastAsia="en-GB"/>
        </w:rPr>
        <w:t xml:space="preserve">, </w:t>
      </w:r>
      <w:r w:rsidRPr="004C0D76">
        <w:rPr>
          <w:lang w:val="es-ES" w:eastAsia="en-GB"/>
        </w:rPr>
        <w:t xml:space="preserve">entre otras </w:t>
      </w:r>
      <w:r w:rsidR="00E82FD4" w:rsidRPr="004C0D76">
        <w:rPr>
          <w:lang w:val="es-ES" w:eastAsia="en-GB"/>
        </w:rPr>
        <w:t>personas, con la</w:t>
      </w:r>
      <w:r w:rsidR="00675B44" w:rsidRPr="004C0D76">
        <w:rPr>
          <w:lang w:val="es-ES" w:eastAsia="en-GB"/>
        </w:rPr>
        <w:t xml:space="preserve"> finalidad </w:t>
      </w:r>
      <w:r w:rsidR="00E82FD4" w:rsidRPr="004C0D76">
        <w:rPr>
          <w:lang w:val="es-ES" w:eastAsia="en-GB"/>
        </w:rPr>
        <w:t>de</w:t>
      </w:r>
      <w:r w:rsidRPr="004C0D76">
        <w:rPr>
          <w:lang w:val="es-ES" w:eastAsia="en-GB"/>
        </w:rPr>
        <w:t xml:space="preserve"> que adquieran las competencias y la confianza necesarias para avanzar en su carrera </w:t>
      </w:r>
      <w:r w:rsidR="00E82FD4" w:rsidRPr="004C0D76">
        <w:rPr>
          <w:lang w:val="es-ES" w:eastAsia="en-GB"/>
        </w:rPr>
        <w:t>profesional y desarrollar</w:t>
      </w:r>
      <w:r w:rsidRPr="004C0D76">
        <w:rPr>
          <w:lang w:val="es-ES" w:eastAsia="en-GB"/>
        </w:rPr>
        <w:t xml:space="preserve"> su</w:t>
      </w:r>
      <w:r w:rsidR="00E82FD4" w:rsidRPr="004C0D76">
        <w:rPr>
          <w:lang w:val="es-ES" w:eastAsia="en-GB"/>
        </w:rPr>
        <w:t xml:space="preserve"> pleno</w:t>
      </w:r>
      <w:r w:rsidRPr="004C0D76">
        <w:rPr>
          <w:lang w:val="es-ES" w:eastAsia="en-GB"/>
        </w:rPr>
        <w:t xml:space="preserve"> potencial. En los lugares donde haya un número </w:t>
      </w:r>
      <w:r w:rsidR="00286123" w:rsidRPr="004C0D76">
        <w:rPr>
          <w:lang w:val="es-ES" w:eastAsia="en-GB"/>
        </w:rPr>
        <w:t>considerable</w:t>
      </w:r>
      <w:r w:rsidRPr="004C0D76">
        <w:rPr>
          <w:lang w:val="es-ES" w:eastAsia="en-GB"/>
        </w:rPr>
        <w:t xml:space="preserve"> de </w:t>
      </w:r>
      <w:r w:rsidR="00286123" w:rsidRPr="004C0D76">
        <w:rPr>
          <w:lang w:val="es-ES" w:eastAsia="en-GB"/>
        </w:rPr>
        <w:t>solicitantes</w:t>
      </w:r>
      <w:r w:rsidRPr="004C0D76">
        <w:rPr>
          <w:lang w:val="es-ES" w:eastAsia="en-GB"/>
        </w:rPr>
        <w:t xml:space="preserve"> con un origen étnico común que se enfrenten a obstáculos similares para </w:t>
      </w:r>
      <w:r w:rsidR="00286123" w:rsidRPr="004C0D76">
        <w:rPr>
          <w:lang w:val="es-ES" w:eastAsia="en-GB"/>
        </w:rPr>
        <w:t>conseguir trabajo</w:t>
      </w:r>
      <w:r w:rsidRPr="004C0D76">
        <w:rPr>
          <w:lang w:val="es-ES" w:eastAsia="en-GB"/>
        </w:rPr>
        <w:t xml:space="preserve">, un </w:t>
      </w:r>
      <w:r w:rsidR="00286123" w:rsidRPr="004C0D76">
        <w:rPr>
          <w:lang w:val="es-ES" w:eastAsia="en-GB"/>
        </w:rPr>
        <w:t>responsable</w:t>
      </w:r>
      <w:r w:rsidRPr="004C0D76">
        <w:rPr>
          <w:lang w:val="es-ES" w:eastAsia="en-GB"/>
        </w:rPr>
        <w:t xml:space="preserve"> o un centro de empleo pueden adoptar </w:t>
      </w:r>
      <w:r w:rsidR="00286123" w:rsidRPr="004C0D76">
        <w:rPr>
          <w:lang w:val="es-ES" w:eastAsia="en-GB"/>
        </w:rPr>
        <w:t>medidas</w:t>
      </w:r>
      <w:r w:rsidRPr="004C0D76">
        <w:rPr>
          <w:lang w:val="es-ES" w:eastAsia="en-GB"/>
        </w:rPr>
        <w:t xml:space="preserve"> </w:t>
      </w:r>
      <w:r w:rsidR="00286123" w:rsidRPr="004C0D76">
        <w:rPr>
          <w:lang w:val="es-ES" w:eastAsia="en-GB"/>
        </w:rPr>
        <w:t>específicas</w:t>
      </w:r>
      <w:r w:rsidR="00675B44" w:rsidRPr="004C0D76">
        <w:rPr>
          <w:lang w:val="es-ES" w:eastAsia="en-GB"/>
        </w:rPr>
        <w:t xml:space="preserve"> </w:t>
      </w:r>
      <w:r w:rsidR="00B7594A" w:rsidRPr="004C0D76">
        <w:rPr>
          <w:lang w:val="es-ES" w:eastAsia="en-GB"/>
        </w:rPr>
        <w:t>que les sirvan de ayuda</w:t>
      </w:r>
      <w:r w:rsidRPr="004C0D76">
        <w:rPr>
          <w:lang w:val="es-ES" w:eastAsia="en-GB"/>
        </w:rPr>
        <w:t>.</w:t>
      </w:r>
    </w:p>
    <w:p w:rsidR="00185EAE" w:rsidRPr="004C0D76" w:rsidRDefault="00185EAE" w:rsidP="00FE4635">
      <w:pPr>
        <w:pStyle w:val="SingleTxtG"/>
        <w:rPr>
          <w:lang w:val="es-ES" w:eastAsia="en-GB"/>
        </w:rPr>
      </w:pPr>
      <w:r w:rsidRPr="004C0D76">
        <w:rPr>
          <w:lang w:val="es-ES" w:eastAsia="en-GB"/>
        </w:rPr>
        <w:t>35.</w:t>
      </w:r>
      <w:r w:rsidRPr="004C0D76">
        <w:rPr>
          <w:lang w:val="es-ES" w:eastAsia="en-GB"/>
        </w:rPr>
        <w:tab/>
        <w:t xml:space="preserve">En Escocia, </w:t>
      </w:r>
      <w:r w:rsidR="00B7594A" w:rsidRPr="004C0D76">
        <w:rPr>
          <w:lang w:val="es-ES" w:eastAsia="en-GB"/>
        </w:rPr>
        <w:t>la importante diferencia que existe</w:t>
      </w:r>
      <w:r w:rsidRPr="004C0D76">
        <w:rPr>
          <w:lang w:val="es-ES" w:eastAsia="en-GB"/>
        </w:rPr>
        <w:t xml:space="preserve"> entre las tasas de empleo de las minorías étnicas y</w:t>
      </w:r>
      <w:r w:rsidR="00B7594A" w:rsidRPr="004C0D76">
        <w:rPr>
          <w:lang w:val="es-ES" w:eastAsia="en-GB"/>
        </w:rPr>
        <w:t xml:space="preserve"> las d</w:t>
      </w:r>
      <w:r w:rsidRPr="004C0D76">
        <w:rPr>
          <w:lang w:val="es-ES" w:eastAsia="en-GB"/>
        </w:rPr>
        <w:t>el resto de la población se debe principalmente</w:t>
      </w:r>
      <w:r w:rsidR="00387A56" w:rsidRPr="004C0D76">
        <w:rPr>
          <w:lang w:val="es-ES" w:eastAsia="en-GB"/>
        </w:rPr>
        <w:t xml:space="preserve"> a la amplia brecha</w:t>
      </w:r>
      <w:r w:rsidRPr="004C0D76">
        <w:rPr>
          <w:lang w:val="es-ES" w:eastAsia="en-GB"/>
        </w:rPr>
        <w:t xml:space="preserve"> </w:t>
      </w:r>
      <w:r w:rsidR="00387A56" w:rsidRPr="004C0D76">
        <w:rPr>
          <w:lang w:val="es-ES" w:eastAsia="en-GB"/>
        </w:rPr>
        <w:t>en</w:t>
      </w:r>
      <w:r w:rsidRPr="004C0D76">
        <w:rPr>
          <w:lang w:val="es-ES" w:eastAsia="en-GB"/>
        </w:rPr>
        <w:t xml:space="preserve"> las tasas de empleo femenino. Entre las iniciativas </w:t>
      </w:r>
      <w:r w:rsidR="00B310B9" w:rsidRPr="004C0D76">
        <w:rPr>
          <w:lang w:val="es-ES" w:eastAsia="en-GB"/>
        </w:rPr>
        <w:t xml:space="preserve">adoptadas para hacer frente </w:t>
      </w:r>
      <w:r w:rsidR="003E1F22" w:rsidRPr="004C0D76">
        <w:rPr>
          <w:lang w:val="es-ES" w:eastAsia="en-GB"/>
        </w:rPr>
        <w:t>a</w:t>
      </w:r>
      <w:r w:rsidRPr="004C0D76">
        <w:rPr>
          <w:lang w:val="es-ES" w:eastAsia="en-GB"/>
        </w:rPr>
        <w:t xml:space="preserve"> esa cuestión figuran los servicios de empleo exclusivos para muje</w:t>
      </w:r>
      <w:r w:rsidR="00B154DE" w:rsidRPr="004C0D76">
        <w:rPr>
          <w:lang w:val="es-ES" w:eastAsia="en-GB"/>
        </w:rPr>
        <w:t xml:space="preserve">res </w:t>
      </w:r>
      <w:r w:rsidR="003E1F22" w:rsidRPr="004C0D76">
        <w:rPr>
          <w:lang w:val="es-ES" w:eastAsia="en-GB"/>
        </w:rPr>
        <w:t>prestados por</w:t>
      </w:r>
      <w:r w:rsidR="00C81567" w:rsidRPr="004C0D76">
        <w:rPr>
          <w:lang w:val="es-ES" w:eastAsia="en-GB"/>
        </w:rPr>
        <w:t xml:space="preserve"> la ONG escocesa Women onto </w:t>
      </w:r>
      <w:r w:rsidR="00B154DE" w:rsidRPr="004C0D76">
        <w:rPr>
          <w:lang w:val="es-ES" w:eastAsia="en-GB"/>
        </w:rPr>
        <w:t>Work</w:t>
      </w:r>
      <w:r w:rsidRPr="004C0D76">
        <w:rPr>
          <w:lang w:val="es-ES" w:eastAsia="en-GB"/>
        </w:rPr>
        <w:t>; los cursos de formación profesional para mujeres refugiadas; y el apoyo brindado a las mujeres refugiadas</w:t>
      </w:r>
      <w:r w:rsidR="003E1F22" w:rsidRPr="004C0D76">
        <w:rPr>
          <w:lang w:val="es-ES" w:eastAsia="en-GB"/>
        </w:rPr>
        <w:t xml:space="preserve"> en el lugar de trabajo</w:t>
      </w:r>
      <w:r w:rsidRPr="004C0D76">
        <w:rPr>
          <w:lang w:val="es-ES" w:eastAsia="en-GB"/>
        </w:rPr>
        <w:t xml:space="preserve">. </w:t>
      </w:r>
      <w:r w:rsidR="00B154DE" w:rsidRPr="004C0D76">
        <w:rPr>
          <w:lang w:val="es-ES" w:eastAsia="en-GB"/>
        </w:rPr>
        <w:t xml:space="preserve">Se ha actualizado </w:t>
      </w:r>
      <w:r w:rsidR="006F4DE7" w:rsidRPr="004C0D76">
        <w:rPr>
          <w:lang w:val="es-ES" w:eastAsia="en-GB"/>
        </w:rPr>
        <w:t>el</w:t>
      </w:r>
      <w:r w:rsidRPr="004C0D76">
        <w:rPr>
          <w:lang w:val="es-ES" w:eastAsia="en-GB"/>
        </w:rPr>
        <w:t xml:space="preserve"> conjunto de </w:t>
      </w:r>
      <w:r w:rsidR="006F4DE7" w:rsidRPr="004C0D76">
        <w:rPr>
          <w:lang w:val="es-ES" w:eastAsia="en-GB"/>
        </w:rPr>
        <w:t>herramientas</w:t>
      </w:r>
      <w:r w:rsidRPr="004C0D76">
        <w:rPr>
          <w:lang w:val="es-ES" w:eastAsia="en-GB"/>
        </w:rPr>
        <w:t xml:space="preserve"> </w:t>
      </w:r>
      <w:r w:rsidR="00FE4635" w:rsidRPr="004C0D76">
        <w:rPr>
          <w:lang w:val="es-ES" w:eastAsia="en-GB"/>
        </w:rPr>
        <w:t>de que disponen</w:t>
      </w:r>
      <w:r w:rsidRPr="004C0D76">
        <w:rPr>
          <w:lang w:val="es-ES" w:eastAsia="en-GB"/>
        </w:rPr>
        <w:t xml:space="preserve"> los proveedores de servicios que trabajan con personas </w:t>
      </w:r>
      <w:r w:rsidR="00B154DE" w:rsidRPr="004C0D76">
        <w:rPr>
          <w:lang w:val="es-ES" w:eastAsia="en-GB"/>
        </w:rPr>
        <w:t>pertenecientes a</w:t>
      </w:r>
      <w:r w:rsidRPr="004C0D76">
        <w:rPr>
          <w:lang w:val="es-ES" w:eastAsia="en-GB"/>
        </w:rPr>
        <w:t xml:space="preserve"> minorías étnicas para que refleje las cuestiones de género y otras </w:t>
      </w:r>
      <w:r w:rsidR="006F4DE7" w:rsidRPr="004C0D76">
        <w:rPr>
          <w:lang w:val="es-ES" w:eastAsia="en-GB"/>
        </w:rPr>
        <w:t xml:space="preserve">cuestiones </w:t>
      </w:r>
      <w:r w:rsidRPr="004C0D76">
        <w:rPr>
          <w:lang w:val="es-ES" w:eastAsia="en-GB"/>
        </w:rPr>
        <w:t>relativas a la igualdad.</w:t>
      </w:r>
    </w:p>
    <w:p w:rsidR="00185EAE" w:rsidRPr="004C0D76" w:rsidRDefault="00185EAE" w:rsidP="005F5E3D">
      <w:pPr>
        <w:pStyle w:val="H4G"/>
        <w:ind w:left="1701"/>
        <w:rPr>
          <w:lang w:val="es-ES" w:eastAsia="en-GB"/>
        </w:rPr>
      </w:pPr>
      <w:bookmarkStart w:id="12" w:name="OLE_LINK7"/>
      <w:r w:rsidRPr="004C0D76">
        <w:rPr>
          <w:lang w:val="es-ES" w:eastAsia="en-GB"/>
        </w:rPr>
        <w:tab/>
      </w:r>
      <w:r w:rsidRPr="004C0D76">
        <w:rPr>
          <w:lang w:val="es-ES" w:eastAsia="en-GB"/>
        </w:rPr>
        <w:tab/>
        <w:t xml:space="preserve">El Comité alienta al Estado parte a que vele por que las condiciones de trabajo de todos los trabajadores migrantes satisfagan lo dispuesto en el artículo </w:t>
      </w:r>
      <w:r w:rsidR="002249D6" w:rsidRPr="004C0D76">
        <w:rPr>
          <w:lang w:val="es-ES" w:eastAsia="en-GB"/>
        </w:rPr>
        <w:t>7</w:t>
      </w:r>
      <w:r w:rsidRPr="004C0D76">
        <w:rPr>
          <w:lang w:val="es-ES" w:eastAsia="en-GB"/>
        </w:rPr>
        <w:t xml:space="preserve"> del Pacto y </w:t>
      </w:r>
      <w:r w:rsidR="00063136" w:rsidRPr="004C0D76">
        <w:rPr>
          <w:lang w:val="es-ES" w:eastAsia="en-GB"/>
        </w:rPr>
        <w:t xml:space="preserve">lo </w:t>
      </w:r>
      <w:r w:rsidRPr="004C0D76">
        <w:rPr>
          <w:lang w:val="es-ES" w:eastAsia="en-GB"/>
        </w:rPr>
        <w:t>insta a que adopte todas las medidas necesarias para investigar las actividades de las empresas que emplean trabajadores migrantes y haga que lo empleadores que infrinjan la ley a ese respecto sean enjuiciados y condenados (párr</w:t>
      </w:r>
      <w:r w:rsidR="005F5E3D" w:rsidRPr="004C0D76">
        <w:rPr>
          <w:lang w:val="es-ES" w:eastAsia="en-GB"/>
        </w:rPr>
        <w:t xml:space="preserve">afo </w:t>
      </w:r>
      <w:r w:rsidRPr="004C0D76">
        <w:rPr>
          <w:lang w:val="es-ES" w:eastAsia="en-GB"/>
        </w:rPr>
        <w:t>22 de las observaciones finales).</w:t>
      </w:r>
    </w:p>
    <w:p w:rsidR="00185EAE" w:rsidRPr="004C0D76" w:rsidRDefault="00185EAE" w:rsidP="00C81567">
      <w:pPr>
        <w:pStyle w:val="SingleTxtG"/>
        <w:rPr>
          <w:lang w:val="es-ES" w:eastAsia="en-GB"/>
        </w:rPr>
      </w:pPr>
      <w:r w:rsidRPr="004C0D76">
        <w:rPr>
          <w:lang w:val="es-ES" w:eastAsia="en-GB"/>
        </w:rPr>
        <w:t>36.</w:t>
      </w:r>
      <w:r w:rsidRPr="004C0D76">
        <w:rPr>
          <w:lang w:val="es-ES" w:eastAsia="en-GB"/>
        </w:rPr>
        <w:tab/>
        <w:t xml:space="preserve">Los derechos de los trabajadores migrantes están protegidos en la legislación nacional </w:t>
      </w:r>
      <w:r w:rsidR="00907B0A" w:rsidRPr="004C0D76">
        <w:rPr>
          <w:lang w:val="es-ES" w:eastAsia="en-GB"/>
        </w:rPr>
        <w:t xml:space="preserve">de conformidad con </w:t>
      </w:r>
      <w:r w:rsidRPr="004C0D76">
        <w:rPr>
          <w:lang w:val="es-ES" w:eastAsia="en-GB"/>
        </w:rPr>
        <w:t>la Ley de Derechos Humanos de 1998 y la Ley de Igualdad de 2010</w:t>
      </w:r>
      <w:r w:rsidR="00907B0A" w:rsidRPr="004C0D76">
        <w:rPr>
          <w:lang w:val="es-ES" w:eastAsia="en-GB"/>
        </w:rPr>
        <w:t>, entre otros instrumentos</w:t>
      </w:r>
      <w:r w:rsidRPr="004C0D76">
        <w:rPr>
          <w:lang w:val="es-ES" w:eastAsia="en-GB"/>
        </w:rPr>
        <w:t xml:space="preserve"> (véanse las secciones </w:t>
      </w:r>
      <w:r w:rsidR="000C6352" w:rsidRPr="004C0D76">
        <w:rPr>
          <w:lang w:val="es-ES" w:eastAsia="en-GB"/>
        </w:rPr>
        <w:t>II</w:t>
      </w:r>
      <w:r w:rsidRPr="004C0D76">
        <w:rPr>
          <w:lang w:val="es-ES" w:eastAsia="en-GB"/>
        </w:rPr>
        <w:t xml:space="preserve"> y </w:t>
      </w:r>
      <w:r w:rsidR="000C6352" w:rsidRPr="004C0D76">
        <w:rPr>
          <w:lang w:val="es-ES" w:eastAsia="en-GB"/>
        </w:rPr>
        <w:t>III</w:t>
      </w:r>
      <w:r w:rsidRPr="004C0D76">
        <w:rPr>
          <w:lang w:val="es-ES" w:eastAsia="en-GB"/>
        </w:rPr>
        <w:t xml:space="preserve"> del documento básico de 2014). Además, los migrantes que trabajan legalmente en el Reino Unido </w:t>
      </w:r>
      <w:r w:rsidR="00FE4635" w:rsidRPr="004C0D76">
        <w:rPr>
          <w:lang w:val="es-ES" w:eastAsia="en-GB"/>
        </w:rPr>
        <w:t>gozan</w:t>
      </w:r>
      <w:r w:rsidRPr="004C0D76">
        <w:rPr>
          <w:lang w:val="es-ES" w:eastAsia="en-GB"/>
        </w:rPr>
        <w:t xml:space="preserve"> de plena protección de </w:t>
      </w:r>
      <w:r w:rsidR="00907B0A" w:rsidRPr="004C0D76">
        <w:rPr>
          <w:lang w:val="es-ES" w:eastAsia="en-GB"/>
        </w:rPr>
        <w:t xml:space="preserve">conformidad con </w:t>
      </w:r>
      <w:r w:rsidRPr="004C0D76">
        <w:rPr>
          <w:lang w:val="es-ES" w:eastAsia="en-GB"/>
        </w:rPr>
        <w:t xml:space="preserve">la legislación laboral </w:t>
      </w:r>
      <w:r w:rsidR="00907B0A" w:rsidRPr="004C0D76">
        <w:rPr>
          <w:lang w:val="es-ES" w:eastAsia="en-GB"/>
        </w:rPr>
        <w:t>del país</w:t>
      </w:r>
      <w:r w:rsidRPr="004C0D76">
        <w:rPr>
          <w:lang w:val="es-ES" w:eastAsia="en-GB"/>
        </w:rPr>
        <w:t>. Los regímenes reglamentarios, por ejemplo los que son competencia de la Inspección de las Normas de</w:t>
      </w:r>
      <w:r w:rsidR="00907B0A" w:rsidRPr="004C0D76">
        <w:rPr>
          <w:lang w:val="es-ES" w:eastAsia="en-GB"/>
        </w:rPr>
        <w:t xml:space="preserve"> </w:t>
      </w:r>
      <w:r w:rsidRPr="004C0D76">
        <w:rPr>
          <w:lang w:val="es-ES" w:eastAsia="en-GB"/>
        </w:rPr>
        <w:t>l</w:t>
      </w:r>
      <w:r w:rsidR="00907B0A" w:rsidRPr="004C0D76">
        <w:rPr>
          <w:lang w:val="es-ES" w:eastAsia="en-GB"/>
        </w:rPr>
        <w:t>as</w:t>
      </w:r>
      <w:r w:rsidRPr="004C0D76">
        <w:rPr>
          <w:lang w:val="es-ES" w:eastAsia="en-GB"/>
        </w:rPr>
        <w:t xml:space="preserve"> </w:t>
      </w:r>
      <w:r w:rsidR="00907B0A" w:rsidRPr="004C0D76">
        <w:rPr>
          <w:lang w:val="es-ES" w:eastAsia="en-GB"/>
        </w:rPr>
        <w:t>Agencias</w:t>
      </w:r>
      <w:r w:rsidRPr="004C0D76">
        <w:rPr>
          <w:lang w:val="es-ES" w:eastAsia="en-GB"/>
        </w:rPr>
        <w:t xml:space="preserve"> de Empleo</w:t>
      </w:r>
      <w:r w:rsidRPr="004C0D76">
        <w:rPr>
          <w:rStyle w:val="FootnoteReference"/>
          <w:lang w:val="es-ES"/>
        </w:rPr>
        <w:footnoteReference w:id="63"/>
      </w:r>
      <w:r w:rsidRPr="004C0D76">
        <w:rPr>
          <w:lang w:val="es-ES" w:eastAsia="en-GB"/>
        </w:rPr>
        <w:t xml:space="preserve"> </w:t>
      </w:r>
      <w:r w:rsidR="00E66FC5" w:rsidRPr="004C0D76">
        <w:rPr>
          <w:lang w:val="es-ES" w:eastAsia="en-GB"/>
        </w:rPr>
        <w:t>y</w:t>
      </w:r>
      <w:r w:rsidRPr="004C0D76">
        <w:rPr>
          <w:lang w:val="es-ES" w:eastAsia="en-GB"/>
        </w:rPr>
        <w:t xml:space="preserve"> el Organismo de Concesión de Licencias a Empresarios de Mano de Obra</w:t>
      </w:r>
      <w:r w:rsidRPr="004C0D76">
        <w:rPr>
          <w:rStyle w:val="FootnoteReference"/>
          <w:lang w:val="es-ES"/>
        </w:rPr>
        <w:footnoteReference w:id="64"/>
      </w:r>
      <w:r w:rsidRPr="004C0D76">
        <w:rPr>
          <w:lang w:val="es-ES" w:eastAsia="en-GB"/>
        </w:rPr>
        <w:t xml:space="preserve">, se han diseñado con miras a proteger a los trabajadores vulnerables, incluidos los </w:t>
      </w:r>
      <w:r w:rsidR="00FE4635" w:rsidRPr="004C0D76">
        <w:rPr>
          <w:lang w:val="es-ES" w:eastAsia="en-GB"/>
        </w:rPr>
        <w:t>procedentes</w:t>
      </w:r>
      <w:r w:rsidRPr="004C0D76">
        <w:rPr>
          <w:lang w:val="es-ES" w:eastAsia="en-GB"/>
        </w:rPr>
        <w:t xml:space="preserve"> del extranjero. Los trabajadores migrantes también tienen derecho a la misma protección </w:t>
      </w:r>
      <w:r w:rsidR="00FE0930" w:rsidRPr="004C0D76">
        <w:rPr>
          <w:lang w:val="es-ES" w:eastAsia="en-GB"/>
        </w:rPr>
        <w:t xml:space="preserve">que los demás trabajadores en el marco de la </w:t>
      </w:r>
      <w:r w:rsidRPr="004C0D76">
        <w:rPr>
          <w:lang w:val="es-ES" w:eastAsia="en-GB"/>
        </w:rPr>
        <w:t>legislación sobre salud y seguridad</w:t>
      </w:r>
      <w:r w:rsidR="00E66FC5" w:rsidRPr="004C0D76">
        <w:rPr>
          <w:lang w:val="es-ES" w:eastAsia="en-GB"/>
        </w:rPr>
        <w:t xml:space="preserve"> en el trabajo</w:t>
      </w:r>
      <w:r w:rsidR="00C81567" w:rsidRPr="004C0D76">
        <w:rPr>
          <w:rStyle w:val="FootnoteReference"/>
          <w:lang w:val="es-ES"/>
        </w:rPr>
        <w:footnoteReference w:id="65"/>
      </w:r>
      <w:r w:rsidRPr="004C0D76">
        <w:rPr>
          <w:lang w:val="es-ES" w:eastAsia="en-GB"/>
        </w:rPr>
        <w:t>.</w:t>
      </w:r>
    </w:p>
    <w:bookmarkEnd w:id="12"/>
    <w:p w:rsidR="00185EAE" w:rsidRPr="004C0D76" w:rsidRDefault="00185EAE" w:rsidP="00185EAE">
      <w:pPr>
        <w:pStyle w:val="SingleTxtG"/>
        <w:rPr>
          <w:lang w:val="es-ES" w:eastAsia="en-GB"/>
        </w:rPr>
      </w:pPr>
      <w:r w:rsidRPr="004C0D76">
        <w:rPr>
          <w:lang w:val="es-ES" w:eastAsia="en-GB"/>
        </w:rPr>
        <w:t>37.</w:t>
      </w:r>
      <w:r w:rsidRPr="004C0D76">
        <w:rPr>
          <w:lang w:val="es-ES" w:eastAsia="en-GB"/>
        </w:rPr>
        <w:tab/>
        <w:t>En Escocia, de conformidad con la Ley de Salarios Agrícolas (Escocia)</w:t>
      </w:r>
      <w:r w:rsidRPr="004C0D76">
        <w:rPr>
          <w:rStyle w:val="FootnoteReference"/>
          <w:lang w:val="es-ES"/>
        </w:rPr>
        <w:footnoteReference w:id="66"/>
      </w:r>
      <w:r w:rsidRPr="004C0D76">
        <w:rPr>
          <w:lang w:val="es-ES" w:eastAsia="en-GB"/>
        </w:rPr>
        <w:t xml:space="preserve"> de 1949, tanto el empleador como el trabajador </w:t>
      </w:r>
      <w:r w:rsidR="00245546" w:rsidRPr="004C0D76">
        <w:rPr>
          <w:lang w:val="es-ES" w:eastAsia="en-GB"/>
        </w:rPr>
        <w:t>son responsables de asegurarse de</w:t>
      </w:r>
      <w:r w:rsidR="00FE4635" w:rsidRPr="004C0D76">
        <w:rPr>
          <w:lang w:val="es-ES" w:eastAsia="en-GB"/>
        </w:rPr>
        <w:t xml:space="preserve"> que se cumpla</w:t>
      </w:r>
      <w:r w:rsidRPr="004C0D76">
        <w:rPr>
          <w:lang w:val="es-ES" w:eastAsia="en-GB"/>
        </w:rPr>
        <w:t xml:space="preserve">n </w:t>
      </w:r>
      <w:r w:rsidR="00245546" w:rsidRPr="004C0D76">
        <w:rPr>
          <w:lang w:val="es-ES" w:eastAsia="en-GB"/>
        </w:rPr>
        <w:t>rigurosamente</w:t>
      </w:r>
      <w:r w:rsidRPr="004C0D76">
        <w:rPr>
          <w:lang w:val="es-ES" w:eastAsia="en-GB"/>
        </w:rPr>
        <w:t xml:space="preserve"> todos los requisitos de la Orden sobre Salarios. Los funcionarios del Gobierno </w:t>
      </w:r>
      <w:r w:rsidR="00F84CEA" w:rsidRPr="004C0D76">
        <w:rPr>
          <w:lang w:val="es-ES" w:eastAsia="en-GB"/>
        </w:rPr>
        <w:t>de Escocia</w:t>
      </w:r>
      <w:r w:rsidRPr="004C0D76">
        <w:rPr>
          <w:lang w:val="es-ES" w:eastAsia="en-GB"/>
        </w:rPr>
        <w:t xml:space="preserve"> están facultados para llevar a cabo inspecciones rutinarias </w:t>
      </w:r>
      <w:r w:rsidR="00F84CEA" w:rsidRPr="004C0D76">
        <w:rPr>
          <w:lang w:val="es-ES" w:eastAsia="en-GB"/>
        </w:rPr>
        <w:t xml:space="preserve">aleatorias </w:t>
      </w:r>
      <w:r w:rsidRPr="004C0D76">
        <w:rPr>
          <w:lang w:val="es-ES" w:eastAsia="en-GB"/>
        </w:rPr>
        <w:t>en instalaciones agrícolas.</w:t>
      </w:r>
    </w:p>
    <w:p w:rsidR="00185EAE" w:rsidRPr="004C0D76" w:rsidRDefault="00185EAE" w:rsidP="005F5E3D">
      <w:pPr>
        <w:pStyle w:val="H4G"/>
        <w:ind w:left="1701"/>
        <w:rPr>
          <w:lang w:val="es-ES" w:eastAsia="en-GB"/>
        </w:rPr>
      </w:pPr>
      <w:r w:rsidRPr="004C0D76">
        <w:rPr>
          <w:lang w:val="es-ES" w:eastAsia="en-GB"/>
        </w:rPr>
        <w:tab/>
      </w:r>
      <w:r w:rsidRPr="004C0D76">
        <w:rPr>
          <w:lang w:val="es-ES" w:eastAsia="en-GB"/>
        </w:rPr>
        <w:tab/>
        <w:t>El Comité alienta al Estado part</w:t>
      </w:r>
      <w:r w:rsidR="009F37F3" w:rsidRPr="004C0D76">
        <w:rPr>
          <w:lang w:val="es-ES" w:eastAsia="en-GB"/>
        </w:rPr>
        <w:t>e a que vele por que la Ley de Reforma de las P</w:t>
      </w:r>
      <w:r w:rsidRPr="004C0D76">
        <w:rPr>
          <w:lang w:val="es-ES" w:eastAsia="en-GB"/>
        </w:rPr>
        <w:t>ensiones del Estado de 2008, con la que se introduce un nuevo programa de ahorro privado que entrará en vigor en 2012, esté dotada de suficiente flexibilidad para que las personas y grupos más desfavorecidos y marginados puedan beneficiarse de ambos sistemas y mejorar la cuantía de sus pensiones. También insta al Estado parte a que ponga en marcha una campaña de información sobre la reforma de las pensiones para que la población conozca sus derechos y responsabilidades. Recomienda también que el Estado parte proporcione en su siguiente informe periódico información detallada sobre los efectos de la reforma de las pensiones, especialmente en las personas y grupos más desfavorecidos y marginados (</w:t>
      </w:r>
      <w:r w:rsidR="005F5E3D" w:rsidRPr="004C0D76">
        <w:rPr>
          <w:lang w:val="es-ES" w:eastAsia="en-GB"/>
        </w:rPr>
        <w:t>párrafo</w:t>
      </w:r>
      <w:r w:rsidRPr="004C0D76">
        <w:rPr>
          <w:lang w:val="es-ES" w:eastAsia="en-GB"/>
        </w:rPr>
        <w:t xml:space="preserve"> 23 de las observaciones finales).</w:t>
      </w:r>
    </w:p>
    <w:p w:rsidR="00185EAE" w:rsidRPr="004C0D76" w:rsidRDefault="00185EAE" w:rsidP="00C81567">
      <w:pPr>
        <w:pStyle w:val="SingleTxtG"/>
        <w:rPr>
          <w:lang w:val="es-ES" w:eastAsia="en-GB"/>
        </w:rPr>
      </w:pPr>
      <w:r w:rsidRPr="004C0D76">
        <w:rPr>
          <w:lang w:val="es-ES" w:eastAsia="en-GB"/>
        </w:rPr>
        <w:t>38.</w:t>
      </w:r>
      <w:r w:rsidRPr="004C0D76">
        <w:rPr>
          <w:lang w:val="es-ES" w:eastAsia="en-GB"/>
        </w:rPr>
        <w:tab/>
        <w:t xml:space="preserve">Véase el 32º informe del Reino Unido </w:t>
      </w:r>
      <w:r w:rsidR="00650A3F" w:rsidRPr="004C0D76">
        <w:rPr>
          <w:lang w:val="es-ES" w:eastAsia="en-GB"/>
        </w:rPr>
        <w:t>sobre el cumplimiento de la</w:t>
      </w:r>
      <w:r w:rsidRPr="004C0D76">
        <w:rPr>
          <w:lang w:val="es-ES" w:eastAsia="en-GB"/>
        </w:rPr>
        <w:t xml:space="preserve"> Carta Social Europea</w:t>
      </w:r>
      <w:r w:rsidR="00C81567" w:rsidRPr="004C0D76">
        <w:rPr>
          <w:rStyle w:val="FootnoteReference"/>
          <w:lang w:val="es-ES"/>
        </w:rPr>
        <w:footnoteReference w:id="67"/>
      </w:r>
      <w:r w:rsidRPr="004C0D76">
        <w:rPr>
          <w:lang w:val="es-ES" w:eastAsia="en-GB"/>
        </w:rPr>
        <w:t>.</w:t>
      </w:r>
    </w:p>
    <w:p w:rsidR="00185EAE" w:rsidRPr="004C0D76" w:rsidRDefault="00185EAE" w:rsidP="00FE4635">
      <w:pPr>
        <w:pStyle w:val="SingleTxtG"/>
        <w:rPr>
          <w:lang w:val="es-ES" w:eastAsia="en-GB"/>
        </w:rPr>
      </w:pPr>
      <w:r w:rsidRPr="004C0D76">
        <w:rPr>
          <w:lang w:val="es-ES" w:eastAsia="en-GB"/>
        </w:rPr>
        <w:t>39.</w:t>
      </w:r>
      <w:r w:rsidRPr="004C0D76">
        <w:rPr>
          <w:lang w:val="es-ES" w:eastAsia="en-GB"/>
        </w:rPr>
        <w:tab/>
        <w:t xml:space="preserve">La información sobre las reformas relativas a </w:t>
      </w:r>
      <w:r w:rsidR="00FE4635" w:rsidRPr="004C0D76">
        <w:rPr>
          <w:lang w:val="es-ES" w:eastAsia="en-GB"/>
        </w:rPr>
        <w:t>los planes de pensiones</w:t>
      </w:r>
      <w:r w:rsidRPr="004C0D76">
        <w:rPr>
          <w:lang w:val="es-ES" w:eastAsia="en-GB"/>
        </w:rPr>
        <w:t xml:space="preserve"> de las empresas está a disposición del público en el sitio web del Gobierno del Reino Unido</w:t>
      </w:r>
      <w:r w:rsidRPr="004C0D76">
        <w:rPr>
          <w:rStyle w:val="FootnoteReference"/>
          <w:lang w:val="es-ES"/>
        </w:rPr>
        <w:footnoteReference w:id="68"/>
      </w:r>
      <w:r w:rsidRPr="004C0D76">
        <w:rPr>
          <w:lang w:val="es-ES" w:eastAsia="en-GB"/>
        </w:rPr>
        <w:t xml:space="preserve">. </w:t>
      </w:r>
      <w:r w:rsidR="00652774" w:rsidRPr="004C0D76">
        <w:rPr>
          <w:lang w:val="es-ES" w:eastAsia="en-GB"/>
        </w:rPr>
        <w:t>Desde hace tiempo, t</w:t>
      </w:r>
      <w:r w:rsidRPr="004C0D76">
        <w:rPr>
          <w:lang w:val="es-ES" w:eastAsia="en-GB"/>
        </w:rPr>
        <w:t xml:space="preserve">ambién se ha llevado a cabo una campaña publicitaria </w:t>
      </w:r>
      <w:r w:rsidR="00DE1B47" w:rsidRPr="004C0D76">
        <w:rPr>
          <w:lang w:val="es-ES" w:eastAsia="en-GB"/>
        </w:rPr>
        <w:t xml:space="preserve">a nivel </w:t>
      </w:r>
      <w:r w:rsidRPr="004C0D76">
        <w:rPr>
          <w:lang w:val="es-ES" w:eastAsia="en-GB"/>
        </w:rPr>
        <w:t>nacional con fines de concienciación. Además, el sitio web del Organismo Regulador de las Pensiones</w:t>
      </w:r>
      <w:r w:rsidRPr="004C0D76">
        <w:rPr>
          <w:rStyle w:val="FootnoteReference"/>
          <w:lang w:val="es-ES"/>
        </w:rPr>
        <w:footnoteReference w:id="69"/>
      </w:r>
      <w:r w:rsidRPr="004C0D76">
        <w:rPr>
          <w:lang w:val="es-ES" w:eastAsia="en-GB"/>
        </w:rPr>
        <w:t xml:space="preserve"> </w:t>
      </w:r>
      <w:r w:rsidR="00E137C6" w:rsidRPr="004C0D76">
        <w:rPr>
          <w:lang w:val="es-ES" w:eastAsia="en-GB"/>
        </w:rPr>
        <w:t>incluye</w:t>
      </w:r>
      <w:r w:rsidRPr="004C0D76">
        <w:rPr>
          <w:lang w:val="es-ES" w:eastAsia="en-GB"/>
        </w:rPr>
        <w:t xml:space="preserve"> </w:t>
      </w:r>
      <w:r w:rsidR="00E137C6" w:rsidRPr="004C0D76">
        <w:rPr>
          <w:lang w:val="es-ES" w:eastAsia="en-GB"/>
        </w:rPr>
        <w:t>directrices</w:t>
      </w:r>
      <w:r w:rsidRPr="004C0D76">
        <w:rPr>
          <w:lang w:val="es-ES" w:eastAsia="en-GB"/>
        </w:rPr>
        <w:t xml:space="preserve"> detallada</w:t>
      </w:r>
      <w:r w:rsidR="00E137C6" w:rsidRPr="004C0D76">
        <w:rPr>
          <w:lang w:val="es-ES" w:eastAsia="en-GB"/>
        </w:rPr>
        <w:t>s</w:t>
      </w:r>
      <w:r w:rsidRPr="004C0D76">
        <w:rPr>
          <w:lang w:val="es-ES" w:eastAsia="en-GB"/>
        </w:rPr>
        <w:t xml:space="preserve"> </w:t>
      </w:r>
      <w:r w:rsidR="00E137C6" w:rsidRPr="004C0D76">
        <w:rPr>
          <w:lang w:val="es-ES" w:eastAsia="en-GB"/>
        </w:rPr>
        <w:t>par</w:t>
      </w:r>
      <w:r w:rsidRPr="004C0D76">
        <w:rPr>
          <w:lang w:val="es-ES" w:eastAsia="en-GB"/>
        </w:rPr>
        <w:t xml:space="preserve">a los empleadores. En resumen, desde octubre de 2012 (aunque la reforma se introduce </w:t>
      </w:r>
      <w:r w:rsidR="00E137C6" w:rsidRPr="004C0D76">
        <w:rPr>
          <w:lang w:val="es-ES" w:eastAsia="en-GB"/>
        </w:rPr>
        <w:t xml:space="preserve">de manera </w:t>
      </w:r>
      <w:r w:rsidRPr="004C0D76">
        <w:rPr>
          <w:lang w:val="es-ES" w:eastAsia="en-GB"/>
        </w:rPr>
        <w:t>gradual de</w:t>
      </w:r>
      <w:r w:rsidR="00E137C6" w:rsidRPr="004C0D76">
        <w:rPr>
          <w:lang w:val="es-ES" w:eastAsia="en-GB"/>
        </w:rPr>
        <w:t>sde</w:t>
      </w:r>
      <w:r w:rsidRPr="004C0D76">
        <w:rPr>
          <w:lang w:val="es-ES" w:eastAsia="en-GB"/>
        </w:rPr>
        <w:t xml:space="preserve"> 2012 </w:t>
      </w:r>
      <w:r w:rsidR="00E137C6" w:rsidRPr="004C0D76">
        <w:rPr>
          <w:lang w:val="es-ES" w:eastAsia="en-GB"/>
        </w:rPr>
        <w:t>hasta</w:t>
      </w:r>
      <w:r w:rsidRPr="004C0D76">
        <w:rPr>
          <w:lang w:val="es-ES" w:eastAsia="en-GB"/>
        </w:rPr>
        <w:t xml:space="preserve"> 2018) los empleadores deben </w:t>
      </w:r>
      <w:r w:rsidR="00E137C6" w:rsidRPr="004C0D76">
        <w:rPr>
          <w:lang w:val="es-ES" w:eastAsia="en-GB"/>
        </w:rPr>
        <w:t>incluir</w:t>
      </w:r>
      <w:r w:rsidRPr="004C0D76">
        <w:rPr>
          <w:lang w:val="es-ES" w:eastAsia="en-GB"/>
        </w:rPr>
        <w:t xml:space="preserve"> obligatoriamente a sus trabajadores en un plan de pensiones de </w:t>
      </w:r>
      <w:r w:rsidR="00FE4635" w:rsidRPr="004C0D76">
        <w:rPr>
          <w:lang w:val="es-ES" w:eastAsia="en-GB"/>
        </w:rPr>
        <w:t>la empresa siempre que</w:t>
      </w:r>
      <w:r w:rsidRPr="004C0D76">
        <w:rPr>
          <w:lang w:val="es-ES" w:eastAsia="en-GB"/>
        </w:rPr>
        <w:t xml:space="preserve"> no </w:t>
      </w:r>
      <w:r w:rsidR="00FE4635" w:rsidRPr="004C0D76">
        <w:rPr>
          <w:lang w:val="es-ES" w:eastAsia="en-GB"/>
        </w:rPr>
        <w:t>estén</w:t>
      </w:r>
      <w:r w:rsidRPr="004C0D76">
        <w:rPr>
          <w:lang w:val="es-ES" w:eastAsia="en-GB"/>
        </w:rPr>
        <w:t xml:space="preserve"> </w:t>
      </w:r>
      <w:r w:rsidR="00E137C6" w:rsidRPr="004C0D76">
        <w:rPr>
          <w:lang w:val="es-ES" w:eastAsia="en-GB"/>
        </w:rPr>
        <w:t>cubiertos</w:t>
      </w:r>
      <w:r w:rsidRPr="004C0D76">
        <w:rPr>
          <w:lang w:val="es-ES" w:eastAsia="en-GB"/>
        </w:rPr>
        <w:t xml:space="preserve"> </w:t>
      </w:r>
      <w:r w:rsidR="00E137C6" w:rsidRPr="004C0D76">
        <w:rPr>
          <w:lang w:val="es-ES" w:eastAsia="en-GB"/>
        </w:rPr>
        <w:t>por otro plan de pensiones,</w:t>
      </w:r>
      <w:r w:rsidRPr="004C0D76">
        <w:rPr>
          <w:lang w:val="es-ES" w:eastAsia="en-GB"/>
        </w:rPr>
        <w:t xml:space="preserve"> su edad </w:t>
      </w:r>
      <w:r w:rsidR="00FE4635" w:rsidRPr="004C0D76">
        <w:rPr>
          <w:lang w:val="es-ES" w:eastAsia="en-GB"/>
        </w:rPr>
        <w:t>sea</w:t>
      </w:r>
      <w:r w:rsidRPr="004C0D76">
        <w:rPr>
          <w:lang w:val="es-ES" w:eastAsia="en-GB"/>
        </w:rPr>
        <w:t xml:space="preserve"> </w:t>
      </w:r>
      <w:r w:rsidR="0016430F" w:rsidRPr="004C0D76">
        <w:rPr>
          <w:lang w:val="es-ES" w:eastAsia="en-GB"/>
        </w:rPr>
        <w:t>de</w:t>
      </w:r>
      <w:r w:rsidRPr="004C0D76">
        <w:rPr>
          <w:lang w:val="es-ES" w:eastAsia="en-GB"/>
        </w:rPr>
        <w:t xml:space="preserve"> 22 </w:t>
      </w:r>
      <w:r w:rsidR="0016430F" w:rsidRPr="004C0D76">
        <w:rPr>
          <w:lang w:val="es-ES" w:eastAsia="en-GB"/>
        </w:rPr>
        <w:t xml:space="preserve">o más </w:t>
      </w:r>
      <w:r w:rsidRPr="004C0D76">
        <w:rPr>
          <w:lang w:val="es-ES" w:eastAsia="en-GB"/>
        </w:rPr>
        <w:t xml:space="preserve">años </w:t>
      </w:r>
      <w:r w:rsidR="0016430F" w:rsidRPr="004C0D76">
        <w:rPr>
          <w:lang w:val="es-ES" w:eastAsia="en-GB"/>
        </w:rPr>
        <w:t>p</w:t>
      </w:r>
      <w:r w:rsidRPr="004C0D76">
        <w:rPr>
          <w:lang w:val="es-ES" w:eastAsia="en-GB"/>
        </w:rPr>
        <w:t>e</w:t>
      </w:r>
      <w:r w:rsidR="0016430F" w:rsidRPr="004C0D76">
        <w:rPr>
          <w:lang w:val="es-ES" w:eastAsia="en-GB"/>
        </w:rPr>
        <w:t>ro</w:t>
      </w:r>
      <w:r w:rsidRPr="004C0D76">
        <w:rPr>
          <w:lang w:val="es-ES" w:eastAsia="en-GB"/>
        </w:rPr>
        <w:t xml:space="preserve"> inferior </w:t>
      </w:r>
      <w:r w:rsidR="0016430F" w:rsidRPr="004C0D76">
        <w:rPr>
          <w:lang w:val="es-ES" w:eastAsia="en-GB"/>
        </w:rPr>
        <w:t>a la edad oficial de jubilación,</w:t>
      </w:r>
      <w:r w:rsidRPr="004C0D76">
        <w:rPr>
          <w:lang w:val="es-ES" w:eastAsia="en-GB"/>
        </w:rPr>
        <w:t xml:space="preserve"> </w:t>
      </w:r>
      <w:r w:rsidR="00FE4635" w:rsidRPr="004C0D76">
        <w:rPr>
          <w:lang w:val="es-ES" w:eastAsia="en-GB"/>
        </w:rPr>
        <w:t>ganen</w:t>
      </w:r>
      <w:r w:rsidRPr="004C0D76">
        <w:rPr>
          <w:lang w:val="es-ES" w:eastAsia="en-GB"/>
        </w:rPr>
        <w:t xml:space="preserve"> más de 9.440 lib</w:t>
      </w:r>
      <w:r w:rsidR="0016430F" w:rsidRPr="004C0D76">
        <w:rPr>
          <w:lang w:val="es-ES" w:eastAsia="en-GB"/>
        </w:rPr>
        <w:t>ras esterlinas anuales</w:t>
      </w:r>
      <w:r w:rsidR="00FE4635" w:rsidRPr="004C0D76">
        <w:rPr>
          <w:lang w:val="es-ES" w:eastAsia="en-GB"/>
        </w:rPr>
        <w:t xml:space="preserve"> y trabaje</w:t>
      </w:r>
      <w:r w:rsidRPr="004C0D76">
        <w:rPr>
          <w:lang w:val="es-ES" w:eastAsia="en-GB"/>
        </w:rPr>
        <w:t xml:space="preserve">n en el Reino Unido. A finales de febrero de 2014, </w:t>
      </w:r>
      <w:r w:rsidR="00FE4635" w:rsidRPr="004C0D76">
        <w:rPr>
          <w:lang w:val="es-ES" w:eastAsia="en-GB"/>
        </w:rPr>
        <w:t xml:space="preserve">se había </w:t>
      </w:r>
      <w:r w:rsidR="0016430F" w:rsidRPr="004C0D76">
        <w:rPr>
          <w:lang w:val="es-ES" w:eastAsia="en-GB"/>
        </w:rPr>
        <w:t>incluido</w:t>
      </w:r>
      <w:r w:rsidR="00FE4635" w:rsidRPr="004C0D76">
        <w:rPr>
          <w:lang w:val="es-ES" w:eastAsia="en-GB"/>
        </w:rPr>
        <w:t xml:space="preserve"> a </w:t>
      </w:r>
      <w:r w:rsidRPr="004C0D76">
        <w:rPr>
          <w:lang w:val="es-ES" w:eastAsia="en-GB"/>
        </w:rPr>
        <w:t>3,2 millones de trabajadores</w:t>
      </w:r>
      <w:r w:rsidR="0016430F" w:rsidRPr="004C0D76">
        <w:rPr>
          <w:lang w:val="es-ES" w:eastAsia="en-GB"/>
        </w:rPr>
        <w:t xml:space="preserve"> de manera automática</w:t>
      </w:r>
      <w:r w:rsidRPr="004C0D76">
        <w:rPr>
          <w:lang w:val="es-ES" w:eastAsia="en-GB"/>
        </w:rPr>
        <w:t xml:space="preserve"> en un plan de p</w:t>
      </w:r>
      <w:r w:rsidR="00377A09" w:rsidRPr="004C0D76">
        <w:rPr>
          <w:lang w:val="es-ES" w:eastAsia="en-GB"/>
        </w:rPr>
        <w:t>ensiones para el que reunían los requisitos</w:t>
      </w:r>
      <w:r w:rsidRPr="004C0D76">
        <w:rPr>
          <w:lang w:val="es-ES" w:eastAsia="en-GB"/>
        </w:rPr>
        <w:t xml:space="preserve"> necesari</w:t>
      </w:r>
      <w:r w:rsidR="00377A09" w:rsidRPr="004C0D76">
        <w:rPr>
          <w:lang w:val="es-ES" w:eastAsia="en-GB"/>
        </w:rPr>
        <w:t>o</w:t>
      </w:r>
      <w:r w:rsidRPr="004C0D76">
        <w:rPr>
          <w:lang w:val="es-ES" w:eastAsia="en-GB"/>
        </w:rPr>
        <w:t>s</w:t>
      </w:r>
      <w:r w:rsidRPr="004C0D76">
        <w:rPr>
          <w:rStyle w:val="FootnoteReference"/>
          <w:lang w:val="es-ES"/>
        </w:rPr>
        <w:footnoteReference w:id="70"/>
      </w:r>
      <w:r w:rsidR="00FE4635" w:rsidRPr="004C0D76">
        <w:rPr>
          <w:lang w:val="es-ES" w:eastAsia="en-GB"/>
        </w:rPr>
        <w:t>,</w:t>
      </w:r>
      <w:r w:rsidRPr="004C0D76">
        <w:rPr>
          <w:lang w:val="es-ES" w:eastAsia="en-GB"/>
        </w:rPr>
        <w:t xml:space="preserve"> y los datos</w:t>
      </w:r>
      <w:r w:rsidR="0016430F" w:rsidRPr="004C0D76">
        <w:rPr>
          <w:lang w:val="es-ES" w:eastAsia="en-GB"/>
        </w:rPr>
        <w:t xml:space="preserve"> más recientes</w:t>
      </w:r>
      <w:r w:rsidRPr="004C0D76">
        <w:rPr>
          <w:lang w:val="es-ES" w:eastAsia="en-GB"/>
        </w:rPr>
        <w:t xml:space="preserve"> disponibles sobre </w:t>
      </w:r>
      <w:r w:rsidR="0016430F" w:rsidRPr="004C0D76">
        <w:rPr>
          <w:lang w:val="es-ES" w:eastAsia="en-GB"/>
        </w:rPr>
        <w:t xml:space="preserve">grandes empleadores indican que, actualmente, </w:t>
      </w:r>
      <w:r w:rsidRPr="004C0D76">
        <w:rPr>
          <w:lang w:val="es-ES" w:eastAsia="en-GB"/>
        </w:rPr>
        <w:t xml:space="preserve">alrededor del 91% de las personas </w:t>
      </w:r>
      <w:r w:rsidR="00676353" w:rsidRPr="004C0D76">
        <w:rPr>
          <w:lang w:val="es-ES" w:eastAsia="en-GB"/>
        </w:rPr>
        <w:t>optan por</w:t>
      </w:r>
      <w:r w:rsidRPr="004C0D76">
        <w:rPr>
          <w:lang w:val="es-ES" w:eastAsia="en-GB"/>
        </w:rPr>
        <w:t xml:space="preserve"> </w:t>
      </w:r>
      <w:r w:rsidR="00676353" w:rsidRPr="004C0D76">
        <w:rPr>
          <w:lang w:val="es-ES" w:eastAsia="en-GB"/>
        </w:rPr>
        <w:t>seguir</w:t>
      </w:r>
      <w:r w:rsidRPr="004C0D76">
        <w:rPr>
          <w:lang w:val="es-ES" w:eastAsia="en-GB"/>
        </w:rPr>
        <w:t xml:space="preserve"> </w:t>
      </w:r>
      <w:r w:rsidR="00FE4635" w:rsidRPr="004C0D76">
        <w:rPr>
          <w:lang w:val="es-ES" w:eastAsia="en-GB"/>
        </w:rPr>
        <w:t>cotizando</w:t>
      </w:r>
      <w:r w:rsidR="00676353" w:rsidRPr="004C0D76">
        <w:rPr>
          <w:lang w:val="es-ES" w:eastAsia="en-GB"/>
        </w:rPr>
        <w:t xml:space="preserve"> en dichos planes</w:t>
      </w:r>
      <w:r w:rsidRPr="004C0D76">
        <w:rPr>
          <w:lang w:val="es-ES" w:eastAsia="en-GB"/>
        </w:rPr>
        <w:t>. El informe de evaluación de la reforma puede consultarse también en el sitio web del Gobierno del Reino Unido</w:t>
      </w:r>
      <w:r w:rsidRPr="004C0D76">
        <w:rPr>
          <w:rStyle w:val="FootnoteReference"/>
          <w:lang w:val="es-ES"/>
        </w:rPr>
        <w:footnoteReference w:id="71"/>
      </w:r>
      <w:r w:rsidR="00676353" w:rsidRPr="004C0D76">
        <w:rPr>
          <w:lang w:val="es-ES" w:eastAsia="en-GB"/>
        </w:rPr>
        <w:t>,</w:t>
      </w:r>
      <w:r w:rsidRPr="004C0D76">
        <w:rPr>
          <w:lang w:val="es-ES" w:eastAsia="en-GB"/>
        </w:rPr>
        <w:t xml:space="preserve"> e incluye las tendencias </w:t>
      </w:r>
      <w:r w:rsidR="00676353" w:rsidRPr="004C0D76">
        <w:rPr>
          <w:lang w:val="es-ES" w:eastAsia="en-GB"/>
        </w:rPr>
        <w:t xml:space="preserve">de </w:t>
      </w:r>
      <w:r w:rsidRPr="004C0D76">
        <w:rPr>
          <w:lang w:val="es-ES" w:eastAsia="en-GB"/>
        </w:rPr>
        <w:t>participación en los planes de pensiones de las empresas desglosadas por género, discapacidad, etnia y edad.</w:t>
      </w:r>
    </w:p>
    <w:p w:rsidR="00185EAE" w:rsidRPr="004C0D76" w:rsidRDefault="00185EAE" w:rsidP="005F5E3D">
      <w:pPr>
        <w:pStyle w:val="H4G"/>
        <w:ind w:left="1701"/>
        <w:rPr>
          <w:lang w:val="es-ES" w:eastAsia="en-GB"/>
        </w:rPr>
      </w:pPr>
      <w:r w:rsidRPr="004C0D76">
        <w:rPr>
          <w:lang w:val="es-ES" w:eastAsia="en-GB"/>
        </w:rPr>
        <w:tab/>
      </w:r>
      <w:r w:rsidRPr="004C0D76">
        <w:rPr>
          <w:lang w:val="es-ES" w:eastAsia="en-GB"/>
        </w:rPr>
        <w:tab/>
        <w:t>El Comité recomienda que el Estado parte fortalezca sus medidas encaminadas a combatir la violencia contra la mujer. Recomienda también que intensifique sus esfuerzos por fomentar la sensibilización acerca de la gravedad de ese delito, facilitar información acerca de los mecanismos a los que pueden recurrir las víctimas de la violencia doméstica, mejorar la formación de los jueces y los agentes de la policía y las fuerzas del orden en relación con los casos de violación y potenciar los servicios de apoyo a las víctimas a nivel local. El Comité recomienda además que el Estado parte adopte las medidas pertinentes para garantizar que las denuncias de violación se investiguen y enjuicien de forma diligente e imparcial sin sesgo o escepticismo hacia las presuntas víctimas. El Comité reitera su recomendación de que en la legislación se prohíba el castigo físico de los niños en el ámbito del hogar (</w:t>
      </w:r>
      <w:r w:rsidR="005F5E3D" w:rsidRPr="004C0D76">
        <w:rPr>
          <w:lang w:val="es-ES" w:eastAsia="en-GB"/>
        </w:rPr>
        <w:t>párrafo</w:t>
      </w:r>
      <w:r w:rsidRPr="004C0D76">
        <w:rPr>
          <w:lang w:val="es-ES" w:eastAsia="en-GB"/>
        </w:rPr>
        <w:t xml:space="preserve"> 24 de las observaciones finales).</w:t>
      </w:r>
    </w:p>
    <w:p w:rsidR="00185EAE" w:rsidRPr="004C0D76" w:rsidRDefault="00EA43F4" w:rsidP="005F5E3D">
      <w:pPr>
        <w:pStyle w:val="SingleTxtG"/>
        <w:rPr>
          <w:lang w:val="es-ES" w:eastAsia="en-GB"/>
        </w:rPr>
      </w:pPr>
      <w:r w:rsidRPr="004C0D76">
        <w:rPr>
          <w:lang w:val="es-ES" w:eastAsia="en-GB"/>
        </w:rPr>
        <w:t>40.</w:t>
      </w:r>
      <w:r w:rsidRPr="004C0D76">
        <w:rPr>
          <w:lang w:val="es-ES" w:eastAsia="en-GB"/>
        </w:rPr>
        <w:tab/>
        <w:t xml:space="preserve">Los esfuerzos desplegados por </w:t>
      </w:r>
      <w:r w:rsidR="00185EAE" w:rsidRPr="004C0D76">
        <w:rPr>
          <w:lang w:val="es-ES" w:eastAsia="en-GB"/>
        </w:rPr>
        <w:t xml:space="preserve">el Reino Unido para combatir la violencia contra las mujeres y las niñas están resumidos en </w:t>
      </w:r>
      <w:r w:rsidRPr="004C0D76">
        <w:rPr>
          <w:lang w:val="es-ES" w:eastAsia="en-GB"/>
        </w:rPr>
        <w:t>su</w:t>
      </w:r>
      <w:r w:rsidR="00185EAE" w:rsidRPr="004C0D76">
        <w:rPr>
          <w:lang w:val="es-ES" w:eastAsia="en-GB"/>
        </w:rPr>
        <w:t xml:space="preserve"> séptimo informe periódico </w:t>
      </w:r>
      <w:r w:rsidR="005F5E3D" w:rsidRPr="004C0D76">
        <w:rPr>
          <w:lang w:val="es-ES" w:eastAsia="en-GB"/>
        </w:rPr>
        <w:t>sobre el cumplimiento de</w:t>
      </w:r>
      <w:r w:rsidR="00185EAE" w:rsidRPr="004C0D76">
        <w:rPr>
          <w:lang w:val="es-ES" w:eastAsia="en-GB"/>
        </w:rPr>
        <w:t xml:space="preserve"> la Convención sobre la Eliminación de Todas las Formas de Discriminación contra la Mujer</w:t>
      </w:r>
      <w:r w:rsidR="00185EAE" w:rsidRPr="004C0D76">
        <w:rPr>
          <w:rStyle w:val="FootnoteReference"/>
          <w:lang w:val="es-ES"/>
        </w:rPr>
        <w:footnoteReference w:id="72"/>
      </w:r>
      <w:r w:rsidR="00185EAE" w:rsidRPr="004C0D76">
        <w:rPr>
          <w:lang w:val="es-ES" w:eastAsia="en-GB"/>
        </w:rPr>
        <w:t xml:space="preserve"> (y </w:t>
      </w:r>
      <w:r w:rsidR="0043226E" w:rsidRPr="004C0D76">
        <w:rPr>
          <w:lang w:val="es-ES" w:eastAsia="en-GB"/>
        </w:rPr>
        <w:t>su</w:t>
      </w:r>
      <w:r w:rsidR="00185EAE" w:rsidRPr="004C0D76">
        <w:rPr>
          <w:lang w:val="es-ES" w:eastAsia="en-GB"/>
        </w:rPr>
        <w:t xml:space="preserve"> respuesta a la lista de cuestiones </w:t>
      </w:r>
      <w:r w:rsidR="005F5E3D" w:rsidRPr="004C0D76">
        <w:rPr>
          <w:lang w:val="es-ES" w:eastAsia="en-GB"/>
        </w:rPr>
        <w:t>planteadas en relación con el cumplimiento de</w:t>
      </w:r>
      <w:r w:rsidR="00185EAE" w:rsidRPr="004C0D76">
        <w:rPr>
          <w:lang w:val="es-ES" w:eastAsia="en-GB"/>
        </w:rPr>
        <w:t xml:space="preserve"> </w:t>
      </w:r>
      <w:r w:rsidR="004800E4" w:rsidRPr="004C0D76">
        <w:rPr>
          <w:lang w:val="es-ES" w:eastAsia="en-GB"/>
        </w:rPr>
        <w:t>esa</w:t>
      </w:r>
      <w:r w:rsidR="00185EAE" w:rsidRPr="004C0D76">
        <w:rPr>
          <w:lang w:val="es-ES" w:eastAsia="en-GB"/>
        </w:rPr>
        <w:t xml:space="preserve"> Convención</w:t>
      </w:r>
      <w:r w:rsidR="00185EAE" w:rsidRPr="004C0D76">
        <w:rPr>
          <w:rStyle w:val="FootnoteReference"/>
          <w:lang w:val="es-ES"/>
        </w:rPr>
        <w:footnoteReference w:id="73"/>
      </w:r>
      <w:r w:rsidR="004800E4" w:rsidRPr="004C0D76">
        <w:rPr>
          <w:lang w:val="es-ES" w:eastAsia="en-GB"/>
        </w:rPr>
        <w:t xml:space="preserve">); </w:t>
      </w:r>
      <w:r w:rsidR="0043226E" w:rsidRPr="004C0D76">
        <w:rPr>
          <w:lang w:val="es-ES" w:eastAsia="en-GB"/>
        </w:rPr>
        <w:t>su</w:t>
      </w:r>
      <w:r w:rsidR="00185EAE" w:rsidRPr="004C0D76">
        <w:rPr>
          <w:lang w:val="es-ES" w:eastAsia="en-GB"/>
        </w:rPr>
        <w:t xml:space="preserve"> séptimo informe periódico </w:t>
      </w:r>
      <w:r w:rsidR="005F5E3D" w:rsidRPr="004C0D76">
        <w:rPr>
          <w:lang w:val="es-ES" w:eastAsia="en-GB"/>
        </w:rPr>
        <w:t>sobre el cumplimiento del</w:t>
      </w:r>
      <w:r w:rsidR="00185EAE" w:rsidRPr="004C0D76">
        <w:rPr>
          <w:lang w:val="es-ES" w:eastAsia="en-GB"/>
        </w:rPr>
        <w:t xml:space="preserve"> Pacto Internacional de Derechos Civiles y Políticos</w:t>
      </w:r>
      <w:r w:rsidR="00185EAE" w:rsidRPr="004C0D76">
        <w:rPr>
          <w:rStyle w:val="FootnoteReference"/>
          <w:lang w:val="es-ES"/>
        </w:rPr>
        <w:footnoteReference w:id="74"/>
      </w:r>
      <w:r w:rsidR="0043226E" w:rsidRPr="004C0D76">
        <w:rPr>
          <w:lang w:val="es-ES" w:eastAsia="en-GB"/>
        </w:rPr>
        <w:t>;</w:t>
      </w:r>
      <w:r w:rsidR="00185EAE" w:rsidRPr="004C0D76">
        <w:rPr>
          <w:lang w:val="es-ES" w:eastAsia="en-GB"/>
        </w:rPr>
        <w:t xml:space="preserve"> y </w:t>
      </w:r>
      <w:r w:rsidR="0043226E" w:rsidRPr="004C0D76">
        <w:rPr>
          <w:lang w:val="es-ES" w:eastAsia="en-GB"/>
        </w:rPr>
        <w:t>su</w:t>
      </w:r>
      <w:r w:rsidR="00185EAE" w:rsidRPr="004C0D76">
        <w:rPr>
          <w:lang w:val="es-ES" w:eastAsia="en-GB"/>
        </w:rPr>
        <w:t xml:space="preserve"> respuesta a la lista de cuestiones </w:t>
      </w:r>
      <w:r w:rsidR="005F5E3D" w:rsidRPr="004C0D76">
        <w:rPr>
          <w:lang w:val="es-ES" w:eastAsia="en-GB"/>
        </w:rPr>
        <w:t xml:space="preserve">planteadas en relación con el cumplimiento de </w:t>
      </w:r>
      <w:r w:rsidR="00185EAE" w:rsidRPr="004C0D76">
        <w:rPr>
          <w:lang w:val="es-ES" w:eastAsia="en-GB"/>
        </w:rPr>
        <w:t>la Convención contra la Tortura y Otros Tratos Crueles, Inhumanos o Degradantes</w:t>
      </w:r>
      <w:r w:rsidR="00185EAE" w:rsidRPr="004C0D76">
        <w:rPr>
          <w:rStyle w:val="FootnoteReference"/>
          <w:lang w:val="es-ES"/>
        </w:rPr>
        <w:footnoteReference w:id="75"/>
      </w:r>
      <w:r w:rsidR="00185EAE" w:rsidRPr="004C0D76">
        <w:rPr>
          <w:lang w:val="es-ES" w:eastAsia="en-GB"/>
        </w:rPr>
        <w:t xml:space="preserve">. Entre las actividades llevadas a cabo </w:t>
      </w:r>
      <w:r w:rsidR="0043226E" w:rsidRPr="004C0D76">
        <w:rPr>
          <w:lang w:val="es-ES" w:eastAsia="en-GB"/>
        </w:rPr>
        <w:t xml:space="preserve">recientemente </w:t>
      </w:r>
      <w:r w:rsidR="00185EAE" w:rsidRPr="004C0D76">
        <w:rPr>
          <w:lang w:val="es-ES" w:eastAsia="en-GB"/>
        </w:rPr>
        <w:t>por el Gobierno del Reino Unido</w:t>
      </w:r>
      <w:r w:rsidR="00185EAE" w:rsidRPr="004C0D76">
        <w:rPr>
          <w:rStyle w:val="FootnoteReference"/>
          <w:lang w:val="es-ES"/>
        </w:rPr>
        <w:footnoteReference w:id="76"/>
      </w:r>
      <w:r w:rsidR="00185EAE" w:rsidRPr="004C0D76">
        <w:rPr>
          <w:lang w:val="es-ES" w:eastAsia="en-GB"/>
        </w:rPr>
        <w:t>, el Gobierno de Escocia</w:t>
      </w:r>
      <w:r w:rsidR="00185EAE" w:rsidRPr="004C0D76">
        <w:rPr>
          <w:rStyle w:val="FootnoteReference"/>
          <w:lang w:val="es-ES"/>
        </w:rPr>
        <w:footnoteReference w:id="77"/>
      </w:r>
      <w:r w:rsidR="00185EAE" w:rsidRPr="004C0D76">
        <w:rPr>
          <w:lang w:val="es-ES" w:eastAsia="en-GB"/>
        </w:rPr>
        <w:t>, el Gobierno de Gales</w:t>
      </w:r>
      <w:r w:rsidR="00185EAE" w:rsidRPr="004C0D76">
        <w:rPr>
          <w:rStyle w:val="FootnoteReference"/>
          <w:lang w:val="es-ES"/>
        </w:rPr>
        <w:footnoteReference w:id="78"/>
      </w:r>
      <w:r w:rsidR="00185EAE" w:rsidRPr="004C0D76">
        <w:rPr>
          <w:lang w:val="es-ES" w:eastAsia="en-GB"/>
        </w:rPr>
        <w:t xml:space="preserve"> y el Ejecutivo de Irlanda del Norte</w:t>
      </w:r>
      <w:r w:rsidR="00185EAE" w:rsidRPr="004C0D76">
        <w:rPr>
          <w:rStyle w:val="FootnoteReference"/>
          <w:lang w:val="es-ES"/>
        </w:rPr>
        <w:footnoteReference w:id="79"/>
      </w:r>
      <w:r w:rsidR="005F5E3D" w:rsidRPr="004C0D76">
        <w:rPr>
          <w:lang w:val="es-ES" w:eastAsia="en-GB"/>
        </w:rPr>
        <w:t xml:space="preserve"> </w:t>
      </w:r>
      <w:r w:rsidR="00317414" w:rsidRPr="004C0D76">
        <w:rPr>
          <w:lang w:val="es-ES" w:eastAsia="en-GB"/>
        </w:rPr>
        <w:t xml:space="preserve">en esa esfera, </w:t>
      </w:r>
      <w:r w:rsidR="0043226E" w:rsidRPr="004C0D76">
        <w:rPr>
          <w:lang w:val="es-ES" w:eastAsia="en-GB"/>
        </w:rPr>
        <w:t>cabe destacar</w:t>
      </w:r>
      <w:r w:rsidR="00185EAE" w:rsidRPr="004C0D76">
        <w:rPr>
          <w:lang w:val="es-ES" w:eastAsia="en-GB"/>
        </w:rPr>
        <w:t xml:space="preserve"> las siguientes: un plan de acción actualizado para combatir la violencia contra las mujeres y las niñas en Inglaterra y</w:t>
      </w:r>
      <w:r w:rsidR="005F5E3D" w:rsidRPr="004C0D76">
        <w:rPr>
          <w:lang w:val="es-ES" w:eastAsia="en-GB"/>
        </w:rPr>
        <w:t xml:space="preserve"> Gales (incluida</w:t>
      </w:r>
      <w:r w:rsidR="00AF711B" w:rsidRPr="004C0D76">
        <w:rPr>
          <w:lang w:val="es-ES" w:eastAsia="en-GB"/>
        </w:rPr>
        <w:t>s</w:t>
      </w:r>
      <w:r w:rsidR="005F5E3D" w:rsidRPr="004C0D76">
        <w:rPr>
          <w:lang w:val="es-ES" w:eastAsia="en-GB"/>
        </w:rPr>
        <w:t xml:space="preserve"> la asignación </w:t>
      </w:r>
      <w:r w:rsidR="00185EAE" w:rsidRPr="004C0D76">
        <w:rPr>
          <w:lang w:val="es-ES" w:eastAsia="en-GB"/>
        </w:rPr>
        <w:t xml:space="preserve">de </w:t>
      </w:r>
      <w:r w:rsidR="00317414" w:rsidRPr="004C0D76">
        <w:rPr>
          <w:lang w:val="es-ES" w:eastAsia="en-GB"/>
        </w:rPr>
        <w:t>cerca de</w:t>
      </w:r>
      <w:r w:rsidR="00185EAE" w:rsidRPr="004C0D76">
        <w:rPr>
          <w:lang w:val="es-ES" w:eastAsia="en-GB"/>
        </w:rPr>
        <w:t xml:space="preserve"> 40 millones de libras esterlinas </w:t>
      </w:r>
      <w:r w:rsidR="005F5E3D" w:rsidRPr="004C0D76">
        <w:rPr>
          <w:lang w:val="es-ES" w:eastAsia="en-GB"/>
        </w:rPr>
        <w:t xml:space="preserve">por el Gobierno del Reino Unido </w:t>
      </w:r>
      <w:r w:rsidR="0043226E" w:rsidRPr="004C0D76">
        <w:rPr>
          <w:lang w:val="es-ES" w:eastAsia="en-GB"/>
        </w:rPr>
        <w:t>para</w:t>
      </w:r>
      <w:r w:rsidR="00185EAE" w:rsidRPr="004C0D76">
        <w:rPr>
          <w:lang w:val="es-ES" w:eastAsia="en-GB"/>
        </w:rPr>
        <w:t xml:space="preserve"> </w:t>
      </w:r>
      <w:r w:rsidR="0043226E" w:rsidRPr="004C0D76">
        <w:rPr>
          <w:lang w:val="es-ES" w:eastAsia="en-GB"/>
        </w:rPr>
        <w:t>servicios locales de apoyo especializado</w:t>
      </w:r>
      <w:r w:rsidR="00185EAE" w:rsidRPr="004C0D76">
        <w:rPr>
          <w:lang w:val="es-ES" w:eastAsia="en-GB"/>
        </w:rPr>
        <w:t xml:space="preserve"> y líneas nacionales de asistencia telefónica</w:t>
      </w:r>
      <w:r w:rsidR="00AF79AB" w:rsidRPr="004C0D76">
        <w:rPr>
          <w:lang w:val="es-ES" w:eastAsia="en-GB"/>
        </w:rPr>
        <w:t xml:space="preserve">, </w:t>
      </w:r>
      <w:r w:rsidR="005F5E3D" w:rsidRPr="004C0D76">
        <w:rPr>
          <w:lang w:val="es-ES" w:eastAsia="en-GB"/>
        </w:rPr>
        <w:t>hasta 2015</w:t>
      </w:r>
      <w:r w:rsidR="00185EAE" w:rsidRPr="004C0D76">
        <w:rPr>
          <w:lang w:val="es-ES" w:eastAsia="en-GB"/>
        </w:rPr>
        <w:t xml:space="preserve">; </w:t>
      </w:r>
      <w:r w:rsidR="00AF79AB" w:rsidRPr="004C0D76">
        <w:rPr>
          <w:lang w:val="es-ES" w:eastAsia="en-GB"/>
        </w:rPr>
        <w:t>la emisión</w:t>
      </w:r>
      <w:r w:rsidR="00185EAE" w:rsidRPr="004C0D76">
        <w:rPr>
          <w:lang w:val="es-ES" w:eastAsia="en-GB"/>
        </w:rPr>
        <w:t xml:space="preserve"> de </w:t>
      </w:r>
      <w:r w:rsidR="00317414" w:rsidRPr="004C0D76">
        <w:rPr>
          <w:lang w:val="es-ES" w:eastAsia="en-GB"/>
        </w:rPr>
        <w:t>notificaciones</w:t>
      </w:r>
      <w:r w:rsidR="00185EAE" w:rsidRPr="004C0D76">
        <w:rPr>
          <w:lang w:val="es-ES" w:eastAsia="en-GB"/>
        </w:rPr>
        <w:t xml:space="preserve"> y órdenes de protección frente a la violencia doméstica</w:t>
      </w:r>
      <w:r w:rsidR="00185EAE" w:rsidRPr="004C0D76">
        <w:rPr>
          <w:rStyle w:val="FootnoteReference"/>
          <w:lang w:val="es-ES"/>
        </w:rPr>
        <w:footnoteReference w:id="80"/>
      </w:r>
      <w:r w:rsidR="00185EAE" w:rsidRPr="004C0D76">
        <w:rPr>
          <w:lang w:val="es-ES" w:eastAsia="en-GB"/>
        </w:rPr>
        <w:t>; y la tipificación como delito del matrimonio forzado</w:t>
      </w:r>
      <w:r w:rsidR="00185EAE" w:rsidRPr="004C0D76">
        <w:rPr>
          <w:rStyle w:val="FootnoteReference"/>
          <w:lang w:val="es-ES"/>
        </w:rPr>
        <w:footnoteReference w:id="81"/>
      </w:r>
      <w:r w:rsidR="00185EAE" w:rsidRPr="004C0D76">
        <w:rPr>
          <w:lang w:val="es-ES" w:eastAsia="en-GB"/>
        </w:rPr>
        <w:t xml:space="preserve">); la actualización, en el tercer trimestre de 2014, del enfoque estratégico </w:t>
      </w:r>
      <w:r w:rsidR="00317414" w:rsidRPr="004C0D76">
        <w:rPr>
          <w:lang w:val="es-ES" w:eastAsia="en-GB"/>
        </w:rPr>
        <w:t>para</w:t>
      </w:r>
      <w:r w:rsidR="00185EAE" w:rsidRPr="004C0D76">
        <w:rPr>
          <w:lang w:val="es-ES" w:eastAsia="en-GB"/>
        </w:rPr>
        <w:t xml:space="preserve"> </w:t>
      </w:r>
      <w:r w:rsidR="00317414" w:rsidRPr="004C0D76">
        <w:rPr>
          <w:lang w:val="es-ES" w:eastAsia="en-GB"/>
        </w:rPr>
        <w:t>c</w:t>
      </w:r>
      <w:r w:rsidR="00185EAE" w:rsidRPr="004C0D76">
        <w:rPr>
          <w:lang w:val="es-ES" w:eastAsia="en-GB"/>
        </w:rPr>
        <w:t>ombatir la violencia contra las mujeres y las niñas en Escocia (</w:t>
      </w:r>
      <w:r w:rsidR="00AF711B" w:rsidRPr="004C0D76">
        <w:rPr>
          <w:lang w:val="es-ES" w:eastAsia="en-GB"/>
        </w:rPr>
        <w:t>incluidas</w:t>
      </w:r>
      <w:r w:rsidR="00185EAE" w:rsidRPr="004C0D76">
        <w:rPr>
          <w:lang w:val="es-ES" w:eastAsia="en-GB"/>
        </w:rPr>
        <w:t xml:space="preserve"> la asignación de </w:t>
      </w:r>
      <w:r w:rsidR="00B170A3" w:rsidRPr="004C0D76">
        <w:rPr>
          <w:lang w:val="es-ES" w:eastAsia="en-GB"/>
        </w:rPr>
        <w:t>3</w:t>
      </w:r>
      <w:r w:rsidR="00185EAE" w:rsidRPr="004C0D76">
        <w:rPr>
          <w:lang w:val="es-ES" w:eastAsia="en-GB"/>
        </w:rPr>
        <w:t xml:space="preserve">4,5 millones de libras esterlinas por el Gobierno </w:t>
      </w:r>
      <w:r w:rsidR="00B170A3" w:rsidRPr="004C0D76">
        <w:rPr>
          <w:lang w:val="es-ES" w:eastAsia="en-GB"/>
        </w:rPr>
        <w:t>de Escocia</w:t>
      </w:r>
      <w:r w:rsidR="00185EAE" w:rsidRPr="004C0D76">
        <w:rPr>
          <w:lang w:val="es-ES" w:eastAsia="en-GB"/>
        </w:rPr>
        <w:t xml:space="preserve"> </w:t>
      </w:r>
      <w:r w:rsidR="00B170A3" w:rsidRPr="004C0D76">
        <w:rPr>
          <w:lang w:val="es-ES" w:eastAsia="en-GB"/>
        </w:rPr>
        <w:t>para</w:t>
      </w:r>
      <w:r w:rsidR="00185EAE" w:rsidRPr="004C0D76">
        <w:rPr>
          <w:lang w:val="es-ES" w:eastAsia="en-GB"/>
        </w:rPr>
        <w:t xml:space="preserve"> iniciativas que </w:t>
      </w:r>
      <w:r w:rsidR="005F5E3D" w:rsidRPr="004C0D76">
        <w:rPr>
          <w:lang w:val="es-ES" w:eastAsia="en-GB"/>
        </w:rPr>
        <w:t>tengan</w:t>
      </w:r>
      <w:r w:rsidR="00185EAE" w:rsidRPr="004C0D76">
        <w:rPr>
          <w:lang w:val="es-ES" w:eastAsia="en-GB"/>
        </w:rPr>
        <w:t xml:space="preserve"> por objeto hacer frente a todas las formas de violencia contra la</w:t>
      </w:r>
      <w:r w:rsidR="00B170A3" w:rsidRPr="004C0D76">
        <w:rPr>
          <w:lang w:val="es-ES" w:eastAsia="en-GB"/>
        </w:rPr>
        <w:t>s</w:t>
      </w:r>
      <w:r w:rsidR="00185EAE" w:rsidRPr="004C0D76">
        <w:rPr>
          <w:lang w:val="es-ES" w:eastAsia="en-GB"/>
        </w:rPr>
        <w:t xml:space="preserve"> mujer</w:t>
      </w:r>
      <w:r w:rsidR="00B170A3" w:rsidRPr="004C0D76">
        <w:rPr>
          <w:lang w:val="es-ES" w:eastAsia="en-GB"/>
        </w:rPr>
        <w:t>es</w:t>
      </w:r>
      <w:r w:rsidR="00AF711B" w:rsidRPr="004C0D76">
        <w:rPr>
          <w:lang w:val="es-ES" w:eastAsia="en-GB"/>
        </w:rPr>
        <w:t xml:space="preserve"> durante el período</w:t>
      </w:r>
      <w:r w:rsidR="005F5E3D" w:rsidRPr="004C0D76">
        <w:rPr>
          <w:lang w:val="es-ES" w:eastAsia="en-GB"/>
        </w:rPr>
        <w:t xml:space="preserve"> de 2012 a 2015</w:t>
      </w:r>
      <w:r w:rsidR="00185EAE" w:rsidRPr="004C0D76">
        <w:rPr>
          <w:lang w:val="es-ES" w:eastAsia="en-GB"/>
        </w:rPr>
        <w:t>; la creación de un Equipo Nacional de Tareas contra el Delito</w:t>
      </w:r>
      <w:r w:rsidR="00D80412" w:rsidRPr="004C0D76">
        <w:rPr>
          <w:lang w:val="es-ES" w:eastAsia="en-GB"/>
        </w:rPr>
        <w:t xml:space="preserve"> de Violación en el seno de la p</w:t>
      </w:r>
      <w:r w:rsidR="00185EAE" w:rsidRPr="004C0D76">
        <w:rPr>
          <w:lang w:val="es-ES" w:eastAsia="en-GB"/>
        </w:rPr>
        <w:t xml:space="preserve">olicía y una Unidad Nacional de Delitos </w:t>
      </w:r>
      <w:r w:rsidR="004D7CF0" w:rsidRPr="004C0D76">
        <w:rPr>
          <w:lang w:val="es-ES" w:eastAsia="en-GB"/>
        </w:rPr>
        <w:t>Sexuales adscrita a la Procuradu</w:t>
      </w:r>
      <w:r w:rsidR="00185EAE" w:rsidRPr="004C0D76">
        <w:rPr>
          <w:lang w:val="es-ES" w:eastAsia="en-GB"/>
        </w:rPr>
        <w:t xml:space="preserve">ría </w:t>
      </w:r>
      <w:r w:rsidR="001C2A5A" w:rsidRPr="004C0D76">
        <w:rPr>
          <w:lang w:val="es-ES" w:eastAsia="en-GB"/>
        </w:rPr>
        <w:t>de Escocia</w:t>
      </w:r>
      <w:r w:rsidR="00185EAE" w:rsidRPr="004C0D76">
        <w:rPr>
          <w:lang w:val="es-ES" w:eastAsia="en-GB"/>
        </w:rPr>
        <w:t xml:space="preserve">; </w:t>
      </w:r>
      <w:r w:rsidR="005F5E3D" w:rsidRPr="004C0D76">
        <w:rPr>
          <w:lang w:val="es-ES" w:eastAsia="en-GB"/>
        </w:rPr>
        <w:t xml:space="preserve">y </w:t>
      </w:r>
      <w:r w:rsidR="00185EAE" w:rsidRPr="004C0D76">
        <w:rPr>
          <w:lang w:val="es-ES" w:eastAsia="en-GB"/>
        </w:rPr>
        <w:t xml:space="preserve">la </w:t>
      </w:r>
      <w:r w:rsidR="00BD2C2E" w:rsidRPr="004C0D76">
        <w:rPr>
          <w:lang w:val="es-ES" w:eastAsia="en-GB"/>
        </w:rPr>
        <w:t>inclusión de</w:t>
      </w:r>
      <w:r w:rsidR="00185EAE" w:rsidRPr="004C0D76">
        <w:rPr>
          <w:lang w:val="es-ES" w:eastAsia="en-GB"/>
        </w:rPr>
        <w:t xml:space="preserve"> Escocia </w:t>
      </w:r>
      <w:r w:rsidR="00BD2C2E" w:rsidRPr="004C0D76">
        <w:rPr>
          <w:lang w:val="es-ES" w:eastAsia="en-GB"/>
        </w:rPr>
        <w:t xml:space="preserve">en el ámbito de aplicación </w:t>
      </w:r>
      <w:r w:rsidR="00185EAE" w:rsidRPr="004C0D76">
        <w:rPr>
          <w:lang w:val="es-ES" w:eastAsia="en-GB"/>
        </w:rPr>
        <w:t>de la legisla</w:t>
      </w:r>
      <w:r w:rsidR="00D80412" w:rsidRPr="004C0D76">
        <w:rPr>
          <w:lang w:val="es-ES" w:eastAsia="en-GB"/>
        </w:rPr>
        <w:t>ción que tipifica como delito el matrimonio forzado</w:t>
      </w:r>
      <w:r w:rsidR="00185EAE" w:rsidRPr="004C0D76">
        <w:rPr>
          <w:lang w:val="es-ES" w:eastAsia="en-GB"/>
        </w:rPr>
        <w:t>); el proceso de consulta pública del Gobierno de Gales (</w:t>
      </w:r>
      <w:r w:rsidR="005F5E3D" w:rsidRPr="004C0D76">
        <w:rPr>
          <w:lang w:val="es-ES" w:eastAsia="en-GB"/>
        </w:rPr>
        <w:t>concluido</w:t>
      </w:r>
      <w:r w:rsidR="00185EAE" w:rsidRPr="004C0D76">
        <w:rPr>
          <w:lang w:val="es-ES" w:eastAsia="en-GB"/>
        </w:rPr>
        <w:t xml:space="preserve"> en febrero de 2013) sobre legislación específica para combatir la violencia contra las mujeres, </w:t>
      </w:r>
      <w:r w:rsidR="00BD2C2E" w:rsidRPr="004C0D76">
        <w:rPr>
          <w:lang w:val="es-ES" w:eastAsia="en-GB"/>
        </w:rPr>
        <w:t>la violencia en el seno de la familia</w:t>
      </w:r>
      <w:r w:rsidR="00185EAE" w:rsidRPr="004C0D76">
        <w:rPr>
          <w:lang w:val="es-ES" w:eastAsia="en-GB"/>
        </w:rPr>
        <w:t xml:space="preserve"> y la violencia sexual; y el plan de acción del Ejecutivo de Irlanda del Norte para </w:t>
      </w:r>
      <w:r w:rsidR="005F5E3D" w:rsidRPr="004C0D76">
        <w:rPr>
          <w:lang w:val="es-ES" w:eastAsia="en-GB"/>
        </w:rPr>
        <w:t>hacer frente a</w:t>
      </w:r>
      <w:r w:rsidR="00185EAE" w:rsidRPr="004C0D76">
        <w:rPr>
          <w:lang w:val="es-ES" w:eastAsia="en-GB"/>
        </w:rPr>
        <w:t xml:space="preserve"> la violencia domést</w:t>
      </w:r>
      <w:r w:rsidR="0054314C" w:rsidRPr="004C0D76">
        <w:rPr>
          <w:lang w:val="es-ES" w:eastAsia="en-GB"/>
        </w:rPr>
        <w:t>i</w:t>
      </w:r>
      <w:r w:rsidR="00185EAE" w:rsidRPr="004C0D76">
        <w:rPr>
          <w:lang w:val="es-ES" w:eastAsia="en-GB"/>
        </w:rPr>
        <w:t xml:space="preserve">ca y sexual y </w:t>
      </w:r>
      <w:r w:rsidR="00BD2C2E" w:rsidRPr="004C0D76">
        <w:rPr>
          <w:lang w:val="es-ES" w:eastAsia="en-GB"/>
        </w:rPr>
        <w:t xml:space="preserve">a </w:t>
      </w:r>
      <w:r w:rsidR="00185EAE" w:rsidRPr="004C0D76">
        <w:rPr>
          <w:lang w:val="es-ES" w:eastAsia="en-GB"/>
        </w:rPr>
        <w:t>los malos tratos.</w:t>
      </w:r>
    </w:p>
    <w:p w:rsidR="00185EAE" w:rsidRPr="004C0D76" w:rsidRDefault="00185EAE" w:rsidP="005F5E3D">
      <w:pPr>
        <w:pStyle w:val="SingleTxtG"/>
        <w:rPr>
          <w:lang w:val="es-ES" w:eastAsia="en-GB"/>
        </w:rPr>
      </w:pPr>
      <w:r w:rsidRPr="004C0D76">
        <w:rPr>
          <w:lang w:val="es-ES" w:eastAsia="en-GB"/>
        </w:rPr>
        <w:t>41.</w:t>
      </w:r>
      <w:r w:rsidRPr="004C0D76">
        <w:rPr>
          <w:lang w:val="es-ES" w:eastAsia="en-GB"/>
        </w:rPr>
        <w:tab/>
        <w:t xml:space="preserve">La posición del Reino Unido con respecto al castigo corporal de los niños </w:t>
      </w:r>
      <w:r w:rsidR="000A5EA7" w:rsidRPr="004C0D76">
        <w:rPr>
          <w:lang w:val="es-ES" w:eastAsia="en-GB"/>
        </w:rPr>
        <w:t>está</w:t>
      </w:r>
      <w:r w:rsidRPr="004C0D76">
        <w:rPr>
          <w:lang w:val="es-ES" w:eastAsia="en-GB"/>
        </w:rPr>
        <w:t xml:space="preserve"> resumida en </w:t>
      </w:r>
      <w:r w:rsidR="000A5EA7" w:rsidRPr="004C0D76">
        <w:rPr>
          <w:lang w:val="es-ES" w:eastAsia="en-GB"/>
        </w:rPr>
        <w:t>su</w:t>
      </w:r>
      <w:r w:rsidRPr="004C0D76">
        <w:rPr>
          <w:lang w:val="es-ES" w:eastAsia="en-GB"/>
        </w:rPr>
        <w:t xml:space="preserve"> quinto informe periódico </w:t>
      </w:r>
      <w:r w:rsidR="005F5E3D" w:rsidRPr="004C0D76">
        <w:rPr>
          <w:lang w:val="es-ES" w:eastAsia="en-GB"/>
        </w:rPr>
        <w:t>sobre el cumplimiento de</w:t>
      </w:r>
      <w:r w:rsidRPr="004C0D76">
        <w:rPr>
          <w:lang w:val="es-ES" w:eastAsia="en-GB"/>
        </w:rPr>
        <w:t xml:space="preserve"> la Convención contra la Tortura y Otros Tratos o Penas Crueles, Inhumanos o Degradantes</w:t>
      </w:r>
      <w:r w:rsidRPr="004C0D76">
        <w:rPr>
          <w:rStyle w:val="FootnoteReference"/>
          <w:lang w:val="es-ES"/>
        </w:rPr>
        <w:footnoteReference w:id="82"/>
      </w:r>
      <w:r w:rsidRPr="004C0D76">
        <w:rPr>
          <w:lang w:val="es-ES" w:eastAsia="en-GB"/>
        </w:rPr>
        <w:t xml:space="preserve">, </w:t>
      </w:r>
      <w:r w:rsidR="000A5EA7" w:rsidRPr="004C0D76">
        <w:rPr>
          <w:lang w:val="es-ES" w:eastAsia="en-GB"/>
        </w:rPr>
        <w:t>su</w:t>
      </w:r>
      <w:r w:rsidRPr="004C0D76">
        <w:rPr>
          <w:lang w:val="es-ES" w:eastAsia="en-GB"/>
        </w:rPr>
        <w:t xml:space="preserve"> séptimo informe periódico </w:t>
      </w:r>
      <w:r w:rsidR="005F5E3D" w:rsidRPr="004C0D76">
        <w:rPr>
          <w:lang w:val="es-ES" w:eastAsia="en-GB"/>
        </w:rPr>
        <w:t>sobre el cumplimiento del</w:t>
      </w:r>
      <w:r w:rsidRPr="004C0D76">
        <w:rPr>
          <w:lang w:val="es-ES" w:eastAsia="en-GB"/>
        </w:rPr>
        <w:t xml:space="preserve"> Pacto de Derechos Civiles y Políticos</w:t>
      </w:r>
      <w:r w:rsidRPr="004C0D76">
        <w:rPr>
          <w:rStyle w:val="FootnoteReference"/>
          <w:lang w:val="es-ES"/>
        </w:rPr>
        <w:footnoteReference w:id="83"/>
      </w:r>
      <w:r w:rsidRPr="004C0D76">
        <w:rPr>
          <w:lang w:val="es-ES" w:eastAsia="en-GB"/>
        </w:rPr>
        <w:t xml:space="preserve"> y </w:t>
      </w:r>
      <w:r w:rsidR="000A5EA7" w:rsidRPr="004C0D76">
        <w:rPr>
          <w:lang w:val="es-ES" w:eastAsia="en-GB"/>
        </w:rPr>
        <w:t>su</w:t>
      </w:r>
      <w:r w:rsidRPr="004C0D76">
        <w:rPr>
          <w:lang w:val="es-ES" w:eastAsia="en-GB"/>
        </w:rPr>
        <w:t xml:space="preserve"> quinto informe periódico </w:t>
      </w:r>
      <w:r w:rsidR="005F5E3D" w:rsidRPr="004C0D76">
        <w:rPr>
          <w:lang w:val="es-ES" w:eastAsia="en-GB"/>
        </w:rPr>
        <w:t>sobre el cumplimiento de</w:t>
      </w:r>
      <w:r w:rsidRPr="004C0D76">
        <w:rPr>
          <w:lang w:val="es-ES" w:eastAsia="en-GB"/>
        </w:rPr>
        <w:t xml:space="preserve"> la Convención sobre los Derechos del Niño</w:t>
      </w:r>
      <w:r w:rsidRPr="004C0D76">
        <w:rPr>
          <w:rStyle w:val="FootnoteReference"/>
          <w:lang w:val="es-ES"/>
        </w:rPr>
        <w:footnoteReference w:id="84"/>
      </w:r>
      <w:r w:rsidRPr="004C0D76">
        <w:rPr>
          <w:lang w:val="es-ES" w:eastAsia="en-GB"/>
        </w:rPr>
        <w:t xml:space="preserve">. En </w:t>
      </w:r>
      <w:r w:rsidR="005F5E3D" w:rsidRPr="004C0D76">
        <w:rPr>
          <w:lang w:val="es-ES" w:eastAsia="en-GB"/>
        </w:rPr>
        <w:t>resumen</w:t>
      </w:r>
      <w:r w:rsidRPr="004C0D76">
        <w:rPr>
          <w:lang w:val="es-ES" w:eastAsia="en-GB"/>
        </w:rPr>
        <w:t xml:space="preserve">, el Reino Unido dispone de leyes claras </w:t>
      </w:r>
      <w:r w:rsidR="000A5EA7" w:rsidRPr="004C0D76">
        <w:rPr>
          <w:lang w:val="es-ES" w:eastAsia="en-GB"/>
        </w:rPr>
        <w:t>para hacer</w:t>
      </w:r>
      <w:r w:rsidRPr="004C0D76">
        <w:rPr>
          <w:lang w:val="es-ES" w:eastAsia="en-GB"/>
        </w:rPr>
        <w:t xml:space="preserve"> frente a la violencia contra los niños, </w:t>
      </w:r>
      <w:r w:rsidR="000A5EA7" w:rsidRPr="004C0D76">
        <w:rPr>
          <w:lang w:val="es-ES" w:eastAsia="en-GB"/>
        </w:rPr>
        <w:t>independientemente</w:t>
      </w:r>
      <w:r w:rsidRPr="004C0D76">
        <w:rPr>
          <w:lang w:val="es-ES" w:eastAsia="en-GB"/>
        </w:rPr>
        <w:t xml:space="preserve"> del entorno en</w:t>
      </w:r>
      <w:r w:rsidR="000A5EA7" w:rsidRPr="004C0D76">
        <w:rPr>
          <w:lang w:val="es-ES" w:eastAsia="en-GB"/>
        </w:rPr>
        <w:t xml:space="preserve"> el</w:t>
      </w:r>
      <w:r w:rsidRPr="004C0D76">
        <w:rPr>
          <w:lang w:val="es-ES" w:eastAsia="en-GB"/>
        </w:rPr>
        <w:t xml:space="preserve"> que se produzca y de </w:t>
      </w:r>
      <w:r w:rsidR="005F5E3D" w:rsidRPr="004C0D76">
        <w:rPr>
          <w:lang w:val="es-ES" w:eastAsia="en-GB"/>
        </w:rPr>
        <w:t>quién</w:t>
      </w:r>
      <w:r w:rsidRPr="004C0D76">
        <w:rPr>
          <w:lang w:val="es-ES" w:eastAsia="en-GB"/>
        </w:rPr>
        <w:t xml:space="preserve"> la inflija. La opinión del Estado parte es que un pequeño azote no constituye violencia y que no debe enjuiciarse a los padres por propinar un pequeño azote a sus hijos.</w:t>
      </w:r>
    </w:p>
    <w:p w:rsidR="00185EAE" w:rsidRPr="004C0D76" w:rsidRDefault="00185EAE" w:rsidP="005F5E3D">
      <w:pPr>
        <w:pStyle w:val="H4G"/>
        <w:ind w:left="1701"/>
        <w:rPr>
          <w:lang w:val="es-ES" w:eastAsia="en-GB"/>
        </w:rPr>
      </w:pPr>
      <w:r w:rsidRPr="004C0D76">
        <w:rPr>
          <w:lang w:val="es-ES" w:eastAsia="en-GB"/>
        </w:rPr>
        <w:tab/>
      </w:r>
      <w:r w:rsidRPr="004C0D76">
        <w:rPr>
          <w:lang w:val="es-ES" w:eastAsia="en-GB"/>
        </w:rPr>
        <w:tab/>
        <w:t>El Comité insta al Estado parte a que enmiende la legislación sobre el aborto de Irlanda del Norte a fin</w:t>
      </w:r>
      <w:r w:rsidR="009F37F3" w:rsidRPr="004C0D76">
        <w:rPr>
          <w:lang w:val="es-ES" w:eastAsia="en-GB"/>
        </w:rPr>
        <w:t xml:space="preserve"> de armonizarla con la Ley del A</w:t>
      </w:r>
      <w:r w:rsidRPr="004C0D76">
        <w:rPr>
          <w:lang w:val="es-ES" w:eastAsia="en-GB"/>
        </w:rPr>
        <w:t>borto de 1967 con miras a prevenir los abortos clandestinos y en condiciones insalubres en casos de violación, incesto o taras del feto (</w:t>
      </w:r>
      <w:r w:rsidR="005F5E3D" w:rsidRPr="004C0D76">
        <w:rPr>
          <w:lang w:val="es-ES" w:eastAsia="en-GB"/>
        </w:rPr>
        <w:t>párrafo</w:t>
      </w:r>
      <w:r w:rsidRPr="004C0D76">
        <w:rPr>
          <w:lang w:val="es-ES" w:eastAsia="en-GB"/>
        </w:rPr>
        <w:t xml:space="preserve"> 25 de las observaciones finales).</w:t>
      </w:r>
    </w:p>
    <w:p w:rsidR="00265702" w:rsidRPr="004C0D76" w:rsidRDefault="00895D92" w:rsidP="000B5352">
      <w:pPr>
        <w:pStyle w:val="SingleTxtG"/>
        <w:rPr>
          <w:lang w:val="es-ES" w:eastAsia="en-GB"/>
        </w:rPr>
      </w:pPr>
      <w:r w:rsidRPr="004C0D76">
        <w:rPr>
          <w:lang w:val="es-ES" w:eastAsia="en-GB"/>
        </w:rPr>
        <w:t>42.</w:t>
      </w:r>
      <w:r w:rsidRPr="004C0D76">
        <w:rPr>
          <w:lang w:val="es-ES" w:eastAsia="en-GB"/>
        </w:rPr>
        <w:tab/>
      </w:r>
      <w:r w:rsidR="00A45EF2" w:rsidRPr="004C0D76">
        <w:rPr>
          <w:lang w:val="es-ES" w:eastAsia="en-GB"/>
        </w:rPr>
        <w:t xml:space="preserve">En Irlanda del Norte, </w:t>
      </w:r>
      <w:r w:rsidR="000B5352" w:rsidRPr="004C0D76">
        <w:rPr>
          <w:lang w:val="es-ES" w:eastAsia="en-GB"/>
        </w:rPr>
        <w:t>el aborto se rige por</w:t>
      </w:r>
      <w:r w:rsidR="00A45EF2" w:rsidRPr="004C0D76">
        <w:rPr>
          <w:lang w:val="es-ES" w:eastAsia="en-GB"/>
        </w:rPr>
        <w:t xml:space="preserve"> la Ley de Delitos contra la Persona de 1861</w:t>
      </w:r>
      <w:r w:rsidR="00B350A3" w:rsidRPr="004C0D76">
        <w:rPr>
          <w:rStyle w:val="FootnoteReference"/>
          <w:lang w:val="es-ES"/>
        </w:rPr>
        <w:footnoteReference w:id="85"/>
      </w:r>
      <w:r w:rsidR="00A45EF2" w:rsidRPr="004C0D76">
        <w:rPr>
          <w:lang w:val="es-ES" w:eastAsia="en-GB"/>
        </w:rPr>
        <w:t>, la Ley de Justicia Penal (Irlanda del Norte) de 1945</w:t>
      </w:r>
      <w:r w:rsidR="00B350A3" w:rsidRPr="004C0D76">
        <w:rPr>
          <w:rStyle w:val="FootnoteReference"/>
          <w:lang w:val="es-ES"/>
        </w:rPr>
        <w:footnoteReference w:id="86"/>
      </w:r>
      <w:r w:rsidR="00A45EF2" w:rsidRPr="004C0D76">
        <w:rPr>
          <w:lang w:val="es-ES" w:eastAsia="en-GB"/>
        </w:rPr>
        <w:t xml:space="preserve"> y la jurisprudencia; con arreglo a esta última</w:t>
      </w:r>
      <w:r w:rsidR="00B350A3" w:rsidRPr="004C0D76">
        <w:rPr>
          <w:rStyle w:val="FootnoteReference"/>
          <w:lang w:val="es-ES"/>
        </w:rPr>
        <w:footnoteReference w:id="87"/>
      </w:r>
      <w:r w:rsidR="001E01A7" w:rsidRPr="004C0D76">
        <w:rPr>
          <w:lang w:val="es-ES" w:eastAsia="en-GB"/>
        </w:rPr>
        <w:t>,</w:t>
      </w:r>
      <w:r w:rsidR="00A45EF2" w:rsidRPr="004C0D76">
        <w:rPr>
          <w:lang w:val="es-ES" w:eastAsia="en-GB"/>
        </w:rPr>
        <w:t xml:space="preserve"> se ha establecido de hecho que practicar </w:t>
      </w:r>
      <w:r w:rsidR="000B5352" w:rsidRPr="004C0D76">
        <w:rPr>
          <w:lang w:val="es-ES" w:eastAsia="en-GB"/>
        </w:rPr>
        <w:t>un aborto</w:t>
      </w:r>
      <w:r w:rsidR="00A45EF2" w:rsidRPr="004C0D76">
        <w:rPr>
          <w:lang w:val="es-ES" w:eastAsia="en-GB"/>
        </w:rPr>
        <w:t xml:space="preserve"> en Irlanda del Norte </w:t>
      </w:r>
      <w:r w:rsidR="000B5352" w:rsidRPr="004C0D76">
        <w:rPr>
          <w:lang w:val="es-ES" w:eastAsia="en-GB"/>
        </w:rPr>
        <w:t>es legal cuando</w:t>
      </w:r>
      <w:r w:rsidR="00A45EF2" w:rsidRPr="004C0D76">
        <w:rPr>
          <w:lang w:val="es-ES" w:eastAsia="en-GB"/>
        </w:rPr>
        <w:t xml:space="preserve"> sea necesario para preservar la vida de la mujer o </w:t>
      </w:r>
      <w:r w:rsidR="00EF41AE" w:rsidRPr="004C0D76">
        <w:rPr>
          <w:lang w:val="es-ES" w:eastAsia="en-GB"/>
        </w:rPr>
        <w:t>exista</w:t>
      </w:r>
      <w:r w:rsidR="00A45EF2" w:rsidRPr="004C0D76">
        <w:rPr>
          <w:lang w:val="es-ES" w:eastAsia="en-GB"/>
        </w:rPr>
        <w:t xml:space="preserve"> riesgo de efectos reales y graves sobre la sa</w:t>
      </w:r>
      <w:r w:rsidR="00EF41AE" w:rsidRPr="004C0D76">
        <w:rPr>
          <w:lang w:val="es-ES" w:eastAsia="en-GB"/>
        </w:rPr>
        <w:t>lud física o mental de la mujer, a largo plazo</w:t>
      </w:r>
      <w:r w:rsidR="00A45EF2" w:rsidRPr="004C0D76">
        <w:rPr>
          <w:lang w:val="es-ES" w:eastAsia="en-GB"/>
        </w:rPr>
        <w:t xml:space="preserve"> o </w:t>
      </w:r>
      <w:r w:rsidR="00EF41AE" w:rsidRPr="004C0D76">
        <w:rPr>
          <w:lang w:val="es-ES" w:eastAsia="en-GB"/>
        </w:rPr>
        <w:t>de forma permanente</w:t>
      </w:r>
      <w:r w:rsidR="00A45EF2" w:rsidRPr="004C0D76">
        <w:rPr>
          <w:lang w:val="es-ES" w:eastAsia="en-GB"/>
        </w:rPr>
        <w:t xml:space="preserve"> (véa</w:t>
      </w:r>
      <w:r w:rsidR="00171DB4" w:rsidRPr="004C0D76">
        <w:rPr>
          <w:lang w:val="es-ES" w:eastAsia="en-GB"/>
        </w:rPr>
        <w:t>n</w:t>
      </w:r>
      <w:r w:rsidR="00A45EF2" w:rsidRPr="004C0D76">
        <w:rPr>
          <w:lang w:val="es-ES" w:eastAsia="en-GB"/>
        </w:rPr>
        <w:t>se también el séptimo informe periódico del Reino Unido sobre el cumplimiento de la Convención sobre la Eliminación de Todas las Formas de Discriminación contra la Mujer</w:t>
      </w:r>
      <w:r w:rsidR="00B350A3" w:rsidRPr="004C0D76">
        <w:rPr>
          <w:rStyle w:val="FootnoteReference"/>
          <w:lang w:val="es-ES"/>
        </w:rPr>
        <w:footnoteReference w:id="88"/>
      </w:r>
      <w:r w:rsidR="00A45EF2" w:rsidRPr="004C0D76">
        <w:rPr>
          <w:lang w:val="es-ES" w:eastAsia="en-GB"/>
        </w:rPr>
        <w:t xml:space="preserve"> y la lista de respuestas del Reino Unido a las cuestiones planteadas </w:t>
      </w:r>
      <w:r w:rsidR="00171DB4" w:rsidRPr="004C0D76">
        <w:rPr>
          <w:lang w:val="es-ES" w:eastAsia="en-GB"/>
        </w:rPr>
        <w:t>al respecto</w:t>
      </w:r>
      <w:r w:rsidR="00B350A3" w:rsidRPr="004C0D76">
        <w:rPr>
          <w:rStyle w:val="FootnoteReference"/>
          <w:lang w:val="es-ES"/>
        </w:rPr>
        <w:footnoteReference w:id="89"/>
      </w:r>
      <w:r w:rsidR="00A45EF2" w:rsidRPr="004C0D76">
        <w:rPr>
          <w:lang w:val="es-ES" w:eastAsia="en-GB"/>
        </w:rPr>
        <w:t xml:space="preserve">). </w:t>
      </w:r>
    </w:p>
    <w:p w:rsidR="00265702" w:rsidRPr="004C0D76" w:rsidRDefault="00895D92" w:rsidP="000B5352">
      <w:pPr>
        <w:pStyle w:val="SingleTxtG"/>
        <w:rPr>
          <w:lang w:val="es-ES" w:eastAsia="en-GB"/>
        </w:rPr>
      </w:pPr>
      <w:r w:rsidRPr="004C0D76">
        <w:rPr>
          <w:lang w:val="es-ES" w:eastAsia="en-GB"/>
        </w:rPr>
        <w:t>43.</w:t>
      </w:r>
      <w:r w:rsidRPr="004C0D76">
        <w:rPr>
          <w:lang w:val="es-ES" w:eastAsia="en-GB"/>
        </w:rPr>
        <w:tab/>
      </w:r>
      <w:r w:rsidR="00B350A3" w:rsidRPr="004C0D76">
        <w:rPr>
          <w:lang w:val="es-ES" w:eastAsia="en-GB"/>
        </w:rPr>
        <w:t xml:space="preserve">La política </w:t>
      </w:r>
      <w:r w:rsidR="00171DB4" w:rsidRPr="004C0D76">
        <w:rPr>
          <w:lang w:val="es-ES" w:eastAsia="en-GB"/>
        </w:rPr>
        <w:t>de salud</w:t>
      </w:r>
      <w:r w:rsidR="00B350A3" w:rsidRPr="004C0D76">
        <w:rPr>
          <w:lang w:val="es-ES" w:eastAsia="en-GB"/>
        </w:rPr>
        <w:t xml:space="preserve"> y el derecho penal </w:t>
      </w:r>
      <w:r w:rsidR="00171DB4" w:rsidRPr="004C0D76">
        <w:rPr>
          <w:lang w:val="es-ES" w:eastAsia="en-GB"/>
        </w:rPr>
        <w:t>se han transferido</w:t>
      </w:r>
      <w:r w:rsidR="00B350A3" w:rsidRPr="004C0D76">
        <w:rPr>
          <w:lang w:val="es-ES" w:eastAsia="en-GB"/>
        </w:rPr>
        <w:t xml:space="preserve">, por lo que </w:t>
      </w:r>
      <w:r w:rsidR="00171DB4" w:rsidRPr="004C0D76">
        <w:rPr>
          <w:lang w:val="es-ES" w:eastAsia="en-GB"/>
        </w:rPr>
        <w:t xml:space="preserve">el </w:t>
      </w:r>
      <w:r w:rsidR="00B350A3" w:rsidRPr="004C0D76">
        <w:rPr>
          <w:lang w:val="es-ES" w:eastAsia="en-GB"/>
        </w:rPr>
        <w:t>Ejecutivo de Irlanda del Norte</w:t>
      </w:r>
      <w:r w:rsidR="00171DB4" w:rsidRPr="004C0D76">
        <w:rPr>
          <w:lang w:val="es-ES" w:eastAsia="en-GB"/>
        </w:rPr>
        <w:t xml:space="preserve"> tiene competencia legislativa plena en tales esferas</w:t>
      </w:r>
      <w:r w:rsidR="00B350A3" w:rsidRPr="004C0D76">
        <w:rPr>
          <w:lang w:val="es-ES" w:eastAsia="en-GB"/>
        </w:rPr>
        <w:t xml:space="preserve"> (la sección </w:t>
      </w:r>
      <w:r w:rsidR="00715323" w:rsidRPr="004C0D76">
        <w:rPr>
          <w:lang w:val="es-ES" w:eastAsia="en-GB"/>
        </w:rPr>
        <w:t xml:space="preserve">I </w:t>
      </w:r>
      <w:r w:rsidR="00B350A3" w:rsidRPr="004C0D76">
        <w:rPr>
          <w:lang w:val="es-ES" w:eastAsia="en-GB"/>
        </w:rPr>
        <w:t>B</w:t>
      </w:r>
      <w:r w:rsidR="00715323" w:rsidRPr="004C0D76">
        <w:rPr>
          <w:lang w:val="es-ES" w:eastAsia="en-GB"/>
        </w:rPr>
        <w:t xml:space="preserve"> del documento básico de 2014 -</w:t>
      </w:r>
      <w:r w:rsidR="00171DB4" w:rsidRPr="004C0D76">
        <w:rPr>
          <w:lang w:val="es-ES" w:eastAsia="en-GB"/>
        </w:rPr>
        <w:t xml:space="preserve"> </w:t>
      </w:r>
      <w:r w:rsidR="00B350A3" w:rsidRPr="004C0D76">
        <w:rPr>
          <w:lang w:val="es-ES" w:eastAsia="en-GB"/>
        </w:rPr>
        <w:t>Estructura constitucional,</w:t>
      </w:r>
      <w:r w:rsidR="00171DB4" w:rsidRPr="004C0D76">
        <w:rPr>
          <w:lang w:val="es-ES" w:eastAsia="en-GB"/>
        </w:rPr>
        <w:t xml:space="preserve"> política y jurídica del Estado</w:t>
      </w:r>
      <w:r w:rsidR="00715323" w:rsidRPr="004C0D76">
        <w:rPr>
          <w:lang w:val="es-ES" w:eastAsia="en-GB"/>
        </w:rPr>
        <w:t xml:space="preserve"> - </w:t>
      </w:r>
      <w:r w:rsidR="00171DB4" w:rsidRPr="004C0D76">
        <w:rPr>
          <w:lang w:val="es-ES" w:eastAsia="en-GB"/>
        </w:rPr>
        <w:t>contiene un panorama general de las condiciones del traspaso de competencia</w:t>
      </w:r>
      <w:r w:rsidR="00571199" w:rsidRPr="004C0D76">
        <w:rPr>
          <w:lang w:val="es-ES" w:eastAsia="en-GB"/>
        </w:rPr>
        <w:t>s en el Reino Unido</w:t>
      </w:r>
      <w:r w:rsidR="000B5352" w:rsidRPr="004C0D76">
        <w:rPr>
          <w:lang w:val="es-ES" w:eastAsia="en-GB"/>
        </w:rPr>
        <w:t>)</w:t>
      </w:r>
      <w:r w:rsidR="00B350A3" w:rsidRPr="004C0D76">
        <w:rPr>
          <w:lang w:val="es-ES" w:eastAsia="en-GB"/>
        </w:rPr>
        <w:t>. En julio de 2013, el Departamento de Salud, Servicios Sociales y Seguridad P</w:t>
      </w:r>
      <w:r w:rsidR="00571199" w:rsidRPr="004C0D76">
        <w:rPr>
          <w:lang w:val="es-ES" w:eastAsia="en-GB"/>
        </w:rPr>
        <w:t>ública de Irlanda del Norte entabl</w:t>
      </w:r>
      <w:r w:rsidR="00B350A3" w:rsidRPr="004C0D76">
        <w:rPr>
          <w:lang w:val="es-ES" w:eastAsia="en-GB"/>
        </w:rPr>
        <w:t>ó consulta</w:t>
      </w:r>
      <w:r w:rsidR="00571199" w:rsidRPr="004C0D76">
        <w:rPr>
          <w:lang w:val="es-ES" w:eastAsia="en-GB"/>
        </w:rPr>
        <w:t>s</w:t>
      </w:r>
      <w:r w:rsidR="00B350A3" w:rsidRPr="004C0D76">
        <w:rPr>
          <w:rStyle w:val="FootnoteReference"/>
          <w:lang w:val="es-ES"/>
        </w:rPr>
        <w:footnoteReference w:id="90"/>
      </w:r>
      <w:r w:rsidR="00B350A3" w:rsidRPr="004C0D76">
        <w:rPr>
          <w:lang w:val="es-ES" w:eastAsia="en-GB"/>
        </w:rPr>
        <w:t xml:space="preserve"> para obtener </w:t>
      </w:r>
      <w:r w:rsidR="000B5352" w:rsidRPr="004C0D76">
        <w:rPr>
          <w:lang w:val="es-ES" w:eastAsia="en-GB"/>
        </w:rPr>
        <w:t>asesoramiento</w:t>
      </w:r>
      <w:r w:rsidR="00B350A3" w:rsidRPr="004C0D76">
        <w:rPr>
          <w:lang w:val="es-ES" w:eastAsia="en-GB"/>
        </w:rPr>
        <w:t xml:space="preserve"> sobre la interrupción del embarazo en </w:t>
      </w:r>
      <w:r w:rsidR="001E01A7" w:rsidRPr="004C0D76">
        <w:rPr>
          <w:lang w:val="es-ES" w:eastAsia="en-GB"/>
        </w:rPr>
        <w:t>esa jurisdicción</w:t>
      </w:r>
      <w:r w:rsidR="00B350A3" w:rsidRPr="004C0D76">
        <w:rPr>
          <w:lang w:val="es-ES" w:eastAsia="en-GB"/>
        </w:rPr>
        <w:t>.</w:t>
      </w:r>
    </w:p>
    <w:p w:rsidR="00265702" w:rsidRPr="004C0D76" w:rsidRDefault="00802FEC" w:rsidP="005F5E3D">
      <w:pPr>
        <w:pStyle w:val="H4G"/>
        <w:ind w:left="1701"/>
        <w:rPr>
          <w:lang w:val="es-ES" w:eastAsia="en-GB"/>
        </w:rPr>
      </w:pPr>
      <w:r w:rsidRPr="004C0D76">
        <w:rPr>
          <w:lang w:val="es-ES" w:eastAsia="en-GB"/>
        </w:rPr>
        <w:tab/>
      </w:r>
      <w:r w:rsidRPr="004C0D76">
        <w:rPr>
          <w:lang w:val="es-ES" w:eastAsia="en-GB"/>
        </w:rPr>
        <w:tab/>
      </w:r>
      <w:r w:rsidR="00B350A3" w:rsidRPr="004C0D76">
        <w:rPr>
          <w:lang w:val="es-ES" w:eastAsia="en-GB"/>
        </w:rPr>
        <w:t>El Comité recomienda que el Estado parte permita que los extranjeros mayores de 18 años puedan reunirse con sus parejas británicas y considere la posibilidad de suavizar las restricciones sobre la reunificación familiar que figuran en su Reglamento de Inmigración a fin de cumplir el principio de no discriminación y garantizar el mayor nivel posible de protección y asistencia a la familia (</w:t>
      </w:r>
      <w:r w:rsidR="005F5E3D" w:rsidRPr="004C0D76">
        <w:rPr>
          <w:lang w:val="es-ES" w:eastAsia="en-GB"/>
        </w:rPr>
        <w:t>párrafo</w:t>
      </w:r>
      <w:r w:rsidR="00B350A3" w:rsidRPr="004C0D76">
        <w:rPr>
          <w:lang w:val="es-ES" w:eastAsia="en-GB"/>
        </w:rPr>
        <w:t xml:space="preserve"> 26 de las observaciones finales).</w:t>
      </w:r>
    </w:p>
    <w:p w:rsidR="00EA0F72" w:rsidRPr="004C0D76" w:rsidRDefault="00EA0F72" w:rsidP="00411CAB">
      <w:pPr>
        <w:pStyle w:val="SingleTxtG"/>
        <w:rPr>
          <w:lang w:val="es-ES" w:eastAsia="en-GB"/>
        </w:rPr>
      </w:pPr>
      <w:r w:rsidRPr="004C0D76">
        <w:rPr>
          <w:lang w:val="es-ES" w:eastAsia="en-GB"/>
        </w:rPr>
        <w:t>44.</w:t>
      </w:r>
      <w:r w:rsidRPr="004C0D76">
        <w:rPr>
          <w:lang w:val="es-ES" w:eastAsia="en-GB"/>
        </w:rPr>
        <w:tab/>
        <w:t>Las disposiciones del Re</w:t>
      </w:r>
      <w:r w:rsidR="003704EC" w:rsidRPr="004C0D76">
        <w:rPr>
          <w:lang w:val="es-ES" w:eastAsia="en-GB"/>
        </w:rPr>
        <w:t>glamento de Inmigración sobre</w:t>
      </w:r>
      <w:r w:rsidR="00A85719" w:rsidRPr="004C0D76">
        <w:rPr>
          <w:lang w:val="es-ES" w:eastAsia="en-GB"/>
        </w:rPr>
        <w:t xml:space="preserve"> la</w:t>
      </w:r>
      <w:r w:rsidR="003704EC" w:rsidRPr="004C0D76">
        <w:rPr>
          <w:lang w:val="es-ES" w:eastAsia="en-GB"/>
        </w:rPr>
        <w:t xml:space="preserve"> reunificac</w:t>
      </w:r>
      <w:r w:rsidRPr="004C0D76">
        <w:rPr>
          <w:lang w:val="es-ES" w:eastAsia="en-GB"/>
        </w:rPr>
        <w:t>ión familiar</w:t>
      </w:r>
      <w:r w:rsidRPr="004C0D76">
        <w:rPr>
          <w:rStyle w:val="FootnoteReference"/>
          <w:lang w:val="es-ES"/>
        </w:rPr>
        <w:footnoteReference w:id="91"/>
      </w:r>
      <w:r w:rsidR="003704EC" w:rsidRPr="004C0D76">
        <w:rPr>
          <w:lang w:val="es-ES" w:eastAsia="en-GB"/>
        </w:rPr>
        <w:t xml:space="preserve">, </w:t>
      </w:r>
      <w:r w:rsidRPr="004C0D76">
        <w:rPr>
          <w:lang w:val="es-ES" w:eastAsia="en-GB"/>
        </w:rPr>
        <w:t>con arreglo a las cuales</w:t>
      </w:r>
      <w:r w:rsidR="00411CAB" w:rsidRPr="004C0D76">
        <w:rPr>
          <w:lang w:val="es-ES" w:eastAsia="en-GB"/>
        </w:rPr>
        <w:t xml:space="preserve"> desde el 28 de noviembre de 2011 </w:t>
      </w:r>
      <w:r w:rsidRPr="004C0D76">
        <w:rPr>
          <w:lang w:val="es-ES" w:eastAsia="en-GB"/>
        </w:rPr>
        <w:t>todos los cónyuges y compañeros sentimentales solicitant</w:t>
      </w:r>
      <w:r w:rsidR="00C73FAE" w:rsidRPr="004C0D76">
        <w:rPr>
          <w:lang w:val="es-ES" w:eastAsia="en-GB"/>
        </w:rPr>
        <w:t>es</w:t>
      </w:r>
      <w:r w:rsidR="00A85719" w:rsidRPr="004C0D76">
        <w:rPr>
          <w:lang w:val="es-ES" w:eastAsia="en-GB"/>
        </w:rPr>
        <w:t xml:space="preserve"> o auspiciantes</w:t>
      </w:r>
      <w:r w:rsidR="00C73FAE" w:rsidRPr="004C0D76">
        <w:rPr>
          <w:lang w:val="es-ES" w:eastAsia="en-GB"/>
        </w:rPr>
        <w:t xml:space="preserve"> debe</w:t>
      </w:r>
      <w:r w:rsidR="00411CAB" w:rsidRPr="004C0D76">
        <w:rPr>
          <w:lang w:val="es-ES" w:eastAsia="en-GB"/>
        </w:rPr>
        <w:t xml:space="preserve">n </w:t>
      </w:r>
      <w:r w:rsidR="00C73FAE" w:rsidRPr="004C0D76">
        <w:rPr>
          <w:lang w:val="es-ES" w:eastAsia="en-GB"/>
        </w:rPr>
        <w:t>haber cumplido</w:t>
      </w:r>
      <w:r w:rsidR="00411CAB" w:rsidRPr="004C0D76">
        <w:rPr>
          <w:lang w:val="es-ES" w:eastAsia="en-GB"/>
        </w:rPr>
        <w:t xml:space="preserve"> 18 años</w:t>
      </w:r>
      <w:r w:rsidR="003704EC" w:rsidRPr="004C0D76">
        <w:rPr>
          <w:lang w:val="es-ES" w:eastAsia="en-GB"/>
        </w:rPr>
        <w:t>,</w:t>
      </w:r>
      <w:r w:rsidRPr="004C0D76">
        <w:rPr>
          <w:lang w:val="es-ES" w:eastAsia="en-GB"/>
        </w:rPr>
        <w:t xml:space="preserve"> </w:t>
      </w:r>
      <w:r w:rsidR="00C73FAE" w:rsidRPr="004C0D76">
        <w:rPr>
          <w:lang w:val="es-ES" w:eastAsia="en-GB"/>
        </w:rPr>
        <w:t>varían</w:t>
      </w:r>
      <w:r w:rsidRPr="004C0D76">
        <w:rPr>
          <w:lang w:val="es-ES" w:eastAsia="en-GB"/>
        </w:rPr>
        <w:t xml:space="preserve"> si la persona que se encuentra en el Reino Unido está </w:t>
      </w:r>
      <w:r w:rsidR="00C73FAE" w:rsidRPr="004C0D76">
        <w:rPr>
          <w:lang w:val="es-ES" w:eastAsia="en-GB"/>
        </w:rPr>
        <w:t>establecida</w:t>
      </w:r>
      <w:r w:rsidRPr="004C0D76">
        <w:rPr>
          <w:lang w:val="es-ES" w:eastAsia="en-GB"/>
        </w:rPr>
        <w:t xml:space="preserve"> en el país (por ejemplo, un ciudadano británico) o es un trabajador migrante, un estudiante, o una persona a la que se haya concedido </w:t>
      </w:r>
      <w:r w:rsidR="003704EC" w:rsidRPr="004C0D76">
        <w:rPr>
          <w:lang w:val="es-ES" w:eastAsia="en-GB"/>
        </w:rPr>
        <w:t>el</w:t>
      </w:r>
      <w:r w:rsidRPr="004C0D76">
        <w:rPr>
          <w:lang w:val="es-ES" w:eastAsia="en-GB"/>
        </w:rPr>
        <w:t xml:space="preserve"> </w:t>
      </w:r>
      <w:r w:rsidR="003704EC" w:rsidRPr="004C0D76">
        <w:rPr>
          <w:lang w:val="es-ES" w:eastAsia="en-GB"/>
        </w:rPr>
        <w:t>estatuto</w:t>
      </w:r>
      <w:r w:rsidRPr="004C0D76">
        <w:rPr>
          <w:lang w:val="es-ES" w:eastAsia="en-GB"/>
        </w:rPr>
        <w:t xml:space="preserve"> de refugiado o protección humanitaria en el Reino Unido. De conformidad con las disposiciones relativas a la reunificación familiar de los refugiados, </w:t>
      </w:r>
      <w:r w:rsidR="007F3B64" w:rsidRPr="004C0D76">
        <w:rPr>
          <w:lang w:val="es-ES" w:eastAsia="en-GB"/>
        </w:rPr>
        <w:t>toda</w:t>
      </w:r>
      <w:r w:rsidRPr="004C0D76">
        <w:rPr>
          <w:lang w:val="es-ES" w:eastAsia="en-GB"/>
        </w:rPr>
        <w:t xml:space="preserve"> persona a la que se haya conced</w:t>
      </w:r>
      <w:r w:rsidR="007F3B64" w:rsidRPr="004C0D76">
        <w:rPr>
          <w:lang w:val="es-ES" w:eastAsia="en-GB"/>
        </w:rPr>
        <w:t xml:space="preserve">ido el estatuto </w:t>
      </w:r>
      <w:r w:rsidRPr="004C0D76">
        <w:rPr>
          <w:lang w:val="es-ES" w:eastAsia="en-GB"/>
        </w:rPr>
        <w:t xml:space="preserve">de refugiado o protección humanitaria en el Reino Unido puede </w:t>
      </w:r>
      <w:r w:rsidR="00411CAB" w:rsidRPr="004C0D76">
        <w:rPr>
          <w:lang w:val="es-ES" w:eastAsia="en-GB"/>
        </w:rPr>
        <w:t>reagrupar a</w:t>
      </w:r>
      <w:r w:rsidRPr="004C0D76">
        <w:rPr>
          <w:lang w:val="es-ES" w:eastAsia="en-GB"/>
        </w:rPr>
        <w:t xml:space="preserve"> los miembros de su familia que hubiera dejado atrás (en concreto, el marido, la esposa, el compañero en una unión c</w:t>
      </w:r>
      <w:r w:rsidR="0046781C" w:rsidRPr="004C0D76">
        <w:rPr>
          <w:lang w:val="es-ES" w:eastAsia="en-GB"/>
        </w:rPr>
        <w:t>ivil, el compañero sentimental sin relación de matrimonio</w:t>
      </w:r>
      <w:r w:rsidRPr="004C0D76">
        <w:rPr>
          <w:lang w:val="es-ES" w:eastAsia="en-GB"/>
        </w:rPr>
        <w:t xml:space="preserve"> o la pareja del mismo sexo, </w:t>
      </w:r>
      <w:r w:rsidR="00A85719" w:rsidRPr="004C0D76">
        <w:rPr>
          <w:lang w:val="es-ES" w:eastAsia="en-GB"/>
        </w:rPr>
        <w:t>ade</w:t>
      </w:r>
      <w:r w:rsidRPr="004C0D76">
        <w:rPr>
          <w:lang w:val="es-ES" w:eastAsia="en-GB"/>
        </w:rPr>
        <w:t>más</w:t>
      </w:r>
      <w:r w:rsidR="00A85719" w:rsidRPr="004C0D76">
        <w:rPr>
          <w:lang w:val="es-ES" w:eastAsia="en-GB"/>
        </w:rPr>
        <w:t xml:space="preserve"> de</w:t>
      </w:r>
      <w:r w:rsidRPr="004C0D76">
        <w:rPr>
          <w:lang w:val="es-ES" w:eastAsia="en-GB"/>
        </w:rPr>
        <w:t xml:space="preserve"> cualquier hijo menor de 18 años que formara parte de su unidad familiar en el momento de la huida para solicitar asilo). En otros casos, una person</w:t>
      </w:r>
      <w:r w:rsidR="001266EC" w:rsidRPr="004C0D76">
        <w:rPr>
          <w:lang w:val="es-ES" w:eastAsia="en-GB"/>
        </w:rPr>
        <w:t xml:space="preserve">a a la que se haya concedido el estatuto </w:t>
      </w:r>
      <w:r w:rsidRPr="004C0D76">
        <w:rPr>
          <w:lang w:val="es-ES" w:eastAsia="en-GB"/>
        </w:rPr>
        <w:t xml:space="preserve">de refugiado o protección humanitaria en el Reino Unido puede auspiciar el reagrupamiento de sus familiares con arreglo a las mismas normas aplicables a una persona </w:t>
      </w:r>
      <w:r w:rsidR="00F10596" w:rsidRPr="004C0D76">
        <w:rPr>
          <w:lang w:val="es-ES" w:eastAsia="en-GB"/>
        </w:rPr>
        <w:t>establecida</w:t>
      </w:r>
      <w:r w:rsidRPr="004C0D76">
        <w:rPr>
          <w:lang w:val="es-ES" w:eastAsia="en-GB"/>
        </w:rPr>
        <w:t xml:space="preserve"> en el país.</w:t>
      </w:r>
    </w:p>
    <w:p w:rsidR="00EA0F72" w:rsidRPr="004C0D76" w:rsidRDefault="00EA0F72" w:rsidP="00EA0F72">
      <w:pPr>
        <w:pStyle w:val="H4G"/>
        <w:ind w:left="1701"/>
        <w:rPr>
          <w:i w:val="0"/>
          <w:iCs/>
          <w:lang w:val="es-ES" w:eastAsia="en-GB"/>
        </w:rPr>
      </w:pPr>
      <w:r w:rsidRPr="004C0D76">
        <w:rPr>
          <w:lang w:val="es-ES" w:eastAsia="en-GB"/>
        </w:rPr>
        <w:tab/>
      </w:r>
      <w:r w:rsidRPr="004C0D76">
        <w:rPr>
          <w:lang w:val="es-ES" w:eastAsia="en-GB"/>
        </w:rPr>
        <w:tab/>
        <w:t>El Comité alienta al Estado parte a que vele por que los solicitantes de asilo no vean restringido su acceso al mercado de trabajo en tanto se tramitan sus solicitudes de asilo. Recomienda también que el Estado parte revise la sección 4 de la Ley de inmigración y asilo de 1999, relativa al apoyo que reciben los solicitantes de asilo, y la disposición por la que se regula la prestación de servicios esenciales a los solicitantes de asilo cuya petición haya sido rechazada y a los migrantes indocumentados, incluida, en caso necesario, la disponibilidad del tratamiento para el VIH/SIDA (párrafo 27 de las observaciones finales).</w:t>
      </w:r>
    </w:p>
    <w:p w:rsidR="00EA0F72" w:rsidRPr="004C0D76" w:rsidRDefault="00EA0F72" w:rsidP="003654CD">
      <w:pPr>
        <w:pStyle w:val="SingleTxtG"/>
        <w:rPr>
          <w:lang w:val="es-ES" w:eastAsia="en-GB"/>
        </w:rPr>
      </w:pPr>
      <w:r w:rsidRPr="004C0D76">
        <w:rPr>
          <w:lang w:val="es-ES" w:eastAsia="en-GB"/>
        </w:rPr>
        <w:t>45.</w:t>
      </w:r>
      <w:r w:rsidRPr="004C0D76">
        <w:rPr>
          <w:lang w:val="es-ES" w:eastAsia="en-GB"/>
        </w:rPr>
        <w:tab/>
        <w:t xml:space="preserve">Véase el 32º informe del Reino Unido </w:t>
      </w:r>
      <w:r w:rsidR="00AF3D13" w:rsidRPr="004C0D76">
        <w:rPr>
          <w:lang w:val="es-ES" w:eastAsia="en-GB"/>
        </w:rPr>
        <w:t>sobre el cumplimiento de</w:t>
      </w:r>
      <w:r w:rsidRPr="004C0D76">
        <w:rPr>
          <w:lang w:val="es-ES" w:eastAsia="en-GB"/>
        </w:rPr>
        <w:t xml:space="preserve"> la Carta Social Europea</w:t>
      </w:r>
      <w:r w:rsidR="003654CD" w:rsidRPr="004C0D76">
        <w:rPr>
          <w:rStyle w:val="FootnoteReference"/>
          <w:lang w:val="es-ES"/>
        </w:rPr>
        <w:footnoteReference w:id="92"/>
      </w:r>
      <w:r w:rsidRPr="004C0D76">
        <w:rPr>
          <w:lang w:val="es-ES" w:eastAsia="en-GB"/>
        </w:rPr>
        <w:t>.</w:t>
      </w:r>
    </w:p>
    <w:p w:rsidR="00EA0F72" w:rsidRPr="004C0D76" w:rsidRDefault="00EA0F72" w:rsidP="00EA0F72">
      <w:pPr>
        <w:pStyle w:val="SingleTxtG"/>
        <w:rPr>
          <w:lang w:val="es-ES" w:eastAsia="en-GB"/>
        </w:rPr>
      </w:pPr>
      <w:r w:rsidRPr="004C0D76">
        <w:rPr>
          <w:lang w:val="es-ES" w:eastAsia="en-GB"/>
        </w:rPr>
        <w:t>46.</w:t>
      </w:r>
      <w:r w:rsidRPr="004C0D76">
        <w:rPr>
          <w:lang w:val="es-ES" w:eastAsia="en-GB"/>
        </w:rPr>
        <w:tab/>
        <w:t xml:space="preserve">Salvo en </w:t>
      </w:r>
      <w:r w:rsidR="00A85719" w:rsidRPr="004C0D76">
        <w:rPr>
          <w:lang w:val="es-ES" w:eastAsia="en-GB"/>
        </w:rPr>
        <w:t>circunstancias muy limitada</w:t>
      </w:r>
      <w:r w:rsidRPr="004C0D76">
        <w:rPr>
          <w:lang w:val="es-ES" w:eastAsia="en-GB"/>
        </w:rPr>
        <w:t xml:space="preserve">s, no se permite que los solicitantes de asilo trabajen mientras esperan la decisión relativa a su solicitud, </w:t>
      </w:r>
      <w:r w:rsidR="00EA67E6" w:rsidRPr="004C0D76">
        <w:rPr>
          <w:lang w:val="es-ES" w:eastAsia="en-GB"/>
        </w:rPr>
        <w:t>ya</w:t>
      </w:r>
      <w:r w:rsidRPr="004C0D76">
        <w:rPr>
          <w:lang w:val="es-ES" w:eastAsia="en-GB"/>
        </w:rPr>
        <w:t xml:space="preserve"> que entrar en el Reino Unido por motivos económicos no es lo mismo que solicitar asilo, y es importante </w:t>
      </w:r>
      <w:r w:rsidR="00EA67E6" w:rsidRPr="004C0D76">
        <w:rPr>
          <w:lang w:val="es-ES" w:eastAsia="en-GB"/>
        </w:rPr>
        <w:t>mantener la distinción entre ambos</w:t>
      </w:r>
      <w:r w:rsidRPr="004C0D76">
        <w:rPr>
          <w:lang w:val="es-ES" w:eastAsia="en-GB"/>
        </w:rPr>
        <w:t xml:space="preserve"> procesos. Sin embargo, un solicitante que lleve esperando más de 12 meses (y no haya sido el causante del retraso) podrá solicitar un permiso </w:t>
      </w:r>
      <w:r w:rsidR="00EA67E6" w:rsidRPr="004C0D76">
        <w:rPr>
          <w:lang w:val="es-ES" w:eastAsia="en-GB"/>
        </w:rPr>
        <w:t>de trabajo</w:t>
      </w:r>
      <w:r w:rsidRPr="004C0D76">
        <w:rPr>
          <w:lang w:val="es-ES" w:eastAsia="en-GB"/>
        </w:rPr>
        <w:t>. Si el solicitante es indigente, podrá optar a vivienda gratuita y ayuda financiera.</w:t>
      </w:r>
    </w:p>
    <w:p w:rsidR="00EA0F72" w:rsidRPr="004C0D76" w:rsidRDefault="00EA0F72" w:rsidP="00AF3D13">
      <w:pPr>
        <w:pStyle w:val="SingleTxtG"/>
        <w:rPr>
          <w:lang w:val="es-ES" w:eastAsia="en-GB"/>
        </w:rPr>
      </w:pPr>
      <w:r w:rsidRPr="004C0D76">
        <w:rPr>
          <w:lang w:val="es-ES" w:eastAsia="en-GB"/>
        </w:rPr>
        <w:t>47.</w:t>
      </w:r>
      <w:r w:rsidRPr="004C0D76">
        <w:rPr>
          <w:lang w:val="es-ES" w:eastAsia="en-GB"/>
        </w:rPr>
        <w:tab/>
        <w:t>El artículo 4 de la Ley de Inmigración y Asilo de 1999</w:t>
      </w:r>
      <w:r w:rsidRPr="004C0D76">
        <w:rPr>
          <w:rStyle w:val="FootnoteReference"/>
          <w:lang w:val="es-ES"/>
        </w:rPr>
        <w:footnoteReference w:id="93"/>
      </w:r>
      <w:r w:rsidRPr="004C0D76">
        <w:rPr>
          <w:lang w:val="es-ES" w:eastAsia="en-GB"/>
        </w:rPr>
        <w:t xml:space="preserve"> </w:t>
      </w:r>
      <w:r w:rsidR="003046BB" w:rsidRPr="004C0D76">
        <w:rPr>
          <w:lang w:val="es-ES" w:eastAsia="en-GB"/>
        </w:rPr>
        <w:t>permanece en</w:t>
      </w:r>
      <w:r w:rsidRPr="004C0D76">
        <w:rPr>
          <w:lang w:val="es-ES" w:eastAsia="en-GB"/>
        </w:rPr>
        <w:t xml:space="preserve"> vig</w:t>
      </w:r>
      <w:r w:rsidR="003046BB" w:rsidRPr="004C0D76">
        <w:rPr>
          <w:lang w:val="es-ES" w:eastAsia="en-GB"/>
        </w:rPr>
        <w:t>or</w:t>
      </w:r>
      <w:r w:rsidRPr="004C0D76">
        <w:rPr>
          <w:lang w:val="es-ES" w:eastAsia="en-GB"/>
        </w:rPr>
        <w:t xml:space="preserve">. Los solicitantes de asilo (incluidos </w:t>
      </w:r>
      <w:r w:rsidR="00D861BE" w:rsidRPr="004C0D76">
        <w:rPr>
          <w:lang w:val="es-ES" w:eastAsia="en-GB"/>
        </w:rPr>
        <w:t>quienes</w:t>
      </w:r>
      <w:r w:rsidRPr="004C0D76">
        <w:rPr>
          <w:lang w:val="es-ES" w:eastAsia="en-GB"/>
        </w:rPr>
        <w:t xml:space="preserve"> ven rechazada su solicitud) </w:t>
      </w:r>
      <w:r w:rsidR="001553C6" w:rsidRPr="004C0D76">
        <w:rPr>
          <w:lang w:val="es-ES" w:eastAsia="en-GB"/>
        </w:rPr>
        <w:t>que tienen</w:t>
      </w:r>
      <w:r w:rsidRPr="004C0D76">
        <w:rPr>
          <w:lang w:val="es-ES" w:eastAsia="en-GB"/>
        </w:rPr>
        <w:t xml:space="preserve"> necesidades especiales</w:t>
      </w:r>
      <w:r w:rsidR="00D861BE" w:rsidRPr="004C0D76">
        <w:rPr>
          <w:lang w:val="es-ES" w:eastAsia="en-GB"/>
        </w:rPr>
        <w:t xml:space="preserve"> de asistencia sanitaria</w:t>
      </w:r>
      <w:r w:rsidRPr="004C0D76">
        <w:rPr>
          <w:lang w:val="es-ES" w:eastAsia="en-GB"/>
        </w:rPr>
        <w:t xml:space="preserve">, </w:t>
      </w:r>
      <w:r w:rsidR="00D861BE" w:rsidRPr="004C0D76">
        <w:rPr>
          <w:lang w:val="es-ES" w:eastAsia="en-GB"/>
        </w:rPr>
        <w:t xml:space="preserve">por ejemplo </w:t>
      </w:r>
      <w:r w:rsidR="0046452D" w:rsidRPr="004C0D76">
        <w:rPr>
          <w:lang w:val="es-ES" w:eastAsia="en-GB"/>
        </w:rPr>
        <w:t>en el caso de</w:t>
      </w:r>
      <w:r w:rsidRPr="004C0D76">
        <w:rPr>
          <w:lang w:val="es-ES" w:eastAsia="en-GB"/>
        </w:rPr>
        <w:t xml:space="preserve"> </w:t>
      </w:r>
      <w:r w:rsidR="00D861BE" w:rsidRPr="004C0D76">
        <w:rPr>
          <w:lang w:val="es-ES" w:eastAsia="en-GB"/>
        </w:rPr>
        <w:t>enfermedades</w:t>
      </w:r>
      <w:r w:rsidRPr="004C0D76">
        <w:rPr>
          <w:lang w:val="es-ES" w:eastAsia="en-GB"/>
        </w:rPr>
        <w:t xml:space="preserve"> como el VIH, la tuberculosis o problemas graves de salud mental, deben informar al funcionario encargado de su caso para que se adopten las medidas que procedan. En Gales y Escocia, los solicitantes de asilo cuyas solicitudes se rechazan </w:t>
      </w:r>
      <w:r w:rsidR="00D861BE" w:rsidRPr="004C0D76">
        <w:rPr>
          <w:lang w:val="es-ES" w:eastAsia="en-GB"/>
        </w:rPr>
        <w:t xml:space="preserve">ya </w:t>
      </w:r>
      <w:r w:rsidRPr="004C0D76">
        <w:rPr>
          <w:lang w:val="es-ES" w:eastAsia="en-GB"/>
        </w:rPr>
        <w:t>tienen derecho</w:t>
      </w:r>
      <w:r w:rsidR="00AF3D13" w:rsidRPr="004C0D76">
        <w:rPr>
          <w:lang w:val="es-ES" w:eastAsia="en-GB"/>
        </w:rPr>
        <w:t xml:space="preserve"> </w:t>
      </w:r>
      <w:r w:rsidRPr="004C0D76">
        <w:rPr>
          <w:lang w:val="es-ES" w:eastAsia="en-GB"/>
        </w:rPr>
        <w:t xml:space="preserve">a </w:t>
      </w:r>
      <w:r w:rsidR="00886076" w:rsidRPr="004C0D76">
        <w:rPr>
          <w:lang w:val="es-ES" w:eastAsia="en-GB"/>
        </w:rPr>
        <w:t>asistencia sanitaria gratuita</w:t>
      </w:r>
      <w:r w:rsidRPr="004C0D76">
        <w:rPr>
          <w:lang w:val="es-ES" w:eastAsia="en-GB"/>
        </w:rPr>
        <w:t xml:space="preserve"> (en </w:t>
      </w:r>
      <w:r w:rsidR="00470C72" w:rsidRPr="004C0D76">
        <w:rPr>
          <w:lang w:val="es-ES" w:eastAsia="en-GB"/>
        </w:rPr>
        <w:t xml:space="preserve">el norte de </w:t>
      </w:r>
      <w:r w:rsidRPr="004C0D76">
        <w:rPr>
          <w:lang w:val="es-ES" w:eastAsia="en-GB"/>
        </w:rPr>
        <w:t xml:space="preserve">Gales </w:t>
      </w:r>
      <w:r w:rsidR="00470C72" w:rsidRPr="004C0D76">
        <w:rPr>
          <w:lang w:val="es-ES" w:eastAsia="en-GB"/>
        </w:rPr>
        <w:t xml:space="preserve">también </w:t>
      </w:r>
      <w:r w:rsidRPr="004C0D76">
        <w:rPr>
          <w:lang w:val="es-ES" w:eastAsia="en-GB"/>
        </w:rPr>
        <w:t xml:space="preserve">se ha llevado a cabo un proyecto piloto para realizar </w:t>
      </w:r>
      <w:r w:rsidR="00AF3D13" w:rsidRPr="004C0D76">
        <w:rPr>
          <w:lang w:val="es-ES" w:eastAsia="en-GB"/>
        </w:rPr>
        <w:t xml:space="preserve">las </w:t>
      </w:r>
      <w:r w:rsidRPr="004C0D76">
        <w:rPr>
          <w:lang w:val="es-ES" w:eastAsia="en-GB"/>
        </w:rPr>
        <w:t>pruebas</w:t>
      </w:r>
      <w:r w:rsidR="00AF3D13" w:rsidRPr="004C0D76">
        <w:rPr>
          <w:lang w:val="es-ES" w:eastAsia="en-GB"/>
        </w:rPr>
        <w:t xml:space="preserve"> correspondientes</w:t>
      </w:r>
      <w:r w:rsidRPr="004C0D76">
        <w:rPr>
          <w:lang w:val="es-ES" w:eastAsia="en-GB"/>
        </w:rPr>
        <w:t xml:space="preserve"> a</w:t>
      </w:r>
      <w:r w:rsidR="00AF3D13" w:rsidRPr="004C0D76">
        <w:rPr>
          <w:lang w:val="es-ES" w:eastAsia="en-GB"/>
        </w:rPr>
        <w:t xml:space="preserve"> los</w:t>
      </w:r>
      <w:r w:rsidRPr="004C0D76">
        <w:rPr>
          <w:lang w:val="es-ES" w:eastAsia="en-GB"/>
        </w:rPr>
        <w:t xml:space="preserve"> solicitantes de asilo procedentes de países con tasa</w:t>
      </w:r>
      <w:r w:rsidR="0046452D" w:rsidRPr="004C0D76">
        <w:rPr>
          <w:lang w:val="es-ES" w:eastAsia="en-GB"/>
        </w:rPr>
        <w:t>s</w:t>
      </w:r>
      <w:r w:rsidRPr="004C0D76">
        <w:rPr>
          <w:lang w:val="es-ES" w:eastAsia="en-GB"/>
        </w:rPr>
        <w:t xml:space="preserve"> elevada</w:t>
      </w:r>
      <w:r w:rsidR="0046452D" w:rsidRPr="004C0D76">
        <w:rPr>
          <w:lang w:val="es-ES" w:eastAsia="en-GB"/>
        </w:rPr>
        <w:t xml:space="preserve">s de infección por VIH/SIDA, lo que </w:t>
      </w:r>
      <w:r w:rsidRPr="004C0D76">
        <w:rPr>
          <w:lang w:val="es-ES" w:eastAsia="en-GB"/>
        </w:rPr>
        <w:t>ha permitido asegurar que los infectados reciban la atención adecuada).</w:t>
      </w:r>
    </w:p>
    <w:p w:rsidR="00EA0F72" w:rsidRPr="004C0D76" w:rsidRDefault="00EA0F72" w:rsidP="00EA0F72">
      <w:pPr>
        <w:pStyle w:val="H4G"/>
        <w:ind w:left="1701"/>
        <w:rPr>
          <w:lang w:val="es-ES" w:eastAsia="en-GB"/>
        </w:rPr>
      </w:pPr>
      <w:r w:rsidRPr="004C0D76">
        <w:rPr>
          <w:lang w:val="es-ES" w:eastAsia="en-GB"/>
        </w:rPr>
        <w:tab/>
      </w:r>
      <w:r w:rsidRPr="004C0D76">
        <w:rPr>
          <w:lang w:val="es-ES" w:eastAsia="en-GB"/>
        </w:rPr>
        <w:tab/>
        <w:t>El Comité insta al Estado parte a que intensifique sus esfuerzos de lucha contra la pobreza, la escasez de combustible y la marginación social, especialmente entre las personas y grupos más desfavorecidos y marginados y en las regiones y barrios urbanos más afectados. También insta al Estado parte a que elabore programas de reducción de la pobreza basados en los derechos humanos, teniendo en cuenta la declaración del Comité acerca de la pobreza y el Pacto Internacional de Derechos Económicos, Sociales y Culturales de 2001 (E/C.12/2001/10). El Comité insta también al Estado parte a que intensifique sus esfuerzos encaminados a alcanzar el objetivo de reducir a la mitad la pobreza infantil para 2010 (párrafo 28 de las observaciones finales).</w:t>
      </w:r>
    </w:p>
    <w:p w:rsidR="00EA0F72" w:rsidRPr="004C0D76" w:rsidRDefault="00EA0F72" w:rsidP="003654CD">
      <w:pPr>
        <w:pStyle w:val="SingleTxtG"/>
        <w:rPr>
          <w:lang w:val="es-ES" w:eastAsia="en-GB"/>
        </w:rPr>
      </w:pPr>
      <w:r w:rsidRPr="004C0D76">
        <w:rPr>
          <w:lang w:val="es-ES" w:eastAsia="en-GB"/>
        </w:rPr>
        <w:t>48.</w:t>
      </w:r>
      <w:r w:rsidRPr="004C0D76">
        <w:rPr>
          <w:lang w:val="es-ES" w:eastAsia="en-GB"/>
        </w:rPr>
        <w:tab/>
        <w:t xml:space="preserve">La posición del Reino Unido sobre la lucha contra la pobreza, </w:t>
      </w:r>
      <w:r w:rsidR="00B310B9" w:rsidRPr="004C0D76">
        <w:rPr>
          <w:lang w:val="es-ES" w:eastAsia="en-GB"/>
        </w:rPr>
        <w:t xml:space="preserve">en particular </w:t>
      </w:r>
      <w:r w:rsidRPr="004C0D76">
        <w:rPr>
          <w:lang w:val="es-ES" w:eastAsia="en-GB"/>
        </w:rPr>
        <w:t xml:space="preserve">la que afecta a las personas con discapacidad y los niños, se expone en </w:t>
      </w:r>
      <w:r w:rsidR="00AF3D13" w:rsidRPr="004C0D76">
        <w:rPr>
          <w:lang w:val="es-ES" w:eastAsia="en-GB"/>
        </w:rPr>
        <w:t>su</w:t>
      </w:r>
      <w:r w:rsidRPr="004C0D76">
        <w:rPr>
          <w:lang w:val="es-ES" w:eastAsia="en-GB"/>
        </w:rPr>
        <w:t xml:space="preserve"> informe inicial </w:t>
      </w:r>
      <w:r w:rsidR="00AF3D13" w:rsidRPr="004C0D76">
        <w:rPr>
          <w:lang w:val="es-ES" w:eastAsia="en-GB"/>
        </w:rPr>
        <w:t>relativo a</w:t>
      </w:r>
      <w:r w:rsidRPr="004C0D76">
        <w:rPr>
          <w:lang w:val="es-ES" w:eastAsia="en-GB"/>
        </w:rPr>
        <w:t>l cumplimiento de la Convención sobre los Derechos de las Personas con Discapacidad</w:t>
      </w:r>
      <w:r w:rsidRPr="004C0D76">
        <w:rPr>
          <w:rStyle w:val="FootnoteReference"/>
          <w:lang w:val="es-ES"/>
        </w:rPr>
        <w:footnoteReference w:id="94"/>
      </w:r>
      <w:r w:rsidRPr="004C0D76">
        <w:rPr>
          <w:lang w:val="es-ES" w:eastAsia="en-GB"/>
        </w:rPr>
        <w:t xml:space="preserve">, </w:t>
      </w:r>
      <w:r w:rsidR="00AF3D13" w:rsidRPr="004C0D76">
        <w:rPr>
          <w:lang w:val="es-ES" w:eastAsia="en-GB"/>
        </w:rPr>
        <w:t>su</w:t>
      </w:r>
      <w:r w:rsidRPr="004C0D76">
        <w:rPr>
          <w:lang w:val="es-ES" w:eastAsia="en-GB"/>
        </w:rPr>
        <w:t xml:space="preserve"> 32º informe </w:t>
      </w:r>
      <w:r w:rsidR="00AF3D13" w:rsidRPr="004C0D76">
        <w:rPr>
          <w:lang w:val="es-ES" w:eastAsia="en-GB"/>
        </w:rPr>
        <w:t>sobre el cumplimiento de</w:t>
      </w:r>
      <w:r w:rsidRPr="004C0D76">
        <w:rPr>
          <w:lang w:val="es-ES" w:eastAsia="en-GB"/>
        </w:rPr>
        <w:t xml:space="preserve"> la Carta Social Europea</w:t>
      </w:r>
      <w:r w:rsidRPr="004C0D76">
        <w:rPr>
          <w:rStyle w:val="FootnoteReference"/>
          <w:lang w:val="es-ES"/>
        </w:rPr>
        <w:footnoteReference w:id="95"/>
      </w:r>
      <w:r w:rsidRPr="004C0D76">
        <w:rPr>
          <w:lang w:val="es-ES" w:eastAsia="en-GB"/>
        </w:rPr>
        <w:t xml:space="preserve"> y </w:t>
      </w:r>
      <w:r w:rsidR="00AF3D13" w:rsidRPr="004C0D76">
        <w:rPr>
          <w:lang w:val="es-ES" w:eastAsia="en-GB"/>
        </w:rPr>
        <w:t>su</w:t>
      </w:r>
      <w:r w:rsidRPr="004C0D76">
        <w:rPr>
          <w:lang w:val="es-ES" w:eastAsia="en-GB"/>
        </w:rPr>
        <w:t xml:space="preserve"> quinto informe periódico </w:t>
      </w:r>
      <w:r w:rsidR="00AF3D13" w:rsidRPr="004C0D76">
        <w:rPr>
          <w:lang w:val="es-ES" w:eastAsia="en-GB"/>
        </w:rPr>
        <w:t>relativo a</w:t>
      </w:r>
      <w:r w:rsidRPr="004C0D76">
        <w:rPr>
          <w:lang w:val="es-ES" w:eastAsia="en-GB"/>
        </w:rPr>
        <w:t>l cumplimiento de la Convención sobre los Derechos del Niño</w:t>
      </w:r>
      <w:r w:rsidR="003654CD" w:rsidRPr="004C0D76">
        <w:rPr>
          <w:rStyle w:val="FootnoteReference"/>
          <w:lang w:val="es-ES"/>
        </w:rPr>
        <w:footnoteReference w:id="96"/>
      </w:r>
      <w:r w:rsidRPr="004C0D76">
        <w:rPr>
          <w:lang w:val="es-ES" w:eastAsia="en-GB"/>
        </w:rPr>
        <w:t>.</w:t>
      </w:r>
    </w:p>
    <w:p w:rsidR="00EA0F72" w:rsidRPr="004C0D76" w:rsidRDefault="00EA0F72" w:rsidP="00AF3D13">
      <w:pPr>
        <w:pStyle w:val="SingleTxtG"/>
        <w:rPr>
          <w:lang w:val="es-ES" w:eastAsia="en-GB"/>
        </w:rPr>
      </w:pPr>
      <w:r w:rsidRPr="004C0D76">
        <w:rPr>
          <w:lang w:val="es-ES" w:eastAsia="en-GB"/>
        </w:rPr>
        <w:t>49.</w:t>
      </w:r>
      <w:r w:rsidRPr="004C0D76">
        <w:rPr>
          <w:lang w:val="es-ES" w:eastAsia="en-GB"/>
        </w:rPr>
        <w:tab/>
        <w:t xml:space="preserve">El objetivo </w:t>
      </w:r>
      <w:r w:rsidR="00050C2B" w:rsidRPr="004C0D76">
        <w:rPr>
          <w:lang w:val="es-ES" w:eastAsia="en-GB"/>
        </w:rPr>
        <w:t xml:space="preserve">del Reino Unido </w:t>
      </w:r>
      <w:r w:rsidRPr="004C0D76">
        <w:rPr>
          <w:lang w:val="es-ES" w:eastAsia="en-GB"/>
        </w:rPr>
        <w:t xml:space="preserve">de reducir la pobreza infantil </w:t>
      </w:r>
      <w:r w:rsidR="001553C6" w:rsidRPr="004C0D76">
        <w:rPr>
          <w:lang w:val="es-ES" w:eastAsia="en-GB"/>
        </w:rPr>
        <w:t xml:space="preserve">a la mitad </w:t>
      </w:r>
      <w:r w:rsidRPr="004C0D76">
        <w:rPr>
          <w:lang w:val="es-ES" w:eastAsia="en-GB"/>
        </w:rPr>
        <w:t>en 2010</w:t>
      </w:r>
      <w:r w:rsidR="001553C6" w:rsidRPr="004C0D76">
        <w:rPr>
          <w:lang w:val="es-ES" w:eastAsia="en-GB"/>
        </w:rPr>
        <w:t xml:space="preserve"> </w:t>
      </w:r>
      <w:r w:rsidR="008739AC" w:rsidRPr="004C0D76">
        <w:rPr>
          <w:lang w:val="es-ES" w:eastAsia="en-GB"/>
        </w:rPr>
        <w:t xml:space="preserve">se incumplió, ya que faltaron </w:t>
      </w:r>
      <w:r w:rsidRPr="004C0D76">
        <w:rPr>
          <w:lang w:val="es-ES" w:eastAsia="en-GB"/>
        </w:rPr>
        <w:t>600.000 niños</w:t>
      </w:r>
      <w:r w:rsidR="008739AC" w:rsidRPr="004C0D76">
        <w:rPr>
          <w:lang w:val="es-ES" w:eastAsia="en-GB"/>
        </w:rPr>
        <w:t xml:space="preserve"> para alcanzarlo</w:t>
      </w:r>
      <w:r w:rsidRPr="004C0D76">
        <w:rPr>
          <w:lang w:val="es-ES" w:eastAsia="en-GB"/>
        </w:rPr>
        <w:t xml:space="preserve">. El Gobierno del Reino Unido ha publicado un informe sobre las razones de ese </w:t>
      </w:r>
      <w:r w:rsidR="00AF3D13" w:rsidRPr="004C0D76">
        <w:rPr>
          <w:lang w:val="es-ES" w:eastAsia="en-GB"/>
        </w:rPr>
        <w:t>déficit</w:t>
      </w:r>
      <w:r w:rsidRPr="004C0D76">
        <w:rPr>
          <w:rStyle w:val="FootnoteReference"/>
          <w:lang w:val="es-ES"/>
        </w:rPr>
        <w:footnoteReference w:id="97"/>
      </w:r>
      <w:r w:rsidRPr="004C0D76">
        <w:rPr>
          <w:lang w:val="es-ES" w:eastAsia="en-GB"/>
        </w:rPr>
        <w:t>. El Gobierno mantiene su compromiso de hacer frente a la pobreza y la exclusión social, y ha publicado</w:t>
      </w:r>
      <w:r w:rsidRPr="004C0D76">
        <w:rPr>
          <w:rStyle w:val="FootnoteReference"/>
          <w:lang w:val="es-ES"/>
        </w:rPr>
        <w:footnoteReference w:id="98"/>
      </w:r>
      <w:r w:rsidRPr="004C0D76">
        <w:rPr>
          <w:lang w:val="es-ES" w:eastAsia="en-GB"/>
        </w:rPr>
        <w:t xml:space="preserve"> sus estrategias de pobreza infantil (sobre la base de la Ley de Pobreza Infantil de 2010</w:t>
      </w:r>
      <w:r w:rsidRPr="004C0D76">
        <w:rPr>
          <w:rStyle w:val="FootnoteReference"/>
          <w:lang w:val="es-ES"/>
        </w:rPr>
        <w:footnoteReference w:id="99"/>
      </w:r>
      <w:r w:rsidRPr="004C0D76">
        <w:rPr>
          <w:lang w:val="es-ES" w:eastAsia="en-GB"/>
        </w:rPr>
        <w:t xml:space="preserve"> y el objetivo de eliminar la pobreza infantil en el Reino Unido para 2020), movilidad social y justicia social, diseñadas para velar por el cu</w:t>
      </w:r>
      <w:r w:rsidR="000513F3" w:rsidRPr="004C0D76">
        <w:rPr>
          <w:lang w:val="es-ES" w:eastAsia="en-GB"/>
        </w:rPr>
        <w:t>mplimiento de esas metas</w:t>
      </w:r>
      <w:r w:rsidRPr="004C0D76">
        <w:rPr>
          <w:lang w:val="es-ES" w:eastAsia="en-GB"/>
        </w:rPr>
        <w:t>.</w:t>
      </w:r>
    </w:p>
    <w:p w:rsidR="00EA0F72" w:rsidRPr="004C0D76" w:rsidRDefault="00EA0F72" w:rsidP="00AF3D13">
      <w:pPr>
        <w:pStyle w:val="SingleTxtG"/>
        <w:rPr>
          <w:lang w:val="es-ES" w:eastAsia="en-GB"/>
        </w:rPr>
      </w:pPr>
      <w:r w:rsidRPr="004C0D76">
        <w:rPr>
          <w:lang w:val="es-ES" w:eastAsia="en-GB"/>
        </w:rPr>
        <w:t>50.</w:t>
      </w:r>
      <w:r w:rsidRPr="004C0D76">
        <w:rPr>
          <w:lang w:val="es-ES" w:eastAsia="en-GB"/>
        </w:rPr>
        <w:tab/>
        <w:t xml:space="preserve">Se invita asimismo al Comité de Derechos Económicos, Sociales y Culturales a tomar nota de los importantes esfuerzos desplegados para hacer frente a la pobreza, </w:t>
      </w:r>
      <w:r w:rsidR="000E7DC4" w:rsidRPr="004C0D76">
        <w:rPr>
          <w:lang w:val="es-ES" w:eastAsia="en-GB"/>
        </w:rPr>
        <w:t>en particular</w:t>
      </w:r>
      <w:r w:rsidRPr="004C0D76">
        <w:rPr>
          <w:lang w:val="es-ES" w:eastAsia="en-GB"/>
        </w:rPr>
        <w:t xml:space="preserve"> la</w:t>
      </w:r>
      <w:r w:rsidR="000E7DC4" w:rsidRPr="004C0D76">
        <w:rPr>
          <w:lang w:val="es-ES" w:eastAsia="en-GB"/>
        </w:rPr>
        <w:t xml:space="preserve"> pobreza infantil</w:t>
      </w:r>
      <w:r w:rsidR="00CA6F01" w:rsidRPr="004C0D76">
        <w:rPr>
          <w:lang w:val="es-ES" w:eastAsia="en-GB"/>
        </w:rPr>
        <w:t>, en Escocia</w:t>
      </w:r>
      <w:r w:rsidR="00CA6F01" w:rsidRPr="004C0D76">
        <w:rPr>
          <w:rStyle w:val="FootnoteReference"/>
          <w:lang w:val="es-ES"/>
        </w:rPr>
        <w:footnoteReference w:id="100"/>
      </w:r>
      <w:r w:rsidR="00CA6F01" w:rsidRPr="004C0D76">
        <w:rPr>
          <w:lang w:val="es-ES" w:eastAsia="en-GB"/>
        </w:rPr>
        <w:t xml:space="preserve"> (</w:t>
      </w:r>
      <w:r w:rsidRPr="004C0D76">
        <w:rPr>
          <w:lang w:val="es-ES" w:eastAsia="en-GB"/>
        </w:rPr>
        <w:t xml:space="preserve">por ejemplo, la Estrategia de Lucha contra la Pobreza Infantil en Escocia, incluido el </w:t>
      </w:r>
      <w:r w:rsidR="00327270" w:rsidRPr="004C0D76">
        <w:rPr>
          <w:lang w:val="es-ES" w:eastAsia="en-GB"/>
        </w:rPr>
        <w:t>"</w:t>
      </w:r>
      <w:r w:rsidR="00CA6F01" w:rsidRPr="004C0D76">
        <w:rPr>
          <w:lang w:val="es-ES" w:eastAsia="en-GB"/>
        </w:rPr>
        <w:t>salario social</w:t>
      </w:r>
      <w:r w:rsidR="00327270" w:rsidRPr="004C0D76">
        <w:rPr>
          <w:lang w:val="es-ES" w:eastAsia="en-GB"/>
        </w:rPr>
        <w:t>"</w:t>
      </w:r>
      <w:r w:rsidR="00CA6F01" w:rsidRPr="004C0D76">
        <w:rPr>
          <w:lang w:val="es-ES" w:eastAsia="en-GB"/>
        </w:rPr>
        <w:t xml:space="preserve"> que abarca la </w:t>
      </w:r>
      <w:r w:rsidRPr="004C0D76">
        <w:rPr>
          <w:lang w:val="es-ES" w:eastAsia="en-GB"/>
        </w:rPr>
        <w:t xml:space="preserve">atención personal gratuita para personas mayores; </w:t>
      </w:r>
      <w:r w:rsidR="00CA6F01" w:rsidRPr="004C0D76">
        <w:rPr>
          <w:lang w:val="es-ES" w:eastAsia="en-GB"/>
        </w:rPr>
        <w:t xml:space="preserve">la </w:t>
      </w:r>
      <w:r w:rsidRPr="004C0D76">
        <w:rPr>
          <w:lang w:val="es-ES" w:eastAsia="en-GB"/>
        </w:rPr>
        <w:t>eliminación de los derechos de matrícula;</w:t>
      </w:r>
      <w:r w:rsidR="00CA6F01" w:rsidRPr="004C0D76">
        <w:rPr>
          <w:lang w:val="es-ES" w:eastAsia="en-GB"/>
        </w:rPr>
        <w:t xml:space="preserve"> la</w:t>
      </w:r>
      <w:r w:rsidRPr="004C0D76">
        <w:rPr>
          <w:lang w:val="es-ES" w:eastAsia="en-GB"/>
        </w:rPr>
        <w:t xml:space="preserve"> exención del pago de los peajes en los puentes y los gastos de</w:t>
      </w:r>
      <w:r w:rsidR="00CA6F01" w:rsidRPr="004C0D76">
        <w:rPr>
          <w:lang w:val="es-ES" w:eastAsia="en-GB"/>
        </w:rPr>
        <w:t xml:space="preserve"> las</w:t>
      </w:r>
      <w:r w:rsidRPr="004C0D76">
        <w:rPr>
          <w:lang w:val="es-ES" w:eastAsia="en-GB"/>
        </w:rPr>
        <w:t xml:space="preserve"> recetas médicas; exámenes oftalmológicos gratuitos; congelación de los impuestos municipales; </w:t>
      </w:r>
      <w:r w:rsidR="00CA6F01" w:rsidRPr="004C0D76">
        <w:rPr>
          <w:lang w:val="es-ES" w:eastAsia="en-GB"/>
        </w:rPr>
        <w:t>bonos</w:t>
      </w:r>
      <w:r w:rsidRPr="004C0D76">
        <w:rPr>
          <w:lang w:val="es-ES" w:eastAsia="en-GB"/>
        </w:rPr>
        <w:t xml:space="preserve"> para beneficiarse de tarifas reducidas en los autobuses; y </w:t>
      </w:r>
      <w:r w:rsidR="00CA6F01" w:rsidRPr="004C0D76">
        <w:rPr>
          <w:lang w:val="es-ES" w:eastAsia="en-GB"/>
        </w:rPr>
        <w:t xml:space="preserve">el </w:t>
      </w:r>
      <w:r w:rsidRPr="004C0D76">
        <w:rPr>
          <w:lang w:val="es-ES" w:eastAsia="en-GB"/>
        </w:rPr>
        <w:t>aumento de las plazas gratuitas en guarderías); Gales</w:t>
      </w:r>
      <w:r w:rsidRPr="004C0D76">
        <w:rPr>
          <w:rStyle w:val="FootnoteReference"/>
          <w:lang w:val="es-ES"/>
        </w:rPr>
        <w:footnoteReference w:id="101"/>
      </w:r>
      <w:r w:rsidRPr="004C0D76">
        <w:rPr>
          <w:lang w:val="es-ES" w:eastAsia="en-GB"/>
        </w:rPr>
        <w:t xml:space="preserve"> (por ejemplo, el Plan de Acción de Lucha contra la Pobreza en Gales)</w:t>
      </w:r>
      <w:r w:rsidR="00CA6F01" w:rsidRPr="004C0D76">
        <w:rPr>
          <w:lang w:val="es-ES" w:eastAsia="en-GB"/>
        </w:rPr>
        <w:t>;</w:t>
      </w:r>
      <w:r w:rsidRPr="004C0D76">
        <w:rPr>
          <w:lang w:val="es-ES" w:eastAsia="en-GB"/>
        </w:rPr>
        <w:t xml:space="preserve"> e Irlanda del Norte</w:t>
      </w:r>
      <w:r w:rsidRPr="004C0D76">
        <w:rPr>
          <w:rStyle w:val="FootnoteReference"/>
          <w:lang w:val="es-ES"/>
        </w:rPr>
        <w:footnoteReference w:id="102"/>
      </w:r>
      <w:r w:rsidRPr="004C0D76">
        <w:rPr>
          <w:lang w:val="es-ES" w:eastAsia="en-GB"/>
        </w:rPr>
        <w:t xml:space="preserve"> (por ejemplo, la Estrategia de Lucha contra la Pobreza Infantil).</w:t>
      </w:r>
    </w:p>
    <w:p w:rsidR="00EA0F72" w:rsidRPr="004C0D76" w:rsidRDefault="00EA0F72" w:rsidP="00EA0F72">
      <w:pPr>
        <w:pStyle w:val="H4G"/>
        <w:ind w:left="1701"/>
        <w:rPr>
          <w:lang w:val="es-ES" w:eastAsia="en-GB"/>
        </w:rPr>
      </w:pPr>
      <w:bookmarkStart w:id="17" w:name="OLE_LINK25"/>
      <w:bookmarkStart w:id="18" w:name="OLE_LINK26"/>
      <w:r w:rsidRPr="004C0D76">
        <w:rPr>
          <w:lang w:val="es-ES" w:eastAsia="en-GB"/>
        </w:rPr>
        <w:tab/>
      </w:r>
      <w:r w:rsidRPr="004C0D76">
        <w:rPr>
          <w:lang w:val="es-ES" w:eastAsia="en-GB"/>
        </w:rPr>
        <w:tab/>
        <w:t>El</w:t>
      </w:r>
      <w:r w:rsidR="00870DF3" w:rsidRPr="004C0D76">
        <w:rPr>
          <w:lang w:val="es-ES" w:eastAsia="en-GB"/>
        </w:rPr>
        <w:t xml:space="preserve"> Comité, en consonancia con su o</w:t>
      </w:r>
      <w:r w:rsidRPr="004C0D76">
        <w:rPr>
          <w:lang w:val="es-ES" w:eastAsia="en-GB"/>
        </w:rPr>
        <w:t xml:space="preserve">bservación general Nº 4 (1991) sobre el derecho a una vivienda adecuada, insta al Estado parte a que intensifique sus esfuerzos por garantizar que toda persona tenga acceso a la vivienda y a que revise sus políticas y elabore estrategias eficaces, incluida una evaluación de los efectos en las mujeres, encaminadas a incrementar el número de viviendas asequibles, incluidas las viviendas sociales. El Comité recomienda también que el Estado parte tome en consideración la Ley sobre la </w:t>
      </w:r>
      <w:r w:rsidR="00B310B9" w:rsidRPr="004C0D76">
        <w:rPr>
          <w:lang w:val="es-ES" w:eastAsia="en-GB"/>
        </w:rPr>
        <w:t>Escasez de</w:t>
      </w:r>
      <w:r w:rsidR="00707D15" w:rsidRPr="004C0D76">
        <w:rPr>
          <w:lang w:val="es-ES" w:eastAsia="en-GB"/>
        </w:rPr>
        <w:t xml:space="preserve"> </w:t>
      </w:r>
      <w:r w:rsidR="00B310B9" w:rsidRPr="004C0D76">
        <w:rPr>
          <w:lang w:val="es-ES" w:eastAsia="en-GB"/>
        </w:rPr>
        <w:t xml:space="preserve">Vivienda </w:t>
      </w:r>
      <w:r w:rsidRPr="004C0D76">
        <w:rPr>
          <w:lang w:val="es-ES" w:eastAsia="en-GB"/>
        </w:rPr>
        <w:t>de 2003 (Escocia) como una buena práctica, especialmente la disposición relativa al derecho a la vivienda como der</w:t>
      </w:r>
      <w:r w:rsidR="00AF3D13" w:rsidRPr="004C0D76">
        <w:rPr>
          <w:lang w:val="es-ES" w:eastAsia="en-GB"/>
        </w:rPr>
        <w:t xml:space="preserve">echo exigible ante la justicia </w:t>
      </w:r>
      <w:r w:rsidRPr="004C0D76">
        <w:rPr>
          <w:lang w:val="es-ES" w:eastAsia="en-GB"/>
        </w:rPr>
        <w:t>(párrafo 29 de las observaciones finales).</w:t>
      </w:r>
    </w:p>
    <w:bookmarkEnd w:id="17"/>
    <w:bookmarkEnd w:id="18"/>
    <w:p w:rsidR="00EA0F72" w:rsidRPr="004C0D76" w:rsidRDefault="00EA0F72" w:rsidP="001747AA">
      <w:pPr>
        <w:pStyle w:val="SingleTxtG"/>
        <w:rPr>
          <w:u w:val="single"/>
          <w:lang w:val="es-ES"/>
        </w:rPr>
      </w:pPr>
      <w:r w:rsidRPr="004C0D76">
        <w:rPr>
          <w:lang w:val="es-ES"/>
        </w:rPr>
        <w:t>51.</w:t>
      </w:r>
      <w:r w:rsidRPr="004C0D76">
        <w:rPr>
          <w:lang w:val="es-ES"/>
        </w:rPr>
        <w:tab/>
      </w:r>
      <w:r w:rsidRPr="004C0D76">
        <w:rPr>
          <w:lang w:val="es-ES" w:eastAsia="en-GB"/>
        </w:rPr>
        <w:t>En Inglaterra, el Gobierno del Reino Unido ha puesto en marcha estrategias globales destinadas a promover el acceso a una vivienda asequible</w:t>
      </w:r>
      <w:r w:rsidRPr="004C0D76">
        <w:rPr>
          <w:rStyle w:val="FootnoteReference"/>
          <w:lang w:val="es-ES"/>
        </w:rPr>
        <w:footnoteReference w:id="103"/>
      </w:r>
      <w:r w:rsidRPr="004C0D76">
        <w:rPr>
          <w:lang w:val="es-ES" w:eastAsia="en-GB"/>
        </w:rPr>
        <w:t xml:space="preserve">, </w:t>
      </w:r>
      <w:r w:rsidR="007A206C" w:rsidRPr="004C0D76">
        <w:rPr>
          <w:lang w:val="es-ES" w:eastAsia="en-GB"/>
        </w:rPr>
        <w:t>como por ejemplo la denominada Bases</w:t>
      </w:r>
      <w:r w:rsidRPr="004C0D76">
        <w:rPr>
          <w:lang w:val="es-ES" w:eastAsia="en-GB"/>
        </w:rPr>
        <w:t xml:space="preserve"> de</w:t>
      </w:r>
      <w:r w:rsidR="007A206C" w:rsidRPr="004C0D76">
        <w:rPr>
          <w:lang w:val="es-ES" w:eastAsia="en-GB"/>
        </w:rPr>
        <w:t xml:space="preserve"> la Estrategia de V</w:t>
      </w:r>
      <w:r w:rsidR="000F47B5" w:rsidRPr="004C0D76">
        <w:rPr>
          <w:lang w:val="es-ES" w:eastAsia="en-GB"/>
        </w:rPr>
        <w:t>i</w:t>
      </w:r>
      <w:r w:rsidRPr="004C0D76">
        <w:rPr>
          <w:lang w:val="es-ES" w:eastAsia="en-GB"/>
        </w:rPr>
        <w:t>vienda para Inglaterra</w:t>
      </w:r>
      <w:r w:rsidRPr="004C0D76">
        <w:rPr>
          <w:rStyle w:val="FootnoteReference"/>
          <w:lang w:val="es-ES"/>
        </w:rPr>
        <w:footnoteReference w:id="104"/>
      </w:r>
      <w:r w:rsidRPr="004C0D76">
        <w:rPr>
          <w:lang w:val="es-ES" w:eastAsia="en-GB"/>
        </w:rPr>
        <w:t xml:space="preserve">, de noviembre de 2011. Entre los resultados </w:t>
      </w:r>
      <w:r w:rsidR="002C2E4A" w:rsidRPr="004C0D76">
        <w:rPr>
          <w:lang w:val="es-ES" w:eastAsia="en-GB"/>
        </w:rPr>
        <w:t>más notables cabe</w:t>
      </w:r>
      <w:r w:rsidRPr="004C0D76">
        <w:rPr>
          <w:lang w:val="es-ES" w:eastAsia="en-GB"/>
        </w:rPr>
        <w:t xml:space="preserve"> </w:t>
      </w:r>
      <w:r w:rsidR="002C2E4A" w:rsidRPr="004C0D76">
        <w:rPr>
          <w:lang w:val="es-ES" w:eastAsia="en-GB"/>
        </w:rPr>
        <w:t>señalar</w:t>
      </w:r>
      <w:r w:rsidRPr="004C0D76">
        <w:rPr>
          <w:lang w:val="es-ES" w:eastAsia="en-GB"/>
        </w:rPr>
        <w:t xml:space="preserve"> la entrega de </w:t>
      </w:r>
      <w:r w:rsidR="009F6522" w:rsidRPr="004C0D76">
        <w:rPr>
          <w:lang w:val="es-ES" w:eastAsia="en-GB"/>
        </w:rPr>
        <w:t>unas</w:t>
      </w:r>
      <w:r w:rsidRPr="004C0D76">
        <w:rPr>
          <w:lang w:val="es-ES" w:eastAsia="en-GB"/>
        </w:rPr>
        <w:t xml:space="preserve"> 420.000 viviendas</w:t>
      </w:r>
      <w:r w:rsidRPr="004C0D76">
        <w:rPr>
          <w:rStyle w:val="FootnoteReference"/>
          <w:lang w:val="es-ES"/>
        </w:rPr>
        <w:footnoteReference w:id="105"/>
      </w:r>
      <w:r w:rsidRPr="004C0D76">
        <w:rPr>
          <w:lang w:val="es-ES" w:eastAsia="en-GB"/>
        </w:rPr>
        <w:t xml:space="preserve"> desde 2010; la entrega de más de 170.000 viviendas asequibles en los últimos tres años</w:t>
      </w:r>
      <w:r w:rsidRPr="004C0D76">
        <w:rPr>
          <w:rStyle w:val="FootnoteReference"/>
          <w:lang w:val="es-ES"/>
        </w:rPr>
        <w:footnoteReference w:id="106"/>
      </w:r>
      <w:r w:rsidRPr="004C0D76">
        <w:rPr>
          <w:lang w:val="es-ES" w:eastAsia="en-GB"/>
        </w:rPr>
        <w:t xml:space="preserve">; inversiones adicionales por valor de 23.000 millones de libras esterlinas para asegurar la entrega de otras 165.000 viviendas asequibles entre 2015 y 2018; e inversiones importantes </w:t>
      </w:r>
      <w:r w:rsidR="009F6522" w:rsidRPr="004C0D76">
        <w:rPr>
          <w:lang w:val="es-ES" w:eastAsia="en-GB"/>
        </w:rPr>
        <w:t>en la</w:t>
      </w:r>
      <w:r w:rsidRPr="004C0D76">
        <w:rPr>
          <w:lang w:val="es-ES" w:eastAsia="en-GB"/>
        </w:rPr>
        <w:t xml:space="preserve"> constru</w:t>
      </w:r>
      <w:r w:rsidR="009F6522" w:rsidRPr="004C0D76">
        <w:rPr>
          <w:lang w:val="es-ES" w:eastAsia="en-GB"/>
        </w:rPr>
        <w:t>cción de</w:t>
      </w:r>
      <w:r w:rsidRPr="004C0D76">
        <w:rPr>
          <w:lang w:val="es-ES" w:eastAsia="en-GB"/>
        </w:rPr>
        <w:t xml:space="preserve"> nuevas viviendas destinadas al alquiler privado, por ejemplo con cargo al Fondo de Garantía de Vivienda</w:t>
      </w:r>
      <w:r w:rsidR="009F6522" w:rsidRPr="004C0D76">
        <w:rPr>
          <w:lang w:val="es-ES" w:eastAsia="en-GB"/>
        </w:rPr>
        <w:t>, dotado con 10.000 millones de libras esterlinas,</w:t>
      </w:r>
      <w:r w:rsidR="00DF27DA" w:rsidRPr="004C0D76">
        <w:rPr>
          <w:lang w:val="es-ES" w:eastAsia="en-GB"/>
        </w:rPr>
        <w:t xml:space="preserve"> o a</w:t>
      </w:r>
      <w:r w:rsidRPr="004C0D76">
        <w:rPr>
          <w:lang w:val="es-ES" w:eastAsia="en-GB"/>
        </w:rPr>
        <w:t>l Fondo para la Construcción de Viviendas de Alquiler dotado con 1.000 millones de libras es</w:t>
      </w:r>
      <w:r w:rsidR="00DF27DA" w:rsidRPr="004C0D76">
        <w:rPr>
          <w:lang w:val="es-ES" w:eastAsia="en-GB"/>
        </w:rPr>
        <w:t>terlinas. Además, se han puesto o se están poniendo</w:t>
      </w:r>
      <w:r w:rsidRPr="004C0D76">
        <w:rPr>
          <w:lang w:val="es-ES" w:eastAsia="en-GB"/>
        </w:rPr>
        <w:t xml:space="preserve"> en marcha las siguientes medidas: </w:t>
      </w:r>
      <w:r w:rsidR="000F47B5" w:rsidRPr="004C0D76">
        <w:rPr>
          <w:lang w:val="es-ES" w:eastAsia="en-GB"/>
        </w:rPr>
        <w:t>concesión</w:t>
      </w:r>
      <w:r w:rsidRPr="004C0D76">
        <w:rPr>
          <w:lang w:val="es-ES" w:eastAsia="en-GB"/>
        </w:rPr>
        <w:t xml:space="preserve"> de ayuda</w:t>
      </w:r>
      <w:r w:rsidR="000F47B5" w:rsidRPr="004C0D76">
        <w:rPr>
          <w:lang w:val="es-ES" w:eastAsia="en-GB"/>
        </w:rPr>
        <w:t>s</w:t>
      </w:r>
      <w:r w:rsidRPr="004C0D76">
        <w:rPr>
          <w:lang w:val="es-ES" w:eastAsia="en-GB"/>
        </w:rPr>
        <w:t xml:space="preserve"> </w:t>
      </w:r>
      <w:r w:rsidR="00C64201" w:rsidRPr="004C0D76">
        <w:rPr>
          <w:lang w:val="es-ES" w:eastAsia="en-GB"/>
        </w:rPr>
        <w:t>encaminadas a</w:t>
      </w:r>
      <w:r w:rsidRPr="004C0D76">
        <w:rPr>
          <w:lang w:val="es-ES" w:eastAsia="en-GB"/>
        </w:rPr>
        <w:t xml:space="preserve"> que más de 100.000 viviendas </w:t>
      </w:r>
      <w:r w:rsidR="00C64201" w:rsidRPr="004C0D76">
        <w:rPr>
          <w:lang w:val="es-ES" w:eastAsia="en-GB"/>
        </w:rPr>
        <w:t>lleguen a ser de propiedad</w:t>
      </w:r>
      <w:r w:rsidRPr="004C0D76">
        <w:rPr>
          <w:lang w:val="es-ES" w:eastAsia="en-GB"/>
        </w:rPr>
        <w:t xml:space="preserve"> </w:t>
      </w:r>
      <w:r w:rsidR="00C64201" w:rsidRPr="004C0D76">
        <w:rPr>
          <w:lang w:val="es-ES" w:eastAsia="en-GB"/>
        </w:rPr>
        <w:t>en el marco de</w:t>
      </w:r>
      <w:r w:rsidRPr="004C0D76">
        <w:rPr>
          <w:lang w:val="es-ES" w:eastAsia="en-GB"/>
        </w:rPr>
        <w:t xml:space="preserve"> pla</w:t>
      </w:r>
      <w:r w:rsidR="00C64201" w:rsidRPr="004C0D76">
        <w:rPr>
          <w:lang w:val="es-ES" w:eastAsia="en-GB"/>
        </w:rPr>
        <w:t xml:space="preserve">nes financiados por el Gobierno, como los denominados </w:t>
      </w:r>
      <w:r w:rsidRPr="004C0D76">
        <w:rPr>
          <w:lang w:val="es-ES" w:eastAsia="en-GB"/>
        </w:rPr>
        <w:t xml:space="preserve">Derecho </w:t>
      </w:r>
      <w:r w:rsidR="00C64201" w:rsidRPr="004C0D76">
        <w:rPr>
          <w:lang w:val="es-ES" w:eastAsia="en-GB"/>
        </w:rPr>
        <w:t xml:space="preserve">a la Compra, </w:t>
      </w:r>
      <w:r w:rsidRPr="004C0D76">
        <w:rPr>
          <w:lang w:val="es-ES" w:eastAsia="en-GB"/>
        </w:rPr>
        <w:t>Préstamo de</w:t>
      </w:r>
      <w:r w:rsidR="00C64201" w:rsidRPr="004C0D76">
        <w:rPr>
          <w:lang w:val="es-ES" w:eastAsia="en-GB"/>
        </w:rPr>
        <w:t xml:space="preserve"> Liquidez de Ayuda a la Compra y </w:t>
      </w:r>
      <w:r w:rsidRPr="004C0D76">
        <w:rPr>
          <w:lang w:val="es-ES" w:eastAsia="en-GB"/>
        </w:rPr>
        <w:t>Garantía Hipotecaria de Ay</w:t>
      </w:r>
      <w:r w:rsidR="00C64201" w:rsidRPr="004C0D76">
        <w:rPr>
          <w:lang w:val="es-ES" w:eastAsia="en-GB"/>
        </w:rPr>
        <w:t xml:space="preserve">uda a la Compra </w:t>
      </w:r>
      <w:r w:rsidRPr="004C0D76">
        <w:rPr>
          <w:lang w:val="es-ES" w:eastAsia="en-GB"/>
        </w:rPr>
        <w:t xml:space="preserve">(las estadísticas sobre </w:t>
      </w:r>
      <w:r w:rsidR="00C55035" w:rsidRPr="004C0D76">
        <w:rPr>
          <w:lang w:val="es-ES" w:eastAsia="en-GB"/>
        </w:rPr>
        <w:t>el</w:t>
      </w:r>
      <w:r w:rsidRPr="004C0D76">
        <w:rPr>
          <w:lang w:val="es-ES" w:eastAsia="en-GB"/>
        </w:rPr>
        <w:t xml:space="preserve"> </w:t>
      </w:r>
      <w:r w:rsidR="00C55035" w:rsidRPr="004C0D76">
        <w:rPr>
          <w:lang w:val="es-ES" w:eastAsia="en-GB"/>
        </w:rPr>
        <w:t>impacto</w:t>
      </w:r>
      <w:r w:rsidRPr="004C0D76">
        <w:rPr>
          <w:lang w:val="es-ES" w:eastAsia="en-GB"/>
        </w:rPr>
        <w:t xml:space="preserve"> de esos planes se actualizan periódicamente en el sitio web del Gobierno del Reino Unido</w:t>
      </w:r>
      <w:r w:rsidRPr="004C0D76">
        <w:rPr>
          <w:rStyle w:val="FootnoteReference"/>
          <w:lang w:val="es-ES"/>
        </w:rPr>
        <w:footnoteReference w:id="107"/>
      </w:r>
      <w:r w:rsidRPr="004C0D76">
        <w:rPr>
          <w:lang w:val="es-ES" w:eastAsia="en-GB"/>
        </w:rPr>
        <w:t xml:space="preserve">); </w:t>
      </w:r>
      <w:r w:rsidRPr="004C0D76">
        <w:rPr>
          <w:spacing w:val="-2"/>
          <w:lang w:val="es-ES" w:eastAsia="en-GB"/>
        </w:rPr>
        <w:t>mejora del sector del alquiler privado</w:t>
      </w:r>
      <w:r w:rsidRPr="004C0D76">
        <w:rPr>
          <w:rStyle w:val="FootnoteReference"/>
          <w:lang w:val="es-ES"/>
        </w:rPr>
        <w:footnoteReference w:id="108"/>
      </w:r>
      <w:r w:rsidRPr="004C0D76">
        <w:rPr>
          <w:spacing w:val="-2"/>
          <w:lang w:val="es-ES" w:eastAsia="en-GB"/>
        </w:rPr>
        <w:t xml:space="preserve"> mediante inversiones en nuevas viviendas destinadas a </w:t>
      </w:r>
      <w:r w:rsidR="0012778B" w:rsidRPr="004C0D76">
        <w:rPr>
          <w:spacing w:val="-2"/>
          <w:lang w:val="es-ES" w:eastAsia="en-GB"/>
        </w:rPr>
        <w:t>tal</w:t>
      </w:r>
      <w:r w:rsidRPr="004C0D76">
        <w:rPr>
          <w:spacing w:val="-2"/>
          <w:lang w:val="es-ES" w:eastAsia="en-GB"/>
        </w:rPr>
        <w:t xml:space="preserve"> fin, así como la introducción de un nuevo </w:t>
      </w:r>
      <w:r w:rsidR="00327270" w:rsidRPr="004C0D76">
        <w:rPr>
          <w:lang w:val="es-ES" w:eastAsia="en-GB"/>
        </w:rPr>
        <w:t>"</w:t>
      </w:r>
      <w:r w:rsidRPr="004C0D76">
        <w:rPr>
          <w:spacing w:val="-2"/>
          <w:lang w:val="es-ES" w:eastAsia="en-GB"/>
        </w:rPr>
        <w:t>paquete para arrendatarios</w:t>
      </w:r>
      <w:r w:rsidR="00327270" w:rsidRPr="004C0D76">
        <w:rPr>
          <w:lang w:val="es-ES" w:eastAsia="en-GB"/>
        </w:rPr>
        <w:t>"</w:t>
      </w:r>
      <w:r w:rsidRPr="004C0D76">
        <w:rPr>
          <w:spacing w:val="-2"/>
          <w:lang w:val="es-ES" w:eastAsia="en-GB"/>
        </w:rPr>
        <w:t xml:space="preserve"> con miras a informar mejor a inquilinos y </w:t>
      </w:r>
      <w:r w:rsidR="0012778B" w:rsidRPr="004C0D76">
        <w:rPr>
          <w:spacing w:val="-2"/>
          <w:lang w:val="es-ES" w:eastAsia="en-GB"/>
        </w:rPr>
        <w:t>propietarios</w:t>
      </w:r>
      <w:r w:rsidRPr="004C0D76">
        <w:rPr>
          <w:spacing w:val="-2"/>
          <w:lang w:val="es-ES" w:eastAsia="en-GB"/>
        </w:rPr>
        <w:t xml:space="preserve"> sobre sus derechos y obligaciones; a</w:t>
      </w:r>
      <w:r w:rsidRPr="004C0D76">
        <w:rPr>
          <w:lang w:val="es-ES"/>
        </w:rPr>
        <w:t xml:space="preserve">dopción de un nuevo enfoque para la </w:t>
      </w:r>
      <w:r w:rsidR="0012778B" w:rsidRPr="004C0D76">
        <w:rPr>
          <w:lang w:val="es-ES"/>
        </w:rPr>
        <w:t>asignación</w:t>
      </w:r>
      <w:r w:rsidRPr="004C0D76">
        <w:rPr>
          <w:lang w:val="es-ES"/>
        </w:rPr>
        <w:t xml:space="preserve"> de viviendas sociales, </w:t>
      </w:r>
      <w:r w:rsidR="00B310B9" w:rsidRPr="004C0D76">
        <w:rPr>
          <w:lang w:val="es-ES"/>
        </w:rPr>
        <w:t xml:space="preserve">con </w:t>
      </w:r>
      <w:r w:rsidRPr="004C0D76">
        <w:rPr>
          <w:lang w:val="es-ES"/>
        </w:rPr>
        <w:t xml:space="preserve">nuevas </w:t>
      </w:r>
      <w:r w:rsidR="00532D95" w:rsidRPr="004C0D76">
        <w:rPr>
          <w:lang w:val="es-ES"/>
        </w:rPr>
        <w:t>directrices</w:t>
      </w:r>
      <w:r w:rsidRPr="004C0D76">
        <w:rPr>
          <w:lang w:val="es-ES"/>
        </w:rPr>
        <w:t xml:space="preserve"> reglamentarias para los ayuntamientos</w:t>
      </w:r>
      <w:r w:rsidRPr="004C0D76">
        <w:rPr>
          <w:rStyle w:val="FootnoteReference"/>
          <w:lang w:val="es-ES"/>
        </w:rPr>
        <w:footnoteReference w:id="109"/>
      </w:r>
      <w:r w:rsidRPr="004C0D76">
        <w:rPr>
          <w:lang w:val="es-ES"/>
        </w:rPr>
        <w:t xml:space="preserve"> a fin de asegurar que en </w:t>
      </w:r>
      <w:r w:rsidR="00363CB9" w:rsidRPr="004C0D76">
        <w:rPr>
          <w:lang w:val="es-ES"/>
        </w:rPr>
        <w:t xml:space="preserve">ese proceso </w:t>
      </w:r>
      <w:r w:rsidRPr="004C0D76">
        <w:rPr>
          <w:lang w:val="es-ES"/>
        </w:rPr>
        <w:t xml:space="preserve">se </w:t>
      </w:r>
      <w:r w:rsidR="00363CB9" w:rsidRPr="004C0D76">
        <w:rPr>
          <w:lang w:val="es-ES"/>
        </w:rPr>
        <w:t>otorgue</w:t>
      </w:r>
      <w:r w:rsidRPr="004C0D76">
        <w:rPr>
          <w:lang w:val="es-ES"/>
        </w:rPr>
        <w:t xml:space="preserve"> prioridad a los residentes </w:t>
      </w:r>
      <w:r w:rsidR="00532D95" w:rsidRPr="004C0D76">
        <w:rPr>
          <w:lang w:val="es-ES"/>
        </w:rPr>
        <w:t xml:space="preserve">locales </w:t>
      </w:r>
      <w:r w:rsidRPr="004C0D76">
        <w:rPr>
          <w:lang w:val="es-ES"/>
        </w:rPr>
        <w:t xml:space="preserve">de larga data y que los ayuntamientos gestionen con apertura y transparencia la </w:t>
      </w:r>
      <w:r w:rsidR="00363CB9" w:rsidRPr="004C0D76">
        <w:rPr>
          <w:lang w:val="es-ES"/>
        </w:rPr>
        <w:t>asignación</w:t>
      </w:r>
      <w:r w:rsidRPr="004C0D76">
        <w:rPr>
          <w:lang w:val="es-ES"/>
        </w:rPr>
        <w:t xml:space="preserve"> de las viviendas sociales (</w:t>
      </w:r>
      <w:r w:rsidR="00A0370C" w:rsidRPr="004C0D76">
        <w:rPr>
          <w:lang w:val="es-ES"/>
        </w:rPr>
        <w:t xml:space="preserve">por lo que respecta al alquiler asequible, </w:t>
      </w:r>
      <w:r w:rsidRPr="004C0D76">
        <w:rPr>
          <w:lang w:val="es-ES"/>
        </w:rPr>
        <w:t xml:space="preserve">la evaluación </w:t>
      </w:r>
      <w:r w:rsidR="000B0E16" w:rsidRPr="004C0D76">
        <w:rPr>
          <w:lang w:val="es-ES"/>
        </w:rPr>
        <w:t>del impacto</w:t>
      </w:r>
      <w:r w:rsidRPr="004C0D76">
        <w:rPr>
          <w:rStyle w:val="FootnoteReference"/>
          <w:lang w:val="es-ES"/>
        </w:rPr>
        <w:footnoteReference w:id="110"/>
      </w:r>
      <w:r w:rsidR="000B0E16" w:rsidRPr="004C0D76">
        <w:rPr>
          <w:lang w:val="es-ES"/>
        </w:rPr>
        <w:t xml:space="preserve"> y la evaluación del impacto en </w:t>
      </w:r>
      <w:r w:rsidRPr="004C0D76">
        <w:rPr>
          <w:lang w:val="es-ES"/>
        </w:rPr>
        <w:t>la igualdad</w:t>
      </w:r>
      <w:r w:rsidRPr="004C0D76">
        <w:rPr>
          <w:rStyle w:val="FootnoteReference"/>
          <w:lang w:val="es-ES"/>
        </w:rPr>
        <w:footnoteReference w:id="111"/>
      </w:r>
      <w:r w:rsidRPr="004C0D76">
        <w:rPr>
          <w:lang w:val="es-ES"/>
        </w:rPr>
        <w:t xml:space="preserve"> están disponibles para </w:t>
      </w:r>
      <w:r w:rsidR="00A0370C" w:rsidRPr="004C0D76">
        <w:rPr>
          <w:lang w:val="es-ES"/>
        </w:rPr>
        <w:t>consulta pública</w:t>
      </w:r>
      <w:r w:rsidRPr="004C0D76">
        <w:rPr>
          <w:lang w:val="es-ES"/>
        </w:rPr>
        <w:t xml:space="preserve">). </w:t>
      </w:r>
      <w:r w:rsidR="00A0370C" w:rsidRPr="004C0D76">
        <w:rPr>
          <w:lang w:val="es-ES"/>
        </w:rPr>
        <w:t>En cuanto</w:t>
      </w:r>
      <w:r w:rsidR="00112A4A" w:rsidRPr="004C0D76">
        <w:rPr>
          <w:lang w:val="es-ES"/>
        </w:rPr>
        <w:t xml:space="preserve"> al problema de </w:t>
      </w:r>
      <w:r w:rsidRPr="004C0D76">
        <w:rPr>
          <w:lang w:val="es-ES"/>
        </w:rPr>
        <w:t xml:space="preserve">la carencia de vivienda, Inglaterra dispone de una sólida red de protección social para las personas sin hogar; en concreto, </w:t>
      </w:r>
      <w:r w:rsidR="00EE78D7" w:rsidRPr="004C0D76">
        <w:rPr>
          <w:lang w:val="es-ES"/>
        </w:rPr>
        <w:t>se produjo</w:t>
      </w:r>
      <w:r w:rsidRPr="004C0D76">
        <w:rPr>
          <w:lang w:val="es-ES"/>
        </w:rPr>
        <w:t xml:space="preserve"> un</w:t>
      </w:r>
      <w:r w:rsidR="009620CF" w:rsidRPr="004C0D76">
        <w:rPr>
          <w:lang w:val="es-ES"/>
        </w:rPr>
        <w:t>a</w:t>
      </w:r>
      <w:r w:rsidRPr="004C0D76">
        <w:rPr>
          <w:lang w:val="es-ES"/>
        </w:rPr>
        <w:t xml:space="preserve"> </w:t>
      </w:r>
      <w:r w:rsidR="009620CF" w:rsidRPr="004C0D76">
        <w:rPr>
          <w:lang w:val="es-ES"/>
        </w:rPr>
        <w:t>disminución</w:t>
      </w:r>
      <w:r w:rsidR="00112A4A" w:rsidRPr="004C0D76">
        <w:rPr>
          <w:lang w:val="es-ES"/>
        </w:rPr>
        <w:t xml:space="preserve"> del 5% en las </w:t>
      </w:r>
      <w:r w:rsidRPr="004C0D76">
        <w:rPr>
          <w:lang w:val="es-ES"/>
        </w:rPr>
        <w:t xml:space="preserve">aceptaciones de solicitudes de </w:t>
      </w:r>
      <w:r w:rsidR="00112A4A" w:rsidRPr="004C0D76">
        <w:rPr>
          <w:lang w:val="es-ES"/>
        </w:rPr>
        <w:t>protección por carencia de vivienda</w:t>
      </w:r>
      <w:r w:rsidRPr="004C0D76">
        <w:rPr>
          <w:lang w:val="es-ES"/>
        </w:rPr>
        <w:t xml:space="preserve"> (es decir, del número de </w:t>
      </w:r>
      <w:r w:rsidR="00B310B9" w:rsidRPr="004C0D76">
        <w:rPr>
          <w:lang w:val="es-ES"/>
        </w:rPr>
        <w:t xml:space="preserve">solicitantes </w:t>
      </w:r>
      <w:r w:rsidR="00112A4A" w:rsidRPr="004C0D76">
        <w:rPr>
          <w:lang w:val="es-ES"/>
        </w:rPr>
        <w:t>aceptad</w:t>
      </w:r>
      <w:r w:rsidR="00B310B9" w:rsidRPr="004C0D76">
        <w:rPr>
          <w:lang w:val="es-ES"/>
        </w:rPr>
        <w:t>o</w:t>
      </w:r>
      <w:r w:rsidR="00112A4A" w:rsidRPr="004C0D76">
        <w:rPr>
          <w:lang w:val="es-ES"/>
        </w:rPr>
        <w:t>s</w:t>
      </w:r>
      <w:r w:rsidRPr="004C0D76">
        <w:rPr>
          <w:lang w:val="es-ES"/>
        </w:rPr>
        <w:t xml:space="preserve"> respecto de quienes se reconoció </w:t>
      </w:r>
      <w:r w:rsidR="00112A4A" w:rsidRPr="004C0D76">
        <w:rPr>
          <w:lang w:val="es-ES"/>
        </w:rPr>
        <w:t>un derecho</w:t>
      </w:r>
      <w:r w:rsidRPr="004C0D76">
        <w:rPr>
          <w:lang w:val="es-ES"/>
        </w:rPr>
        <w:t xml:space="preserve"> fundamental </w:t>
      </w:r>
      <w:r w:rsidR="00085223" w:rsidRPr="004C0D76">
        <w:rPr>
          <w:lang w:val="es-ES"/>
        </w:rPr>
        <w:t>dado que carecían</w:t>
      </w:r>
      <w:r w:rsidRPr="004C0D76">
        <w:rPr>
          <w:lang w:val="es-ES"/>
        </w:rPr>
        <w:t xml:space="preserve"> de vivienda) en toda Inglaterra</w:t>
      </w:r>
      <w:r w:rsidR="00112A4A" w:rsidRPr="004C0D76">
        <w:rPr>
          <w:lang w:val="es-ES"/>
        </w:rPr>
        <w:t>,</w:t>
      </w:r>
      <w:r w:rsidRPr="004C0D76">
        <w:rPr>
          <w:lang w:val="es-ES"/>
        </w:rPr>
        <w:t xml:space="preserve"> </w:t>
      </w:r>
      <w:r w:rsidR="00112A4A" w:rsidRPr="004C0D76">
        <w:rPr>
          <w:lang w:val="es-ES"/>
        </w:rPr>
        <w:t>en comparación con el</w:t>
      </w:r>
      <w:r w:rsidRPr="004C0D76">
        <w:rPr>
          <w:lang w:val="es-ES"/>
        </w:rPr>
        <w:t xml:space="preserve"> mismo trimestre de 2012</w:t>
      </w:r>
      <w:r w:rsidRPr="004C0D76">
        <w:rPr>
          <w:rStyle w:val="FootnoteReference"/>
          <w:lang w:val="es-ES"/>
        </w:rPr>
        <w:footnoteReference w:id="112"/>
      </w:r>
      <w:r w:rsidRPr="004C0D76">
        <w:rPr>
          <w:lang w:val="es-ES"/>
        </w:rPr>
        <w:t>; en las partidas presupuest</w:t>
      </w:r>
      <w:r w:rsidR="00112A4A" w:rsidRPr="004C0D76">
        <w:rPr>
          <w:lang w:val="es-ES"/>
        </w:rPr>
        <w:t>aria</w:t>
      </w:r>
      <w:r w:rsidRPr="004C0D76">
        <w:rPr>
          <w:lang w:val="es-ES"/>
        </w:rPr>
        <w:t xml:space="preserve">s de 2013 se </w:t>
      </w:r>
      <w:r w:rsidR="00112A4A" w:rsidRPr="004C0D76">
        <w:rPr>
          <w:lang w:val="es-ES"/>
        </w:rPr>
        <w:t>consign</w:t>
      </w:r>
      <w:r w:rsidR="000B581E" w:rsidRPr="004C0D76">
        <w:rPr>
          <w:lang w:val="es-ES"/>
        </w:rPr>
        <w:t xml:space="preserve">aron cerca de </w:t>
      </w:r>
      <w:r w:rsidRPr="004C0D76">
        <w:rPr>
          <w:lang w:val="es-ES"/>
        </w:rPr>
        <w:t>1.000 millones de libras esterlinas para prevenir y hacer frente a la carencia de vivienda; los ayuntamie</w:t>
      </w:r>
      <w:r w:rsidR="00085223" w:rsidRPr="004C0D76">
        <w:rPr>
          <w:lang w:val="es-ES"/>
        </w:rPr>
        <w:t xml:space="preserve">ntos tienen la obligación legal </w:t>
      </w:r>
      <w:r w:rsidRPr="004C0D76">
        <w:rPr>
          <w:lang w:val="es-ES"/>
        </w:rPr>
        <w:t xml:space="preserve">de </w:t>
      </w:r>
      <w:r w:rsidR="003B4B1F" w:rsidRPr="004C0D76">
        <w:rPr>
          <w:lang w:val="es-ES"/>
        </w:rPr>
        <w:t>proporcionar</w:t>
      </w:r>
      <w:r w:rsidRPr="004C0D76">
        <w:rPr>
          <w:lang w:val="es-ES"/>
        </w:rPr>
        <w:t xml:space="preserve"> alojamiento a las familias que se han visto privadas de vivienda involuntariamente </w:t>
      </w:r>
      <w:r w:rsidR="00085223" w:rsidRPr="004C0D76">
        <w:rPr>
          <w:lang w:val="es-ES"/>
        </w:rPr>
        <w:t xml:space="preserve">y </w:t>
      </w:r>
      <w:r w:rsidR="008211C8" w:rsidRPr="004C0D76">
        <w:rPr>
          <w:lang w:val="es-ES"/>
        </w:rPr>
        <w:t>cuyas</w:t>
      </w:r>
      <w:r w:rsidR="00085223" w:rsidRPr="004C0D76">
        <w:rPr>
          <w:lang w:val="es-ES"/>
        </w:rPr>
        <w:t xml:space="preserve"> necesidad</w:t>
      </w:r>
      <w:r w:rsidR="008211C8" w:rsidRPr="004C0D76">
        <w:rPr>
          <w:lang w:val="es-ES"/>
        </w:rPr>
        <w:t>es se consideran</w:t>
      </w:r>
      <w:r w:rsidR="00085223" w:rsidRPr="004C0D76">
        <w:rPr>
          <w:lang w:val="es-ES"/>
        </w:rPr>
        <w:t xml:space="preserve"> prioritaria</w:t>
      </w:r>
      <w:r w:rsidR="008211C8" w:rsidRPr="004C0D76">
        <w:rPr>
          <w:lang w:val="es-ES"/>
        </w:rPr>
        <w:t>s,</w:t>
      </w:r>
      <w:r w:rsidRPr="004C0D76">
        <w:rPr>
          <w:lang w:val="es-ES"/>
        </w:rPr>
        <w:t xml:space="preserve"> </w:t>
      </w:r>
      <w:r w:rsidR="006249F5" w:rsidRPr="004C0D76">
        <w:rPr>
          <w:lang w:val="es-ES"/>
        </w:rPr>
        <w:t>por lo que</w:t>
      </w:r>
      <w:r w:rsidR="00085223" w:rsidRPr="004C0D76">
        <w:rPr>
          <w:lang w:val="es-ES"/>
        </w:rPr>
        <w:t xml:space="preserve"> disponen de</w:t>
      </w:r>
      <w:r w:rsidRPr="004C0D76">
        <w:rPr>
          <w:lang w:val="es-ES"/>
        </w:rPr>
        <w:t xml:space="preserve"> nuevas facultades para ayudarlas a encontrar un alojamiento estable con mayor </w:t>
      </w:r>
      <w:r w:rsidR="006249F5" w:rsidRPr="004C0D76">
        <w:rPr>
          <w:lang w:val="es-ES"/>
        </w:rPr>
        <w:t>celeridad</w:t>
      </w:r>
      <w:r w:rsidRPr="004C0D76">
        <w:rPr>
          <w:lang w:val="es-ES"/>
        </w:rPr>
        <w:t xml:space="preserve">. </w:t>
      </w:r>
      <w:r w:rsidR="00B82531" w:rsidRPr="004C0D76">
        <w:rPr>
          <w:lang w:val="es-ES"/>
        </w:rPr>
        <w:t xml:space="preserve">La financiación </w:t>
      </w:r>
      <w:r w:rsidRPr="004C0D76">
        <w:rPr>
          <w:lang w:val="es-ES"/>
        </w:rPr>
        <w:t>del G</w:t>
      </w:r>
      <w:r w:rsidR="00232CF5" w:rsidRPr="004C0D76">
        <w:rPr>
          <w:lang w:val="es-ES"/>
        </w:rPr>
        <w:t>obierno del Reino Unido asegura</w:t>
      </w:r>
      <w:r w:rsidRPr="004C0D76">
        <w:rPr>
          <w:lang w:val="es-ES"/>
        </w:rPr>
        <w:t xml:space="preserve"> que todos los tribunales de condado de Inglaterra y Gales presten asistencia </w:t>
      </w:r>
      <w:r w:rsidR="00232CF5" w:rsidRPr="004C0D76">
        <w:rPr>
          <w:lang w:val="es-ES"/>
        </w:rPr>
        <w:t>jurídica</w:t>
      </w:r>
      <w:r w:rsidRPr="004C0D76">
        <w:rPr>
          <w:lang w:val="es-ES"/>
        </w:rPr>
        <w:t xml:space="preserve"> gratuita e inmediata a los propietarios de viviendas en riesgo de expropiación. </w:t>
      </w:r>
      <w:r w:rsidRPr="004C0D76">
        <w:rPr>
          <w:lang w:val="es-ES" w:eastAsia="en-GB"/>
        </w:rPr>
        <w:t>Un motivo de especial preocupación para varias organizaciones de la socie</w:t>
      </w:r>
      <w:r w:rsidR="00232CF5" w:rsidRPr="004C0D76">
        <w:rPr>
          <w:lang w:val="es-ES" w:eastAsia="en-GB"/>
        </w:rPr>
        <w:t>dad civil fue la eliminación del</w:t>
      </w:r>
      <w:r w:rsidRPr="004C0D76">
        <w:rPr>
          <w:lang w:val="es-ES" w:eastAsia="en-GB"/>
        </w:rPr>
        <w:t xml:space="preserve"> </w:t>
      </w:r>
      <w:r w:rsidR="007D6F98" w:rsidRPr="004C0D76">
        <w:rPr>
          <w:lang w:val="es-ES" w:eastAsia="en-GB"/>
        </w:rPr>
        <w:t>"</w:t>
      </w:r>
      <w:r w:rsidR="00232CF5" w:rsidRPr="004C0D76">
        <w:rPr>
          <w:lang w:val="es-ES" w:eastAsia="en-GB"/>
        </w:rPr>
        <w:t>subsidio para la habitación</w:t>
      </w:r>
      <w:r w:rsidRPr="004C0D76">
        <w:rPr>
          <w:lang w:val="es-ES" w:eastAsia="en-GB"/>
        </w:rPr>
        <w:t xml:space="preserve"> de invitados</w:t>
      </w:r>
      <w:r w:rsidR="007D6F98" w:rsidRPr="004C0D76">
        <w:rPr>
          <w:lang w:val="es-ES" w:eastAsia="en-GB"/>
        </w:rPr>
        <w:t>"</w:t>
      </w:r>
      <w:r w:rsidRPr="004C0D76">
        <w:rPr>
          <w:rStyle w:val="FootnoteReference"/>
          <w:lang w:val="es-ES"/>
        </w:rPr>
        <w:t xml:space="preserve"> </w:t>
      </w:r>
      <w:r w:rsidRPr="004C0D76">
        <w:rPr>
          <w:rStyle w:val="FootnoteReference"/>
          <w:lang w:val="es-ES"/>
        </w:rPr>
        <w:footnoteReference w:id="113"/>
      </w:r>
      <w:r w:rsidRPr="004C0D76">
        <w:rPr>
          <w:lang w:val="es-ES" w:eastAsia="en-GB"/>
        </w:rPr>
        <w:t xml:space="preserve">; desde abril de 2013, las personas en edad de trabajar que residan en viviendas sociales </w:t>
      </w:r>
      <w:r w:rsidR="00085223" w:rsidRPr="004C0D76">
        <w:rPr>
          <w:lang w:val="es-ES" w:eastAsia="en-GB"/>
        </w:rPr>
        <w:t>recibir</w:t>
      </w:r>
      <w:r w:rsidR="00232CF5" w:rsidRPr="004C0D76">
        <w:rPr>
          <w:lang w:val="es-ES" w:eastAsia="en-GB"/>
        </w:rPr>
        <w:t>án</w:t>
      </w:r>
      <w:r w:rsidRPr="004C0D76">
        <w:rPr>
          <w:lang w:val="es-ES" w:eastAsia="en-GB"/>
        </w:rPr>
        <w:t xml:space="preserve"> una prestación </w:t>
      </w:r>
      <w:r w:rsidR="00085223" w:rsidRPr="004C0D76">
        <w:rPr>
          <w:lang w:val="es-ES" w:eastAsia="en-GB"/>
        </w:rPr>
        <w:t xml:space="preserve">calculada </w:t>
      </w:r>
      <w:r w:rsidRPr="004C0D76">
        <w:rPr>
          <w:lang w:val="es-ES" w:eastAsia="en-GB"/>
        </w:rPr>
        <w:t>sobre la base del núm</w:t>
      </w:r>
      <w:r w:rsidR="00085223" w:rsidRPr="004C0D76">
        <w:rPr>
          <w:lang w:val="es-ES" w:eastAsia="en-GB"/>
        </w:rPr>
        <w:t>ero de personas que vive</w:t>
      </w:r>
      <w:r w:rsidR="00232CF5" w:rsidRPr="004C0D76">
        <w:rPr>
          <w:lang w:val="es-ES" w:eastAsia="en-GB"/>
        </w:rPr>
        <w:t xml:space="preserve">n en el hogar y </w:t>
      </w:r>
      <w:r w:rsidRPr="004C0D76">
        <w:rPr>
          <w:lang w:val="es-ES" w:eastAsia="en-GB"/>
        </w:rPr>
        <w:t>el tamaño de la vivienda.</w:t>
      </w:r>
      <w:bookmarkStart w:id="19" w:name="OLE_LINK38"/>
      <w:bookmarkStart w:id="20" w:name="OLE_LINK39"/>
      <w:r w:rsidRPr="004C0D76">
        <w:rPr>
          <w:lang w:val="es-ES" w:eastAsia="en-GB"/>
        </w:rPr>
        <w:t xml:space="preserve"> El motivo de esa modificación es evitar conceder subvenciones a personas en viviendas sociales con más dormitorios de los que necesitan; el cambio ayudará a las familias que viven en condiciones de hacinamiento a encontrar un nuevo hogar y reducirá el número de personas en lista de espera para obtener una vivienda social.</w:t>
      </w:r>
      <w:bookmarkEnd w:id="19"/>
      <w:bookmarkEnd w:id="20"/>
      <w:r w:rsidRPr="004C0D76">
        <w:rPr>
          <w:lang w:val="es-ES" w:eastAsia="en-GB"/>
        </w:rPr>
        <w:t xml:space="preserve"> Para más información, véase la respuesta del Reino Unido</w:t>
      </w:r>
      <w:r w:rsidRPr="004C0D76">
        <w:rPr>
          <w:rStyle w:val="FootnoteReference"/>
          <w:lang w:val="es-ES"/>
        </w:rPr>
        <w:footnoteReference w:id="114"/>
      </w:r>
      <w:r w:rsidRPr="004C0D76">
        <w:rPr>
          <w:lang w:val="es-ES" w:eastAsia="en-GB"/>
        </w:rPr>
        <w:t xml:space="preserve"> a las recomendaciones contenidas en el informe de la Relatora Especial sobre una vivienda adecuada tras su visita al Reino Unido en los meses de agosto y septiembre de 2013.</w:t>
      </w:r>
    </w:p>
    <w:p w:rsidR="00EA0F72" w:rsidRPr="004C0D76" w:rsidRDefault="00EA0F72" w:rsidP="00085223">
      <w:pPr>
        <w:pStyle w:val="SingleTxtG"/>
        <w:rPr>
          <w:lang w:val="es-ES"/>
        </w:rPr>
      </w:pPr>
      <w:r w:rsidRPr="004C0D76">
        <w:rPr>
          <w:lang w:val="es-ES"/>
        </w:rPr>
        <w:t>52.</w:t>
      </w:r>
      <w:r w:rsidRPr="004C0D76">
        <w:rPr>
          <w:lang w:val="es-ES"/>
        </w:rPr>
        <w:tab/>
        <w:t xml:space="preserve">El Gobierno de Escocia ha </w:t>
      </w:r>
      <w:r w:rsidR="00085223" w:rsidRPr="004C0D76">
        <w:rPr>
          <w:lang w:val="es-ES"/>
        </w:rPr>
        <w:t>adoptado</w:t>
      </w:r>
      <w:r w:rsidRPr="004C0D76">
        <w:rPr>
          <w:lang w:val="es-ES"/>
        </w:rPr>
        <w:t xml:space="preserve"> estrategias globales sobre vivienda</w:t>
      </w:r>
      <w:r w:rsidRPr="004C0D76">
        <w:rPr>
          <w:rStyle w:val="FootnoteReference"/>
          <w:lang w:val="es-ES"/>
        </w:rPr>
        <w:footnoteReference w:id="115"/>
      </w:r>
      <w:r w:rsidR="001154B7" w:rsidRPr="004C0D76">
        <w:rPr>
          <w:lang w:val="es-ES"/>
        </w:rPr>
        <w:t xml:space="preserve">, en particular la denominada </w:t>
      </w:r>
      <w:r w:rsidRPr="004C0D76">
        <w:rPr>
          <w:lang w:val="es-ES"/>
        </w:rPr>
        <w:t xml:space="preserve">Hogares </w:t>
      </w:r>
      <w:r w:rsidR="001154B7" w:rsidRPr="004C0D76">
        <w:rPr>
          <w:lang w:val="es-ES"/>
        </w:rPr>
        <w:t>L</w:t>
      </w:r>
      <w:r w:rsidR="00085223" w:rsidRPr="004C0D76">
        <w:rPr>
          <w:lang w:val="es-ES"/>
        </w:rPr>
        <w:t>istos</w:t>
      </w:r>
      <w:r w:rsidRPr="004C0D76">
        <w:rPr>
          <w:lang w:val="es-ES"/>
        </w:rPr>
        <w:t xml:space="preserve"> para el </w:t>
      </w:r>
      <w:r w:rsidR="001154B7" w:rsidRPr="004C0D76">
        <w:rPr>
          <w:lang w:val="es-ES"/>
        </w:rPr>
        <w:t>S</w:t>
      </w:r>
      <w:r w:rsidRPr="004C0D76">
        <w:rPr>
          <w:lang w:val="es-ES"/>
        </w:rPr>
        <w:t>iglo XXI</w:t>
      </w:r>
      <w:r w:rsidRPr="004C0D76">
        <w:rPr>
          <w:rStyle w:val="FootnoteReference"/>
          <w:lang w:val="es-ES"/>
        </w:rPr>
        <w:footnoteReference w:id="116"/>
      </w:r>
      <w:r w:rsidR="00E877DB" w:rsidRPr="004C0D76">
        <w:rPr>
          <w:lang w:val="es-ES"/>
        </w:rPr>
        <w:t>,</w:t>
      </w:r>
      <w:r w:rsidR="00414A0E" w:rsidRPr="004C0D76">
        <w:rPr>
          <w:lang w:val="es-ES"/>
        </w:rPr>
        <w:t xml:space="preserve"> </w:t>
      </w:r>
      <w:r w:rsidR="00E877DB" w:rsidRPr="004C0D76">
        <w:rPr>
          <w:lang w:val="es-ES"/>
        </w:rPr>
        <w:t>cuyo</w:t>
      </w:r>
      <w:r w:rsidRPr="004C0D76">
        <w:rPr>
          <w:lang w:val="es-ES"/>
        </w:rPr>
        <w:t xml:space="preserve"> objet</w:t>
      </w:r>
      <w:r w:rsidR="00E877DB" w:rsidRPr="004C0D76">
        <w:rPr>
          <w:lang w:val="es-ES"/>
        </w:rPr>
        <w:t>iv</w:t>
      </w:r>
      <w:r w:rsidRPr="004C0D76">
        <w:rPr>
          <w:lang w:val="es-ES"/>
        </w:rPr>
        <w:t xml:space="preserve">o </w:t>
      </w:r>
      <w:r w:rsidR="00E877DB" w:rsidRPr="004C0D76">
        <w:rPr>
          <w:lang w:val="es-ES"/>
        </w:rPr>
        <w:t xml:space="preserve">es </w:t>
      </w:r>
      <w:r w:rsidRPr="004C0D76">
        <w:rPr>
          <w:lang w:val="es-ES"/>
        </w:rPr>
        <w:t xml:space="preserve">mejorar el suministro, la variedad y la calidad de la vivienda </w:t>
      </w:r>
      <w:r w:rsidR="008A663D" w:rsidRPr="004C0D76">
        <w:rPr>
          <w:lang w:val="es-ES"/>
        </w:rPr>
        <w:t>con</w:t>
      </w:r>
      <w:r w:rsidR="00E877DB" w:rsidRPr="004C0D76">
        <w:rPr>
          <w:lang w:val="es-ES"/>
        </w:rPr>
        <w:t xml:space="preserve"> especial atención</w:t>
      </w:r>
      <w:r w:rsidR="00414A0E" w:rsidRPr="004C0D76">
        <w:rPr>
          <w:lang w:val="es-ES"/>
        </w:rPr>
        <w:t xml:space="preserve"> </w:t>
      </w:r>
      <w:r w:rsidR="003418AA" w:rsidRPr="004C0D76">
        <w:rPr>
          <w:lang w:val="es-ES"/>
        </w:rPr>
        <w:t>a</w:t>
      </w:r>
      <w:r w:rsidR="00414A0E" w:rsidRPr="004C0D76">
        <w:rPr>
          <w:lang w:val="es-ES"/>
        </w:rPr>
        <w:t xml:space="preserve"> las viviendas sociales</w:t>
      </w:r>
      <w:r w:rsidR="003418AA" w:rsidRPr="004C0D76">
        <w:rPr>
          <w:lang w:val="es-ES"/>
        </w:rPr>
        <w:t xml:space="preserve">. Las evaluaciones del impacto </w:t>
      </w:r>
      <w:r w:rsidRPr="004C0D76">
        <w:rPr>
          <w:lang w:val="es-ES"/>
        </w:rPr>
        <w:t>en la igualdad son parte rutinaria del examen y el desarrollo de las políticas de vivienda. Desde el 31 de diciembre de 2012, todas las familias de Escocia que se han visto privadas de un hogar involuntariamente tienen derecho a un alojamiento estable de conformidad con la Ley de la Vivienda (Escocia)</w:t>
      </w:r>
      <w:r w:rsidRPr="004C0D76">
        <w:rPr>
          <w:rStyle w:val="FootnoteReference"/>
          <w:lang w:val="es-ES"/>
        </w:rPr>
        <w:footnoteReference w:id="117"/>
      </w:r>
      <w:r w:rsidRPr="004C0D76">
        <w:rPr>
          <w:lang w:val="es-ES"/>
        </w:rPr>
        <w:t xml:space="preserve"> de 1987.</w:t>
      </w:r>
    </w:p>
    <w:p w:rsidR="00EA0F72" w:rsidRPr="004C0D76" w:rsidRDefault="00EA0F72" w:rsidP="003A7BD0">
      <w:pPr>
        <w:pStyle w:val="SingleTxtG"/>
        <w:rPr>
          <w:lang w:val="es-ES"/>
        </w:rPr>
      </w:pPr>
      <w:r w:rsidRPr="004C0D76">
        <w:rPr>
          <w:lang w:val="es-ES"/>
        </w:rPr>
        <w:t>53.</w:t>
      </w:r>
      <w:r w:rsidRPr="004C0D76">
        <w:rPr>
          <w:lang w:val="es-ES"/>
        </w:rPr>
        <w:tab/>
        <w:t xml:space="preserve">Por su parte, el Gobierno de Gales ha adoptado diversas políticas en materia de vivienda, en particular el Código de Orientación para las Autoridades Locales sobre la </w:t>
      </w:r>
      <w:r w:rsidR="0056756E" w:rsidRPr="004C0D76">
        <w:rPr>
          <w:lang w:val="es-ES"/>
        </w:rPr>
        <w:t>Asignación</w:t>
      </w:r>
      <w:r w:rsidRPr="004C0D76">
        <w:rPr>
          <w:lang w:val="es-ES"/>
        </w:rPr>
        <w:t xml:space="preserve"> de </w:t>
      </w:r>
      <w:r w:rsidR="0056756E" w:rsidRPr="004C0D76">
        <w:rPr>
          <w:lang w:val="es-ES"/>
        </w:rPr>
        <w:t>Viviendas y las</w:t>
      </w:r>
      <w:r w:rsidRPr="004C0D76">
        <w:rPr>
          <w:lang w:val="es-ES"/>
        </w:rPr>
        <w:t xml:space="preserve"> Personas Sin Hogar</w:t>
      </w:r>
      <w:r w:rsidRPr="004C0D76">
        <w:rPr>
          <w:rStyle w:val="FootnoteReference"/>
          <w:lang w:val="es-ES"/>
        </w:rPr>
        <w:footnoteReference w:id="118"/>
      </w:r>
      <w:r w:rsidRPr="004C0D76">
        <w:rPr>
          <w:lang w:val="es-ES"/>
        </w:rPr>
        <w:t xml:space="preserve"> (destinado a ayudar a las autoridades locales a cumplir sus </w:t>
      </w:r>
      <w:r w:rsidR="0056756E" w:rsidRPr="004C0D76">
        <w:rPr>
          <w:lang w:val="es-ES"/>
        </w:rPr>
        <w:t>responsabilidades</w:t>
      </w:r>
      <w:r w:rsidRPr="004C0D76">
        <w:rPr>
          <w:lang w:val="es-ES"/>
        </w:rPr>
        <w:t xml:space="preserve"> relacionadas con la </w:t>
      </w:r>
      <w:r w:rsidR="0056756E" w:rsidRPr="004C0D76">
        <w:rPr>
          <w:lang w:val="es-ES"/>
        </w:rPr>
        <w:t xml:space="preserve">adjudicación </w:t>
      </w:r>
      <w:r w:rsidRPr="004C0D76">
        <w:rPr>
          <w:lang w:val="es-ES"/>
        </w:rPr>
        <w:t xml:space="preserve">y </w:t>
      </w:r>
      <w:r w:rsidR="003A7BD0" w:rsidRPr="004C0D76">
        <w:rPr>
          <w:lang w:val="es-ES"/>
        </w:rPr>
        <w:t>la carencia de vivienda).</w:t>
      </w:r>
    </w:p>
    <w:p w:rsidR="00EA0F72" w:rsidRPr="004C0D76" w:rsidRDefault="00EA0F72" w:rsidP="003A7BD0">
      <w:pPr>
        <w:pStyle w:val="SingleTxtG"/>
        <w:rPr>
          <w:lang w:val="es-ES"/>
        </w:rPr>
      </w:pPr>
      <w:r w:rsidRPr="004C0D76">
        <w:rPr>
          <w:lang w:val="es-ES"/>
        </w:rPr>
        <w:t>54.</w:t>
      </w:r>
      <w:r w:rsidRPr="004C0D76">
        <w:rPr>
          <w:lang w:val="es-ES"/>
        </w:rPr>
        <w:tab/>
      </w:r>
      <w:r w:rsidR="003A7BD0" w:rsidRPr="004C0D76">
        <w:rPr>
          <w:lang w:val="es-ES"/>
        </w:rPr>
        <w:t>Asimismo, l</w:t>
      </w:r>
      <w:r w:rsidR="00085223" w:rsidRPr="004C0D76">
        <w:rPr>
          <w:lang w:val="es-ES"/>
        </w:rPr>
        <w:t>as políticas</w:t>
      </w:r>
      <w:r w:rsidRPr="004C0D76">
        <w:rPr>
          <w:lang w:val="es-ES"/>
        </w:rPr>
        <w:t xml:space="preserve"> </w:t>
      </w:r>
      <w:r w:rsidR="00085223" w:rsidRPr="004C0D76">
        <w:rPr>
          <w:lang w:val="es-ES"/>
        </w:rPr>
        <w:t xml:space="preserve">del </w:t>
      </w:r>
      <w:r w:rsidRPr="004C0D76">
        <w:rPr>
          <w:lang w:val="es-ES"/>
        </w:rPr>
        <w:t>Ejecutivo</w:t>
      </w:r>
      <w:r w:rsidR="00085223" w:rsidRPr="004C0D76">
        <w:rPr>
          <w:lang w:val="es-ES"/>
        </w:rPr>
        <w:t xml:space="preserve"> de Irlanda de Norte</w:t>
      </w:r>
      <w:r w:rsidRPr="004C0D76">
        <w:rPr>
          <w:lang w:val="es-ES"/>
        </w:rPr>
        <w:t xml:space="preserve"> en materia de vivienda</w:t>
      </w:r>
      <w:r w:rsidRPr="004C0D76">
        <w:rPr>
          <w:rStyle w:val="FootnoteReference"/>
          <w:lang w:val="es-ES"/>
        </w:rPr>
        <w:footnoteReference w:id="119"/>
      </w:r>
      <w:r w:rsidRPr="004C0D76">
        <w:rPr>
          <w:lang w:val="es-ES"/>
        </w:rPr>
        <w:t xml:space="preserve"> incluyen la estrategia</w:t>
      </w:r>
      <w:r w:rsidR="0056756E" w:rsidRPr="004C0D76">
        <w:rPr>
          <w:lang w:val="es-ES"/>
        </w:rPr>
        <w:t xml:space="preserve"> denominada</w:t>
      </w:r>
      <w:r w:rsidR="007A206C" w:rsidRPr="004C0D76">
        <w:rPr>
          <w:lang w:val="es-ES"/>
        </w:rPr>
        <w:t xml:space="preserve"> </w:t>
      </w:r>
      <w:r w:rsidR="007D6F98" w:rsidRPr="004C0D76">
        <w:rPr>
          <w:lang w:val="es-ES" w:eastAsia="en-GB"/>
        </w:rPr>
        <w:t>"</w:t>
      </w:r>
      <w:r w:rsidR="007A206C" w:rsidRPr="004C0D76">
        <w:rPr>
          <w:lang w:val="es-ES"/>
        </w:rPr>
        <w:t>A</w:t>
      </w:r>
      <w:r w:rsidR="001154B7" w:rsidRPr="004C0D76">
        <w:rPr>
          <w:lang w:val="es-ES"/>
        </w:rPr>
        <w:t>frontemos</w:t>
      </w:r>
      <w:r w:rsidRPr="004C0D76">
        <w:rPr>
          <w:lang w:val="es-ES"/>
        </w:rPr>
        <w:t xml:space="preserve"> </w:t>
      </w:r>
      <w:r w:rsidR="001154B7" w:rsidRPr="004C0D76">
        <w:rPr>
          <w:lang w:val="es-ES"/>
        </w:rPr>
        <w:t>el Futuro: E</w:t>
      </w:r>
      <w:r w:rsidRPr="004C0D76">
        <w:rPr>
          <w:lang w:val="es-ES"/>
        </w:rPr>
        <w:t xml:space="preserve">strategia de </w:t>
      </w:r>
      <w:r w:rsidR="001154B7" w:rsidRPr="004C0D76">
        <w:rPr>
          <w:lang w:val="es-ES"/>
        </w:rPr>
        <w:t>V</w:t>
      </w:r>
      <w:r w:rsidRPr="004C0D76">
        <w:rPr>
          <w:lang w:val="es-ES"/>
        </w:rPr>
        <w:t>ivienda p</w:t>
      </w:r>
      <w:r w:rsidR="001747AA" w:rsidRPr="004C0D76">
        <w:rPr>
          <w:lang w:val="es-ES"/>
        </w:rPr>
        <w:t>ara Irlanda del Norte 2012-2017</w:t>
      </w:r>
      <w:r w:rsidR="007D6F98" w:rsidRPr="004C0D76">
        <w:rPr>
          <w:lang w:val="es-ES" w:eastAsia="en-GB"/>
        </w:rPr>
        <w:t>"</w:t>
      </w:r>
      <w:r w:rsidRPr="004C0D76">
        <w:rPr>
          <w:rStyle w:val="FootnoteReference"/>
          <w:lang w:val="es-ES"/>
        </w:rPr>
        <w:footnoteReference w:id="120"/>
      </w:r>
      <w:r w:rsidRPr="004C0D76">
        <w:rPr>
          <w:lang w:val="es-ES"/>
        </w:rPr>
        <w:t xml:space="preserve">, que </w:t>
      </w:r>
      <w:r w:rsidR="001154B7" w:rsidRPr="004C0D76">
        <w:rPr>
          <w:lang w:val="es-ES"/>
        </w:rPr>
        <w:t>presta especial atención a</w:t>
      </w:r>
      <w:r w:rsidRPr="004C0D76">
        <w:rPr>
          <w:lang w:val="es-ES"/>
        </w:rPr>
        <w:t xml:space="preserve"> la mejora del acceso a viviendas asequibles y sociales, </w:t>
      </w:r>
      <w:r w:rsidR="001154B7" w:rsidRPr="004C0D76">
        <w:rPr>
          <w:lang w:val="es-ES"/>
        </w:rPr>
        <w:t>así como</w:t>
      </w:r>
      <w:r w:rsidRPr="004C0D76">
        <w:rPr>
          <w:lang w:val="es-ES"/>
        </w:rPr>
        <w:t xml:space="preserve"> el Programa de Reforma de la Vivienda Social</w:t>
      </w:r>
      <w:r w:rsidRPr="004C0D76">
        <w:rPr>
          <w:rStyle w:val="FootnoteReference"/>
          <w:lang w:val="es-ES"/>
        </w:rPr>
        <w:footnoteReference w:id="121"/>
      </w:r>
      <w:r w:rsidRPr="004C0D76">
        <w:rPr>
          <w:lang w:val="es-ES"/>
        </w:rPr>
        <w:t xml:space="preserve"> anunciado en enero de 2013.</w:t>
      </w:r>
    </w:p>
    <w:p w:rsidR="00EA0F72" w:rsidRPr="004C0D76" w:rsidRDefault="00EA0F72" w:rsidP="00EA0F72">
      <w:pPr>
        <w:pStyle w:val="H4G"/>
        <w:ind w:left="1701"/>
        <w:rPr>
          <w:lang w:val="es-ES"/>
        </w:rPr>
      </w:pPr>
      <w:r w:rsidRPr="004C0D76">
        <w:rPr>
          <w:lang w:val="es-ES"/>
        </w:rPr>
        <w:tab/>
      </w:r>
      <w:r w:rsidRPr="004C0D76">
        <w:rPr>
          <w:lang w:val="es-ES"/>
        </w:rPr>
        <w:tab/>
        <w:t xml:space="preserve">El Comité recomienda que el Estado parte vele por que se faciliten a la población romaní/gitana y a los nómadas irlandeses lugares de acampada suficientes, apropiados y seguros. Recomienda </w:t>
      </w:r>
      <w:r w:rsidR="00870DF3" w:rsidRPr="004C0D76">
        <w:rPr>
          <w:lang w:val="es-ES"/>
        </w:rPr>
        <w:t>también, en consonancia con la o</w:t>
      </w:r>
      <w:r w:rsidRPr="004C0D76">
        <w:rPr>
          <w:lang w:val="es-ES"/>
        </w:rPr>
        <w:t>bservación general del Comité N</w:t>
      </w:r>
      <w:r w:rsidR="007E0682" w:rsidRPr="004C0D76">
        <w:rPr>
          <w:lang w:val="es-ES"/>
        </w:rPr>
        <w:t>º</w:t>
      </w:r>
      <w:r w:rsidRPr="004C0D76">
        <w:rPr>
          <w:lang w:val="es-ES"/>
        </w:rPr>
        <w:t xml:space="preserve"> 7 (1997) sobre el derecho a una vivienda adecuada: los desalojos forzosos, que el Estado parte, cuando organice acontecimientos de carácter extraordinario, garantice la protección de las personas y grupos más desfavorecidos y marginados, que pueden verse desproporcionadamente afectados por esos acontecimientos. También alienta al Estado parte a que revise las disposiciones del Decreto sobre asentamientos no autorizados de 2005 (Irlanda del Norte) y adopte disposiciones para facilitar a la población romaní/gitana y a los nómadas irlandeses un alojamiento apropiado (párrafo 30 de las observaciones finales).</w:t>
      </w:r>
    </w:p>
    <w:p w:rsidR="00EA0F72" w:rsidRPr="004C0D76" w:rsidRDefault="00EA0F72" w:rsidP="00637FD9">
      <w:pPr>
        <w:pStyle w:val="SingleTxtG"/>
        <w:rPr>
          <w:lang w:val="es-ES"/>
        </w:rPr>
      </w:pPr>
      <w:r w:rsidRPr="004C0D76">
        <w:rPr>
          <w:iCs/>
          <w:lang w:val="es-ES"/>
        </w:rPr>
        <w:t>55.</w:t>
      </w:r>
      <w:r w:rsidRPr="004C0D76">
        <w:rPr>
          <w:iCs/>
          <w:lang w:val="es-ES"/>
        </w:rPr>
        <w:tab/>
      </w:r>
      <w:r w:rsidRPr="004C0D76">
        <w:rPr>
          <w:lang w:val="es-ES"/>
        </w:rPr>
        <w:t xml:space="preserve">En Inglaterra, con el fin de alentar la </w:t>
      </w:r>
      <w:r w:rsidR="003A7BD0" w:rsidRPr="004C0D76">
        <w:rPr>
          <w:lang w:val="es-ES"/>
        </w:rPr>
        <w:t>creación</w:t>
      </w:r>
      <w:r w:rsidRPr="004C0D76">
        <w:rPr>
          <w:lang w:val="es-ES"/>
        </w:rPr>
        <w:t xml:space="preserve"> de nu</w:t>
      </w:r>
      <w:r w:rsidR="003A7BD0" w:rsidRPr="004C0D76">
        <w:rPr>
          <w:lang w:val="es-ES"/>
        </w:rPr>
        <w:t xml:space="preserve">evos emplazamientos para comunidades nómadas, </w:t>
      </w:r>
      <w:r w:rsidRPr="004C0D76">
        <w:rPr>
          <w:lang w:val="es-ES"/>
        </w:rPr>
        <w:t xml:space="preserve">el Gobierno del Reino Unido </w:t>
      </w:r>
      <w:r w:rsidR="00913631" w:rsidRPr="004C0D76">
        <w:rPr>
          <w:lang w:val="es-ES"/>
        </w:rPr>
        <w:t>aseguró</w:t>
      </w:r>
      <w:r w:rsidRPr="004C0D76">
        <w:rPr>
          <w:lang w:val="es-ES"/>
        </w:rPr>
        <w:t xml:space="preserve"> un Fondo </w:t>
      </w:r>
      <w:r w:rsidR="00621138" w:rsidRPr="004C0D76">
        <w:rPr>
          <w:lang w:val="es-ES"/>
        </w:rPr>
        <w:t>para la</w:t>
      </w:r>
      <w:r w:rsidRPr="004C0D76">
        <w:rPr>
          <w:lang w:val="es-ES"/>
        </w:rPr>
        <w:t xml:space="preserve"> </w:t>
      </w:r>
      <w:r w:rsidR="00621138" w:rsidRPr="004C0D76">
        <w:rPr>
          <w:lang w:val="es-ES"/>
        </w:rPr>
        <w:t xml:space="preserve">Creación de </w:t>
      </w:r>
      <w:r w:rsidRPr="004C0D76">
        <w:rPr>
          <w:lang w:val="es-ES"/>
        </w:rPr>
        <w:t xml:space="preserve">Emplazamientos </w:t>
      </w:r>
      <w:r w:rsidR="00621138" w:rsidRPr="004C0D76">
        <w:rPr>
          <w:lang w:val="es-ES"/>
        </w:rPr>
        <w:t>para</w:t>
      </w:r>
      <w:r w:rsidRPr="004C0D76">
        <w:rPr>
          <w:lang w:val="es-ES"/>
        </w:rPr>
        <w:t xml:space="preserve"> </w:t>
      </w:r>
      <w:r w:rsidR="003A7BD0" w:rsidRPr="004C0D76">
        <w:rPr>
          <w:lang w:val="es-ES"/>
        </w:rPr>
        <w:t>Nómadas</w:t>
      </w:r>
      <w:r w:rsidRPr="004C0D76">
        <w:rPr>
          <w:lang w:val="es-ES"/>
        </w:rPr>
        <w:t xml:space="preserve"> dotado con 60 millones de libras esterlinas (</w:t>
      </w:r>
      <w:r w:rsidR="00621138" w:rsidRPr="004C0D76">
        <w:rPr>
          <w:lang w:val="es-ES"/>
        </w:rPr>
        <w:t>como ayuda par</w:t>
      </w:r>
      <w:r w:rsidRPr="004C0D76">
        <w:rPr>
          <w:lang w:val="es-ES"/>
        </w:rPr>
        <w:t xml:space="preserve">a </w:t>
      </w:r>
      <w:r w:rsidR="00C66E7A" w:rsidRPr="004C0D76">
        <w:rPr>
          <w:lang w:val="es-ES"/>
        </w:rPr>
        <w:t xml:space="preserve">que </w:t>
      </w:r>
      <w:r w:rsidRPr="004C0D76">
        <w:rPr>
          <w:lang w:val="es-ES"/>
        </w:rPr>
        <w:t xml:space="preserve">las autoridades locales y otros proveedores autorizados </w:t>
      </w:r>
      <w:r w:rsidR="00C66E7A" w:rsidRPr="004C0D76">
        <w:rPr>
          <w:lang w:val="es-ES"/>
        </w:rPr>
        <w:t>construyan</w:t>
      </w:r>
      <w:r w:rsidRPr="004C0D76">
        <w:rPr>
          <w:lang w:val="es-ES"/>
        </w:rPr>
        <w:t xml:space="preserve"> emplazamientos para </w:t>
      </w:r>
      <w:r w:rsidR="003A7BD0" w:rsidRPr="004C0D76">
        <w:rPr>
          <w:lang w:val="es-ES"/>
        </w:rPr>
        <w:t>comunidades nómadas</w:t>
      </w:r>
      <w:r w:rsidRPr="004C0D76">
        <w:rPr>
          <w:lang w:val="es-ES"/>
        </w:rPr>
        <w:t xml:space="preserve">; </w:t>
      </w:r>
      <w:r w:rsidR="00BE0F8A" w:rsidRPr="004C0D76">
        <w:rPr>
          <w:lang w:val="es-ES"/>
        </w:rPr>
        <w:t xml:space="preserve">en el marco de ese programa, </w:t>
      </w:r>
      <w:r w:rsidRPr="004C0D76">
        <w:rPr>
          <w:lang w:val="es-ES"/>
        </w:rPr>
        <w:t xml:space="preserve">está previsto que en 2015 se hayan creado 600 nuevos emplazamientos y se hayan renovado </w:t>
      </w:r>
      <w:r w:rsidR="00BE0F8A" w:rsidRPr="004C0D76">
        <w:rPr>
          <w:lang w:val="es-ES"/>
        </w:rPr>
        <w:t xml:space="preserve">otros </w:t>
      </w:r>
      <w:r w:rsidRPr="004C0D76">
        <w:rPr>
          <w:lang w:val="es-ES"/>
        </w:rPr>
        <w:t xml:space="preserve">400). Las autoridades locales </w:t>
      </w:r>
      <w:r w:rsidR="003A7BD0" w:rsidRPr="004C0D76">
        <w:rPr>
          <w:lang w:val="es-ES"/>
        </w:rPr>
        <w:t>tienen</w:t>
      </w:r>
      <w:r w:rsidRPr="004C0D76">
        <w:rPr>
          <w:lang w:val="es-ES"/>
        </w:rPr>
        <w:t xml:space="preserve"> </w:t>
      </w:r>
      <w:r w:rsidR="003A7BD0" w:rsidRPr="004C0D76">
        <w:rPr>
          <w:lang w:val="es-ES"/>
        </w:rPr>
        <w:t>también</w:t>
      </w:r>
      <w:r w:rsidRPr="004C0D76">
        <w:rPr>
          <w:lang w:val="es-ES"/>
        </w:rPr>
        <w:t xml:space="preserve"> un incentivo económico para </w:t>
      </w:r>
      <w:r w:rsidR="003A7BD0" w:rsidRPr="004C0D76">
        <w:rPr>
          <w:lang w:val="es-ES"/>
        </w:rPr>
        <w:t>la provisión de</w:t>
      </w:r>
      <w:r w:rsidRPr="004C0D76">
        <w:rPr>
          <w:lang w:val="es-ES"/>
        </w:rPr>
        <w:t xml:space="preserve"> emplazamientos en el </w:t>
      </w:r>
      <w:r w:rsidR="00602098" w:rsidRPr="004C0D76">
        <w:rPr>
          <w:lang w:val="es-ES"/>
        </w:rPr>
        <w:t xml:space="preserve">marco del </w:t>
      </w:r>
      <w:r w:rsidRPr="004C0D76">
        <w:rPr>
          <w:lang w:val="es-ES"/>
        </w:rPr>
        <w:t>Plan para el Fomento de la Creación de Nuevas Viviendas</w:t>
      </w:r>
      <w:r w:rsidRPr="004C0D76">
        <w:rPr>
          <w:rStyle w:val="FootnoteReference"/>
          <w:lang w:val="es-ES"/>
        </w:rPr>
        <w:footnoteReference w:id="122"/>
      </w:r>
      <w:r w:rsidRPr="004C0D76">
        <w:rPr>
          <w:lang w:val="es-ES"/>
        </w:rPr>
        <w:t xml:space="preserve">. </w:t>
      </w:r>
      <w:r w:rsidR="00212652" w:rsidRPr="004C0D76">
        <w:rPr>
          <w:lang w:val="es-ES"/>
        </w:rPr>
        <w:t>Asimismo, e</w:t>
      </w:r>
      <w:r w:rsidRPr="004C0D76">
        <w:rPr>
          <w:lang w:val="es-ES"/>
        </w:rPr>
        <w:t>l Gobierno del Reino Unido concedió fondos a la Asociación de Gobiernos Locales para que impartiera cursos a</w:t>
      </w:r>
      <w:r w:rsidR="00587573" w:rsidRPr="004C0D76">
        <w:rPr>
          <w:lang w:val="es-ES"/>
        </w:rPr>
        <w:t xml:space="preserve"> los</w:t>
      </w:r>
      <w:r w:rsidRPr="004C0D76">
        <w:rPr>
          <w:lang w:val="es-ES"/>
        </w:rPr>
        <w:t xml:space="preserve"> concejales sobre su papel de liderazgo en relación con la </w:t>
      </w:r>
      <w:r w:rsidR="003A7BD0" w:rsidRPr="004C0D76">
        <w:rPr>
          <w:lang w:val="es-ES"/>
        </w:rPr>
        <w:t>creación</w:t>
      </w:r>
      <w:r w:rsidRPr="004C0D76">
        <w:rPr>
          <w:lang w:val="es-ES"/>
        </w:rPr>
        <w:t xml:space="preserve"> de emplazamientos para </w:t>
      </w:r>
      <w:r w:rsidR="003A7BD0" w:rsidRPr="004C0D76">
        <w:rPr>
          <w:lang w:val="es-ES"/>
        </w:rPr>
        <w:t>nómadas</w:t>
      </w:r>
      <w:r w:rsidRPr="004C0D76">
        <w:rPr>
          <w:lang w:val="es-ES"/>
        </w:rPr>
        <w:t xml:space="preserve"> (se han impartido </w:t>
      </w:r>
      <w:r w:rsidR="00587573" w:rsidRPr="004C0D76">
        <w:rPr>
          <w:lang w:val="es-ES"/>
        </w:rPr>
        <w:t>unas</w:t>
      </w:r>
      <w:r w:rsidRPr="004C0D76">
        <w:rPr>
          <w:lang w:val="es-ES"/>
        </w:rPr>
        <w:t xml:space="preserve"> 30 sesiones</w:t>
      </w:r>
      <w:r w:rsidR="00587573" w:rsidRPr="004C0D76">
        <w:rPr>
          <w:lang w:val="es-ES"/>
        </w:rPr>
        <w:t xml:space="preserve"> de formación</w:t>
      </w:r>
      <w:r w:rsidRPr="004C0D76">
        <w:rPr>
          <w:lang w:val="es-ES"/>
        </w:rPr>
        <w:t xml:space="preserve"> a unas 900 personas). En abril de 2011, el Gobierno del Reino Unido puso en vigor el artículo 318 de la Ley </w:t>
      </w:r>
      <w:r w:rsidR="00587573" w:rsidRPr="004C0D76">
        <w:rPr>
          <w:lang w:val="es-ES"/>
        </w:rPr>
        <w:t>de</w:t>
      </w:r>
      <w:r w:rsidRPr="004C0D76">
        <w:rPr>
          <w:lang w:val="es-ES"/>
        </w:rPr>
        <w:t xml:space="preserve"> Construcción y Rehabilitación de Viviendas de 2008</w:t>
      </w:r>
      <w:r w:rsidRPr="004C0D76">
        <w:rPr>
          <w:rStyle w:val="FootnoteReference"/>
          <w:lang w:val="es-ES"/>
        </w:rPr>
        <w:footnoteReference w:id="123"/>
      </w:r>
      <w:r w:rsidR="00587573" w:rsidRPr="004C0D76">
        <w:rPr>
          <w:lang w:val="es-ES"/>
        </w:rPr>
        <w:t>,</w:t>
      </w:r>
      <w:r w:rsidRPr="004C0D76">
        <w:rPr>
          <w:lang w:val="es-ES"/>
        </w:rPr>
        <w:t xml:space="preserve"> que hace extensiva la Ley </w:t>
      </w:r>
      <w:r w:rsidR="00587573" w:rsidRPr="004C0D76">
        <w:rPr>
          <w:lang w:val="es-ES"/>
        </w:rPr>
        <w:t xml:space="preserve">de </w:t>
      </w:r>
      <w:r w:rsidRPr="004C0D76">
        <w:rPr>
          <w:lang w:val="es-ES"/>
        </w:rPr>
        <w:t>Caravanas de 1983</w:t>
      </w:r>
      <w:r w:rsidRPr="004C0D76">
        <w:rPr>
          <w:rStyle w:val="FootnoteReference"/>
          <w:lang w:val="es-ES"/>
        </w:rPr>
        <w:footnoteReference w:id="124"/>
      </w:r>
      <w:r w:rsidRPr="004C0D76">
        <w:rPr>
          <w:lang w:val="es-ES"/>
        </w:rPr>
        <w:t xml:space="preserve"> a los emplazamientos </w:t>
      </w:r>
      <w:r w:rsidR="00587573" w:rsidRPr="004C0D76">
        <w:rPr>
          <w:lang w:val="es-ES"/>
        </w:rPr>
        <w:t>para</w:t>
      </w:r>
      <w:r w:rsidR="003A7BD0" w:rsidRPr="004C0D76">
        <w:rPr>
          <w:lang w:val="es-ES"/>
        </w:rPr>
        <w:t xml:space="preserve"> nómadas</w:t>
      </w:r>
      <w:r w:rsidRPr="004C0D76">
        <w:rPr>
          <w:lang w:val="es-ES"/>
        </w:rPr>
        <w:t xml:space="preserve"> </w:t>
      </w:r>
      <w:r w:rsidR="00BE0F8A" w:rsidRPr="004C0D76">
        <w:rPr>
          <w:lang w:val="es-ES"/>
        </w:rPr>
        <w:t xml:space="preserve">que son </w:t>
      </w:r>
      <w:r w:rsidRPr="004C0D76">
        <w:rPr>
          <w:lang w:val="es-ES"/>
        </w:rPr>
        <w:t>propiedad de las autoridades locales (lo que signi</w:t>
      </w:r>
      <w:r w:rsidR="00B67BCB" w:rsidRPr="004C0D76">
        <w:rPr>
          <w:lang w:val="es-ES"/>
        </w:rPr>
        <w:t>fica que las personas que reside</w:t>
      </w:r>
      <w:r w:rsidRPr="004C0D76">
        <w:rPr>
          <w:lang w:val="es-ES"/>
        </w:rPr>
        <w:t xml:space="preserve">n en esos lugares </w:t>
      </w:r>
      <w:r w:rsidR="00587573" w:rsidRPr="004C0D76">
        <w:rPr>
          <w:lang w:val="es-ES"/>
        </w:rPr>
        <w:t>están</w:t>
      </w:r>
      <w:r w:rsidRPr="004C0D76">
        <w:rPr>
          <w:lang w:val="es-ES"/>
        </w:rPr>
        <w:t xml:space="preserve"> ahora </w:t>
      </w:r>
      <w:r w:rsidR="00587573" w:rsidRPr="004C0D76">
        <w:rPr>
          <w:lang w:val="es-ES"/>
        </w:rPr>
        <w:t>más</w:t>
      </w:r>
      <w:r w:rsidRPr="004C0D76">
        <w:rPr>
          <w:lang w:val="es-ES"/>
        </w:rPr>
        <w:t xml:space="preserve"> prote</w:t>
      </w:r>
      <w:r w:rsidR="00587573" w:rsidRPr="004C0D76">
        <w:rPr>
          <w:lang w:val="es-ES"/>
        </w:rPr>
        <w:t>gidas</w:t>
      </w:r>
      <w:r w:rsidRPr="004C0D76">
        <w:rPr>
          <w:lang w:val="es-ES"/>
        </w:rPr>
        <w:t xml:space="preserve"> contra los desalojos, </w:t>
      </w:r>
      <w:r w:rsidR="00587573" w:rsidRPr="004C0D76">
        <w:rPr>
          <w:lang w:val="es-ES"/>
        </w:rPr>
        <w:t>y son titulares de</w:t>
      </w:r>
      <w:r w:rsidRPr="004C0D76">
        <w:rPr>
          <w:lang w:val="es-ES"/>
        </w:rPr>
        <w:t xml:space="preserve"> otros derechos y </w:t>
      </w:r>
      <w:r w:rsidR="00587573" w:rsidRPr="004C0D76">
        <w:rPr>
          <w:lang w:val="es-ES"/>
        </w:rPr>
        <w:t>responsabilidades</w:t>
      </w:r>
      <w:r w:rsidRPr="004C0D76">
        <w:rPr>
          <w:lang w:val="es-ES"/>
        </w:rPr>
        <w:t xml:space="preserve"> que ya se aplican a quienes viven en </w:t>
      </w:r>
      <w:r w:rsidR="003A7BD0" w:rsidRPr="004C0D76">
        <w:rPr>
          <w:lang w:val="es-ES"/>
        </w:rPr>
        <w:t>otros tipos de hogares</w:t>
      </w:r>
      <w:r w:rsidRPr="004C0D76">
        <w:rPr>
          <w:lang w:val="es-ES"/>
        </w:rPr>
        <w:t xml:space="preserve"> itinerantes</w:t>
      </w:r>
      <w:r w:rsidR="003A7BD0" w:rsidRPr="004C0D76">
        <w:rPr>
          <w:lang w:val="es-ES"/>
        </w:rPr>
        <w:t>)</w:t>
      </w:r>
      <w:r w:rsidRPr="004C0D76">
        <w:rPr>
          <w:lang w:val="es-ES"/>
        </w:rPr>
        <w:t xml:space="preserve">. Al Gobierno del Reino Unido también le preocupa </w:t>
      </w:r>
      <w:r w:rsidR="00F155FD" w:rsidRPr="004C0D76">
        <w:rPr>
          <w:lang w:val="es-ES"/>
        </w:rPr>
        <w:t>mucho</w:t>
      </w:r>
      <w:r w:rsidRPr="004C0D76">
        <w:rPr>
          <w:lang w:val="es-ES"/>
        </w:rPr>
        <w:t xml:space="preserve"> que, </w:t>
      </w:r>
      <w:r w:rsidR="00F155FD" w:rsidRPr="004C0D76">
        <w:rPr>
          <w:lang w:val="es-ES"/>
        </w:rPr>
        <w:t>de acuerdo con</w:t>
      </w:r>
      <w:r w:rsidR="003A7BD0" w:rsidRPr="004C0D76">
        <w:rPr>
          <w:lang w:val="es-ES"/>
        </w:rPr>
        <w:t xml:space="preserve"> una </w:t>
      </w:r>
      <w:r w:rsidRPr="004C0D76">
        <w:rPr>
          <w:lang w:val="es-ES"/>
        </w:rPr>
        <w:t>serie de indicadores sociales</w:t>
      </w:r>
      <w:r w:rsidRPr="004C0D76">
        <w:rPr>
          <w:rStyle w:val="FootnoteReference"/>
          <w:lang w:val="es-ES"/>
        </w:rPr>
        <w:footnoteReference w:id="125"/>
      </w:r>
      <w:r w:rsidRPr="004C0D76">
        <w:rPr>
          <w:lang w:val="es-ES"/>
        </w:rPr>
        <w:t xml:space="preserve">, la población gitana y nómada </w:t>
      </w:r>
      <w:r w:rsidR="00BE0F8A" w:rsidRPr="004C0D76">
        <w:rPr>
          <w:lang w:val="es-ES"/>
        </w:rPr>
        <w:t xml:space="preserve">muestre </w:t>
      </w:r>
      <w:r w:rsidRPr="004C0D76">
        <w:rPr>
          <w:lang w:val="es-ES"/>
        </w:rPr>
        <w:t xml:space="preserve">algunos de los peores resultados, por lo que en noviembre de 2010 el Secretario de Estado para las Comunidades y el Gobierno Local reunió a los ministros de departamentos clave del Gobierno para </w:t>
      </w:r>
      <w:r w:rsidR="00637FD9" w:rsidRPr="004C0D76">
        <w:rPr>
          <w:lang w:val="es-ES"/>
        </w:rPr>
        <w:t>estudiar</w:t>
      </w:r>
      <w:r w:rsidRPr="004C0D76">
        <w:rPr>
          <w:lang w:val="es-ES"/>
        </w:rPr>
        <w:t xml:space="preserve"> formas de reducir y hacer frente a esas desigualdades (en abril de 2012, el Grupo de Trabajo Interministerial publicó un informe de situación</w:t>
      </w:r>
      <w:r w:rsidRPr="004C0D76">
        <w:rPr>
          <w:rStyle w:val="FootnoteReference"/>
          <w:lang w:val="es-ES"/>
        </w:rPr>
        <w:footnoteReference w:id="126"/>
      </w:r>
      <w:r w:rsidRPr="004C0D76">
        <w:rPr>
          <w:lang w:val="es-ES"/>
        </w:rPr>
        <w:t xml:space="preserve"> en el que se establecían 28 compromisos de todos los departamentos del Gobierno para </w:t>
      </w:r>
      <w:r w:rsidR="0035001D" w:rsidRPr="004C0D76">
        <w:rPr>
          <w:lang w:val="es-ES"/>
        </w:rPr>
        <w:t>hacer frente a</w:t>
      </w:r>
      <w:r w:rsidR="009B3B87" w:rsidRPr="004C0D76">
        <w:rPr>
          <w:lang w:val="es-ES"/>
        </w:rPr>
        <w:t>l</w:t>
      </w:r>
      <w:r w:rsidR="00BE0F8A" w:rsidRPr="004C0D76">
        <w:rPr>
          <w:lang w:val="es-ES"/>
        </w:rPr>
        <w:t xml:space="preserve"> problema</w:t>
      </w:r>
      <w:r w:rsidRPr="004C0D76">
        <w:rPr>
          <w:lang w:val="es-ES"/>
        </w:rPr>
        <w:t xml:space="preserve">; el Gobierno del Reino Unido está examinando los </w:t>
      </w:r>
      <w:r w:rsidR="0035001D" w:rsidRPr="004C0D76">
        <w:rPr>
          <w:lang w:val="es-ES"/>
        </w:rPr>
        <w:t>progresos</w:t>
      </w:r>
      <w:r w:rsidRPr="004C0D76">
        <w:rPr>
          <w:lang w:val="es-ES"/>
        </w:rPr>
        <w:t xml:space="preserve"> realizados en relación con </w:t>
      </w:r>
      <w:r w:rsidR="0035001D" w:rsidRPr="004C0D76">
        <w:rPr>
          <w:lang w:val="es-ES"/>
        </w:rPr>
        <w:t xml:space="preserve">el cumplimiento de dichos </w:t>
      </w:r>
      <w:r w:rsidRPr="004C0D76">
        <w:rPr>
          <w:lang w:val="es-ES"/>
        </w:rPr>
        <w:t xml:space="preserve">compromisos y, </w:t>
      </w:r>
      <w:r w:rsidR="0035001D" w:rsidRPr="004C0D76">
        <w:rPr>
          <w:lang w:val="es-ES"/>
        </w:rPr>
        <w:t>a su debido tiempo</w:t>
      </w:r>
      <w:r w:rsidRPr="004C0D76">
        <w:rPr>
          <w:lang w:val="es-ES"/>
        </w:rPr>
        <w:t>, publicará un nuevo informe de situación</w:t>
      </w:r>
      <w:r w:rsidR="00637FD9" w:rsidRPr="004C0D76">
        <w:rPr>
          <w:lang w:val="es-ES"/>
        </w:rPr>
        <w:t>)</w:t>
      </w:r>
      <w:r w:rsidRPr="004C0D76">
        <w:rPr>
          <w:lang w:val="es-ES"/>
        </w:rPr>
        <w:t>.</w:t>
      </w:r>
    </w:p>
    <w:p w:rsidR="00EA0F72" w:rsidRPr="004C0D76" w:rsidRDefault="00EA0F72" w:rsidP="00637FD9">
      <w:pPr>
        <w:pStyle w:val="SingleTxtG"/>
        <w:rPr>
          <w:lang w:val="es-ES"/>
        </w:rPr>
      </w:pPr>
      <w:r w:rsidRPr="004C0D76">
        <w:rPr>
          <w:lang w:val="es-ES"/>
        </w:rPr>
        <w:t>56.</w:t>
      </w:r>
      <w:r w:rsidRPr="004C0D76">
        <w:rPr>
          <w:lang w:val="es-ES"/>
        </w:rPr>
        <w:tab/>
        <w:t xml:space="preserve">En Escocia, las autoridades locales </w:t>
      </w:r>
      <w:r w:rsidR="00637FD9" w:rsidRPr="004C0D76">
        <w:rPr>
          <w:lang w:val="es-ES"/>
        </w:rPr>
        <w:t>de</w:t>
      </w:r>
      <w:r w:rsidR="003B0DF9" w:rsidRPr="004C0D76">
        <w:rPr>
          <w:lang w:val="es-ES"/>
        </w:rPr>
        <w:t>ben</w:t>
      </w:r>
      <w:r w:rsidRPr="004C0D76">
        <w:rPr>
          <w:lang w:val="es-ES"/>
        </w:rPr>
        <w:t xml:space="preserve"> tener en cuenta las necesidades de las comunidades gitana</w:t>
      </w:r>
      <w:r w:rsidR="00637FD9" w:rsidRPr="004C0D76">
        <w:rPr>
          <w:lang w:val="es-ES"/>
        </w:rPr>
        <w:t>s</w:t>
      </w:r>
      <w:r w:rsidRPr="004C0D76">
        <w:rPr>
          <w:lang w:val="es-ES"/>
        </w:rPr>
        <w:t xml:space="preserve"> y nómada</w:t>
      </w:r>
      <w:r w:rsidR="00637FD9" w:rsidRPr="004C0D76">
        <w:rPr>
          <w:lang w:val="es-ES"/>
        </w:rPr>
        <w:t>s</w:t>
      </w:r>
      <w:r w:rsidRPr="004C0D76">
        <w:rPr>
          <w:lang w:val="es-ES"/>
        </w:rPr>
        <w:t xml:space="preserve"> al elaborar estrategias locales de vivienda, y el Gobierno</w:t>
      </w:r>
      <w:r w:rsidRPr="004C0D76">
        <w:rPr>
          <w:rStyle w:val="FootnoteReference"/>
          <w:lang w:val="es-ES"/>
        </w:rPr>
        <w:footnoteReference w:id="127"/>
      </w:r>
      <w:r w:rsidRPr="004C0D76">
        <w:rPr>
          <w:lang w:val="es-ES"/>
        </w:rPr>
        <w:t xml:space="preserve"> ha establecido el Grupo de Trabajo </w:t>
      </w:r>
      <w:r w:rsidR="003B0DF9" w:rsidRPr="004C0D76">
        <w:rPr>
          <w:lang w:val="es-ES"/>
        </w:rPr>
        <w:t>sobre los</w:t>
      </w:r>
      <w:r w:rsidRPr="004C0D76">
        <w:rPr>
          <w:lang w:val="es-ES"/>
        </w:rPr>
        <w:t xml:space="preserve"> Emplazamientos </w:t>
      </w:r>
      <w:r w:rsidR="003B0DF9" w:rsidRPr="004C0D76">
        <w:rPr>
          <w:lang w:val="es-ES"/>
        </w:rPr>
        <w:t>par</w:t>
      </w:r>
      <w:r w:rsidRPr="004C0D76">
        <w:rPr>
          <w:lang w:val="es-ES"/>
        </w:rPr>
        <w:t xml:space="preserve">a </w:t>
      </w:r>
      <w:r w:rsidR="003B0DF9" w:rsidRPr="004C0D76">
        <w:rPr>
          <w:lang w:val="es-ES"/>
        </w:rPr>
        <w:t xml:space="preserve">las </w:t>
      </w:r>
      <w:r w:rsidR="00637FD9" w:rsidRPr="004C0D76">
        <w:rPr>
          <w:lang w:val="es-ES"/>
        </w:rPr>
        <w:t>Comunidades Gitanas y Nómadas</w:t>
      </w:r>
      <w:r w:rsidRPr="004C0D76">
        <w:rPr>
          <w:lang w:val="es-ES"/>
        </w:rPr>
        <w:t xml:space="preserve"> </w:t>
      </w:r>
      <w:r w:rsidR="003B0DF9" w:rsidRPr="004C0D76">
        <w:rPr>
          <w:lang w:val="es-ES"/>
        </w:rPr>
        <w:t>a fin de que examine</w:t>
      </w:r>
      <w:r w:rsidRPr="004C0D76">
        <w:rPr>
          <w:lang w:val="es-ES"/>
        </w:rPr>
        <w:t xml:space="preserve"> las </w:t>
      </w:r>
      <w:r w:rsidR="003B0DF9" w:rsidRPr="004C0D76">
        <w:rPr>
          <w:lang w:val="es-ES"/>
        </w:rPr>
        <w:t>cuestiones conexa</w:t>
      </w:r>
      <w:r w:rsidRPr="004C0D76">
        <w:rPr>
          <w:lang w:val="es-ES"/>
        </w:rPr>
        <w:t xml:space="preserve">s. El Gobierno de Escocia también trabaja para </w:t>
      </w:r>
      <w:r w:rsidR="00115E27" w:rsidRPr="004C0D76">
        <w:rPr>
          <w:lang w:val="es-ES"/>
        </w:rPr>
        <w:t>desarrollar</w:t>
      </w:r>
      <w:r w:rsidRPr="004C0D76">
        <w:rPr>
          <w:lang w:val="es-ES"/>
        </w:rPr>
        <w:t xml:space="preserve"> un marco estratégico y un plan de acción </w:t>
      </w:r>
      <w:r w:rsidR="00115E27" w:rsidRPr="004C0D76">
        <w:rPr>
          <w:lang w:val="es-ES"/>
        </w:rPr>
        <w:t>generales para</w:t>
      </w:r>
      <w:r w:rsidRPr="004C0D76">
        <w:rPr>
          <w:lang w:val="es-ES"/>
        </w:rPr>
        <w:t xml:space="preserve"> la población gitana y nómada.</w:t>
      </w:r>
    </w:p>
    <w:p w:rsidR="00EA0F72" w:rsidRPr="004C0D76" w:rsidRDefault="00EA0F72" w:rsidP="00637FD9">
      <w:pPr>
        <w:pStyle w:val="SingleTxtG"/>
        <w:rPr>
          <w:lang w:val="es-ES"/>
        </w:rPr>
      </w:pPr>
      <w:r w:rsidRPr="004C0D76">
        <w:rPr>
          <w:lang w:val="es-ES"/>
        </w:rPr>
        <w:t>57.</w:t>
      </w:r>
      <w:r w:rsidRPr="004C0D76">
        <w:rPr>
          <w:lang w:val="es-ES"/>
        </w:rPr>
        <w:tab/>
        <w:t>Por su parte, el Gobierno de Gales</w:t>
      </w:r>
      <w:r w:rsidRPr="004C0D76">
        <w:rPr>
          <w:rStyle w:val="FootnoteReference"/>
          <w:lang w:val="es-ES"/>
        </w:rPr>
        <w:footnoteReference w:id="128"/>
      </w:r>
      <w:r w:rsidRPr="004C0D76">
        <w:rPr>
          <w:lang w:val="es-ES"/>
        </w:rPr>
        <w:t xml:space="preserve"> ha adoptado </w:t>
      </w:r>
      <w:r w:rsidR="00637FD9" w:rsidRPr="004C0D76">
        <w:rPr>
          <w:lang w:val="es-ES"/>
        </w:rPr>
        <w:t xml:space="preserve">un amplio documento titulado </w:t>
      </w:r>
      <w:r w:rsidR="00115E27" w:rsidRPr="004C0D76">
        <w:rPr>
          <w:i/>
          <w:iCs/>
          <w:lang w:val="es-ES"/>
        </w:rPr>
        <w:t>H</w:t>
      </w:r>
      <w:r w:rsidRPr="004C0D76">
        <w:rPr>
          <w:i/>
          <w:iCs/>
          <w:lang w:val="es-ES"/>
        </w:rPr>
        <w:t xml:space="preserve">acia </w:t>
      </w:r>
      <w:r w:rsidR="00637FD9" w:rsidRPr="004C0D76">
        <w:rPr>
          <w:i/>
          <w:iCs/>
          <w:lang w:val="es-ES"/>
        </w:rPr>
        <w:t xml:space="preserve">un futuro mejor: </w:t>
      </w:r>
      <w:r w:rsidR="00115E27" w:rsidRPr="004C0D76">
        <w:rPr>
          <w:i/>
          <w:iCs/>
          <w:lang w:val="es-ES"/>
        </w:rPr>
        <w:t>M</w:t>
      </w:r>
      <w:r w:rsidR="00637FD9" w:rsidRPr="004C0D76">
        <w:rPr>
          <w:i/>
          <w:iCs/>
          <w:lang w:val="es-ES"/>
        </w:rPr>
        <w:t xml:space="preserve">arco </w:t>
      </w:r>
      <w:r w:rsidR="00115E27" w:rsidRPr="004C0D76">
        <w:rPr>
          <w:i/>
          <w:iCs/>
          <w:lang w:val="es-ES"/>
        </w:rPr>
        <w:t>de</w:t>
      </w:r>
      <w:r w:rsidR="00637FD9" w:rsidRPr="004C0D76">
        <w:rPr>
          <w:i/>
          <w:iCs/>
          <w:lang w:val="es-ES"/>
        </w:rPr>
        <w:t xml:space="preserve"> </w:t>
      </w:r>
      <w:r w:rsidR="00870F26" w:rsidRPr="004C0D76">
        <w:rPr>
          <w:i/>
          <w:iCs/>
          <w:lang w:val="es-ES"/>
        </w:rPr>
        <w:t>acción</w:t>
      </w:r>
      <w:r w:rsidRPr="004C0D76">
        <w:rPr>
          <w:i/>
          <w:iCs/>
          <w:lang w:val="es-ES"/>
        </w:rPr>
        <w:t xml:space="preserve"> </w:t>
      </w:r>
      <w:r w:rsidR="00637FD9" w:rsidRPr="004C0D76">
        <w:rPr>
          <w:i/>
          <w:iCs/>
          <w:lang w:val="es-ES"/>
        </w:rPr>
        <w:t>y plan de ejecución</w:t>
      </w:r>
      <w:r w:rsidR="00870F26" w:rsidRPr="004C0D76">
        <w:rPr>
          <w:i/>
          <w:iCs/>
          <w:lang w:val="es-ES"/>
        </w:rPr>
        <w:t xml:space="preserve"> de medidas</w:t>
      </w:r>
      <w:r w:rsidR="00637FD9" w:rsidRPr="004C0D76">
        <w:rPr>
          <w:i/>
          <w:iCs/>
          <w:lang w:val="es-ES"/>
        </w:rPr>
        <w:t xml:space="preserve"> </w:t>
      </w:r>
      <w:r w:rsidR="00115E27" w:rsidRPr="004C0D76">
        <w:rPr>
          <w:i/>
          <w:iCs/>
          <w:lang w:val="es-ES"/>
        </w:rPr>
        <w:t>para</w:t>
      </w:r>
      <w:r w:rsidR="00637FD9" w:rsidRPr="004C0D76">
        <w:rPr>
          <w:i/>
          <w:iCs/>
          <w:lang w:val="es-ES"/>
        </w:rPr>
        <w:t xml:space="preserve"> las comunidades gitanas y nómadas</w:t>
      </w:r>
      <w:r w:rsidRPr="004C0D76">
        <w:rPr>
          <w:lang w:val="es-ES"/>
        </w:rPr>
        <w:t xml:space="preserve"> con el fin de abordar las cuestiones relativas a </w:t>
      </w:r>
      <w:r w:rsidR="00637FD9" w:rsidRPr="004C0D76">
        <w:rPr>
          <w:lang w:val="es-ES"/>
        </w:rPr>
        <w:t>esos grupos</w:t>
      </w:r>
      <w:r w:rsidRPr="004C0D76">
        <w:rPr>
          <w:lang w:val="es-ES"/>
        </w:rPr>
        <w:t xml:space="preserve">, incluido su alojamiento. Se está </w:t>
      </w:r>
      <w:r w:rsidR="00115E27" w:rsidRPr="004C0D76">
        <w:rPr>
          <w:lang w:val="es-ES"/>
        </w:rPr>
        <w:t>considerando</w:t>
      </w:r>
      <w:r w:rsidRPr="004C0D76">
        <w:rPr>
          <w:lang w:val="es-ES"/>
        </w:rPr>
        <w:t xml:space="preserve"> la posibilidad de </w:t>
      </w:r>
      <w:r w:rsidR="00115E27" w:rsidRPr="004C0D76">
        <w:rPr>
          <w:lang w:val="es-ES"/>
        </w:rPr>
        <w:t>adoptar leyes</w:t>
      </w:r>
      <w:r w:rsidRPr="004C0D76">
        <w:rPr>
          <w:lang w:val="es-ES"/>
        </w:rPr>
        <w:t xml:space="preserve"> que obligue</w:t>
      </w:r>
      <w:r w:rsidR="00115E27" w:rsidRPr="004C0D76">
        <w:rPr>
          <w:lang w:val="es-ES"/>
        </w:rPr>
        <w:t>n</w:t>
      </w:r>
      <w:r w:rsidRPr="004C0D76">
        <w:rPr>
          <w:lang w:val="es-ES"/>
        </w:rPr>
        <w:t xml:space="preserve"> a las autoridades locales a proporcionar emplazamientos a las comunidades gitanas </w:t>
      </w:r>
      <w:r w:rsidR="00637FD9" w:rsidRPr="004C0D76">
        <w:rPr>
          <w:lang w:val="es-ES"/>
        </w:rPr>
        <w:t>y nómadas</w:t>
      </w:r>
      <w:r w:rsidRPr="004C0D76">
        <w:rPr>
          <w:lang w:val="es-ES"/>
        </w:rPr>
        <w:t xml:space="preserve"> en los lugares donde se haya identificado </w:t>
      </w:r>
      <w:r w:rsidR="00115E27" w:rsidRPr="004C0D76">
        <w:rPr>
          <w:lang w:val="es-ES"/>
        </w:rPr>
        <w:t>esa</w:t>
      </w:r>
      <w:r w:rsidR="00637FD9" w:rsidRPr="004C0D76">
        <w:rPr>
          <w:lang w:val="es-ES"/>
        </w:rPr>
        <w:t xml:space="preserve"> necesidad</w:t>
      </w:r>
      <w:r w:rsidRPr="004C0D76">
        <w:rPr>
          <w:lang w:val="es-ES"/>
        </w:rPr>
        <w:t>.</w:t>
      </w:r>
    </w:p>
    <w:p w:rsidR="00EA0F72" w:rsidRPr="004C0D76" w:rsidRDefault="00EA0F72" w:rsidP="00163A22">
      <w:pPr>
        <w:pStyle w:val="SingleTxtG"/>
        <w:rPr>
          <w:lang w:val="es-ES"/>
        </w:rPr>
      </w:pPr>
      <w:r w:rsidRPr="004C0D76">
        <w:rPr>
          <w:lang w:val="es-ES"/>
        </w:rPr>
        <w:t>58.</w:t>
      </w:r>
      <w:r w:rsidRPr="004C0D76">
        <w:rPr>
          <w:lang w:val="es-ES"/>
        </w:rPr>
        <w:tab/>
        <w:t xml:space="preserve">En Irlanda del Norte </w:t>
      </w:r>
      <w:r w:rsidR="00870F26" w:rsidRPr="004C0D76">
        <w:rPr>
          <w:lang w:val="es-ES"/>
        </w:rPr>
        <w:t>permanece en vigor</w:t>
      </w:r>
      <w:r w:rsidRPr="004C0D76">
        <w:rPr>
          <w:lang w:val="es-ES"/>
        </w:rPr>
        <w:t xml:space="preserve"> el Decreto sobre Asentamientos No Autorizados (Irlanda del Norte)</w:t>
      </w:r>
      <w:r w:rsidRPr="004C0D76">
        <w:rPr>
          <w:rStyle w:val="FootnoteReference"/>
          <w:lang w:val="es-ES"/>
        </w:rPr>
        <w:t xml:space="preserve"> </w:t>
      </w:r>
      <w:r w:rsidR="00870F26" w:rsidRPr="004C0D76">
        <w:rPr>
          <w:lang w:val="es-ES"/>
        </w:rPr>
        <w:t>de 2005</w:t>
      </w:r>
      <w:r w:rsidRPr="004C0D76">
        <w:rPr>
          <w:rStyle w:val="FootnoteReference"/>
          <w:lang w:val="es-ES"/>
        </w:rPr>
        <w:footnoteReference w:id="129"/>
      </w:r>
      <w:r w:rsidRPr="004C0D76">
        <w:rPr>
          <w:lang w:val="es-ES"/>
        </w:rPr>
        <w:t xml:space="preserve">, que autoriza a la policía a retirar vehículos o propiedades y tipifica como delito </w:t>
      </w:r>
      <w:r w:rsidR="00163A22" w:rsidRPr="004C0D76">
        <w:rPr>
          <w:lang w:val="es-ES"/>
        </w:rPr>
        <w:t>el incumplimiento</w:t>
      </w:r>
      <w:r w:rsidR="00977087" w:rsidRPr="004C0D76">
        <w:rPr>
          <w:lang w:val="es-ES"/>
        </w:rPr>
        <w:t xml:space="preserve"> de la legislación en esa esfera. La vivienda es una competencia transferida</w:t>
      </w:r>
      <w:r w:rsidRPr="004C0D76">
        <w:rPr>
          <w:lang w:val="es-ES"/>
        </w:rPr>
        <w:t xml:space="preserve"> </w:t>
      </w:r>
      <w:r w:rsidR="00977087" w:rsidRPr="004C0D76">
        <w:rPr>
          <w:lang w:val="es-ES"/>
        </w:rPr>
        <w:t>respecto de la que el</w:t>
      </w:r>
      <w:r w:rsidRPr="004C0D76">
        <w:rPr>
          <w:lang w:val="es-ES"/>
        </w:rPr>
        <w:t xml:space="preserve"> Ejecutivo de Irlanda del Norte tiene plena</w:t>
      </w:r>
      <w:r w:rsidR="00977087" w:rsidRPr="004C0D76">
        <w:rPr>
          <w:lang w:val="es-ES"/>
        </w:rPr>
        <w:t>s facultades legislativas</w:t>
      </w:r>
      <w:r w:rsidRPr="004C0D76">
        <w:rPr>
          <w:lang w:val="es-ES"/>
        </w:rPr>
        <w:t xml:space="preserve"> (</w:t>
      </w:r>
      <w:r w:rsidRPr="004C0D76">
        <w:rPr>
          <w:lang w:val="es-ES" w:eastAsia="en-GB"/>
        </w:rPr>
        <w:t>para un panorama general de las condiciones del traspaso de competencias en el Reino Unido, véase la sección</w:t>
      </w:r>
      <w:r w:rsidR="00163A22" w:rsidRPr="004C0D76">
        <w:rPr>
          <w:lang w:val="es-ES" w:eastAsia="en-GB"/>
        </w:rPr>
        <w:t xml:space="preserve"> I</w:t>
      </w:r>
      <w:r w:rsidRPr="004C0D76">
        <w:rPr>
          <w:lang w:val="es-ES" w:eastAsia="en-GB"/>
        </w:rPr>
        <w:t xml:space="preserve"> B (Estructura constitucional, política y jurídica del Estado) del documento básico de 2014).</w:t>
      </w:r>
    </w:p>
    <w:p w:rsidR="00EA0F72" w:rsidRPr="004C0D76" w:rsidRDefault="00EA0F72" w:rsidP="00EA0F72">
      <w:pPr>
        <w:pStyle w:val="H4G"/>
        <w:ind w:left="1701"/>
        <w:rPr>
          <w:lang w:val="es-ES"/>
        </w:rPr>
      </w:pPr>
      <w:r w:rsidRPr="004C0D76">
        <w:rPr>
          <w:lang w:val="es-ES"/>
        </w:rPr>
        <w:tab/>
      </w:r>
      <w:r w:rsidRPr="004C0D76">
        <w:rPr>
          <w:lang w:val="es-ES"/>
        </w:rPr>
        <w:tab/>
        <w:t>El Comité recomienda que se aplique de forma eficaz en Irlanda del Norte el marco de derechos humanos, incluida la evaluación del impacto de la igualdad, especialmente en el contexto de los programas de regeneración urbana, velando por la participación de las poblaciones afectadas y la elaboración de políticas apropiadas y medidas encaminadas a promover la verdadera igualdad, proporcionar unos mejores servicios de atención de la salud y mejorar la formación profesional y las posibilidades de empleo para los jóvenes, así como programas de vivienda para los pobres y, especialmente, para las familias católicas (párrafo 31 de las observaciones finales).</w:t>
      </w:r>
    </w:p>
    <w:p w:rsidR="00EA0F72" w:rsidRPr="004C0D76" w:rsidRDefault="00EA0F72" w:rsidP="00163A22">
      <w:pPr>
        <w:pStyle w:val="SingleTxtG"/>
        <w:rPr>
          <w:lang w:val="es-ES"/>
        </w:rPr>
      </w:pPr>
      <w:r w:rsidRPr="004C0D76">
        <w:rPr>
          <w:lang w:val="es-ES"/>
        </w:rPr>
        <w:t>59.</w:t>
      </w:r>
      <w:r w:rsidRPr="004C0D76">
        <w:rPr>
          <w:lang w:val="es-ES"/>
        </w:rPr>
        <w:tab/>
        <w:t xml:space="preserve">Véase la respuesta al párrafo 16 de las observaciones finales. Además, se invita al Comité a tomar nota de la </w:t>
      </w:r>
      <w:r w:rsidR="00430527" w:rsidRPr="004C0D76">
        <w:rPr>
          <w:lang w:val="es-ES"/>
        </w:rPr>
        <w:t>adopción de la estrategia denominada</w:t>
      </w:r>
      <w:r w:rsidR="007D6F98" w:rsidRPr="004C0D76">
        <w:rPr>
          <w:lang w:val="es-ES"/>
        </w:rPr>
        <w:t xml:space="preserve"> </w:t>
      </w:r>
      <w:r w:rsidR="007D6F98" w:rsidRPr="004C0D76">
        <w:rPr>
          <w:lang w:val="es-ES" w:eastAsia="en-GB"/>
        </w:rPr>
        <w:t>"</w:t>
      </w:r>
      <w:r w:rsidR="00430527" w:rsidRPr="004C0D76">
        <w:rPr>
          <w:lang w:val="es-ES"/>
        </w:rPr>
        <w:t>C</w:t>
      </w:r>
      <w:r w:rsidR="00163A22" w:rsidRPr="004C0D76">
        <w:rPr>
          <w:lang w:val="es-ES"/>
        </w:rPr>
        <w:t xml:space="preserve">onstruyendo </w:t>
      </w:r>
      <w:r w:rsidR="00430527" w:rsidRPr="004C0D76">
        <w:rPr>
          <w:lang w:val="es-ES"/>
        </w:rPr>
        <w:t>Juntos una Comunidad U</w:t>
      </w:r>
      <w:r w:rsidRPr="004C0D76">
        <w:rPr>
          <w:lang w:val="es-ES"/>
        </w:rPr>
        <w:t>nida</w:t>
      </w:r>
      <w:r w:rsidR="007D6F98" w:rsidRPr="004C0D76">
        <w:rPr>
          <w:lang w:val="es-ES" w:eastAsia="en-GB"/>
        </w:rPr>
        <w:t>"</w:t>
      </w:r>
      <w:r w:rsidRPr="004C0D76">
        <w:rPr>
          <w:rStyle w:val="FootnoteReference"/>
          <w:lang w:val="es-ES"/>
        </w:rPr>
        <w:footnoteReference w:id="130"/>
      </w:r>
      <w:r w:rsidRPr="004C0D76">
        <w:rPr>
          <w:lang w:val="es-ES"/>
        </w:rPr>
        <w:t xml:space="preserve"> por el Ejecutivo de Irlanda del Norte</w:t>
      </w:r>
      <w:r w:rsidR="00163A22" w:rsidRPr="004C0D76">
        <w:rPr>
          <w:lang w:val="es-ES"/>
        </w:rPr>
        <w:t xml:space="preserve"> en mayo de 2013</w:t>
      </w:r>
      <w:r w:rsidRPr="004C0D76">
        <w:rPr>
          <w:lang w:val="es-ES"/>
        </w:rPr>
        <w:t xml:space="preserve">, </w:t>
      </w:r>
      <w:r w:rsidR="00CF0E04" w:rsidRPr="004C0D76">
        <w:rPr>
          <w:lang w:val="es-ES"/>
        </w:rPr>
        <w:t>con el</w:t>
      </w:r>
      <w:r w:rsidRPr="004C0D76">
        <w:rPr>
          <w:lang w:val="es-ES"/>
        </w:rPr>
        <w:t xml:space="preserve"> objet</w:t>
      </w:r>
      <w:r w:rsidR="00CF0E04" w:rsidRPr="004C0D76">
        <w:rPr>
          <w:lang w:val="es-ES"/>
        </w:rPr>
        <w:t>iv</w:t>
      </w:r>
      <w:r w:rsidRPr="004C0D76">
        <w:rPr>
          <w:lang w:val="es-ES"/>
        </w:rPr>
        <w:t xml:space="preserve">o </w:t>
      </w:r>
      <w:r w:rsidR="00CF0E04" w:rsidRPr="004C0D76">
        <w:rPr>
          <w:lang w:val="es-ES"/>
        </w:rPr>
        <w:t xml:space="preserve">de </w:t>
      </w:r>
      <w:r w:rsidRPr="004C0D76">
        <w:rPr>
          <w:lang w:val="es-ES"/>
        </w:rPr>
        <w:t xml:space="preserve">mejorar las relaciones intercomunitarias en Irlanda del Norte prestando especial atención a </w:t>
      </w:r>
      <w:r w:rsidR="00CF0E04" w:rsidRPr="004C0D76">
        <w:rPr>
          <w:lang w:val="es-ES"/>
        </w:rPr>
        <w:t xml:space="preserve">los </w:t>
      </w:r>
      <w:r w:rsidRPr="004C0D76">
        <w:rPr>
          <w:lang w:val="es-ES"/>
        </w:rPr>
        <w:t xml:space="preserve">niños y jóvenes (por ejemplo, mediante la creación de campus educativos comunes) y a la comunidad (por ejemplo, mediante la creación de nuevos vecindarios comunes y la reducción de </w:t>
      </w:r>
      <w:r w:rsidR="00CF0E04" w:rsidRPr="004C0D76">
        <w:rPr>
          <w:lang w:val="es-ES"/>
        </w:rPr>
        <w:t>las barreras que impide</w:t>
      </w:r>
      <w:r w:rsidR="00163A22" w:rsidRPr="004C0D76">
        <w:rPr>
          <w:lang w:val="es-ES"/>
        </w:rPr>
        <w:t>n la comunicación)</w:t>
      </w:r>
      <w:r w:rsidRPr="004C0D76">
        <w:rPr>
          <w:lang w:val="es-ES"/>
        </w:rPr>
        <w:t>.</w:t>
      </w:r>
    </w:p>
    <w:p w:rsidR="00EA0F72" w:rsidRPr="004C0D76" w:rsidRDefault="00EA0F72" w:rsidP="00EA0F72">
      <w:pPr>
        <w:pStyle w:val="H4G"/>
        <w:ind w:left="1701"/>
        <w:rPr>
          <w:lang w:val="es-ES"/>
        </w:rPr>
      </w:pPr>
      <w:r w:rsidRPr="004C0D76">
        <w:rPr>
          <w:lang w:val="es-ES"/>
        </w:rPr>
        <w:tab/>
      </w:r>
      <w:r w:rsidR="00870DF3" w:rsidRPr="004C0D76">
        <w:rPr>
          <w:lang w:val="es-ES"/>
        </w:rPr>
        <w:tab/>
        <w:t>En consonancia con su o</w:t>
      </w:r>
      <w:r w:rsidRPr="004C0D76">
        <w:rPr>
          <w:lang w:val="es-ES"/>
        </w:rPr>
        <w:t>bservación general Nº 14 (2000) sobre el derecho al disfrute del más alto nivel posible de salud, el Comité recomienda que el Estado parte intensifique sus esfuerzos por eliminar las desigualdades en materia de cuidados médicos y las diferencias en cuanto al acceso a los servicios de atención de la salud, especialmente en el caso de las personas y grupos más desfavorecidos y marginados. A ese respecto, insta también al Estado parte a que cumpla su compromiso de reducir en un 10%, para 2010, las desigualdades en esa esfera, medidas por la mortalidad infantil y la esperanza de vida al nacer, un hito que el propio Estado parte se ha fijado. Recomienda también que el Estado parte reúna a ese respecto datos anuales desglosados durante el ciclo de presentación de informes con miras a evaluar los progresos conseguidos y facilitar esa información al Comité en su siguiente informe periódico (párrafo 32 de las observaciones finales).</w:t>
      </w:r>
    </w:p>
    <w:p w:rsidR="00EA0F72" w:rsidRPr="004C0D76" w:rsidRDefault="00EA0F72" w:rsidP="003654CD">
      <w:pPr>
        <w:pStyle w:val="SingleTxtG"/>
        <w:rPr>
          <w:lang w:val="es-ES"/>
        </w:rPr>
      </w:pPr>
      <w:r w:rsidRPr="004C0D76">
        <w:rPr>
          <w:lang w:val="es-ES"/>
        </w:rPr>
        <w:t>60.</w:t>
      </w:r>
      <w:r w:rsidRPr="004C0D76">
        <w:rPr>
          <w:lang w:val="es-ES"/>
        </w:rPr>
        <w:tab/>
        <w:t xml:space="preserve">Véase el 32º informe del Reino Unido </w:t>
      </w:r>
      <w:r w:rsidR="00163A22" w:rsidRPr="004C0D76">
        <w:rPr>
          <w:lang w:val="es-ES"/>
        </w:rPr>
        <w:t>sobre el cumplimiento de</w:t>
      </w:r>
      <w:r w:rsidRPr="004C0D76">
        <w:rPr>
          <w:lang w:val="es-ES"/>
        </w:rPr>
        <w:t xml:space="preserve"> la Carta Social Europea</w:t>
      </w:r>
      <w:r w:rsidR="003654CD" w:rsidRPr="004C0D76">
        <w:rPr>
          <w:rStyle w:val="FootnoteReference"/>
          <w:lang w:val="es-ES"/>
        </w:rPr>
        <w:footnoteReference w:id="131"/>
      </w:r>
      <w:r w:rsidRPr="004C0D76">
        <w:rPr>
          <w:lang w:val="es-ES"/>
        </w:rPr>
        <w:t>.</w:t>
      </w:r>
    </w:p>
    <w:p w:rsidR="00EA0F72" w:rsidRPr="004C0D76" w:rsidRDefault="00EA0F72" w:rsidP="00EA0F72">
      <w:pPr>
        <w:pStyle w:val="SingleTxtG"/>
        <w:rPr>
          <w:lang w:val="es-ES"/>
        </w:rPr>
      </w:pPr>
      <w:r w:rsidRPr="004C0D76">
        <w:rPr>
          <w:lang w:val="es-ES"/>
        </w:rPr>
        <w:t>61.</w:t>
      </w:r>
      <w:r w:rsidRPr="004C0D76">
        <w:rPr>
          <w:lang w:val="es-ES"/>
        </w:rPr>
        <w:tab/>
        <w:t xml:space="preserve">El Servicio Nacional de Salud (NHS) </w:t>
      </w:r>
      <w:r w:rsidR="00D92A0F" w:rsidRPr="004C0D76">
        <w:rPr>
          <w:lang w:val="es-ES"/>
        </w:rPr>
        <w:t>continúa</w:t>
      </w:r>
      <w:r w:rsidRPr="004C0D76">
        <w:rPr>
          <w:lang w:val="es-ES"/>
        </w:rPr>
        <w:t xml:space="preserve"> siendo un servicio universal, abierto a todos</w:t>
      </w:r>
      <w:r w:rsidR="00D92A0F" w:rsidRPr="004C0D76">
        <w:rPr>
          <w:lang w:val="es-ES"/>
        </w:rPr>
        <w:t>,</w:t>
      </w:r>
      <w:r w:rsidRPr="004C0D76">
        <w:rPr>
          <w:lang w:val="es-ES"/>
        </w:rPr>
        <w:t xml:space="preserve"> y basado en </w:t>
      </w:r>
      <w:r w:rsidR="00D92A0F" w:rsidRPr="004C0D76">
        <w:rPr>
          <w:lang w:val="es-ES"/>
        </w:rPr>
        <w:t xml:space="preserve">las </w:t>
      </w:r>
      <w:r w:rsidRPr="004C0D76">
        <w:rPr>
          <w:lang w:val="es-ES"/>
        </w:rPr>
        <w:t xml:space="preserve">necesidades y no en la capacidad de pago. Es gratuito en </w:t>
      </w:r>
      <w:r w:rsidR="00D92A0F" w:rsidRPr="004C0D76">
        <w:rPr>
          <w:lang w:val="es-ES"/>
        </w:rPr>
        <w:t xml:space="preserve">los centros de salud </w:t>
      </w:r>
      <w:r w:rsidRPr="004C0D76">
        <w:rPr>
          <w:lang w:val="es-ES"/>
        </w:rPr>
        <w:t>y está diseñado para reducir las desigualdades en la esfera de la atención de la salud.</w:t>
      </w:r>
    </w:p>
    <w:p w:rsidR="00EA0F72" w:rsidRPr="004C0D76" w:rsidRDefault="00EA0F72" w:rsidP="003654CD">
      <w:pPr>
        <w:pStyle w:val="SingleTxtG"/>
        <w:rPr>
          <w:lang w:val="es-ES"/>
        </w:rPr>
      </w:pPr>
      <w:r w:rsidRPr="004C0D76">
        <w:rPr>
          <w:lang w:val="es-ES"/>
        </w:rPr>
        <w:t>62.</w:t>
      </w:r>
      <w:r w:rsidRPr="004C0D76">
        <w:rPr>
          <w:lang w:val="es-ES"/>
        </w:rPr>
        <w:tab/>
      </w:r>
      <w:r w:rsidR="002012AD" w:rsidRPr="004C0D76">
        <w:rPr>
          <w:lang w:val="es-ES"/>
        </w:rPr>
        <w:t>En su empeño por reducir las desigualdades en la esfera de la salud</w:t>
      </w:r>
      <w:r w:rsidRPr="004C0D76">
        <w:rPr>
          <w:lang w:val="es-ES"/>
        </w:rPr>
        <w:t xml:space="preserve">, el Gobierno del Reino Unido sigue </w:t>
      </w:r>
      <w:r w:rsidR="002012AD" w:rsidRPr="004C0D76">
        <w:rPr>
          <w:lang w:val="es-ES"/>
        </w:rPr>
        <w:t>basando sus esfuerzos en</w:t>
      </w:r>
      <w:r w:rsidR="00D92A0F" w:rsidRPr="004C0D76">
        <w:rPr>
          <w:lang w:val="es-ES"/>
        </w:rPr>
        <w:t xml:space="preserve"> </w:t>
      </w:r>
      <w:r w:rsidRPr="004C0D76">
        <w:rPr>
          <w:lang w:val="es-ES"/>
        </w:rPr>
        <w:t xml:space="preserve">el Servicio Nacional de Salud. </w:t>
      </w:r>
      <w:r w:rsidR="006402DD" w:rsidRPr="004C0D76">
        <w:rPr>
          <w:lang w:val="es-ES"/>
        </w:rPr>
        <w:t>La Ley de Atención de la Salud y Atención Social de 2012</w:t>
      </w:r>
      <w:r w:rsidR="006402DD" w:rsidRPr="004C0D76">
        <w:rPr>
          <w:rStyle w:val="FootnoteReference"/>
          <w:lang w:val="es-ES"/>
        </w:rPr>
        <w:footnoteReference w:id="132"/>
      </w:r>
      <w:r w:rsidR="006402DD" w:rsidRPr="004C0D76">
        <w:rPr>
          <w:lang w:val="es-ES"/>
        </w:rPr>
        <w:t xml:space="preserve"> introdujo por primera vez obligaciones relacionadas con las desigualdades en el</w:t>
      </w:r>
      <w:r w:rsidRPr="004C0D76">
        <w:rPr>
          <w:lang w:val="es-ES"/>
        </w:rPr>
        <w:t xml:space="preserve"> acceso a los servicios ofrecidos </w:t>
      </w:r>
      <w:r w:rsidR="002012AD" w:rsidRPr="004C0D76">
        <w:rPr>
          <w:lang w:val="es-ES"/>
        </w:rPr>
        <w:t>por el</w:t>
      </w:r>
      <w:r w:rsidR="006402DD" w:rsidRPr="004C0D76">
        <w:rPr>
          <w:lang w:val="es-ES"/>
        </w:rPr>
        <w:t xml:space="preserve"> Servicio Nacional de Salud y a la calidad de esos servicios</w:t>
      </w:r>
      <w:r w:rsidRPr="004C0D76">
        <w:rPr>
          <w:lang w:val="es-ES"/>
        </w:rPr>
        <w:t xml:space="preserve">. </w:t>
      </w:r>
      <w:r w:rsidR="00163A22" w:rsidRPr="004C0D76">
        <w:rPr>
          <w:lang w:val="es-ES"/>
        </w:rPr>
        <w:t>Esas obligaciones</w:t>
      </w:r>
      <w:r w:rsidRPr="004C0D76">
        <w:rPr>
          <w:lang w:val="es-ES"/>
        </w:rPr>
        <w:t xml:space="preserve"> entraron e</w:t>
      </w:r>
      <w:r w:rsidR="00163A22" w:rsidRPr="004C0D76">
        <w:rPr>
          <w:lang w:val="es-ES"/>
        </w:rPr>
        <w:t>n vigor el 1 de abril de 2013. En el sitio web del Gobierno del Reino Unido puede consultarse u</w:t>
      </w:r>
      <w:r w:rsidRPr="004C0D76">
        <w:rPr>
          <w:lang w:val="es-ES"/>
        </w:rPr>
        <w:t xml:space="preserve">n informe de abril de 2013 sobre los </w:t>
      </w:r>
      <w:r w:rsidR="002012AD" w:rsidRPr="004C0D76">
        <w:rPr>
          <w:lang w:val="es-ES"/>
        </w:rPr>
        <w:t>progresos</w:t>
      </w:r>
      <w:r w:rsidRPr="004C0D76">
        <w:rPr>
          <w:lang w:val="es-ES"/>
        </w:rPr>
        <w:t xml:space="preserve"> realizados por el Departamento de Salud  </w:t>
      </w:r>
      <w:r w:rsidR="002012AD" w:rsidRPr="004C0D76">
        <w:rPr>
          <w:lang w:val="es-ES"/>
        </w:rPr>
        <w:t>respecto d</w:t>
      </w:r>
      <w:r w:rsidRPr="004C0D76">
        <w:rPr>
          <w:lang w:val="es-ES"/>
        </w:rPr>
        <w:t>el cumplimiento de sus objetivos en materia</w:t>
      </w:r>
      <w:r w:rsidR="00163A22" w:rsidRPr="004C0D76">
        <w:rPr>
          <w:lang w:val="es-ES"/>
        </w:rPr>
        <w:t xml:space="preserve"> de igualdad</w:t>
      </w:r>
      <w:r w:rsidR="003654CD" w:rsidRPr="004C0D76">
        <w:rPr>
          <w:rStyle w:val="FootnoteReference"/>
          <w:lang w:val="es-ES"/>
        </w:rPr>
        <w:footnoteReference w:id="133"/>
      </w:r>
      <w:r w:rsidRPr="004C0D76">
        <w:rPr>
          <w:lang w:val="es-ES"/>
        </w:rPr>
        <w:t>.</w:t>
      </w:r>
    </w:p>
    <w:p w:rsidR="00EA0F72" w:rsidRPr="004C0D76" w:rsidRDefault="00EA0F72" w:rsidP="00153195">
      <w:pPr>
        <w:pStyle w:val="SingleTxtG"/>
        <w:rPr>
          <w:lang w:val="es-ES"/>
        </w:rPr>
      </w:pPr>
      <w:r w:rsidRPr="004C0D76">
        <w:rPr>
          <w:lang w:val="es-ES"/>
        </w:rPr>
        <w:t>63.</w:t>
      </w:r>
      <w:r w:rsidRPr="004C0D76">
        <w:rPr>
          <w:lang w:val="es-ES"/>
        </w:rPr>
        <w:tab/>
        <w:t xml:space="preserve">En Escocia, el Gobierno </w:t>
      </w:r>
      <w:r w:rsidR="005D7ECB" w:rsidRPr="004C0D76">
        <w:rPr>
          <w:lang w:val="es-ES"/>
        </w:rPr>
        <w:t>ha desplegado esfuerzos para</w:t>
      </w:r>
      <w:r w:rsidRPr="004C0D76">
        <w:rPr>
          <w:lang w:val="es-ES"/>
        </w:rPr>
        <w:t xml:space="preserve"> hacer frente a las desigualdades en la esfera de la salud</w:t>
      </w:r>
      <w:r w:rsidRPr="004C0D76">
        <w:rPr>
          <w:rStyle w:val="FootnoteReference"/>
          <w:lang w:val="es-ES"/>
        </w:rPr>
        <w:footnoteReference w:id="134"/>
      </w:r>
      <w:r w:rsidRPr="004C0D76">
        <w:rPr>
          <w:lang w:val="es-ES"/>
        </w:rPr>
        <w:t xml:space="preserve"> </w:t>
      </w:r>
      <w:r w:rsidR="00167F4A" w:rsidRPr="004C0D76">
        <w:rPr>
          <w:lang w:val="es-ES"/>
        </w:rPr>
        <w:t>y tiene previsto</w:t>
      </w:r>
      <w:r w:rsidRPr="004C0D76">
        <w:rPr>
          <w:lang w:val="es-ES"/>
        </w:rPr>
        <w:t xml:space="preserve"> que</w:t>
      </w:r>
      <w:r w:rsidR="00167F4A" w:rsidRPr="004C0D76">
        <w:rPr>
          <w:lang w:val="es-ES"/>
        </w:rPr>
        <w:t>,</w:t>
      </w:r>
      <w:r w:rsidRPr="004C0D76">
        <w:rPr>
          <w:lang w:val="es-ES"/>
        </w:rPr>
        <w:t xml:space="preserve"> en 2020</w:t>
      </w:r>
      <w:r w:rsidR="00167F4A" w:rsidRPr="004C0D76">
        <w:rPr>
          <w:lang w:val="es-ES"/>
        </w:rPr>
        <w:t>,</w:t>
      </w:r>
      <w:r w:rsidRPr="004C0D76">
        <w:rPr>
          <w:lang w:val="es-ES"/>
        </w:rPr>
        <w:t xml:space="preserve"> toda la población pueda vivir más años y </w:t>
      </w:r>
      <w:r w:rsidR="00B019FD" w:rsidRPr="004C0D76">
        <w:rPr>
          <w:lang w:val="es-ES"/>
        </w:rPr>
        <w:t>en</w:t>
      </w:r>
      <w:r w:rsidRPr="004C0D76">
        <w:rPr>
          <w:lang w:val="es-ES"/>
        </w:rPr>
        <w:t xml:space="preserve"> mejores condiciones en sus hogares o en un entorno </w:t>
      </w:r>
      <w:r w:rsidR="00167F4A" w:rsidRPr="004C0D76">
        <w:rPr>
          <w:lang w:val="es-ES"/>
        </w:rPr>
        <w:t>favorable</w:t>
      </w:r>
      <w:r w:rsidRPr="004C0D76">
        <w:rPr>
          <w:lang w:val="es-ES"/>
        </w:rPr>
        <w:t>, así como</w:t>
      </w:r>
      <w:r w:rsidR="00153195" w:rsidRPr="004C0D76">
        <w:rPr>
          <w:lang w:val="es-ES"/>
        </w:rPr>
        <w:t xml:space="preserve"> </w:t>
      </w:r>
      <w:r w:rsidR="00167F4A" w:rsidRPr="004C0D76">
        <w:rPr>
          <w:lang w:val="es-ES"/>
        </w:rPr>
        <w:t>responder a</w:t>
      </w:r>
      <w:r w:rsidRPr="004C0D76">
        <w:rPr>
          <w:lang w:val="es-ES"/>
        </w:rPr>
        <w:t xml:space="preserve"> los problemas de salud </w:t>
      </w:r>
      <w:r w:rsidR="002012AD" w:rsidRPr="004C0D76">
        <w:rPr>
          <w:lang w:val="es-ES"/>
        </w:rPr>
        <w:t>de las personas con discapacidad cognitiva</w:t>
      </w:r>
      <w:r w:rsidRPr="004C0D76">
        <w:rPr>
          <w:lang w:val="es-ES"/>
        </w:rPr>
        <w:t xml:space="preserve">. También se está llevando a cabo un proceso participativo denominado </w:t>
      </w:r>
      <w:r w:rsidR="00A14C91" w:rsidRPr="004C0D76">
        <w:rPr>
          <w:lang w:val="es-ES" w:eastAsia="en-GB"/>
        </w:rPr>
        <w:t>"</w:t>
      </w:r>
      <w:r w:rsidRPr="004C0D76">
        <w:rPr>
          <w:lang w:val="es-ES"/>
        </w:rPr>
        <w:t>A</w:t>
      </w:r>
      <w:r w:rsidR="00153195" w:rsidRPr="004C0D76">
        <w:rPr>
          <w:lang w:val="es-ES"/>
        </w:rPr>
        <w:t xml:space="preserve">tención </w:t>
      </w:r>
      <w:r w:rsidR="00B019FD" w:rsidRPr="004C0D76">
        <w:rPr>
          <w:lang w:val="es-ES"/>
        </w:rPr>
        <w:t>de la</w:t>
      </w:r>
      <w:r w:rsidR="00153195" w:rsidRPr="004C0D76">
        <w:rPr>
          <w:lang w:val="es-ES"/>
        </w:rPr>
        <w:t xml:space="preserve"> salud </w:t>
      </w:r>
      <w:r w:rsidR="00B019FD" w:rsidRPr="004C0D76">
        <w:rPr>
          <w:lang w:val="es-ES"/>
        </w:rPr>
        <w:t xml:space="preserve">y atención social </w:t>
      </w:r>
      <w:r w:rsidR="00153195" w:rsidRPr="004C0D76">
        <w:rPr>
          <w:lang w:val="es-ES"/>
        </w:rPr>
        <w:t>colaborativas y centradas en las p</w:t>
      </w:r>
      <w:r w:rsidRPr="004C0D76">
        <w:rPr>
          <w:lang w:val="es-ES"/>
        </w:rPr>
        <w:t>ersonas</w:t>
      </w:r>
      <w:r w:rsidR="00A14C91" w:rsidRPr="004C0D76">
        <w:rPr>
          <w:lang w:val="es-ES" w:eastAsia="en-GB"/>
        </w:rPr>
        <w:t>"</w:t>
      </w:r>
      <w:r w:rsidR="00D2586B" w:rsidRPr="004C0D76">
        <w:rPr>
          <w:lang w:val="es-ES"/>
        </w:rPr>
        <w:t>,</w:t>
      </w:r>
      <w:r w:rsidRPr="004C0D76">
        <w:rPr>
          <w:lang w:val="es-ES"/>
        </w:rPr>
        <w:t xml:space="preserve"> con el fin de </w:t>
      </w:r>
      <w:r w:rsidR="00153195" w:rsidRPr="004C0D76">
        <w:rPr>
          <w:lang w:val="es-ES"/>
        </w:rPr>
        <w:t>probar</w:t>
      </w:r>
      <w:r w:rsidRPr="004C0D76">
        <w:rPr>
          <w:lang w:val="es-ES"/>
        </w:rPr>
        <w:t xml:space="preserve"> e introducir cambios </w:t>
      </w:r>
      <w:r w:rsidR="00B019FD" w:rsidRPr="004C0D76">
        <w:rPr>
          <w:lang w:val="es-ES"/>
        </w:rPr>
        <w:t>para que</w:t>
      </w:r>
      <w:r w:rsidRPr="004C0D76">
        <w:rPr>
          <w:lang w:val="es-ES"/>
        </w:rPr>
        <w:t xml:space="preserve"> cada persona </w:t>
      </w:r>
      <w:r w:rsidR="00B019FD" w:rsidRPr="004C0D76">
        <w:rPr>
          <w:lang w:val="es-ES"/>
        </w:rPr>
        <w:t>reciba</w:t>
      </w:r>
      <w:r w:rsidRPr="004C0D76">
        <w:rPr>
          <w:lang w:val="es-ES"/>
        </w:rPr>
        <w:t xml:space="preserve"> la atención que </w:t>
      </w:r>
      <w:r w:rsidR="00B019FD" w:rsidRPr="004C0D76">
        <w:rPr>
          <w:lang w:val="es-ES"/>
        </w:rPr>
        <w:t>precisa</w:t>
      </w:r>
      <w:r w:rsidRPr="004C0D76">
        <w:rPr>
          <w:lang w:val="es-ES"/>
        </w:rPr>
        <w:t>.</w:t>
      </w:r>
    </w:p>
    <w:p w:rsidR="00EA0F72" w:rsidRPr="004C0D76" w:rsidRDefault="00EA0F72" w:rsidP="00153195">
      <w:pPr>
        <w:pStyle w:val="SingleTxtG"/>
        <w:rPr>
          <w:lang w:val="es-ES"/>
        </w:rPr>
      </w:pPr>
      <w:r w:rsidRPr="004C0D76">
        <w:rPr>
          <w:lang w:val="es-ES"/>
        </w:rPr>
        <w:t>64.</w:t>
      </w:r>
      <w:r w:rsidRPr="004C0D76">
        <w:rPr>
          <w:lang w:val="es-ES"/>
        </w:rPr>
        <w:tab/>
      </w:r>
      <w:r w:rsidR="00153195" w:rsidRPr="004C0D76">
        <w:rPr>
          <w:lang w:val="es-ES"/>
        </w:rPr>
        <w:t>Asimismo</w:t>
      </w:r>
      <w:r w:rsidRPr="004C0D76">
        <w:rPr>
          <w:lang w:val="es-ES"/>
        </w:rPr>
        <w:t xml:space="preserve">, la estrategia </w:t>
      </w:r>
      <w:r w:rsidR="00011607" w:rsidRPr="004C0D76">
        <w:rPr>
          <w:lang w:val="es-ES"/>
        </w:rPr>
        <w:t xml:space="preserve">del Gobierno de Gales denominada </w:t>
      </w:r>
      <w:r w:rsidRPr="004C0D76">
        <w:rPr>
          <w:lang w:val="es-ES"/>
        </w:rPr>
        <w:t xml:space="preserve">Resultados </w:t>
      </w:r>
      <w:r w:rsidR="00011607" w:rsidRPr="004C0D76">
        <w:rPr>
          <w:lang w:val="es-ES"/>
        </w:rPr>
        <w:t xml:space="preserve">Sanitarios </w:t>
      </w:r>
      <w:r w:rsidR="00153195" w:rsidRPr="004C0D76">
        <w:rPr>
          <w:lang w:val="es-ES"/>
        </w:rPr>
        <w:t>m</w:t>
      </w:r>
      <w:r w:rsidRPr="004C0D76">
        <w:rPr>
          <w:lang w:val="es-ES"/>
        </w:rPr>
        <w:t>á</w:t>
      </w:r>
      <w:r w:rsidR="00011607" w:rsidRPr="004C0D76">
        <w:rPr>
          <w:lang w:val="es-ES"/>
        </w:rPr>
        <w:t>s Justos para T</w:t>
      </w:r>
      <w:r w:rsidR="00153195" w:rsidRPr="004C0D76">
        <w:rPr>
          <w:lang w:val="es-ES"/>
        </w:rPr>
        <w:t>odos</w:t>
      </w:r>
      <w:r w:rsidRPr="004C0D76">
        <w:rPr>
          <w:rStyle w:val="FootnoteReference"/>
          <w:lang w:val="es-ES"/>
        </w:rPr>
        <w:footnoteReference w:id="135"/>
      </w:r>
      <w:r w:rsidRPr="004C0D76">
        <w:rPr>
          <w:lang w:val="es-ES"/>
        </w:rPr>
        <w:t xml:space="preserve"> </w:t>
      </w:r>
      <w:r w:rsidR="00011607" w:rsidRPr="004C0D76">
        <w:rPr>
          <w:lang w:val="es-ES"/>
        </w:rPr>
        <w:t>abarca diversa</w:t>
      </w:r>
      <w:r w:rsidRPr="004C0D76">
        <w:rPr>
          <w:lang w:val="es-ES"/>
        </w:rPr>
        <w:t xml:space="preserve">s </w:t>
      </w:r>
      <w:r w:rsidR="00011607" w:rsidRPr="004C0D76">
        <w:rPr>
          <w:lang w:val="es-ES"/>
        </w:rPr>
        <w:t>esferas</w:t>
      </w:r>
      <w:r w:rsidRPr="004C0D76">
        <w:rPr>
          <w:lang w:val="es-ES"/>
        </w:rPr>
        <w:t xml:space="preserve"> de actuación, </w:t>
      </w:r>
      <w:r w:rsidR="00011607" w:rsidRPr="004C0D76">
        <w:rPr>
          <w:lang w:val="es-ES"/>
        </w:rPr>
        <w:t>entre ellas</w:t>
      </w:r>
      <w:r w:rsidR="00153195" w:rsidRPr="004C0D76">
        <w:rPr>
          <w:lang w:val="es-ES"/>
        </w:rPr>
        <w:t>,</w:t>
      </w:r>
      <w:r w:rsidRPr="004C0D76">
        <w:rPr>
          <w:lang w:val="es-ES"/>
        </w:rPr>
        <w:t xml:space="preserve"> </w:t>
      </w:r>
      <w:r w:rsidR="00011607" w:rsidRPr="004C0D76">
        <w:rPr>
          <w:lang w:val="es-ES"/>
        </w:rPr>
        <w:t>el establecimiento de</w:t>
      </w:r>
      <w:r w:rsidRPr="004C0D76">
        <w:rPr>
          <w:lang w:val="es-ES"/>
        </w:rPr>
        <w:t xml:space="preserve"> condiciones que permitan a los </w:t>
      </w:r>
      <w:r w:rsidR="00011607" w:rsidRPr="004C0D76">
        <w:rPr>
          <w:lang w:val="es-ES"/>
        </w:rPr>
        <w:t>niños iniciar su vida de manera sana</w:t>
      </w:r>
      <w:r w:rsidRPr="004C0D76">
        <w:rPr>
          <w:lang w:val="es-ES"/>
        </w:rPr>
        <w:t xml:space="preserve">; </w:t>
      </w:r>
      <w:r w:rsidR="00011607" w:rsidRPr="004C0D76">
        <w:rPr>
          <w:lang w:val="es-ES"/>
        </w:rPr>
        <w:t>la mejora de</w:t>
      </w:r>
      <w:r w:rsidRPr="004C0D76">
        <w:rPr>
          <w:lang w:val="es-ES"/>
        </w:rPr>
        <w:t xml:space="preserve"> los conocimientos sanitarios de la población; </w:t>
      </w:r>
      <w:r w:rsidR="00011607" w:rsidRPr="004C0D76">
        <w:rPr>
          <w:lang w:val="es-ES"/>
        </w:rPr>
        <w:t>el aumento de la equid</w:t>
      </w:r>
      <w:r w:rsidRPr="004C0D76">
        <w:rPr>
          <w:lang w:val="es-ES"/>
        </w:rPr>
        <w:t>a</w:t>
      </w:r>
      <w:r w:rsidR="00011607" w:rsidRPr="004C0D76">
        <w:rPr>
          <w:lang w:val="es-ES"/>
        </w:rPr>
        <w:t>d en</w:t>
      </w:r>
      <w:r w:rsidRPr="004C0D76">
        <w:rPr>
          <w:lang w:val="es-ES"/>
        </w:rPr>
        <w:t xml:space="preserve"> los servicios sanitarios y sociales; y la publicación de un Plan de Acción </w:t>
      </w:r>
      <w:r w:rsidR="00011607" w:rsidRPr="004C0D76">
        <w:rPr>
          <w:lang w:val="es-ES"/>
        </w:rPr>
        <w:t>para el Control del Tabaco</w:t>
      </w:r>
      <w:r w:rsidRPr="004C0D76">
        <w:rPr>
          <w:lang w:val="es-ES"/>
        </w:rPr>
        <w:t xml:space="preserve"> </w:t>
      </w:r>
      <w:r w:rsidR="00011607" w:rsidRPr="004C0D76">
        <w:rPr>
          <w:lang w:val="es-ES"/>
        </w:rPr>
        <w:t>en</w:t>
      </w:r>
      <w:r w:rsidRPr="004C0D76">
        <w:rPr>
          <w:lang w:val="es-ES"/>
        </w:rPr>
        <w:t xml:space="preserve"> Gales (que incluye acciones </w:t>
      </w:r>
      <w:r w:rsidR="00011607" w:rsidRPr="004C0D76">
        <w:rPr>
          <w:lang w:val="es-ES"/>
        </w:rPr>
        <w:t>encaminadas a</w:t>
      </w:r>
      <w:r w:rsidRPr="004C0D76">
        <w:rPr>
          <w:lang w:val="es-ES"/>
        </w:rPr>
        <w:t xml:space="preserve"> reducir la exposición de los niños al tabaquismo pasivo).</w:t>
      </w:r>
    </w:p>
    <w:p w:rsidR="00EA0F72" w:rsidRPr="004C0D76" w:rsidRDefault="00EA0F72" w:rsidP="004E739C">
      <w:pPr>
        <w:pStyle w:val="SingleTxtG"/>
        <w:rPr>
          <w:lang w:val="es-ES"/>
        </w:rPr>
      </w:pPr>
      <w:r w:rsidRPr="004C0D76">
        <w:rPr>
          <w:lang w:val="es-ES"/>
        </w:rPr>
        <w:t>65.</w:t>
      </w:r>
      <w:r w:rsidRPr="004C0D76">
        <w:rPr>
          <w:lang w:val="es-ES"/>
        </w:rPr>
        <w:tab/>
        <w:t xml:space="preserve">Por su parte, el Ejecutivo de Irlanda del Norte sigue vigilando </w:t>
      </w:r>
      <w:r w:rsidR="00153195" w:rsidRPr="004C0D76">
        <w:rPr>
          <w:lang w:val="es-ES"/>
        </w:rPr>
        <w:t>de cerca</w:t>
      </w:r>
      <w:r w:rsidRPr="004C0D76">
        <w:rPr>
          <w:lang w:val="es-ES"/>
        </w:rPr>
        <w:t xml:space="preserve"> los indicadores relativos a las desigualdades en </w:t>
      </w:r>
      <w:r w:rsidR="00153195" w:rsidRPr="004C0D76">
        <w:rPr>
          <w:lang w:val="es-ES"/>
        </w:rPr>
        <w:t>materia de</w:t>
      </w:r>
      <w:r w:rsidRPr="004C0D76">
        <w:rPr>
          <w:lang w:val="es-ES"/>
        </w:rPr>
        <w:t xml:space="preserve"> salud, que están disponibles en el sitio web del Departamento de Salud, Servicios Sociales y Seguridad Pública de Irlanda del Norte</w:t>
      </w:r>
      <w:r w:rsidR="004E739C" w:rsidRPr="004C0D76">
        <w:rPr>
          <w:rStyle w:val="FootnoteReference"/>
          <w:lang w:val="es-ES"/>
        </w:rPr>
        <w:footnoteReference w:id="136"/>
      </w:r>
      <w:r w:rsidRPr="004C0D76">
        <w:rPr>
          <w:lang w:val="es-ES"/>
        </w:rPr>
        <w:t>.</w:t>
      </w:r>
    </w:p>
    <w:p w:rsidR="00EA0F72" w:rsidRPr="004C0D76" w:rsidRDefault="00EA0F72" w:rsidP="00EA0F72">
      <w:pPr>
        <w:pStyle w:val="H4G"/>
        <w:ind w:left="1701"/>
        <w:rPr>
          <w:lang w:val="es-ES"/>
        </w:rPr>
      </w:pPr>
      <w:r w:rsidRPr="004C0D76">
        <w:rPr>
          <w:lang w:val="es-ES"/>
        </w:rPr>
        <w:tab/>
      </w:r>
      <w:r w:rsidRPr="004C0D76">
        <w:rPr>
          <w:lang w:val="es-ES"/>
        </w:rPr>
        <w:tab/>
        <w:t>El Comité recomienda que el Estado parte adopte medidas inmediatas para poner remedio, con carácter prioritario, a las malas condiciones sanitarias de las personas con discapacidades mentales, así como para corregir las medidas regresivas adoptadas con respecto a la financiación de los servicios de salud mental (párrafo 33 de las observaciones finales).</w:t>
      </w:r>
    </w:p>
    <w:p w:rsidR="00EA0F72" w:rsidRPr="004C0D76" w:rsidRDefault="00EA0F72" w:rsidP="00153195">
      <w:pPr>
        <w:pStyle w:val="SingleTxtG"/>
        <w:rPr>
          <w:lang w:val="es-ES"/>
        </w:rPr>
      </w:pPr>
      <w:r w:rsidRPr="004C0D76">
        <w:rPr>
          <w:lang w:val="es-ES"/>
        </w:rPr>
        <w:t>66.</w:t>
      </w:r>
      <w:r w:rsidRPr="004C0D76">
        <w:rPr>
          <w:lang w:val="es-ES"/>
        </w:rPr>
        <w:tab/>
        <w:t xml:space="preserve">Como se señala en el informe inicial del Reino Unido </w:t>
      </w:r>
      <w:r w:rsidR="00153195" w:rsidRPr="004C0D76">
        <w:rPr>
          <w:lang w:val="es-ES"/>
        </w:rPr>
        <w:t>relativo a</w:t>
      </w:r>
      <w:r w:rsidRPr="004C0D76">
        <w:rPr>
          <w:lang w:val="es-ES"/>
        </w:rPr>
        <w:t>l cumplimiento de la Convención sobre los Derechos de las Personas con Discapacidad</w:t>
      </w:r>
      <w:r w:rsidRPr="004C0D76">
        <w:rPr>
          <w:rStyle w:val="FootnoteReference"/>
          <w:lang w:val="es-ES"/>
        </w:rPr>
        <w:footnoteReference w:id="137"/>
      </w:r>
      <w:r w:rsidRPr="004C0D76">
        <w:rPr>
          <w:lang w:val="es-ES"/>
        </w:rPr>
        <w:t xml:space="preserve"> y </w:t>
      </w:r>
      <w:r w:rsidR="00153195" w:rsidRPr="004C0D76">
        <w:rPr>
          <w:lang w:val="es-ES"/>
        </w:rPr>
        <w:t xml:space="preserve">en </w:t>
      </w:r>
      <w:r w:rsidR="00CC2ECB" w:rsidRPr="004C0D76">
        <w:rPr>
          <w:lang w:val="es-ES"/>
        </w:rPr>
        <w:t>su</w:t>
      </w:r>
      <w:r w:rsidRPr="004C0D76">
        <w:rPr>
          <w:lang w:val="es-ES"/>
        </w:rPr>
        <w:t xml:space="preserve"> 32º informe </w:t>
      </w:r>
      <w:r w:rsidR="00153195" w:rsidRPr="004C0D76">
        <w:rPr>
          <w:lang w:val="es-ES"/>
        </w:rPr>
        <w:t>sobre el cumplimiento de</w:t>
      </w:r>
      <w:r w:rsidRPr="004C0D76">
        <w:rPr>
          <w:lang w:val="es-ES"/>
        </w:rPr>
        <w:t xml:space="preserve"> la Carta Social Europea</w:t>
      </w:r>
      <w:r w:rsidRPr="004C0D76">
        <w:rPr>
          <w:rStyle w:val="FootnoteReference"/>
          <w:lang w:val="es-ES"/>
        </w:rPr>
        <w:footnoteReference w:id="138"/>
      </w:r>
      <w:r w:rsidRPr="004C0D76">
        <w:rPr>
          <w:lang w:val="es-ES"/>
        </w:rPr>
        <w:t>, el Reino Unido co</w:t>
      </w:r>
      <w:r w:rsidR="00153195" w:rsidRPr="004C0D76">
        <w:rPr>
          <w:lang w:val="es-ES"/>
        </w:rPr>
        <w:t xml:space="preserve">ntinúa promoviendo </w:t>
      </w:r>
      <w:r w:rsidR="00CC2ECB" w:rsidRPr="004C0D76">
        <w:rPr>
          <w:lang w:val="es-ES"/>
        </w:rPr>
        <w:t xml:space="preserve">y mejorando </w:t>
      </w:r>
      <w:r w:rsidR="00153195" w:rsidRPr="004C0D76">
        <w:rPr>
          <w:lang w:val="es-ES"/>
        </w:rPr>
        <w:t xml:space="preserve">el acceso a </w:t>
      </w:r>
      <w:r w:rsidRPr="004C0D76">
        <w:rPr>
          <w:lang w:val="es-ES"/>
        </w:rPr>
        <w:t>los servicios de salud para</w:t>
      </w:r>
      <w:r w:rsidR="00CC2ECB" w:rsidRPr="004C0D76">
        <w:rPr>
          <w:lang w:val="es-ES"/>
        </w:rPr>
        <w:t xml:space="preserve"> las</w:t>
      </w:r>
      <w:r w:rsidRPr="004C0D76">
        <w:rPr>
          <w:lang w:val="es-ES"/>
        </w:rPr>
        <w:t xml:space="preserve"> personas con discapacidad.</w:t>
      </w:r>
    </w:p>
    <w:p w:rsidR="00EA0F72" w:rsidRPr="004C0D76" w:rsidRDefault="00EA0F72" w:rsidP="00153195">
      <w:pPr>
        <w:pStyle w:val="SingleTxtG"/>
        <w:rPr>
          <w:lang w:val="es-ES"/>
        </w:rPr>
      </w:pPr>
      <w:r w:rsidRPr="004C0D76">
        <w:rPr>
          <w:lang w:val="es-ES"/>
        </w:rPr>
        <w:t>67.</w:t>
      </w:r>
      <w:r w:rsidRPr="004C0D76">
        <w:rPr>
          <w:lang w:val="es-ES"/>
        </w:rPr>
        <w:tab/>
        <w:t>En Inglaterra, el Gobierno del Reino Unido aplica diversas medidas</w:t>
      </w:r>
      <w:r w:rsidRPr="004C0D76">
        <w:rPr>
          <w:rStyle w:val="FootnoteReference"/>
          <w:lang w:val="es-ES"/>
        </w:rPr>
        <w:footnoteReference w:id="139"/>
      </w:r>
      <w:r w:rsidRPr="004C0D76">
        <w:rPr>
          <w:lang w:val="es-ES"/>
        </w:rPr>
        <w:t xml:space="preserve"> con el fin de mejorar la calidad de</w:t>
      </w:r>
      <w:r w:rsidR="0012542F" w:rsidRPr="004C0D76">
        <w:rPr>
          <w:lang w:val="es-ES"/>
        </w:rPr>
        <w:t xml:space="preserve"> los servicios de salud mental </w:t>
      </w:r>
      <w:r w:rsidRPr="004C0D76">
        <w:rPr>
          <w:lang w:val="es-ES"/>
        </w:rPr>
        <w:t xml:space="preserve">y el acceso a </w:t>
      </w:r>
      <w:r w:rsidR="00153195" w:rsidRPr="004C0D76">
        <w:rPr>
          <w:lang w:val="es-ES"/>
        </w:rPr>
        <w:t>dichos servicios</w:t>
      </w:r>
      <w:r w:rsidRPr="004C0D76">
        <w:rPr>
          <w:lang w:val="es-ES"/>
        </w:rPr>
        <w:t xml:space="preserve">, por ejemplo </w:t>
      </w:r>
      <w:r w:rsidR="0012542F" w:rsidRPr="004C0D76">
        <w:rPr>
          <w:lang w:val="es-ES"/>
        </w:rPr>
        <w:t>en el marco de la estrategia denominada Salud M</w:t>
      </w:r>
      <w:r w:rsidRPr="004C0D76">
        <w:rPr>
          <w:lang w:val="es-ES"/>
        </w:rPr>
        <w:t>ental</w:t>
      </w:r>
      <w:r w:rsidR="0012542F" w:rsidRPr="004C0D76">
        <w:rPr>
          <w:lang w:val="es-ES"/>
        </w:rPr>
        <w:t xml:space="preserve"> </w:t>
      </w:r>
      <w:r w:rsidR="00D20CD7" w:rsidRPr="004C0D76">
        <w:rPr>
          <w:lang w:val="es-ES"/>
        </w:rPr>
        <w:t>equivale a</w:t>
      </w:r>
      <w:r w:rsidR="0012542F" w:rsidRPr="004C0D76">
        <w:rPr>
          <w:lang w:val="es-ES"/>
        </w:rPr>
        <w:t xml:space="preserve"> Salud</w:t>
      </w:r>
      <w:r w:rsidRPr="004C0D76">
        <w:rPr>
          <w:rStyle w:val="FootnoteReference"/>
          <w:lang w:val="es-ES"/>
        </w:rPr>
        <w:footnoteReference w:id="140"/>
      </w:r>
      <w:r w:rsidRPr="004C0D76">
        <w:rPr>
          <w:lang w:val="es-ES"/>
        </w:rPr>
        <w:t xml:space="preserve"> de 2011, y su plan de aplicación</w:t>
      </w:r>
      <w:r w:rsidRPr="004C0D76">
        <w:rPr>
          <w:rStyle w:val="FootnoteReference"/>
          <w:lang w:val="es-ES"/>
        </w:rPr>
        <w:footnoteReference w:id="141"/>
      </w:r>
      <w:r w:rsidRPr="004C0D76">
        <w:rPr>
          <w:lang w:val="es-ES"/>
        </w:rPr>
        <w:t xml:space="preserve"> de 2012, así como </w:t>
      </w:r>
      <w:r w:rsidR="00D20CD7" w:rsidRPr="004C0D76">
        <w:rPr>
          <w:lang w:val="es-ES"/>
        </w:rPr>
        <w:t>d</w:t>
      </w:r>
      <w:r w:rsidRPr="004C0D76">
        <w:rPr>
          <w:lang w:val="es-ES"/>
        </w:rPr>
        <w:t xml:space="preserve">el proyecto </w:t>
      </w:r>
      <w:r w:rsidR="00D20CD7" w:rsidRPr="004C0D76">
        <w:rPr>
          <w:lang w:val="es-ES"/>
        </w:rPr>
        <w:t xml:space="preserve">de </w:t>
      </w:r>
      <w:r w:rsidR="004C0938" w:rsidRPr="004C0D76">
        <w:rPr>
          <w:lang w:val="es-ES"/>
        </w:rPr>
        <w:t>b</w:t>
      </w:r>
      <w:r w:rsidRPr="004C0D76">
        <w:rPr>
          <w:lang w:val="es-ES"/>
        </w:rPr>
        <w:t xml:space="preserve">uenas </w:t>
      </w:r>
      <w:r w:rsidR="004C0938" w:rsidRPr="004C0D76">
        <w:rPr>
          <w:lang w:val="es-ES"/>
        </w:rPr>
        <w:t>p</w:t>
      </w:r>
      <w:r w:rsidR="00D20CD7" w:rsidRPr="004C0D76">
        <w:rPr>
          <w:lang w:val="es-ES"/>
        </w:rPr>
        <w:t xml:space="preserve">rácticas en la esfera de la </w:t>
      </w:r>
      <w:r w:rsidR="004C0938" w:rsidRPr="004C0D76">
        <w:rPr>
          <w:lang w:val="es-ES"/>
        </w:rPr>
        <w:t>d</w:t>
      </w:r>
      <w:r w:rsidR="00D20CD7" w:rsidRPr="004C0D76">
        <w:rPr>
          <w:lang w:val="es-ES"/>
        </w:rPr>
        <w:t>iscapacidad</w:t>
      </w:r>
      <w:r w:rsidR="004C0938" w:rsidRPr="004C0D76">
        <w:rPr>
          <w:lang w:val="es-ES"/>
        </w:rPr>
        <w:t xml:space="preserve"> c</w:t>
      </w:r>
      <w:r w:rsidR="00D20CD7" w:rsidRPr="004C0D76">
        <w:rPr>
          <w:lang w:val="es-ES"/>
        </w:rPr>
        <w:t>ognitiva</w:t>
      </w:r>
      <w:r w:rsidRPr="004C0D76">
        <w:rPr>
          <w:rStyle w:val="FootnoteReference"/>
          <w:lang w:val="es-ES"/>
        </w:rPr>
        <w:footnoteReference w:id="142"/>
      </w:r>
      <w:r w:rsidR="00D20CD7" w:rsidRPr="004C0D76">
        <w:rPr>
          <w:lang w:val="es-ES"/>
        </w:rPr>
        <w:t>. El programa Cerrar la Brecha: P</w:t>
      </w:r>
      <w:r w:rsidR="00153195" w:rsidRPr="004C0D76">
        <w:rPr>
          <w:lang w:val="es-ES"/>
        </w:rPr>
        <w:t>rioridade</w:t>
      </w:r>
      <w:r w:rsidR="00D20CD7" w:rsidRPr="004C0D76">
        <w:rPr>
          <w:lang w:val="es-ES"/>
        </w:rPr>
        <w:t xml:space="preserve">s para un Cambio </w:t>
      </w:r>
      <w:r w:rsidR="004C0938" w:rsidRPr="004C0D76">
        <w:rPr>
          <w:lang w:val="es-ES"/>
        </w:rPr>
        <w:t>Decisivo en la E</w:t>
      </w:r>
      <w:r w:rsidR="00D20CD7" w:rsidRPr="004C0D76">
        <w:rPr>
          <w:lang w:val="es-ES"/>
        </w:rPr>
        <w:t>sfera de la S</w:t>
      </w:r>
      <w:r w:rsidRPr="004C0D76">
        <w:rPr>
          <w:lang w:val="es-ES"/>
        </w:rPr>
        <w:t xml:space="preserve">alud </w:t>
      </w:r>
      <w:r w:rsidR="00D20CD7" w:rsidRPr="004C0D76">
        <w:rPr>
          <w:lang w:val="es-ES"/>
        </w:rPr>
        <w:t>M</w:t>
      </w:r>
      <w:r w:rsidRPr="004C0D76">
        <w:rPr>
          <w:lang w:val="es-ES"/>
        </w:rPr>
        <w:t>ental</w:t>
      </w:r>
      <w:r w:rsidRPr="004C0D76">
        <w:rPr>
          <w:rStyle w:val="FootnoteReference"/>
          <w:lang w:val="es-ES"/>
        </w:rPr>
        <w:footnoteReference w:id="143"/>
      </w:r>
      <w:r w:rsidRPr="004C0D76">
        <w:rPr>
          <w:lang w:val="es-ES"/>
        </w:rPr>
        <w:t xml:space="preserve"> establece 25 prioridades para introducir cambios en los próximos dos o tres años.</w:t>
      </w:r>
    </w:p>
    <w:p w:rsidR="00EA0F72" w:rsidRPr="004C0D76" w:rsidRDefault="00EA0F72" w:rsidP="00835DFE">
      <w:pPr>
        <w:pStyle w:val="SingleTxtG"/>
        <w:rPr>
          <w:lang w:val="es-ES"/>
        </w:rPr>
      </w:pPr>
      <w:r w:rsidRPr="004C0D76">
        <w:rPr>
          <w:lang w:val="es-ES"/>
        </w:rPr>
        <w:t>68.</w:t>
      </w:r>
      <w:r w:rsidRPr="004C0D76">
        <w:rPr>
          <w:lang w:val="es-ES"/>
        </w:rPr>
        <w:tab/>
      </w:r>
      <w:r w:rsidR="00835DFE" w:rsidRPr="004C0D76">
        <w:rPr>
          <w:lang w:val="es-ES"/>
        </w:rPr>
        <w:t>Por su parte</w:t>
      </w:r>
      <w:r w:rsidRPr="004C0D76">
        <w:rPr>
          <w:lang w:val="es-ES"/>
        </w:rPr>
        <w:t>, el Gobierno de Escocia ha adoptado la Estrategia de Salud Mental 2012-2015 y otras iniciativas</w:t>
      </w:r>
      <w:r w:rsidRPr="004C0D76">
        <w:rPr>
          <w:rStyle w:val="FootnoteReference"/>
          <w:lang w:val="es-ES"/>
        </w:rPr>
        <w:footnoteReference w:id="144"/>
      </w:r>
      <w:r w:rsidRPr="004C0D76">
        <w:rPr>
          <w:lang w:val="es-ES"/>
        </w:rPr>
        <w:t>, ademá</w:t>
      </w:r>
      <w:r w:rsidR="004C0938" w:rsidRPr="004C0D76">
        <w:rPr>
          <w:lang w:val="es-ES"/>
        </w:rPr>
        <w:t>s del programa denominado Claves para la Vi</w:t>
      </w:r>
      <w:r w:rsidR="006C53B7" w:rsidRPr="004C0D76">
        <w:rPr>
          <w:lang w:val="es-ES"/>
        </w:rPr>
        <w:t>da: Mejora de la Calidad de Vida de las Personas con Discapacidad Cognitiva</w:t>
      </w:r>
      <w:r w:rsidRPr="004C0D76">
        <w:rPr>
          <w:rStyle w:val="FootnoteReference"/>
          <w:lang w:val="es-ES"/>
        </w:rPr>
        <w:footnoteReference w:id="145"/>
      </w:r>
      <w:r w:rsidRPr="004C0D76">
        <w:rPr>
          <w:lang w:val="es-ES"/>
        </w:rPr>
        <w:t xml:space="preserve">, centrado especialmente en los problemas de salud </w:t>
      </w:r>
      <w:r w:rsidR="006C53B7" w:rsidRPr="004C0D76">
        <w:rPr>
          <w:lang w:val="es-ES"/>
        </w:rPr>
        <w:t>de esas personas</w:t>
      </w:r>
      <w:r w:rsidRPr="004C0D76">
        <w:rPr>
          <w:lang w:val="es-ES"/>
        </w:rPr>
        <w:t>.</w:t>
      </w:r>
    </w:p>
    <w:p w:rsidR="00EA0F72" w:rsidRPr="004C0D76" w:rsidRDefault="00EA0F72" w:rsidP="00835DFE">
      <w:pPr>
        <w:pStyle w:val="SingleTxtG"/>
        <w:rPr>
          <w:lang w:val="es-ES"/>
        </w:rPr>
      </w:pPr>
      <w:r w:rsidRPr="004C0D76">
        <w:rPr>
          <w:lang w:val="es-ES"/>
        </w:rPr>
        <w:t>69.</w:t>
      </w:r>
      <w:r w:rsidRPr="004C0D76">
        <w:rPr>
          <w:lang w:val="es-ES"/>
        </w:rPr>
        <w:tab/>
      </w:r>
      <w:r w:rsidR="00835DFE" w:rsidRPr="004C0D76">
        <w:rPr>
          <w:lang w:val="es-ES"/>
        </w:rPr>
        <w:t>A su vez</w:t>
      </w:r>
      <w:r w:rsidRPr="004C0D76">
        <w:rPr>
          <w:lang w:val="es-ES"/>
        </w:rPr>
        <w:t xml:space="preserve">, el Gobierno de Gales </w:t>
      </w:r>
      <w:r w:rsidR="002F0823" w:rsidRPr="004C0D76">
        <w:rPr>
          <w:lang w:val="es-ES"/>
        </w:rPr>
        <w:t>ha pue</w:t>
      </w:r>
      <w:r w:rsidR="00025BC3" w:rsidRPr="004C0D76">
        <w:rPr>
          <w:lang w:val="es-ES"/>
        </w:rPr>
        <w:t>s</w:t>
      </w:r>
      <w:r w:rsidR="002F0823" w:rsidRPr="004C0D76">
        <w:rPr>
          <w:lang w:val="es-ES"/>
        </w:rPr>
        <w:t>to en marcha</w:t>
      </w:r>
      <w:r w:rsidRPr="004C0D76">
        <w:rPr>
          <w:lang w:val="es-ES"/>
        </w:rPr>
        <w:t xml:space="preserve"> </w:t>
      </w:r>
      <w:r w:rsidR="00686B9E" w:rsidRPr="004C0D76">
        <w:rPr>
          <w:lang w:val="es-ES"/>
        </w:rPr>
        <w:t>diversas</w:t>
      </w:r>
      <w:r w:rsidRPr="004C0D76">
        <w:rPr>
          <w:lang w:val="es-ES"/>
        </w:rPr>
        <w:t xml:space="preserve"> medidas</w:t>
      </w:r>
      <w:r w:rsidRPr="004C0D76">
        <w:rPr>
          <w:rStyle w:val="FootnoteReference"/>
          <w:lang w:val="es-ES"/>
        </w:rPr>
        <w:footnoteReference w:id="146"/>
      </w:r>
      <w:r w:rsidR="00686B9E" w:rsidRPr="004C0D76">
        <w:rPr>
          <w:lang w:val="es-ES"/>
        </w:rPr>
        <w:t xml:space="preserve"> tales como el programa </w:t>
      </w:r>
      <w:r w:rsidRPr="004C0D76">
        <w:rPr>
          <w:lang w:val="es-ES"/>
        </w:rPr>
        <w:t xml:space="preserve">Juntos </w:t>
      </w:r>
      <w:r w:rsidR="00686B9E" w:rsidRPr="004C0D76">
        <w:rPr>
          <w:lang w:val="es-ES"/>
        </w:rPr>
        <w:t>por la Salud M</w:t>
      </w:r>
      <w:r w:rsidRPr="004C0D76">
        <w:rPr>
          <w:lang w:val="es-ES"/>
        </w:rPr>
        <w:t xml:space="preserve">ental: </w:t>
      </w:r>
      <w:r w:rsidR="00686B9E" w:rsidRPr="004C0D76">
        <w:rPr>
          <w:lang w:val="es-ES"/>
        </w:rPr>
        <w:t>Estrategia para la Salud</w:t>
      </w:r>
      <w:r w:rsidR="002F0823" w:rsidRPr="004C0D76">
        <w:rPr>
          <w:lang w:val="es-ES"/>
        </w:rPr>
        <w:t xml:space="preserve"> Mental y el Bienestar en Gales, así como</w:t>
      </w:r>
      <w:r w:rsidR="00686B9E" w:rsidRPr="004C0D76">
        <w:rPr>
          <w:lang w:val="es-ES"/>
        </w:rPr>
        <w:t xml:space="preserve"> la ap</w:t>
      </w:r>
      <w:r w:rsidRPr="004C0D76">
        <w:rPr>
          <w:lang w:val="es-ES"/>
        </w:rPr>
        <w:t>licación de la Medida sobre Salud Mental (Gales) de 2010</w:t>
      </w:r>
      <w:r w:rsidRPr="004C0D76">
        <w:rPr>
          <w:rStyle w:val="FootnoteReference"/>
          <w:lang w:val="es-ES"/>
        </w:rPr>
        <w:footnoteReference w:id="147"/>
      </w:r>
      <w:r w:rsidR="00B73ED1" w:rsidRPr="004C0D76">
        <w:rPr>
          <w:lang w:val="es-ES"/>
        </w:rPr>
        <w:t xml:space="preserve">, </w:t>
      </w:r>
      <w:r w:rsidRPr="004C0D76">
        <w:rPr>
          <w:lang w:val="es-ES"/>
        </w:rPr>
        <w:t xml:space="preserve">que </w:t>
      </w:r>
      <w:r w:rsidR="00B73ED1" w:rsidRPr="004C0D76">
        <w:rPr>
          <w:lang w:val="es-ES"/>
        </w:rPr>
        <w:t>establece</w:t>
      </w:r>
      <w:r w:rsidRPr="004C0D76">
        <w:rPr>
          <w:lang w:val="es-ES"/>
        </w:rPr>
        <w:t xml:space="preserve"> obligaciones </w:t>
      </w:r>
      <w:r w:rsidR="00B73ED1" w:rsidRPr="004C0D76">
        <w:rPr>
          <w:lang w:val="es-ES"/>
        </w:rPr>
        <w:t>legales</w:t>
      </w:r>
      <w:r w:rsidRPr="004C0D76">
        <w:rPr>
          <w:lang w:val="es-ES"/>
        </w:rPr>
        <w:t xml:space="preserve"> a las juntas de salud y autoridades locales en relación con la evaluación y el tratamiento d</w:t>
      </w:r>
      <w:r w:rsidR="00B73ED1" w:rsidRPr="004C0D76">
        <w:rPr>
          <w:lang w:val="es-ES"/>
        </w:rPr>
        <w:t>e los problemas de salud mental</w:t>
      </w:r>
      <w:r w:rsidRPr="004C0D76">
        <w:rPr>
          <w:lang w:val="es-ES"/>
        </w:rPr>
        <w:t>.</w:t>
      </w:r>
    </w:p>
    <w:p w:rsidR="00EA0F72" w:rsidRPr="004C0D76" w:rsidRDefault="00EA0F72" w:rsidP="00EA0F72">
      <w:pPr>
        <w:pStyle w:val="H4G"/>
        <w:ind w:left="1701"/>
        <w:rPr>
          <w:lang w:val="es-ES"/>
        </w:rPr>
      </w:pPr>
      <w:bookmarkStart w:id="21" w:name="OLE_LINK30"/>
      <w:bookmarkStart w:id="22" w:name="OLE_LINK31"/>
      <w:r w:rsidRPr="004C0D76">
        <w:rPr>
          <w:lang w:val="es-ES"/>
        </w:rPr>
        <w:tab/>
      </w:r>
      <w:r w:rsidRPr="004C0D76">
        <w:rPr>
          <w:lang w:val="es-ES"/>
        </w:rPr>
        <w:tab/>
        <w:t>El Comité recomienda que el Estado parte ponga en marcha: a) Programas de formación para los médicos y demás profesionales encargados de la atención de la salud acerca de las obligaciones del Estado parte dimanantes del Pacto, así como en relación con la prevención y el tratamiento de la demencia y la enfermedad de Alzheimer; b) Campañas de sensibilización acerca de esas enfermedades entre la población en general (párrafo 34 de las observaciones finales).</w:t>
      </w:r>
    </w:p>
    <w:p w:rsidR="00EA0F72" w:rsidRPr="004C0D76" w:rsidRDefault="00EA0F72" w:rsidP="00EA0F72">
      <w:pPr>
        <w:pStyle w:val="SingleTxtG"/>
        <w:rPr>
          <w:lang w:val="es-ES"/>
        </w:rPr>
      </w:pPr>
      <w:r w:rsidRPr="004C0D76">
        <w:rPr>
          <w:lang w:val="es-ES"/>
        </w:rPr>
        <w:t>70.</w:t>
      </w:r>
      <w:r w:rsidRPr="004C0D76">
        <w:rPr>
          <w:lang w:val="es-ES"/>
        </w:rPr>
        <w:tab/>
        <w:t>Con respecto a la sensibilización sobre el Pacto</w:t>
      </w:r>
      <w:r w:rsidR="00E5286E" w:rsidRPr="004C0D76">
        <w:rPr>
          <w:lang w:val="es-ES"/>
        </w:rPr>
        <w:t xml:space="preserve"> Internacional de Derechos Económicos, Sociales y Culturales</w:t>
      </w:r>
      <w:r w:rsidRPr="004C0D76">
        <w:rPr>
          <w:lang w:val="es-ES"/>
        </w:rPr>
        <w:t>, véase la respuesta al párrafo 15 de las observaciones finales.</w:t>
      </w:r>
    </w:p>
    <w:bookmarkEnd w:id="21"/>
    <w:bookmarkEnd w:id="22"/>
    <w:p w:rsidR="00EA0F72" w:rsidRPr="004C0D76" w:rsidRDefault="00EA0F72" w:rsidP="00EA0F72">
      <w:pPr>
        <w:pStyle w:val="SingleTxtG"/>
        <w:rPr>
          <w:lang w:val="es-ES"/>
        </w:rPr>
      </w:pPr>
      <w:r w:rsidRPr="004C0D76">
        <w:rPr>
          <w:lang w:val="es-ES"/>
        </w:rPr>
        <w:t>71.</w:t>
      </w:r>
      <w:r w:rsidRPr="004C0D76">
        <w:rPr>
          <w:lang w:val="es-ES"/>
        </w:rPr>
        <w:tab/>
        <w:t>En Inglaterra, el Gobierno del Reino Unido examinó, en noviembre de 2013</w:t>
      </w:r>
      <w:r w:rsidRPr="004C0D76">
        <w:rPr>
          <w:rStyle w:val="FootnoteReference"/>
          <w:lang w:val="es-ES"/>
        </w:rPr>
        <w:footnoteReference w:id="148"/>
      </w:r>
      <w:r w:rsidRPr="004C0D76">
        <w:rPr>
          <w:lang w:val="es-ES"/>
        </w:rPr>
        <w:t xml:space="preserve">, la atención proporcionada a las personas con demencia e identificó </w:t>
      </w:r>
      <w:r w:rsidR="009A4F0C" w:rsidRPr="004C0D76">
        <w:rPr>
          <w:lang w:val="es-ES"/>
        </w:rPr>
        <w:t>esferas</w:t>
      </w:r>
      <w:r w:rsidRPr="004C0D76">
        <w:rPr>
          <w:lang w:val="es-ES"/>
        </w:rPr>
        <w:t xml:space="preserve"> </w:t>
      </w:r>
      <w:r w:rsidR="009A4F0C" w:rsidRPr="004C0D76">
        <w:rPr>
          <w:lang w:val="es-ES"/>
        </w:rPr>
        <w:t>en las que se pueden introducir</w:t>
      </w:r>
      <w:r w:rsidRPr="004C0D76">
        <w:rPr>
          <w:lang w:val="es-ES"/>
        </w:rPr>
        <w:t xml:space="preserve"> mejora</w:t>
      </w:r>
      <w:r w:rsidR="009A4F0C" w:rsidRPr="004C0D76">
        <w:rPr>
          <w:lang w:val="es-ES"/>
        </w:rPr>
        <w:t>s</w:t>
      </w:r>
      <w:r w:rsidRPr="004C0D76">
        <w:rPr>
          <w:lang w:val="es-ES"/>
        </w:rPr>
        <w:t>. El informe identificó la necesidad de hacer más esfuerzos para apoyar a las personas con demencia y a sus cuidadores tras el diagnóstico, incluida la facilitación del acceso a</w:t>
      </w:r>
      <w:r w:rsidR="009A4F0C" w:rsidRPr="004C0D76">
        <w:rPr>
          <w:lang w:val="es-ES"/>
        </w:rPr>
        <w:t>l</w:t>
      </w:r>
      <w:r w:rsidRPr="004C0D76">
        <w:rPr>
          <w:lang w:val="es-ES"/>
        </w:rPr>
        <w:t xml:space="preserve"> asesoramiento, </w:t>
      </w:r>
      <w:r w:rsidR="009A4F0C" w:rsidRPr="004C0D76">
        <w:rPr>
          <w:lang w:val="es-ES"/>
        </w:rPr>
        <w:t xml:space="preserve">la </w:t>
      </w:r>
      <w:r w:rsidRPr="004C0D76">
        <w:rPr>
          <w:lang w:val="es-ES"/>
        </w:rPr>
        <w:t xml:space="preserve">información, </w:t>
      </w:r>
      <w:r w:rsidR="009A4F0C" w:rsidRPr="004C0D76">
        <w:rPr>
          <w:lang w:val="es-ES"/>
        </w:rPr>
        <w:t xml:space="preserve">los </w:t>
      </w:r>
      <w:r w:rsidRPr="004C0D76">
        <w:rPr>
          <w:lang w:val="es-ES"/>
        </w:rPr>
        <w:t xml:space="preserve">cuidados y </w:t>
      </w:r>
      <w:r w:rsidR="009A4F0C" w:rsidRPr="004C0D76">
        <w:rPr>
          <w:lang w:val="es-ES"/>
        </w:rPr>
        <w:t xml:space="preserve">el </w:t>
      </w:r>
      <w:r w:rsidRPr="004C0D76">
        <w:rPr>
          <w:lang w:val="es-ES"/>
        </w:rPr>
        <w:t xml:space="preserve">apoyo </w:t>
      </w:r>
      <w:r w:rsidR="009A4F0C" w:rsidRPr="004C0D76">
        <w:rPr>
          <w:lang w:val="es-ES"/>
        </w:rPr>
        <w:t xml:space="preserve">necesarios </w:t>
      </w:r>
      <w:r w:rsidRPr="004C0D76">
        <w:rPr>
          <w:lang w:val="es-ES"/>
        </w:rPr>
        <w:t>par</w:t>
      </w:r>
      <w:r w:rsidR="009A4F0C" w:rsidRPr="004C0D76">
        <w:rPr>
          <w:lang w:val="es-ES"/>
        </w:rPr>
        <w:t xml:space="preserve">a </w:t>
      </w:r>
      <w:r w:rsidR="009404E0" w:rsidRPr="004C0D76">
        <w:rPr>
          <w:lang w:val="es-ES"/>
        </w:rPr>
        <w:t>ayudar a esas personas</w:t>
      </w:r>
      <w:r w:rsidR="009A4F0C" w:rsidRPr="004C0D76">
        <w:rPr>
          <w:lang w:val="es-ES"/>
        </w:rPr>
        <w:t xml:space="preserve"> a convivir con la enfermedad</w:t>
      </w:r>
      <w:r w:rsidRPr="004C0D76">
        <w:rPr>
          <w:lang w:val="es-ES"/>
        </w:rPr>
        <w:t xml:space="preserve">. </w:t>
      </w:r>
      <w:r w:rsidR="009404E0" w:rsidRPr="004C0D76">
        <w:rPr>
          <w:lang w:val="es-ES"/>
        </w:rPr>
        <w:t>Se han puesto en</w:t>
      </w:r>
      <w:r w:rsidRPr="004C0D76">
        <w:rPr>
          <w:lang w:val="es-ES"/>
        </w:rPr>
        <w:t xml:space="preserve"> marcha diversas iniciativas</w:t>
      </w:r>
      <w:r w:rsidRPr="004C0D76">
        <w:rPr>
          <w:rStyle w:val="FootnoteReference"/>
          <w:lang w:val="es-ES"/>
        </w:rPr>
        <w:footnoteReference w:id="149"/>
      </w:r>
      <w:r w:rsidRPr="004C0D76">
        <w:rPr>
          <w:lang w:val="es-ES"/>
        </w:rPr>
        <w:t xml:space="preserve"> para mejorar los servicios destinados a las personas con demencia, incluido</w:t>
      </w:r>
      <w:r w:rsidR="009404E0" w:rsidRPr="004C0D76">
        <w:rPr>
          <w:lang w:val="es-ES"/>
        </w:rPr>
        <w:t>s fondos por valor</w:t>
      </w:r>
      <w:r w:rsidRPr="004C0D76">
        <w:rPr>
          <w:lang w:val="es-ES"/>
        </w:rPr>
        <w:t xml:space="preserve"> de 90 millones de libras esterlinas para que el Servicio Nacional de Salud mejore los servicios de diagnóstico y </w:t>
      </w:r>
      <w:r w:rsidR="00E72757" w:rsidRPr="004C0D76">
        <w:rPr>
          <w:lang w:val="es-ES"/>
        </w:rPr>
        <w:t>tratamiento</w:t>
      </w:r>
      <w:r w:rsidRPr="004C0D76">
        <w:rPr>
          <w:lang w:val="es-ES"/>
        </w:rPr>
        <w:t xml:space="preserve"> de la demencia.</w:t>
      </w:r>
    </w:p>
    <w:p w:rsidR="00EA0F72" w:rsidRPr="004C0D76" w:rsidRDefault="00EA0F72" w:rsidP="00835DFE">
      <w:pPr>
        <w:pStyle w:val="SingleTxtG"/>
        <w:rPr>
          <w:lang w:val="es-ES"/>
        </w:rPr>
      </w:pPr>
      <w:r w:rsidRPr="004C0D76">
        <w:rPr>
          <w:lang w:val="es-ES"/>
        </w:rPr>
        <w:t>72.</w:t>
      </w:r>
      <w:r w:rsidRPr="004C0D76">
        <w:rPr>
          <w:lang w:val="es-ES"/>
        </w:rPr>
        <w:tab/>
        <w:t>En Escocia, el marco</w:t>
      </w:r>
      <w:r w:rsidR="009437C0" w:rsidRPr="004C0D76">
        <w:rPr>
          <w:lang w:val="es-ES"/>
        </w:rPr>
        <w:t xml:space="preserve"> denominado Fomento de la Excelencia</w:t>
      </w:r>
      <w:r w:rsidR="009437C0" w:rsidRPr="004C0D76">
        <w:rPr>
          <w:rStyle w:val="FootnoteReference"/>
          <w:lang w:val="es-ES"/>
        </w:rPr>
        <w:footnoteReference w:id="150"/>
      </w:r>
      <w:r w:rsidRPr="004C0D76">
        <w:rPr>
          <w:lang w:val="es-ES"/>
        </w:rPr>
        <w:t xml:space="preserve"> </w:t>
      </w:r>
      <w:r w:rsidR="009437C0" w:rsidRPr="004C0D76">
        <w:rPr>
          <w:lang w:val="es-ES"/>
        </w:rPr>
        <w:t>promueve las</w:t>
      </w:r>
      <w:r w:rsidRPr="004C0D76">
        <w:rPr>
          <w:lang w:val="es-ES"/>
        </w:rPr>
        <w:t xml:space="preserve"> aptitudes y competencias </w:t>
      </w:r>
      <w:r w:rsidR="009437C0" w:rsidRPr="004C0D76">
        <w:rPr>
          <w:lang w:val="es-ES"/>
        </w:rPr>
        <w:t>de</w:t>
      </w:r>
      <w:r w:rsidRPr="004C0D76">
        <w:rPr>
          <w:lang w:val="es-ES"/>
        </w:rPr>
        <w:t xml:space="preserve"> </w:t>
      </w:r>
      <w:r w:rsidR="009437C0" w:rsidRPr="004C0D76">
        <w:rPr>
          <w:lang w:val="es-ES"/>
        </w:rPr>
        <w:t>los profesionales</w:t>
      </w:r>
      <w:r w:rsidRPr="004C0D76">
        <w:rPr>
          <w:lang w:val="es-ES"/>
        </w:rPr>
        <w:t xml:space="preserve"> de los servicios sanitarios y sociales </w:t>
      </w:r>
      <w:r w:rsidR="009437C0" w:rsidRPr="004C0D76">
        <w:rPr>
          <w:lang w:val="es-ES"/>
        </w:rPr>
        <w:t xml:space="preserve">dedicados a </w:t>
      </w:r>
      <w:r w:rsidRPr="004C0D76">
        <w:rPr>
          <w:lang w:val="es-ES"/>
        </w:rPr>
        <w:t xml:space="preserve">la demencia. Está diseñado para </w:t>
      </w:r>
      <w:r w:rsidR="009437C0" w:rsidRPr="004C0D76">
        <w:rPr>
          <w:lang w:val="es-ES"/>
        </w:rPr>
        <w:t xml:space="preserve">que </w:t>
      </w:r>
      <w:r w:rsidRPr="004C0D76">
        <w:rPr>
          <w:lang w:val="es-ES"/>
        </w:rPr>
        <w:t>los distintos servi</w:t>
      </w:r>
      <w:r w:rsidR="00835DFE" w:rsidRPr="004C0D76">
        <w:rPr>
          <w:lang w:val="es-ES"/>
        </w:rPr>
        <w:t xml:space="preserve">cios </w:t>
      </w:r>
      <w:r w:rsidR="009437C0" w:rsidRPr="004C0D76">
        <w:rPr>
          <w:lang w:val="es-ES"/>
        </w:rPr>
        <w:t>puedan</w:t>
      </w:r>
      <w:r w:rsidR="00835DFE" w:rsidRPr="004C0D76">
        <w:rPr>
          <w:lang w:val="es-ES"/>
        </w:rPr>
        <w:t xml:space="preserve"> </w:t>
      </w:r>
      <w:r w:rsidR="00E11AF3" w:rsidRPr="004C0D76">
        <w:rPr>
          <w:lang w:val="es-ES"/>
        </w:rPr>
        <w:t>ajustarse</w:t>
      </w:r>
      <w:r w:rsidR="009437C0" w:rsidRPr="004C0D76">
        <w:rPr>
          <w:lang w:val="es-ES"/>
        </w:rPr>
        <w:t xml:space="preserve"> mejor</w:t>
      </w:r>
      <w:r w:rsidR="00E11AF3" w:rsidRPr="004C0D76">
        <w:rPr>
          <w:lang w:val="es-ES"/>
        </w:rPr>
        <w:t xml:space="preserve"> a</w:t>
      </w:r>
      <w:r w:rsidR="00835DFE" w:rsidRPr="004C0D76">
        <w:rPr>
          <w:lang w:val="es-ES"/>
        </w:rPr>
        <w:t xml:space="preserve"> las </w:t>
      </w:r>
      <w:r w:rsidRPr="004C0D76">
        <w:rPr>
          <w:lang w:val="es-ES"/>
        </w:rPr>
        <w:t>Normas A</w:t>
      </w:r>
      <w:r w:rsidR="009437C0" w:rsidRPr="004C0D76">
        <w:rPr>
          <w:lang w:val="es-ES"/>
        </w:rPr>
        <w:t>sis</w:t>
      </w:r>
      <w:r w:rsidRPr="004C0D76">
        <w:rPr>
          <w:lang w:val="es-ES"/>
        </w:rPr>
        <w:t>tenci</w:t>
      </w:r>
      <w:r w:rsidR="009437C0" w:rsidRPr="004C0D76">
        <w:rPr>
          <w:lang w:val="es-ES"/>
        </w:rPr>
        <w:t>ales sobre</w:t>
      </w:r>
      <w:r w:rsidRPr="004C0D76">
        <w:rPr>
          <w:lang w:val="es-ES"/>
        </w:rPr>
        <w:t xml:space="preserve"> la Demencia en Escocia</w:t>
      </w:r>
      <w:r w:rsidRPr="004C0D76">
        <w:rPr>
          <w:rStyle w:val="FootnoteReference"/>
          <w:lang w:val="es-ES"/>
        </w:rPr>
        <w:footnoteReference w:id="151"/>
      </w:r>
      <w:r w:rsidRPr="004C0D76">
        <w:rPr>
          <w:lang w:val="es-ES"/>
        </w:rPr>
        <w:t xml:space="preserve">. La concienciación sobre la demencia se </w:t>
      </w:r>
      <w:r w:rsidR="009437C0" w:rsidRPr="004C0D76">
        <w:rPr>
          <w:lang w:val="es-ES"/>
        </w:rPr>
        <w:t>lanzó</w:t>
      </w:r>
      <w:r w:rsidRPr="004C0D76">
        <w:rPr>
          <w:lang w:val="es-ES"/>
        </w:rPr>
        <w:t xml:space="preserve"> </w:t>
      </w:r>
      <w:r w:rsidR="009437C0" w:rsidRPr="004C0D76">
        <w:rPr>
          <w:lang w:val="es-ES"/>
        </w:rPr>
        <w:t>a título experimental</w:t>
      </w:r>
      <w:r w:rsidRPr="004C0D76">
        <w:rPr>
          <w:lang w:val="es-ES"/>
        </w:rPr>
        <w:t xml:space="preserve"> en 2009 y se incluyó en </w:t>
      </w:r>
      <w:r w:rsidR="009437C0" w:rsidRPr="004C0D76">
        <w:rPr>
          <w:lang w:val="es-ES"/>
        </w:rPr>
        <w:t>las N</w:t>
      </w:r>
      <w:r w:rsidRPr="004C0D76">
        <w:rPr>
          <w:lang w:val="es-ES"/>
        </w:rPr>
        <w:t>orma</w:t>
      </w:r>
      <w:r w:rsidR="009437C0" w:rsidRPr="004C0D76">
        <w:rPr>
          <w:lang w:val="es-ES"/>
        </w:rPr>
        <w:t xml:space="preserve">s </w:t>
      </w:r>
      <w:r w:rsidRPr="004C0D76">
        <w:rPr>
          <w:lang w:val="es-ES"/>
        </w:rPr>
        <w:t>HEAT</w:t>
      </w:r>
      <w:r w:rsidRPr="004C0D76">
        <w:rPr>
          <w:rStyle w:val="FootnoteReference"/>
          <w:lang w:val="es-ES"/>
        </w:rPr>
        <w:footnoteReference w:id="152"/>
      </w:r>
      <w:r w:rsidRPr="004C0D76">
        <w:rPr>
          <w:lang w:val="es-ES"/>
        </w:rPr>
        <w:t xml:space="preserve">, un proceso de </w:t>
      </w:r>
      <w:r w:rsidR="00A1695D" w:rsidRPr="004C0D76">
        <w:rPr>
          <w:lang w:val="es-ES"/>
        </w:rPr>
        <w:t>vigilancia</w:t>
      </w:r>
      <w:r w:rsidRPr="004C0D76">
        <w:rPr>
          <w:lang w:val="es-ES"/>
        </w:rPr>
        <w:t xml:space="preserve"> que tiene por objeto verificar la calidad de los </w:t>
      </w:r>
      <w:r w:rsidR="00A1695D" w:rsidRPr="004C0D76">
        <w:rPr>
          <w:lang w:val="es-ES"/>
        </w:rPr>
        <w:t>resultados</w:t>
      </w:r>
      <w:r w:rsidRPr="004C0D76">
        <w:rPr>
          <w:lang w:val="es-ES"/>
        </w:rPr>
        <w:t xml:space="preserve"> de la atención prestada a las personas con demencia y que </w:t>
      </w:r>
      <w:r w:rsidR="00A1695D" w:rsidRPr="004C0D76">
        <w:rPr>
          <w:lang w:val="es-ES"/>
        </w:rPr>
        <w:t>actualmente está vinculado a una meta, a saber, que desde el 1 de abril de 2013</w:t>
      </w:r>
      <w:r w:rsidRPr="004C0D76">
        <w:rPr>
          <w:lang w:val="es-ES"/>
        </w:rPr>
        <w:t xml:space="preserve"> todas las personas diagnosticadas en Escocia </w:t>
      </w:r>
      <w:r w:rsidR="00E11AF3" w:rsidRPr="004C0D76">
        <w:rPr>
          <w:lang w:val="es-ES"/>
        </w:rPr>
        <w:t>reciba</w:t>
      </w:r>
      <w:r w:rsidR="0051089F" w:rsidRPr="004C0D76">
        <w:rPr>
          <w:lang w:val="es-ES"/>
        </w:rPr>
        <w:t xml:space="preserve">n </w:t>
      </w:r>
      <w:r w:rsidRPr="004C0D76">
        <w:rPr>
          <w:lang w:val="es-ES"/>
        </w:rPr>
        <w:t>apoyo especializado al menos durante un año</w:t>
      </w:r>
      <w:r w:rsidR="00A50200" w:rsidRPr="004C0D76">
        <w:rPr>
          <w:lang w:val="es-ES"/>
        </w:rPr>
        <w:t xml:space="preserve"> tras el diagnóstico</w:t>
      </w:r>
      <w:r w:rsidRPr="004C0D76">
        <w:rPr>
          <w:lang w:val="es-ES"/>
        </w:rPr>
        <w:t>.</w:t>
      </w:r>
    </w:p>
    <w:p w:rsidR="00EA0F72" w:rsidRPr="004C0D76" w:rsidRDefault="00EA0F72" w:rsidP="006974BE">
      <w:pPr>
        <w:pStyle w:val="SingleTxtG"/>
        <w:rPr>
          <w:lang w:val="es-ES"/>
        </w:rPr>
      </w:pPr>
      <w:r w:rsidRPr="004C0D76">
        <w:rPr>
          <w:lang w:val="es-ES"/>
        </w:rPr>
        <w:t>73.</w:t>
      </w:r>
      <w:r w:rsidRPr="004C0D76">
        <w:rPr>
          <w:lang w:val="es-ES"/>
        </w:rPr>
        <w:tab/>
        <w:t xml:space="preserve">En Gales, </w:t>
      </w:r>
      <w:r w:rsidR="00835DFE" w:rsidRPr="004C0D76">
        <w:rPr>
          <w:lang w:val="es-ES"/>
        </w:rPr>
        <w:t>además</w:t>
      </w:r>
      <w:r w:rsidR="00DA0E75" w:rsidRPr="004C0D76">
        <w:rPr>
          <w:lang w:val="es-ES"/>
        </w:rPr>
        <w:t xml:space="preserve"> del progra</w:t>
      </w:r>
      <w:r w:rsidRPr="004C0D76">
        <w:rPr>
          <w:lang w:val="es-ES"/>
        </w:rPr>
        <w:t>ma</w:t>
      </w:r>
      <w:r w:rsidR="00DA0E75" w:rsidRPr="004C0D76">
        <w:rPr>
          <w:lang w:val="es-ES"/>
        </w:rPr>
        <w:t xml:space="preserve"> gubernamental denominado</w:t>
      </w:r>
      <w:r w:rsidRPr="004C0D76">
        <w:rPr>
          <w:lang w:val="es-ES"/>
        </w:rPr>
        <w:t xml:space="preserve"> Visión </w:t>
      </w:r>
      <w:r w:rsidR="00835DFE" w:rsidRPr="004C0D76">
        <w:rPr>
          <w:lang w:val="es-ES"/>
        </w:rPr>
        <w:t>Nacional de la D</w:t>
      </w:r>
      <w:r w:rsidRPr="004C0D76">
        <w:rPr>
          <w:lang w:val="es-ES"/>
        </w:rPr>
        <w:t>emencia en Gales</w:t>
      </w:r>
      <w:r w:rsidRPr="004C0D76">
        <w:rPr>
          <w:rStyle w:val="FootnoteReference"/>
          <w:lang w:val="es-ES"/>
        </w:rPr>
        <w:footnoteReference w:id="153"/>
      </w:r>
      <w:r w:rsidRPr="004C0D76">
        <w:rPr>
          <w:lang w:val="es-ES"/>
        </w:rPr>
        <w:t xml:space="preserve">, se han destinado 250.000 libras esterlinas </w:t>
      </w:r>
      <w:r w:rsidR="00DA0E75" w:rsidRPr="004C0D76">
        <w:rPr>
          <w:lang w:val="es-ES"/>
        </w:rPr>
        <w:t xml:space="preserve">a </w:t>
      </w:r>
      <w:r w:rsidR="008D7144" w:rsidRPr="004C0D76">
        <w:rPr>
          <w:lang w:val="es-ES"/>
        </w:rPr>
        <w:t>cursos de</w:t>
      </w:r>
      <w:r w:rsidRPr="004C0D76">
        <w:rPr>
          <w:lang w:val="es-ES"/>
        </w:rPr>
        <w:t xml:space="preserve"> formación para el personal hospitalario y los cuidadores de las personas </w:t>
      </w:r>
      <w:r w:rsidR="006974BE" w:rsidRPr="004C0D76">
        <w:rPr>
          <w:lang w:val="es-ES"/>
        </w:rPr>
        <w:t>con</w:t>
      </w:r>
      <w:r w:rsidRPr="004C0D76">
        <w:rPr>
          <w:lang w:val="es-ES"/>
        </w:rPr>
        <w:t xml:space="preserve"> demencia, </w:t>
      </w:r>
      <w:r w:rsidR="00DA0E75" w:rsidRPr="004C0D76">
        <w:rPr>
          <w:lang w:val="es-ES"/>
        </w:rPr>
        <w:t>así como</w:t>
      </w:r>
      <w:r w:rsidRPr="004C0D76">
        <w:rPr>
          <w:lang w:val="es-ES"/>
        </w:rPr>
        <w:t xml:space="preserve"> </w:t>
      </w:r>
      <w:r w:rsidR="006974BE" w:rsidRPr="004C0D76">
        <w:rPr>
          <w:lang w:val="es-ES"/>
        </w:rPr>
        <w:t xml:space="preserve">otros </w:t>
      </w:r>
      <w:r w:rsidRPr="004C0D76">
        <w:rPr>
          <w:lang w:val="es-ES"/>
        </w:rPr>
        <w:t>130 millones de libras esterl</w:t>
      </w:r>
      <w:r w:rsidR="008D7144" w:rsidRPr="004C0D76">
        <w:rPr>
          <w:lang w:val="es-ES"/>
        </w:rPr>
        <w:t xml:space="preserve">inas al </w:t>
      </w:r>
      <w:r w:rsidR="00DA0E75" w:rsidRPr="004C0D76">
        <w:rPr>
          <w:lang w:val="es-ES"/>
        </w:rPr>
        <w:t xml:space="preserve">establecimiento </w:t>
      </w:r>
      <w:r w:rsidRPr="004C0D76">
        <w:rPr>
          <w:lang w:val="es-ES"/>
        </w:rPr>
        <w:t xml:space="preserve">de nuevos centros de salud mental </w:t>
      </w:r>
      <w:r w:rsidR="00DA0E75" w:rsidRPr="004C0D76">
        <w:rPr>
          <w:lang w:val="es-ES"/>
        </w:rPr>
        <w:t>para las</w:t>
      </w:r>
      <w:r w:rsidRPr="004C0D76">
        <w:rPr>
          <w:lang w:val="es-ES"/>
        </w:rPr>
        <w:t xml:space="preserve"> personas mayores en todo </w:t>
      </w:r>
      <w:r w:rsidR="00DA0E75" w:rsidRPr="004C0D76">
        <w:rPr>
          <w:lang w:val="es-ES"/>
        </w:rPr>
        <w:t>el territorio galé</w:t>
      </w:r>
      <w:r w:rsidRPr="004C0D76">
        <w:rPr>
          <w:lang w:val="es-ES"/>
        </w:rPr>
        <w:t>s.</w:t>
      </w:r>
    </w:p>
    <w:p w:rsidR="00EA0F72" w:rsidRPr="004C0D76" w:rsidRDefault="00EA0F72" w:rsidP="00EA0F72">
      <w:pPr>
        <w:pStyle w:val="H4G"/>
        <w:ind w:left="1701"/>
        <w:rPr>
          <w:lang w:val="es-ES"/>
        </w:rPr>
      </w:pPr>
      <w:r w:rsidRPr="004C0D76">
        <w:rPr>
          <w:lang w:val="es-ES"/>
        </w:rPr>
        <w:tab/>
      </w:r>
      <w:r w:rsidRPr="004C0D76">
        <w:rPr>
          <w:lang w:val="es-ES"/>
        </w:rPr>
        <w:tab/>
        <w:t>El Comité recomienda que el Estado parte intensifique sus esfuerzos por reducir el número de suicidios entre las personas que padecen enfermedades mentales abordando las causas del suicidio, fortaleciendo la prestación de servicios de asesoramiento psicológico e impartiendo formación a los profesionales encargados de la atención de la salud acerca de las causas y los síntomas de la depresión y otros problemas de salud mental. Recomienda también que el Estado parte adopte todas las medidas apropiadas para garantizar el acceso de esos pacientes al sistema de denuncias (párrafo 35 de las observaciones finales).</w:t>
      </w:r>
    </w:p>
    <w:p w:rsidR="001747AA" w:rsidRPr="004C0D76" w:rsidRDefault="001747AA" w:rsidP="004E739C">
      <w:pPr>
        <w:pStyle w:val="SingleTxtG"/>
        <w:rPr>
          <w:lang w:val="es-ES"/>
        </w:rPr>
      </w:pPr>
      <w:r w:rsidRPr="004C0D76">
        <w:rPr>
          <w:lang w:val="es-ES"/>
        </w:rPr>
        <w:t>74.</w:t>
      </w:r>
      <w:r w:rsidRPr="004C0D76">
        <w:rPr>
          <w:lang w:val="es-ES"/>
        </w:rPr>
        <w:tab/>
        <w:t xml:space="preserve">Véase el párrafo 7 de la </w:t>
      </w:r>
      <w:r w:rsidRPr="004C0D76">
        <w:rPr>
          <w:lang w:val="es-ES" w:eastAsia="en-GB"/>
        </w:rPr>
        <w:t>respuesta preliminar del Reino Unido a las observaciones finales. Para un panorama general de las medidas adoptadas con el fin de reducir el número de suicidios en los lugares de detención, véa</w:t>
      </w:r>
      <w:r w:rsidR="00552F3E" w:rsidRPr="004C0D76">
        <w:rPr>
          <w:lang w:val="es-ES" w:eastAsia="en-GB"/>
        </w:rPr>
        <w:t>n</w:t>
      </w:r>
      <w:r w:rsidRPr="004C0D76">
        <w:rPr>
          <w:lang w:val="es-ES" w:eastAsia="en-GB"/>
        </w:rPr>
        <w:t>se el quinto informe periódico del Reino</w:t>
      </w:r>
      <w:r w:rsidR="00552F3E" w:rsidRPr="004C0D76">
        <w:rPr>
          <w:lang w:val="es-ES" w:eastAsia="en-GB"/>
        </w:rPr>
        <w:t xml:space="preserve"> Unido</w:t>
      </w:r>
      <w:r w:rsidRPr="004C0D76">
        <w:rPr>
          <w:lang w:val="es-ES" w:eastAsia="en-GB"/>
        </w:rPr>
        <w:t xml:space="preserve"> sobre el cumplimiento de la Convención contra la Tortura y Otros Tratos o Penas Crueles, Inhumanos o Degradantes</w:t>
      </w:r>
      <w:r w:rsidRPr="004C0D76">
        <w:rPr>
          <w:rStyle w:val="FootnoteReference"/>
          <w:lang w:val="es-ES"/>
        </w:rPr>
        <w:footnoteReference w:id="154"/>
      </w:r>
      <w:r w:rsidRPr="004C0D76">
        <w:rPr>
          <w:lang w:val="es-ES" w:eastAsia="en-GB"/>
        </w:rPr>
        <w:t xml:space="preserve"> y el séptimo informe periódico del Reino Unido sobre el cumplimiento del Pacto Internacional de Derechos Civiles y Políticos</w:t>
      </w:r>
      <w:r w:rsidR="004E739C" w:rsidRPr="004C0D76">
        <w:rPr>
          <w:rStyle w:val="FootnoteReference"/>
          <w:lang w:val="es-ES"/>
        </w:rPr>
        <w:footnoteReference w:id="155"/>
      </w:r>
      <w:r w:rsidRPr="004C0D76">
        <w:rPr>
          <w:lang w:val="es-ES" w:eastAsia="en-GB"/>
        </w:rPr>
        <w:t>.</w:t>
      </w:r>
    </w:p>
    <w:p w:rsidR="001747AA" w:rsidRPr="004C0D76" w:rsidRDefault="001747AA" w:rsidP="00D70130">
      <w:pPr>
        <w:pStyle w:val="SingleTxtG"/>
        <w:rPr>
          <w:lang w:val="es-ES"/>
        </w:rPr>
      </w:pPr>
      <w:r w:rsidRPr="004C0D76">
        <w:rPr>
          <w:lang w:val="es-ES"/>
        </w:rPr>
        <w:t>75.</w:t>
      </w:r>
      <w:r w:rsidRPr="004C0D76">
        <w:rPr>
          <w:lang w:val="es-ES"/>
        </w:rPr>
        <w:tab/>
      </w:r>
      <w:r w:rsidR="007A1920" w:rsidRPr="004C0D76">
        <w:rPr>
          <w:lang w:val="es-ES"/>
        </w:rPr>
        <w:t>E</w:t>
      </w:r>
      <w:r w:rsidRPr="004C0D76">
        <w:rPr>
          <w:lang w:val="es-ES"/>
        </w:rPr>
        <w:t xml:space="preserve">l Gobierno del Reino Unido ha puesto en práctica la estrategia </w:t>
      </w:r>
      <w:r w:rsidR="00552F3E" w:rsidRPr="004C0D76">
        <w:rPr>
          <w:lang w:val="es-ES"/>
        </w:rPr>
        <w:t xml:space="preserve">denominada </w:t>
      </w:r>
      <w:r w:rsidRPr="004C0D76">
        <w:rPr>
          <w:lang w:val="es-ES"/>
        </w:rPr>
        <w:t xml:space="preserve">Prevención del Suicidio en Inglaterra: Estrategia </w:t>
      </w:r>
      <w:r w:rsidR="007A1920" w:rsidRPr="004C0D76">
        <w:rPr>
          <w:lang w:val="es-ES"/>
        </w:rPr>
        <w:t>Interinstitucional</w:t>
      </w:r>
      <w:r w:rsidRPr="004C0D76">
        <w:rPr>
          <w:lang w:val="es-ES"/>
        </w:rPr>
        <w:t xml:space="preserve"> para Salvar Vidas</w:t>
      </w:r>
      <w:r w:rsidRPr="004C0D76">
        <w:rPr>
          <w:rStyle w:val="FootnoteReference"/>
          <w:lang w:val="es-ES"/>
        </w:rPr>
        <w:footnoteReference w:id="156"/>
      </w:r>
      <w:r w:rsidRPr="004C0D76">
        <w:rPr>
          <w:lang w:val="es-ES"/>
        </w:rPr>
        <w:t xml:space="preserve"> con el fin de reducir el número de suicidios. También se publican regularmente análisis estadísticos sobre las tasas de suicidio</w:t>
      </w:r>
      <w:r w:rsidRPr="004C0D76">
        <w:rPr>
          <w:rStyle w:val="FootnoteReference"/>
          <w:lang w:val="es-ES"/>
        </w:rPr>
        <w:footnoteReference w:id="157"/>
      </w:r>
      <w:r w:rsidRPr="004C0D76">
        <w:rPr>
          <w:lang w:val="es-ES"/>
        </w:rPr>
        <w:t>. En los últimos diez años se han logrado avances positivos en la reducción de las ta</w:t>
      </w:r>
      <w:r w:rsidR="0068596B" w:rsidRPr="004C0D76">
        <w:rPr>
          <w:lang w:val="es-ES"/>
        </w:rPr>
        <w:t>sas de suicidio en Inglaterra (ocho</w:t>
      </w:r>
      <w:r w:rsidRPr="004C0D76">
        <w:rPr>
          <w:lang w:val="es-ES"/>
        </w:rPr>
        <w:t xml:space="preserve"> suicidios por 100.00</w:t>
      </w:r>
      <w:r w:rsidR="00974720" w:rsidRPr="004C0D76">
        <w:rPr>
          <w:lang w:val="es-ES"/>
        </w:rPr>
        <w:t>0 habitantes en el período 2010-</w:t>
      </w:r>
      <w:r w:rsidRPr="004C0D76">
        <w:rPr>
          <w:lang w:val="es-ES"/>
        </w:rPr>
        <w:t xml:space="preserve">2012). El primer informe anual sobre </w:t>
      </w:r>
      <w:r w:rsidR="0005717E" w:rsidRPr="004C0D76">
        <w:rPr>
          <w:lang w:val="es-ES"/>
        </w:rPr>
        <w:t>esa</w:t>
      </w:r>
      <w:r w:rsidRPr="004C0D76">
        <w:rPr>
          <w:lang w:val="es-ES"/>
        </w:rPr>
        <w:t xml:space="preserve"> estrategia interinstitucional del Gobierno</w:t>
      </w:r>
      <w:r w:rsidRPr="004C0D76">
        <w:rPr>
          <w:i/>
          <w:iCs/>
          <w:lang w:val="es-ES"/>
        </w:rPr>
        <w:t>,</w:t>
      </w:r>
      <w:r w:rsidR="007D37EE" w:rsidRPr="004C0D76">
        <w:rPr>
          <w:i/>
          <w:iCs/>
          <w:lang w:val="es-ES"/>
        </w:rPr>
        <w:t xml:space="preserve"> </w:t>
      </w:r>
      <w:r w:rsidR="007D37EE" w:rsidRPr="004C0D76">
        <w:rPr>
          <w:iCs/>
          <w:lang w:val="es-ES"/>
        </w:rPr>
        <w:t>titulado</w:t>
      </w:r>
      <w:r w:rsidRPr="004C0D76">
        <w:rPr>
          <w:i/>
          <w:iCs/>
          <w:lang w:val="es-ES"/>
        </w:rPr>
        <w:t xml:space="preserve"> Preventing Suicide in England: One year On </w:t>
      </w:r>
      <w:r w:rsidRPr="004C0D76">
        <w:rPr>
          <w:lang w:val="es-ES"/>
        </w:rPr>
        <w:t>(</w:t>
      </w:r>
      <w:r w:rsidR="00A14C91" w:rsidRPr="004C0D76">
        <w:rPr>
          <w:lang w:val="es-ES" w:eastAsia="en-GB"/>
        </w:rPr>
        <w:t>"</w:t>
      </w:r>
      <w:r w:rsidRPr="004C0D76">
        <w:rPr>
          <w:lang w:val="es-ES"/>
        </w:rPr>
        <w:t>Prevención del suicidio en Inglaterra: un año de trabajo</w:t>
      </w:r>
      <w:r w:rsidR="00A14C91" w:rsidRPr="004C0D76">
        <w:rPr>
          <w:lang w:val="es-ES" w:eastAsia="en-GB"/>
        </w:rPr>
        <w:t>"</w:t>
      </w:r>
      <w:r w:rsidRPr="004C0D76">
        <w:rPr>
          <w:lang w:val="es-ES"/>
        </w:rPr>
        <w:t>), se publicó el 17 de enero de 2014</w:t>
      </w:r>
      <w:r w:rsidRPr="004C0D76">
        <w:rPr>
          <w:rStyle w:val="FootnoteReference"/>
          <w:lang w:val="es-ES"/>
        </w:rPr>
        <w:footnoteReference w:id="158"/>
      </w:r>
      <w:r w:rsidRPr="004C0D76">
        <w:rPr>
          <w:lang w:val="es-ES"/>
        </w:rPr>
        <w:t>. En octubre de 2013</w:t>
      </w:r>
      <w:r w:rsidR="007D37EE" w:rsidRPr="004C0D76">
        <w:rPr>
          <w:lang w:val="es-ES"/>
        </w:rPr>
        <w:t>,</w:t>
      </w:r>
      <w:r w:rsidRPr="004C0D76">
        <w:rPr>
          <w:lang w:val="es-ES"/>
        </w:rPr>
        <w:t xml:space="preserve"> a petición del Gobierno del Reino Unido, la </w:t>
      </w:r>
      <w:r w:rsidR="0005717E" w:rsidRPr="004C0D76">
        <w:rPr>
          <w:lang w:val="es-ES"/>
        </w:rPr>
        <w:t>tramitación de</w:t>
      </w:r>
      <w:r w:rsidRPr="004C0D76">
        <w:rPr>
          <w:lang w:val="es-ES"/>
        </w:rPr>
        <w:t xml:space="preserve"> las denuncias en los hospitales ingleses adscritos al Servicio Nacional de Salud fue objeto de un examen independiente</w:t>
      </w:r>
      <w:r w:rsidRPr="004C0D76">
        <w:rPr>
          <w:rStyle w:val="FootnoteReference"/>
          <w:lang w:val="es-ES"/>
        </w:rPr>
        <w:footnoteReference w:id="159"/>
      </w:r>
      <w:r w:rsidRPr="004C0D76">
        <w:rPr>
          <w:lang w:val="es-ES"/>
        </w:rPr>
        <w:t>, cuyas recomendacio</w:t>
      </w:r>
      <w:r w:rsidR="008900F0" w:rsidRPr="004C0D76">
        <w:rPr>
          <w:lang w:val="es-ES"/>
        </w:rPr>
        <w:t xml:space="preserve">nes se adoptaron en el marco de un </w:t>
      </w:r>
      <w:r w:rsidRPr="004C0D76">
        <w:rPr>
          <w:lang w:val="es-ES"/>
        </w:rPr>
        <w:t>programa de trabajo más amplio</w:t>
      </w:r>
      <w:r w:rsidR="008900F0" w:rsidRPr="004C0D76">
        <w:rPr>
          <w:lang w:val="es-ES"/>
        </w:rPr>
        <w:t xml:space="preserve"> establecido</w:t>
      </w:r>
      <w:r w:rsidRPr="004C0D76">
        <w:rPr>
          <w:lang w:val="es-ES"/>
        </w:rPr>
        <w:t xml:space="preserve"> tras la investigación pública del Foundation Trust del Sistema Nacional de Salud de Mid Staffordshire</w:t>
      </w:r>
      <w:r w:rsidR="008900F0" w:rsidRPr="004C0D76">
        <w:rPr>
          <w:lang w:val="es-ES"/>
        </w:rPr>
        <w:t>,</w:t>
      </w:r>
      <w:r w:rsidRPr="004C0D76">
        <w:rPr>
          <w:lang w:val="es-ES"/>
        </w:rPr>
        <w:t xml:space="preserve"> </w:t>
      </w:r>
      <w:r w:rsidR="00D70130" w:rsidRPr="004C0D76">
        <w:rPr>
          <w:lang w:val="es-ES"/>
        </w:rPr>
        <w:t xml:space="preserve">dirigida por </w:t>
      </w:r>
      <w:r w:rsidRPr="004C0D76">
        <w:rPr>
          <w:lang w:val="es-ES"/>
        </w:rPr>
        <w:t>el Sr. Robert Francis, Consejero de la Reina.</w:t>
      </w:r>
    </w:p>
    <w:p w:rsidR="001747AA" w:rsidRPr="004C0D76" w:rsidRDefault="001747AA" w:rsidP="00D70130">
      <w:pPr>
        <w:pStyle w:val="SingleTxtG"/>
        <w:rPr>
          <w:lang w:val="es-ES"/>
        </w:rPr>
      </w:pPr>
      <w:r w:rsidRPr="004C0D76">
        <w:rPr>
          <w:lang w:val="es-ES"/>
        </w:rPr>
        <w:t>76.</w:t>
      </w:r>
      <w:r w:rsidRPr="004C0D76">
        <w:rPr>
          <w:lang w:val="es-ES"/>
        </w:rPr>
        <w:tab/>
        <w:t>A su vez, el Gobierno de Escocia ha adoptado varias medidas</w:t>
      </w:r>
      <w:r w:rsidRPr="004C0D76">
        <w:rPr>
          <w:rStyle w:val="FootnoteReference"/>
          <w:lang w:val="es-ES"/>
        </w:rPr>
        <w:footnoteReference w:id="160"/>
      </w:r>
      <w:r w:rsidRPr="004C0D76">
        <w:rPr>
          <w:lang w:val="es-ES"/>
        </w:rPr>
        <w:t xml:space="preserve"> encaminadas a reducir el número de suicidios, que ha</w:t>
      </w:r>
      <w:r w:rsidR="008900F0" w:rsidRPr="004C0D76">
        <w:rPr>
          <w:lang w:val="es-ES"/>
        </w:rPr>
        <w:t>n</w:t>
      </w:r>
      <w:r w:rsidR="00D70130" w:rsidRPr="004C0D76">
        <w:rPr>
          <w:lang w:val="es-ES"/>
        </w:rPr>
        <w:t xml:space="preserve"> </w:t>
      </w:r>
      <w:r w:rsidRPr="004C0D76">
        <w:rPr>
          <w:lang w:val="es-ES"/>
        </w:rPr>
        <w:t xml:space="preserve">disminuido un 18% desde 2002. </w:t>
      </w:r>
      <w:r w:rsidR="00693B4E" w:rsidRPr="004C0D76">
        <w:rPr>
          <w:lang w:val="es-ES"/>
        </w:rPr>
        <w:t>Entre</w:t>
      </w:r>
      <w:r w:rsidRPr="004C0D76">
        <w:rPr>
          <w:lang w:val="es-ES"/>
        </w:rPr>
        <w:t xml:space="preserve"> las </w:t>
      </w:r>
      <w:r w:rsidR="00693B4E" w:rsidRPr="004C0D76">
        <w:rPr>
          <w:lang w:val="es-ES"/>
        </w:rPr>
        <w:t>medidas</w:t>
      </w:r>
      <w:r w:rsidRPr="004C0D76">
        <w:rPr>
          <w:lang w:val="es-ES"/>
        </w:rPr>
        <w:t xml:space="preserve"> clave </w:t>
      </w:r>
      <w:r w:rsidR="00693B4E" w:rsidRPr="004C0D76">
        <w:rPr>
          <w:lang w:val="es-ES"/>
        </w:rPr>
        <w:t>cabe mencionar</w:t>
      </w:r>
      <w:r w:rsidRPr="004C0D76">
        <w:rPr>
          <w:lang w:val="es-ES"/>
        </w:rPr>
        <w:t xml:space="preserve"> </w:t>
      </w:r>
      <w:r w:rsidR="00693B4E" w:rsidRPr="004C0D76">
        <w:rPr>
          <w:lang w:val="es-ES"/>
        </w:rPr>
        <w:t>la</w:t>
      </w:r>
      <w:r w:rsidRPr="004C0D76">
        <w:rPr>
          <w:lang w:val="es-ES"/>
        </w:rPr>
        <w:t xml:space="preserve"> nueva Estrategia de Pre</w:t>
      </w:r>
      <w:r w:rsidR="00D70130" w:rsidRPr="004C0D76">
        <w:rPr>
          <w:lang w:val="es-ES"/>
        </w:rPr>
        <w:t xml:space="preserve">vención del Suicidio 2013-2016; </w:t>
      </w:r>
      <w:r w:rsidRPr="004C0D76">
        <w:rPr>
          <w:lang w:val="es-ES"/>
        </w:rPr>
        <w:t xml:space="preserve">la acción </w:t>
      </w:r>
      <w:r w:rsidR="00D70130" w:rsidRPr="004C0D76">
        <w:rPr>
          <w:lang w:val="es-ES"/>
        </w:rPr>
        <w:t>continua</w:t>
      </w:r>
      <w:r w:rsidRPr="004C0D76">
        <w:rPr>
          <w:lang w:val="es-ES"/>
        </w:rPr>
        <w:t xml:space="preserve"> </w:t>
      </w:r>
      <w:r w:rsidR="00C64B43" w:rsidRPr="004C0D76">
        <w:rPr>
          <w:lang w:val="es-ES"/>
        </w:rPr>
        <w:t>par</w:t>
      </w:r>
      <w:r w:rsidRPr="004C0D76">
        <w:rPr>
          <w:lang w:val="es-ES"/>
        </w:rPr>
        <w:t>a mejorar el</w:t>
      </w:r>
      <w:r w:rsidR="00D70130" w:rsidRPr="004C0D76">
        <w:rPr>
          <w:lang w:val="es-ES"/>
        </w:rPr>
        <w:t xml:space="preserve"> acceso a terapias psicológicas;</w:t>
      </w:r>
      <w:r w:rsidRPr="004C0D76">
        <w:rPr>
          <w:lang w:val="es-ES"/>
        </w:rPr>
        <w:t xml:space="preserve"> la financiación de la línea telefónica</w:t>
      </w:r>
      <w:r w:rsidR="001D2EA7" w:rsidRPr="004C0D76">
        <w:rPr>
          <w:lang w:val="es-ES"/>
        </w:rPr>
        <w:t xml:space="preserve"> de ayuda</w:t>
      </w:r>
      <w:r w:rsidRPr="004C0D76">
        <w:rPr>
          <w:lang w:val="es-ES"/>
        </w:rPr>
        <w:t xml:space="preserve"> </w:t>
      </w:r>
      <w:r w:rsidR="00A14C91" w:rsidRPr="004C0D76">
        <w:rPr>
          <w:lang w:val="es-ES" w:eastAsia="en-GB"/>
        </w:rPr>
        <w:t>"</w:t>
      </w:r>
      <w:r w:rsidRPr="004C0D76">
        <w:rPr>
          <w:lang w:val="es-ES"/>
        </w:rPr>
        <w:t>Breathing Space</w:t>
      </w:r>
      <w:r w:rsidR="00A14C91" w:rsidRPr="004C0D76">
        <w:rPr>
          <w:lang w:val="es-ES" w:eastAsia="en-GB"/>
        </w:rPr>
        <w:t>"</w:t>
      </w:r>
      <w:r w:rsidRPr="004C0D76">
        <w:rPr>
          <w:lang w:val="es-ES"/>
        </w:rPr>
        <w:t xml:space="preserve"> (</w:t>
      </w:r>
      <w:r w:rsidR="00A14C91" w:rsidRPr="004C0D76">
        <w:rPr>
          <w:lang w:val="es-ES" w:eastAsia="en-GB"/>
        </w:rPr>
        <w:t>"</w:t>
      </w:r>
      <w:r w:rsidRPr="004C0D76">
        <w:rPr>
          <w:lang w:val="es-ES"/>
        </w:rPr>
        <w:t>Espacio vital</w:t>
      </w:r>
      <w:r w:rsidR="00A14C91" w:rsidRPr="004C0D76">
        <w:rPr>
          <w:lang w:val="es-ES" w:eastAsia="en-GB"/>
        </w:rPr>
        <w:t>"</w:t>
      </w:r>
      <w:r w:rsidRPr="004C0D76">
        <w:rPr>
          <w:lang w:val="es-ES"/>
        </w:rPr>
        <w:t>)</w:t>
      </w:r>
      <w:r w:rsidR="00D70130" w:rsidRPr="004C0D76">
        <w:rPr>
          <w:lang w:val="es-ES"/>
        </w:rPr>
        <w:t>;</w:t>
      </w:r>
      <w:r w:rsidRPr="004C0D76">
        <w:rPr>
          <w:lang w:val="es-ES"/>
        </w:rPr>
        <w:t xml:space="preserve"> la </w:t>
      </w:r>
      <w:r w:rsidR="001D2EA7" w:rsidRPr="004C0D76">
        <w:rPr>
          <w:lang w:val="es-ES"/>
        </w:rPr>
        <w:t>ayuda financiera para</w:t>
      </w:r>
      <w:r w:rsidRPr="004C0D76">
        <w:rPr>
          <w:lang w:val="es-ES"/>
        </w:rPr>
        <w:t xml:space="preserve"> la organización Samaritans</w:t>
      </w:r>
      <w:r w:rsidR="00D70130" w:rsidRPr="004C0D76">
        <w:rPr>
          <w:lang w:val="es-ES"/>
        </w:rPr>
        <w:t xml:space="preserve">; </w:t>
      </w:r>
      <w:r w:rsidRPr="004C0D76">
        <w:rPr>
          <w:lang w:val="es-ES"/>
        </w:rPr>
        <w:t xml:space="preserve">la financiación de investigaciones que permitan mejorar las </w:t>
      </w:r>
      <w:r w:rsidR="001D2EA7" w:rsidRPr="004C0D76">
        <w:rPr>
          <w:lang w:val="es-ES"/>
        </w:rPr>
        <w:t>medidas</w:t>
      </w:r>
      <w:r w:rsidR="00D70130" w:rsidRPr="004C0D76">
        <w:rPr>
          <w:lang w:val="es-ES"/>
        </w:rPr>
        <w:t xml:space="preserve"> de prevención del suicidio; </w:t>
      </w:r>
      <w:r w:rsidRPr="004C0D76">
        <w:rPr>
          <w:lang w:val="es-ES"/>
        </w:rPr>
        <w:t xml:space="preserve">y la adopción de la Carta de Derechos y </w:t>
      </w:r>
      <w:r w:rsidR="001D2EA7" w:rsidRPr="004C0D76">
        <w:rPr>
          <w:lang w:val="es-ES"/>
        </w:rPr>
        <w:t>Responsabilidades</w:t>
      </w:r>
      <w:r w:rsidRPr="004C0D76">
        <w:rPr>
          <w:lang w:val="es-ES"/>
        </w:rPr>
        <w:t xml:space="preserve"> del Paciente de 2012 (que incluye información sobre </w:t>
      </w:r>
      <w:r w:rsidR="001D2EA7" w:rsidRPr="004C0D76">
        <w:rPr>
          <w:lang w:val="es-ES"/>
        </w:rPr>
        <w:t>cómo</w:t>
      </w:r>
      <w:r w:rsidRPr="004C0D76">
        <w:rPr>
          <w:lang w:val="es-ES"/>
        </w:rPr>
        <w:t xml:space="preserve"> </w:t>
      </w:r>
      <w:r w:rsidR="001D2EA7" w:rsidRPr="004C0D76">
        <w:rPr>
          <w:lang w:val="es-ES"/>
        </w:rPr>
        <w:t>responder a</w:t>
      </w:r>
      <w:r w:rsidR="00D70130" w:rsidRPr="004C0D76">
        <w:rPr>
          <w:lang w:val="es-ES"/>
        </w:rPr>
        <w:t xml:space="preserve"> </w:t>
      </w:r>
      <w:r w:rsidR="001D2EA7" w:rsidRPr="004C0D76">
        <w:rPr>
          <w:lang w:val="es-ES"/>
        </w:rPr>
        <w:t xml:space="preserve">los </w:t>
      </w:r>
      <w:r w:rsidR="00D70130" w:rsidRPr="004C0D76">
        <w:rPr>
          <w:lang w:val="es-ES"/>
        </w:rPr>
        <w:t>motivos de preocupación y</w:t>
      </w:r>
      <w:r w:rsidRPr="004C0D76">
        <w:rPr>
          <w:lang w:val="es-ES"/>
        </w:rPr>
        <w:t xml:space="preserve"> </w:t>
      </w:r>
      <w:r w:rsidR="001D2EA7" w:rsidRPr="004C0D76">
        <w:rPr>
          <w:lang w:val="es-ES"/>
        </w:rPr>
        <w:t xml:space="preserve">las </w:t>
      </w:r>
      <w:r w:rsidRPr="004C0D76">
        <w:rPr>
          <w:lang w:val="es-ES"/>
        </w:rPr>
        <w:t xml:space="preserve">quejas de la manera más apropiada). </w:t>
      </w:r>
    </w:p>
    <w:p w:rsidR="001747AA" w:rsidRPr="004C0D76" w:rsidRDefault="001747AA" w:rsidP="00F161CD">
      <w:pPr>
        <w:pStyle w:val="SingleTxtG"/>
        <w:rPr>
          <w:lang w:val="es-ES"/>
        </w:rPr>
      </w:pPr>
      <w:r w:rsidRPr="004C0D76">
        <w:rPr>
          <w:lang w:val="es-ES"/>
        </w:rPr>
        <w:t>77.</w:t>
      </w:r>
      <w:r w:rsidRPr="004C0D76">
        <w:rPr>
          <w:lang w:val="es-ES"/>
        </w:rPr>
        <w:tab/>
        <w:t xml:space="preserve">Por su parte, el Gobierno de Gales también </w:t>
      </w:r>
      <w:r w:rsidR="00D70130" w:rsidRPr="004C0D76">
        <w:rPr>
          <w:lang w:val="es-ES"/>
        </w:rPr>
        <w:t>cuenta con</w:t>
      </w:r>
      <w:r w:rsidRPr="004C0D76">
        <w:rPr>
          <w:lang w:val="es-ES"/>
        </w:rPr>
        <w:t xml:space="preserve"> amplias medidas destinadas a reducir el número de suicidios, tales como el Plan de Acción Nacional para Reducir el Suicidio y las Autolesiones en Gales</w:t>
      </w:r>
      <w:r w:rsidRPr="004C0D76">
        <w:rPr>
          <w:rStyle w:val="FootnoteReference"/>
          <w:lang w:val="es-ES"/>
        </w:rPr>
        <w:footnoteReference w:id="161"/>
      </w:r>
      <w:r w:rsidRPr="004C0D76">
        <w:rPr>
          <w:lang w:val="es-ES"/>
        </w:rPr>
        <w:t>; la ampliación de la cobertura de la</w:t>
      </w:r>
      <w:r w:rsidR="00F161CD" w:rsidRPr="004C0D76">
        <w:rPr>
          <w:lang w:val="es-ES"/>
        </w:rPr>
        <w:t xml:space="preserve"> </w:t>
      </w:r>
      <w:r w:rsidRPr="004C0D76">
        <w:rPr>
          <w:lang w:val="es-ES"/>
        </w:rPr>
        <w:t xml:space="preserve">línea </w:t>
      </w:r>
      <w:r w:rsidR="00C64B43" w:rsidRPr="004C0D76">
        <w:rPr>
          <w:lang w:val="es-ES"/>
        </w:rPr>
        <w:t xml:space="preserve">de ayuda </w:t>
      </w:r>
      <w:r w:rsidR="00F161CD" w:rsidRPr="004C0D76">
        <w:rPr>
          <w:lang w:val="es-ES"/>
        </w:rPr>
        <w:t>bilingüe para</w:t>
      </w:r>
      <w:r w:rsidRPr="004C0D76">
        <w:rPr>
          <w:lang w:val="es-ES"/>
        </w:rPr>
        <w:t xml:space="preserve"> </w:t>
      </w:r>
      <w:r w:rsidR="00F161CD" w:rsidRPr="004C0D76">
        <w:rPr>
          <w:lang w:val="es-ES"/>
        </w:rPr>
        <w:t>consultas</w:t>
      </w:r>
      <w:r w:rsidRPr="004C0D76">
        <w:rPr>
          <w:lang w:val="es-ES"/>
        </w:rPr>
        <w:t xml:space="preserve"> y </w:t>
      </w:r>
      <w:r w:rsidR="006D4AE1" w:rsidRPr="004C0D76">
        <w:rPr>
          <w:lang w:val="es-ES"/>
        </w:rPr>
        <w:t>asesoramiento</w:t>
      </w:r>
      <w:r w:rsidR="00C64B43" w:rsidRPr="004C0D76">
        <w:rPr>
          <w:lang w:val="es-ES"/>
        </w:rPr>
        <w:t xml:space="preserve"> en la comunidad</w:t>
      </w:r>
      <w:r w:rsidRPr="004C0D76">
        <w:rPr>
          <w:lang w:val="es-ES"/>
        </w:rPr>
        <w:t xml:space="preserve">; la prestación de servicios de orientación escolar; y la </w:t>
      </w:r>
      <w:r w:rsidR="00D70130" w:rsidRPr="004C0D76">
        <w:rPr>
          <w:lang w:val="es-ES"/>
        </w:rPr>
        <w:t>formación</w:t>
      </w:r>
      <w:r w:rsidRPr="004C0D76">
        <w:rPr>
          <w:lang w:val="es-ES"/>
        </w:rPr>
        <w:t xml:space="preserve"> de cuidadores </w:t>
      </w:r>
      <w:r w:rsidR="006D4AE1" w:rsidRPr="004C0D76">
        <w:rPr>
          <w:lang w:val="es-ES"/>
        </w:rPr>
        <w:t>en el marco</w:t>
      </w:r>
      <w:r w:rsidR="00D70130" w:rsidRPr="004C0D76">
        <w:rPr>
          <w:lang w:val="es-ES"/>
        </w:rPr>
        <w:t xml:space="preserve"> </w:t>
      </w:r>
      <w:r w:rsidR="006D4AE1" w:rsidRPr="004C0D76">
        <w:rPr>
          <w:lang w:val="es-ES"/>
        </w:rPr>
        <w:t>d</w:t>
      </w:r>
      <w:r w:rsidR="00D70130" w:rsidRPr="004C0D76">
        <w:rPr>
          <w:lang w:val="es-ES"/>
        </w:rPr>
        <w:t xml:space="preserve">el programa Capacitación Profesional </w:t>
      </w:r>
      <w:r w:rsidR="00F161CD" w:rsidRPr="004C0D76">
        <w:rPr>
          <w:lang w:val="es-ES"/>
        </w:rPr>
        <w:t>sobre Intervención en Casos de Suicidio</w:t>
      </w:r>
      <w:r w:rsidRPr="004C0D76">
        <w:rPr>
          <w:lang w:val="es-ES"/>
        </w:rPr>
        <w:t>.</w:t>
      </w:r>
    </w:p>
    <w:p w:rsidR="001747AA" w:rsidRPr="004C0D76" w:rsidRDefault="001747AA" w:rsidP="001747AA">
      <w:pPr>
        <w:pStyle w:val="SingleTxtG"/>
        <w:rPr>
          <w:lang w:val="es-ES"/>
        </w:rPr>
      </w:pPr>
      <w:r w:rsidRPr="004C0D76">
        <w:rPr>
          <w:lang w:val="es-ES"/>
        </w:rPr>
        <w:t>78.</w:t>
      </w:r>
      <w:r w:rsidRPr="004C0D76">
        <w:rPr>
          <w:lang w:val="es-ES"/>
        </w:rPr>
        <w:tab/>
        <w:t>Además, el Ejecutivo de Irlanda del Norte ha adoptado medidas</w:t>
      </w:r>
      <w:r w:rsidRPr="004C0D76">
        <w:rPr>
          <w:rStyle w:val="FootnoteReference"/>
          <w:lang w:val="es-ES"/>
        </w:rPr>
        <w:footnoteReference w:id="162"/>
      </w:r>
      <w:r w:rsidRPr="004C0D76">
        <w:rPr>
          <w:lang w:val="es-ES"/>
        </w:rPr>
        <w:t xml:space="preserve"> para reducir las tasas de suicidio, incluida la Estrategia de Prevención del Suicidio en Irlanda del Norte 2012-2014.</w:t>
      </w:r>
    </w:p>
    <w:p w:rsidR="001747AA" w:rsidRPr="004C0D76" w:rsidRDefault="001747AA" w:rsidP="001747AA">
      <w:pPr>
        <w:pStyle w:val="H4G"/>
        <w:ind w:left="1701"/>
        <w:rPr>
          <w:lang w:val="es-ES"/>
        </w:rPr>
      </w:pPr>
      <w:r w:rsidRPr="004C0D76">
        <w:rPr>
          <w:lang w:val="es-ES"/>
        </w:rPr>
        <w:tab/>
      </w:r>
      <w:r w:rsidRPr="004C0D76">
        <w:rPr>
          <w:lang w:val="es-ES"/>
        </w:rPr>
        <w:tab/>
        <w:t>El Comité recomienda que el Estado parte adopte todas las medidas necesarias para reducir las diferencias en el rendimiento escolar entre los alumnos de origen británico y los alumnos pertenecientes a minorías étnicas, religiosas o nacionales en la esfera de la educación, entre otras cosas velando por que haya suficientes cursos de enseñanza del idioma inglés para los alumnos que no lo dominan suficientemente y evitando la presencia de un número excesivo de estudiantes pertenecientes a minorías en las clases para niños con dificultades de aprendizaje. El Comité recomienda también que el Estado parte realice nuevos estudios acerca de la correlación entre el fracaso escolar y el entorno social con miras a elaborar estrategias eficaces encaminadas a reducir las tasas desproporcionadamente altas de abandono escolar que afectan a los alumnos pertenecientes a las minorías (párrafo 36 de las observaciones finales).</w:t>
      </w:r>
    </w:p>
    <w:p w:rsidR="001747AA" w:rsidRPr="004C0D76" w:rsidRDefault="001747AA" w:rsidP="004E739C">
      <w:pPr>
        <w:pStyle w:val="SingleTxtG"/>
        <w:rPr>
          <w:lang w:val="es-ES"/>
        </w:rPr>
      </w:pPr>
      <w:r w:rsidRPr="004C0D76">
        <w:rPr>
          <w:lang w:val="es-ES"/>
        </w:rPr>
        <w:t>79.</w:t>
      </w:r>
      <w:r w:rsidRPr="004C0D76">
        <w:rPr>
          <w:lang w:val="es-ES"/>
        </w:rPr>
        <w:tab/>
        <w:t xml:space="preserve">Véase el párrafo 8 de la respuesta preliminar del Reino Unido a las observaciones finales. Véase </w:t>
      </w:r>
      <w:r w:rsidR="002D32C9" w:rsidRPr="004C0D76">
        <w:rPr>
          <w:lang w:val="es-ES"/>
        </w:rPr>
        <w:t>asimismo</w:t>
      </w:r>
      <w:r w:rsidRPr="004C0D76">
        <w:rPr>
          <w:lang w:val="es-ES"/>
        </w:rPr>
        <w:t xml:space="preserve"> el quinto informe periódico del Reino Unido relativo al cumplimiento de la Convención sobre los Derechos del Niño</w:t>
      </w:r>
      <w:r w:rsidR="004E739C" w:rsidRPr="004C0D76">
        <w:rPr>
          <w:rStyle w:val="FootnoteReference"/>
          <w:lang w:val="es-ES"/>
        </w:rPr>
        <w:footnoteReference w:id="163"/>
      </w:r>
      <w:r w:rsidRPr="004C0D76">
        <w:rPr>
          <w:lang w:val="es-ES"/>
        </w:rPr>
        <w:t>.</w:t>
      </w:r>
    </w:p>
    <w:p w:rsidR="001747AA" w:rsidRPr="004C0D76" w:rsidRDefault="001747AA" w:rsidP="004E739C">
      <w:pPr>
        <w:pStyle w:val="SingleTxtG"/>
        <w:rPr>
          <w:lang w:val="es-ES"/>
        </w:rPr>
      </w:pPr>
      <w:r w:rsidRPr="004C0D76">
        <w:rPr>
          <w:lang w:val="es-ES"/>
        </w:rPr>
        <w:t>80.</w:t>
      </w:r>
      <w:r w:rsidRPr="004C0D76">
        <w:rPr>
          <w:lang w:val="es-ES"/>
        </w:rPr>
        <w:tab/>
        <w:t>En Inglaterra, el Gobierno del Reino Unido ha adoptado medidas</w:t>
      </w:r>
      <w:r w:rsidRPr="004C0D76">
        <w:rPr>
          <w:rStyle w:val="FootnoteReference"/>
          <w:lang w:val="es-ES"/>
        </w:rPr>
        <w:footnoteReference w:id="164"/>
      </w:r>
      <w:r w:rsidRPr="004C0D76">
        <w:rPr>
          <w:lang w:val="es-ES"/>
        </w:rPr>
        <w:t xml:space="preserve"> para subsanar las diferencias de rendimiento </w:t>
      </w:r>
      <w:r w:rsidR="00B900A7" w:rsidRPr="004C0D76">
        <w:rPr>
          <w:lang w:val="es-ES"/>
        </w:rPr>
        <w:t>entre</w:t>
      </w:r>
      <w:r w:rsidRPr="004C0D76">
        <w:rPr>
          <w:lang w:val="es-ES"/>
        </w:rPr>
        <w:t xml:space="preserve"> los alumnos desfavorecidos, entre las que se incluye, por ejemplo, la </w:t>
      </w:r>
      <w:r w:rsidR="00B73894" w:rsidRPr="004C0D76">
        <w:rPr>
          <w:lang w:val="es-ES" w:eastAsia="en-GB"/>
        </w:rPr>
        <w:t>"</w:t>
      </w:r>
      <w:r w:rsidRPr="004C0D76">
        <w:rPr>
          <w:lang w:val="es-ES"/>
        </w:rPr>
        <w:t>prima estudiantil</w:t>
      </w:r>
      <w:r w:rsidR="00B73894" w:rsidRPr="004C0D76">
        <w:rPr>
          <w:lang w:val="es-ES" w:eastAsia="en-GB"/>
        </w:rPr>
        <w:t>"</w:t>
      </w:r>
      <w:r w:rsidRPr="004C0D76">
        <w:rPr>
          <w:lang w:val="es-ES"/>
        </w:rPr>
        <w:t xml:space="preserve"> (que permite a las escuelas recibir fondos adicionales para mejorar el rendimiento escolar de los alumnos desfavorecidos). Las estadísticas sobre la relación entre las características de los alumnos y el rendimiento escolar se actualizan </w:t>
      </w:r>
      <w:r w:rsidR="00750260" w:rsidRPr="004C0D76">
        <w:rPr>
          <w:lang w:val="es-ES"/>
        </w:rPr>
        <w:t>con regularidad</w:t>
      </w:r>
      <w:r w:rsidR="004E739C" w:rsidRPr="004C0D76">
        <w:rPr>
          <w:rStyle w:val="FootnoteReference"/>
          <w:lang w:val="es-ES"/>
        </w:rPr>
        <w:footnoteReference w:id="165"/>
      </w:r>
      <w:r w:rsidRPr="004C0D76">
        <w:rPr>
          <w:lang w:val="es-ES"/>
        </w:rPr>
        <w:t>.</w:t>
      </w:r>
    </w:p>
    <w:p w:rsidR="001747AA" w:rsidRPr="004C0D76" w:rsidRDefault="001747AA" w:rsidP="00F161CD">
      <w:pPr>
        <w:pStyle w:val="SingleTxtG"/>
        <w:rPr>
          <w:lang w:val="es-ES"/>
        </w:rPr>
      </w:pPr>
      <w:r w:rsidRPr="004C0D76">
        <w:rPr>
          <w:lang w:val="es-ES"/>
        </w:rPr>
        <w:t>81.</w:t>
      </w:r>
      <w:r w:rsidRPr="004C0D76">
        <w:rPr>
          <w:lang w:val="es-ES"/>
        </w:rPr>
        <w:tab/>
        <w:t>En Escocia, el informe</w:t>
      </w:r>
      <w:r w:rsidR="00117C89" w:rsidRPr="004C0D76">
        <w:rPr>
          <w:lang w:val="es-ES"/>
        </w:rPr>
        <w:t xml:space="preserve"> del Gobierno titulado</w:t>
      </w:r>
      <w:r w:rsidRPr="004C0D76">
        <w:rPr>
          <w:lang w:val="es-ES"/>
        </w:rPr>
        <w:t xml:space="preserve"> </w:t>
      </w:r>
      <w:r w:rsidRPr="004C0D76">
        <w:rPr>
          <w:i/>
          <w:iCs/>
          <w:lang w:val="es-ES"/>
        </w:rPr>
        <w:t>Equality Outcomes and Mainstreaming Report</w:t>
      </w:r>
      <w:r w:rsidRPr="004C0D76">
        <w:rPr>
          <w:rStyle w:val="FootnoteReference"/>
          <w:lang w:val="es-ES"/>
        </w:rPr>
        <w:footnoteReference w:id="166"/>
      </w:r>
      <w:r w:rsidRPr="004C0D76">
        <w:rPr>
          <w:i/>
          <w:iCs/>
          <w:lang w:val="es-ES"/>
        </w:rPr>
        <w:t xml:space="preserve"> </w:t>
      </w:r>
      <w:r w:rsidRPr="004C0D76">
        <w:rPr>
          <w:lang w:val="es-ES"/>
        </w:rPr>
        <w:t xml:space="preserve">(informe sobre los resultados y la </w:t>
      </w:r>
      <w:r w:rsidR="00117C89" w:rsidRPr="004C0D76">
        <w:rPr>
          <w:lang w:val="es-ES"/>
        </w:rPr>
        <w:t>inco</w:t>
      </w:r>
      <w:r w:rsidR="00525163" w:rsidRPr="004C0D76">
        <w:rPr>
          <w:lang w:val="es-ES"/>
        </w:rPr>
        <w:t>r</w:t>
      </w:r>
      <w:r w:rsidR="00117C89" w:rsidRPr="004C0D76">
        <w:rPr>
          <w:lang w:val="es-ES"/>
        </w:rPr>
        <w:t>por</w:t>
      </w:r>
      <w:r w:rsidR="00525163" w:rsidRPr="004C0D76">
        <w:rPr>
          <w:lang w:val="es-ES"/>
        </w:rPr>
        <w:t>ació</w:t>
      </w:r>
      <w:r w:rsidR="00117C89" w:rsidRPr="004C0D76">
        <w:rPr>
          <w:lang w:val="es-ES"/>
        </w:rPr>
        <w:t>n de la perspectiva de</w:t>
      </w:r>
      <w:r w:rsidRPr="004C0D76">
        <w:rPr>
          <w:lang w:val="es-ES"/>
        </w:rPr>
        <w:t xml:space="preserve"> la igualdad) contiene </w:t>
      </w:r>
      <w:r w:rsidR="00117C89" w:rsidRPr="004C0D76">
        <w:rPr>
          <w:lang w:val="es-ES"/>
        </w:rPr>
        <w:t xml:space="preserve">los </w:t>
      </w:r>
      <w:r w:rsidRPr="004C0D76">
        <w:rPr>
          <w:lang w:val="es-ES"/>
        </w:rPr>
        <w:t xml:space="preserve">resultados específicos </w:t>
      </w:r>
      <w:r w:rsidR="00F161CD" w:rsidRPr="004C0D76">
        <w:rPr>
          <w:lang w:val="es-ES"/>
        </w:rPr>
        <w:t xml:space="preserve">en </w:t>
      </w:r>
      <w:r w:rsidR="00525163" w:rsidRPr="004C0D76">
        <w:rPr>
          <w:lang w:val="es-ES"/>
        </w:rPr>
        <w:t>la esfera</w:t>
      </w:r>
      <w:r w:rsidR="00F161CD" w:rsidRPr="004C0D76">
        <w:rPr>
          <w:lang w:val="es-ES"/>
        </w:rPr>
        <w:t xml:space="preserve"> de la igualdad </w:t>
      </w:r>
      <w:r w:rsidR="00525163" w:rsidRPr="004C0D76">
        <w:rPr>
          <w:lang w:val="es-ES"/>
        </w:rPr>
        <w:t xml:space="preserve">respecto </w:t>
      </w:r>
      <w:r w:rsidR="00F161CD" w:rsidRPr="004C0D76">
        <w:rPr>
          <w:lang w:val="es-ES"/>
        </w:rPr>
        <w:t xml:space="preserve">de </w:t>
      </w:r>
      <w:r w:rsidRPr="004C0D76">
        <w:rPr>
          <w:lang w:val="es-ES"/>
        </w:rPr>
        <w:t xml:space="preserve">las oportunidades educativas </w:t>
      </w:r>
      <w:r w:rsidR="00F161CD" w:rsidRPr="004C0D76">
        <w:rPr>
          <w:lang w:val="es-ES"/>
        </w:rPr>
        <w:t xml:space="preserve">de </w:t>
      </w:r>
      <w:r w:rsidR="0022786B" w:rsidRPr="004C0D76">
        <w:rPr>
          <w:lang w:val="es-ES"/>
        </w:rPr>
        <w:t>quienes</w:t>
      </w:r>
      <w:r w:rsidR="00F161CD" w:rsidRPr="004C0D76">
        <w:rPr>
          <w:lang w:val="es-ES"/>
        </w:rPr>
        <w:t xml:space="preserve"> </w:t>
      </w:r>
      <w:r w:rsidR="0022786B" w:rsidRPr="004C0D76">
        <w:rPr>
          <w:lang w:val="es-ES"/>
        </w:rPr>
        <w:t xml:space="preserve">gozan de protección en el marco de la legislación </w:t>
      </w:r>
      <w:r w:rsidR="00117C89" w:rsidRPr="004C0D76">
        <w:rPr>
          <w:lang w:val="es-ES"/>
        </w:rPr>
        <w:t>pertinente</w:t>
      </w:r>
      <w:r w:rsidR="0022786B" w:rsidRPr="004C0D76">
        <w:rPr>
          <w:lang w:val="es-ES"/>
        </w:rPr>
        <w:t>.</w:t>
      </w:r>
    </w:p>
    <w:p w:rsidR="001747AA" w:rsidRPr="004C0D76" w:rsidRDefault="001747AA" w:rsidP="00F161CD">
      <w:pPr>
        <w:pStyle w:val="SingleTxtG"/>
        <w:rPr>
          <w:lang w:val="es-ES"/>
        </w:rPr>
      </w:pPr>
      <w:r w:rsidRPr="004C0D76">
        <w:rPr>
          <w:lang w:val="es-ES"/>
        </w:rPr>
        <w:t>82.</w:t>
      </w:r>
      <w:r w:rsidRPr="004C0D76">
        <w:rPr>
          <w:lang w:val="es-ES"/>
        </w:rPr>
        <w:tab/>
        <w:t>Por su parte, el Gobierno d</w:t>
      </w:r>
      <w:r w:rsidR="00F161CD" w:rsidRPr="004C0D76">
        <w:rPr>
          <w:lang w:val="es-ES"/>
        </w:rPr>
        <w:t xml:space="preserve">e Gales </w:t>
      </w:r>
      <w:r w:rsidR="00BA5609" w:rsidRPr="004C0D76">
        <w:rPr>
          <w:lang w:val="es-ES"/>
        </w:rPr>
        <w:t>se comprometió a financiar</w:t>
      </w:r>
      <w:r w:rsidR="00F161CD" w:rsidRPr="004C0D76">
        <w:rPr>
          <w:lang w:val="es-ES"/>
        </w:rPr>
        <w:t xml:space="preserve"> el </w:t>
      </w:r>
      <w:r w:rsidRPr="004C0D76">
        <w:rPr>
          <w:lang w:val="es-ES"/>
        </w:rPr>
        <w:t>Subsidio para Mejorar el Rendimiento de las Minorías Étnicas</w:t>
      </w:r>
      <w:r w:rsidRPr="004C0D76">
        <w:rPr>
          <w:rStyle w:val="FootnoteReference"/>
          <w:lang w:val="es-ES"/>
        </w:rPr>
        <w:footnoteReference w:id="167"/>
      </w:r>
      <w:r w:rsidRPr="004C0D76">
        <w:rPr>
          <w:lang w:val="es-ES"/>
        </w:rPr>
        <w:t>, dirigido pr</w:t>
      </w:r>
      <w:r w:rsidR="00525163" w:rsidRPr="004C0D76">
        <w:rPr>
          <w:lang w:val="es-ES"/>
        </w:rPr>
        <w:t xml:space="preserve">incipalmente a </w:t>
      </w:r>
      <w:r w:rsidR="00117C89" w:rsidRPr="004C0D76">
        <w:rPr>
          <w:lang w:val="es-ES"/>
        </w:rPr>
        <w:t>profesores</w:t>
      </w:r>
      <w:r w:rsidR="00525163" w:rsidRPr="004C0D76">
        <w:rPr>
          <w:lang w:val="es-ES"/>
        </w:rPr>
        <w:t xml:space="preserve"> de ingl</w:t>
      </w:r>
      <w:r w:rsidRPr="004C0D76">
        <w:rPr>
          <w:lang w:val="es-ES"/>
        </w:rPr>
        <w:t xml:space="preserve">és como segunda lengua y </w:t>
      </w:r>
      <w:r w:rsidR="00117C89" w:rsidRPr="004C0D76">
        <w:rPr>
          <w:lang w:val="es-ES"/>
        </w:rPr>
        <w:t>profesores</w:t>
      </w:r>
      <w:r w:rsidRPr="004C0D76">
        <w:rPr>
          <w:lang w:val="es-ES"/>
        </w:rPr>
        <w:t xml:space="preserve"> auxiliares</w:t>
      </w:r>
      <w:r w:rsidR="00F161CD" w:rsidRPr="004C0D76">
        <w:rPr>
          <w:lang w:val="es-ES"/>
        </w:rPr>
        <w:t xml:space="preserve"> bilingües. En el </w:t>
      </w:r>
      <w:r w:rsidR="007F5F2D" w:rsidRPr="004C0D76">
        <w:rPr>
          <w:lang w:val="es-ES"/>
        </w:rPr>
        <w:t>contexto</w:t>
      </w:r>
      <w:r w:rsidR="00F161CD" w:rsidRPr="004C0D76">
        <w:rPr>
          <w:lang w:val="es-ES"/>
        </w:rPr>
        <w:t xml:space="preserve"> de los </w:t>
      </w:r>
      <w:r w:rsidR="007F5F2D" w:rsidRPr="004C0D76">
        <w:rPr>
          <w:lang w:val="es-ES"/>
        </w:rPr>
        <w:t>s</w:t>
      </w:r>
      <w:r w:rsidRPr="004C0D76">
        <w:rPr>
          <w:lang w:val="es-ES"/>
        </w:rPr>
        <w:t xml:space="preserve">ervicios </w:t>
      </w:r>
      <w:r w:rsidR="007F5F2D" w:rsidRPr="004C0D76">
        <w:rPr>
          <w:lang w:val="es-ES"/>
        </w:rPr>
        <w:t>para mejorar el r</w:t>
      </w:r>
      <w:r w:rsidRPr="004C0D76">
        <w:rPr>
          <w:lang w:val="es-ES"/>
        </w:rPr>
        <w:t>end</w:t>
      </w:r>
      <w:r w:rsidR="007F5F2D" w:rsidRPr="004C0D76">
        <w:rPr>
          <w:lang w:val="es-ES"/>
        </w:rPr>
        <w:t>imiento de las minorías é</w:t>
      </w:r>
      <w:r w:rsidR="00F161CD" w:rsidRPr="004C0D76">
        <w:rPr>
          <w:lang w:val="es-ES"/>
        </w:rPr>
        <w:t>tnicas</w:t>
      </w:r>
      <w:r w:rsidR="00A758D2" w:rsidRPr="004C0D76">
        <w:rPr>
          <w:lang w:val="es-ES"/>
        </w:rPr>
        <w:t>,</w:t>
      </w:r>
      <w:r w:rsidRPr="004C0D76">
        <w:rPr>
          <w:lang w:val="es-ES"/>
        </w:rPr>
        <w:t xml:space="preserve"> se </w:t>
      </w:r>
      <w:r w:rsidR="007F5F2D" w:rsidRPr="004C0D76">
        <w:rPr>
          <w:lang w:val="es-ES"/>
        </w:rPr>
        <w:t>controlan</w:t>
      </w:r>
      <w:r w:rsidRPr="004C0D76">
        <w:rPr>
          <w:lang w:val="es-ES"/>
        </w:rPr>
        <w:t xml:space="preserve"> las tasas de abandono escolar y se trabaja para reducirlas.</w:t>
      </w:r>
    </w:p>
    <w:p w:rsidR="001747AA" w:rsidRPr="004C0D76" w:rsidRDefault="001747AA" w:rsidP="001747AA">
      <w:pPr>
        <w:pStyle w:val="H4G"/>
        <w:ind w:left="1701"/>
        <w:rPr>
          <w:lang w:val="es-ES"/>
        </w:rPr>
      </w:pPr>
      <w:r w:rsidRPr="004C0D76">
        <w:rPr>
          <w:lang w:val="es-ES"/>
        </w:rPr>
        <w:tab/>
      </w:r>
      <w:r w:rsidRPr="004C0D76">
        <w:rPr>
          <w:lang w:val="es-ES"/>
        </w:rPr>
        <w:tab/>
        <w:t>El Comité recomienda que el Estado parte, o la administración descentralizada de Irlanda del Norte, promulguen una ley sobre el idioma irlandés con miras a preservar y promover el patrimonio cultural y los idiomas minoritarios e invita al Estado parte a que en su siguiente informe periódico facilite información detallada sobre los avances conseguidos a ese respecto (párrafo 37 de las observaciones finales).</w:t>
      </w:r>
    </w:p>
    <w:p w:rsidR="00885338" w:rsidRPr="004C0D76" w:rsidRDefault="001747AA" w:rsidP="004E739C">
      <w:pPr>
        <w:pStyle w:val="SingleTxtG"/>
        <w:rPr>
          <w:lang w:val="es-ES"/>
        </w:rPr>
      </w:pPr>
      <w:r w:rsidRPr="004C0D76">
        <w:rPr>
          <w:lang w:val="es-ES"/>
        </w:rPr>
        <w:t>83.</w:t>
      </w:r>
      <w:r w:rsidRPr="004C0D76">
        <w:rPr>
          <w:lang w:val="es-ES"/>
        </w:rPr>
        <w:tab/>
        <w:t xml:space="preserve">En 2012, el Departamento </w:t>
      </w:r>
      <w:r w:rsidR="00763ABF" w:rsidRPr="004C0D76">
        <w:rPr>
          <w:lang w:val="es-ES"/>
        </w:rPr>
        <w:t xml:space="preserve">de Cultura, Artes y Ocio </w:t>
      </w:r>
      <w:r w:rsidRPr="004C0D76">
        <w:rPr>
          <w:lang w:val="es-ES"/>
        </w:rPr>
        <w:t>de Irlanda del Norte</w:t>
      </w:r>
      <w:r w:rsidR="00632554" w:rsidRPr="004C0D76">
        <w:rPr>
          <w:rStyle w:val="FootnoteReference"/>
          <w:lang w:val="es-ES"/>
        </w:rPr>
        <w:footnoteReference w:id="168"/>
      </w:r>
      <w:r w:rsidRPr="004C0D76">
        <w:rPr>
          <w:lang w:val="es-ES"/>
        </w:rPr>
        <w:t xml:space="preserve"> sometió a consulta pública</w:t>
      </w:r>
      <w:r w:rsidRPr="004C0D76">
        <w:rPr>
          <w:rStyle w:val="FootnoteReference"/>
          <w:lang w:val="es-ES"/>
        </w:rPr>
        <w:footnoteReference w:id="169"/>
      </w:r>
      <w:r w:rsidR="00151264" w:rsidRPr="004C0D76">
        <w:rPr>
          <w:lang w:val="es-ES"/>
        </w:rPr>
        <w:t xml:space="preserve"> el p</w:t>
      </w:r>
      <w:r w:rsidRPr="004C0D76">
        <w:rPr>
          <w:lang w:val="es-ES"/>
        </w:rPr>
        <w:t xml:space="preserve">royecto </w:t>
      </w:r>
      <w:r w:rsidR="00151264" w:rsidRPr="004C0D76">
        <w:rPr>
          <w:lang w:val="es-ES"/>
        </w:rPr>
        <w:t xml:space="preserve">de estrategia para proteger y </w:t>
      </w:r>
      <w:r w:rsidR="00AE3F32" w:rsidRPr="004C0D76">
        <w:rPr>
          <w:lang w:val="es-ES"/>
        </w:rPr>
        <w:t>fomentar</w:t>
      </w:r>
      <w:r w:rsidR="00151264" w:rsidRPr="004C0D76">
        <w:rPr>
          <w:lang w:val="es-ES"/>
        </w:rPr>
        <w:t xml:space="preserve"> el desarrollo del idioma i</w:t>
      </w:r>
      <w:r w:rsidRPr="004C0D76">
        <w:rPr>
          <w:lang w:val="es-ES"/>
        </w:rPr>
        <w:t>rlandés</w:t>
      </w:r>
      <w:r w:rsidRPr="004C0D76">
        <w:rPr>
          <w:rStyle w:val="FootnoteReference"/>
          <w:lang w:val="es-ES"/>
        </w:rPr>
        <w:footnoteReference w:id="170"/>
      </w:r>
      <w:r w:rsidR="00763ABF" w:rsidRPr="004C0D76">
        <w:rPr>
          <w:lang w:val="es-ES"/>
        </w:rPr>
        <w:t xml:space="preserve">, </w:t>
      </w:r>
      <w:r w:rsidRPr="004C0D76">
        <w:rPr>
          <w:lang w:val="es-ES"/>
        </w:rPr>
        <w:t>sobre la base del artículo 28D de la Ley de Irlanda del Norte de 1998</w:t>
      </w:r>
      <w:r w:rsidRPr="004C0D76">
        <w:rPr>
          <w:rStyle w:val="FootnoteReference"/>
          <w:lang w:val="es-ES"/>
        </w:rPr>
        <w:footnoteReference w:id="171"/>
      </w:r>
      <w:r w:rsidRPr="004C0D76">
        <w:rPr>
          <w:lang w:val="es-ES"/>
        </w:rPr>
        <w:t xml:space="preserve"> y del Programa de Gobierno del Ejecutivo de Irlanda </w:t>
      </w:r>
      <w:r w:rsidR="00F161CD" w:rsidRPr="004C0D76">
        <w:rPr>
          <w:lang w:val="es-ES"/>
        </w:rPr>
        <w:t xml:space="preserve">del Norte </w:t>
      </w:r>
      <w:r w:rsidR="00907844" w:rsidRPr="004C0D76">
        <w:rPr>
          <w:lang w:val="es-ES"/>
        </w:rPr>
        <w:t>2011-</w:t>
      </w:r>
      <w:r w:rsidRPr="004C0D76">
        <w:rPr>
          <w:lang w:val="es-ES"/>
        </w:rPr>
        <w:t>2015</w:t>
      </w:r>
      <w:r w:rsidRPr="004C0D76">
        <w:rPr>
          <w:rStyle w:val="FootnoteReference"/>
          <w:lang w:val="es-ES"/>
        </w:rPr>
        <w:footnoteReference w:id="172"/>
      </w:r>
      <w:r w:rsidR="00DF41C4" w:rsidRPr="004C0D76">
        <w:rPr>
          <w:lang w:val="es-ES"/>
        </w:rPr>
        <w:t xml:space="preserve">. </w:t>
      </w:r>
      <w:r w:rsidR="00330512" w:rsidRPr="004C0D76">
        <w:rPr>
          <w:lang w:val="es-ES"/>
        </w:rPr>
        <w:t xml:space="preserve">La estrategia tiene por objeto </w:t>
      </w:r>
      <w:r w:rsidR="00DF41C4" w:rsidRPr="004C0D76">
        <w:rPr>
          <w:lang w:val="es-ES"/>
        </w:rPr>
        <w:t xml:space="preserve">aumentar el número de alumnos que </w:t>
      </w:r>
      <w:r w:rsidR="00A32EA2" w:rsidRPr="004C0D76">
        <w:rPr>
          <w:lang w:val="es-ES"/>
        </w:rPr>
        <w:t>pueden</w:t>
      </w:r>
      <w:r w:rsidR="00DF41C4" w:rsidRPr="004C0D76">
        <w:rPr>
          <w:lang w:val="es-ES"/>
        </w:rPr>
        <w:t xml:space="preserve"> acceder a la enseñanza media en irlandés; aumentar el número de personas que utilizan el irlandés </w:t>
      </w:r>
      <w:r w:rsidR="00A32EA2" w:rsidRPr="004C0D76">
        <w:rPr>
          <w:lang w:val="es-ES"/>
        </w:rPr>
        <w:t>en</w:t>
      </w:r>
      <w:r w:rsidR="00DF41C4" w:rsidRPr="004C0D76">
        <w:rPr>
          <w:lang w:val="es-ES"/>
        </w:rPr>
        <w:t xml:space="preserve"> los servicios públicos; y promover el acceso a medios de comunicación en irlandés. Desde abril de 2013</w:t>
      </w:r>
      <w:r w:rsidR="00416003" w:rsidRPr="004C0D76">
        <w:rPr>
          <w:lang w:val="es-ES"/>
        </w:rPr>
        <w:t>, el sitio web del Ejecutivo de Irlanda del Norte contiene</w:t>
      </w:r>
      <w:r w:rsidR="00DF41C4" w:rsidRPr="004C0D76">
        <w:rPr>
          <w:lang w:val="es-ES"/>
        </w:rPr>
        <w:t xml:space="preserve"> un resumen de las respuestas proporcionad</w:t>
      </w:r>
      <w:r w:rsidR="00A32EA2" w:rsidRPr="004C0D76">
        <w:rPr>
          <w:lang w:val="es-ES"/>
        </w:rPr>
        <w:t>as en el marco de</w:t>
      </w:r>
      <w:r w:rsidR="006E3198" w:rsidRPr="004C0D76">
        <w:rPr>
          <w:lang w:val="es-ES"/>
        </w:rPr>
        <w:t xml:space="preserve"> la consulta, </w:t>
      </w:r>
      <w:r w:rsidR="00DF41C4" w:rsidRPr="004C0D76">
        <w:rPr>
          <w:lang w:val="es-ES"/>
        </w:rPr>
        <w:t>incluidas las relativas a la promulgación de una ley sobre el idioma irlandés</w:t>
      </w:r>
      <w:r w:rsidR="004E739C" w:rsidRPr="004C0D76">
        <w:rPr>
          <w:rStyle w:val="FootnoteReference"/>
          <w:lang w:val="es-ES"/>
        </w:rPr>
        <w:footnoteReference w:id="173"/>
      </w:r>
      <w:r w:rsidR="00DF41C4" w:rsidRPr="004C0D76">
        <w:rPr>
          <w:lang w:val="es-ES"/>
        </w:rPr>
        <w:t>.</w:t>
      </w:r>
    </w:p>
    <w:p w:rsidR="00885338" w:rsidRPr="004C0D76" w:rsidRDefault="00895D92" w:rsidP="004E739C">
      <w:pPr>
        <w:pStyle w:val="SingleTxtG"/>
        <w:rPr>
          <w:lang w:val="es-ES"/>
        </w:rPr>
      </w:pPr>
      <w:r w:rsidRPr="004C0D76">
        <w:rPr>
          <w:lang w:val="es-ES"/>
        </w:rPr>
        <w:t>84.</w:t>
      </w:r>
      <w:r w:rsidRPr="004C0D76">
        <w:rPr>
          <w:lang w:val="es-ES"/>
        </w:rPr>
        <w:tab/>
      </w:r>
      <w:r w:rsidR="00E97DE9" w:rsidRPr="004C0D76">
        <w:rPr>
          <w:lang w:val="es-ES"/>
        </w:rPr>
        <w:t>E</w:t>
      </w:r>
      <w:r w:rsidR="00DF41C4" w:rsidRPr="004C0D76">
        <w:rPr>
          <w:lang w:val="es-ES"/>
        </w:rPr>
        <w:t xml:space="preserve">l Comité de Derechos Económicos, Sociales y Culturales </w:t>
      </w:r>
      <w:r w:rsidR="00746952" w:rsidRPr="004C0D76">
        <w:rPr>
          <w:lang w:val="es-ES"/>
        </w:rPr>
        <w:t xml:space="preserve">tal vez </w:t>
      </w:r>
      <w:r w:rsidR="00DF41C4" w:rsidRPr="004C0D76">
        <w:rPr>
          <w:lang w:val="es-ES"/>
        </w:rPr>
        <w:t xml:space="preserve">desee tomar nota de que el Consejo de Europa </w:t>
      </w:r>
      <w:r w:rsidR="00746952" w:rsidRPr="004C0D76">
        <w:rPr>
          <w:lang w:val="es-ES"/>
        </w:rPr>
        <w:t xml:space="preserve">ya </w:t>
      </w:r>
      <w:r w:rsidR="00DF41C4" w:rsidRPr="004C0D76">
        <w:rPr>
          <w:lang w:val="es-ES"/>
        </w:rPr>
        <w:t xml:space="preserve">se ocupa de esa cuestión </w:t>
      </w:r>
      <w:r w:rsidR="00CD2DF1" w:rsidRPr="004C0D76">
        <w:rPr>
          <w:lang w:val="es-ES"/>
        </w:rPr>
        <w:t xml:space="preserve">de conformidad con </w:t>
      </w:r>
      <w:r w:rsidR="00DF41C4" w:rsidRPr="004C0D76">
        <w:rPr>
          <w:lang w:val="es-ES"/>
        </w:rPr>
        <w:t xml:space="preserve">el Convenio Marco para la Protección de las Minorías Nacionales y la Carta Europea de las Lenguas Regionales o Minoritarias. Los informes del Reino Unido sobre el cumplimiento de esos instrumentos </w:t>
      </w:r>
      <w:r w:rsidR="00A32EA2" w:rsidRPr="004C0D76">
        <w:rPr>
          <w:lang w:val="es-ES"/>
        </w:rPr>
        <w:t>están disponibles</w:t>
      </w:r>
      <w:r w:rsidR="00DF41C4" w:rsidRPr="004C0D76">
        <w:rPr>
          <w:lang w:val="es-ES"/>
        </w:rPr>
        <w:t xml:space="preserve"> en el sitio web del Consejo de Europa</w:t>
      </w:r>
      <w:r w:rsidR="004E739C" w:rsidRPr="004C0D76">
        <w:rPr>
          <w:rStyle w:val="FootnoteReference"/>
          <w:lang w:val="es-ES"/>
        </w:rPr>
        <w:footnoteReference w:id="174"/>
      </w:r>
      <w:r w:rsidR="00DF41C4" w:rsidRPr="004C0D76">
        <w:rPr>
          <w:lang w:val="es-ES"/>
        </w:rPr>
        <w:t>.</w:t>
      </w:r>
    </w:p>
    <w:p w:rsidR="00885338" w:rsidRPr="004C0D76" w:rsidRDefault="001D77FF" w:rsidP="00DF41C4">
      <w:pPr>
        <w:pStyle w:val="H4G"/>
        <w:ind w:left="1701"/>
        <w:rPr>
          <w:lang w:val="es-ES"/>
        </w:rPr>
      </w:pPr>
      <w:r w:rsidRPr="004C0D76">
        <w:rPr>
          <w:lang w:val="es-ES"/>
        </w:rPr>
        <w:tab/>
      </w:r>
      <w:r w:rsidRPr="004C0D76">
        <w:rPr>
          <w:lang w:val="es-ES"/>
        </w:rPr>
        <w:tab/>
      </w:r>
      <w:r w:rsidR="00DF41C4" w:rsidRPr="004C0D76">
        <w:rPr>
          <w:lang w:val="es-ES"/>
        </w:rPr>
        <w:t>El Comité recomienda que el Estado parte, cuando elabore sus conclusiones acerca del resultado de las consultas sobre una posible ley de derechos y responsabilidades, ha</w:t>
      </w:r>
      <w:r w:rsidR="002D32C9" w:rsidRPr="004C0D76">
        <w:rPr>
          <w:lang w:val="es-ES"/>
        </w:rPr>
        <w:t>ga suficiente hincapié en la in</w:t>
      </w:r>
      <w:r w:rsidR="00DF41C4" w:rsidRPr="004C0D76">
        <w:rPr>
          <w:lang w:val="es-ES"/>
        </w:rPr>
        <w:t>clusión de los derechos económicos, sociales y culturales exigibles ante la justicia (párrafo 38 de las recomendaciones finales).</w:t>
      </w:r>
    </w:p>
    <w:p w:rsidR="00885338" w:rsidRPr="004C0D76" w:rsidRDefault="00895D92" w:rsidP="004E739C">
      <w:pPr>
        <w:pStyle w:val="SingleTxtG"/>
        <w:rPr>
          <w:lang w:val="es-ES"/>
        </w:rPr>
      </w:pPr>
      <w:r w:rsidRPr="004C0D76">
        <w:rPr>
          <w:lang w:val="es-ES"/>
        </w:rPr>
        <w:t>85.</w:t>
      </w:r>
      <w:r w:rsidRPr="004C0D76">
        <w:rPr>
          <w:lang w:val="es-ES"/>
        </w:rPr>
        <w:tab/>
      </w:r>
      <w:r w:rsidR="00CE0887" w:rsidRPr="004C0D76">
        <w:rPr>
          <w:lang w:val="es-ES"/>
        </w:rPr>
        <w:t>Véase también el quinto informe periódico del Reino Unido relativo al cumplimiento de la Convención sobre los Derechos del Niño</w:t>
      </w:r>
      <w:r w:rsidR="004E739C" w:rsidRPr="004C0D76">
        <w:rPr>
          <w:rStyle w:val="FootnoteReference"/>
          <w:lang w:val="es-ES"/>
        </w:rPr>
        <w:footnoteReference w:id="175"/>
      </w:r>
      <w:r w:rsidR="00CE0887" w:rsidRPr="004C0D76">
        <w:rPr>
          <w:lang w:val="es-ES"/>
        </w:rPr>
        <w:t>.</w:t>
      </w:r>
    </w:p>
    <w:p w:rsidR="00885338" w:rsidRPr="004C0D76" w:rsidRDefault="00895D92" w:rsidP="00A32EA2">
      <w:pPr>
        <w:pStyle w:val="SingleTxtG"/>
        <w:rPr>
          <w:lang w:val="es-ES"/>
        </w:rPr>
      </w:pPr>
      <w:r w:rsidRPr="004C0D76">
        <w:rPr>
          <w:lang w:val="es-ES"/>
        </w:rPr>
        <w:t>86.</w:t>
      </w:r>
      <w:r w:rsidRPr="004C0D76">
        <w:rPr>
          <w:lang w:val="es-ES"/>
        </w:rPr>
        <w:tab/>
      </w:r>
      <w:r w:rsidR="00CE0887" w:rsidRPr="004C0D76">
        <w:rPr>
          <w:lang w:val="es-ES"/>
        </w:rPr>
        <w:t xml:space="preserve">En consonancia con el compromiso </w:t>
      </w:r>
      <w:r w:rsidR="00A32EA2" w:rsidRPr="004C0D76">
        <w:rPr>
          <w:lang w:val="es-ES"/>
        </w:rPr>
        <w:t>adquirido</w:t>
      </w:r>
      <w:r w:rsidR="00CE0887" w:rsidRPr="004C0D76">
        <w:rPr>
          <w:lang w:val="es-ES"/>
        </w:rPr>
        <w:t xml:space="preserve"> en </w:t>
      </w:r>
      <w:r w:rsidR="00D1120A" w:rsidRPr="004C0D76">
        <w:rPr>
          <w:lang w:val="es-ES"/>
        </w:rPr>
        <w:t>marco d</w:t>
      </w:r>
      <w:r w:rsidR="00CE0887" w:rsidRPr="004C0D76">
        <w:rPr>
          <w:lang w:val="es-ES"/>
        </w:rPr>
        <w:t>el Programa de Gobierno de la Coalición</w:t>
      </w:r>
      <w:r w:rsidR="00193FC0" w:rsidRPr="004C0D76">
        <w:rPr>
          <w:rStyle w:val="FootnoteReference"/>
          <w:lang w:val="es-ES"/>
        </w:rPr>
        <w:footnoteReference w:id="176"/>
      </w:r>
      <w:r w:rsidR="00CE0887" w:rsidRPr="004C0D76">
        <w:rPr>
          <w:lang w:val="es-ES"/>
        </w:rPr>
        <w:t xml:space="preserve">, en marzo de 2011 se </w:t>
      </w:r>
      <w:r w:rsidR="00D1120A" w:rsidRPr="004C0D76">
        <w:rPr>
          <w:lang w:val="es-ES"/>
        </w:rPr>
        <w:t>estableció</w:t>
      </w:r>
      <w:r w:rsidR="00CE0887" w:rsidRPr="004C0D76">
        <w:rPr>
          <w:lang w:val="es-ES"/>
        </w:rPr>
        <w:t xml:space="preserve"> una comisión independiente</w:t>
      </w:r>
      <w:r w:rsidR="00D1120A" w:rsidRPr="004C0D76">
        <w:rPr>
          <w:rStyle w:val="FootnoteReference"/>
          <w:lang w:val="es-ES"/>
        </w:rPr>
        <w:footnoteReference w:id="177"/>
      </w:r>
      <w:r w:rsidR="00CE0887" w:rsidRPr="004C0D76">
        <w:rPr>
          <w:lang w:val="es-ES"/>
        </w:rPr>
        <w:t xml:space="preserve"> </w:t>
      </w:r>
      <w:r w:rsidR="00A32EA2" w:rsidRPr="004C0D76">
        <w:rPr>
          <w:lang w:val="es-ES"/>
        </w:rPr>
        <w:t>con la función de</w:t>
      </w:r>
      <w:r w:rsidR="00CE0887" w:rsidRPr="004C0D76">
        <w:rPr>
          <w:lang w:val="es-ES"/>
        </w:rPr>
        <w:t xml:space="preserve"> estudiar la adopción d</w:t>
      </w:r>
      <w:r w:rsidR="007D1FEE" w:rsidRPr="004C0D76">
        <w:rPr>
          <w:lang w:val="es-ES"/>
        </w:rPr>
        <w:t>e una carta de d</w:t>
      </w:r>
      <w:r w:rsidR="00CE0887" w:rsidRPr="004C0D76">
        <w:rPr>
          <w:lang w:val="es-ES"/>
        </w:rPr>
        <w:t xml:space="preserve">erechos para el Reino Unido. En diciembre de 2012 la comisión presentó su informe final, en el que también se </w:t>
      </w:r>
      <w:r w:rsidR="00193FC0" w:rsidRPr="004C0D76">
        <w:rPr>
          <w:lang w:val="es-ES"/>
        </w:rPr>
        <w:t>tuvieron</w:t>
      </w:r>
      <w:r w:rsidR="00CE0887" w:rsidRPr="004C0D76">
        <w:rPr>
          <w:lang w:val="es-ES"/>
        </w:rPr>
        <w:t xml:space="preserve"> en cuenta los derechos económicos, soc</w:t>
      </w:r>
      <w:r w:rsidR="00193FC0" w:rsidRPr="004C0D76">
        <w:rPr>
          <w:lang w:val="es-ES"/>
        </w:rPr>
        <w:t xml:space="preserve">iales </w:t>
      </w:r>
      <w:r w:rsidR="00CE0887" w:rsidRPr="004C0D76">
        <w:rPr>
          <w:lang w:val="es-ES"/>
        </w:rPr>
        <w:t>y culturales. El Gobierno del Reino Unido aceptó la conclusión</w:t>
      </w:r>
      <w:r w:rsidR="00D1120A" w:rsidRPr="004C0D76">
        <w:rPr>
          <w:lang w:val="es-ES"/>
        </w:rPr>
        <w:t xml:space="preserve"> principal</w:t>
      </w:r>
      <w:r w:rsidR="00CE0887" w:rsidRPr="004C0D76">
        <w:rPr>
          <w:lang w:val="es-ES"/>
        </w:rPr>
        <w:t xml:space="preserve"> de la comisión, a saber, que no era el mom</w:t>
      </w:r>
      <w:r w:rsidR="007D1FEE" w:rsidRPr="004C0D76">
        <w:rPr>
          <w:lang w:val="es-ES"/>
        </w:rPr>
        <w:t>ento adecuado para adoptar una carta de d</w:t>
      </w:r>
      <w:r w:rsidR="00CE0887" w:rsidRPr="004C0D76">
        <w:rPr>
          <w:lang w:val="es-ES"/>
        </w:rPr>
        <w:t xml:space="preserve">erechos </w:t>
      </w:r>
      <w:r w:rsidR="00224E80" w:rsidRPr="004C0D76">
        <w:rPr>
          <w:lang w:val="es-ES"/>
        </w:rPr>
        <w:t xml:space="preserve">debido al vínculo existente entre </w:t>
      </w:r>
      <w:r w:rsidR="00193FC0" w:rsidRPr="004C0D76">
        <w:rPr>
          <w:lang w:val="es-ES"/>
        </w:rPr>
        <w:t xml:space="preserve">el marco de derechos humanos en el Reino Unido </w:t>
      </w:r>
      <w:r w:rsidR="00224E80" w:rsidRPr="004C0D76">
        <w:rPr>
          <w:lang w:val="es-ES"/>
        </w:rPr>
        <w:t>y</w:t>
      </w:r>
      <w:r w:rsidR="00193FC0" w:rsidRPr="004C0D76">
        <w:rPr>
          <w:lang w:val="es-ES"/>
        </w:rPr>
        <w:t xml:space="preserve"> los arreglos de</w:t>
      </w:r>
      <w:r w:rsidR="00224E80" w:rsidRPr="004C0D76">
        <w:rPr>
          <w:lang w:val="es-ES"/>
        </w:rPr>
        <w:t>l</w:t>
      </w:r>
      <w:r w:rsidR="00193FC0" w:rsidRPr="004C0D76">
        <w:rPr>
          <w:lang w:val="es-ES"/>
        </w:rPr>
        <w:t xml:space="preserve"> traspaso de competencias y el referendo que iba a celebrarse en Escocia.</w:t>
      </w:r>
    </w:p>
    <w:p w:rsidR="0016441C" w:rsidRPr="004C0D76" w:rsidRDefault="0016441C" w:rsidP="0016441C">
      <w:pPr>
        <w:pStyle w:val="SingleTxtG"/>
        <w:rPr>
          <w:lang w:val="es-ES"/>
        </w:rPr>
      </w:pPr>
      <w:r w:rsidRPr="004C0D76">
        <w:rPr>
          <w:lang w:val="es-ES"/>
        </w:rPr>
        <w:t>87.</w:t>
      </w:r>
      <w:r w:rsidRPr="004C0D76">
        <w:rPr>
          <w:lang w:val="es-ES"/>
        </w:rPr>
        <w:tab/>
        <w:t xml:space="preserve">El Gobierno de Escocia se </w:t>
      </w:r>
      <w:r w:rsidR="007D1FEE" w:rsidRPr="004C0D76">
        <w:rPr>
          <w:lang w:val="es-ES"/>
        </w:rPr>
        <w:t>opone a la introducción de una carta de d</w:t>
      </w:r>
      <w:r w:rsidRPr="004C0D76">
        <w:rPr>
          <w:lang w:val="es-ES"/>
        </w:rPr>
        <w:t>erechos para el Reino Unido. El Convenio para la Protección de los Derechos Humanos y de las Libertades Fundamentales se ha incorporado a la Ley de Escocia de 1998, y el Gobierno</w:t>
      </w:r>
      <w:r w:rsidR="00094E15" w:rsidRPr="004C0D76">
        <w:rPr>
          <w:lang w:val="es-ES"/>
        </w:rPr>
        <w:t xml:space="preserve"> escocés </w:t>
      </w:r>
      <w:r w:rsidRPr="004C0D76">
        <w:rPr>
          <w:lang w:val="es-ES"/>
        </w:rPr>
        <w:t xml:space="preserve">espera que esto </w:t>
      </w:r>
      <w:r w:rsidR="00905BF9" w:rsidRPr="004C0D76">
        <w:rPr>
          <w:lang w:val="es-ES"/>
        </w:rPr>
        <w:t>se mantenga</w:t>
      </w:r>
      <w:r w:rsidRPr="004C0D76">
        <w:rPr>
          <w:lang w:val="es-ES"/>
        </w:rPr>
        <w:t xml:space="preserve"> en el marco constitucional </w:t>
      </w:r>
      <w:r w:rsidR="00905BF9" w:rsidRPr="004C0D76">
        <w:rPr>
          <w:lang w:val="es-ES"/>
        </w:rPr>
        <w:t>vigente</w:t>
      </w:r>
      <w:r w:rsidRPr="004C0D76">
        <w:rPr>
          <w:lang w:val="es-ES"/>
        </w:rPr>
        <w:t>.</w:t>
      </w:r>
    </w:p>
    <w:p w:rsidR="0016441C" w:rsidRPr="004C0D76" w:rsidRDefault="0016441C" w:rsidP="0016441C">
      <w:pPr>
        <w:pStyle w:val="SingleTxtG"/>
        <w:rPr>
          <w:lang w:val="es-ES"/>
        </w:rPr>
      </w:pPr>
      <w:r w:rsidRPr="004C0D76">
        <w:rPr>
          <w:lang w:val="es-ES"/>
        </w:rPr>
        <w:t>88.</w:t>
      </w:r>
      <w:r w:rsidRPr="004C0D76">
        <w:rPr>
          <w:lang w:val="es-ES"/>
        </w:rPr>
        <w:tab/>
        <w:t>Al Gobierno de G</w:t>
      </w:r>
      <w:r w:rsidR="00905BF9" w:rsidRPr="004C0D76">
        <w:rPr>
          <w:lang w:val="es-ES"/>
        </w:rPr>
        <w:t xml:space="preserve">ales le resulta difícil identificar las ventajas </w:t>
      </w:r>
      <w:r w:rsidR="007D1FEE" w:rsidRPr="004C0D76">
        <w:rPr>
          <w:lang w:val="es-ES"/>
        </w:rPr>
        <w:t>de una posible carta de derechos h</w:t>
      </w:r>
      <w:r w:rsidRPr="004C0D76">
        <w:rPr>
          <w:lang w:val="es-ES"/>
        </w:rPr>
        <w:t>umanos para el Reino Unido.</w:t>
      </w:r>
    </w:p>
    <w:p w:rsidR="0016441C" w:rsidRPr="004C0D76" w:rsidRDefault="0016441C" w:rsidP="0016441C">
      <w:pPr>
        <w:pStyle w:val="H4G"/>
        <w:ind w:left="1701"/>
        <w:rPr>
          <w:lang w:val="es-ES"/>
        </w:rPr>
      </w:pPr>
      <w:r w:rsidRPr="004C0D76">
        <w:rPr>
          <w:lang w:val="es-ES"/>
        </w:rPr>
        <w:tab/>
      </w:r>
      <w:r w:rsidRPr="004C0D76">
        <w:rPr>
          <w:lang w:val="es-ES"/>
        </w:rPr>
        <w:tab/>
        <w:t>El Comité alienta al Estado parte a que considere la posibilidad de firmar y ratificar el Protocolo Facultativo del Pacto (párrafo 39 de las observaciones finales).</w:t>
      </w:r>
    </w:p>
    <w:p w:rsidR="0016441C" w:rsidRPr="004C0D76" w:rsidRDefault="0016441C" w:rsidP="0016441C">
      <w:pPr>
        <w:pStyle w:val="SingleTxtG"/>
        <w:rPr>
          <w:lang w:val="es-ES"/>
        </w:rPr>
      </w:pPr>
      <w:r w:rsidRPr="004C0D76">
        <w:rPr>
          <w:lang w:val="es-ES"/>
        </w:rPr>
        <w:t>89.</w:t>
      </w:r>
      <w:r w:rsidRPr="004C0D76">
        <w:rPr>
          <w:lang w:val="es-ES"/>
        </w:rPr>
        <w:tab/>
        <w:t xml:space="preserve">El Gobierno del Reino Unido considera que los derechos previstos en el Pacto Internacional de Derechos Económicos, Sociales y Culturales ya están protegidos en su legislación interna, incluidas la Ley de Derechos Humanos de 1998 y la Ley de Igualdad de 2010; por </w:t>
      </w:r>
      <w:r w:rsidR="00EF5655" w:rsidRPr="004C0D76">
        <w:rPr>
          <w:lang w:val="es-ES"/>
        </w:rPr>
        <w:t>consiguiente</w:t>
      </w:r>
      <w:r w:rsidRPr="004C0D76">
        <w:rPr>
          <w:lang w:val="es-ES"/>
        </w:rPr>
        <w:t xml:space="preserve">, </w:t>
      </w:r>
      <w:r w:rsidR="00EF5655" w:rsidRPr="004C0D76">
        <w:rPr>
          <w:lang w:val="es-ES"/>
        </w:rPr>
        <w:t>toda</w:t>
      </w:r>
      <w:r w:rsidRPr="004C0D76">
        <w:rPr>
          <w:lang w:val="es-ES"/>
        </w:rPr>
        <w:t xml:space="preserve"> persona que considere que se han vulnerado sus derechos puede acudir a las cortes o los tribunales británicos para </w:t>
      </w:r>
      <w:r w:rsidR="00EF5655" w:rsidRPr="004C0D76">
        <w:rPr>
          <w:lang w:val="es-ES"/>
        </w:rPr>
        <w:t>solicitar</w:t>
      </w:r>
      <w:r w:rsidRPr="004C0D76">
        <w:rPr>
          <w:lang w:val="es-ES"/>
        </w:rPr>
        <w:t xml:space="preserve"> reparaciones.</w:t>
      </w:r>
    </w:p>
    <w:p w:rsidR="0016441C" w:rsidRPr="004C0D76" w:rsidRDefault="0016441C" w:rsidP="007E3E53">
      <w:pPr>
        <w:pStyle w:val="SingleTxtG"/>
        <w:rPr>
          <w:lang w:val="es-ES"/>
        </w:rPr>
      </w:pPr>
      <w:r w:rsidRPr="004C0D76">
        <w:rPr>
          <w:lang w:val="es-ES"/>
        </w:rPr>
        <w:t>90.</w:t>
      </w:r>
      <w:r w:rsidRPr="004C0D76">
        <w:rPr>
          <w:lang w:val="es-ES"/>
        </w:rPr>
        <w:tab/>
        <w:t>El Reino Unido aceptó e</w:t>
      </w:r>
      <w:r w:rsidR="00D17A5D" w:rsidRPr="004C0D76">
        <w:rPr>
          <w:lang w:val="es-ES"/>
        </w:rPr>
        <w:t xml:space="preserve">l derecho a la presentación de </w:t>
      </w:r>
      <w:r w:rsidRPr="004C0D76">
        <w:rPr>
          <w:lang w:val="es-ES"/>
        </w:rPr>
        <w:t>comunicaciones individuales</w:t>
      </w:r>
      <w:r w:rsidR="00D17A5D" w:rsidRPr="004C0D76">
        <w:rPr>
          <w:lang w:val="es-ES"/>
        </w:rPr>
        <w:t xml:space="preserve"> </w:t>
      </w:r>
      <w:r w:rsidRPr="004C0D76">
        <w:rPr>
          <w:lang w:val="es-ES"/>
        </w:rPr>
        <w:t>a las Naciones Unidas</w:t>
      </w:r>
      <w:r w:rsidR="00D17A5D" w:rsidRPr="004C0D76">
        <w:rPr>
          <w:lang w:val="es-ES"/>
        </w:rPr>
        <w:t xml:space="preserve"> previsto </w:t>
      </w:r>
      <w:r w:rsidRPr="004C0D76">
        <w:rPr>
          <w:lang w:val="es-ES"/>
        </w:rPr>
        <w:t xml:space="preserve">en el Protocolo Facultativo de la Convención sobre la Eliminación de Todas las Formas de Discriminación contra la Mujer y el Protocolo Facultativo </w:t>
      </w:r>
      <w:r w:rsidR="007E3E53" w:rsidRPr="004C0D76">
        <w:rPr>
          <w:lang w:val="es-ES"/>
        </w:rPr>
        <w:t>de la Convención sobre los Derechos de las Personas con Discapacidad</w:t>
      </w:r>
      <w:r w:rsidRPr="004C0D76">
        <w:rPr>
          <w:lang w:val="es-ES"/>
        </w:rPr>
        <w:t xml:space="preserve">. La experiencia del Reino Unido en relación con ambos protocolos facultativos aún no ha proporcionado suficientes datos empíricos que permitan adoptar decisiones sobre la validez de otros mecanismos de denuncia individual; en la actualidad, el Gobierno del Reino Unido no </w:t>
      </w:r>
      <w:r w:rsidR="00EF5655" w:rsidRPr="004C0D76">
        <w:rPr>
          <w:lang w:val="es-ES"/>
        </w:rPr>
        <w:t xml:space="preserve">está en condiciones de </w:t>
      </w:r>
      <w:r w:rsidR="00D61A17" w:rsidRPr="004C0D76">
        <w:rPr>
          <w:lang w:val="es-ES"/>
        </w:rPr>
        <w:t>identifica</w:t>
      </w:r>
      <w:r w:rsidR="00EF5655" w:rsidRPr="004C0D76">
        <w:rPr>
          <w:lang w:val="es-ES"/>
        </w:rPr>
        <w:t>r</w:t>
      </w:r>
      <w:r w:rsidRPr="004C0D76">
        <w:rPr>
          <w:lang w:val="es-ES"/>
        </w:rPr>
        <w:t xml:space="preserve"> clar</w:t>
      </w:r>
      <w:r w:rsidR="00EF5655" w:rsidRPr="004C0D76">
        <w:rPr>
          <w:lang w:val="es-ES"/>
        </w:rPr>
        <w:t>amente</w:t>
      </w:r>
      <w:r w:rsidRPr="004C0D76">
        <w:rPr>
          <w:lang w:val="es-ES"/>
        </w:rPr>
        <w:t xml:space="preserve"> </w:t>
      </w:r>
      <w:r w:rsidR="00EF5655" w:rsidRPr="004C0D76">
        <w:rPr>
          <w:lang w:val="es-ES"/>
        </w:rPr>
        <w:t>sus</w:t>
      </w:r>
      <w:r w:rsidRPr="004C0D76">
        <w:rPr>
          <w:lang w:val="es-ES"/>
        </w:rPr>
        <w:t xml:space="preserve"> </w:t>
      </w:r>
      <w:r w:rsidR="00D61A17" w:rsidRPr="004C0D76">
        <w:rPr>
          <w:lang w:val="es-ES"/>
        </w:rPr>
        <w:t>ventajas</w:t>
      </w:r>
      <w:r w:rsidRPr="004C0D76">
        <w:rPr>
          <w:lang w:val="es-ES"/>
        </w:rPr>
        <w:t xml:space="preserve"> </w:t>
      </w:r>
      <w:r w:rsidR="00EF5655" w:rsidRPr="004C0D76">
        <w:rPr>
          <w:lang w:val="es-ES"/>
        </w:rPr>
        <w:t>reales para</w:t>
      </w:r>
      <w:r w:rsidR="00D61A17" w:rsidRPr="004C0D76">
        <w:rPr>
          <w:lang w:val="es-ES"/>
        </w:rPr>
        <w:t xml:space="preserve"> </w:t>
      </w:r>
      <w:r w:rsidRPr="004C0D76">
        <w:rPr>
          <w:lang w:val="es-ES"/>
        </w:rPr>
        <w:t xml:space="preserve">la población, ya que </w:t>
      </w:r>
      <w:r w:rsidR="00EF5655" w:rsidRPr="004C0D76">
        <w:rPr>
          <w:lang w:val="es-ES"/>
        </w:rPr>
        <w:t>tales</w:t>
      </w:r>
      <w:r w:rsidRPr="004C0D76">
        <w:rPr>
          <w:lang w:val="es-ES"/>
        </w:rPr>
        <w:t xml:space="preserve"> procedimientos no dan lugar a indemnizaciones por daños y perjuicios ni a sentencias judiciales </w:t>
      </w:r>
      <w:r w:rsidR="00D61A17" w:rsidRPr="004C0D76">
        <w:rPr>
          <w:lang w:val="es-ES"/>
        </w:rPr>
        <w:t>de conformidad con</w:t>
      </w:r>
      <w:r w:rsidRPr="004C0D76">
        <w:rPr>
          <w:lang w:val="es-ES"/>
        </w:rPr>
        <w:t xml:space="preserve"> la legislación.</w:t>
      </w:r>
    </w:p>
    <w:p w:rsidR="0016441C" w:rsidRPr="004C0D76" w:rsidRDefault="0016441C" w:rsidP="0016441C">
      <w:pPr>
        <w:pStyle w:val="H4G"/>
        <w:ind w:left="1701"/>
        <w:rPr>
          <w:lang w:val="es-ES"/>
        </w:rPr>
      </w:pPr>
      <w:r w:rsidRPr="004C0D76">
        <w:rPr>
          <w:lang w:val="es-ES"/>
        </w:rPr>
        <w:tab/>
      </w:r>
      <w:r w:rsidRPr="004C0D76">
        <w:rPr>
          <w:lang w:val="es-ES"/>
        </w:rPr>
        <w:tab/>
        <w:t>El Comité recomienda que el Estado parte considere seriamente la posibilidad de retirar sus reservas a los artículos 1, 2, 6, 7, 9 y 10 del Pacto, especialmente las que hayan quedado obsoletas (párrafo 40 de las observaciones finales).</w:t>
      </w:r>
    </w:p>
    <w:p w:rsidR="0016441C" w:rsidRPr="004C0D76" w:rsidRDefault="0016441C" w:rsidP="0016441C">
      <w:pPr>
        <w:pStyle w:val="SingleTxtG"/>
        <w:rPr>
          <w:lang w:val="es-ES"/>
        </w:rPr>
      </w:pPr>
      <w:r w:rsidRPr="004C0D76">
        <w:rPr>
          <w:lang w:val="es-ES"/>
        </w:rPr>
        <w:t>91.</w:t>
      </w:r>
      <w:r w:rsidRPr="004C0D76">
        <w:rPr>
          <w:lang w:val="es-ES"/>
        </w:rPr>
        <w:tab/>
        <w:t xml:space="preserve">El Gobierno del Reino Unido examinó las reservas formuladas al Pacto Internacional de Derechos Económicos, Sociales y Culturales, y </w:t>
      </w:r>
      <w:r w:rsidR="0082499E" w:rsidRPr="004C0D76">
        <w:rPr>
          <w:lang w:val="es-ES"/>
        </w:rPr>
        <w:t>conviene</w:t>
      </w:r>
      <w:r w:rsidRPr="004C0D76">
        <w:rPr>
          <w:lang w:val="es-ES"/>
        </w:rPr>
        <w:t xml:space="preserve"> con el Comité de Derechos Económico</w:t>
      </w:r>
      <w:r w:rsidR="0082499E" w:rsidRPr="004C0D76">
        <w:rPr>
          <w:lang w:val="es-ES"/>
        </w:rPr>
        <w:t>s, S</w:t>
      </w:r>
      <w:r w:rsidRPr="004C0D76">
        <w:rPr>
          <w:lang w:val="es-ES"/>
        </w:rPr>
        <w:t xml:space="preserve">ociales y Culturales en que algunas de ellas han quedado obsoletas, </w:t>
      </w:r>
      <w:r w:rsidR="0082499E" w:rsidRPr="004C0D76">
        <w:rPr>
          <w:lang w:val="es-ES"/>
        </w:rPr>
        <w:t>en particular</w:t>
      </w:r>
      <w:r w:rsidRPr="004C0D76">
        <w:rPr>
          <w:lang w:val="es-ES"/>
        </w:rPr>
        <w:t xml:space="preserve"> las que se refieren a las Islas Gilbert, Hong Kong, las Islas Salomón, Rhodesia del Sur y Tuvalu. El Gobierno del Reino Unido colaborará con la Oficina de Asuntos Jurídicos de las Naciones Unidas y la Oficina del Alto Comisionado de las Naciones Unidas para los Derechos Humanos </w:t>
      </w:r>
      <w:r w:rsidR="00DC17D9" w:rsidRPr="004C0D76">
        <w:rPr>
          <w:lang w:val="es-ES"/>
        </w:rPr>
        <w:t>a</w:t>
      </w:r>
      <w:r w:rsidRPr="004C0D76">
        <w:rPr>
          <w:lang w:val="es-ES"/>
        </w:rPr>
        <w:t xml:space="preserve"> fin de eliminar las reservas obsoletas o dejar</w:t>
      </w:r>
      <w:r w:rsidR="00DC17D9" w:rsidRPr="004C0D76">
        <w:rPr>
          <w:lang w:val="es-ES"/>
        </w:rPr>
        <w:t>las sin efecto</w:t>
      </w:r>
      <w:r w:rsidRPr="004C0D76">
        <w:rPr>
          <w:lang w:val="es-ES"/>
        </w:rPr>
        <w:t>.</w:t>
      </w:r>
    </w:p>
    <w:p w:rsidR="0016441C" w:rsidRPr="004C0D76" w:rsidRDefault="0016441C" w:rsidP="0016441C">
      <w:pPr>
        <w:pStyle w:val="H4G"/>
        <w:ind w:left="1701"/>
        <w:rPr>
          <w:lang w:val="es-ES"/>
        </w:rPr>
      </w:pPr>
      <w:r w:rsidRPr="004C0D76">
        <w:rPr>
          <w:lang w:val="es-ES"/>
        </w:rPr>
        <w:tab/>
      </w:r>
      <w:r w:rsidRPr="004C0D76">
        <w:rPr>
          <w:lang w:val="es-ES"/>
        </w:rPr>
        <w:tab/>
        <w:t>El Comité recomienda que el Estado parte considere la posibilidad de reconocer a los trabajadores de edades comprendidas entre los 18 y los 20 años el mismo salario mínimo que a los mayores de 21 años (párrafo 41 de las observaciones finales).</w:t>
      </w:r>
    </w:p>
    <w:p w:rsidR="0016441C" w:rsidRPr="004C0D76" w:rsidRDefault="0016441C" w:rsidP="004E739C">
      <w:pPr>
        <w:pStyle w:val="SingleTxtG"/>
        <w:rPr>
          <w:lang w:val="es-ES"/>
        </w:rPr>
      </w:pPr>
      <w:r w:rsidRPr="004C0D76">
        <w:rPr>
          <w:lang w:val="es-ES"/>
        </w:rPr>
        <w:t>92.</w:t>
      </w:r>
      <w:r w:rsidRPr="004C0D76">
        <w:rPr>
          <w:lang w:val="es-ES"/>
        </w:rPr>
        <w:tab/>
        <w:t>Véase el 33º informe del Reino Unido sobre el cumplimiento de la Carta Social Europea</w:t>
      </w:r>
      <w:r w:rsidR="004E739C" w:rsidRPr="004C0D76">
        <w:rPr>
          <w:rStyle w:val="FootnoteReference"/>
          <w:lang w:val="es-ES"/>
        </w:rPr>
        <w:footnoteReference w:id="178"/>
      </w:r>
      <w:r w:rsidRPr="004C0D76">
        <w:rPr>
          <w:lang w:val="es-ES"/>
        </w:rPr>
        <w:t>.</w:t>
      </w:r>
      <w:r w:rsidRPr="004C0D76">
        <w:rPr>
          <w:rStyle w:val="FootnoteReference"/>
          <w:lang w:val="es-ES"/>
        </w:rPr>
        <w:t xml:space="preserve"> </w:t>
      </w:r>
    </w:p>
    <w:p w:rsidR="0016441C" w:rsidRPr="004C0D76" w:rsidRDefault="0016441C" w:rsidP="005E5BB2">
      <w:pPr>
        <w:pStyle w:val="SingleTxtG"/>
        <w:rPr>
          <w:lang w:val="es-ES"/>
        </w:rPr>
      </w:pPr>
      <w:r w:rsidRPr="004C0D76">
        <w:rPr>
          <w:lang w:val="es-ES"/>
        </w:rPr>
        <w:t>93.</w:t>
      </w:r>
      <w:r w:rsidRPr="004C0D76">
        <w:rPr>
          <w:lang w:val="es-ES"/>
        </w:rPr>
        <w:tab/>
        <w:t>Las escalas nacionales del salario mínimo se publican en el sitio web del Gobierno del Reino Unido</w:t>
      </w:r>
      <w:r w:rsidRPr="004C0D76">
        <w:rPr>
          <w:rStyle w:val="FootnoteReference"/>
          <w:lang w:val="es-ES"/>
        </w:rPr>
        <w:footnoteReference w:id="179"/>
      </w:r>
      <w:r w:rsidRPr="004C0D76">
        <w:rPr>
          <w:lang w:val="es-ES"/>
        </w:rPr>
        <w:t xml:space="preserve"> y se basan en las recomendaciones </w:t>
      </w:r>
      <w:r w:rsidR="00BE3A8C" w:rsidRPr="004C0D76">
        <w:rPr>
          <w:lang w:val="es-ES"/>
        </w:rPr>
        <w:t>formuladas por</w:t>
      </w:r>
      <w:r w:rsidRPr="004C0D76">
        <w:rPr>
          <w:lang w:val="es-ES"/>
        </w:rPr>
        <w:t xml:space="preserve"> la Comisión sobre los Sueldos Bajos</w:t>
      </w:r>
      <w:r w:rsidRPr="004C0D76">
        <w:rPr>
          <w:rStyle w:val="FootnoteReference"/>
          <w:lang w:val="es-ES"/>
        </w:rPr>
        <w:footnoteReference w:id="180"/>
      </w:r>
      <w:r w:rsidRPr="004C0D76">
        <w:rPr>
          <w:lang w:val="es-ES"/>
        </w:rPr>
        <w:t xml:space="preserve">, un órgano independiente. Desde el 1 de octubre de 2013, las remuneraciones por hora </w:t>
      </w:r>
      <w:r w:rsidR="00002857" w:rsidRPr="004C0D76">
        <w:rPr>
          <w:lang w:val="es-ES"/>
        </w:rPr>
        <w:t>eran</w:t>
      </w:r>
      <w:r w:rsidRPr="004C0D76">
        <w:rPr>
          <w:lang w:val="es-ES"/>
        </w:rPr>
        <w:t xml:space="preserve"> las siguientes: 6,31 libras esterlinas (</w:t>
      </w:r>
      <w:r w:rsidR="00BE3A8C" w:rsidRPr="004C0D76">
        <w:rPr>
          <w:lang w:val="es-ES"/>
        </w:rPr>
        <w:t xml:space="preserve">mayores de 21 </w:t>
      </w:r>
      <w:r w:rsidRPr="004C0D76">
        <w:rPr>
          <w:lang w:val="es-ES"/>
        </w:rPr>
        <w:t xml:space="preserve">años); 5,03 libras esterlinas (18 a 20 años); 3,72 libras esterlinas (16 a 17 años); y 2,68 libras esterlinas (trabajadores en prácticas). </w:t>
      </w:r>
      <w:r w:rsidR="00002857" w:rsidRPr="004C0D76">
        <w:rPr>
          <w:lang w:val="es-ES"/>
        </w:rPr>
        <w:t>A partir de</w:t>
      </w:r>
      <w:r w:rsidRPr="004C0D76">
        <w:rPr>
          <w:lang w:val="es-ES"/>
        </w:rPr>
        <w:t xml:space="preserve"> octubre de 2014, los </w:t>
      </w:r>
      <w:r w:rsidR="00002857" w:rsidRPr="004C0D76">
        <w:rPr>
          <w:lang w:val="es-ES"/>
        </w:rPr>
        <w:t>salarios</w:t>
      </w:r>
      <w:r w:rsidRPr="004C0D76">
        <w:rPr>
          <w:lang w:val="es-ES"/>
        </w:rPr>
        <w:t xml:space="preserve"> </w:t>
      </w:r>
      <w:r w:rsidR="005E5BB2" w:rsidRPr="004C0D76">
        <w:rPr>
          <w:lang w:val="es-ES"/>
        </w:rPr>
        <w:t>serán</w:t>
      </w:r>
      <w:r w:rsidR="00002857" w:rsidRPr="004C0D76">
        <w:rPr>
          <w:lang w:val="es-ES"/>
        </w:rPr>
        <w:t xml:space="preserve"> los siguientes</w:t>
      </w:r>
      <w:r w:rsidRPr="004C0D76">
        <w:rPr>
          <w:lang w:val="es-ES"/>
        </w:rPr>
        <w:t>: 6,50 libras esterlinas (</w:t>
      </w:r>
      <w:r w:rsidR="00002857" w:rsidRPr="004C0D76">
        <w:rPr>
          <w:lang w:val="es-ES"/>
        </w:rPr>
        <w:t>mayores de 21 años);</w:t>
      </w:r>
      <w:r w:rsidRPr="004C0D76">
        <w:rPr>
          <w:lang w:val="es-ES"/>
        </w:rPr>
        <w:t xml:space="preserve"> 5,13 </w:t>
      </w:r>
      <w:r w:rsidR="007E3E53" w:rsidRPr="004C0D76">
        <w:rPr>
          <w:lang w:val="es-ES"/>
        </w:rPr>
        <w:t xml:space="preserve">libras esterlinas </w:t>
      </w:r>
      <w:r w:rsidRPr="004C0D76">
        <w:rPr>
          <w:lang w:val="es-ES"/>
        </w:rPr>
        <w:t xml:space="preserve">(18 a 20 años); 3,79 libras esterlinas (16 a 17 años); y 2,73 libras esterlinas (trabajadores en prácticas). Las estadísticas del mercado laboral muestran que, en el caso de los jóvenes, las tasas de desempleo son más </w:t>
      </w:r>
      <w:r w:rsidR="0091324A" w:rsidRPr="004C0D76">
        <w:rPr>
          <w:lang w:val="es-ES"/>
        </w:rPr>
        <w:t>elevadas y</w:t>
      </w:r>
      <w:r w:rsidRPr="004C0D76">
        <w:rPr>
          <w:lang w:val="es-ES"/>
        </w:rPr>
        <w:t xml:space="preserve"> las tasas de empleo más bajas, y </w:t>
      </w:r>
      <w:r w:rsidR="0091324A" w:rsidRPr="004C0D76">
        <w:rPr>
          <w:lang w:val="es-ES"/>
        </w:rPr>
        <w:t xml:space="preserve">que </w:t>
      </w:r>
      <w:r w:rsidRPr="004C0D76">
        <w:rPr>
          <w:lang w:val="es-ES"/>
        </w:rPr>
        <w:t xml:space="preserve">ambas </w:t>
      </w:r>
      <w:r w:rsidR="00635B16" w:rsidRPr="004C0D76">
        <w:rPr>
          <w:lang w:val="es-ES"/>
        </w:rPr>
        <w:t>son más sensibles</w:t>
      </w:r>
      <w:r w:rsidR="0091324A" w:rsidRPr="004C0D76">
        <w:rPr>
          <w:lang w:val="es-ES"/>
        </w:rPr>
        <w:t xml:space="preserve"> </w:t>
      </w:r>
      <w:r w:rsidR="00635B16" w:rsidRPr="004C0D76">
        <w:rPr>
          <w:lang w:val="es-ES"/>
        </w:rPr>
        <w:t>a</w:t>
      </w:r>
      <w:r w:rsidRPr="004C0D76">
        <w:rPr>
          <w:lang w:val="es-ES"/>
        </w:rPr>
        <w:t xml:space="preserve">l ciclo económico. Eliminar los salarios mínimos </w:t>
      </w:r>
      <w:r w:rsidR="0091324A" w:rsidRPr="004C0D76">
        <w:rPr>
          <w:lang w:val="es-ES"/>
        </w:rPr>
        <w:t>para</w:t>
      </w:r>
      <w:r w:rsidRPr="004C0D76">
        <w:rPr>
          <w:lang w:val="es-ES"/>
        </w:rPr>
        <w:t xml:space="preserve"> los jóvenes afectaría negativamente a las perspectivas </w:t>
      </w:r>
      <w:r w:rsidR="000A40FA" w:rsidRPr="004C0D76">
        <w:rPr>
          <w:lang w:val="es-ES"/>
        </w:rPr>
        <w:t>de empleo</w:t>
      </w:r>
      <w:r w:rsidR="001B2DDB" w:rsidRPr="004C0D76">
        <w:rPr>
          <w:lang w:val="es-ES"/>
        </w:rPr>
        <w:t xml:space="preserve"> de ese grupo, disuadi</w:t>
      </w:r>
      <w:r w:rsidRPr="004C0D76">
        <w:rPr>
          <w:lang w:val="es-ES"/>
        </w:rPr>
        <w:t xml:space="preserve">ría a los empleadores </w:t>
      </w:r>
      <w:r w:rsidR="001B2DDB" w:rsidRPr="004C0D76">
        <w:rPr>
          <w:lang w:val="es-ES"/>
        </w:rPr>
        <w:t>de</w:t>
      </w:r>
      <w:r w:rsidRPr="004C0D76">
        <w:rPr>
          <w:lang w:val="es-ES"/>
        </w:rPr>
        <w:t xml:space="preserve"> contratar </w:t>
      </w:r>
      <w:r w:rsidR="001B2DDB" w:rsidRPr="004C0D76">
        <w:rPr>
          <w:lang w:val="es-ES"/>
        </w:rPr>
        <w:t>a los</w:t>
      </w:r>
      <w:r w:rsidRPr="004C0D76">
        <w:rPr>
          <w:lang w:val="es-ES"/>
        </w:rPr>
        <w:t xml:space="preserve"> </w:t>
      </w:r>
      <w:r w:rsidR="00094E15" w:rsidRPr="004C0D76">
        <w:rPr>
          <w:lang w:val="es-ES"/>
        </w:rPr>
        <w:t xml:space="preserve">más </w:t>
      </w:r>
      <w:r w:rsidRPr="004C0D76">
        <w:rPr>
          <w:lang w:val="es-ES"/>
        </w:rPr>
        <w:t>jóvenes con menos experiencia</w:t>
      </w:r>
      <w:r w:rsidR="00094E15" w:rsidRPr="004C0D76">
        <w:rPr>
          <w:lang w:val="es-ES"/>
        </w:rPr>
        <w:t>,</w:t>
      </w:r>
      <w:r w:rsidRPr="004C0D76">
        <w:rPr>
          <w:lang w:val="es-ES"/>
        </w:rPr>
        <w:t xml:space="preserve"> y/o reduciría los empleos </w:t>
      </w:r>
      <w:r w:rsidR="00094E15" w:rsidRPr="004C0D76">
        <w:rPr>
          <w:lang w:val="es-ES"/>
        </w:rPr>
        <w:t>disponibles par</w:t>
      </w:r>
      <w:r w:rsidRPr="004C0D76">
        <w:rPr>
          <w:lang w:val="es-ES"/>
        </w:rPr>
        <w:t>a esos trabajadores.</w:t>
      </w:r>
    </w:p>
    <w:p w:rsidR="0016441C" w:rsidRPr="004C0D76" w:rsidRDefault="0016441C" w:rsidP="0016441C">
      <w:pPr>
        <w:pStyle w:val="SingleTxtG"/>
        <w:rPr>
          <w:lang w:val="es-ES"/>
        </w:rPr>
      </w:pPr>
      <w:r w:rsidRPr="004C0D76">
        <w:rPr>
          <w:lang w:val="es-ES"/>
        </w:rPr>
        <w:t>94.</w:t>
      </w:r>
      <w:r w:rsidRPr="004C0D76">
        <w:rPr>
          <w:lang w:val="es-ES"/>
        </w:rPr>
        <w:tab/>
        <w:t xml:space="preserve">El Gobierno de Escocia se comprometió a </w:t>
      </w:r>
      <w:r w:rsidR="00094E15" w:rsidRPr="004C0D76">
        <w:rPr>
          <w:lang w:val="es-ES"/>
        </w:rPr>
        <w:t>establecer</w:t>
      </w:r>
      <w:r w:rsidRPr="004C0D76">
        <w:rPr>
          <w:lang w:val="es-ES"/>
        </w:rPr>
        <w:t xml:space="preserve"> el salario vital escocés en 7,65 libras esterlinas por hora desde el 1 de abril de 2014 (aumentando la cuantía anterior de 7,45 libras esterlinas) para los empleados de cualquier edad </w:t>
      </w:r>
      <w:r w:rsidR="00094E15" w:rsidRPr="004C0D76">
        <w:rPr>
          <w:lang w:val="es-ES"/>
        </w:rPr>
        <w:t xml:space="preserve">que trabajen en esferas del sector público sujetas a las políticas de </w:t>
      </w:r>
      <w:r w:rsidRPr="004C0D76">
        <w:rPr>
          <w:lang w:val="es-ES"/>
        </w:rPr>
        <w:t xml:space="preserve">remuneración de </w:t>
      </w:r>
      <w:r w:rsidR="00094E15" w:rsidRPr="004C0D76">
        <w:rPr>
          <w:lang w:val="es-ES"/>
        </w:rPr>
        <w:t>su competencia</w:t>
      </w:r>
      <w:r w:rsidRPr="004C0D76">
        <w:rPr>
          <w:lang w:val="es-ES"/>
        </w:rPr>
        <w:t>, e instó a los empleadores de los sectores privado, público y terciario a seguir sus pasos.</w:t>
      </w:r>
    </w:p>
    <w:p w:rsidR="0016441C" w:rsidRPr="004C0D76" w:rsidRDefault="0016441C" w:rsidP="0016441C">
      <w:pPr>
        <w:pStyle w:val="H4G"/>
        <w:ind w:left="1701"/>
        <w:rPr>
          <w:lang w:val="es-ES"/>
        </w:rPr>
      </w:pPr>
      <w:bookmarkStart w:id="23" w:name="OLE_LINK23"/>
      <w:bookmarkStart w:id="24" w:name="OLE_LINK24"/>
      <w:r w:rsidRPr="004C0D76">
        <w:rPr>
          <w:lang w:val="es-ES"/>
        </w:rPr>
        <w:tab/>
      </w:r>
      <w:r w:rsidRPr="004C0D76">
        <w:rPr>
          <w:lang w:val="es-ES"/>
        </w:rPr>
        <w:tab/>
        <w:t>El Comité solicita que, en su siguiente informe periódico, el Estado parte facilite información sobre los efectos del programa de reforma de la seguridad social desglosados anualmente según los motivos de discriminación prohibidos</w:t>
      </w:r>
      <w:r w:rsidRPr="004C0D76">
        <w:rPr>
          <w:i w:val="0"/>
          <w:iCs/>
          <w:lang w:val="es-ES"/>
        </w:rPr>
        <w:t xml:space="preserve"> </w:t>
      </w:r>
      <w:r w:rsidRPr="004C0D76">
        <w:rPr>
          <w:lang w:val="es-ES"/>
        </w:rPr>
        <w:t xml:space="preserve">(párrafo 42 de las observaciones finales). </w:t>
      </w:r>
    </w:p>
    <w:p w:rsidR="0016441C" w:rsidRPr="004C0D76" w:rsidRDefault="0016441C" w:rsidP="0016441C">
      <w:pPr>
        <w:pStyle w:val="SingleTxtG"/>
        <w:rPr>
          <w:lang w:val="es-ES"/>
        </w:rPr>
      </w:pPr>
      <w:r w:rsidRPr="004C0D76">
        <w:rPr>
          <w:lang w:val="es-ES"/>
        </w:rPr>
        <w:t>95.</w:t>
      </w:r>
      <w:r w:rsidRPr="004C0D76">
        <w:rPr>
          <w:lang w:val="es-ES"/>
        </w:rPr>
        <w:tab/>
      </w:r>
      <w:bookmarkEnd w:id="23"/>
      <w:bookmarkEnd w:id="24"/>
      <w:r w:rsidRPr="004C0D76">
        <w:rPr>
          <w:lang w:val="es-ES"/>
        </w:rPr>
        <w:t>Véanse el 32º informe del Reino Unido sobre el cumplimiento de la Carta Social Europea</w:t>
      </w:r>
      <w:r w:rsidRPr="004C0D76">
        <w:rPr>
          <w:rStyle w:val="FootnoteReference"/>
          <w:lang w:val="es-ES"/>
        </w:rPr>
        <w:footnoteReference w:id="181"/>
      </w:r>
      <w:r w:rsidRPr="004C0D76">
        <w:rPr>
          <w:lang w:val="es-ES"/>
        </w:rPr>
        <w:t xml:space="preserve"> y la respuesta al párrafo 29 de las observaciones finales.</w:t>
      </w:r>
    </w:p>
    <w:p w:rsidR="0016441C" w:rsidRPr="004C0D76" w:rsidRDefault="0016441C" w:rsidP="0016441C">
      <w:pPr>
        <w:pStyle w:val="SingleTxtG"/>
        <w:rPr>
          <w:lang w:val="es-ES"/>
        </w:rPr>
      </w:pPr>
      <w:r w:rsidRPr="004C0D76">
        <w:rPr>
          <w:lang w:val="es-ES"/>
        </w:rPr>
        <w:t>96.</w:t>
      </w:r>
      <w:r w:rsidRPr="004C0D76">
        <w:rPr>
          <w:lang w:val="es-ES"/>
        </w:rPr>
        <w:tab/>
        <w:t>La Ley de Reforma del Sistema de Bienestar Social de 2012</w:t>
      </w:r>
      <w:r w:rsidRPr="004C0D76">
        <w:rPr>
          <w:rStyle w:val="FootnoteReference"/>
          <w:lang w:val="es-ES"/>
        </w:rPr>
        <w:footnoteReference w:id="182"/>
      </w:r>
      <w:r w:rsidRPr="004C0D76">
        <w:rPr>
          <w:lang w:val="es-ES"/>
        </w:rPr>
        <w:t xml:space="preserve"> introdujo cambios </w:t>
      </w:r>
      <w:r w:rsidR="00604ABB" w:rsidRPr="004C0D76">
        <w:rPr>
          <w:lang w:val="es-ES"/>
        </w:rPr>
        <w:t>fundamentales</w:t>
      </w:r>
      <w:r w:rsidRPr="004C0D76">
        <w:rPr>
          <w:rStyle w:val="FootnoteReference"/>
          <w:lang w:val="es-ES"/>
        </w:rPr>
        <w:footnoteReference w:id="183"/>
      </w:r>
      <w:r w:rsidRPr="004C0D76">
        <w:rPr>
          <w:lang w:val="es-ES"/>
        </w:rPr>
        <w:t xml:space="preserve"> en dicho sistema, incluida la creación de un </w:t>
      </w:r>
      <w:r w:rsidR="00B73894" w:rsidRPr="004C0D76">
        <w:rPr>
          <w:lang w:val="es-ES" w:eastAsia="en-GB"/>
        </w:rPr>
        <w:t>"</w:t>
      </w:r>
      <w:r w:rsidRPr="004C0D76">
        <w:rPr>
          <w:lang w:val="es-ES"/>
        </w:rPr>
        <w:t>crédito universal</w:t>
      </w:r>
      <w:r w:rsidR="00B73894" w:rsidRPr="004C0D76">
        <w:rPr>
          <w:lang w:val="es-ES" w:eastAsia="en-GB"/>
        </w:rPr>
        <w:t>"</w:t>
      </w:r>
      <w:r w:rsidRPr="004C0D76">
        <w:rPr>
          <w:lang w:val="es-ES"/>
        </w:rPr>
        <w:t xml:space="preserve"> (un abanico de prestaciones de pago único para personas en edad de trabajar). Los datos solicitados por el Comité están disponibles en las evaluaciones del impacto</w:t>
      </w:r>
      <w:r w:rsidRPr="004C0D76">
        <w:rPr>
          <w:rStyle w:val="FootnoteReference"/>
          <w:lang w:val="es-ES"/>
        </w:rPr>
        <w:footnoteReference w:id="184"/>
      </w:r>
      <w:r w:rsidRPr="004C0D76">
        <w:rPr>
          <w:lang w:val="es-ES"/>
        </w:rPr>
        <w:t xml:space="preserve"> (incluidas las evaluaciones del impacto en la igualdad</w:t>
      </w:r>
      <w:r w:rsidRPr="004C0D76">
        <w:rPr>
          <w:rStyle w:val="FootnoteReference"/>
          <w:lang w:val="es-ES"/>
        </w:rPr>
        <w:footnoteReference w:id="185"/>
      </w:r>
      <w:r w:rsidRPr="004C0D76">
        <w:rPr>
          <w:lang w:val="es-ES"/>
        </w:rPr>
        <w:t xml:space="preserve">) de esa legislación, </w:t>
      </w:r>
      <w:r w:rsidR="00604ABB" w:rsidRPr="004C0D76">
        <w:rPr>
          <w:lang w:val="es-ES"/>
        </w:rPr>
        <w:t>y</w:t>
      </w:r>
      <w:r w:rsidRPr="004C0D76">
        <w:rPr>
          <w:lang w:val="es-ES"/>
        </w:rPr>
        <w:t xml:space="preserve"> pueden consultarse en el sitio web del Gobierno del Reino Unido.</w:t>
      </w:r>
    </w:p>
    <w:p w:rsidR="0016441C" w:rsidRPr="004C0D76" w:rsidRDefault="0016441C" w:rsidP="004E739C">
      <w:pPr>
        <w:pStyle w:val="SingleTxtG"/>
        <w:rPr>
          <w:lang w:val="es-ES"/>
        </w:rPr>
      </w:pPr>
      <w:r w:rsidRPr="004C0D76">
        <w:rPr>
          <w:lang w:val="es-ES"/>
        </w:rPr>
        <w:t>97.</w:t>
      </w:r>
      <w:r w:rsidRPr="004C0D76">
        <w:rPr>
          <w:lang w:val="es-ES"/>
        </w:rPr>
        <w:tab/>
        <w:t>En Escocia</w:t>
      </w:r>
      <w:r w:rsidRPr="004C0D76">
        <w:rPr>
          <w:rStyle w:val="FootnoteReference"/>
          <w:lang w:val="es-ES"/>
        </w:rPr>
        <w:footnoteReference w:id="186"/>
      </w:r>
      <w:r w:rsidRPr="004C0D76">
        <w:rPr>
          <w:lang w:val="es-ES"/>
        </w:rPr>
        <w:t xml:space="preserve"> y en Gales</w:t>
      </w:r>
      <w:r w:rsidRPr="004C0D76">
        <w:rPr>
          <w:rStyle w:val="FootnoteReference"/>
          <w:lang w:val="es-ES"/>
        </w:rPr>
        <w:footnoteReference w:id="187"/>
      </w:r>
      <w:r w:rsidRPr="004C0D76">
        <w:rPr>
          <w:lang w:val="es-ES"/>
        </w:rPr>
        <w:t xml:space="preserve"> también se sigue de cerca el impacto de la reforma del sistema de bienestar social. La Asamblea de Irland</w:t>
      </w:r>
      <w:r w:rsidR="00EA6219" w:rsidRPr="004C0D76">
        <w:rPr>
          <w:lang w:val="es-ES"/>
        </w:rPr>
        <w:t>a del Norte está examinando un proyecto de ley de reforma del sistema de bienestar s</w:t>
      </w:r>
      <w:r w:rsidRPr="004C0D76">
        <w:rPr>
          <w:lang w:val="es-ES"/>
        </w:rPr>
        <w:t>ocial</w:t>
      </w:r>
      <w:r w:rsidR="004E739C" w:rsidRPr="004C0D76">
        <w:rPr>
          <w:rStyle w:val="FootnoteReference"/>
          <w:lang w:val="es-ES"/>
        </w:rPr>
        <w:footnoteReference w:id="188"/>
      </w:r>
      <w:r w:rsidRPr="004C0D76">
        <w:rPr>
          <w:lang w:val="es-ES"/>
        </w:rPr>
        <w:t>.</w:t>
      </w:r>
    </w:p>
    <w:p w:rsidR="0016441C" w:rsidRPr="004C0D76" w:rsidRDefault="0016441C" w:rsidP="0016441C">
      <w:pPr>
        <w:pStyle w:val="H4G"/>
        <w:ind w:left="1701"/>
        <w:rPr>
          <w:lang w:val="es-ES"/>
        </w:rPr>
      </w:pPr>
      <w:r w:rsidRPr="004C0D76">
        <w:rPr>
          <w:lang w:val="es-ES"/>
        </w:rPr>
        <w:tab/>
      </w:r>
      <w:r w:rsidRPr="004C0D76">
        <w:rPr>
          <w:lang w:val="es-ES"/>
        </w:rPr>
        <w:tab/>
        <w:t>El Comité alienta al Estado parte a que amplíe sus compromisos de carácter internacional y regional en la esfera de la seguridad social a los instrumentos avanzados existentes y, a ese respecto, recomienda que el Estado parte considere la posibilidad de ratificar el Convenio Nº 118 de la OIT sobre la igualdad de trato (seguridad social) y la Carta Social Europea (revisada). Recomienda también que el Estado parte se comprometa sin reservas a cumplir todas las disposiciones del Convenio Nº 102 de la OIT sobre la seguridad social (norma mínima) que ha ratificado y, con ese fin, considere la posibilidad de retirar sus reservas a las partes VI, VIII y IX del Convenio (párrafo 43 de las observaciones finales).</w:t>
      </w:r>
    </w:p>
    <w:p w:rsidR="0016441C" w:rsidRPr="004C0D76" w:rsidRDefault="0016441C" w:rsidP="0016441C">
      <w:pPr>
        <w:pStyle w:val="SingleTxtG"/>
        <w:rPr>
          <w:lang w:val="es-ES"/>
        </w:rPr>
      </w:pPr>
      <w:r w:rsidRPr="004C0D76">
        <w:rPr>
          <w:lang w:val="es-ES"/>
        </w:rPr>
        <w:t>98.</w:t>
      </w:r>
      <w:r w:rsidRPr="004C0D76">
        <w:rPr>
          <w:lang w:val="es-ES"/>
        </w:rPr>
        <w:tab/>
        <w:t>El Gobierno del Reino Unido toma nota de la recomendación del Comité y seguirá examinando esa cuestión. Cabe señalar que, en relación con el Convenio Nº 118 de la Organización Internacional del Trabajo (OIT), el Reino Unido apoya el principio de que el derecho de los trabajadores migrantes a la seguridad social</w:t>
      </w:r>
      <w:r w:rsidR="009A1DE2" w:rsidRPr="004C0D76">
        <w:rPr>
          <w:lang w:val="es-ES"/>
        </w:rPr>
        <w:t xml:space="preserve"> debe salvaguardarse</w:t>
      </w:r>
      <w:r w:rsidRPr="004C0D76">
        <w:rPr>
          <w:lang w:val="es-ES"/>
        </w:rPr>
        <w:t xml:space="preserve">, </w:t>
      </w:r>
      <w:r w:rsidR="00F87B8C" w:rsidRPr="004C0D76">
        <w:rPr>
          <w:lang w:val="es-ES"/>
        </w:rPr>
        <w:t>si bien</w:t>
      </w:r>
      <w:r w:rsidRPr="004C0D76">
        <w:rPr>
          <w:lang w:val="es-ES"/>
        </w:rPr>
        <w:t xml:space="preserve"> considera que la forma correcta de hacerlo es concertar acuerdos bilaterales y multilaterales recíprocos con los distintos países </w:t>
      </w:r>
      <w:r w:rsidR="0014592C" w:rsidRPr="004C0D76">
        <w:rPr>
          <w:lang w:val="es-ES"/>
        </w:rPr>
        <w:t>interesados</w:t>
      </w:r>
      <w:r w:rsidRPr="004C0D76">
        <w:rPr>
          <w:lang w:val="es-ES"/>
        </w:rPr>
        <w:t xml:space="preserve">. En cambio, el Convenio Nº 118 de la OIT se basa en un enfoque multilateral </w:t>
      </w:r>
      <w:r w:rsidR="0014592C" w:rsidRPr="004C0D76">
        <w:rPr>
          <w:lang w:val="es-ES"/>
        </w:rPr>
        <w:t xml:space="preserve">de </w:t>
      </w:r>
      <w:r w:rsidRPr="004C0D76">
        <w:rPr>
          <w:lang w:val="es-ES"/>
        </w:rPr>
        <w:t>amplio</w:t>
      </w:r>
      <w:r w:rsidR="0014592C" w:rsidRPr="004C0D76">
        <w:rPr>
          <w:lang w:val="es-ES"/>
        </w:rPr>
        <w:t xml:space="preserve"> alcance</w:t>
      </w:r>
      <w:r w:rsidRPr="004C0D76">
        <w:rPr>
          <w:lang w:val="es-ES"/>
        </w:rPr>
        <w:t xml:space="preserve">. </w:t>
      </w:r>
    </w:p>
    <w:p w:rsidR="0016441C" w:rsidRPr="004C0D76" w:rsidRDefault="00F27C99" w:rsidP="0016441C">
      <w:pPr>
        <w:pStyle w:val="H4G"/>
        <w:ind w:left="1701"/>
        <w:rPr>
          <w:lang w:val="es-ES"/>
        </w:rPr>
      </w:pPr>
      <w:r w:rsidRPr="004C0D76">
        <w:rPr>
          <w:lang w:val="es-ES"/>
        </w:rPr>
        <w:tab/>
      </w:r>
      <w:r w:rsidRPr="004C0D76">
        <w:rPr>
          <w:lang w:val="es-ES"/>
        </w:rPr>
        <w:tab/>
        <w:t>En consonancia con su o</w:t>
      </w:r>
      <w:r w:rsidR="0016441C" w:rsidRPr="004C0D76">
        <w:rPr>
          <w:lang w:val="es-ES"/>
        </w:rPr>
        <w:t>bservación general Nº 13 (1999) sobre el derecho a la educación, el Comité alienta al Estado parte a que revise su política sobre derechos de matrícula para la educación terciaria con miras a aplicar lo dispuesto en el artículo 13 del Pacto, en el que se contempla la implantación progresiva de la enseñanza gratuita en todos los niveles. Recomienda también que el Estado parte elimine la desigualdad de trato entre los nacionales de los Estados miembros de la Unión Europea y los nacionales de otros Estados en cuanto a la reducción de las tasas universitarias y la asignación de asistencia financiera (párrafo 44 de las observaciones finales).</w:t>
      </w:r>
    </w:p>
    <w:p w:rsidR="0016441C" w:rsidRPr="004C0D76" w:rsidRDefault="0016441C" w:rsidP="004E739C">
      <w:pPr>
        <w:pStyle w:val="SingleTxtG"/>
        <w:rPr>
          <w:lang w:val="es-ES"/>
        </w:rPr>
      </w:pPr>
      <w:r w:rsidRPr="004C0D76">
        <w:rPr>
          <w:lang w:val="es-ES"/>
        </w:rPr>
        <w:t>99.</w:t>
      </w:r>
      <w:r w:rsidRPr="004C0D76">
        <w:rPr>
          <w:lang w:val="es-ES"/>
        </w:rPr>
        <w:tab/>
        <w:t>Véase el 31º informe del Reino Unido sobre el cumplimiento de la Carta Social Europea</w:t>
      </w:r>
      <w:r w:rsidR="004E739C" w:rsidRPr="004C0D76">
        <w:rPr>
          <w:rStyle w:val="FootnoteReference"/>
          <w:lang w:val="es-ES"/>
        </w:rPr>
        <w:footnoteReference w:id="189"/>
      </w:r>
      <w:r w:rsidRPr="004C0D76">
        <w:rPr>
          <w:lang w:val="es-ES"/>
        </w:rPr>
        <w:t>.</w:t>
      </w:r>
    </w:p>
    <w:p w:rsidR="0016441C" w:rsidRPr="004C0D76" w:rsidRDefault="0016441C" w:rsidP="0016441C">
      <w:pPr>
        <w:pStyle w:val="SingleTxtG"/>
        <w:rPr>
          <w:lang w:val="es-ES"/>
        </w:rPr>
      </w:pPr>
      <w:bookmarkStart w:id="25" w:name="OLE_LINK93"/>
      <w:bookmarkStart w:id="26" w:name="OLE_LINK94"/>
      <w:r w:rsidRPr="004C0D76">
        <w:rPr>
          <w:lang w:val="es-ES"/>
        </w:rPr>
        <w:t>100.</w:t>
      </w:r>
      <w:r w:rsidRPr="004C0D76">
        <w:rPr>
          <w:lang w:val="es-ES"/>
        </w:rPr>
        <w:tab/>
        <w:t>En Inglaterra, el sistema de financiación de la enseñanza superior se revisó en 2010</w:t>
      </w:r>
      <w:r w:rsidRPr="004C0D76">
        <w:rPr>
          <w:rStyle w:val="FootnoteReference"/>
          <w:lang w:val="es-ES"/>
        </w:rPr>
        <w:footnoteReference w:id="190"/>
      </w:r>
      <w:r w:rsidR="007E2092" w:rsidRPr="004C0D76">
        <w:rPr>
          <w:lang w:val="es-ES"/>
        </w:rPr>
        <w:t>,</w:t>
      </w:r>
      <w:r w:rsidRPr="004C0D76">
        <w:rPr>
          <w:lang w:val="es-ES"/>
        </w:rPr>
        <w:t xml:space="preserve"> y se evaluaron distintas opciones</w:t>
      </w:r>
      <w:r w:rsidR="007E2092" w:rsidRPr="004C0D76">
        <w:rPr>
          <w:lang w:val="es-ES"/>
        </w:rPr>
        <w:t xml:space="preserve"> al respecto</w:t>
      </w:r>
      <w:r w:rsidRPr="004C0D76">
        <w:rPr>
          <w:lang w:val="es-ES"/>
        </w:rPr>
        <w:t xml:space="preserve">. Se concluyó que el sistema </w:t>
      </w:r>
      <w:r w:rsidR="007E2092" w:rsidRPr="004C0D76">
        <w:rPr>
          <w:lang w:val="es-ES"/>
        </w:rPr>
        <w:t>era insostenible</w:t>
      </w:r>
      <w:r w:rsidRPr="004C0D76">
        <w:rPr>
          <w:lang w:val="es-ES"/>
        </w:rPr>
        <w:t xml:space="preserve"> económicamente a largo plazo, por lo que el Gobierno del Reino Unido introdujo un sistema de financiación de la enseñanza superior más sostenible</w:t>
      </w:r>
      <w:r w:rsidRPr="004C0D76">
        <w:rPr>
          <w:rStyle w:val="FootnoteReference"/>
          <w:lang w:val="es-ES"/>
        </w:rPr>
        <w:footnoteReference w:id="191"/>
      </w:r>
      <w:r w:rsidRPr="004C0D76">
        <w:rPr>
          <w:lang w:val="es-ES"/>
        </w:rPr>
        <w:t xml:space="preserve"> en cuyo marco todos los proveedores de educación superior </w:t>
      </w:r>
      <w:r w:rsidR="007E2092" w:rsidRPr="004C0D76">
        <w:rPr>
          <w:lang w:val="es-ES"/>
        </w:rPr>
        <w:t>que se benefician de fondos</w:t>
      </w:r>
      <w:r w:rsidRPr="004C0D76">
        <w:rPr>
          <w:lang w:val="es-ES"/>
        </w:rPr>
        <w:t xml:space="preserve"> público</w:t>
      </w:r>
      <w:r w:rsidR="007E2092" w:rsidRPr="004C0D76">
        <w:rPr>
          <w:lang w:val="es-ES"/>
        </w:rPr>
        <w:t>s</w:t>
      </w:r>
      <w:r w:rsidRPr="004C0D76">
        <w:rPr>
          <w:lang w:val="es-ES"/>
        </w:rPr>
        <w:t xml:space="preserve"> pueden </w:t>
      </w:r>
      <w:r w:rsidR="007E2092" w:rsidRPr="004C0D76">
        <w:rPr>
          <w:lang w:val="es-ES"/>
        </w:rPr>
        <w:t>imponer</w:t>
      </w:r>
      <w:r w:rsidRPr="004C0D76">
        <w:rPr>
          <w:lang w:val="es-ES"/>
        </w:rPr>
        <w:t xml:space="preserve"> a los estudiantes derechos de matrícula por una cuantía de hasta 9.000 libras esterlinas anuales para estudios a tiempo completo; </w:t>
      </w:r>
      <w:r w:rsidR="007E2092" w:rsidRPr="004C0D76">
        <w:rPr>
          <w:lang w:val="es-ES"/>
        </w:rPr>
        <w:t>ello no obstante</w:t>
      </w:r>
      <w:r w:rsidRPr="004C0D76">
        <w:rPr>
          <w:lang w:val="es-ES"/>
        </w:rPr>
        <w:t xml:space="preserve">, los estudiantes pueden </w:t>
      </w:r>
      <w:r w:rsidR="007E2092" w:rsidRPr="004C0D76">
        <w:rPr>
          <w:lang w:val="es-ES"/>
        </w:rPr>
        <w:t>solicitar</w:t>
      </w:r>
      <w:r w:rsidRPr="004C0D76">
        <w:rPr>
          <w:lang w:val="es-ES"/>
        </w:rPr>
        <w:t xml:space="preserve"> préstamos (</w:t>
      </w:r>
      <w:r w:rsidR="007E2092" w:rsidRPr="004C0D76">
        <w:rPr>
          <w:lang w:val="es-ES"/>
        </w:rPr>
        <w:t>en el marco</w:t>
      </w:r>
      <w:r w:rsidRPr="004C0D76">
        <w:rPr>
          <w:lang w:val="es-ES"/>
        </w:rPr>
        <w:t xml:space="preserve"> del programa Student Finance England</w:t>
      </w:r>
      <w:r w:rsidRPr="004C0D76">
        <w:rPr>
          <w:rStyle w:val="FootnoteReference"/>
          <w:lang w:val="es-ES"/>
        </w:rPr>
        <w:footnoteReference w:id="192"/>
      </w:r>
      <w:r w:rsidRPr="004C0D76">
        <w:rPr>
          <w:lang w:val="es-ES"/>
        </w:rPr>
        <w:t>) para abonar los derechos de matrícula y devolver la suma correspondiente cuando trabajen y ganen más de 21.000 libras esterlinas anuales</w:t>
      </w:r>
      <w:r w:rsidRPr="004C0D76">
        <w:rPr>
          <w:rStyle w:val="FootnoteReference"/>
          <w:lang w:val="es-ES"/>
        </w:rPr>
        <w:footnoteReference w:id="193"/>
      </w:r>
      <w:r w:rsidRPr="004C0D76">
        <w:rPr>
          <w:lang w:val="es-ES"/>
        </w:rPr>
        <w:t xml:space="preserve">, que es el umbral </w:t>
      </w:r>
      <w:r w:rsidR="0071556B" w:rsidRPr="004C0D76">
        <w:rPr>
          <w:lang w:val="es-ES"/>
        </w:rPr>
        <w:t>establecido</w:t>
      </w:r>
      <w:r w:rsidRPr="004C0D76">
        <w:rPr>
          <w:lang w:val="es-ES"/>
        </w:rPr>
        <w:t xml:space="preserve"> para </w:t>
      </w:r>
      <w:r w:rsidR="006A5B8F" w:rsidRPr="004C0D76">
        <w:rPr>
          <w:lang w:val="es-ES"/>
        </w:rPr>
        <w:t>el</w:t>
      </w:r>
      <w:r w:rsidRPr="004C0D76">
        <w:rPr>
          <w:lang w:val="es-ES"/>
        </w:rPr>
        <w:t xml:space="preserve"> </w:t>
      </w:r>
      <w:r w:rsidR="006A5B8F" w:rsidRPr="004C0D76">
        <w:rPr>
          <w:lang w:val="es-ES"/>
        </w:rPr>
        <w:t>reembolso</w:t>
      </w:r>
      <w:r w:rsidRPr="004C0D76">
        <w:rPr>
          <w:lang w:val="es-ES"/>
        </w:rPr>
        <w:t xml:space="preserve">. Para optar a las ayudas económicas destinadas a los estudiantes, </w:t>
      </w:r>
      <w:r w:rsidR="009671AB" w:rsidRPr="004C0D76">
        <w:rPr>
          <w:lang w:val="es-ES"/>
        </w:rPr>
        <w:t>el</w:t>
      </w:r>
      <w:r w:rsidRPr="004C0D76">
        <w:rPr>
          <w:lang w:val="es-ES"/>
        </w:rPr>
        <w:t xml:space="preserve"> solicitante debe cumplir, entre otros, los siguientes requisitos</w:t>
      </w:r>
      <w:r w:rsidR="009671AB" w:rsidRPr="004C0D76">
        <w:rPr>
          <w:rStyle w:val="FootnoteReference"/>
          <w:lang w:val="es-ES"/>
        </w:rPr>
        <w:footnoteReference w:id="194"/>
      </w:r>
      <w:r w:rsidRPr="004C0D76">
        <w:rPr>
          <w:lang w:val="es-ES"/>
        </w:rPr>
        <w:t xml:space="preserve">: ser nacional de un Estado miembro de la Unión Europea (residente en el Espacio Económico Europeo o en Suiza), o tener </w:t>
      </w:r>
      <w:r w:rsidR="00B73894" w:rsidRPr="004C0D76">
        <w:rPr>
          <w:lang w:val="es-ES" w:eastAsia="en-GB"/>
        </w:rPr>
        <w:t>"</w:t>
      </w:r>
      <w:r w:rsidRPr="004C0D76">
        <w:rPr>
          <w:lang w:val="es-ES"/>
        </w:rPr>
        <w:t>estatuto de persona establecida</w:t>
      </w:r>
      <w:r w:rsidR="00B73894" w:rsidRPr="004C0D76">
        <w:rPr>
          <w:lang w:val="es-ES" w:eastAsia="en-GB"/>
        </w:rPr>
        <w:t>"</w:t>
      </w:r>
      <w:r w:rsidRPr="004C0D76">
        <w:rPr>
          <w:lang w:val="es-ES"/>
        </w:rPr>
        <w:t xml:space="preserve"> en el momento de inicio del curso; y haber residido en el Reino Unido durante los tres años anteriores a esa fecha (y, en</w:t>
      </w:r>
      <w:r w:rsidR="009671AB" w:rsidRPr="004C0D76">
        <w:rPr>
          <w:lang w:val="es-ES"/>
        </w:rPr>
        <w:t xml:space="preserve"> el</w:t>
      </w:r>
      <w:r w:rsidRPr="004C0D76">
        <w:rPr>
          <w:lang w:val="es-ES"/>
        </w:rPr>
        <w:t xml:space="preserve"> caso de las ayudas de mantenimiento para nacionales de Estados miembros de la Unión Europea, haber residido en el Reino Unido durante los tres años anteriores al inicio del curso). El solicitante también </w:t>
      </w:r>
      <w:r w:rsidR="005030EB" w:rsidRPr="004C0D76">
        <w:rPr>
          <w:lang w:val="es-ES"/>
        </w:rPr>
        <w:t xml:space="preserve">tiene derecho a beneficiarse de </w:t>
      </w:r>
      <w:r w:rsidRPr="004C0D76">
        <w:rPr>
          <w:lang w:val="es-ES"/>
        </w:rPr>
        <w:t>las ayudas si su situación de residencia es una de las siguientes: familiar de un nacional de un Estado miembro de la Unión Europea; refugiado; persona que precisa protección humanitaria; trabajador migrante de la Unión Europea; hijo de un nacional de Suiza; hijo de un trabajador turco.</w:t>
      </w:r>
    </w:p>
    <w:bookmarkEnd w:id="25"/>
    <w:bookmarkEnd w:id="26"/>
    <w:p w:rsidR="0016441C" w:rsidRPr="004C0D76" w:rsidRDefault="0016441C" w:rsidP="004E739C">
      <w:pPr>
        <w:pStyle w:val="SingleTxtG"/>
        <w:rPr>
          <w:lang w:val="es-ES"/>
        </w:rPr>
      </w:pPr>
      <w:r w:rsidRPr="004C0D76">
        <w:rPr>
          <w:lang w:val="es-ES"/>
        </w:rPr>
        <w:t>101.</w:t>
      </w:r>
      <w:r w:rsidRPr="004C0D76">
        <w:rPr>
          <w:lang w:val="es-ES"/>
        </w:rPr>
        <w:tab/>
        <w:t>En Escocia</w:t>
      </w:r>
      <w:r w:rsidRPr="004C0D76">
        <w:rPr>
          <w:rStyle w:val="FootnoteReference"/>
          <w:lang w:val="es-ES"/>
        </w:rPr>
        <w:footnoteReference w:id="195"/>
      </w:r>
      <w:r w:rsidRPr="004C0D76">
        <w:rPr>
          <w:lang w:val="es-ES"/>
        </w:rPr>
        <w:t>, los estudiantes domicili</w:t>
      </w:r>
      <w:r w:rsidR="00D071B1" w:rsidRPr="004C0D76">
        <w:rPr>
          <w:lang w:val="es-ES"/>
        </w:rPr>
        <w:t>ad</w:t>
      </w:r>
      <w:r w:rsidRPr="004C0D76">
        <w:rPr>
          <w:lang w:val="es-ES"/>
        </w:rPr>
        <w:t>o</w:t>
      </w:r>
      <w:r w:rsidR="00D071B1" w:rsidRPr="004C0D76">
        <w:rPr>
          <w:lang w:val="es-ES"/>
        </w:rPr>
        <w:t>s</w:t>
      </w:r>
      <w:r w:rsidRPr="004C0D76">
        <w:rPr>
          <w:lang w:val="es-ES"/>
        </w:rPr>
        <w:t xml:space="preserve"> o los estudiantes de la Unión Europea que estudien a tiempo completo en Escocia y cumplan los requisitos no tienen que pagar derechos de matrícula si realizan estudios de grado </w:t>
      </w:r>
      <w:r w:rsidR="003D290D" w:rsidRPr="004C0D76">
        <w:rPr>
          <w:lang w:val="es-ES"/>
        </w:rPr>
        <w:t>o</w:t>
      </w:r>
      <w:r w:rsidRPr="004C0D76">
        <w:rPr>
          <w:lang w:val="es-ES"/>
        </w:rPr>
        <w:t xml:space="preserve"> e</w:t>
      </w:r>
      <w:r w:rsidR="003D290D" w:rsidRPr="004C0D76">
        <w:rPr>
          <w:lang w:val="es-ES"/>
        </w:rPr>
        <w:t>quivalentes. Se aplican distinto</w:t>
      </w:r>
      <w:r w:rsidRPr="004C0D76">
        <w:rPr>
          <w:lang w:val="es-ES"/>
        </w:rPr>
        <w:t xml:space="preserve">s derechos de matrícula a </w:t>
      </w:r>
      <w:r w:rsidR="003D290D" w:rsidRPr="004C0D76">
        <w:rPr>
          <w:lang w:val="es-ES"/>
        </w:rPr>
        <w:t xml:space="preserve">los </w:t>
      </w:r>
      <w:r w:rsidRPr="004C0D76">
        <w:rPr>
          <w:lang w:val="es-ES"/>
        </w:rPr>
        <w:t>estudiantes internacionales y a los procedentes de Gales, Inglaterra e Irlanda del Norte. Las ayudas financieras para los estudiantes que cumplen los requisitos</w:t>
      </w:r>
      <w:r w:rsidRPr="004C0D76">
        <w:rPr>
          <w:rStyle w:val="FootnoteReference"/>
          <w:lang w:val="es-ES"/>
        </w:rPr>
        <w:footnoteReference w:id="196"/>
      </w:r>
      <w:r w:rsidRPr="004C0D76">
        <w:rPr>
          <w:lang w:val="es-ES"/>
        </w:rPr>
        <w:t xml:space="preserve"> pueden solicitarse </w:t>
      </w:r>
      <w:r w:rsidR="003D290D" w:rsidRPr="004C0D76">
        <w:rPr>
          <w:lang w:val="es-ES"/>
        </w:rPr>
        <w:t>a través de</w:t>
      </w:r>
      <w:r w:rsidRPr="004C0D76">
        <w:rPr>
          <w:lang w:val="es-ES"/>
        </w:rPr>
        <w:t xml:space="preserve"> la Agencia Escocesa para la Concesión de Ayudas Económicas a Estudiantes</w:t>
      </w:r>
      <w:r w:rsidR="004E739C" w:rsidRPr="004C0D76">
        <w:rPr>
          <w:rStyle w:val="FootnoteReference"/>
          <w:lang w:val="es-ES"/>
        </w:rPr>
        <w:footnoteReference w:id="197"/>
      </w:r>
      <w:r w:rsidRPr="004C0D76">
        <w:rPr>
          <w:lang w:val="es-ES"/>
        </w:rPr>
        <w:t>.</w:t>
      </w:r>
    </w:p>
    <w:p w:rsidR="0016441C" w:rsidRPr="004C0D76" w:rsidRDefault="0016441C" w:rsidP="004E739C">
      <w:pPr>
        <w:pStyle w:val="SingleTxtG"/>
        <w:rPr>
          <w:lang w:val="es-ES"/>
        </w:rPr>
      </w:pPr>
      <w:r w:rsidRPr="004C0D76">
        <w:rPr>
          <w:lang w:val="es-ES"/>
        </w:rPr>
        <w:t>102.</w:t>
      </w:r>
      <w:r w:rsidRPr="004C0D76">
        <w:rPr>
          <w:lang w:val="es-ES"/>
        </w:rPr>
        <w:tab/>
        <w:t>En Gales</w:t>
      </w:r>
      <w:r w:rsidRPr="004C0D76">
        <w:rPr>
          <w:rStyle w:val="FootnoteReference"/>
          <w:lang w:val="es-ES"/>
        </w:rPr>
        <w:footnoteReference w:id="198"/>
      </w:r>
      <w:r w:rsidRPr="004C0D76">
        <w:rPr>
          <w:lang w:val="es-ES"/>
        </w:rPr>
        <w:t xml:space="preserve">, los derechos de matrícula para nuevos estudiantes a tiempo completo ascendían como máximo a 9.000 libras esterlinas anuales </w:t>
      </w:r>
      <w:r w:rsidR="004B3A07" w:rsidRPr="004C0D76">
        <w:rPr>
          <w:lang w:val="es-ES"/>
        </w:rPr>
        <w:t>en</w:t>
      </w:r>
      <w:r w:rsidRPr="004C0D76">
        <w:rPr>
          <w:lang w:val="es-ES"/>
        </w:rPr>
        <w:t xml:space="preserve"> el curso 2013/2014. En el paquete de ayudas económicas que adoptó el Gobierno de Gales </w:t>
      </w:r>
      <w:r w:rsidR="004B3A07" w:rsidRPr="004C0D76">
        <w:rPr>
          <w:lang w:val="es-ES"/>
        </w:rPr>
        <w:t>para sufragar los derechos de matrícula</w:t>
      </w:r>
      <w:r w:rsidRPr="004C0D76">
        <w:rPr>
          <w:lang w:val="es-ES"/>
        </w:rPr>
        <w:t xml:space="preserve"> </w:t>
      </w:r>
      <w:r w:rsidR="004B3A07" w:rsidRPr="004C0D76">
        <w:rPr>
          <w:lang w:val="es-ES"/>
        </w:rPr>
        <w:t xml:space="preserve">correspondientes a </w:t>
      </w:r>
      <w:r w:rsidRPr="004C0D76">
        <w:rPr>
          <w:lang w:val="es-ES"/>
        </w:rPr>
        <w:t>ese curso</w:t>
      </w:r>
      <w:r w:rsidR="004B3A07" w:rsidRPr="004C0D76">
        <w:rPr>
          <w:lang w:val="es-ES"/>
        </w:rPr>
        <w:t xml:space="preserve"> académico</w:t>
      </w:r>
      <w:r w:rsidRPr="004C0D76">
        <w:rPr>
          <w:lang w:val="es-ES"/>
        </w:rPr>
        <w:t xml:space="preserve"> se incluye</w:t>
      </w:r>
      <w:r w:rsidR="004B3A07" w:rsidRPr="004C0D76">
        <w:rPr>
          <w:lang w:val="es-ES"/>
        </w:rPr>
        <w:t>ro</w:t>
      </w:r>
      <w:r w:rsidRPr="004C0D76">
        <w:rPr>
          <w:lang w:val="es-ES"/>
        </w:rPr>
        <w:t xml:space="preserve">n un préstamo de hasta 3.575 libras esterlinas y una beca de hasta 5.425 libras esterlinas, ambos </w:t>
      </w:r>
      <w:r w:rsidR="00666583" w:rsidRPr="004C0D76">
        <w:rPr>
          <w:lang w:val="es-ES"/>
        </w:rPr>
        <w:t>independientes d</w:t>
      </w:r>
      <w:r w:rsidRPr="004C0D76">
        <w:rPr>
          <w:lang w:val="es-ES"/>
        </w:rPr>
        <w:t>el nivel de recursos del solicitante. Las ayudas económicas para los estudiantes que cumplen los requisitos</w:t>
      </w:r>
      <w:r w:rsidRPr="004C0D76">
        <w:rPr>
          <w:rStyle w:val="FootnoteReference"/>
          <w:lang w:val="es-ES"/>
        </w:rPr>
        <w:footnoteReference w:id="199"/>
      </w:r>
      <w:r w:rsidRPr="004C0D76">
        <w:rPr>
          <w:lang w:val="es-ES"/>
        </w:rPr>
        <w:t xml:space="preserve">, </w:t>
      </w:r>
      <w:r w:rsidR="004536A2" w:rsidRPr="004C0D76">
        <w:rPr>
          <w:lang w:val="es-ES"/>
        </w:rPr>
        <w:t>incluidas</w:t>
      </w:r>
      <w:r w:rsidRPr="004C0D76">
        <w:rPr>
          <w:lang w:val="es-ES"/>
        </w:rPr>
        <w:t xml:space="preserve"> opciones para el reembolso de los préstamos a largo plazo, pueden solicitarse </w:t>
      </w:r>
      <w:r w:rsidR="00666583" w:rsidRPr="004C0D76">
        <w:rPr>
          <w:lang w:val="es-ES"/>
        </w:rPr>
        <w:t>en el marco</w:t>
      </w:r>
      <w:r w:rsidRPr="004C0D76">
        <w:rPr>
          <w:lang w:val="es-ES"/>
        </w:rPr>
        <w:t xml:space="preserve"> del programa Student Finance Wales</w:t>
      </w:r>
      <w:r w:rsidR="004E739C" w:rsidRPr="004C0D76">
        <w:rPr>
          <w:rStyle w:val="FootnoteReference"/>
          <w:lang w:val="es-ES"/>
        </w:rPr>
        <w:footnoteReference w:id="200"/>
      </w:r>
      <w:r w:rsidRPr="004C0D76">
        <w:rPr>
          <w:lang w:val="es-ES"/>
        </w:rPr>
        <w:t>.</w:t>
      </w:r>
    </w:p>
    <w:p w:rsidR="0016441C" w:rsidRPr="004C0D76" w:rsidRDefault="0016441C" w:rsidP="004E739C">
      <w:pPr>
        <w:pStyle w:val="SingleTxtG"/>
        <w:rPr>
          <w:lang w:val="es-ES"/>
        </w:rPr>
      </w:pPr>
      <w:r w:rsidRPr="004C0D76">
        <w:rPr>
          <w:lang w:val="es-ES"/>
        </w:rPr>
        <w:t>103.</w:t>
      </w:r>
      <w:r w:rsidRPr="004C0D76">
        <w:rPr>
          <w:lang w:val="es-ES"/>
        </w:rPr>
        <w:tab/>
        <w:t>En Irlanda del Norte</w:t>
      </w:r>
      <w:r w:rsidRPr="004C0D76">
        <w:rPr>
          <w:rStyle w:val="FootnoteReference"/>
          <w:lang w:val="es-ES"/>
        </w:rPr>
        <w:footnoteReference w:id="201"/>
      </w:r>
      <w:r w:rsidRPr="004C0D76">
        <w:rPr>
          <w:lang w:val="es-ES"/>
        </w:rPr>
        <w:t xml:space="preserve">, los derechos de matrícula de los estudiantes norirlandeses (o de la República de Irlanda) que estudian en </w:t>
      </w:r>
      <w:r w:rsidR="00EF5655" w:rsidRPr="004C0D76">
        <w:rPr>
          <w:lang w:val="es-ES"/>
        </w:rPr>
        <w:t>ese territorio ascie</w:t>
      </w:r>
      <w:r w:rsidRPr="004C0D76">
        <w:rPr>
          <w:lang w:val="es-ES"/>
        </w:rPr>
        <w:t>n</w:t>
      </w:r>
      <w:r w:rsidR="00EF5655" w:rsidRPr="004C0D76">
        <w:rPr>
          <w:lang w:val="es-ES"/>
        </w:rPr>
        <w:t>den</w:t>
      </w:r>
      <w:r w:rsidRPr="004C0D76">
        <w:rPr>
          <w:lang w:val="es-ES"/>
        </w:rPr>
        <w:t xml:space="preserve"> a un máximo de 3.685 libras esterlinas anuales </w:t>
      </w:r>
      <w:r w:rsidR="00EF5655" w:rsidRPr="004C0D76">
        <w:rPr>
          <w:lang w:val="es-ES"/>
        </w:rPr>
        <w:t>para</w:t>
      </w:r>
      <w:r w:rsidRPr="004C0D76">
        <w:rPr>
          <w:lang w:val="es-ES"/>
        </w:rPr>
        <w:t xml:space="preserve"> el curso académico 2014/2015</w:t>
      </w:r>
      <w:r w:rsidRPr="004C0D76">
        <w:rPr>
          <w:rStyle w:val="FootnoteReference"/>
          <w:lang w:val="es-ES"/>
        </w:rPr>
        <w:footnoteReference w:id="202"/>
      </w:r>
      <w:r w:rsidR="004536A2" w:rsidRPr="004C0D76">
        <w:rPr>
          <w:lang w:val="es-ES"/>
        </w:rPr>
        <w:t>. Se aplican distinto</w:t>
      </w:r>
      <w:r w:rsidRPr="004C0D76">
        <w:rPr>
          <w:lang w:val="es-ES"/>
        </w:rPr>
        <w:t>s derechos de matrícula a los estudiantes internacionales y a los procedentes de Inglaterra, Escocia o Gales. Las ayudas económicas disponibles para los estudiantes que cumplen los requisitos</w:t>
      </w:r>
      <w:r w:rsidRPr="004C0D76">
        <w:rPr>
          <w:rStyle w:val="FootnoteReference"/>
          <w:lang w:val="es-ES"/>
        </w:rPr>
        <w:footnoteReference w:id="203"/>
      </w:r>
      <w:r w:rsidRPr="004C0D76">
        <w:rPr>
          <w:lang w:val="es-ES"/>
        </w:rPr>
        <w:t xml:space="preserve">, </w:t>
      </w:r>
      <w:r w:rsidR="004536A2" w:rsidRPr="004C0D76">
        <w:rPr>
          <w:lang w:val="es-ES"/>
        </w:rPr>
        <w:t>incluidas</w:t>
      </w:r>
      <w:r w:rsidRPr="004C0D76">
        <w:rPr>
          <w:lang w:val="es-ES"/>
        </w:rPr>
        <w:t xml:space="preserve"> opciones para el reembolso de los préstamos a largo plazo, pueden solicitarse </w:t>
      </w:r>
      <w:r w:rsidR="00D54228" w:rsidRPr="004C0D76">
        <w:rPr>
          <w:lang w:val="es-ES"/>
        </w:rPr>
        <w:t>en el marco</w:t>
      </w:r>
      <w:r w:rsidRPr="004C0D76">
        <w:rPr>
          <w:lang w:val="es-ES"/>
        </w:rPr>
        <w:t xml:space="preserve"> del programa Student Finance Northern Ireland</w:t>
      </w:r>
      <w:r w:rsidR="004E739C" w:rsidRPr="004C0D76">
        <w:rPr>
          <w:rStyle w:val="FootnoteReference"/>
          <w:lang w:val="es-ES"/>
        </w:rPr>
        <w:footnoteReference w:id="204"/>
      </w:r>
      <w:r w:rsidRPr="004C0D76">
        <w:rPr>
          <w:lang w:val="es-ES"/>
        </w:rPr>
        <w:t xml:space="preserve">. </w:t>
      </w:r>
    </w:p>
    <w:p w:rsidR="0016441C" w:rsidRPr="004C0D76" w:rsidRDefault="0016441C" w:rsidP="0016441C">
      <w:pPr>
        <w:pStyle w:val="SingleTxtG"/>
        <w:rPr>
          <w:lang w:val="es-ES"/>
        </w:rPr>
      </w:pPr>
      <w:r w:rsidRPr="004C0D76">
        <w:rPr>
          <w:lang w:val="es-ES"/>
        </w:rPr>
        <w:t>104.</w:t>
      </w:r>
      <w:r w:rsidRPr="004C0D76">
        <w:rPr>
          <w:lang w:val="es-ES"/>
        </w:rPr>
        <w:tab/>
      </w:r>
      <w:r w:rsidR="009C65FA" w:rsidRPr="004C0D76">
        <w:rPr>
          <w:lang w:val="es-ES"/>
        </w:rPr>
        <w:t>E</w:t>
      </w:r>
      <w:r w:rsidR="00927462" w:rsidRPr="004C0D76">
        <w:rPr>
          <w:lang w:val="es-ES"/>
        </w:rPr>
        <w:t>n el sitio web del</w:t>
      </w:r>
      <w:r w:rsidR="009C65FA" w:rsidRPr="004C0D76">
        <w:rPr>
          <w:lang w:val="es-ES"/>
        </w:rPr>
        <w:t xml:space="preserve"> </w:t>
      </w:r>
      <w:r w:rsidR="00927462" w:rsidRPr="004C0D76">
        <w:rPr>
          <w:lang w:val="es-ES"/>
        </w:rPr>
        <w:t>Organismo</w:t>
      </w:r>
      <w:r w:rsidR="009C65FA" w:rsidRPr="004C0D76">
        <w:rPr>
          <w:lang w:val="es-ES"/>
        </w:rPr>
        <w:t xml:space="preserve"> de Estadísticas de </w:t>
      </w:r>
      <w:r w:rsidR="00927462" w:rsidRPr="004C0D76">
        <w:rPr>
          <w:lang w:val="es-ES"/>
        </w:rPr>
        <w:t xml:space="preserve">la </w:t>
      </w:r>
      <w:r w:rsidR="009C65FA" w:rsidRPr="004C0D76">
        <w:rPr>
          <w:lang w:val="es-ES"/>
        </w:rPr>
        <w:t>Enseñanza Superior</w:t>
      </w:r>
      <w:r w:rsidR="009C65FA" w:rsidRPr="004C0D76">
        <w:rPr>
          <w:rStyle w:val="FootnoteReference"/>
          <w:lang w:val="es-ES"/>
        </w:rPr>
        <w:footnoteReference w:id="205"/>
      </w:r>
      <w:r w:rsidR="009C65FA" w:rsidRPr="004C0D76">
        <w:rPr>
          <w:lang w:val="es-ES"/>
        </w:rPr>
        <w:t xml:space="preserve"> p</w:t>
      </w:r>
      <w:r w:rsidRPr="004C0D76">
        <w:rPr>
          <w:lang w:val="es-ES"/>
        </w:rPr>
        <w:t>ueden consultarse estadísticas sobre la matriculación de estudiantes de enseñanza superior en todo el Reino Unido</w:t>
      </w:r>
      <w:r w:rsidR="009C65FA" w:rsidRPr="004C0D76">
        <w:rPr>
          <w:lang w:val="es-ES"/>
        </w:rPr>
        <w:t>.</w:t>
      </w:r>
      <w:r w:rsidRPr="004C0D76">
        <w:rPr>
          <w:lang w:val="es-ES"/>
        </w:rPr>
        <w:t xml:space="preserve"> </w:t>
      </w:r>
    </w:p>
    <w:p w:rsidR="0016441C" w:rsidRPr="004C0D76" w:rsidRDefault="0016441C" w:rsidP="0016441C">
      <w:pPr>
        <w:pStyle w:val="H4G"/>
        <w:ind w:left="1701"/>
        <w:rPr>
          <w:lang w:val="es-ES"/>
        </w:rPr>
      </w:pPr>
      <w:r w:rsidRPr="004C0D76">
        <w:rPr>
          <w:lang w:val="es-ES"/>
        </w:rPr>
        <w:tab/>
      </w:r>
      <w:r w:rsidRPr="004C0D76">
        <w:rPr>
          <w:lang w:val="es-ES"/>
        </w:rPr>
        <w:tab/>
        <w:t xml:space="preserve">El Comité pide al Estado parte que dé amplia difusión a las presentes observaciones finales en todos los estratos sociales, en particular entre los funcionarios del Estado, la judicatura y las organizaciones de la sociedad civil, que las traduzca y las publique en la medida de lo posible en los idiomas del Reino Unido y que, en su próximo informe, comunique al Comité las medidas que haya adoptado para ponerlas en práctica. También alienta al Estado parte a que siga incorporando a las instituciones nacionales de derechos humanos, las organizaciones no gubernamentales </w:t>
      </w:r>
      <w:r w:rsidR="00363ECE" w:rsidRPr="004C0D76">
        <w:rPr>
          <w:lang w:val="es-ES"/>
        </w:rPr>
        <w:t>(ONG</w:t>
      </w:r>
      <w:r w:rsidR="00DE7254" w:rsidRPr="004C0D76">
        <w:rPr>
          <w:lang w:val="es-ES"/>
        </w:rPr>
        <w:t xml:space="preserve">) </w:t>
      </w:r>
      <w:r w:rsidRPr="004C0D76">
        <w:rPr>
          <w:lang w:val="es-ES"/>
        </w:rPr>
        <w:t>y otros sectores de la sociedad civil en el debate nacional previo a la presentación de su próximo informe periódico (párrafo 45 de las observaciones finales)</w:t>
      </w:r>
      <w:r w:rsidR="005D08BF" w:rsidRPr="004C0D76">
        <w:rPr>
          <w:lang w:val="es-ES"/>
        </w:rPr>
        <w:t>.</w:t>
      </w:r>
    </w:p>
    <w:p w:rsidR="0016441C" w:rsidRPr="004C0D76" w:rsidRDefault="0016441C" w:rsidP="0016441C">
      <w:pPr>
        <w:pStyle w:val="SingleTxtG"/>
        <w:rPr>
          <w:lang w:val="es-ES"/>
        </w:rPr>
      </w:pPr>
      <w:r w:rsidRPr="004C0D76">
        <w:rPr>
          <w:lang w:val="es-ES"/>
        </w:rPr>
        <w:t>105.</w:t>
      </w:r>
      <w:r w:rsidRPr="004C0D76">
        <w:rPr>
          <w:lang w:val="es-ES"/>
        </w:rPr>
        <w:tab/>
        <w:t>Véase la respuesta al párrafo 15 de las observaciones finales.</w:t>
      </w:r>
    </w:p>
    <w:p w:rsidR="0016441C" w:rsidRPr="004C0D76" w:rsidRDefault="0016441C" w:rsidP="0016441C">
      <w:pPr>
        <w:pStyle w:val="SingleTxtG"/>
        <w:rPr>
          <w:lang w:val="es-ES"/>
        </w:rPr>
      </w:pPr>
      <w:r w:rsidRPr="004C0D76">
        <w:rPr>
          <w:lang w:val="es-ES"/>
        </w:rPr>
        <w:t>106.</w:t>
      </w:r>
      <w:r w:rsidRPr="004C0D76">
        <w:rPr>
          <w:lang w:val="es-ES"/>
        </w:rPr>
        <w:tab/>
        <w:t xml:space="preserve">Al elaborar el presente informe, el Gobierno del Reino Unido recabó la participación de las administraciones a las que se había transferido competencias, los Territorios Británicos de Ultramar y las Dependencias de la Corona. También </w:t>
      </w:r>
      <w:r w:rsidR="000B1470" w:rsidRPr="004C0D76">
        <w:rPr>
          <w:lang w:val="es-ES"/>
        </w:rPr>
        <w:t>soli</w:t>
      </w:r>
      <w:r w:rsidRPr="004C0D76">
        <w:rPr>
          <w:lang w:val="es-ES"/>
        </w:rPr>
        <w:t xml:space="preserve">citó a distintas organizaciones, incluidas las instituciones nacionales de derechos humanos y las </w:t>
      </w:r>
      <w:r w:rsidR="00363ECE" w:rsidRPr="004C0D76">
        <w:rPr>
          <w:lang w:val="es-ES"/>
        </w:rPr>
        <w:t>ONG</w:t>
      </w:r>
      <w:r w:rsidRPr="004C0D76">
        <w:rPr>
          <w:lang w:val="es-ES"/>
        </w:rPr>
        <w:t>, que formularan las observaciones pertinentes. Se celebraron eventos</w:t>
      </w:r>
      <w:r w:rsidRPr="004C0D76">
        <w:rPr>
          <w:lang w:val="es-ES" w:eastAsia="en-GB"/>
        </w:rPr>
        <w:t xml:space="preserve"> organizados por las partes interesadas en Londres, Edimburgo (bajo los auspicios del Gobierno de Escocia), Cardiff (bajo los auspicios del Gobierno de Gales) y Belfast. También se habilitó un sistema de presentación en línea (en el sitio web del Ministerio de Justicia) para que el público en general formular</w:t>
      </w:r>
      <w:r w:rsidR="003014AE" w:rsidRPr="004C0D76">
        <w:rPr>
          <w:lang w:val="es-ES" w:eastAsia="en-GB"/>
        </w:rPr>
        <w:t>a</w:t>
      </w:r>
      <w:r w:rsidRPr="004C0D76">
        <w:rPr>
          <w:lang w:val="es-ES" w:eastAsia="en-GB"/>
        </w:rPr>
        <w:t xml:space="preserve"> observaciones sobre la preparación del informe periódico relativo al Pacto.</w:t>
      </w:r>
    </w:p>
    <w:p w:rsidR="0016441C" w:rsidRPr="004C0D76" w:rsidRDefault="0016441C" w:rsidP="0016441C">
      <w:pPr>
        <w:pStyle w:val="H4G"/>
        <w:ind w:left="1701"/>
        <w:rPr>
          <w:lang w:val="es-ES"/>
        </w:rPr>
      </w:pPr>
      <w:bookmarkStart w:id="27" w:name="OLE_LINK3"/>
      <w:bookmarkStart w:id="28" w:name="OLE_LINK4"/>
      <w:r w:rsidRPr="004C0D76">
        <w:rPr>
          <w:lang w:val="es-ES"/>
        </w:rPr>
        <w:tab/>
      </w:r>
      <w:r w:rsidRPr="004C0D76">
        <w:rPr>
          <w:lang w:val="es-ES"/>
        </w:rPr>
        <w:tab/>
        <w:t>El Comité insta al Estado parte a que considere la posibili</w:t>
      </w:r>
      <w:r w:rsidR="004B0BAD" w:rsidRPr="004C0D76">
        <w:rPr>
          <w:lang w:val="es-ES"/>
        </w:rPr>
        <w:t>dad de ratificar la Convención Internacional sobre la Protección de los Derechos de Todos los Trabajadores Migratorios y de sus F</w:t>
      </w:r>
      <w:r w:rsidRPr="004C0D76">
        <w:rPr>
          <w:lang w:val="es-ES"/>
        </w:rPr>
        <w:t>amiliares (párrafo 46 de las observaciones finales).</w:t>
      </w:r>
    </w:p>
    <w:p w:rsidR="0016441C" w:rsidRPr="004C0D76" w:rsidRDefault="0016441C" w:rsidP="0016441C">
      <w:pPr>
        <w:pStyle w:val="SingleTxtG"/>
        <w:rPr>
          <w:lang w:val="es-ES"/>
        </w:rPr>
      </w:pPr>
      <w:r w:rsidRPr="004C0D76">
        <w:rPr>
          <w:lang w:val="es-ES"/>
        </w:rPr>
        <w:t>107.</w:t>
      </w:r>
      <w:r w:rsidRPr="004C0D76">
        <w:rPr>
          <w:lang w:val="es-ES"/>
        </w:rPr>
        <w:tab/>
        <w:t xml:space="preserve">El Gobierno del Reino Unido toma nota de la recomendación del Comité y seguirá examinando esa cuestión. No todos los Estados </w:t>
      </w:r>
      <w:r w:rsidR="0098326E" w:rsidRPr="004C0D76">
        <w:rPr>
          <w:lang w:val="es-ES"/>
        </w:rPr>
        <w:t>miembros</w:t>
      </w:r>
      <w:r w:rsidRPr="004C0D76">
        <w:rPr>
          <w:lang w:val="es-ES"/>
        </w:rPr>
        <w:t xml:space="preserve"> de la Unión Europea o </w:t>
      </w:r>
      <w:r w:rsidR="00B3219D" w:rsidRPr="004C0D76">
        <w:rPr>
          <w:lang w:val="es-ES"/>
        </w:rPr>
        <w:t xml:space="preserve">que forman parte </w:t>
      </w:r>
      <w:r w:rsidRPr="004C0D76">
        <w:rPr>
          <w:lang w:val="es-ES"/>
        </w:rPr>
        <w:t xml:space="preserve">del grupo de los principales países desarrollados e industrializados han ratificado </w:t>
      </w:r>
      <w:r w:rsidR="00B3219D" w:rsidRPr="004C0D76">
        <w:rPr>
          <w:lang w:val="es-ES"/>
        </w:rPr>
        <w:t>dicha</w:t>
      </w:r>
      <w:r w:rsidRPr="004C0D76">
        <w:rPr>
          <w:lang w:val="es-ES"/>
        </w:rPr>
        <w:t xml:space="preserve"> Convención. Como se señaló en la respuesta al párrafo 22 de las observaciones finales, los derechos de los trabajadores migratorios ya están protegidos en </w:t>
      </w:r>
      <w:r w:rsidR="00B3219D" w:rsidRPr="004C0D76">
        <w:rPr>
          <w:lang w:val="es-ES"/>
        </w:rPr>
        <w:t>el marco de la</w:t>
      </w:r>
      <w:r w:rsidRPr="004C0D76">
        <w:rPr>
          <w:lang w:val="es-ES"/>
        </w:rPr>
        <w:t xml:space="preserve"> legislación nacional.</w:t>
      </w:r>
    </w:p>
    <w:p w:rsidR="0016441C" w:rsidRPr="004C0D76" w:rsidRDefault="0016441C" w:rsidP="0016441C">
      <w:pPr>
        <w:pStyle w:val="H1G"/>
        <w:rPr>
          <w:lang w:val="es-ES"/>
        </w:rPr>
      </w:pPr>
      <w:bookmarkStart w:id="29" w:name="_Toc378589608"/>
      <w:bookmarkStart w:id="30" w:name="_Toc380578048"/>
      <w:bookmarkStart w:id="31" w:name="_Toc390761248"/>
      <w:bookmarkEnd w:id="27"/>
      <w:bookmarkEnd w:id="28"/>
      <w:r w:rsidRPr="004C0D76">
        <w:rPr>
          <w:lang w:val="es-ES"/>
        </w:rPr>
        <w:tab/>
        <w:t>B.</w:t>
      </w:r>
      <w:r w:rsidRPr="004C0D76">
        <w:rPr>
          <w:lang w:val="es-ES"/>
        </w:rPr>
        <w:tab/>
      </w:r>
      <w:bookmarkEnd w:id="29"/>
      <w:bookmarkEnd w:id="30"/>
      <w:bookmarkEnd w:id="31"/>
      <w:r w:rsidRPr="004C0D76">
        <w:rPr>
          <w:lang w:val="es-ES"/>
        </w:rPr>
        <w:t>Disposiciones del Pacto</w:t>
      </w:r>
    </w:p>
    <w:p w:rsidR="0016441C" w:rsidRPr="004C0D76" w:rsidRDefault="0016441C" w:rsidP="0016441C">
      <w:pPr>
        <w:pStyle w:val="SingleTxtG"/>
        <w:rPr>
          <w:lang w:val="es-ES"/>
        </w:rPr>
      </w:pPr>
      <w:r w:rsidRPr="004C0D76">
        <w:rPr>
          <w:lang w:val="es-ES"/>
        </w:rPr>
        <w:t>108.</w:t>
      </w:r>
      <w:r w:rsidRPr="004C0D76">
        <w:rPr>
          <w:lang w:val="es-ES"/>
        </w:rPr>
        <w:tab/>
      </w:r>
      <w:r w:rsidRPr="004C0D76">
        <w:rPr>
          <w:iCs/>
          <w:lang w:val="es-ES"/>
        </w:rPr>
        <w:t>Se invita al Comité a</w:t>
      </w:r>
      <w:r w:rsidR="00D46663" w:rsidRPr="004C0D76">
        <w:rPr>
          <w:iCs/>
          <w:lang w:val="es-ES"/>
        </w:rPr>
        <w:t xml:space="preserve"> que tome</w:t>
      </w:r>
      <w:r w:rsidRPr="004C0D76">
        <w:rPr>
          <w:iCs/>
          <w:lang w:val="es-ES"/>
        </w:rPr>
        <w:t xml:space="preserve"> nota de los siguientes cambios importantes que se han producido desde la presentación del quinto informe periódico del Reino Unido sobre el cumplimiento del Pacto Internacional de Derechos Económicos, Sociales y Culturales</w:t>
      </w:r>
      <w:r w:rsidRPr="004C0D76">
        <w:rPr>
          <w:rStyle w:val="FootnoteReference"/>
          <w:lang w:val="es-ES"/>
        </w:rPr>
        <w:footnoteReference w:id="206"/>
      </w:r>
      <w:r w:rsidRPr="004C0D76">
        <w:rPr>
          <w:iCs/>
          <w:lang w:val="es-ES"/>
        </w:rPr>
        <w:t xml:space="preserve"> </w:t>
      </w:r>
      <w:r w:rsidR="00D46663" w:rsidRPr="004C0D76">
        <w:rPr>
          <w:iCs/>
          <w:lang w:val="es-ES"/>
        </w:rPr>
        <w:t xml:space="preserve">y </w:t>
      </w:r>
      <w:r w:rsidRPr="004C0D76">
        <w:rPr>
          <w:iCs/>
          <w:lang w:val="es-ES"/>
        </w:rPr>
        <w:t>que no se han tratado en la respuesta a las observaciones finales.</w:t>
      </w:r>
    </w:p>
    <w:p w:rsidR="0016441C" w:rsidRPr="004C0D76" w:rsidRDefault="0016441C" w:rsidP="0016441C">
      <w:pPr>
        <w:pStyle w:val="H23G"/>
        <w:rPr>
          <w:lang w:val="es-ES"/>
        </w:rPr>
      </w:pPr>
      <w:bookmarkStart w:id="32" w:name="_Toc378589609"/>
      <w:bookmarkStart w:id="33" w:name="_Toc380578049"/>
      <w:bookmarkStart w:id="34" w:name="_Toc390761249"/>
      <w:r w:rsidRPr="004C0D76">
        <w:rPr>
          <w:lang w:val="es-ES"/>
        </w:rPr>
        <w:tab/>
      </w:r>
      <w:r w:rsidRPr="004C0D76">
        <w:rPr>
          <w:lang w:val="es-ES"/>
        </w:rPr>
        <w:tab/>
        <w:t>Artículo 1</w:t>
      </w:r>
      <w:bookmarkEnd w:id="32"/>
      <w:r w:rsidRPr="004C0D76">
        <w:rPr>
          <w:lang w:val="es-ES"/>
        </w:rPr>
        <w:t xml:space="preserve"> (</w:t>
      </w:r>
      <w:r w:rsidR="00DE7254" w:rsidRPr="004C0D76">
        <w:rPr>
          <w:lang w:val="es-ES"/>
        </w:rPr>
        <w:t>Li</w:t>
      </w:r>
      <w:r w:rsidRPr="004C0D76">
        <w:rPr>
          <w:lang w:val="es-ES"/>
        </w:rPr>
        <w:t>bre determinación)</w:t>
      </w:r>
      <w:bookmarkEnd w:id="33"/>
      <w:bookmarkEnd w:id="34"/>
    </w:p>
    <w:p w:rsidR="0016441C" w:rsidRPr="004C0D76" w:rsidRDefault="0016441C" w:rsidP="004E739C">
      <w:pPr>
        <w:pStyle w:val="SingleTxtG"/>
        <w:rPr>
          <w:lang w:val="es-ES"/>
        </w:rPr>
      </w:pPr>
      <w:r w:rsidRPr="004C0D76">
        <w:rPr>
          <w:lang w:val="es-ES"/>
        </w:rPr>
        <w:t>109.</w:t>
      </w:r>
      <w:r w:rsidRPr="004C0D76">
        <w:rPr>
          <w:lang w:val="es-ES"/>
        </w:rPr>
        <w:tab/>
        <w:t>Véanse el marco del traspaso</w:t>
      </w:r>
      <w:r w:rsidR="00121423" w:rsidRPr="004C0D76">
        <w:rPr>
          <w:lang w:val="es-ES"/>
        </w:rPr>
        <w:t xml:space="preserve"> de competencias en la sección dedicada al </w:t>
      </w:r>
      <w:r w:rsidRPr="004C0D76">
        <w:rPr>
          <w:lang w:val="es-ES"/>
        </w:rPr>
        <w:t xml:space="preserve">Reino Unido </w:t>
      </w:r>
      <w:r w:rsidR="00121423" w:rsidRPr="004C0D76">
        <w:rPr>
          <w:lang w:val="es-ES"/>
        </w:rPr>
        <w:t>en el</w:t>
      </w:r>
      <w:r w:rsidRPr="004C0D76">
        <w:rPr>
          <w:lang w:val="es-ES"/>
        </w:rPr>
        <w:t xml:space="preserve"> documento básico de 2014</w:t>
      </w:r>
      <w:r w:rsidR="00121423" w:rsidRPr="004C0D76">
        <w:rPr>
          <w:lang w:val="es-ES"/>
        </w:rPr>
        <w:t>, así como</w:t>
      </w:r>
      <w:r w:rsidRPr="004C0D76">
        <w:rPr>
          <w:lang w:val="es-ES"/>
        </w:rPr>
        <w:t xml:space="preserve"> el séptimo informe periódico del Reino Unido sobre el cumplimiento del Pacto Internacional de Derechos Civiles y Políticos</w:t>
      </w:r>
      <w:r w:rsidR="004E739C" w:rsidRPr="004C0D76">
        <w:rPr>
          <w:rStyle w:val="FootnoteReference"/>
          <w:lang w:val="es-ES"/>
        </w:rPr>
        <w:footnoteReference w:id="207"/>
      </w:r>
      <w:r w:rsidRPr="004C0D76">
        <w:rPr>
          <w:lang w:val="es-ES"/>
        </w:rPr>
        <w:t>.</w:t>
      </w:r>
    </w:p>
    <w:p w:rsidR="0016441C" w:rsidRPr="004C0D76" w:rsidRDefault="0016441C" w:rsidP="0016441C">
      <w:pPr>
        <w:pStyle w:val="SingleTxtG"/>
        <w:rPr>
          <w:lang w:val="es-ES"/>
        </w:rPr>
      </w:pPr>
      <w:r w:rsidRPr="004C0D76">
        <w:rPr>
          <w:lang w:val="es-ES"/>
        </w:rPr>
        <w:t>110.</w:t>
      </w:r>
      <w:r w:rsidRPr="004C0D76">
        <w:rPr>
          <w:lang w:val="es-ES"/>
        </w:rPr>
        <w:tab/>
      </w:r>
      <w:r w:rsidRPr="004C0D76">
        <w:rPr>
          <w:b/>
          <w:lang w:val="es-ES"/>
        </w:rPr>
        <w:t>Escocia</w:t>
      </w:r>
      <w:r w:rsidRPr="004C0D76">
        <w:rPr>
          <w:lang w:val="es-ES"/>
        </w:rPr>
        <w:t xml:space="preserve">. El referendo sobre la </w:t>
      </w:r>
      <w:r w:rsidR="00381CB5" w:rsidRPr="004C0D76">
        <w:rPr>
          <w:lang w:val="es-ES"/>
        </w:rPr>
        <w:t>independencia respecto</w:t>
      </w:r>
      <w:r w:rsidRPr="004C0D76">
        <w:rPr>
          <w:lang w:val="es-ES"/>
        </w:rPr>
        <w:t xml:space="preserve"> del Reino Unido </w:t>
      </w:r>
      <w:r w:rsidR="00381CB5" w:rsidRPr="004C0D76">
        <w:rPr>
          <w:lang w:val="es-ES"/>
        </w:rPr>
        <w:t>se previó para</w:t>
      </w:r>
      <w:r w:rsidRPr="004C0D76">
        <w:rPr>
          <w:lang w:val="es-ES"/>
        </w:rPr>
        <w:t xml:space="preserve"> el 18 de septiembre de 2014.</w:t>
      </w:r>
    </w:p>
    <w:p w:rsidR="0016441C" w:rsidRPr="004C0D76" w:rsidRDefault="0016441C" w:rsidP="00E12AD3">
      <w:pPr>
        <w:pStyle w:val="SingleTxtG"/>
        <w:rPr>
          <w:lang w:val="es-ES"/>
        </w:rPr>
      </w:pPr>
      <w:r w:rsidRPr="004C0D76">
        <w:rPr>
          <w:lang w:val="es-ES"/>
        </w:rPr>
        <w:t>111.</w:t>
      </w:r>
      <w:r w:rsidRPr="004C0D76">
        <w:rPr>
          <w:lang w:val="es-ES"/>
        </w:rPr>
        <w:tab/>
      </w:r>
      <w:r w:rsidRPr="004C0D76">
        <w:rPr>
          <w:b/>
          <w:lang w:val="es-ES"/>
        </w:rPr>
        <w:t xml:space="preserve">Islas </w:t>
      </w:r>
      <w:r w:rsidR="00B310B9" w:rsidRPr="004C0D76">
        <w:rPr>
          <w:b/>
          <w:lang w:val="es-ES"/>
        </w:rPr>
        <w:t>Falkland</w:t>
      </w:r>
      <w:r w:rsidR="00DE7254" w:rsidRPr="004C0D76">
        <w:rPr>
          <w:lang w:val="es-ES"/>
        </w:rPr>
        <w:t>*</w:t>
      </w:r>
      <w:r w:rsidRPr="004C0D76">
        <w:rPr>
          <w:lang w:val="es-ES"/>
        </w:rPr>
        <w:t xml:space="preserve">. En marzo de 2013 se celebró un referendo de autodeterminación en las Islas </w:t>
      </w:r>
      <w:r w:rsidR="00B310B9" w:rsidRPr="004C0D76">
        <w:rPr>
          <w:lang w:val="es-ES"/>
        </w:rPr>
        <w:t xml:space="preserve">Falkland, </w:t>
      </w:r>
      <w:r w:rsidR="00784E1E" w:rsidRPr="004C0D76">
        <w:rPr>
          <w:lang w:val="es-ES"/>
        </w:rPr>
        <w:t>y</w:t>
      </w:r>
      <w:r w:rsidRPr="004C0D76">
        <w:rPr>
          <w:lang w:val="es-ES"/>
        </w:rPr>
        <w:t xml:space="preserve"> el 99,8% de la població</w:t>
      </w:r>
      <w:r w:rsidR="00784E1E" w:rsidRPr="004C0D76">
        <w:rPr>
          <w:lang w:val="es-ES"/>
        </w:rPr>
        <w:t>n votó a favor de mantener el acuerd</w:t>
      </w:r>
      <w:r w:rsidRPr="004C0D76">
        <w:rPr>
          <w:lang w:val="es-ES"/>
        </w:rPr>
        <w:t xml:space="preserve">o constitucional </w:t>
      </w:r>
      <w:r w:rsidR="00E12AD3" w:rsidRPr="004C0D76">
        <w:rPr>
          <w:lang w:val="es-ES"/>
        </w:rPr>
        <w:t>vigente</w:t>
      </w:r>
      <w:r w:rsidRPr="004C0D76">
        <w:rPr>
          <w:lang w:val="es-ES"/>
        </w:rPr>
        <w:t xml:space="preserve"> con el</w:t>
      </w:r>
      <w:r w:rsidR="00120972" w:rsidRPr="004C0D76">
        <w:rPr>
          <w:lang w:val="es-ES"/>
        </w:rPr>
        <w:t xml:space="preserve"> Reino Unido (véase la sección dedicada a las Islas </w:t>
      </w:r>
      <w:r w:rsidR="00B310B9" w:rsidRPr="004C0D76">
        <w:rPr>
          <w:lang w:val="es-ES"/>
        </w:rPr>
        <w:t xml:space="preserve">Falkland, </w:t>
      </w:r>
      <w:r w:rsidR="00120972" w:rsidRPr="004C0D76">
        <w:rPr>
          <w:lang w:val="es-ES"/>
        </w:rPr>
        <w:t xml:space="preserve">en </w:t>
      </w:r>
      <w:r w:rsidRPr="004C0D76">
        <w:rPr>
          <w:lang w:val="es-ES"/>
        </w:rPr>
        <w:t>el documento básico de 2014).</w:t>
      </w:r>
    </w:p>
    <w:p w:rsidR="0016441C" w:rsidRPr="004C0D76" w:rsidRDefault="0016441C" w:rsidP="0016441C">
      <w:pPr>
        <w:pStyle w:val="SingleTxtG"/>
        <w:rPr>
          <w:lang w:val="es-ES"/>
        </w:rPr>
      </w:pPr>
      <w:r w:rsidRPr="004C0D76">
        <w:rPr>
          <w:lang w:val="es-ES"/>
        </w:rPr>
        <w:t>112.</w:t>
      </w:r>
      <w:r w:rsidRPr="004C0D76">
        <w:rPr>
          <w:lang w:val="es-ES"/>
        </w:rPr>
        <w:tab/>
      </w:r>
      <w:r w:rsidRPr="004C0D76">
        <w:rPr>
          <w:b/>
          <w:lang w:val="es-ES"/>
        </w:rPr>
        <w:t>Islas Turcas y Caicos</w:t>
      </w:r>
      <w:r w:rsidRPr="004C0D76">
        <w:rPr>
          <w:lang w:val="es-ES"/>
        </w:rPr>
        <w:t xml:space="preserve">. Tras las elecciones </w:t>
      </w:r>
      <w:r w:rsidR="00784E1E" w:rsidRPr="004C0D76">
        <w:rPr>
          <w:lang w:val="es-ES"/>
        </w:rPr>
        <w:t>celebradas en</w:t>
      </w:r>
      <w:r w:rsidRPr="004C0D76">
        <w:rPr>
          <w:lang w:val="es-ES"/>
        </w:rPr>
        <w:t xml:space="preserve"> noviembre de 2012</w:t>
      </w:r>
      <w:r w:rsidR="00784E1E" w:rsidRPr="004C0D76">
        <w:rPr>
          <w:lang w:val="es-ES"/>
        </w:rPr>
        <w:t>,</w:t>
      </w:r>
      <w:r w:rsidRPr="004C0D76">
        <w:rPr>
          <w:lang w:val="es-ES"/>
        </w:rPr>
        <w:t xml:space="preserve"> se restituyó el autogobierno en el marco de una nueva constitución que protege específicamente la igualdad y los dere</w:t>
      </w:r>
      <w:r w:rsidR="00784E1E" w:rsidRPr="004C0D76">
        <w:rPr>
          <w:lang w:val="es-ES"/>
        </w:rPr>
        <w:t xml:space="preserve">chos humanos (véase la sección dedicada a </w:t>
      </w:r>
      <w:r w:rsidR="00A4022A" w:rsidRPr="004C0D76">
        <w:rPr>
          <w:lang w:val="es-ES"/>
        </w:rPr>
        <w:t xml:space="preserve">las </w:t>
      </w:r>
      <w:r w:rsidR="00784E1E" w:rsidRPr="004C0D76">
        <w:rPr>
          <w:lang w:val="es-ES"/>
        </w:rPr>
        <w:t xml:space="preserve">Islas Turcas y Caicos en </w:t>
      </w:r>
      <w:r w:rsidRPr="004C0D76">
        <w:rPr>
          <w:lang w:val="es-ES"/>
        </w:rPr>
        <w:t>el documento básico de 2014).</w:t>
      </w:r>
    </w:p>
    <w:p w:rsidR="0016441C" w:rsidRPr="004C0D76" w:rsidRDefault="0016441C" w:rsidP="0016441C">
      <w:pPr>
        <w:pStyle w:val="H23G"/>
        <w:rPr>
          <w:lang w:val="es-ES"/>
        </w:rPr>
      </w:pPr>
      <w:bookmarkStart w:id="35" w:name="_Toc378589610"/>
      <w:bookmarkStart w:id="36" w:name="_Toc380578050"/>
      <w:bookmarkStart w:id="37" w:name="_Toc390761250"/>
      <w:r w:rsidRPr="004C0D76">
        <w:rPr>
          <w:lang w:val="es-ES"/>
        </w:rPr>
        <w:tab/>
      </w:r>
      <w:r w:rsidRPr="004C0D76">
        <w:rPr>
          <w:lang w:val="es-ES"/>
        </w:rPr>
        <w:tab/>
        <w:t>Artículo 2</w:t>
      </w:r>
      <w:bookmarkEnd w:id="35"/>
      <w:r w:rsidRPr="004C0D76">
        <w:rPr>
          <w:lang w:val="es-ES"/>
        </w:rPr>
        <w:t xml:space="preserve"> (</w:t>
      </w:r>
      <w:r w:rsidR="00DE7254" w:rsidRPr="004C0D76">
        <w:rPr>
          <w:lang w:val="es-ES"/>
        </w:rPr>
        <w:t>Ef</w:t>
      </w:r>
      <w:r w:rsidRPr="004C0D76">
        <w:rPr>
          <w:lang w:val="es-ES"/>
        </w:rPr>
        <w:t>ectividad de los derechos reconocidos en el Pacto)</w:t>
      </w:r>
      <w:bookmarkEnd w:id="36"/>
      <w:bookmarkEnd w:id="37"/>
    </w:p>
    <w:p w:rsidR="0016441C" w:rsidRPr="004C0D76" w:rsidRDefault="00A4022A" w:rsidP="0016441C">
      <w:pPr>
        <w:pStyle w:val="SingleTxtG"/>
        <w:rPr>
          <w:lang w:val="es-ES"/>
        </w:rPr>
      </w:pPr>
      <w:bookmarkStart w:id="38" w:name="OLE_LINK32"/>
      <w:bookmarkStart w:id="39" w:name="OLE_LINK33"/>
      <w:r w:rsidRPr="004C0D76">
        <w:rPr>
          <w:lang w:val="es-ES"/>
        </w:rPr>
        <w:t>113.</w:t>
      </w:r>
      <w:r w:rsidRPr="004C0D76">
        <w:rPr>
          <w:lang w:val="es-ES"/>
        </w:rPr>
        <w:tab/>
        <w:t xml:space="preserve">Véanse la sección dedicada al Reino Unido en </w:t>
      </w:r>
      <w:r w:rsidR="0016441C" w:rsidRPr="004C0D76">
        <w:rPr>
          <w:lang w:val="es-ES"/>
        </w:rPr>
        <w:t xml:space="preserve">el documento básico de 2014 (en particular, el marco de protección de los derechos humanos y de </w:t>
      </w:r>
      <w:r w:rsidR="00591F82" w:rsidRPr="004C0D76">
        <w:rPr>
          <w:lang w:val="es-ES"/>
        </w:rPr>
        <w:t xml:space="preserve">lucha contra la discriminación), </w:t>
      </w:r>
      <w:r w:rsidR="0016441C" w:rsidRPr="004C0D76">
        <w:rPr>
          <w:lang w:val="es-ES"/>
        </w:rPr>
        <w:t>y las respuestas a los párrafos 10, 12, 13, 14, 16, 27, 32, 36, 37 y 42 de las observaciones finales.</w:t>
      </w:r>
    </w:p>
    <w:p w:rsidR="0016441C" w:rsidRPr="004C0D76" w:rsidRDefault="0016441C" w:rsidP="00E12AD3">
      <w:pPr>
        <w:pStyle w:val="SingleTxtG"/>
        <w:rPr>
          <w:lang w:val="es-ES"/>
        </w:rPr>
      </w:pPr>
      <w:r w:rsidRPr="004C0D76">
        <w:rPr>
          <w:lang w:val="es-ES"/>
        </w:rPr>
        <w:t>114.</w:t>
      </w:r>
      <w:r w:rsidRPr="004C0D76">
        <w:rPr>
          <w:lang w:val="es-ES"/>
        </w:rPr>
        <w:tab/>
        <w:t xml:space="preserve">Como se ha señalado en la respuesta a la recomendación contenida en el párrafo 13 de las observaciones finales, el Reino Unido da efecto al Pacto Internacional de Derechos Económicos, Sociales y Culturales y </w:t>
      </w:r>
      <w:r w:rsidR="00591F82" w:rsidRPr="004C0D76">
        <w:rPr>
          <w:lang w:val="es-ES"/>
        </w:rPr>
        <w:t>respeta</w:t>
      </w:r>
      <w:r w:rsidRPr="004C0D76">
        <w:rPr>
          <w:lang w:val="es-ES"/>
        </w:rPr>
        <w:t xml:space="preserve"> </w:t>
      </w:r>
      <w:r w:rsidR="00591F82" w:rsidRPr="004C0D76">
        <w:rPr>
          <w:lang w:val="es-ES"/>
        </w:rPr>
        <w:t>progresivamente</w:t>
      </w:r>
      <w:r w:rsidRPr="004C0D76">
        <w:rPr>
          <w:lang w:val="es-ES"/>
        </w:rPr>
        <w:t xml:space="preserve"> los derechos que contiene de </w:t>
      </w:r>
      <w:r w:rsidR="00591F82" w:rsidRPr="004C0D76">
        <w:rPr>
          <w:lang w:val="es-ES"/>
        </w:rPr>
        <w:t>conformidad con leyes</w:t>
      </w:r>
      <w:r w:rsidRPr="004C0D76">
        <w:rPr>
          <w:lang w:val="es-ES"/>
        </w:rPr>
        <w:t xml:space="preserve"> </w:t>
      </w:r>
      <w:r w:rsidR="00591F82" w:rsidRPr="004C0D76">
        <w:rPr>
          <w:lang w:val="es-ES"/>
        </w:rPr>
        <w:t>y</w:t>
      </w:r>
      <w:r w:rsidRPr="004C0D76">
        <w:rPr>
          <w:lang w:val="es-ES"/>
        </w:rPr>
        <w:t xml:space="preserve"> medidas administrativas. </w:t>
      </w:r>
      <w:r w:rsidR="00591F82" w:rsidRPr="004C0D76">
        <w:rPr>
          <w:lang w:val="es-ES"/>
        </w:rPr>
        <w:t xml:space="preserve">Según se establece en </w:t>
      </w:r>
      <w:r w:rsidRPr="004C0D76">
        <w:rPr>
          <w:lang w:val="es-ES"/>
        </w:rPr>
        <w:t xml:space="preserve">el artículo 2 1) del Pacto, el Reino Unido </w:t>
      </w:r>
      <w:r w:rsidR="00591F82" w:rsidRPr="004C0D76">
        <w:rPr>
          <w:lang w:val="es-ES"/>
        </w:rPr>
        <w:t>cumple esas disposiciones hasta el máximo de</w:t>
      </w:r>
      <w:r w:rsidRPr="004C0D76">
        <w:rPr>
          <w:lang w:val="es-ES"/>
        </w:rPr>
        <w:t xml:space="preserve"> los recursos de que dispone; la estimación presupuestaria sobre </w:t>
      </w:r>
      <w:r w:rsidR="00591F82" w:rsidRPr="004C0D76">
        <w:rPr>
          <w:lang w:val="es-ES"/>
        </w:rPr>
        <w:t xml:space="preserve">el </w:t>
      </w:r>
      <w:r w:rsidRPr="004C0D76">
        <w:rPr>
          <w:lang w:val="es-ES"/>
        </w:rPr>
        <w:t xml:space="preserve">gasto social </w:t>
      </w:r>
      <w:r w:rsidR="00974720" w:rsidRPr="004C0D76">
        <w:rPr>
          <w:lang w:val="es-ES"/>
        </w:rPr>
        <w:t>correspondiente al período 2014-</w:t>
      </w:r>
      <w:r w:rsidRPr="004C0D76">
        <w:rPr>
          <w:lang w:val="es-ES"/>
        </w:rPr>
        <w:t>2015</w:t>
      </w:r>
      <w:r w:rsidRPr="004C0D76">
        <w:rPr>
          <w:rStyle w:val="FootnoteReference"/>
          <w:lang w:val="es-ES"/>
        </w:rPr>
        <w:footnoteReference w:id="208"/>
      </w:r>
      <w:r w:rsidRPr="004C0D76">
        <w:rPr>
          <w:lang w:val="es-ES"/>
        </w:rPr>
        <w:t xml:space="preserve"> (incluidas las partidas de vivienda/medio ambiente, educación, protección social, servicios sociales personales, industria</w:t>
      </w:r>
      <w:r w:rsidR="005F2817" w:rsidRPr="004C0D76">
        <w:rPr>
          <w:lang w:val="es-ES"/>
        </w:rPr>
        <w:t>,</w:t>
      </w:r>
      <w:r w:rsidRPr="004C0D76">
        <w:rPr>
          <w:lang w:val="es-ES"/>
        </w:rPr>
        <w:t xml:space="preserve"> agricultur</w:t>
      </w:r>
      <w:r w:rsidR="005F2817" w:rsidRPr="004C0D76">
        <w:rPr>
          <w:lang w:val="es-ES"/>
        </w:rPr>
        <w:t>a,</w:t>
      </w:r>
      <w:r w:rsidRPr="004C0D76">
        <w:rPr>
          <w:lang w:val="es-ES"/>
        </w:rPr>
        <w:t xml:space="preserve"> empleo y salud) asciende a 533.000 millones de libras esterlinas (o el 72,8% del gasto total, una suma equivalente al 34,1% del producto interno bruto del Reino Unido en 2012).</w:t>
      </w:r>
    </w:p>
    <w:p w:rsidR="0016441C" w:rsidRPr="004C0D76" w:rsidRDefault="0016441C" w:rsidP="0016441C">
      <w:pPr>
        <w:pStyle w:val="SingleTxtG"/>
        <w:rPr>
          <w:lang w:val="es-ES"/>
        </w:rPr>
      </w:pPr>
      <w:r w:rsidRPr="004C0D76">
        <w:rPr>
          <w:lang w:val="es-ES"/>
        </w:rPr>
        <w:t>115.</w:t>
      </w:r>
      <w:r w:rsidRPr="004C0D76">
        <w:rPr>
          <w:lang w:val="es-ES"/>
        </w:rPr>
        <w:tab/>
        <w:t>Los informes del Gobierno del Reino Unido</w:t>
      </w:r>
      <w:r w:rsidRPr="004C0D76">
        <w:rPr>
          <w:rStyle w:val="FootnoteReference"/>
          <w:lang w:val="es-ES"/>
        </w:rPr>
        <w:footnoteReference w:id="209"/>
      </w:r>
      <w:r w:rsidRPr="004C0D76">
        <w:rPr>
          <w:lang w:val="es-ES"/>
        </w:rPr>
        <w:t>, el Gobierno de Escocia</w:t>
      </w:r>
      <w:r w:rsidRPr="004C0D76">
        <w:rPr>
          <w:rStyle w:val="FootnoteReference"/>
          <w:lang w:val="es-ES"/>
        </w:rPr>
        <w:footnoteReference w:id="210"/>
      </w:r>
      <w:r w:rsidRPr="004C0D76">
        <w:rPr>
          <w:lang w:val="es-ES"/>
        </w:rPr>
        <w:t>, el Gobierno de Gales</w:t>
      </w:r>
      <w:r w:rsidRPr="004C0D76">
        <w:rPr>
          <w:rStyle w:val="FootnoteReference"/>
          <w:lang w:val="es-ES"/>
        </w:rPr>
        <w:footnoteReference w:id="211"/>
      </w:r>
      <w:r w:rsidRPr="004C0D76">
        <w:rPr>
          <w:lang w:val="es-ES"/>
        </w:rPr>
        <w:t xml:space="preserve"> y el Ejecutivo de Irlanda del Norte</w:t>
      </w:r>
      <w:r w:rsidRPr="004C0D76">
        <w:rPr>
          <w:rStyle w:val="FootnoteReference"/>
          <w:lang w:val="es-ES"/>
        </w:rPr>
        <w:footnoteReference w:id="212"/>
      </w:r>
      <w:r w:rsidRPr="004C0D76">
        <w:rPr>
          <w:lang w:val="es-ES"/>
        </w:rPr>
        <w:t xml:space="preserve"> sobre </w:t>
      </w:r>
      <w:r w:rsidR="009A045E" w:rsidRPr="004C0D76">
        <w:rPr>
          <w:lang w:val="es-ES"/>
        </w:rPr>
        <w:t>los progresos realizados respecto de la aplicación</w:t>
      </w:r>
      <w:r w:rsidRPr="004C0D76">
        <w:rPr>
          <w:lang w:val="es-ES"/>
        </w:rPr>
        <w:t xml:space="preserve"> de sus programas de gobierno </w:t>
      </w:r>
      <w:r w:rsidR="006E3D0B" w:rsidRPr="004C0D76">
        <w:rPr>
          <w:lang w:val="es-ES"/>
        </w:rPr>
        <w:t>abarcan</w:t>
      </w:r>
      <w:r w:rsidRPr="004C0D76">
        <w:rPr>
          <w:lang w:val="es-ES"/>
        </w:rPr>
        <w:t xml:space="preserve"> muchos de los derechos reconocidos en el Pacto (por ejemplo, el derecho al trabajo, el derecho a una vivienda adecuada, el derecho a la seguridad social, el derecho a la educación y el derecho al disfrute del más alto nivel posible de salud). </w:t>
      </w:r>
      <w:r w:rsidR="00A10A90" w:rsidRPr="004C0D76">
        <w:rPr>
          <w:lang w:val="es-ES"/>
        </w:rPr>
        <w:t>Así pues, considerados e</w:t>
      </w:r>
      <w:r w:rsidRPr="004C0D76">
        <w:rPr>
          <w:lang w:val="es-ES"/>
        </w:rPr>
        <w:t>n conjunto, esos informes pueden servir como indicadores generales de</w:t>
      </w:r>
      <w:r w:rsidR="00E37734" w:rsidRPr="004C0D76">
        <w:rPr>
          <w:lang w:val="es-ES"/>
        </w:rPr>
        <w:t xml:space="preserve"> </w:t>
      </w:r>
      <w:r w:rsidRPr="004C0D76">
        <w:rPr>
          <w:lang w:val="es-ES"/>
        </w:rPr>
        <w:t>l</w:t>
      </w:r>
      <w:r w:rsidR="00E37734" w:rsidRPr="004C0D76">
        <w:rPr>
          <w:lang w:val="es-ES"/>
        </w:rPr>
        <w:t>os</w:t>
      </w:r>
      <w:r w:rsidRPr="004C0D76">
        <w:rPr>
          <w:lang w:val="es-ES"/>
        </w:rPr>
        <w:t xml:space="preserve"> progreso</w:t>
      </w:r>
      <w:r w:rsidR="00E37734" w:rsidRPr="004C0D76">
        <w:rPr>
          <w:lang w:val="es-ES"/>
        </w:rPr>
        <w:t>s</w:t>
      </w:r>
      <w:r w:rsidRPr="004C0D76">
        <w:rPr>
          <w:lang w:val="es-ES"/>
        </w:rPr>
        <w:t xml:space="preserve"> </w:t>
      </w:r>
      <w:r w:rsidR="00A10A90" w:rsidRPr="004C0D76">
        <w:rPr>
          <w:lang w:val="es-ES"/>
        </w:rPr>
        <w:t xml:space="preserve">realizados en </w:t>
      </w:r>
      <w:r w:rsidR="00D87062" w:rsidRPr="004C0D76">
        <w:rPr>
          <w:lang w:val="es-ES"/>
        </w:rPr>
        <w:t>el Reino Unido respecto del</w:t>
      </w:r>
      <w:r w:rsidRPr="004C0D76">
        <w:rPr>
          <w:lang w:val="es-ES"/>
        </w:rPr>
        <w:t xml:space="preserve"> </w:t>
      </w:r>
      <w:r w:rsidR="00D87062" w:rsidRPr="004C0D76">
        <w:rPr>
          <w:lang w:val="es-ES"/>
        </w:rPr>
        <w:t>cumplimiento</w:t>
      </w:r>
      <w:r w:rsidRPr="004C0D76">
        <w:rPr>
          <w:lang w:val="es-ES"/>
        </w:rPr>
        <w:t xml:space="preserve"> de los derechos reconocidos en el Pacto. El documento básico de 2014, </w:t>
      </w:r>
      <w:r w:rsidR="00D87062" w:rsidRPr="004C0D76">
        <w:rPr>
          <w:lang w:val="es-ES"/>
        </w:rPr>
        <w:t>en particular</w:t>
      </w:r>
      <w:r w:rsidRPr="004C0D76">
        <w:rPr>
          <w:lang w:val="es-ES"/>
        </w:rPr>
        <w:t xml:space="preserve"> la sección I A, también contiene una serie de indicadores estadísticos relativos al disfrute de los derechos económicos, sociales y culturales en el Reino Unido.</w:t>
      </w:r>
    </w:p>
    <w:p w:rsidR="0016441C" w:rsidRPr="004C0D76" w:rsidRDefault="0016441C" w:rsidP="00E12AD3">
      <w:pPr>
        <w:pStyle w:val="SingleTxtG"/>
        <w:rPr>
          <w:lang w:val="es-ES"/>
        </w:rPr>
      </w:pPr>
      <w:r w:rsidRPr="004C0D76">
        <w:rPr>
          <w:lang w:val="es-ES"/>
        </w:rPr>
        <w:t>116.</w:t>
      </w:r>
      <w:r w:rsidRPr="004C0D76">
        <w:rPr>
          <w:lang w:val="es-ES"/>
        </w:rPr>
        <w:tab/>
        <w:t xml:space="preserve">Durante las consultas </w:t>
      </w:r>
      <w:r w:rsidR="001004C7" w:rsidRPr="004C0D76">
        <w:rPr>
          <w:lang w:val="es-ES"/>
        </w:rPr>
        <w:t>sobre la prepara</w:t>
      </w:r>
      <w:r w:rsidRPr="004C0D76">
        <w:rPr>
          <w:lang w:val="es-ES"/>
        </w:rPr>
        <w:t xml:space="preserve">ción del presente informe, varias partes interesadas de la sociedad civil expresaron </w:t>
      </w:r>
      <w:r w:rsidR="001004C7" w:rsidRPr="004C0D76">
        <w:rPr>
          <w:lang w:val="es-ES"/>
        </w:rPr>
        <w:t>preocupacio</w:t>
      </w:r>
      <w:r w:rsidRPr="004C0D76">
        <w:rPr>
          <w:lang w:val="es-ES"/>
        </w:rPr>
        <w:t>n</w:t>
      </w:r>
      <w:r w:rsidR="001004C7" w:rsidRPr="004C0D76">
        <w:rPr>
          <w:lang w:val="es-ES"/>
        </w:rPr>
        <w:t>es</w:t>
      </w:r>
      <w:r w:rsidRPr="004C0D76">
        <w:rPr>
          <w:lang w:val="es-ES"/>
        </w:rPr>
        <w:t xml:space="preserve"> por la aparente falta de recursos efectivos para hacer valer los derechos económicos, sociales y culturales, así como por </w:t>
      </w:r>
      <w:r w:rsidR="001004C7" w:rsidRPr="004C0D76">
        <w:rPr>
          <w:lang w:val="es-ES"/>
        </w:rPr>
        <w:t>el</w:t>
      </w:r>
      <w:r w:rsidRPr="004C0D76">
        <w:rPr>
          <w:lang w:val="es-ES"/>
        </w:rPr>
        <w:t xml:space="preserve"> </w:t>
      </w:r>
      <w:r w:rsidR="001004C7" w:rsidRPr="004C0D76">
        <w:rPr>
          <w:lang w:val="es-ES"/>
        </w:rPr>
        <w:t>impacto</w:t>
      </w:r>
      <w:r w:rsidRPr="004C0D76">
        <w:rPr>
          <w:lang w:val="es-ES"/>
        </w:rPr>
        <w:t xml:space="preserve"> </w:t>
      </w:r>
      <w:r w:rsidR="001004C7" w:rsidRPr="004C0D76">
        <w:rPr>
          <w:lang w:val="es-ES"/>
        </w:rPr>
        <w:t>de</w:t>
      </w:r>
      <w:r w:rsidRPr="004C0D76">
        <w:rPr>
          <w:lang w:val="es-ES"/>
        </w:rPr>
        <w:t xml:space="preserve"> la reforma de los sistemas de asistencia jurídica y bienestar social llevada a cabo por el Gobierno del Reino Unido </w:t>
      </w:r>
      <w:r w:rsidR="001004C7" w:rsidRPr="004C0D76">
        <w:rPr>
          <w:lang w:val="es-ES"/>
        </w:rPr>
        <w:t xml:space="preserve">sobre el acceso efectivo de las personas </w:t>
      </w:r>
      <w:r w:rsidRPr="004C0D76">
        <w:rPr>
          <w:lang w:val="es-ES"/>
        </w:rPr>
        <w:t xml:space="preserve">a los derechos reconocidos en el Pacto y </w:t>
      </w:r>
      <w:r w:rsidR="001004C7" w:rsidRPr="004C0D76">
        <w:rPr>
          <w:lang w:val="es-ES"/>
        </w:rPr>
        <w:t>e</w:t>
      </w:r>
      <w:r w:rsidRPr="004C0D76">
        <w:rPr>
          <w:lang w:val="es-ES"/>
        </w:rPr>
        <w:t xml:space="preserve">l disfrute de esos derechos. A continuación se resume la posición del Gobierno </w:t>
      </w:r>
      <w:r w:rsidR="001004C7" w:rsidRPr="004C0D76">
        <w:rPr>
          <w:lang w:val="es-ES"/>
        </w:rPr>
        <w:t xml:space="preserve">del Reino </w:t>
      </w:r>
      <w:r w:rsidRPr="004C0D76">
        <w:rPr>
          <w:lang w:val="es-ES"/>
        </w:rPr>
        <w:t>Unido con respecto a esas tres cuestiones:</w:t>
      </w:r>
    </w:p>
    <w:bookmarkEnd w:id="38"/>
    <w:bookmarkEnd w:id="39"/>
    <w:p w:rsidR="0016441C" w:rsidRPr="004C0D76" w:rsidRDefault="0016441C" w:rsidP="004E739C">
      <w:pPr>
        <w:pStyle w:val="Bullet1G"/>
        <w:numPr>
          <w:ilvl w:val="0"/>
          <w:numId w:val="0"/>
        </w:numPr>
        <w:tabs>
          <w:tab w:val="left" w:pos="1701"/>
        </w:tabs>
        <w:ind w:left="1701" w:hanging="170"/>
        <w:rPr>
          <w:lang w:val="es-ES"/>
        </w:rPr>
      </w:pPr>
      <w:r w:rsidRPr="004C0D76">
        <w:rPr>
          <w:lang w:val="es-ES"/>
        </w:rPr>
        <w:t>•</w:t>
      </w:r>
      <w:r w:rsidRPr="004C0D76">
        <w:rPr>
          <w:lang w:val="es-ES"/>
        </w:rPr>
        <w:tab/>
      </w:r>
      <w:r w:rsidRPr="004C0D76">
        <w:rPr>
          <w:b/>
          <w:lang w:val="es-ES"/>
        </w:rPr>
        <w:t>Recursos efectivos</w:t>
      </w:r>
      <w:r w:rsidRPr="004C0D76">
        <w:rPr>
          <w:lang w:val="es-ES"/>
        </w:rPr>
        <w:t xml:space="preserve">. En el Reino Unido, cualquier persona puede solicitar una reparación por la vulneración de los derechos reconocidos en el Pacto </w:t>
      </w:r>
      <w:r w:rsidR="005D4798" w:rsidRPr="004C0D76">
        <w:rPr>
          <w:lang w:val="es-ES"/>
        </w:rPr>
        <w:t xml:space="preserve">en </w:t>
      </w:r>
      <w:r w:rsidRPr="004C0D76">
        <w:rPr>
          <w:lang w:val="es-ES"/>
        </w:rPr>
        <w:t xml:space="preserve">el marco </w:t>
      </w:r>
      <w:r w:rsidR="00DE7B87" w:rsidRPr="004C0D76">
        <w:rPr>
          <w:lang w:val="es-ES"/>
        </w:rPr>
        <w:t>jurídico</w:t>
      </w:r>
      <w:r w:rsidRPr="004C0D76">
        <w:rPr>
          <w:lang w:val="es-ES"/>
        </w:rPr>
        <w:t xml:space="preserve"> de protección de los derechos humanos y de lucha contra la discriminación (</w:t>
      </w:r>
      <w:r w:rsidR="00DE7B87" w:rsidRPr="004C0D76">
        <w:rPr>
          <w:lang w:val="es-ES"/>
        </w:rPr>
        <w:t xml:space="preserve">tal </w:t>
      </w:r>
      <w:r w:rsidRPr="004C0D76">
        <w:rPr>
          <w:lang w:val="es-ES"/>
        </w:rPr>
        <w:t xml:space="preserve">como se señala en las secciones II D y III del documento básico de 2014), así como mediante los mecanismos de denuncia </w:t>
      </w:r>
      <w:r w:rsidR="00F561E5" w:rsidRPr="004C0D76">
        <w:rPr>
          <w:lang w:val="es-ES"/>
        </w:rPr>
        <w:t>previstos</w:t>
      </w:r>
      <w:r w:rsidRPr="004C0D76">
        <w:rPr>
          <w:lang w:val="es-ES"/>
        </w:rPr>
        <w:t xml:space="preserve"> en los instrumentos (legislativos o administrativos) que hacen efectivos </w:t>
      </w:r>
      <w:r w:rsidR="00317552" w:rsidRPr="004C0D76">
        <w:rPr>
          <w:lang w:val="es-ES"/>
        </w:rPr>
        <w:t>t</w:t>
      </w:r>
      <w:r w:rsidR="00F561E5" w:rsidRPr="004C0D76">
        <w:rPr>
          <w:lang w:val="es-ES"/>
        </w:rPr>
        <w:t>ales</w:t>
      </w:r>
      <w:r w:rsidRPr="004C0D76">
        <w:rPr>
          <w:lang w:val="es-ES"/>
        </w:rPr>
        <w:t xml:space="preserve"> derechos</w:t>
      </w:r>
      <w:r w:rsidR="00317552" w:rsidRPr="004C0D76">
        <w:rPr>
          <w:lang w:val="es-ES"/>
        </w:rPr>
        <w:t xml:space="preserve"> progresivamente</w:t>
      </w:r>
      <w:r w:rsidRPr="004C0D76">
        <w:rPr>
          <w:lang w:val="es-ES"/>
        </w:rPr>
        <w:t xml:space="preserve">; por ejemplo, el Tribunal de Empleo se encarga de </w:t>
      </w:r>
      <w:r w:rsidR="00953139" w:rsidRPr="004C0D76">
        <w:rPr>
          <w:lang w:val="es-ES"/>
        </w:rPr>
        <w:t>la observancia de</w:t>
      </w:r>
      <w:r w:rsidRPr="004C0D76">
        <w:rPr>
          <w:lang w:val="es-ES"/>
        </w:rPr>
        <w:t xml:space="preserve"> los derechos laborales, mientras que </w:t>
      </w:r>
      <w:r w:rsidR="00953139" w:rsidRPr="004C0D76">
        <w:rPr>
          <w:lang w:val="es-ES"/>
        </w:rPr>
        <w:t xml:space="preserve">de </w:t>
      </w:r>
      <w:r w:rsidRPr="004C0D76">
        <w:rPr>
          <w:lang w:val="es-ES"/>
        </w:rPr>
        <w:t xml:space="preserve">las prestaciones </w:t>
      </w:r>
      <w:r w:rsidR="00953139" w:rsidRPr="004C0D76">
        <w:rPr>
          <w:lang w:val="es-ES"/>
        </w:rPr>
        <w:t>se encargan</w:t>
      </w:r>
      <w:r w:rsidRPr="004C0D76">
        <w:rPr>
          <w:lang w:val="es-ES"/>
        </w:rPr>
        <w:t xml:space="preserve"> diversas organizaciones según el tipo de </w:t>
      </w:r>
      <w:r w:rsidR="00317552" w:rsidRPr="004C0D76">
        <w:rPr>
          <w:lang w:val="es-ES"/>
        </w:rPr>
        <w:t>prestación</w:t>
      </w:r>
      <w:r w:rsidR="00953139" w:rsidRPr="004C0D76">
        <w:rPr>
          <w:lang w:val="es-ES"/>
        </w:rPr>
        <w:t xml:space="preserve"> (por ejemplo, las relativas a la vivienda, los beneficios fiscales o los hijos a cargo)</w:t>
      </w:r>
      <w:r w:rsidR="004E739C" w:rsidRPr="004C0D76">
        <w:rPr>
          <w:rStyle w:val="FootnoteReference"/>
          <w:lang w:val="es-ES"/>
        </w:rPr>
        <w:t xml:space="preserve"> </w:t>
      </w:r>
      <w:r w:rsidR="004E739C" w:rsidRPr="004C0D76">
        <w:rPr>
          <w:rStyle w:val="FootnoteReference"/>
          <w:lang w:val="es-ES"/>
        </w:rPr>
        <w:footnoteReference w:id="213"/>
      </w:r>
      <w:r w:rsidRPr="004C0D76">
        <w:rPr>
          <w:lang w:val="es-ES"/>
        </w:rPr>
        <w:t>.</w:t>
      </w:r>
    </w:p>
    <w:p w:rsidR="0016441C" w:rsidRPr="004C0D76" w:rsidRDefault="0016441C" w:rsidP="006B7879">
      <w:pPr>
        <w:pStyle w:val="Bullet1G"/>
        <w:numPr>
          <w:ilvl w:val="0"/>
          <w:numId w:val="0"/>
        </w:numPr>
        <w:tabs>
          <w:tab w:val="left" w:pos="1701"/>
        </w:tabs>
        <w:ind w:left="1701" w:hanging="170"/>
        <w:rPr>
          <w:lang w:val="es-ES"/>
        </w:rPr>
      </w:pPr>
      <w:r w:rsidRPr="004C0D76">
        <w:rPr>
          <w:lang w:val="es-ES"/>
        </w:rPr>
        <w:t>•</w:t>
      </w:r>
      <w:r w:rsidRPr="004C0D76">
        <w:rPr>
          <w:lang w:val="es-ES"/>
        </w:rPr>
        <w:tab/>
      </w:r>
      <w:r w:rsidRPr="004C0D76">
        <w:rPr>
          <w:b/>
          <w:lang w:val="es-ES"/>
        </w:rPr>
        <w:t>Asistencia jurídica</w:t>
      </w:r>
      <w:r w:rsidRPr="004C0D76">
        <w:rPr>
          <w:lang w:val="es-ES"/>
        </w:rPr>
        <w:t>. Véanse el informe inicial del Reino Unido relativo al cumplimiento de la Convención sobre los Derechos de las Personas con Discapacidad</w:t>
      </w:r>
      <w:r w:rsidRPr="004C0D76">
        <w:rPr>
          <w:rStyle w:val="FootnoteReference"/>
          <w:lang w:val="es-ES"/>
        </w:rPr>
        <w:footnoteReference w:id="214"/>
      </w:r>
      <w:r w:rsidRPr="004C0D76">
        <w:rPr>
          <w:lang w:val="es-ES"/>
        </w:rPr>
        <w:t>, el séptimo informe periódico del Reino Unido sobre el cumplimiento del Pacto Internacional de Derechos Civiles y Políticos</w:t>
      </w:r>
      <w:r w:rsidRPr="004C0D76">
        <w:rPr>
          <w:rStyle w:val="FootnoteReference"/>
          <w:lang w:val="es-ES"/>
        </w:rPr>
        <w:footnoteReference w:id="215"/>
      </w:r>
      <w:r w:rsidR="00DF320A" w:rsidRPr="004C0D76">
        <w:rPr>
          <w:lang w:val="es-ES"/>
        </w:rPr>
        <w:t>,</w:t>
      </w:r>
      <w:r w:rsidRPr="004C0D76">
        <w:rPr>
          <w:lang w:val="es-ES"/>
        </w:rPr>
        <w:t xml:space="preserve"> y la respuesta del Reino Unido a la lista de cuestiones planteadas en relación con el cumplimiento de la Convención sobre la Eliminación de Todas las Formas de Discriminación contra la Mujer</w:t>
      </w:r>
      <w:r w:rsidRPr="004C0D76">
        <w:rPr>
          <w:rStyle w:val="FootnoteReference"/>
          <w:lang w:val="es-ES"/>
        </w:rPr>
        <w:footnoteReference w:id="216"/>
      </w:r>
      <w:r w:rsidRPr="004C0D76">
        <w:rPr>
          <w:lang w:val="es-ES"/>
        </w:rPr>
        <w:t xml:space="preserve">. </w:t>
      </w:r>
      <w:r w:rsidR="00751D8F" w:rsidRPr="004C0D76">
        <w:rPr>
          <w:lang w:val="es-ES"/>
        </w:rPr>
        <w:t>Para el</w:t>
      </w:r>
      <w:r w:rsidRPr="004C0D76">
        <w:rPr>
          <w:lang w:val="es-ES"/>
        </w:rPr>
        <w:t xml:space="preserve"> Gobierno del Reino Unido</w:t>
      </w:r>
      <w:r w:rsidR="00751D8F" w:rsidRPr="004C0D76">
        <w:rPr>
          <w:lang w:val="es-ES"/>
        </w:rPr>
        <w:t xml:space="preserve">, la razón de ser de </w:t>
      </w:r>
      <w:r w:rsidRPr="004C0D76">
        <w:rPr>
          <w:lang w:val="es-ES"/>
        </w:rPr>
        <w:t>la reforma de</w:t>
      </w:r>
      <w:r w:rsidR="00751D8F" w:rsidRPr="004C0D76">
        <w:rPr>
          <w:lang w:val="es-ES"/>
        </w:rPr>
        <w:t xml:space="preserve"> la</w:t>
      </w:r>
      <w:r w:rsidRPr="004C0D76">
        <w:rPr>
          <w:lang w:val="es-ES"/>
        </w:rPr>
        <w:t xml:space="preserve"> asistencia jurídica</w:t>
      </w:r>
      <w:r w:rsidRPr="004C0D76">
        <w:rPr>
          <w:rStyle w:val="FootnoteReference"/>
          <w:lang w:val="es-ES"/>
        </w:rPr>
        <w:footnoteReference w:id="217"/>
      </w:r>
      <w:r w:rsidRPr="004C0D76">
        <w:rPr>
          <w:lang w:val="es-ES"/>
        </w:rPr>
        <w:t xml:space="preserve"> es </w:t>
      </w:r>
      <w:r w:rsidR="004E43DF" w:rsidRPr="004C0D76">
        <w:rPr>
          <w:lang w:val="es-ES"/>
        </w:rPr>
        <w:t xml:space="preserve">hacer </w:t>
      </w:r>
      <w:r w:rsidR="00751D8F" w:rsidRPr="004C0D76">
        <w:rPr>
          <w:lang w:val="es-ES"/>
        </w:rPr>
        <w:t>que sea</w:t>
      </w:r>
      <w:r w:rsidRPr="004C0D76">
        <w:rPr>
          <w:lang w:val="es-ES"/>
        </w:rPr>
        <w:t xml:space="preserve"> más efectiv</w:t>
      </w:r>
      <w:r w:rsidR="00751D8F" w:rsidRPr="004C0D76">
        <w:rPr>
          <w:lang w:val="es-ES"/>
        </w:rPr>
        <w:t>a</w:t>
      </w:r>
      <w:r w:rsidRPr="004C0D76">
        <w:rPr>
          <w:lang w:val="es-ES"/>
        </w:rPr>
        <w:t xml:space="preserve">, entre otras cosas </w:t>
      </w:r>
      <w:r w:rsidR="00965D3D" w:rsidRPr="004C0D76">
        <w:rPr>
          <w:lang w:val="es-ES"/>
        </w:rPr>
        <w:t xml:space="preserve">prestando especial atención a </w:t>
      </w:r>
      <w:r w:rsidRPr="004C0D76">
        <w:rPr>
          <w:lang w:val="es-ES"/>
        </w:rPr>
        <w:t>los casos de máxima prioridad. El instrumento</w:t>
      </w:r>
      <w:r w:rsidR="00965D3D" w:rsidRPr="004C0D76">
        <w:rPr>
          <w:lang w:val="es-ES"/>
        </w:rPr>
        <w:t xml:space="preserve"> legislativo</w:t>
      </w:r>
      <w:r w:rsidRPr="004C0D76">
        <w:rPr>
          <w:lang w:val="es-ES"/>
        </w:rPr>
        <w:t xml:space="preserve"> que ha tenido un papel más importante en la introducción de esa reforma es la Ley sobre Asistencia Letrada, Sentencias y Castigo de los Delincuentes de 2012</w:t>
      </w:r>
      <w:r w:rsidRPr="004C0D76">
        <w:rPr>
          <w:rStyle w:val="FootnoteReference"/>
          <w:lang w:val="es-ES"/>
        </w:rPr>
        <w:footnoteReference w:id="218"/>
      </w:r>
      <w:r w:rsidRPr="004C0D76">
        <w:rPr>
          <w:lang w:val="es-ES"/>
        </w:rPr>
        <w:t xml:space="preserve">. </w:t>
      </w:r>
      <w:r w:rsidR="002E2E79" w:rsidRPr="004C0D76">
        <w:rPr>
          <w:lang w:val="es-ES"/>
        </w:rPr>
        <w:t>Se p</w:t>
      </w:r>
      <w:r w:rsidRPr="004C0D76">
        <w:rPr>
          <w:lang w:val="es-ES"/>
        </w:rPr>
        <w:t>ueden cons</w:t>
      </w:r>
      <w:r w:rsidR="002E2E79" w:rsidRPr="004C0D76">
        <w:rPr>
          <w:lang w:val="es-ES"/>
        </w:rPr>
        <w:t>ultar las</w:t>
      </w:r>
      <w:r w:rsidRPr="004C0D76">
        <w:rPr>
          <w:lang w:val="es-ES"/>
        </w:rPr>
        <w:t xml:space="preserve"> estadísticas sobre asistencia jurídica (correspondientes a Inglaterra y Gales) en el sitio web del Gobierno del Reino Unido</w:t>
      </w:r>
      <w:r w:rsidRPr="004C0D76">
        <w:rPr>
          <w:rStyle w:val="FootnoteReference"/>
          <w:lang w:val="es-ES"/>
        </w:rPr>
        <w:footnoteReference w:id="219"/>
      </w:r>
      <w:r w:rsidRPr="004C0D76">
        <w:rPr>
          <w:lang w:val="es-ES"/>
        </w:rPr>
        <w:t>, que también ofrece información sobre igualdad y diversidad en la prestación de</w:t>
      </w:r>
      <w:r w:rsidR="004E43DF" w:rsidRPr="004C0D76">
        <w:rPr>
          <w:lang w:val="es-ES"/>
        </w:rPr>
        <w:t xml:space="preserve"> dicha </w:t>
      </w:r>
      <w:r w:rsidRPr="004C0D76">
        <w:rPr>
          <w:lang w:val="es-ES"/>
        </w:rPr>
        <w:t>asistencia en Inglaterra y Gales</w:t>
      </w:r>
      <w:r w:rsidRPr="004C0D76">
        <w:rPr>
          <w:rStyle w:val="FootnoteReference"/>
          <w:lang w:val="es-ES"/>
        </w:rPr>
        <w:footnoteReference w:id="220"/>
      </w:r>
      <w:r w:rsidRPr="004C0D76">
        <w:rPr>
          <w:lang w:val="es-ES"/>
        </w:rPr>
        <w:t>. Cabe señalar que la asistencia jurídica sigue estando disponible</w:t>
      </w:r>
      <w:r w:rsidR="004B1D3F" w:rsidRPr="004C0D76">
        <w:rPr>
          <w:lang w:val="es-ES"/>
        </w:rPr>
        <w:t>, por ejemplo,</w:t>
      </w:r>
      <w:r w:rsidRPr="004C0D76">
        <w:rPr>
          <w:lang w:val="es-ES"/>
        </w:rPr>
        <w:t xml:space="preserve"> en los casos</w:t>
      </w:r>
      <w:r w:rsidR="00FD4DE2" w:rsidRPr="004C0D76">
        <w:rPr>
          <w:lang w:val="es-ES"/>
        </w:rPr>
        <w:t xml:space="preserve"> </w:t>
      </w:r>
      <w:r w:rsidR="007C7222" w:rsidRPr="004C0D76">
        <w:rPr>
          <w:lang w:val="es-ES"/>
        </w:rPr>
        <w:t>relacionados con el</w:t>
      </w:r>
      <w:r w:rsidR="00FD4DE2" w:rsidRPr="004C0D76">
        <w:rPr>
          <w:lang w:val="es-ES"/>
        </w:rPr>
        <w:t xml:space="preserve"> </w:t>
      </w:r>
      <w:r w:rsidRPr="004C0D76">
        <w:rPr>
          <w:lang w:val="es-ES"/>
        </w:rPr>
        <w:t xml:space="preserve">cuidado, </w:t>
      </w:r>
      <w:r w:rsidR="007C7222" w:rsidRPr="004C0D76">
        <w:rPr>
          <w:lang w:val="es-ES"/>
        </w:rPr>
        <w:t xml:space="preserve">la </w:t>
      </w:r>
      <w:r w:rsidRPr="004C0D76">
        <w:rPr>
          <w:lang w:val="es-ES"/>
        </w:rPr>
        <w:t>supervisión y</w:t>
      </w:r>
      <w:r w:rsidR="007C7222" w:rsidRPr="004C0D76">
        <w:rPr>
          <w:lang w:val="es-ES"/>
        </w:rPr>
        <w:t xml:space="preserve"> la</w:t>
      </w:r>
      <w:r w:rsidRPr="004C0D76">
        <w:rPr>
          <w:lang w:val="es-ES"/>
        </w:rPr>
        <w:t xml:space="preserve"> protección de niños; </w:t>
      </w:r>
      <w:r w:rsidR="007C7222" w:rsidRPr="004C0D76">
        <w:rPr>
          <w:lang w:val="es-ES"/>
        </w:rPr>
        <w:t xml:space="preserve">las necesidades especiales de educación; la salud y las capacidades mentales; los servicios asistenciales comunitarios; las </w:t>
      </w:r>
      <w:r w:rsidRPr="004C0D76">
        <w:rPr>
          <w:lang w:val="es-ES"/>
        </w:rPr>
        <w:t xml:space="preserve">denuncias relacionadas con prestaciones de bienestar social; </w:t>
      </w:r>
      <w:r w:rsidR="00E75B94" w:rsidRPr="004C0D76">
        <w:rPr>
          <w:lang w:val="es-ES"/>
        </w:rPr>
        <w:t xml:space="preserve">las </w:t>
      </w:r>
      <w:r w:rsidRPr="004C0D76">
        <w:rPr>
          <w:lang w:val="es-ES"/>
        </w:rPr>
        <w:t>víctimas de</w:t>
      </w:r>
      <w:r w:rsidR="00E75B94" w:rsidRPr="004C0D76">
        <w:rPr>
          <w:lang w:val="es-ES"/>
        </w:rPr>
        <w:t xml:space="preserve"> la</w:t>
      </w:r>
      <w:r w:rsidRPr="004C0D76">
        <w:rPr>
          <w:lang w:val="es-ES"/>
        </w:rPr>
        <w:t xml:space="preserve"> violencia doméstica y cuestiones familiares; </w:t>
      </w:r>
      <w:r w:rsidR="00912065" w:rsidRPr="004C0D76">
        <w:rPr>
          <w:lang w:val="es-ES"/>
        </w:rPr>
        <w:t xml:space="preserve">los </w:t>
      </w:r>
      <w:r w:rsidRPr="004C0D76">
        <w:rPr>
          <w:lang w:val="es-ES"/>
        </w:rPr>
        <w:t xml:space="preserve">matrimonios forzados; </w:t>
      </w:r>
      <w:r w:rsidR="00912065" w:rsidRPr="004C0D76">
        <w:rPr>
          <w:lang w:val="es-ES"/>
        </w:rPr>
        <w:t xml:space="preserve">las </w:t>
      </w:r>
      <w:r w:rsidRPr="004C0D76">
        <w:rPr>
          <w:lang w:val="es-ES"/>
        </w:rPr>
        <w:t xml:space="preserve">vulneraciones del Convenio para la Protección de los Derechos Humanos y de las Libertades Fundamentales por las autoridades públicas; </w:t>
      </w:r>
      <w:r w:rsidR="00D04F7B" w:rsidRPr="004C0D76">
        <w:rPr>
          <w:lang w:val="es-ES"/>
        </w:rPr>
        <w:t xml:space="preserve">la </w:t>
      </w:r>
      <w:r w:rsidRPr="004C0D76">
        <w:rPr>
          <w:lang w:val="es-ES"/>
        </w:rPr>
        <w:t>pérdida del hogar;</w:t>
      </w:r>
      <w:r w:rsidR="00D04F7B" w:rsidRPr="004C0D76">
        <w:rPr>
          <w:lang w:val="es-ES"/>
        </w:rPr>
        <w:t xml:space="preserve"> la</w:t>
      </w:r>
      <w:r w:rsidRPr="004C0D76">
        <w:rPr>
          <w:lang w:val="es-ES"/>
        </w:rPr>
        <w:t xml:space="preserve"> carencia de vivienda;</w:t>
      </w:r>
      <w:r w:rsidR="00D04F7B" w:rsidRPr="004C0D76">
        <w:rPr>
          <w:lang w:val="es-ES"/>
        </w:rPr>
        <w:t xml:space="preserve"> la</w:t>
      </w:r>
      <w:r w:rsidRPr="004C0D76">
        <w:rPr>
          <w:lang w:val="es-ES"/>
        </w:rPr>
        <w:t xml:space="preserve"> contaminación ambiental; </w:t>
      </w:r>
      <w:r w:rsidR="00D04F7B" w:rsidRPr="004C0D76">
        <w:rPr>
          <w:lang w:val="es-ES"/>
        </w:rPr>
        <w:t>y la</w:t>
      </w:r>
      <w:r w:rsidRPr="004C0D76">
        <w:rPr>
          <w:lang w:val="es-ES"/>
        </w:rPr>
        <w:t xml:space="preserve"> igualdad</w:t>
      </w:r>
      <w:r w:rsidR="004E739C" w:rsidRPr="004C0D76">
        <w:rPr>
          <w:rStyle w:val="FootnoteReference"/>
          <w:lang w:val="es-ES"/>
        </w:rPr>
        <w:footnoteReference w:id="221"/>
      </w:r>
      <w:r w:rsidRPr="004C0D76">
        <w:rPr>
          <w:lang w:val="es-ES"/>
        </w:rPr>
        <w:t>.</w:t>
      </w:r>
      <w:r w:rsidR="009F5C1E" w:rsidRPr="004C0D76">
        <w:rPr>
          <w:rStyle w:val="FootnoteReference"/>
          <w:lang w:val="es-ES"/>
        </w:rPr>
        <w:t xml:space="preserve"> </w:t>
      </w:r>
    </w:p>
    <w:p w:rsidR="0016441C" w:rsidRPr="004C0D76" w:rsidRDefault="0016441C" w:rsidP="00FD4DE2">
      <w:pPr>
        <w:pStyle w:val="Bullet1G"/>
        <w:numPr>
          <w:ilvl w:val="0"/>
          <w:numId w:val="0"/>
        </w:numPr>
        <w:tabs>
          <w:tab w:val="left" w:pos="1701"/>
        </w:tabs>
        <w:ind w:left="1701" w:hanging="170"/>
        <w:rPr>
          <w:lang w:val="es-ES"/>
        </w:rPr>
      </w:pPr>
      <w:r w:rsidRPr="004C0D76">
        <w:rPr>
          <w:lang w:val="es-ES"/>
        </w:rPr>
        <w:t>•</w:t>
      </w:r>
      <w:r w:rsidRPr="004C0D76">
        <w:rPr>
          <w:lang w:val="es-ES"/>
        </w:rPr>
        <w:tab/>
      </w:r>
      <w:r w:rsidRPr="004C0D76">
        <w:rPr>
          <w:b/>
          <w:lang w:val="es-ES"/>
        </w:rPr>
        <w:t>Reforma del sistema de bienestar social</w:t>
      </w:r>
      <w:r w:rsidRPr="004C0D76">
        <w:rPr>
          <w:lang w:val="es-ES"/>
        </w:rPr>
        <w:t xml:space="preserve">. Véase de nuevo la respuesta al párrafo 42 de las observaciones finales. </w:t>
      </w:r>
      <w:r w:rsidR="009F5C1E" w:rsidRPr="004C0D76">
        <w:rPr>
          <w:lang w:val="es-ES"/>
        </w:rPr>
        <w:t>Para el</w:t>
      </w:r>
      <w:r w:rsidRPr="004C0D76">
        <w:rPr>
          <w:lang w:val="es-ES"/>
        </w:rPr>
        <w:t xml:space="preserve"> Gobierno del Reino Unido</w:t>
      </w:r>
      <w:r w:rsidRPr="004C0D76">
        <w:rPr>
          <w:rStyle w:val="FootnoteReference"/>
          <w:lang w:val="es-ES"/>
        </w:rPr>
        <w:footnoteReference w:id="222"/>
      </w:r>
      <w:r w:rsidR="009F5C1E" w:rsidRPr="004C0D76">
        <w:rPr>
          <w:lang w:val="es-ES"/>
        </w:rPr>
        <w:t>, la razón de ser de la reforma d</w:t>
      </w:r>
      <w:r w:rsidRPr="004C0D76">
        <w:rPr>
          <w:lang w:val="es-ES"/>
        </w:rPr>
        <w:t xml:space="preserve">el sistema de bienestar social </w:t>
      </w:r>
      <w:r w:rsidR="002875E6" w:rsidRPr="004C0D76">
        <w:rPr>
          <w:lang w:val="es-ES"/>
        </w:rPr>
        <w:t>es</w:t>
      </w:r>
      <w:r w:rsidRPr="004C0D76">
        <w:rPr>
          <w:lang w:val="es-ES"/>
        </w:rPr>
        <w:t xml:space="preserve"> </w:t>
      </w:r>
      <w:r w:rsidR="00113BC9" w:rsidRPr="004C0D76">
        <w:rPr>
          <w:lang w:val="es-ES"/>
        </w:rPr>
        <w:t xml:space="preserve">la necesidad de </w:t>
      </w:r>
      <w:r w:rsidRPr="004C0D76">
        <w:rPr>
          <w:lang w:val="es-ES"/>
        </w:rPr>
        <w:t xml:space="preserve">simplificarlo y </w:t>
      </w:r>
      <w:r w:rsidR="00113BC9" w:rsidRPr="004C0D76">
        <w:rPr>
          <w:lang w:val="es-ES"/>
        </w:rPr>
        <w:t xml:space="preserve">de </w:t>
      </w:r>
      <w:r w:rsidRPr="004C0D76">
        <w:rPr>
          <w:lang w:val="es-ES"/>
        </w:rPr>
        <w:t xml:space="preserve">aumentar los incentivos </w:t>
      </w:r>
      <w:r w:rsidR="002875E6" w:rsidRPr="004C0D76">
        <w:rPr>
          <w:lang w:val="es-ES"/>
        </w:rPr>
        <w:t>para</w:t>
      </w:r>
      <w:r w:rsidRPr="004C0D76">
        <w:rPr>
          <w:lang w:val="es-ES"/>
        </w:rPr>
        <w:t xml:space="preserve"> alentar a los beneficiarios de </w:t>
      </w:r>
      <w:r w:rsidR="00113BC9" w:rsidRPr="004C0D76">
        <w:rPr>
          <w:lang w:val="es-ES"/>
        </w:rPr>
        <w:t xml:space="preserve">las </w:t>
      </w:r>
      <w:r w:rsidRPr="004C0D76">
        <w:rPr>
          <w:lang w:val="es-ES"/>
        </w:rPr>
        <w:t xml:space="preserve">prestaciones a </w:t>
      </w:r>
      <w:r w:rsidR="005C1EDF" w:rsidRPr="004C0D76">
        <w:rPr>
          <w:lang w:val="es-ES"/>
        </w:rPr>
        <w:t xml:space="preserve">que realicen un trabajo remunerado (o </w:t>
      </w:r>
      <w:r w:rsidR="00113BC9" w:rsidRPr="004C0D76">
        <w:rPr>
          <w:lang w:val="es-ES"/>
        </w:rPr>
        <w:t xml:space="preserve">a que </w:t>
      </w:r>
      <w:r w:rsidR="005C1EDF" w:rsidRPr="004C0D76">
        <w:rPr>
          <w:lang w:val="es-ES"/>
        </w:rPr>
        <w:t>aumenten</w:t>
      </w:r>
      <w:r w:rsidRPr="004C0D76">
        <w:rPr>
          <w:lang w:val="es-ES"/>
        </w:rPr>
        <w:t xml:space="preserve"> </w:t>
      </w:r>
      <w:r w:rsidR="005C1EDF" w:rsidRPr="004C0D76">
        <w:rPr>
          <w:lang w:val="es-ES"/>
        </w:rPr>
        <w:t>las</w:t>
      </w:r>
      <w:r w:rsidRPr="004C0D76">
        <w:rPr>
          <w:lang w:val="es-ES"/>
        </w:rPr>
        <w:t xml:space="preserve"> horas de trabajo remunerado). Entre las medidas que se </w:t>
      </w:r>
      <w:r w:rsidR="00113BC9" w:rsidRPr="004C0D76">
        <w:rPr>
          <w:lang w:val="es-ES"/>
        </w:rPr>
        <w:t>introducen cabe mencionar</w:t>
      </w:r>
      <w:r w:rsidRPr="004C0D76">
        <w:rPr>
          <w:lang w:val="es-ES"/>
        </w:rPr>
        <w:t xml:space="preserve"> el </w:t>
      </w:r>
      <w:r w:rsidR="00B73894" w:rsidRPr="004C0D76">
        <w:rPr>
          <w:lang w:val="es-ES" w:eastAsia="en-GB"/>
        </w:rPr>
        <w:t>"</w:t>
      </w:r>
      <w:r w:rsidRPr="004C0D76">
        <w:rPr>
          <w:lang w:val="es-ES"/>
        </w:rPr>
        <w:t>crédito universal</w:t>
      </w:r>
      <w:r w:rsidR="00B73894" w:rsidRPr="004C0D76">
        <w:rPr>
          <w:lang w:val="es-ES" w:eastAsia="en-GB"/>
        </w:rPr>
        <w:t>"</w:t>
      </w:r>
      <w:r w:rsidRPr="004C0D76">
        <w:rPr>
          <w:lang w:val="es-ES"/>
        </w:rPr>
        <w:t>, un nuevo</w:t>
      </w:r>
      <w:r w:rsidR="00221D1A" w:rsidRPr="004C0D76">
        <w:rPr>
          <w:lang w:val="es-ES"/>
        </w:rPr>
        <w:t xml:space="preserve"> sistema de </w:t>
      </w:r>
      <w:r w:rsidR="00113BC9" w:rsidRPr="004C0D76">
        <w:rPr>
          <w:lang w:val="es-ES"/>
        </w:rPr>
        <w:t>ayuda</w:t>
      </w:r>
      <w:r w:rsidR="00221D1A" w:rsidRPr="004C0D76">
        <w:rPr>
          <w:lang w:val="es-ES"/>
        </w:rPr>
        <w:t xml:space="preserve"> </w:t>
      </w:r>
      <w:r w:rsidR="00113BC9" w:rsidRPr="004C0D76">
        <w:rPr>
          <w:lang w:val="es-ES"/>
        </w:rPr>
        <w:t xml:space="preserve">de </w:t>
      </w:r>
      <w:r w:rsidR="00221D1A" w:rsidRPr="004C0D76">
        <w:rPr>
          <w:lang w:val="es-ES"/>
        </w:rPr>
        <w:t>pago único</w:t>
      </w:r>
      <w:r w:rsidRPr="004C0D76">
        <w:rPr>
          <w:lang w:val="es-ES"/>
        </w:rPr>
        <w:t xml:space="preserve"> condicionad</w:t>
      </w:r>
      <w:r w:rsidR="00113BC9" w:rsidRPr="004C0D76">
        <w:rPr>
          <w:lang w:val="es-ES"/>
        </w:rPr>
        <w:t>a</w:t>
      </w:r>
      <w:r w:rsidR="00221D1A" w:rsidRPr="004C0D76">
        <w:rPr>
          <w:lang w:val="es-ES"/>
        </w:rPr>
        <w:t xml:space="preserve"> </w:t>
      </w:r>
      <w:r w:rsidRPr="004C0D76">
        <w:rPr>
          <w:lang w:val="es-ES"/>
        </w:rPr>
        <w:t>al nivel de recursos</w:t>
      </w:r>
      <w:r w:rsidR="00113BC9" w:rsidRPr="004C0D76">
        <w:rPr>
          <w:lang w:val="es-ES"/>
        </w:rPr>
        <w:t>,</w:t>
      </w:r>
      <w:r w:rsidRPr="004C0D76">
        <w:rPr>
          <w:lang w:val="es-ES"/>
        </w:rPr>
        <w:t xml:space="preserve"> </w:t>
      </w:r>
      <w:r w:rsidR="00113BC9" w:rsidRPr="004C0D76">
        <w:rPr>
          <w:lang w:val="es-ES"/>
        </w:rPr>
        <w:t xml:space="preserve">para </w:t>
      </w:r>
      <w:r w:rsidRPr="004C0D76">
        <w:rPr>
          <w:lang w:val="es-ES"/>
        </w:rPr>
        <w:t xml:space="preserve">personas en edad de trabajar con o sin empleo. Esa nueva prestación </w:t>
      </w:r>
      <w:r w:rsidR="00221D1A" w:rsidRPr="004C0D76">
        <w:rPr>
          <w:lang w:val="es-ES"/>
        </w:rPr>
        <w:t>integra las ayudas</w:t>
      </w:r>
      <w:r w:rsidRPr="004C0D76">
        <w:rPr>
          <w:lang w:val="es-ES"/>
        </w:rPr>
        <w:t xml:space="preserve"> </w:t>
      </w:r>
      <w:r w:rsidR="00113BC9" w:rsidRPr="004C0D76">
        <w:rPr>
          <w:lang w:val="es-ES"/>
        </w:rPr>
        <w:t>para los</w:t>
      </w:r>
      <w:r w:rsidRPr="004C0D76">
        <w:rPr>
          <w:lang w:val="es-ES"/>
        </w:rPr>
        <w:t xml:space="preserve"> gastos de</w:t>
      </w:r>
      <w:r w:rsidR="00113BC9" w:rsidRPr="004C0D76">
        <w:rPr>
          <w:lang w:val="es-ES"/>
        </w:rPr>
        <w:t xml:space="preserve"> vivienda y el</w:t>
      </w:r>
      <w:r w:rsidRPr="004C0D76">
        <w:rPr>
          <w:lang w:val="es-ES"/>
        </w:rPr>
        <w:t xml:space="preserve"> cuidado de</w:t>
      </w:r>
      <w:r w:rsidR="00113BC9" w:rsidRPr="004C0D76">
        <w:rPr>
          <w:lang w:val="es-ES"/>
        </w:rPr>
        <w:t xml:space="preserve"> los</w:t>
      </w:r>
      <w:r w:rsidRPr="004C0D76">
        <w:rPr>
          <w:lang w:val="es-ES"/>
        </w:rPr>
        <w:t xml:space="preserve"> hijos. También </w:t>
      </w:r>
      <w:r w:rsidR="00FD4DE2" w:rsidRPr="004C0D76">
        <w:rPr>
          <w:lang w:val="es-ES"/>
        </w:rPr>
        <w:t>contempla</w:t>
      </w:r>
      <w:r w:rsidRPr="004C0D76">
        <w:rPr>
          <w:lang w:val="es-ES"/>
        </w:rPr>
        <w:t xml:space="preserve"> </w:t>
      </w:r>
      <w:r w:rsidR="00FD4DE2" w:rsidRPr="004C0D76">
        <w:rPr>
          <w:lang w:val="es-ES"/>
        </w:rPr>
        <w:t>otros beneficios</w:t>
      </w:r>
      <w:r w:rsidRPr="004C0D76">
        <w:rPr>
          <w:lang w:val="es-ES"/>
        </w:rPr>
        <w:t xml:space="preserve"> para las personas con discapacidad y los cuidadores. Desde el 8 de abril de 2013 se está </w:t>
      </w:r>
      <w:r w:rsidR="007E7658" w:rsidRPr="004C0D76">
        <w:rPr>
          <w:lang w:val="es-ES"/>
        </w:rPr>
        <w:t>introduciendo progresivamente</w:t>
      </w:r>
      <w:r w:rsidR="00113BC9" w:rsidRPr="004C0D76">
        <w:rPr>
          <w:lang w:val="es-ES"/>
        </w:rPr>
        <w:t xml:space="preserve"> el denominado </w:t>
      </w:r>
      <w:r w:rsidR="00B73894" w:rsidRPr="004C0D76">
        <w:rPr>
          <w:lang w:val="es-ES" w:eastAsia="en-GB"/>
        </w:rPr>
        <w:t>"</w:t>
      </w:r>
      <w:r w:rsidR="00113BC9" w:rsidRPr="004C0D76">
        <w:rPr>
          <w:lang w:val="es-ES"/>
        </w:rPr>
        <w:t>pago para la autonomía p</w:t>
      </w:r>
      <w:r w:rsidRPr="004C0D76">
        <w:rPr>
          <w:lang w:val="es-ES"/>
        </w:rPr>
        <w:t>ersonal</w:t>
      </w:r>
      <w:r w:rsidR="00B73894" w:rsidRPr="004C0D76">
        <w:rPr>
          <w:lang w:val="es-ES" w:eastAsia="en-GB"/>
        </w:rPr>
        <w:t>"</w:t>
      </w:r>
      <w:r w:rsidRPr="004C0D76">
        <w:rPr>
          <w:lang w:val="es-ES"/>
        </w:rPr>
        <w:t xml:space="preserve"> </w:t>
      </w:r>
      <w:r w:rsidR="00FD4DE2" w:rsidRPr="004C0D76">
        <w:rPr>
          <w:lang w:val="es-ES"/>
        </w:rPr>
        <w:t>a</w:t>
      </w:r>
      <w:r w:rsidRPr="004C0D76">
        <w:rPr>
          <w:lang w:val="es-ES"/>
        </w:rPr>
        <w:t xml:space="preserve"> fin de brindar apoyo a las personas con discapacidad; se trata de una prestación en efectivo no vinculada al nivel de recursos y </w:t>
      </w:r>
      <w:r w:rsidR="00113BC9" w:rsidRPr="004C0D76">
        <w:rPr>
          <w:lang w:val="es-ES"/>
        </w:rPr>
        <w:t>exenta de impuestos,</w:t>
      </w:r>
      <w:r w:rsidRPr="004C0D76">
        <w:rPr>
          <w:lang w:val="es-ES"/>
        </w:rPr>
        <w:t xml:space="preserve"> que los beneficiarios pueden gastar </w:t>
      </w:r>
      <w:r w:rsidR="00F720F4" w:rsidRPr="004C0D76">
        <w:rPr>
          <w:lang w:val="es-ES"/>
        </w:rPr>
        <w:t>como</w:t>
      </w:r>
      <w:r w:rsidR="00113BC9" w:rsidRPr="004C0D76">
        <w:rPr>
          <w:lang w:val="es-ES"/>
        </w:rPr>
        <w:t xml:space="preserve"> mejor</w:t>
      </w:r>
      <w:r w:rsidR="00F720F4" w:rsidRPr="004C0D76">
        <w:rPr>
          <w:lang w:val="es-ES"/>
        </w:rPr>
        <w:t xml:space="preserve"> les convenga</w:t>
      </w:r>
      <w:r w:rsidRPr="004C0D76">
        <w:rPr>
          <w:lang w:val="es-ES"/>
        </w:rPr>
        <w:t xml:space="preserve"> y que se concede tanto a</w:t>
      </w:r>
      <w:r w:rsidR="00113BC9" w:rsidRPr="004C0D76">
        <w:rPr>
          <w:lang w:val="es-ES"/>
        </w:rPr>
        <w:t xml:space="preserve"> las</w:t>
      </w:r>
      <w:r w:rsidRPr="004C0D76">
        <w:rPr>
          <w:lang w:val="es-ES"/>
        </w:rPr>
        <w:t xml:space="preserve"> personas que trabajan como a</w:t>
      </w:r>
      <w:r w:rsidR="00113BC9" w:rsidRPr="004C0D76">
        <w:rPr>
          <w:lang w:val="es-ES"/>
        </w:rPr>
        <w:t xml:space="preserve"> los</w:t>
      </w:r>
      <w:r w:rsidRPr="004C0D76">
        <w:rPr>
          <w:lang w:val="es-ES"/>
        </w:rPr>
        <w:t xml:space="preserve"> desempleados. La Estrategia de Justicia Social del Gobierno</w:t>
      </w:r>
      <w:r w:rsidRPr="004C0D76">
        <w:rPr>
          <w:rStyle w:val="FootnoteReference"/>
          <w:lang w:val="es-ES"/>
        </w:rPr>
        <w:footnoteReference w:id="223"/>
      </w:r>
      <w:r w:rsidRPr="004C0D76">
        <w:rPr>
          <w:lang w:val="es-ES"/>
        </w:rPr>
        <w:t xml:space="preserve"> se centra en </w:t>
      </w:r>
      <w:r w:rsidR="00C40EDA" w:rsidRPr="004C0D76">
        <w:rPr>
          <w:lang w:val="es-ES"/>
        </w:rPr>
        <w:t>hacer frente a</w:t>
      </w:r>
      <w:r w:rsidRPr="004C0D76">
        <w:rPr>
          <w:lang w:val="es-ES"/>
        </w:rPr>
        <w:t xml:space="preserve"> las causas de la pobreza; en abril de 2013 se publicó un informe sobre los </w:t>
      </w:r>
      <w:r w:rsidR="00C40EDA" w:rsidRPr="004C0D76">
        <w:rPr>
          <w:lang w:val="es-ES"/>
        </w:rPr>
        <w:t>progresos</w:t>
      </w:r>
      <w:r w:rsidRPr="004C0D76">
        <w:rPr>
          <w:lang w:val="es-ES"/>
        </w:rPr>
        <w:t xml:space="preserve"> </w:t>
      </w:r>
      <w:r w:rsidR="00C40EDA" w:rsidRPr="004C0D76">
        <w:rPr>
          <w:lang w:val="es-ES"/>
        </w:rPr>
        <w:t>realizados</w:t>
      </w:r>
      <w:r w:rsidRPr="004C0D76">
        <w:rPr>
          <w:lang w:val="es-ES"/>
        </w:rPr>
        <w:t xml:space="preserve"> </w:t>
      </w:r>
      <w:r w:rsidR="00C40EDA" w:rsidRPr="004C0D76">
        <w:rPr>
          <w:lang w:val="es-ES"/>
        </w:rPr>
        <w:t>en relación con</w:t>
      </w:r>
      <w:r w:rsidR="004E739C" w:rsidRPr="004C0D76">
        <w:rPr>
          <w:lang w:val="es-ES"/>
        </w:rPr>
        <w:t xml:space="preserve"> esa estrategia</w:t>
      </w:r>
      <w:r w:rsidRPr="004C0D76">
        <w:rPr>
          <w:rStyle w:val="FootnoteReference"/>
          <w:lang w:val="es-ES"/>
        </w:rPr>
        <w:footnoteReference w:id="224"/>
      </w:r>
      <w:r w:rsidRPr="004C0D76">
        <w:rPr>
          <w:lang w:val="es-ES"/>
        </w:rPr>
        <w:t>.</w:t>
      </w:r>
    </w:p>
    <w:p w:rsidR="0016441C" w:rsidRPr="004C0D76" w:rsidRDefault="0016441C" w:rsidP="0016441C">
      <w:pPr>
        <w:pStyle w:val="H23G"/>
        <w:rPr>
          <w:lang w:val="es-ES"/>
        </w:rPr>
      </w:pPr>
      <w:bookmarkStart w:id="41" w:name="_Toc378589611"/>
      <w:bookmarkStart w:id="42" w:name="_Toc380578051"/>
      <w:bookmarkStart w:id="43" w:name="_Toc390761251"/>
      <w:r w:rsidRPr="004C0D76">
        <w:rPr>
          <w:lang w:val="es-ES"/>
        </w:rPr>
        <w:tab/>
      </w:r>
      <w:r w:rsidRPr="004C0D76">
        <w:rPr>
          <w:lang w:val="es-ES"/>
        </w:rPr>
        <w:tab/>
      </w:r>
      <w:bookmarkEnd w:id="41"/>
      <w:r w:rsidRPr="004C0D76">
        <w:rPr>
          <w:lang w:val="es-ES"/>
        </w:rPr>
        <w:t>Artículo 3 (</w:t>
      </w:r>
      <w:r w:rsidR="00C8365B" w:rsidRPr="004C0D76">
        <w:rPr>
          <w:lang w:val="es-ES"/>
        </w:rPr>
        <w:t>I</w:t>
      </w:r>
      <w:r w:rsidRPr="004C0D76">
        <w:rPr>
          <w:lang w:val="es-ES"/>
        </w:rPr>
        <w:t>gualdad de género)</w:t>
      </w:r>
      <w:bookmarkEnd w:id="42"/>
      <w:bookmarkEnd w:id="43"/>
    </w:p>
    <w:p w:rsidR="0016441C" w:rsidRPr="004C0D76" w:rsidRDefault="0016441C" w:rsidP="0016441C">
      <w:pPr>
        <w:pStyle w:val="SingleTxtG"/>
        <w:rPr>
          <w:lang w:val="es-ES"/>
        </w:rPr>
      </w:pPr>
      <w:r w:rsidRPr="004C0D76">
        <w:rPr>
          <w:lang w:val="es-ES"/>
        </w:rPr>
        <w:t>117.</w:t>
      </w:r>
      <w:r w:rsidRPr="004C0D76">
        <w:rPr>
          <w:lang w:val="es-ES"/>
        </w:rPr>
        <w:tab/>
        <w:t xml:space="preserve">Como se ha señalado en las respuestas a los párrafos 18, 19 y 24 de las observaciones finales, el Gobierno del Reino Unido y las administraciones autónomas </w:t>
      </w:r>
      <w:r w:rsidR="0045049E" w:rsidRPr="004C0D76">
        <w:rPr>
          <w:lang w:val="es-ES"/>
        </w:rPr>
        <w:t>mantienen su compromiso respecto de</w:t>
      </w:r>
      <w:r w:rsidRPr="004C0D76">
        <w:rPr>
          <w:lang w:val="es-ES"/>
        </w:rPr>
        <w:t xml:space="preserve"> la promoción de la igualdad </w:t>
      </w:r>
      <w:r w:rsidR="00EA70F6" w:rsidRPr="004C0D76">
        <w:rPr>
          <w:lang w:val="es-ES"/>
        </w:rPr>
        <w:t>de género y la lucha contra la</w:t>
      </w:r>
      <w:r w:rsidRPr="004C0D76">
        <w:rPr>
          <w:lang w:val="es-ES"/>
        </w:rPr>
        <w:t xml:space="preserve"> violencia </w:t>
      </w:r>
      <w:r w:rsidR="00EA70F6" w:rsidRPr="004C0D76">
        <w:rPr>
          <w:lang w:val="es-ES"/>
        </w:rPr>
        <w:t xml:space="preserve">ejercida </w:t>
      </w:r>
      <w:r w:rsidRPr="004C0D76">
        <w:rPr>
          <w:lang w:val="es-ES"/>
        </w:rPr>
        <w:t>contra</w:t>
      </w:r>
      <w:r w:rsidR="00EA70F6" w:rsidRPr="004C0D76">
        <w:rPr>
          <w:lang w:val="es-ES"/>
        </w:rPr>
        <w:t xml:space="preserve"> las</w:t>
      </w:r>
      <w:r w:rsidRPr="004C0D76">
        <w:rPr>
          <w:lang w:val="es-ES"/>
        </w:rPr>
        <w:t xml:space="preserve"> mujeres y</w:t>
      </w:r>
      <w:r w:rsidR="00EA70F6" w:rsidRPr="004C0D76">
        <w:rPr>
          <w:lang w:val="es-ES"/>
        </w:rPr>
        <w:t xml:space="preserve"> las</w:t>
      </w:r>
      <w:r w:rsidRPr="004C0D76">
        <w:rPr>
          <w:lang w:val="es-ES"/>
        </w:rPr>
        <w:t xml:space="preserve"> niñas mediante una combinación de leyes, políticas y planes de acción.</w:t>
      </w:r>
    </w:p>
    <w:p w:rsidR="0016441C" w:rsidRPr="004C0D76" w:rsidRDefault="0016441C" w:rsidP="0016441C">
      <w:pPr>
        <w:pStyle w:val="H23G"/>
        <w:rPr>
          <w:lang w:val="es-ES"/>
        </w:rPr>
      </w:pPr>
      <w:bookmarkStart w:id="44" w:name="_Toc378322535"/>
      <w:bookmarkStart w:id="45" w:name="_Toc378589612"/>
      <w:bookmarkStart w:id="46" w:name="_Toc380578052"/>
      <w:bookmarkStart w:id="47" w:name="_Toc390761252"/>
      <w:r w:rsidRPr="004C0D76">
        <w:rPr>
          <w:lang w:val="es-ES"/>
        </w:rPr>
        <w:tab/>
      </w:r>
      <w:r w:rsidRPr="004C0D76">
        <w:rPr>
          <w:lang w:val="es-ES"/>
        </w:rPr>
        <w:tab/>
        <w:t>Artículos 4</w:t>
      </w:r>
      <w:bookmarkEnd w:id="44"/>
      <w:r w:rsidRPr="004C0D76">
        <w:rPr>
          <w:lang w:val="es-ES"/>
        </w:rPr>
        <w:t xml:space="preserve"> y 5</w:t>
      </w:r>
      <w:bookmarkEnd w:id="45"/>
      <w:r w:rsidRPr="004C0D76">
        <w:rPr>
          <w:lang w:val="es-ES"/>
        </w:rPr>
        <w:t xml:space="preserve"> (</w:t>
      </w:r>
      <w:r w:rsidR="00C8365B" w:rsidRPr="004C0D76">
        <w:rPr>
          <w:lang w:val="es-ES"/>
        </w:rPr>
        <w:t>L</w:t>
      </w:r>
      <w:r w:rsidRPr="004C0D76">
        <w:rPr>
          <w:lang w:val="es-ES"/>
        </w:rPr>
        <w:t>imitaciones y derogaciones)</w:t>
      </w:r>
      <w:bookmarkEnd w:id="46"/>
      <w:bookmarkEnd w:id="47"/>
    </w:p>
    <w:p w:rsidR="0016441C" w:rsidRPr="004C0D76" w:rsidRDefault="0016441C" w:rsidP="0016441C">
      <w:pPr>
        <w:pStyle w:val="SingleTxtG"/>
        <w:rPr>
          <w:lang w:val="es-ES"/>
        </w:rPr>
      </w:pPr>
      <w:r w:rsidRPr="004C0D76">
        <w:rPr>
          <w:lang w:val="es-ES"/>
        </w:rPr>
        <w:t>118.</w:t>
      </w:r>
      <w:r w:rsidRPr="004C0D76">
        <w:rPr>
          <w:lang w:val="es-ES"/>
        </w:rPr>
        <w:tab/>
        <w:t>Véase la respuesta al párrafo 40 de las observaciones finales.</w:t>
      </w:r>
    </w:p>
    <w:p w:rsidR="0016441C" w:rsidRPr="004C0D76" w:rsidRDefault="0016441C" w:rsidP="0016441C">
      <w:pPr>
        <w:pStyle w:val="H23G"/>
        <w:rPr>
          <w:lang w:val="es-ES"/>
        </w:rPr>
      </w:pPr>
      <w:bookmarkStart w:id="48" w:name="_Toc378322537"/>
      <w:bookmarkStart w:id="49" w:name="_Toc378589614"/>
      <w:bookmarkStart w:id="50" w:name="_Toc380578053"/>
      <w:bookmarkStart w:id="51" w:name="_Toc390761253"/>
      <w:r w:rsidRPr="004C0D76">
        <w:rPr>
          <w:lang w:val="es-ES"/>
        </w:rPr>
        <w:tab/>
      </w:r>
      <w:r w:rsidRPr="004C0D76">
        <w:rPr>
          <w:lang w:val="es-ES"/>
        </w:rPr>
        <w:tab/>
        <w:t>Artículo 6</w:t>
      </w:r>
      <w:bookmarkEnd w:id="48"/>
      <w:bookmarkEnd w:id="49"/>
      <w:r w:rsidRPr="004C0D76">
        <w:rPr>
          <w:lang w:val="es-ES"/>
        </w:rPr>
        <w:t xml:space="preserve"> (</w:t>
      </w:r>
      <w:r w:rsidR="00C8365B" w:rsidRPr="004C0D76">
        <w:rPr>
          <w:lang w:val="es-ES"/>
        </w:rPr>
        <w:t>D</w:t>
      </w:r>
      <w:r w:rsidRPr="004C0D76">
        <w:rPr>
          <w:lang w:val="es-ES"/>
        </w:rPr>
        <w:t>erecho a trabajar)</w:t>
      </w:r>
      <w:bookmarkEnd w:id="50"/>
      <w:bookmarkEnd w:id="51"/>
    </w:p>
    <w:p w:rsidR="0016441C" w:rsidRPr="004C0D76" w:rsidRDefault="0016441C" w:rsidP="004E739C">
      <w:pPr>
        <w:pStyle w:val="SingleTxtG"/>
        <w:rPr>
          <w:lang w:val="es-ES"/>
        </w:rPr>
      </w:pPr>
      <w:r w:rsidRPr="004C0D76">
        <w:rPr>
          <w:lang w:val="es-ES"/>
        </w:rPr>
        <w:t>119.</w:t>
      </w:r>
      <w:r w:rsidRPr="004C0D76">
        <w:rPr>
          <w:lang w:val="es-ES"/>
        </w:rPr>
        <w:tab/>
        <w:t>Véase la respuesta a los párrafos 18, 20, 21 y 41 de las observaciones finales. Véase también el 31º informe del Reino Unido sobre el cumplimiento de la Carta Social Europea</w:t>
      </w:r>
      <w:r w:rsidR="004E739C" w:rsidRPr="004C0D76">
        <w:rPr>
          <w:rStyle w:val="FootnoteReference"/>
          <w:lang w:val="es-ES"/>
        </w:rPr>
        <w:footnoteReference w:id="225"/>
      </w:r>
      <w:r w:rsidRPr="004C0D76">
        <w:rPr>
          <w:lang w:val="es-ES"/>
        </w:rPr>
        <w:t>.</w:t>
      </w:r>
    </w:p>
    <w:p w:rsidR="0016441C" w:rsidRPr="004C0D76" w:rsidRDefault="0016441C" w:rsidP="0016441C">
      <w:pPr>
        <w:pStyle w:val="H23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rPr>
          <w:lang w:val="es-ES"/>
        </w:rPr>
      </w:pPr>
      <w:bookmarkStart w:id="52" w:name="_Toc378322538"/>
      <w:bookmarkStart w:id="53" w:name="_Toc378589615"/>
      <w:bookmarkStart w:id="54" w:name="_Toc380578054"/>
      <w:bookmarkStart w:id="55" w:name="_Toc390761254"/>
      <w:r w:rsidRPr="004C0D76">
        <w:rPr>
          <w:lang w:val="es-ES"/>
        </w:rPr>
        <w:tab/>
      </w:r>
      <w:r w:rsidRPr="004C0D76">
        <w:rPr>
          <w:lang w:val="es-ES"/>
        </w:rPr>
        <w:tab/>
        <w:t>Artículo 7</w:t>
      </w:r>
      <w:bookmarkEnd w:id="52"/>
      <w:bookmarkEnd w:id="53"/>
      <w:r w:rsidR="00C8365B" w:rsidRPr="004C0D76">
        <w:rPr>
          <w:lang w:val="es-ES"/>
        </w:rPr>
        <w:t xml:space="preserve"> (D</w:t>
      </w:r>
      <w:r w:rsidRPr="004C0D76">
        <w:rPr>
          <w:lang w:val="es-ES"/>
        </w:rPr>
        <w:t>erecho al goce de condiciones de trabajo equitativas y satisfactorias)</w:t>
      </w:r>
      <w:bookmarkEnd w:id="54"/>
      <w:bookmarkEnd w:id="55"/>
    </w:p>
    <w:p w:rsidR="0016441C" w:rsidRPr="004C0D76" w:rsidRDefault="0016441C" w:rsidP="0016441C">
      <w:pPr>
        <w:pStyle w:val="SingleTxtG"/>
        <w:rPr>
          <w:lang w:val="es-ES"/>
        </w:rPr>
      </w:pPr>
      <w:r w:rsidRPr="004C0D76">
        <w:rPr>
          <w:lang w:val="es-ES"/>
        </w:rPr>
        <w:t>120.</w:t>
      </w:r>
      <w:r w:rsidRPr="004C0D76">
        <w:rPr>
          <w:lang w:val="es-ES"/>
        </w:rPr>
        <w:tab/>
        <w:t>Véase la respuesta a los párrafos 18, 22 y 41 de las observaciones finales. Véanse también el 32º</w:t>
      </w:r>
      <w:r w:rsidRPr="004C0D76">
        <w:rPr>
          <w:rStyle w:val="FootnoteReference"/>
          <w:lang w:val="es-ES"/>
        </w:rPr>
        <w:footnoteReference w:id="226"/>
      </w:r>
      <w:r w:rsidRPr="004C0D76">
        <w:rPr>
          <w:lang w:val="es-ES"/>
        </w:rPr>
        <w:t xml:space="preserve"> y el 33º</w:t>
      </w:r>
      <w:r w:rsidRPr="004C0D76">
        <w:rPr>
          <w:rStyle w:val="FootnoteReference"/>
          <w:lang w:val="es-ES"/>
        </w:rPr>
        <w:footnoteReference w:id="227"/>
      </w:r>
      <w:r w:rsidRPr="004C0D76">
        <w:rPr>
          <w:lang w:val="es-ES"/>
        </w:rPr>
        <w:t xml:space="preserve"> informe del Reino Unido sobre el cumplimiento de la Carta Social Europea.</w:t>
      </w:r>
    </w:p>
    <w:p w:rsidR="0016441C" w:rsidRPr="004C0D76" w:rsidRDefault="0016441C" w:rsidP="0016441C">
      <w:pPr>
        <w:pStyle w:val="H23G"/>
        <w:rPr>
          <w:lang w:val="es-ES"/>
        </w:rPr>
      </w:pPr>
      <w:bookmarkStart w:id="56" w:name="_Toc378322539"/>
      <w:bookmarkStart w:id="57" w:name="_Toc378589616"/>
      <w:bookmarkStart w:id="58" w:name="_Toc380578055"/>
      <w:bookmarkStart w:id="59" w:name="_Toc390761255"/>
      <w:r w:rsidRPr="004C0D76">
        <w:rPr>
          <w:lang w:val="es-ES"/>
        </w:rPr>
        <w:tab/>
      </w:r>
      <w:r w:rsidRPr="004C0D76">
        <w:rPr>
          <w:lang w:val="es-ES"/>
        </w:rPr>
        <w:tab/>
        <w:t>Artículo 8</w:t>
      </w:r>
      <w:bookmarkEnd w:id="56"/>
      <w:bookmarkEnd w:id="57"/>
      <w:r w:rsidR="00C8365B" w:rsidRPr="004C0D76">
        <w:rPr>
          <w:lang w:val="es-ES"/>
        </w:rPr>
        <w:t xml:space="preserve"> (D</w:t>
      </w:r>
      <w:r w:rsidRPr="004C0D76">
        <w:rPr>
          <w:lang w:val="es-ES"/>
        </w:rPr>
        <w:t>erecho de toda persona a fundar sindicatos y a afiliarse al de su elección)</w:t>
      </w:r>
      <w:bookmarkEnd w:id="58"/>
      <w:bookmarkEnd w:id="59"/>
    </w:p>
    <w:p w:rsidR="0016441C" w:rsidRPr="004C0D76" w:rsidRDefault="0016441C" w:rsidP="004E739C">
      <w:pPr>
        <w:pStyle w:val="SingleTxtG"/>
        <w:rPr>
          <w:lang w:val="es-ES"/>
        </w:rPr>
      </w:pPr>
      <w:r w:rsidRPr="004C0D76">
        <w:rPr>
          <w:lang w:val="es-ES"/>
        </w:rPr>
        <w:t>121.</w:t>
      </w:r>
      <w:r w:rsidRPr="004C0D76">
        <w:rPr>
          <w:lang w:val="es-ES"/>
        </w:rPr>
        <w:tab/>
        <w:t>Véase el 33º informe del Reino Unido sobre el cumplimiento de la Carta Social Europea</w:t>
      </w:r>
      <w:r w:rsidR="004E739C" w:rsidRPr="004C0D76">
        <w:rPr>
          <w:rStyle w:val="FootnoteReference"/>
          <w:lang w:val="es-ES"/>
        </w:rPr>
        <w:footnoteReference w:id="228"/>
      </w:r>
      <w:r w:rsidRPr="004C0D76">
        <w:rPr>
          <w:lang w:val="es-ES"/>
        </w:rPr>
        <w:t>.</w:t>
      </w:r>
      <w:r w:rsidRPr="004C0D76">
        <w:rPr>
          <w:rStyle w:val="FootnoteReference"/>
          <w:lang w:val="es-ES"/>
        </w:rPr>
        <w:t xml:space="preserve"> </w:t>
      </w:r>
    </w:p>
    <w:p w:rsidR="0016441C" w:rsidRPr="004C0D76" w:rsidRDefault="0016441C" w:rsidP="0016441C">
      <w:pPr>
        <w:pStyle w:val="H23G"/>
        <w:rPr>
          <w:lang w:val="es-ES"/>
        </w:rPr>
      </w:pPr>
      <w:bookmarkStart w:id="60" w:name="_Toc378322540"/>
      <w:bookmarkStart w:id="61" w:name="_Toc378589617"/>
      <w:bookmarkStart w:id="62" w:name="_Toc380578056"/>
      <w:bookmarkStart w:id="63" w:name="_Toc390761256"/>
      <w:r w:rsidRPr="004C0D76">
        <w:rPr>
          <w:lang w:val="es-ES"/>
        </w:rPr>
        <w:tab/>
      </w:r>
      <w:r w:rsidRPr="004C0D76">
        <w:rPr>
          <w:lang w:val="es-ES"/>
        </w:rPr>
        <w:tab/>
        <w:t>Artículo 9</w:t>
      </w:r>
      <w:bookmarkEnd w:id="60"/>
      <w:bookmarkEnd w:id="61"/>
      <w:r w:rsidR="00481C07" w:rsidRPr="004C0D76">
        <w:rPr>
          <w:lang w:val="es-ES"/>
        </w:rPr>
        <w:t xml:space="preserve"> (D</w:t>
      </w:r>
      <w:r w:rsidRPr="004C0D76">
        <w:rPr>
          <w:lang w:val="es-ES"/>
        </w:rPr>
        <w:t>erecho a la seguridad social)</w:t>
      </w:r>
      <w:bookmarkEnd w:id="62"/>
      <w:bookmarkEnd w:id="63"/>
    </w:p>
    <w:p w:rsidR="0016441C" w:rsidRPr="004C0D76" w:rsidRDefault="0016441C" w:rsidP="0016441C">
      <w:pPr>
        <w:pStyle w:val="SingleTxtG"/>
        <w:rPr>
          <w:lang w:val="es-ES"/>
        </w:rPr>
      </w:pPr>
      <w:bookmarkStart w:id="64" w:name="OLE_LINK1"/>
      <w:bookmarkStart w:id="65" w:name="OLE_LINK2"/>
      <w:r w:rsidRPr="004C0D76">
        <w:rPr>
          <w:lang w:val="es-ES"/>
        </w:rPr>
        <w:t>122.</w:t>
      </w:r>
      <w:r w:rsidRPr="004C0D76">
        <w:rPr>
          <w:lang w:val="es-ES"/>
        </w:rPr>
        <w:tab/>
        <w:t xml:space="preserve">El Reino Unido </w:t>
      </w:r>
      <w:r w:rsidR="00937FD7" w:rsidRPr="004C0D76">
        <w:rPr>
          <w:lang w:val="es-ES"/>
        </w:rPr>
        <w:t>sigue disponiendo de</w:t>
      </w:r>
      <w:r w:rsidR="00EA70F6" w:rsidRPr="004C0D76">
        <w:rPr>
          <w:lang w:val="es-ES"/>
        </w:rPr>
        <w:t xml:space="preserve"> un</w:t>
      </w:r>
      <w:r w:rsidRPr="004C0D76">
        <w:rPr>
          <w:lang w:val="es-ES"/>
        </w:rPr>
        <w:t xml:space="preserve"> </w:t>
      </w:r>
      <w:r w:rsidR="005102C5" w:rsidRPr="004C0D76">
        <w:rPr>
          <w:lang w:val="es-ES"/>
        </w:rPr>
        <w:t>sistema</w:t>
      </w:r>
      <w:r w:rsidRPr="004C0D76">
        <w:rPr>
          <w:lang w:val="es-ES"/>
        </w:rPr>
        <w:t xml:space="preserve"> de seguridad social</w:t>
      </w:r>
      <w:r w:rsidR="00937FD7" w:rsidRPr="004C0D76">
        <w:rPr>
          <w:lang w:val="es-ES"/>
        </w:rPr>
        <w:t xml:space="preserve"> completo</w:t>
      </w:r>
      <w:r w:rsidRPr="004C0D76">
        <w:rPr>
          <w:lang w:val="es-ES"/>
        </w:rPr>
        <w:t xml:space="preserve">. </w:t>
      </w:r>
      <w:r w:rsidR="005102C5" w:rsidRPr="004C0D76">
        <w:rPr>
          <w:lang w:val="es-ES"/>
        </w:rPr>
        <w:t xml:space="preserve">En </w:t>
      </w:r>
      <w:r w:rsidRPr="004C0D76">
        <w:rPr>
          <w:lang w:val="es-ES"/>
        </w:rPr>
        <w:t xml:space="preserve">el marco de </w:t>
      </w:r>
      <w:r w:rsidR="005102C5" w:rsidRPr="004C0D76">
        <w:rPr>
          <w:lang w:val="es-ES"/>
        </w:rPr>
        <w:t>ese</w:t>
      </w:r>
      <w:r w:rsidRPr="004C0D76">
        <w:rPr>
          <w:lang w:val="es-ES"/>
        </w:rPr>
        <w:t xml:space="preserve"> </w:t>
      </w:r>
      <w:r w:rsidR="005102C5" w:rsidRPr="004C0D76">
        <w:rPr>
          <w:lang w:val="es-ES"/>
        </w:rPr>
        <w:t xml:space="preserve">sistema, </w:t>
      </w:r>
      <w:r w:rsidR="00937FD7" w:rsidRPr="004C0D76">
        <w:rPr>
          <w:lang w:val="es-ES"/>
        </w:rPr>
        <w:t>se brinda</w:t>
      </w:r>
      <w:r w:rsidR="005102C5" w:rsidRPr="004C0D76">
        <w:rPr>
          <w:lang w:val="es-ES"/>
        </w:rPr>
        <w:t xml:space="preserve"> protección</w:t>
      </w:r>
      <w:r w:rsidRPr="004C0D76">
        <w:rPr>
          <w:lang w:val="es-ES"/>
        </w:rPr>
        <w:t xml:space="preserve"> </w:t>
      </w:r>
      <w:r w:rsidR="00580DCA" w:rsidRPr="004C0D76">
        <w:rPr>
          <w:lang w:val="es-ES"/>
        </w:rPr>
        <w:t xml:space="preserve">mediante </w:t>
      </w:r>
      <w:r w:rsidRPr="004C0D76">
        <w:rPr>
          <w:lang w:val="es-ES"/>
        </w:rPr>
        <w:t xml:space="preserve">un conjunto de prestaciones </w:t>
      </w:r>
      <w:r w:rsidR="00580DCA" w:rsidRPr="004C0D76">
        <w:rPr>
          <w:lang w:val="es-ES"/>
        </w:rPr>
        <w:t>de base contributiva</w:t>
      </w:r>
      <w:r w:rsidRPr="004C0D76">
        <w:rPr>
          <w:lang w:val="es-ES"/>
        </w:rPr>
        <w:t xml:space="preserve">, </w:t>
      </w:r>
      <w:r w:rsidR="00B73894" w:rsidRPr="004C0D76">
        <w:rPr>
          <w:lang w:val="es-ES" w:eastAsia="en-GB"/>
        </w:rPr>
        <w:t>"</w:t>
      </w:r>
      <w:r w:rsidRPr="004C0D76">
        <w:rPr>
          <w:lang w:val="es-ES"/>
        </w:rPr>
        <w:t>pagos reglamentarios</w:t>
      </w:r>
      <w:r w:rsidR="00B73894" w:rsidRPr="004C0D76">
        <w:rPr>
          <w:lang w:val="es-ES" w:eastAsia="en-GB"/>
        </w:rPr>
        <w:t>"</w:t>
      </w:r>
      <w:r w:rsidRPr="004C0D76">
        <w:rPr>
          <w:lang w:val="es-ES"/>
        </w:rPr>
        <w:t xml:space="preserve"> y prestaciones financiadas mediante impuestos. </w:t>
      </w:r>
      <w:r w:rsidR="00580DCA" w:rsidRPr="004C0D76">
        <w:rPr>
          <w:lang w:val="es-ES"/>
        </w:rPr>
        <w:t xml:space="preserve">Además, </w:t>
      </w:r>
      <w:r w:rsidR="00710FA7" w:rsidRPr="004C0D76">
        <w:rPr>
          <w:lang w:val="es-ES"/>
        </w:rPr>
        <w:t>se conceden</w:t>
      </w:r>
      <w:r w:rsidR="00580DCA" w:rsidRPr="004C0D76">
        <w:rPr>
          <w:lang w:val="es-ES"/>
        </w:rPr>
        <w:t xml:space="preserve"> prestaciones no contributivas </w:t>
      </w:r>
      <w:r w:rsidR="00710FA7" w:rsidRPr="004C0D76">
        <w:rPr>
          <w:lang w:val="es-ES"/>
        </w:rPr>
        <w:t>ni</w:t>
      </w:r>
      <w:r w:rsidR="00937FD7" w:rsidRPr="004C0D76">
        <w:rPr>
          <w:lang w:val="es-ES"/>
        </w:rPr>
        <w:t xml:space="preserve"> sujetas a los ingresos disponibles</w:t>
      </w:r>
      <w:r w:rsidR="00580DCA" w:rsidRPr="004C0D76">
        <w:rPr>
          <w:lang w:val="es-ES"/>
        </w:rPr>
        <w:t xml:space="preserve"> </w:t>
      </w:r>
      <w:r w:rsidR="00937FD7" w:rsidRPr="004C0D76">
        <w:rPr>
          <w:lang w:val="es-ES"/>
        </w:rPr>
        <w:t>para</w:t>
      </w:r>
      <w:r w:rsidR="00710FA7" w:rsidRPr="004C0D76">
        <w:rPr>
          <w:lang w:val="es-ES"/>
        </w:rPr>
        <w:t xml:space="preserve"> personas</w:t>
      </w:r>
      <w:r w:rsidR="00937FD7" w:rsidRPr="004C0D76">
        <w:rPr>
          <w:lang w:val="es-ES"/>
        </w:rPr>
        <w:t xml:space="preserve"> </w:t>
      </w:r>
      <w:r w:rsidR="00710FA7" w:rsidRPr="004C0D76">
        <w:rPr>
          <w:lang w:val="es-ES"/>
        </w:rPr>
        <w:t xml:space="preserve">con discapacidad y </w:t>
      </w:r>
      <w:r w:rsidR="00937FD7" w:rsidRPr="004C0D76">
        <w:rPr>
          <w:lang w:val="es-ES"/>
        </w:rPr>
        <w:t>que cuidan de</w:t>
      </w:r>
      <w:r w:rsidR="00710FA7" w:rsidRPr="004C0D76">
        <w:rPr>
          <w:lang w:val="es-ES"/>
        </w:rPr>
        <w:t xml:space="preserve"> familiares.</w:t>
      </w:r>
      <w:r w:rsidR="00580DCA" w:rsidRPr="004C0D76">
        <w:rPr>
          <w:lang w:val="es-ES"/>
        </w:rPr>
        <w:t xml:space="preserve"> </w:t>
      </w:r>
      <w:r w:rsidRPr="004C0D76">
        <w:rPr>
          <w:lang w:val="es-ES"/>
        </w:rPr>
        <w:t xml:space="preserve">Como se ha señalado en la sección relativa al artículo 2, el sistema de bienestar social se está reformando de </w:t>
      </w:r>
      <w:r w:rsidR="000C070A" w:rsidRPr="004C0D76">
        <w:rPr>
          <w:lang w:val="es-ES"/>
        </w:rPr>
        <w:t>conformidad con</w:t>
      </w:r>
      <w:r w:rsidRPr="004C0D76">
        <w:rPr>
          <w:lang w:val="es-ES"/>
        </w:rPr>
        <w:t xml:space="preserve"> la Ley de Reforma del Sistema de Bienestar Social de 2012. Durante el pe</w:t>
      </w:r>
      <w:r w:rsidR="00974720" w:rsidRPr="004C0D76">
        <w:rPr>
          <w:lang w:val="es-ES"/>
        </w:rPr>
        <w:t>ríodo 2014-</w:t>
      </w:r>
      <w:r w:rsidRPr="004C0D76">
        <w:rPr>
          <w:lang w:val="es-ES"/>
        </w:rPr>
        <w:t>2015, el gasto</w:t>
      </w:r>
      <w:r w:rsidR="00FC02E0" w:rsidRPr="004C0D76">
        <w:rPr>
          <w:lang w:val="es-ES"/>
        </w:rPr>
        <w:t xml:space="preserve"> total</w:t>
      </w:r>
      <w:r w:rsidRPr="004C0D76">
        <w:rPr>
          <w:lang w:val="es-ES"/>
        </w:rPr>
        <w:t xml:space="preserve"> destinado a protección social se </w:t>
      </w:r>
      <w:r w:rsidR="00937FD7" w:rsidRPr="004C0D76">
        <w:rPr>
          <w:lang w:val="es-ES"/>
        </w:rPr>
        <w:t xml:space="preserve">ha </w:t>
      </w:r>
      <w:r w:rsidRPr="004C0D76">
        <w:rPr>
          <w:lang w:val="es-ES"/>
        </w:rPr>
        <w:t>estima</w:t>
      </w:r>
      <w:r w:rsidR="00937FD7" w:rsidRPr="004C0D76">
        <w:rPr>
          <w:lang w:val="es-ES"/>
        </w:rPr>
        <w:t>do</w:t>
      </w:r>
      <w:r w:rsidRPr="004C0D76">
        <w:rPr>
          <w:lang w:val="es-ES"/>
        </w:rPr>
        <w:t xml:space="preserve"> en 222.000 millones de libras esterlinas</w:t>
      </w:r>
      <w:r w:rsidRPr="004C0D76">
        <w:rPr>
          <w:rStyle w:val="FootnoteReference"/>
          <w:lang w:val="es-ES"/>
        </w:rPr>
        <w:footnoteReference w:id="229"/>
      </w:r>
      <w:r w:rsidRPr="004C0D76">
        <w:rPr>
          <w:lang w:val="es-ES"/>
        </w:rPr>
        <w:t xml:space="preserve"> (equivalente al 30,3% del gasto total del Gobierno del Reino Unido</w:t>
      </w:r>
      <w:r w:rsidR="00FC02E0" w:rsidRPr="004C0D76">
        <w:rPr>
          <w:lang w:val="es-ES"/>
        </w:rPr>
        <w:t>,</w:t>
      </w:r>
      <w:r w:rsidRPr="004C0D76">
        <w:rPr>
          <w:lang w:val="es-ES"/>
        </w:rPr>
        <w:t xml:space="preserve"> o al 14,2% del producto interno bruto del Reino Unido en 2012).</w:t>
      </w:r>
    </w:p>
    <w:p w:rsidR="0016441C" w:rsidRPr="004C0D76" w:rsidRDefault="0016441C" w:rsidP="004E739C">
      <w:pPr>
        <w:pStyle w:val="SingleTxtG"/>
        <w:rPr>
          <w:lang w:val="es-ES"/>
        </w:rPr>
      </w:pPr>
      <w:r w:rsidRPr="004C0D76">
        <w:rPr>
          <w:lang w:val="es-ES"/>
        </w:rPr>
        <w:t>123.</w:t>
      </w:r>
      <w:r w:rsidRPr="004C0D76">
        <w:rPr>
          <w:lang w:val="es-ES"/>
        </w:rPr>
        <w:tab/>
        <w:t xml:space="preserve">Véase la respuesta a los párrafos 19, 23, 42 y 43 de las observaciones finales. Véase </w:t>
      </w:r>
      <w:r w:rsidR="00FD4DE2" w:rsidRPr="004C0D76">
        <w:rPr>
          <w:lang w:val="es-ES"/>
        </w:rPr>
        <w:t>asimismo</w:t>
      </w:r>
      <w:r w:rsidRPr="004C0D76">
        <w:rPr>
          <w:lang w:val="es-ES"/>
        </w:rPr>
        <w:t xml:space="preserve"> el 32º informe del Reino Unido sobre el cumplimiento de la Carta Social Europea</w:t>
      </w:r>
      <w:r w:rsidR="004E739C" w:rsidRPr="004C0D76">
        <w:rPr>
          <w:rStyle w:val="FootnoteReference"/>
          <w:lang w:val="es-ES"/>
        </w:rPr>
        <w:footnoteReference w:id="230"/>
      </w:r>
      <w:r w:rsidRPr="004C0D76">
        <w:rPr>
          <w:lang w:val="es-ES"/>
        </w:rPr>
        <w:t>.</w:t>
      </w:r>
    </w:p>
    <w:p w:rsidR="0016441C" w:rsidRPr="004C0D76" w:rsidRDefault="0016441C" w:rsidP="0016441C">
      <w:pPr>
        <w:pStyle w:val="H23G"/>
        <w:rPr>
          <w:lang w:val="es-ES"/>
        </w:rPr>
      </w:pPr>
      <w:bookmarkStart w:id="66" w:name="_Toc378322541"/>
      <w:bookmarkStart w:id="67" w:name="_Toc378589618"/>
      <w:bookmarkStart w:id="68" w:name="_Toc380578057"/>
      <w:bookmarkStart w:id="69" w:name="_Toc390761257"/>
      <w:bookmarkEnd w:id="64"/>
      <w:bookmarkEnd w:id="65"/>
      <w:r w:rsidRPr="004C0D76">
        <w:rPr>
          <w:lang w:val="es-ES"/>
        </w:rPr>
        <w:tab/>
      </w:r>
      <w:r w:rsidRPr="004C0D76">
        <w:rPr>
          <w:lang w:val="es-ES"/>
        </w:rPr>
        <w:tab/>
        <w:t>Artículo 10</w:t>
      </w:r>
      <w:bookmarkEnd w:id="66"/>
      <w:bookmarkEnd w:id="67"/>
      <w:r w:rsidR="00C8365B" w:rsidRPr="004C0D76">
        <w:rPr>
          <w:lang w:val="es-ES"/>
        </w:rPr>
        <w:t xml:space="preserve"> (P</w:t>
      </w:r>
      <w:r w:rsidRPr="004C0D76">
        <w:rPr>
          <w:lang w:val="es-ES"/>
        </w:rPr>
        <w:t>rotección de la familia)</w:t>
      </w:r>
      <w:bookmarkEnd w:id="68"/>
      <w:bookmarkEnd w:id="69"/>
    </w:p>
    <w:p w:rsidR="0016441C" w:rsidRPr="004C0D76" w:rsidRDefault="0016441C" w:rsidP="004E739C">
      <w:pPr>
        <w:pStyle w:val="SingleTxtG"/>
        <w:rPr>
          <w:lang w:val="es-ES"/>
        </w:rPr>
      </w:pPr>
      <w:r w:rsidRPr="004C0D76">
        <w:rPr>
          <w:lang w:val="es-ES"/>
        </w:rPr>
        <w:t>124.</w:t>
      </w:r>
      <w:r w:rsidRPr="004C0D76">
        <w:rPr>
          <w:lang w:val="es-ES"/>
        </w:rPr>
        <w:tab/>
        <w:t xml:space="preserve">Véase la respuesta al párrafo 26 de las observaciones finales. Véase </w:t>
      </w:r>
      <w:r w:rsidR="00FD4DE2" w:rsidRPr="004C0D76">
        <w:rPr>
          <w:lang w:val="es-ES"/>
        </w:rPr>
        <w:t>asimismo</w:t>
      </w:r>
      <w:r w:rsidRPr="004C0D76">
        <w:rPr>
          <w:lang w:val="es-ES"/>
        </w:rPr>
        <w:t xml:space="preserve"> el quinto informe periódico del Reino Unido relativo al cumplimiento de la Convención sobre los Derechos del Niño</w:t>
      </w:r>
      <w:r w:rsidR="004E739C" w:rsidRPr="004C0D76">
        <w:rPr>
          <w:rStyle w:val="FootnoteReference"/>
          <w:lang w:val="es-ES"/>
        </w:rPr>
        <w:footnoteReference w:id="231"/>
      </w:r>
      <w:r w:rsidRPr="004C0D76">
        <w:rPr>
          <w:lang w:val="es-ES"/>
        </w:rPr>
        <w:t>.</w:t>
      </w:r>
    </w:p>
    <w:p w:rsidR="0016441C" w:rsidRPr="004C0D76" w:rsidRDefault="0016441C" w:rsidP="0016441C">
      <w:pPr>
        <w:pStyle w:val="SingleTxtG"/>
        <w:rPr>
          <w:lang w:val="es-ES"/>
        </w:rPr>
      </w:pPr>
      <w:r w:rsidRPr="004C0D76">
        <w:rPr>
          <w:lang w:val="es-ES"/>
        </w:rPr>
        <w:t>125.</w:t>
      </w:r>
      <w:r w:rsidRPr="004C0D76">
        <w:rPr>
          <w:lang w:val="es-ES"/>
        </w:rPr>
        <w:tab/>
      </w:r>
      <w:r w:rsidRPr="004C0D76">
        <w:rPr>
          <w:b/>
          <w:lang w:val="es-ES"/>
        </w:rPr>
        <w:t>Inglaterra</w:t>
      </w:r>
      <w:r w:rsidRPr="004C0D76">
        <w:rPr>
          <w:lang w:val="es-ES"/>
        </w:rPr>
        <w:t xml:space="preserve">. </w:t>
      </w:r>
      <w:r w:rsidRPr="004C0D76">
        <w:rPr>
          <w:iCs/>
          <w:lang w:val="es-ES"/>
        </w:rPr>
        <w:t xml:space="preserve">El Gobierno del Reino Unido </w:t>
      </w:r>
      <w:r w:rsidR="001617E4" w:rsidRPr="004C0D76">
        <w:rPr>
          <w:iCs/>
          <w:lang w:val="es-ES"/>
        </w:rPr>
        <w:t>ha adoptado</w:t>
      </w:r>
      <w:r w:rsidRPr="004C0D76">
        <w:rPr>
          <w:iCs/>
          <w:lang w:val="es-ES"/>
        </w:rPr>
        <w:t xml:space="preserve"> diversas medidas, como la mejora </w:t>
      </w:r>
      <w:r w:rsidR="00FD4DE2" w:rsidRPr="004C0D76">
        <w:rPr>
          <w:iCs/>
          <w:lang w:val="es-ES"/>
        </w:rPr>
        <w:t>d</w:t>
      </w:r>
      <w:r w:rsidRPr="004C0D76">
        <w:rPr>
          <w:iCs/>
          <w:lang w:val="es-ES"/>
        </w:rPr>
        <w:t xml:space="preserve">el acceso a los servicios de </w:t>
      </w:r>
      <w:r w:rsidR="001617E4" w:rsidRPr="004C0D76">
        <w:rPr>
          <w:iCs/>
          <w:lang w:val="es-ES"/>
        </w:rPr>
        <w:t>atención a la infancia</w:t>
      </w:r>
      <w:r w:rsidRPr="004C0D76">
        <w:rPr>
          <w:iCs/>
          <w:lang w:val="es-ES"/>
        </w:rPr>
        <w:t xml:space="preserve">; formación y apoyo para cuidar de los hijos; y reformas integrales para mejorar el sistema de protección de la infancia, que incluyen un nuevo </w:t>
      </w:r>
      <w:r w:rsidR="001617E4" w:rsidRPr="004C0D76">
        <w:rPr>
          <w:iCs/>
          <w:lang w:val="es-ES"/>
        </w:rPr>
        <w:t>marco</w:t>
      </w:r>
      <w:r w:rsidRPr="004C0D76">
        <w:rPr>
          <w:iCs/>
          <w:lang w:val="es-ES"/>
        </w:rPr>
        <w:t xml:space="preserve"> de inspección de los servicios </w:t>
      </w:r>
      <w:r w:rsidR="001617E4" w:rsidRPr="004C0D76">
        <w:rPr>
          <w:iCs/>
          <w:lang w:val="es-ES"/>
        </w:rPr>
        <w:t>conex</w:t>
      </w:r>
      <w:r w:rsidRPr="004C0D76">
        <w:rPr>
          <w:iCs/>
          <w:lang w:val="es-ES"/>
        </w:rPr>
        <w:t xml:space="preserve">os gestionados por las autoridades locales. </w:t>
      </w:r>
      <w:r w:rsidRPr="004C0D76">
        <w:rPr>
          <w:lang w:val="es-ES"/>
        </w:rPr>
        <w:t>La Ley de la Infancia y la Familia de 2014</w:t>
      </w:r>
      <w:r w:rsidRPr="004C0D76">
        <w:rPr>
          <w:rStyle w:val="FootnoteReference"/>
          <w:lang w:val="es-ES"/>
        </w:rPr>
        <w:footnoteReference w:id="232"/>
      </w:r>
      <w:r w:rsidRPr="004C0D76">
        <w:rPr>
          <w:lang w:val="es-ES"/>
        </w:rPr>
        <w:t xml:space="preserve"> reforma los sistemas de adopción y </w:t>
      </w:r>
      <w:r w:rsidR="001617E4" w:rsidRPr="004C0D76">
        <w:rPr>
          <w:lang w:val="es-ES"/>
        </w:rPr>
        <w:t>tutela</w:t>
      </w:r>
      <w:r w:rsidRPr="004C0D76">
        <w:rPr>
          <w:lang w:val="es-ES"/>
        </w:rPr>
        <w:t xml:space="preserve">, así como distintos aspectos de la justicia familiar y los servicios para niños y jóvenes con necesidades educativas especiales; asimismo, proporciona a padres y adoptantes derechos legales que les permiten disfrutar de licencias remuneradas y ausentarse del trabajo para recibir atención prenatal, así como el derecho a solicitar un horario de trabajo flexible. </w:t>
      </w:r>
    </w:p>
    <w:p w:rsidR="0016441C" w:rsidRPr="004C0D76" w:rsidRDefault="0016441C" w:rsidP="0016441C">
      <w:pPr>
        <w:pStyle w:val="SingleTxtG"/>
        <w:rPr>
          <w:lang w:val="es-ES"/>
        </w:rPr>
      </w:pPr>
      <w:r w:rsidRPr="004C0D76">
        <w:rPr>
          <w:lang w:val="es-ES"/>
        </w:rPr>
        <w:t>126.</w:t>
      </w:r>
      <w:r w:rsidRPr="004C0D76">
        <w:rPr>
          <w:lang w:val="es-ES"/>
        </w:rPr>
        <w:tab/>
      </w:r>
      <w:r w:rsidRPr="004C0D76">
        <w:rPr>
          <w:b/>
          <w:lang w:val="es-ES"/>
        </w:rPr>
        <w:t>Escocia</w:t>
      </w:r>
      <w:r w:rsidRPr="004C0D76">
        <w:rPr>
          <w:lang w:val="es-ES"/>
        </w:rPr>
        <w:t xml:space="preserve">. La Ley de </w:t>
      </w:r>
      <w:r w:rsidR="0015154F" w:rsidRPr="004C0D76">
        <w:rPr>
          <w:lang w:val="es-ES"/>
        </w:rPr>
        <w:t>la Infancia</w:t>
      </w:r>
      <w:r w:rsidRPr="004C0D76">
        <w:rPr>
          <w:lang w:val="es-ES"/>
        </w:rPr>
        <w:t xml:space="preserve"> y </w:t>
      </w:r>
      <w:r w:rsidR="0015154F" w:rsidRPr="004C0D76">
        <w:rPr>
          <w:lang w:val="es-ES"/>
        </w:rPr>
        <w:t xml:space="preserve">la </w:t>
      </w:r>
      <w:r w:rsidRPr="004C0D76">
        <w:rPr>
          <w:lang w:val="es-ES"/>
        </w:rPr>
        <w:t>J</w:t>
      </w:r>
      <w:r w:rsidR="0015154F" w:rsidRPr="004C0D76">
        <w:rPr>
          <w:lang w:val="es-ES"/>
        </w:rPr>
        <w:t>uventud</w:t>
      </w:r>
      <w:r w:rsidRPr="004C0D76">
        <w:rPr>
          <w:lang w:val="es-ES"/>
        </w:rPr>
        <w:t xml:space="preserve"> (Escocia) de 2014</w:t>
      </w:r>
      <w:r w:rsidRPr="004C0D76">
        <w:rPr>
          <w:rStyle w:val="FootnoteReference"/>
          <w:lang w:val="es-ES"/>
        </w:rPr>
        <w:footnoteReference w:id="233"/>
      </w:r>
      <w:r w:rsidRPr="004C0D76">
        <w:rPr>
          <w:lang w:val="es-ES"/>
        </w:rPr>
        <w:t xml:space="preserve"> </w:t>
      </w:r>
      <w:r w:rsidR="0015154F" w:rsidRPr="004C0D76">
        <w:rPr>
          <w:lang w:val="es-ES"/>
        </w:rPr>
        <w:t>respalda</w:t>
      </w:r>
      <w:r w:rsidRPr="004C0D76">
        <w:rPr>
          <w:lang w:val="es-ES"/>
        </w:rPr>
        <w:t xml:space="preserve"> la aplicación de la estrategia escocesa </w:t>
      </w:r>
      <w:r w:rsidR="0015154F" w:rsidRPr="004C0D76">
        <w:rPr>
          <w:lang w:val="es-ES"/>
        </w:rPr>
        <w:t>para la</w:t>
      </w:r>
      <w:r w:rsidRPr="004C0D76">
        <w:rPr>
          <w:lang w:val="es-ES"/>
        </w:rPr>
        <w:t xml:space="preserve"> infancia, incluidos los servicios de </w:t>
      </w:r>
      <w:r w:rsidR="00260FE5" w:rsidRPr="004C0D76">
        <w:rPr>
          <w:lang w:val="es-ES"/>
        </w:rPr>
        <w:t>atención</w:t>
      </w:r>
      <w:r w:rsidRPr="004C0D76">
        <w:rPr>
          <w:lang w:val="es-ES"/>
        </w:rPr>
        <w:t>, y reconoce explícitamente el papel de la Convención sobre los Derechos del Niño en lo referente a la planificación y la prestación de servicios.</w:t>
      </w:r>
    </w:p>
    <w:p w:rsidR="0016441C" w:rsidRPr="004C0D76" w:rsidRDefault="0016441C" w:rsidP="0016441C">
      <w:pPr>
        <w:pStyle w:val="H23G"/>
        <w:rPr>
          <w:lang w:val="es-ES"/>
        </w:rPr>
      </w:pPr>
      <w:bookmarkStart w:id="70" w:name="_Toc378322542"/>
      <w:bookmarkStart w:id="71" w:name="_Toc378589619"/>
      <w:bookmarkStart w:id="72" w:name="_Toc380578058"/>
      <w:bookmarkStart w:id="73" w:name="_Toc390761258"/>
      <w:r w:rsidRPr="004C0D76">
        <w:rPr>
          <w:lang w:val="es-ES"/>
        </w:rPr>
        <w:tab/>
      </w:r>
      <w:r w:rsidRPr="004C0D76">
        <w:rPr>
          <w:lang w:val="es-ES"/>
        </w:rPr>
        <w:tab/>
        <w:t>Artículo 11</w:t>
      </w:r>
      <w:bookmarkEnd w:id="70"/>
      <w:bookmarkEnd w:id="71"/>
      <w:r w:rsidR="00C8365B" w:rsidRPr="004C0D76">
        <w:rPr>
          <w:lang w:val="es-ES"/>
        </w:rPr>
        <w:t xml:space="preserve"> (D</w:t>
      </w:r>
      <w:r w:rsidRPr="004C0D76">
        <w:rPr>
          <w:lang w:val="es-ES"/>
        </w:rPr>
        <w:t>erecho a un nivel de vida adecuado)</w:t>
      </w:r>
      <w:bookmarkEnd w:id="72"/>
      <w:bookmarkEnd w:id="73"/>
    </w:p>
    <w:p w:rsidR="0016441C" w:rsidRPr="004C0D76" w:rsidRDefault="0016441C" w:rsidP="0016441C">
      <w:pPr>
        <w:pStyle w:val="SingleTxtG"/>
        <w:rPr>
          <w:lang w:val="es-ES"/>
        </w:rPr>
      </w:pPr>
      <w:r w:rsidRPr="004C0D76">
        <w:rPr>
          <w:lang w:val="es-ES"/>
        </w:rPr>
        <w:t>127.</w:t>
      </w:r>
      <w:r w:rsidRPr="004C0D76">
        <w:rPr>
          <w:lang w:val="es-ES"/>
        </w:rPr>
        <w:tab/>
        <w:t xml:space="preserve"> Véase la </w:t>
      </w:r>
      <w:r w:rsidR="00B73894" w:rsidRPr="004C0D76">
        <w:rPr>
          <w:lang w:val="es-ES"/>
        </w:rPr>
        <w:t>respuesta a los párrafos 27, 28</w:t>
      </w:r>
      <w:r w:rsidRPr="004C0D76">
        <w:rPr>
          <w:lang w:val="es-ES"/>
        </w:rPr>
        <w:t>, 29, 30 y 31 de las observaciones finales.</w:t>
      </w:r>
    </w:p>
    <w:p w:rsidR="0016441C" w:rsidRPr="004C0D76" w:rsidRDefault="0016441C" w:rsidP="00FD4DE2">
      <w:pPr>
        <w:pStyle w:val="SingleTxtG"/>
        <w:rPr>
          <w:lang w:val="es-ES"/>
        </w:rPr>
      </w:pPr>
      <w:r w:rsidRPr="004C0D76">
        <w:rPr>
          <w:lang w:val="es-ES"/>
        </w:rPr>
        <w:t>128.</w:t>
      </w:r>
      <w:r w:rsidRPr="004C0D76">
        <w:rPr>
          <w:lang w:val="es-ES"/>
        </w:rPr>
        <w:tab/>
      </w:r>
      <w:r w:rsidRPr="004C0D76">
        <w:rPr>
          <w:b/>
          <w:lang w:val="es-ES"/>
        </w:rPr>
        <w:t>Escocia</w:t>
      </w:r>
      <w:r w:rsidRPr="004C0D76">
        <w:rPr>
          <w:lang w:val="es-ES"/>
        </w:rPr>
        <w:t xml:space="preserve">. El Gobierno de Escocia está </w:t>
      </w:r>
      <w:r w:rsidR="00FD4DE2" w:rsidRPr="004C0D76">
        <w:rPr>
          <w:lang w:val="es-ES"/>
        </w:rPr>
        <w:t>aplicando</w:t>
      </w:r>
      <w:r w:rsidRPr="004C0D76">
        <w:rPr>
          <w:lang w:val="es-ES"/>
        </w:rPr>
        <w:t xml:space="preserve"> una Política Nacional de Alimentos y Bebidas</w:t>
      </w:r>
      <w:r w:rsidRPr="004C0D76">
        <w:rPr>
          <w:rStyle w:val="FootnoteReference"/>
          <w:lang w:val="es-ES"/>
        </w:rPr>
        <w:footnoteReference w:id="234"/>
      </w:r>
      <w:r w:rsidRPr="004C0D76">
        <w:rPr>
          <w:lang w:val="es-ES"/>
        </w:rPr>
        <w:t xml:space="preserve"> </w:t>
      </w:r>
      <w:r w:rsidR="00260FE5" w:rsidRPr="004C0D76">
        <w:rPr>
          <w:lang w:val="es-ES"/>
        </w:rPr>
        <w:t xml:space="preserve">cuya finalidad es </w:t>
      </w:r>
      <w:r w:rsidRPr="004C0D76">
        <w:rPr>
          <w:lang w:val="es-ES"/>
        </w:rPr>
        <w:t>reglamentar cuestiones relativas a la calidad, la salud</w:t>
      </w:r>
      <w:r w:rsidR="003F501B" w:rsidRPr="004C0D76">
        <w:rPr>
          <w:lang w:val="es-ES"/>
        </w:rPr>
        <w:t xml:space="preserve"> y</w:t>
      </w:r>
      <w:r w:rsidR="00260FE5" w:rsidRPr="004C0D76">
        <w:rPr>
          <w:lang w:val="es-ES"/>
        </w:rPr>
        <w:t xml:space="preserve"> el bienestar</w:t>
      </w:r>
      <w:r w:rsidRPr="004C0D76">
        <w:rPr>
          <w:lang w:val="es-ES"/>
        </w:rPr>
        <w:t xml:space="preserve"> y la sostenibilidad </w:t>
      </w:r>
      <w:r w:rsidR="00260FE5" w:rsidRPr="004C0D76">
        <w:rPr>
          <w:lang w:val="es-ES"/>
        </w:rPr>
        <w:t xml:space="preserve">del </w:t>
      </w:r>
      <w:r w:rsidRPr="004C0D76">
        <w:rPr>
          <w:lang w:val="es-ES"/>
        </w:rPr>
        <w:t>medio</w:t>
      </w:r>
      <w:r w:rsidR="00260FE5" w:rsidRPr="004C0D76">
        <w:rPr>
          <w:lang w:val="es-ES"/>
        </w:rPr>
        <w:t xml:space="preserve"> ambiente</w:t>
      </w:r>
      <w:r w:rsidRPr="004C0D76">
        <w:rPr>
          <w:lang w:val="es-ES"/>
        </w:rPr>
        <w:t xml:space="preserve">, al tiempo que reconoce </w:t>
      </w:r>
      <w:r w:rsidR="00260FE5" w:rsidRPr="004C0D76">
        <w:rPr>
          <w:lang w:val="es-ES"/>
        </w:rPr>
        <w:t>la necesidad de</w:t>
      </w:r>
      <w:r w:rsidRPr="004C0D76">
        <w:rPr>
          <w:lang w:val="es-ES"/>
        </w:rPr>
        <w:t xml:space="preserve">l acceso y la asequibilidad. Por lo que se refiere a la vivienda, </w:t>
      </w:r>
      <w:r w:rsidR="00260FE5" w:rsidRPr="004C0D76">
        <w:rPr>
          <w:lang w:val="es-ES"/>
        </w:rPr>
        <w:t xml:space="preserve">en </w:t>
      </w:r>
      <w:r w:rsidRPr="004C0D76">
        <w:rPr>
          <w:lang w:val="es-ES"/>
        </w:rPr>
        <w:t>la estrategia</w:t>
      </w:r>
      <w:r w:rsidR="00260FE5" w:rsidRPr="004C0D76">
        <w:rPr>
          <w:lang w:val="es-ES"/>
        </w:rPr>
        <w:t xml:space="preserve"> denominada</w:t>
      </w:r>
      <w:r w:rsidRPr="004C0D76">
        <w:rPr>
          <w:lang w:val="es-ES"/>
        </w:rPr>
        <w:t xml:space="preserve"> Hogares Listos para el Siglo XXI</w:t>
      </w:r>
      <w:r w:rsidRPr="004C0D76">
        <w:rPr>
          <w:rStyle w:val="FootnoteReference"/>
          <w:lang w:val="es-ES"/>
        </w:rPr>
        <w:footnoteReference w:id="235"/>
      </w:r>
      <w:r w:rsidRPr="004C0D76">
        <w:rPr>
          <w:lang w:val="es-ES"/>
        </w:rPr>
        <w:t xml:space="preserve"> </w:t>
      </w:r>
      <w:r w:rsidR="00260FE5" w:rsidRPr="004C0D76">
        <w:rPr>
          <w:lang w:val="es-ES"/>
        </w:rPr>
        <w:t xml:space="preserve">se </w:t>
      </w:r>
      <w:r w:rsidRPr="004C0D76">
        <w:rPr>
          <w:lang w:val="es-ES"/>
        </w:rPr>
        <w:t>expone la visión del Gobierno de Escocia sobre la vivienda en 2020</w:t>
      </w:r>
      <w:r w:rsidR="00260FE5" w:rsidRPr="004C0D76">
        <w:rPr>
          <w:lang w:val="es-ES"/>
        </w:rPr>
        <w:t>, así como</w:t>
      </w:r>
      <w:r w:rsidRPr="004C0D76">
        <w:rPr>
          <w:lang w:val="es-ES"/>
        </w:rPr>
        <w:t xml:space="preserve"> las medidas necesarias para hacerla realidad, </w:t>
      </w:r>
      <w:r w:rsidR="00FD4DE2" w:rsidRPr="004C0D76">
        <w:rPr>
          <w:lang w:val="es-ES"/>
        </w:rPr>
        <w:t>incluida</w:t>
      </w:r>
      <w:r w:rsidRPr="004C0D76">
        <w:rPr>
          <w:lang w:val="es-ES"/>
        </w:rPr>
        <w:t xml:space="preserve">s la </w:t>
      </w:r>
      <w:r w:rsidR="00FD4DE2" w:rsidRPr="004C0D76">
        <w:rPr>
          <w:lang w:val="es-ES"/>
        </w:rPr>
        <w:t>oferta</w:t>
      </w:r>
      <w:r w:rsidRPr="004C0D76">
        <w:rPr>
          <w:lang w:val="es-ES"/>
        </w:rPr>
        <w:t xml:space="preserve">, la variedad y </w:t>
      </w:r>
      <w:r w:rsidR="00FD4DE2" w:rsidRPr="004C0D76">
        <w:rPr>
          <w:lang w:val="es-ES"/>
        </w:rPr>
        <w:t>la calidad efectiva</w:t>
      </w:r>
      <w:r w:rsidRPr="004C0D76">
        <w:rPr>
          <w:lang w:val="es-ES"/>
        </w:rPr>
        <w:t>s de la vivienda.</w:t>
      </w:r>
    </w:p>
    <w:p w:rsidR="0016441C" w:rsidRPr="004C0D76" w:rsidRDefault="0016441C" w:rsidP="0016441C">
      <w:pPr>
        <w:pStyle w:val="H23G"/>
        <w:rPr>
          <w:lang w:val="es-ES"/>
        </w:rPr>
      </w:pPr>
      <w:bookmarkStart w:id="74" w:name="_Toc378322543"/>
      <w:bookmarkStart w:id="75" w:name="_Toc378589620"/>
      <w:bookmarkStart w:id="76" w:name="_Toc380578059"/>
      <w:bookmarkStart w:id="77" w:name="_Toc390761259"/>
      <w:r w:rsidRPr="004C0D76">
        <w:rPr>
          <w:lang w:val="es-ES"/>
        </w:rPr>
        <w:tab/>
      </w:r>
      <w:r w:rsidRPr="004C0D76">
        <w:rPr>
          <w:lang w:val="es-ES"/>
        </w:rPr>
        <w:tab/>
        <w:t>Artículo 12</w:t>
      </w:r>
      <w:bookmarkEnd w:id="74"/>
      <w:bookmarkEnd w:id="75"/>
      <w:r w:rsidR="00C8365B" w:rsidRPr="004C0D76">
        <w:rPr>
          <w:lang w:val="es-ES"/>
        </w:rPr>
        <w:t xml:space="preserve"> (D</w:t>
      </w:r>
      <w:r w:rsidRPr="004C0D76">
        <w:rPr>
          <w:lang w:val="es-ES"/>
        </w:rPr>
        <w:t>erecho al disfrute del más alto nivel posible de salud)</w:t>
      </w:r>
      <w:bookmarkEnd w:id="76"/>
      <w:bookmarkEnd w:id="77"/>
    </w:p>
    <w:p w:rsidR="0016441C" w:rsidRPr="004C0D76" w:rsidRDefault="0016441C" w:rsidP="004E739C">
      <w:pPr>
        <w:pStyle w:val="SingleTxtG"/>
        <w:rPr>
          <w:lang w:val="es-ES"/>
        </w:rPr>
      </w:pPr>
      <w:r w:rsidRPr="004C0D76">
        <w:rPr>
          <w:lang w:val="es-ES"/>
        </w:rPr>
        <w:t>129.</w:t>
      </w:r>
      <w:r w:rsidRPr="004C0D76">
        <w:rPr>
          <w:lang w:val="es-ES"/>
        </w:rPr>
        <w:tab/>
      </w:r>
      <w:r w:rsidR="00C0506A" w:rsidRPr="004C0D76">
        <w:rPr>
          <w:lang w:val="es-ES"/>
        </w:rPr>
        <w:t>Se mantiene e</w:t>
      </w:r>
      <w:r w:rsidRPr="004C0D76">
        <w:rPr>
          <w:lang w:val="es-ES"/>
        </w:rPr>
        <w:t xml:space="preserve">l principio subyacente al Servicio Nacional de Salud, </w:t>
      </w:r>
      <w:r w:rsidR="00D4487C" w:rsidRPr="004C0D76">
        <w:rPr>
          <w:lang w:val="es-ES"/>
        </w:rPr>
        <w:t>establecido</w:t>
      </w:r>
      <w:r w:rsidRPr="004C0D76">
        <w:rPr>
          <w:lang w:val="es-ES"/>
        </w:rPr>
        <w:t xml:space="preserve"> en su documento fundacional</w:t>
      </w:r>
      <w:r w:rsidRPr="004C0D76">
        <w:rPr>
          <w:rStyle w:val="FootnoteReference"/>
          <w:lang w:val="es-ES"/>
        </w:rPr>
        <w:footnoteReference w:id="236"/>
      </w:r>
      <w:r w:rsidRPr="004C0D76">
        <w:rPr>
          <w:lang w:val="es-ES"/>
        </w:rPr>
        <w:t xml:space="preserve">, de que el acceso a sus servicios se basa en las necesidades </w:t>
      </w:r>
      <w:r w:rsidR="00C0506A" w:rsidRPr="004C0D76">
        <w:rPr>
          <w:lang w:val="es-ES"/>
        </w:rPr>
        <w:t>clínicas</w:t>
      </w:r>
      <w:r w:rsidRPr="004C0D76">
        <w:rPr>
          <w:lang w:val="es-ES"/>
        </w:rPr>
        <w:t xml:space="preserve"> y no en la capacidad de pago</w:t>
      </w:r>
      <w:r w:rsidR="00C0506A" w:rsidRPr="004C0D76">
        <w:rPr>
          <w:lang w:val="es-ES"/>
        </w:rPr>
        <w:t xml:space="preserve"> del usuario</w:t>
      </w:r>
      <w:r w:rsidRPr="004C0D76">
        <w:rPr>
          <w:lang w:val="es-ES"/>
        </w:rPr>
        <w:t>. La Ley de Atención de la Salud y Atención Social de 2012 introdujo imp</w:t>
      </w:r>
      <w:r w:rsidR="00C0506A" w:rsidRPr="004C0D76">
        <w:rPr>
          <w:lang w:val="es-ES"/>
        </w:rPr>
        <w:t>ortantes reformas, incluido el</w:t>
      </w:r>
      <w:r w:rsidRPr="004C0D76">
        <w:rPr>
          <w:lang w:val="es-ES"/>
        </w:rPr>
        <w:t xml:space="preserve"> </w:t>
      </w:r>
      <w:r w:rsidR="00C0506A" w:rsidRPr="004C0D76">
        <w:rPr>
          <w:lang w:val="es-ES"/>
        </w:rPr>
        <w:t>establecimiento</w:t>
      </w:r>
      <w:r w:rsidRPr="004C0D76">
        <w:rPr>
          <w:lang w:val="es-ES"/>
        </w:rPr>
        <w:t xml:space="preserve"> del Servicio Nacional de Salud </w:t>
      </w:r>
      <w:r w:rsidR="00C0506A" w:rsidRPr="004C0D76">
        <w:rPr>
          <w:lang w:val="es-ES"/>
        </w:rPr>
        <w:t>en</w:t>
      </w:r>
      <w:r w:rsidRPr="004C0D76">
        <w:rPr>
          <w:lang w:val="es-ES"/>
        </w:rPr>
        <w:t xml:space="preserve"> Inglaterra (para supervisar la prestación de los servicios sanitarios) y de los Grupos Médicos de Implementación (organizaciones dirigidas por personal médico </w:t>
      </w:r>
      <w:r w:rsidR="000414B1" w:rsidRPr="004C0D76">
        <w:rPr>
          <w:lang w:val="es-ES"/>
        </w:rPr>
        <w:t>responsables</w:t>
      </w:r>
      <w:r w:rsidRPr="004C0D76">
        <w:rPr>
          <w:lang w:val="es-ES"/>
        </w:rPr>
        <w:t xml:space="preserve"> de poner en marcha servicios sanitarios para una zona y u</w:t>
      </w:r>
      <w:r w:rsidR="006B7879" w:rsidRPr="004C0D76">
        <w:rPr>
          <w:lang w:val="es-ES"/>
        </w:rPr>
        <w:t xml:space="preserve">na población determinadas). El </w:t>
      </w:r>
      <w:r w:rsidRPr="004C0D76">
        <w:rPr>
          <w:lang w:val="es-ES"/>
        </w:rPr>
        <w:t>desempeño de los servicios sanitarios se evalúa teniendo en cuenta una serie de resultados e indicadores</w:t>
      </w:r>
      <w:r w:rsidR="000414B1" w:rsidRPr="004C0D76">
        <w:rPr>
          <w:lang w:val="es-ES"/>
        </w:rPr>
        <w:t>,</w:t>
      </w:r>
      <w:r w:rsidRPr="004C0D76">
        <w:rPr>
          <w:lang w:val="es-ES"/>
        </w:rPr>
        <w:t xml:space="preserve"> </w:t>
      </w:r>
      <w:r w:rsidR="000414B1" w:rsidRPr="004C0D76">
        <w:rPr>
          <w:lang w:val="es-ES"/>
        </w:rPr>
        <w:t>disponibles</w:t>
      </w:r>
      <w:r w:rsidRPr="004C0D76">
        <w:rPr>
          <w:lang w:val="es-ES"/>
        </w:rPr>
        <w:t xml:space="preserve"> en el sitio web del Gobierno del Reino Unido</w:t>
      </w:r>
      <w:r w:rsidR="004E739C" w:rsidRPr="004C0D76">
        <w:rPr>
          <w:rStyle w:val="FootnoteReference"/>
          <w:lang w:val="es-ES"/>
        </w:rPr>
        <w:footnoteReference w:id="237"/>
      </w:r>
      <w:r w:rsidRPr="004C0D76">
        <w:rPr>
          <w:lang w:val="es-ES"/>
        </w:rPr>
        <w:t>.</w:t>
      </w:r>
    </w:p>
    <w:p w:rsidR="0016441C" w:rsidRPr="004C0D76" w:rsidRDefault="0016441C" w:rsidP="004E739C">
      <w:pPr>
        <w:pStyle w:val="SingleTxtG"/>
        <w:rPr>
          <w:lang w:val="es-ES"/>
        </w:rPr>
      </w:pPr>
      <w:r w:rsidRPr="004C0D76">
        <w:rPr>
          <w:lang w:val="es-ES"/>
        </w:rPr>
        <w:t>130.</w:t>
      </w:r>
      <w:r w:rsidRPr="004C0D76">
        <w:rPr>
          <w:lang w:val="es-ES"/>
        </w:rPr>
        <w:tab/>
        <w:t xml:space="preserve">Véase la respuesta a los párrafos 25, 32, 33, 34 y 35 de las observaciones finales. Véanse </w:t>
      </w:r>
      <w:r w:rsidR="00D4487C" w:rsidRPr="004C0D76">
        <w:rPr>
          <w:lang w:val="es-ES"/>
        </w:rPr>
        <w:t>asimismo</w:t>
      </w:r>
      <w:r w:rsidRPr="004C0D76">
        <w:rPr>
          <w:lang w:val="es-ES"/>
        </w:rPr>
        <w:t xml:space="preserve"> el 32º informe del Reino Unido sobre el cumplimiento de la Carta Social Europea</w:t>
      </w:r>
      <w:r w:rsidRPr="004C0D76">
        <w:rPr>
          <w:rStyle w:val="FootnoteReference"/>
          <w:lang w:val="es-ES"/>
        </w:rPr>
        <w:footnoteReference w:id="238"/>
      </w:r>
      <w:r w:rsidRPr="004C0D76">
        <w:rPr>
          <w:lang w:val="es-ES"/>
        </w:rPr>
        <w:t xml:space="preserve"> y el quinto informe periódico del Reino Unido relativo al cumplimiento de la Convención sobre los Derechos del Niño</w:t>
      </w:r>
      <w:r w:rsidR="004E739C" w:rsidRPr="004C0D76">
        <w:rPr>
          <w:rStyle w:val="FootnoteReference"/>
          <w:lang w:val="es-ES"/>
        </w:rPr>
        <w:footnoteReference w:id="239"/>
      </w:r>
      <w:r w:rsidRPr="004C0D76">
        <w:rPr>
          <w:lang w:val="es-ES"/>
        </w:rPr>
        <w:t>.</w:t>
      </w:r>
    </w:p>
    <w:p w:rsidR="0016441C" w:rsidRPr="004C0D76" w:rsidRDefault="0016441C" w:rsidP="0016441C">
      <w:pPr>
        <w:pStyle w:val="H23G"/>
        <w:rPr>
          <w:lang w:val="es-ES"/>
        </w:rPr>
      </w:pPr>
      <w:bookmarkStart w:id="78" w:name="_Toc378322544"/>
      <w:bookmarkStart w:id="79" w:name="_Toc378589621"/>
      <w:bookmarkStart w:id="80" w:name="_Toc380578060"/>
      <w:bookmarkStart w:id="81" w:name="_Toc390761260"/>
      <w:r w:rsidRPr="004C0D76">
        <w:rPr>
          <w:lang w:val="es-ES"/>
        </w:rPr>
        <w:tab/>
      </w:r>
      <w:r w:rsidRPr="004C0D76">
        <w:rPr>
          <w:lang w:val="es-ES"/>
        </w:rPr>
        <w:tab/>
        <w:t>Artículo</w:t>
      </w:r>
      <w:bookmarkStart w:id="82" w:name="_Toc378322545"/>
      <w:bookmarkStart w:id="83" w:name="_Toc378589622"/>
      <w:bookmarkEnd w:id="78"/>
      <w:bookmarkEnd w:id="79"/>
      <w:r w:rsidRPr="004C0D76">
        <w:rPr>
          <w:lang w:val="es-ES"/>
        </w:rPr>
        <w:t>s 13 y 14</w:t>
      </w:r>
      <w:bookmarkEnd w:id="82"/>
      <w:bookmarkEnd w:id="83"/>
      <w:r w:rsidR="00C8365B" w:rsidRPr="004C0D76">
        <w:rPr>
          <w:lang w:val="es-ES"/>
        </w:rPr>
        <w:t xml:space="preserve"> (D</w:t>
      </w:r>
      <w:r w:rsidRPr="004C0D76">
        <w:rPr>
          <w:lang w:val="es-ES"/>
        </w:rPr>
        <w:t>erecho a la educación)</w:t>
      </w:r>
      <w:bookmarkEnd w:id="80"/>
      <w:bookmarkEnd w:id="81"/>
    </w:p>
    <w:p w:rsidR="0016441C" w:rsidRPr="004C0D76" w:rsidRDefault="0016441C" w:rsidP="004E739C">
      <w:pPr>
        <w:pStyle w:val="SingleTxtG"/>
        <w:rPr>
          <w:lang w:val="es-ES"/>
        </w:rPr>
      </w:pPr>
      <w:r w:rsidRPr="004C0D76">
        <w:rPr>
          <w:lang w:val="es-ES"/>
        </w:rPr>
        <w:t>131.</w:t>
      </w:r>
      <w:r w:rsidRPr="004C0D76">
        <w:rPr>
          <w:lang w:val="es-ES"/>
        </w:rPr>
        <w:tab/>
        <w:t xml:space="preserve">Véase la respuesta a los párrafos 36 y 44 de las observaciones finales. Véase </w:t>
      </w:r>
      <w:r w:rsidR="004F3BED" w:rsidRPr="004C0D76">
        <w:rPr>
          <w:lang w:val="es-ES"/>
        </w:rPr>
        <w:t>también</w:t>
      </w:r>
      <w:r w:rsidRPr="004C0D76">
        <w:rPr>
          <w:lang w:val="es-ES"/>
        </w:rPr>
        <w:t xml:space="preserve"> el quinto informe periódico del Reino Unido relativo al cumplimiento de la Convención sobre los Derechos del Niño</w:t>
      </w:r>
      <w:r w:rsidR="004E739C" w:rsidRPr="004C0D76">
        <w:rPr>
          <w:rStyle w:val="FootnoteReference"/>
          <w:lang w:val="es-ES"/>
        </w:rPr>
        <w:footnoteReference w:id="240"/>
      </w:r>
      <w:r w:rsidRPr="004C0D76">
        <w:rPr>
          <w:lang w:val="es-ES"/>
        </w:rPr>
        <w:t>.</w:t>
      </w:r>
    </w:p>
    <w:p w:rsidR="0016441C" w:rsidRPr="004C0D76" w:rsidRDefault="0016441C" w:rsidP="00D4487C">
      <w:pPr>
        <w:pStyle w:val="SingleTxtG"/>
        <w:rPr>
          <w:lang w:val="es-ES"/>
        </w:rPr>
      </w:pPr>
      <w:r w:rsidRPr="004C0D76">
        <w:rPr>
          <w:lang w:val="es-ES"/>
        </w:rPr>
        <w:t>132.</w:t>
      </w:r>
      <w:r w:rsidRPr="004C0D76">
        <w:rPr>
          <w:lang w:val="es-ES"/>
        </w:rPr>
        <w:tab/>
        <w:t>El Gobierno del Reino Unido y las admini</w:t>
      </w:r>
      <w:r w:rsidR="00BC052D" w:rsidRPr="004C0D76">
        <w:rPr>
          <w:lang w:val="es-ES"/>
        </w:rPr>
        <w:t>straciones autónomas comparten l</w:t>
      </w:r>
      <w:r w:rsidRPr="004C0D76">
        <w:rPr>
          <w:lang w:val="es-ES"/>
        </w:rPr>
        <w:t>a visión de</w:t>
      </w:r>
      <w:r w:rsidR="00BC052D" w:rsidRPr="004C0D76">
        <w:rPr>
          <w:lang w:val="es-ES"/>
        </w:rPr>
        <w:t xml:space="preserve"> una</w:t>
      </w:r>
      <w:r w:rsidRPr="004C0D76">
        <w:rPr>
          <w:lang w:val="es-ES"/>
        </w:rPr>
        <w:t xml:space="preserve"> </w:t>
      </w:r>
      <w:r w:rsidR="004F3BED" w:rsidRPr="004C0D76">
        <w:rPr>
          <w:lang w:val="es-ES"/>
        </w:rPr>
        <w:t xml:space="preserve">sociedad del </w:t>
      </w:r>
      <w:r w:rsidRPr="004C0D76">
        <w:rPr>
          <w:lang w:val="es-ES"/>
        </w:rPr>
        <w:t xml:space="preserve">futuro caracterizada por </w:t>
      </w:r>
      <w:r w:rsidR="004F3BED" w:rsidRPr="004C0D76">
        <w:rPr>
          <w:lang w:val="es-ES"/>
        </w:rPr>
        <w:t>un</w:t>
      </w:r>
      <w:r w:rsidRPr="004C0D76">
        <w:rPr>
          <w:lang w:val="es-ES"/>
        </w:rPr>
        <w:t xml:space="preserve"> </w:t>
      </w:r>
      <w:r w:rsidR="004F3BED" w:rsidRPr="004C0D76">
        <w:rPr>
          <w:lang w:val="es-ES"/>
        </w:rPr>
        <w:t>elevado</w:t>
      </w:r>
      <w:r w:rsidRPr="004C0D76">
        <w:rPr>
          <w:lang w:val="es-ES"/>
        </w:rPr>
        <w:t xml:space="preserve"> nivel educativo </w:t>
      </w:r>
      <w:r w:rsidR="002C2DE1" w:rsidRPr="004C0D76">
        <w:rPr>
          <w:lang w:val="es-ES"/>
        </w:rPr>
        <w:t>donde</w:t>
      </w:r>
      <w:r w:rsidR="00BC052D" w:rsidRPr="004C0D76">
        <w:rPr>
          <w:lang w:val="es-ES"/>
        </w:rPr>
        <w:t xml:space="preserve"> los niños y </w:t>
      </w:r>
      <w:r w:rsidR="002C2DE1" w:rsidRPr="004C0D76">
        <w:rPr>
          <w:lang w:val="es-ES"/>
        </w:rPr>
        <w:t xml:space="preserve">los </w:t>
      </w:r>
      <w:r w:rsidR="00BC052D" w:rsidRPr="004C0D76">
        <w:rPr>
          <w:lang w:val="es-ES"/>
        </w:rPr>
        <w:t xml:space="preserve">jóvenes gocen de </w:t>
      </w:r>
      <w:r w:rsidR="00910C9A" w:rsidRPr="004C0D76">
        <w:rPr>
          <w:lang w:val="es-ES"/>
        </w:rPr>
        <w:t xml:space="preserve">mayor </w:t>
      </w:r>
      <w:r w:rsidRPr="004C0D76">
        <w:rPr>
          <w:lang w:val="es-ES"/>
        </w:rPr>
        <w:t>igualdad de oportunidades</w:t>
      </w:r>
      <w:r w:rsidR="00910C9A" w:rsidRPr="004C0D76">
        <w:rPr>
          <w:lang w:val="es-ES"/>
        </w:rPr>
        <w:t xml:space="preserve">, con independencia de su origen </w:t>
      </w:r>
      <w:r w:rsidRPr="004C0D76">
        <w:rPr>
          <w:lang w:val="es-ES"/>
        </w:rPr>
        <w:t xml:space="preserve">o </w:t>
      </w:r>
      <w:r w:rsidR="00910C9A" w:rsidRPr="004C0D76">
        <w:rPr>
          <w:lang w:val="es-ES"/>
        </w:rPr>
        <w:t xml:space="preserve">sus </w:t>
      </w:r>
      <w:r w:rsidRPr="004C0D76">
        <w:rPr>
          <w:lang w:val="es-ES"/>
        </w:rPr>
        <w:t xml:space="preserve">circunstancias familiares. </w:t>
      </w:r>
    </w:p>
    <w:p w:rsidR="0016441C" w:rsidRPr="004C0D76" w:rsidRDefault="0016441C" w:rsidP="004E739C">
      <w:pPr>
        <w:pStyle w:val="SingleTxtG"/>
        <w:rPr>
          <w:lang w:val="es-ES"/>
        </w:rPr>
      </w:pPr>
      <w:r w:rsidRPr="004C0D76">
        <w:rPr>
          <w:lang w:val="es-ES"/>
        </w:rPr>
        <w:t>133.</w:t>
      </w:r>
      <w:r w:rsidRPr="004C0D76">
        <w:rPr>
          <w:lang w:val="es-ES"/>
        </w:rPr>
        <w:tab/>
      </w:r>
      <w:r w:rsidRPr="004C0D76">
        <w:rPr>
          <w:b/>
          <w:lang w:val="es-ES"/>
        </w:rPr>
        <w:t>Inglaterra</w:t>
      </w:r>
      <w:r w:rsidRPr="004C0D76">
        <w:rPr>
          <w:lang w:val="es-ES"/>
        </w:rPr>
        <w:t xml:space="preserve">. En Inglaterra, la denominada </w:t>
      </w:r>
      <w:r w:rsidR="00B73894" w:rsidRPr="004C0D76">
        <w:rPr>
          <w:lang w:val="es-ES" w:eastAsia="en-GB"/>
        </w:rPr>
        <w:t>"</w:t>
      </w:r>
      <w:r w:rsidRPr="004C0D76">
        <w:rPr>
          <w:lang w:val="es-ES"/>
        </w:rPr>
        <w:t>prima estudiantil</w:t>
      </w:r>
      <w:r w:rsidR="00B73894" w:rsidRPr="004C0D76">
        <w:rPr>
          <w:lang w:val="es-ES" w:eastAsia="en-GB"/>
        </w:rPr>
        <w:t>"</w:t>
      </w:r>
      <w:r w:rsidRPr="004C0D76">
        <w:rPr>
          <w:rStyle w:val="FootnoteReference"/>
          <w:lang w:val="es-ES"/>
        </w:rPr>
        <w:footnoteReference w:id="241"/>
      </w:r>
      <w:r w:rsidRPr="004C0D76">
        <w:rPr>
          <w:lang w:val="es-ES"/>
        </w:rPr>
        <w:t xml:space="preserve"> </w:t>
      </w:r>
      <w:r w:rsidR="00682A5C" w:rsidRPr="004C0D76">
        <w:rPr>
          <w:lang w:val="es-ES"/>
        </w:rPr>
        <w:t>ofrece</w:t>
      </w:r>
      <w:r w:rsidRPr="004C0D76">
        <w:rPr>
          <w:lang w:val="es-ES"/>
        </w:rPr>
        <w:t xml:space="preserve"> un apoyo adicional para que los alumnos desfavorecidos puedan reducir sus diferencias de rendimiento con los demás alumnos en las escuelas. Además, la edad para </w:t>
      </w:r>
      <w:r w:rsidR="00682A5C" w:rsidRPr="004C0D76">
        <w:rPr>
          <w:lang w:val="es-ES"/>
        </w:rPr>
        <w:t>acceder a</w:t>
      </w:r>
      <w:r w:rsidR="008B4E17" w:rsidRPr="004C0D76">
        <w:rPr>
          <w:lang w:val="es-ES"/>
        </w:rPr>
        <w:t xml:space="preserve"> algún tipo de</w:t>
      </w:r>
      <w:r w:rsidRPr="004C0D76">
        <w:rPr>
          <w:lang w:val="es-ES"/>
        </w:rPr>
        <w:t xml:space="preserve"> formación</w:t>
      </w:r>
      <w:r w:rsidR="008B4E17" w:rsidRPr="004C0D76">
        <w:rPr>
          <w:lang w:val="es-ES"/>
        </w:rPr>
        <w:t xml:space="preserve"> o capacitación</w:t>
      </w:r>
      <w:r w:rsidRPr="004C0D76">
        <w:rPr>
          <w:lang w:val="es-ES"/>
        </w:rPr>
        <w:t xml:space="preserve"> </w:t>
      </w:r>
      <w:r w:rsidR="008B4E17" w:rsidRPr="004C0D76">
        <w:rPr>
          <w:lang w:val="es-ES"/>
        </w:rPr>
        <w:t>se incrementó</w:t>
      </w:r>
      <w:r w:rsidRPr="004C0D76">
        <w:rPr>
          <w:lang w:val="es-ES"/>
        </w:rPr>
        <w:t xml:space="preserve"> a</w:t>
      </w:r>
      <w:r w:rsidR="00682A5C" w:rsidRPr="004C0D76">
        <w:rPr>
          <w:lang w:val="es-ES"/>
        </w:rPr>
        <w:t xml:space="preserve"> los</w:t>
      </w:r>
      <w:r w:rsidRPr="004C0D76">
        <w:rPr>
          <w:lang w:val="es-ES"/>
        </w:rPr>
        <w:t xml:space="preserve"> 17 años en 2013</w:t>
      </w:r>
      <w:r w:rsidR="00682A5C" w:rsidRPr="004C0D76">
        <w:rPr>
          <w:lang w:val="es-ES"/>
        </w:rPr>
        <w:t>,</w:t>
      </w:r>
      <w:r w:rsidRPr="004C0D76">
        <w:rPr>
          <w:lang w:val="es-ES"/>
        </w:rPr>
        <w:t xml:space="preserve"> y se han </w:t>
      </w:r>
      <w:r w:rsidR="008B4E17" w:rsidRPr="004C0D76">
        <w:rPr>
          <w:lang w:val="es-ES"/>
        </w:rPr>
        <w:t>adoptado</w:t>
      </w:r>
      <w:r w:rsidRPr="004C0D76">
        <w:rPr>
          <w:lang w:val="es-ES"/>
        </w:rPr>
        <w:t xml:space="preserve"> políticas </w:t>
      </w:r>
      <w:r w:rsidR="00682A5C" w:rsidRPr="004C0D76">
        <w:rPr>
          <w:lang w:val="es-ES"/>
        </w:rPr>
        <w:t>para</w:t>
      </w:r>
      <w:r w:rsidRPr="004C0D76">
        <w:rPr>
          <w:lang w:val="es-ES"/>
        </w:rPr>
        <w:t xml:space="preserve"> reformar los programas de educación académica y formación profesional </w:t>
      </w:r>
      <w:r w:rsidR="00682A5C" w:rsidRPr="004C0D76">
        <w:rPr>
          <w:lang w:val="es-ES"/>
        </w:rPr>
        <w:t>dirigidos a los</w:t>
      </w:r>
      <w:r w:rsidRPr="004C0D76">
        <w:rPr>
          <w:lang w:val="es-ES"/>
        </w:rPr>
        <w:t xml:space="preserve"> mayores de 16 años</w:t>
      </w:r>
      <w:r w:rsidR="004E739C" w:rsidRPr="004C0D76">
        <w:rPr>
          <w:rStyle w:val="FootnoteReference"/>
          <w:lang w:val="es-ES"/>
        </w:rPr>
        <w:footnoteReference w:id="242"/>
      </w:r>
      <w:r w:rsidRPr="004C0D76">
        <w:rPr>
          <w:lang w:val="es-ES"/>
        </w:rPr>
        <w:t>.</w:t>
      </w:r>
    </w:p>
    <w:p w:rsidR="0016441C" w:rsidRPr="004C0D76" w:rsidRDefault="0016441C" w:rsidP="00D4487C">
      <w:pPr>
        <w:pStyle w:val="SingleTxtG"/>
        <w:rPr>
          <w:lang w:val="es-ES"/>
        </w:rPr>
      </w:pPr>
      <w:r w:rsidRPr="004C0D76">
        <w:rPr>
          <w:lang w:val="es-ES"/>
        </w:rPr>
        <w:t>134.</w:t>
      </w:r>
      <w:r w:rsidRPr="004C0D76">
        <w:rPr>
          <w:lang w:val="es-ES"/>
        </w:rPr>
        <w:tab/>
      </w:r>
      <w:r w:rsidRPr="004C0D76">
        <w:rPr>
          <w:b/>
          <w:lang w:val="es-ES"/>
        </w:rPr>
        <w:t>Escocia</w:t>
      </w:r>
      <w:r w:rsidRPr="004C0D76">
        <w:rPr>
          <w:lang w:val="es-ES"/>
        </w:rPr>
        <w:t>. En Escocia, el Programa de Excelencia en los Estudios</w:t>
      </w:r>
      <w:r w:rsidRPr="004C0D76">
        <w:rPr>
          <w:rStyle w:val="FootnoteReference"/>
          <w:lang w:val="es-ES"/>
        </w:rPr>
        <w:footnoteReference w:id="243"/>
      </w:r>
      <w:r w:rsidRPr="004C0D76">
        <w:rPr>
          <w:lang w:val="es-ES"/>
        </w:rPr>
        <w:t xml:space="preserve"> tiene por objeto lograr la transformación de la enseñanza </w:t>
      </w:r>
      <w:r w:rsidR="00D4487C" w:rsidRPr="004C0D76">
        <w:rPr>
          <w:lang w:val="es-ES"/>
        </w:rPr>
        <w:t>dirigida a</w:t>
      </w:r>
      <w:r w:rsidRPr="004C0D76">
        <w:rPr>
          <w:lang w:val="es-ES"/>
        </w:rPr>
        <w:t xml:space="preserve"> los alumnos de 3 a 18 años mediante la creación de planes de estudios más flexibles y </w:t>
      </w:r>
      <w:r w:rsidR="00BA1E91" w:rsidRPr="004C0D76">
        <w:rPr>
          <w:lang w:val="es-ES"/>
        </w:rPr>
        <w:t>completos, con el fin de aumentar</w:t>
      </w:r>
      <w:r w:rsidRPr="004C0D76">
        <w:rPr>
          <w:lang w:val="es-ES"/>
        </w:rPr>
        <w:t xml:space="preserve"> el nivel de la ense</w:t>
      </w:r>
      <w:r w:rsidR="00BA1E91" w:rsidRPr="004C0D76">
        <w:rPr>
          <w:lang w:val="es-ES"/>
        </w:rPr>
        <w:t>ñanza y el aprendizaje y</w:t>
      </w:r>
      <w:r w:rsidR="00DD6D1B" w:rsidRPr="004C0D76">
        <w:rPr>
          <w:lang w:val="es-ES"/>
        </w:rPr>
        <w:t xml:space="preserve"> de</w:t>
      </w:r>
      <w:r w:rsidR="00BA1E91" w:rsidRPr="004C0D76">
        <w:rPr>
          <w:lang w:val="es-ES"/>
        </w:rPr>
        <w:t xml:space="preserve"> mejorar</w:t>
      </w:r>
      <w:r w:rsidRPr="004C0D76">
        <w:rPr>
          <w:lang w:val="es-ES"/>
        </w:rPr>
        <w:t xml:space="preserve"> las oportunidades de los niños escoceses en el futuro. La Ley de Educación (Escocia) de 1980</w:t>
      </w:r>
      <w:r w:rsidRPr="004C0D76">
        <w:rPr>
          <w:rStyle w:val="FootnoteReference"/>
          <w:lang w:val="es-ES"/>
        </w:rPr>
        <w:footnoteReference w:id="244"/>
      </w:r>
      <w:r w:rsidRPr="004C0D76">
        <w:rPr>
          <w:lang w:val="es-ES"/>
        </w:rPr>
        <w:t xml:space="preserve"> </w:t>
      </w:r>
      <w:r w:rsidR="00BA1E91" w:rsidRPr="004C0D76">
        <w:rPr>
          <w:lang w:val="es-ES"/>
        </w:rPr>
        <w:t xml:space="preserve">mantiene la obligación legal de que </w:t>
      </w:r>
      <w:r w:rsidRPr="004C0D76">
        <w:rPr>
          <w:lang w:val="es-ES"/>
        </w:rPr>
        <w:t>todas las autoridades locales ofrezcan enseñanza y práctica religiosa</w:t>
      </w:r>
      <w:r w:rsidR="00BA1E91" w:rsidRPr="004C0D76">
        <w:rPr>
          <w:lang w:val="es-ES"/>
        </w:rPr>
        <w:t>s</w:t>
      </w:r>
      <w:r w:rsidRPr="004C0D76">
        <w:rPr>
          <w:lang w:val="es-ES"/>
        </w:rPr>
        <w:t>.</w:t>
      </w:r>
    </w:p>
    <w:p w:rsidR="0016441C" w:rsidRPr="004C0D76" w:rsidRDefault="0016441C" w:rsidP="0016441C">
      <w:pPr>
        <w:pStyle w:val="H23G"/>
        <w:rPr>
          <w:lang w:val="es-ES"/>
        </w:rPr>
      </w:pPr>
      <w:bookmarkStart w:id="86" w:name="_Toc378322546"/>
      <w:bookmarkStart w:id="87" w:name="_Toc378589623"/>
      <w:bookmarkStart w:id="88" w:name="_Toc380578061"/>
      <w:bookmarkStart w:id="89" w:name="_Toc390761261"/>
      <w:r w:rsidRPr="004C0D76">
        <w:rPr>
          <w:lang w:val="es-ES"/>
        </w:rPr>
        <w:tab/>
      </w:r>
      <w:r w:rsidRPr="004C0D76">
        <w:rPr>
          <w:lang w:val="es-ES"/>
        </w:rPr>
        <w:tab/>
        <w:t>Artículo 15</w:t>
      </w:r>
      <w:bookmarkEnd w:id="86"/>
      <w:bookmarkEnd w:id="87"/>
      <w:r w:rsidR="00C8365B" w:rsidRPr="004C0D76">
        <w:rPr>
          <w:lang w:val="es-ES"/>
        </w:rPr>
        <w:t xml:space="preserve"> (V</w:t>
      </w:r>
      <w:r w:rsidRPr="004C0D76">
        <w:rPr>
          <w:lang w:val="es-ES"/>
        </w:rPr>
        <w:t>ida cultura, progreso científico, propiedad intelectual)</w:t>
      </w:r>
      <w:bookmarkEnd w:id="88"/>
      <w:bookmarkEnd w:id="89"/>
    </w:p>
    <w:p w:rsidR="0016441C" w:rsidRPr="004C0D76" w:rsidRDefault="0016441C" w:rsidP="0016441C">
      <w:pPr>
        <w:pStyle w:val="SingleTxtG"/>
        <w:rPr>
          <w:lang w:val="es-ES"/>
        </w:rPr>
      </w:pPr>
      <w:r w:rsidRPr="004C0D76">
        <w:rPr>
          <w:lang w:val="es-ES"/>
        </w:rPr>
        <w:t>135.</w:t>
      </w:r>
      <w:r w:rsidRPr="004C0D76">
        <w:rPr>
          <w:lang w:val="es-ES"/>
        </w:rPr>
        <w:tab/>
        <w:t>Véase la respuesta al párrafo 37 de las observaciones finales.</w:t>
      </w:r>
    </w:p>
    <w:p w:rsidR="0016441C" w:rsidRPr="004C0D76" w:rsidRDefault="0016441C" w:rsidP="0016441C">
      <w:pPr>
        <w:pStyle w:val="HChG"/>
        <w:rPr>
          <w:lang w:val="es-ES"/>
        </w:rPr>
      </w:pPr>
      <w:bookmarkStart w:id="90" w:name="_Toc380578062"/>
      <w:bookmarkStart w:id="91" w:name="_Toc390761262"/>
      <w:r w:rsidRPr="004C0D76">
        <w:rPr>
          <w:lang w:val="es-ES"/>
        </w:rPr>
        <w:tab/>
        <w:t>III.</w:t>
      </w:r>
      <w:r w:rsidRPr="004C0D76">
        <w:rPr>
          <w:lang w:val="es-ES"/>
        </w:rPr>
        <w:tab/>
      </w:r>
      <w:bookmarkEnd w:id="90"/>
      <w:bookmarkEnd w:id="91"/>
      <w:r w:rsidRPr="004C0D76">
        <w:rPr>
          <w:lang w:val="es-ES"/>
        </w:rPr>
        <w:t>Territorios Británicos de Ultramar</w:t>
      </w:r>
    </w:p>
    <w:p w:rsidR="0016441C" w:rsidRPr="004C0D76" w:rsidRDefault="0016441C" w:rsidP="0016441C">
      <w:pPr>
        <w:pStyle w:val="H1G"/>
        <w:tabs>
          <w:tab w:val="clear" w:pos="851"/>
        </w:tabs>
        <w:ind w:left="567" w:firstLine="0"/>
        <w:rPr>
          <w:lang w:val="es-ES"/>
        </w:rPr>
      </w:pPr>
      <w:bookmarkStart w:id="92" w:name="_Toc380578063"/>
      <w:bookmarkStart w:id="93" w:name="_Toc390761263"/>
      <w:r w:rsidRPr="004C0D76">
        <w:rPr>
          <w:lang w:val="es-ES"/>
        </w:rPr>
        <w:t>A.</w:t>
      </w:r>
      <w:r w:rsidRPr="004C0D76">
        <w:rPr>
          <w:lang w:val="es-ES"/>
        </w:rPr>
        <w:tab/>
      </w:r>
      <w:bookmarkEnd w:id="93"/>
      <w:r w:rsidRPr="004C0D76">
        <w:rPr>
          <w:lang w:val="es-ES"/>
        </w:rPr>
        <w:t>Bermudas</w:t>
      </w:r>
    </w:p>
    <w:p w:rsidR="0016441C" w:rsidRPr="004C0D76" w:rsidRDefault="0016441C" w:rsidP="0016441C">
      <w:pPr>
        <w:pStyle w:val="SingleTxtG"/>
        <w:rPr>
          <w:lang w:val="es-ES"/>
        </w:rPr>
      </w:pPr>
      <w:bookmarkStart w:id="94" w:name="OLE_LINK46"/>
      <w:bookmarkStart w:id="95" w:name="OLE_LINK47"/>
      <w:r w:rsidRPr="004C0D76">
        <w:rPr>
          <w:lang w:val="es-ES"/>
        </w:rPr>
        <w:t>136.</w:t>
      </w:r>
      <w:r w:rsidRPr="004C0D76">
        <w:rPr>
          <w:lang w:val="es-ES"/>
        </w:rPr>
        <w:tab/>
        <w:t xml:space="preserve">No se han producido cambios importantes con respecto a la información </w:t>
      </w:r>
      <w:r w:rsidR="00DD6D1B" w:rsidRPr="004C0D76">
        <w:rPr>
          <w:lang w:val="es-ES"/>
        </w:rPr>
        <w:t>facilitada</w:t>
      </w:r>
      <w:r w:rsidRPr="004C0D76">
        <w:rPr>
          <w:lang w:val="es-ES"/>
        </w:rPr>
        <w:t xml:space="preserve"> en el documento básico actualizado de 2014.</w:t>
      </w:r>
    </w:p>
    <w:p w:rsidR="0016441C" w:rsidRPr="004C0D76" w:rsidRDefault="0016441C" w:rsidP="0016441C">
      <w:pPr>
        <w:pStyle w:val="H1G"/>
        <w:rPr>
          <w:lang w:val="es-ES"/>
        </w:rPr>
      </w:pPr>
      <w:bookmarkStart w:id="96" w:name="_Toc390761264"/>
      <w:bookmarkEnd w:id="94"/>
      <w:bookmarkEnd w:id="95"/>
      <w:r w:rsidRPr="004C0D76">
        <w:rPr>
          <w:lang w:val="es-ES"/>
        </w:rPr>
        <w:tab/>
        <w:t>B.</w:t>
      </w:r>
      <w:r w:rsidRPr="004C0D76">
        <w:rPr>
          <w:lang w:val="es-ES"/>
        </w:rPr>
        <w:tab/>
      </w:r>
      <w:bookmarkEnd w:id="92"/>
      <w:bookmarkEnd w:id="96"/>
      <w:r w:rsidRPr="004C0D76">
        <w:rPr>
          <w:lang w:val="es-ES"/>
        </w:rPr>
        <w:t>Islas Caimán</w:t>
      </w:r>
      <w:r w:rsidRPr="004C0D76">
        <w:rPr>
          <w:lang w:val="es-ES"/>
        </w:rPr>
        <w:br/>
        <w:t>Disposiciones del Pacto</w:t>
      </w:r>
    </w:p>
    <w:p w:rsidR="0016441C" w:rsidRPr="004C0D76" w:rsidRDefault="00C8365B" w:rsidP="0016441C">
      <w:pPr>
        <w:pStyle w:val="H23G"/>
        <w:rPr>
          <w:lang w:val="es-ES"/>
        </w:rPr>
      </w:pPr>
      <w:bookmarkStart w:id="97" w:name="_Toc390761266"/>
      <w:r w:rsidRPr="004C0D76">
        <w:rPr>
          <w:lang w:val="es-ES"/>
        </w:rPr>
        <w:tab/>
      </w:r>
      <w:r w:rsidRPr="004C0D76">
        <w:rPr>
          <w:lang w:val="es-ES"/>
        </w:rPr>
        <w:tab/>
        <w:t>Artículo 1 (L</w:t>
      </w:r>
      <w:r w:rsidR="0016441C" w:rsidRPr="004C0D76">
        <w:rPr>
          <w:lang w:val="es-ES"/>
        </w:rPr>
        <w:t>ibre determinación)</w:t>
      </w:r>
      <w:bookmarkEnd w:id="97"/>
      <w:r w:rsidR="0016441C" w:rsidRPr="004C0D76">
        <w:rPr>
          <w:lang w:val="es-ES"/>
        </w:rPr>
        <w:t xml:space="preserve"> </w:t>
      </w:r>
    </w:p>
    <w:p w:rsidR="0016441C" w:rsidRPr="004C0D76" w:rsidRDefault="00DD6D1B" w:rsidP="0016441C">
      <w:pPr>
        <w:pStyle w:val="SingleTxtG"/>
        <w:rPr>
          <w:lang w:val="es-ES"/>
        </w:rPr>
      </w:pPr>
      <w:r w:rsidRPr="004C0D76">
        <w:rPr>
          <w:lang w:val="es-ES"/>
        </w:rPr>
        <w:t>137.</w:t>
      </w:r>
      <w:r w:rsidRPr="004C0D76">
        <w:rPr>
          <w:lang w:val="es-ES"/>
        </w:rPr>
        <w:tab/>
        <w:t xml:space="preserve">Véase la sección dedicada a las Islas Caimán en </w:t>
      </w:r>
      <w:r w:rsidR="0016441C" w:rsidRPr="004C0D76">
        <w:rPr>
          <w:lang w:val="es-ES"/>
        </w:rPr>
        <w:t>el documento básico de 2014.</w:t>
      </w:r>
    </w:p>
    <w:p w:rsidR="0016441C" w:rsidRPr="004C0D76" w:rsidRDefault="0016441C" w:rsidP="00D4487C">
      <w:pPr>
        <w:pStyle w:val="SingleTxtG"/>
        <w:rPr>
          <w:lang w:val="es-ES"/>
        </w:rPr>
      </w:pPr>
      <w:r w:rsidRPr="004C0D76">
        <w:rPr>
          <w:lang w:val="es-ES"/>
        </w:rPr>
        <w:t>138.</w:t>
      </w:r>
      <w:r w:rsidRPr="004C0D76">
        <w:rPr>
          <w:lang w:val="es-ES"/>
        </w:rPr>
        <w:tab/>
        <w:t>El 20 de mayo de 2009, al mismo tiempo que las elecciones generales,</w:t>
      </w:r>
      <w:r w:rsidR="003E2701" w:rsidRPr="004C0D76">
        <w:rPr>
          <w:lang w:val="es-ES"/>
        </w:rPr>
        <w:t xml:space="preserve"> se</w:t>
      </w:r>
      <w:r w:rsidRPr="004C0D76">
        <w:rPr>
          <w:lang w:val="es-ES"/>
        </w:rPr>
        <w:t xml:space="preserve"> </w:t>
      </w:r>
      <w:r w:rsidR="003E2701" w:rsidRPr="004C0D76">
        <w:rPr>
          <w:lang w:val="es-ES"/>
        </w:rPr>
        <w:t>celebró un referendo relativo a un</w:t>
      </w:r>
      <w:r w:rsidRPr="004C0D76">
        <w:rPr>
          <w:lang w:val="es-ES"/>
        </w:rPr>
        <w:t xml:space="preserve"> proyecto de constitución que, por primera vez en la historia de las </w:t>
      </w:r>
      <w:r w:rsidR="003262CF" w:rsidRPr="004C0D76">
        <w:rPr>
          <w:lang w:val="es-ES"/>
        </w:rPr>
        <w:t>Islas</w:t>
      </w:r>
      <w:r w:rsidRPr="004C0D76">
        <w:rPr>
          <w:lang w:val="es-ES"/>
        </w:rPr>
        <w:t>, incluía una carta de derechos. La nueva constitución fue aprobada por el 63% de los votantes. En mayo de 2013 tuvieron lugar las elecciones generales más recientes. La Misión de Observadores Electorales de la Asociación Parlamentaria del Commonwealth</w:t>
      </w:r>
      <w:r w:rsidRPr="004C0D76">
        <w:rPr>
          <w:rStyle w:val="FootnoteReference"/>
          <w:lang w:val="es-ES"/>
        </w:rPr>
        <w:footnoteReference w:id="245"/>
      </w:r>
      <w:r w:rsidRPr="004C0D76">
        <w:rPr>
          <w:lang w:val="es-ES"/>
        </w:rPr>
        <w:t xml:space="preserve"> estuvo presente en las elecciones e informó de que </w:t>
      </w:r>
      <w:r w:rsidR="002F5EFE" w:rsidRPr="004C0D76">
        <w:rPr>
          <w:lang w:val="es-ES"/>
        </w:rPr>
        <w:t>se habían cumplido</w:t>
      </w:r>
      <w:r w:rsidRPr="004C0D76">
        <w:rPr>
          <w:lang w:val="es-ES"/>
        </w:rPr>
        <w:t xml:space="preserve"> las normas internacionales sobre elecciones democráticas, genuinas y transparentes</w:t>
      </w:r>
      <w:r w:rsidR="00134BF3" w:rsidRPr="004C0D76">
        <w:rPr>
          <w:lang w:val="es-ES"/>
        </w:rPr>
        <w:t>,</w:t>
      </w:r>
      <w:r w:rsidRPr="004C0D76">
        <w:rPr>
          <w:lang w:val="es-ES"/>
        </w:rPr>
        <w:t xml:space="preserve"> y de que los resultados </w:t>
      </w:r>
      <w:r w:rsidR="00D4487C" w:rsidRPr="004C0D76">
        <w:rPr>
          <w:lang w:val="es-ES"/>
        </w:rPr>
        <w:t>refleja</w:t>
      </w:r>
      <w:r w:rsidR="002F5EFE" w:rsidRPr="004C0D76">
        <w:rPr>
          <w:lang w:val="es-ES"/>
        </w:rPr>
        <w:t>ro</w:t>
      </w:r>
      <w:r w:rsidR="00D4487C" w:rsidRPr="004C0D76">
        <w:rPr>
          <w:lang w:val="es-ES"/>
        </w:rPr>
        <w:t>n</w:t>
      </w:r>
      <w:r w:rsidRPr="004C0D76">
        <w:rPr>
          <w:lang w:val="es-ES"/>
        </w:rPr>
        <w:t xml:space="preserve"> fielmente la voluntad popular. En agosto de 2013 se presentó </w:t>
      </w:r>
      <w:r w:rsidR="002F5EFE" w:rsidRPr="004C0D76">
        <w:rPr>
          <w:lang w:val="es-ES"/>
        </w:rPr>
        <w:t>ante</w:t>
      </w:r>
      <w:r w:rsidRPr="004C0D76">
        <w:rPr>
          <w:lang w:val="es-ES"/>
        </w:rPr>
        <w:t xml:space="preserve"> el Tribunal Superior</w:t>
      </w:r>
      <w:r w:rsidR="00134BF3" w:rsidRPr="004C0D76">
        <w:rPr>
          <w:lang w:val="es-ES"/>
        </w:rPr>
        <w:t xml:space="preserve"> de las Islas Caimán</w:t>
      </w:r>
      <w:r w:rsidRPr="004C0D76">
        <w:rPr>
          <w:lang w:val="es-ES"/>
        </w:rPr>
        <w:t xml:space="preserve"> una reclamación electoral en la que se impugnaba el nombramiento de un ministro de conformidad con el artículo 66 de la Constitución. La reclamación fue desestimada.</w:t>
      </w:r>
    </w:p>
    <w:p w:rsidR="0016441C" w:rsidRPr="004C0D76" w:rsidRDefault="00C8365B" w:rsidP="0016441C">
      <w:pPr>
        <w:pStyle w:val="H23G"/>
        <w:rPr>
          <w:lang w:val="es-ES"/>
        </w:rPr>
      </w:pPr>
      <w:bookmarkStart w:id="98" w:name="_Toc390761267"/>
      <w:r w:rsidRPr="004C0D76">
        <w:rPr>
          <w:lang w:val="es-ES"/>
        </w:rPr>
        <w:tab/>
      </w:r>
      <w:r w:rsidRPr="004C0D76">
        <w:rPr>
          <w:lang w:val="es-ES"/>
        </w:rPr>
        <w:tab/>
        <w:t>Artículo 2 (E</w:t>
      </w:r>
      <w:r w:rsidR="0016441C" w:rsidRPr="004C0D76">
        <w:rPr>
          <w:lang w:val="es-ES"/>
        </w:rPr>
        <w:t>fectividad de los derechos reconocidos en el Pacto)</w:t>
      </w:r>
      <w:bookmarkEnd w:id="98"/>
    </w:p>
    <w:p w:rsidR="0016441C" w:rsidRPr="004C0D76" w:rsidRDefault="0016441C" w:rsidP="00D4487C">
      <w:pPr>
        <w:pStyle w:val="SingleTxtG"/>
        <w:rPr>
          <w:lang w:val="es-ES"/>
        </w:rPr>
      </w:pPr>
      <w:r w:rsidRPr="004C0D76">
        <w:rPr>
          <w:lang w:val="es-ES"/>
        </w:rPr>
        <w:t>139.</w:t>
      </w:r>
      <w:r w:rsidRPr="004C0D76">
        <w:rPr>
          <w:lang w:val="es-ES"/>
        </w:rPr>
        <w:tab/>
      </w:r>
      <w:r w:rsidR="00F65162" w:rsidRPr="004C0D76">
        <w:rPr>
          <w:lang w:val="es-ES"/>
        </w:rPr>
        <w:t>De conformidad con lo establecido en el</w:t>
      </w:r>
      <w:r w:rsidR="00134BF3" w:rsidRPr="004C0D76">
        <w:rPr>
          <w:lang w:val="es-ES"/>
        </w:rPr>
        <w:t xml:space="preserve"> artículo 16 de la parte 1</w:t>
      </w:r>
      <w:r w:rsidRPr="004C0D76">
        <w:rPr>
          <w:lang w:val="es-ES"/>
        </w:rPr>
        <w:t xml:space="preserve"> de la </w:t>
      </w:r>
      <w:r w:rsidR="00FD470B" w:rsidRPr="004C0D76">
        <w:rPr>
          <w:lang w:val="es-ES"/>
        </w:rPr>
        <w:t>Constitución, el Gobierno no discrimin</w:t>
      </w:r>
      <w:r w:rsidRPr="004C0D76">
        <w:rPr>
          <w:lang w:val="es-ES"/>
        </w:rPr>
        <w:t xml:space="preserve">ará a ninguna persona con respecto a los derechos enunciados en </w:t>
      </w:r>
      <w:r w:rsidR="00134BF3" w:rsidRPr="004C0D76">
        <w:rPr>
          <w:lang w:val="es-ES"/>
        </w:rPr>
        <w:t>dicha p</w:t>
      </w:r>
      <w:r w:rsidRPr="004C0D76">
        <w:rPr>
          <w:lang w:val="es-ES"/>
        </w:rPr>
        <w:t xml:space="preserve">arte por motivos de raza, color u origen nacional o social, entre </w:t>
      </w:r>
      <w:r w:rsidR="00D4487C" w:rsidRPr="004C0D76">
        <w:rPr>
          <w:lang w:val="es-ES"/>
        </w:rPr>
        <w:t>otros</w:t>
      </w:r>
      <w:r w:rsidR="004C4AC1" w:rsidRPr="004C0D76">
        <w:rPr>
          <w:lang w:val="es-ES"/>
        </w:rPr>
        <w:t xml:space="preserve"> motivos</w:t>
      </w:r>
      <w:r w:rsidRPr="004C0D76">
        <w:rPr>
          <w:lang w:val="es-ES"/>
        </w:rPr>
        <w:t xml:space="preserve">. En la esfera del empleo, la discriminación por motivos de raza, color, credo, </w:t>
      </w:r>
      <w:r w:rsidR="004C4AC1" w:rsidRPr="004C0D76">
        <w:rPr>
          <w:lang w:val="es-ES"/>
        </w:rPr>
        <w:t>sexo</w:t>
      </w:r>
      <w:r w:rsidRPr="004C0D76">
        <w:rPr>
          <w:lang w:val="es-ES"/>
        </w:rPr>
        <w:t>, edad o creencias políticas sigue</w:t>
      </w:r>
      <w:r w:rsidR="004C4AC1" w:rsidRPr="004C0D76">
        <w:rPr>
          <w:lang w:val="es-ES"/>
        </w:rPr>
        <w:t xml:space="preserve"> estando</w:t>
      </w:r>
      <w:r w:rsidRPr="004C0D76">
        <w:rPr>
          <w:lang w:val="es-ES"/>
        </w:rPr>
        <w:t xml:space="preserve"> prohibida de conformidad con la Ley del Trabajo (revisión de 2011)</w:t>
      </w:r>
      <w:r w:rsidRPr="004C0D76">
        <w:rPr>
          <w:rStyle w:val="FootnoteReference"/>
          <w:lang w:val="es-ES"/>
        </w:rPr>
        <w:footnoteReference w:id="246"/>
      </w:r>
      <w:r w:rsidRPr="004C0D76">
        <w:rPr>
          <w:lang w:val="es-ES"/>
        </w:rPr>
        <w:t>. Sin embargo, la Ley de Inmigración (revisión de 2012)</w:t>
      </w:r>
      <w:r w:rsidRPr="004C0D76">
        <w:rPr>
          <w:rStyle w:val="FootnoteReference"/>
          <w:lang w:val="es-ES"/>
        </w:rPr>
        <w:footnoteReference w:id="247"/>
      </w:r>
      <w:r w:rsidRPr="004C0D76">
        <w:rPr>
          <w:lang w:val="es-ES"/>
        </w:rPr>
        <w:t xml:space="preserve">, en su </w:t>
      </w:r>
      <w:r w:rsidR="00D4487C" w:rsidRPr="004C0D76">
        <w:rPr>
          <w:lang w:val="es-ES"/>
        </w:rPr>
        <w:t>forma</w:t>
      </w:r>
      <w:r w:rsidRPr="004C0D76">
        <w:rPr>
          <w:lang w:val="es-ES"/>
        </w:rPr>
        <w:t xml:space="preserve"> enmendada, </w:t>
      </w:r>
      <w:r w:rsidR="004C4AC1" w:rsidRPr="004C0D76">
        <w:rPr>
          <w:lang w:val="es-ES"/>
        </w:rPr>
        <w:t>mantiene la</w:t>
      </w:r>
      <w:r w:rsidRPr="004C0D76">
        <w:rPr>
          <w:lang w:val="es-ES"/>
        </w:rPr>
        <w:t xml:space="preserve"> distinción entre caimaneses y personas con derecho a ser</w:t>
      </w:r>
      <w:r w:rsidR="00770E10" w:rsidRPr="004C0D76">
        <w:rPr>
          <w:lang w:val="es-ES"/>
        </w:rPr>
        <w:t xml:space="preserve"> caimaneses (que no están sujeta</w:t>
      </w:r>
      <w:r w:rsidRPr="004C0D76">
        <w:rPr>
          <w:lang w:val="es-ES"/>
        </w:rPr>
        <w:t xml:space="preserve">s a restricciones </w:t>
      </w:r>
      <w:r w:rsidR="00770E10" w:rsidRPr="004C0D76">
        <w:rPr>
          <w:lang w:val="es-ES"/>
        </w:rPr>
        <w:t>de</w:t>
      </w:r>
      <w:r w:rsidRPr="004C0D76">
        <w:rPr>
          <w:lang w:val="es-ES"/>
        </w:rPr>
        <w:t xml:space="preserve"> empleo), y pe</w:t>
      </w:r>
      <w:r w:rsidR="00CD323B" w:rsidRPr="004C0D76">
        <w:rPr>
          <w:lang w:val="es-ES"/>
        </w:rPr>
        <w:t>rsonas que no poseen ese estatuto</w:t>
      </w:r>
      <w:r w:rsidRPr="004C0D76">
        <w:rPr>
          <w:lang w:val="es-ES"/>
        </w:rPr>
        <w:t xml:space="preserve"> y que</w:t>
      </w:r>
      <w:r w:rsidR="00CD323B" w:rsidRPr="004C0D76">
        <w:rPr>
          <w:lang w:val="es-ES"/>
        </w:rPr>
        <w:t>,</w:t>
      </w:r>
      <w:r w:rsidRPr="004C0D76">
        <w:rPr>
          <w:lang w:val="es-ES"/>
        </w:rPr>
        <w:t xml:space="preserve"> por tanto</w:t>
      </w:r>
      <w:r w:rsidR="00CD323B" w:rsidRPr="004C0D76">
        <w:rPr>
          <w:lang w:val="es-ES"/>
        </w:rPr>
        <w:t>,</w:t>
      </w:r>
      <w:r w:rsidRPr="004C0D76">
        <w:rPr>
          <w:lang w:val="es-ES"/>
        </w:rPr>
        <w:t xml:space="preserve"> solo pueden desempeñar </w:t>
      </w:r>
      <w:r w:rsidR="00CD323B" w:rsidRPr="004C0D76">
        <w:rPr>
          <w:lang w:val="es-ES"/>
        </w:rPr>
        <w:t xml:space="preserve">actividades que generen ingresos </w:t>
      </w:r>
      <w:r w:rsidRPr="004C0D76">
        <w:rPr>
          <w:lang w:val="es-ES"/>
        </w:rPr>
        <w:t>con un permiso de trabajo válido</w:t>
      </w:r>
      <w:r w:rsidR="00621707" w:rsidRPr="004C0D76">
        <w:rPr>
          <w:lang w:val="es-ES"/>
        </w:rPr>
        <w:t xml:space="preserve"> en las </w:t>
      </w:r>
      <w:r w:rsidR="003262CF" w:rsidRPr="004C0D76">
        <w:rPr>
          <w:lang w:val="es-ES"/>
        </w:rPr>
        <w:t>I</w:t>
      </w:r>
      <w:r w:rsidR="00621707" w:rsidRPr="004C0D76">
        <w:rPr>
          <w:lang w:val="es-ES"/>
        </w:rPr>
        <w:t>slas</w:t>
      </w:r>
      <w:r w:rsidRPr="004C0D76">
        <w:rPr>
          <w:lang w:val="es-ES"/>
        </w:rPr>
        <w:t xml:space="preserve">. Aunque </w:t>
      </w:r>
      <w:r w:rsidR="00621707" w:rsidRPr="004C0D76">
        <w:rPr>
          <w:lang w:val="es-ES"/>
        </w:rPr>
        <w:t xml:space="preserve">dicha distinción </w:t>
      </w:r>
      <w:r w:rsidRPr="004C0D76">
        <w:rPr>
          <w:lang w:val="es-ES"/>
        </w:rPr>
        <w:t xml:space="preserve">se basa en la nacionalidad, no está relacionada con la raza, el color o el credo. Todas las solicitudes para obtener permisos de trabajo </w:t>
      </w:r>
      <w:r w:rsidR="00CD323B" w:rsidRPr="004C0D76">
        <w:rPr>
          <w:lang w:val="es-ES"/>
        </w:rPr>
        <w:t>u otros permisos</w:t>
      </w:r>
      <w:r w:rsidRPr="004C0D76">
        <w:rPr>
          <w:lang w:val="es-ES"/>
        </w:rPr>
        <w:t xml:space="preserve"> se </w:t>
      </w:r>
      <w:r w:rsidR="00621707" w:rsidRPr="004C0D76">
        <w:rPr>
          <w:lang w:val="es-ES"/>
        </w:rPr>
        <w:t>examinan</w:t>
      </w:r>
      <w:r w:rsidRPr="004C0D76">
        <w:rPr>
          <w:lang w:val="es-ES"/>
        </w:rPr>
        <w:t xml:space="preserve"> sobre la base del carácter, la reputación, la salud y la</w:t>
      </w:r>
      <w:r w:rsidR="00C856BC" w:rsidRPr="004C0D76">
        <w:rPr>
          <w:lang w:val="es-ES"/>
        </w:rPr>
        <w:t>s calificacio</w:t>
      </w:r>
      <w:r w:rsidRPr="004C0D76">
        <w:rPr>
          <w:lang w:val="es-ES"/>
        </w:rPr>
        <w:t>n</w:t>
      </w:r>
      <w:r w:rsidR="00C856BC" w:rsidRPr="004C0D76">
        <w:rPr>
          <w:lang w:val="es-ES"/>
        </w:rPr>
        <w:t>es</w:t>
      </w:r>
      <w:r w:rsidRPr="004C0D76">
        <w:rPr>
          <w:lang w:val="es-ES"/>
        </w:rPr>
        <w:t xml:space="preserve"> del solicitante, la necesidad de </w:t>
      </w:r>
      <w:r w:rsidR="00621707" w:rsidRPr="004C0D76">
        <w:rPr>
          <w:lang w:val="es-ES"/>
        </w:rPr>
        <w:t>sus</w:t>
      </w:r>
      <w:r w:rsidRPr="004C0D76">
        <w:rPr>
          <w:lang w:val="es-ES"/>
        </w:rPr>
        <w:t xml:space="preserve"> </w:t>
      </w:r>
      <w:r w:rsidR="0070449A" w:rsidRPr="004C0D76">
        <w:rPr>
          <w:lang w:val="es-ES"/>
        </w:rPr>
        <w:t>competencias</w:t>
      </w:r>
      <w:r w:rsidRPr="004C0D76">
        <w:rPr>
          <w:lang w:val="es-ES"/>
        </w:rPr>
        <w:t xml:space="preserve"> en la comunidad</w:t>
      </w:r>
      <w:r w:rsidR="0070449A" w:rsidRPr="004C0D76">
        <w:rPr>
          <w:lang w:val="es-ES"/>
        </w:rPr>
        <w:t>,</w:t>
      </w:r>
      <w:r w:rsidRPr="004C0D76">
        <w:rPr>
          <w:lang w:val="es-ES"/>
        </w:rPr>
        <w:t xml:space="preserve"> y la disponibilidad de caimaneses con </w:t>
      </w:r>
      <w:r w:rsidR="00621707" w:rsidRPr="004C0D76">
        <w:rPr>
          <w:lang w:val="es-ES"/>
        </w:rPr>
        <w:t>aptitudes</w:t>
      </w:r>
      <w:r w:rsidRPr="004C0D76">
        <w:rPr>
          <w:lang w:val="es-ES"/>
        </w:rPr>
        <w:t xml:space="preserve"> comparables.</w:t>
      </w:r>
    </w:p>
    <w:p w:rsidR="0016441C" w:rsidRPr="004C0D76" w:rsidRDefault="00C8365B" w:rsidP="0016441C">
      <w:pPr>
        <w:pStyle w:val="H23G"/>
        <w:rPr>
          <w:lang w:val="es-ES"/>
        </w:rPr>
      </w:pPr>
      <w:bookmarkStart w:id="99" w:name="_Toc390761268"/>
      <w:r w:rsidRPr="004C0D76">
        <w:rPr>
          <w:lang w:val="es-ES"/>
        </w:rPr>
        <w:tab/>
      </w:r>
      <w:r w:rsidRPr="004C0D76">
        <w:rPr>
          <w:lang w:val="es-ES"/>
        </w:rPr>
        <w:tab/>
        <w:t>Artículo 3 (I</w:t>
      </w:r>
      <w:r w:rsidR="0016441C" w:rsidRPr="004C0D76">
        <w:rPr>
          <w:lang w:val="es-ES"/>
        </w:rPr>
        <w:t>gualdad de género)</w:t>
      </w:r>
      <w:bookmarkEnd w:id="99"/>
    </w:p>
    <w:p w:rsidR="0016441C" w:rsidRPr="004C0D76" w:rsidRDefault="0016441C" w:rsidP="0016441C">
      <w:pPr>
        <w:pStyle w:val="SingleTxtG"/>
        <w:rPr>
          <w:lang w:val="es-ES"/>
        </w:rPr>
      </w:pPr>
      <w:r w:rsidRPr="004C0D76">
        <w:rPr>
          <w:lang w:val="es-ES"/>
        </w:rPr>
        <w:t>140.</w:t>
      </w:r>
      <w:r w:rsidRPr="004C0D76">
        <w:rPr>
          <w:lang w:val="es-ES"/>
        </w:rPr>
        <w:tab/>
        <w:t xml:space="preserve">En las elecciones de 2009, </w:t>
      </w:r>
      <w:r w:rsidR="00C8365B" w:rsidRPr="004C0D76">
        <w:rPr>
          <w:lang w:val="es-ES"/>
        </w:rPr>
        <w:t>ocho</w:t>
      </w:r>
      <w:r w:rsidRPr="004C0D76">
        <w:rPr>
          <w:lang w:val="es-ES"/>
        </w:rPr>
        <w:t xml:space="preserve"> de los 43 candidatos (</w:t>
      </w:r>
      <w:r w:rsidR="005C7008" w:rsidRPr="004C0D76">
        <w:rPr>
          <w:lang w:val="es-ES"/>
        </w:rPr>
        <w:t xml:space="preserve">el </w:t>
      </w:r>
      <w:r w:rsidRPr="004C0D76">
        <w:rPr>
          <w:lang w:val="es-ES"/>
        </w:rPr>
        <w:t xml:space="preserve">19%) fueron mujeres, mientras que en las recientes elecciones de 2013 hubo </w:t>
      </w:r>
      <w:r w:rsidR="00C8365B" w:rsidRPr="004C0D76">
        <w:rPr>
          <w:lang w:val="es-ES"/>
        </w:rPr>
        <w:t>nueve</w:t>
      </w:r>
      <w:r w:rsidRPr="004C0D76">
        <w:rPr>
          <w:lang w:val="es-ES"/>
        </w:rPr>
        <w:t xml:space="preserve"> mujeres entre los 56 candidatos (</w:t>
      </w:r>
      <w:r w:rsidR="005C7008" w:rsidRPr="004C0D76">
        <w:rPr>
          <w:lang w:val="es-ES"/>
        </w:rPr>
        <w:t xml:space="preserve">el </w:t>
      </w:r>
      <w:r w:rsidRPr="004C0D76">
        <w:rPr>
          <w:lang w:val="es-ES"/>
        </w:rPr>
        <w:t xml:space="preserve">16%). </w:t>
      </w:r>
      <w:r w:rsidR="005C7008" w:rsidRPr="004C0D76">
        <w:rPr>
          <w:lang w:val="es-ES"/>
        </w:rPr>
        <w:t>En l</w:t>
      </w:r>
      <w:r w:rsidRPr="004C0D76">
        <w:rPr>
          <w:lang w:val="es-ES"/>
        </w:rPr>
        <w:t xml:space="preserve">as elecciones de 2009 </w:t>
      </w:r>
      <w:r w:rsidR="005C7008" w:rsidRPr="004C0D76">
        <w:rPr>
          <w:lang w:val="es-ES"/>
        </w:rPr>
        <w:t>se produj</w:t>
      </w:r>
      <w:r w:rsidRPr="004C0D76">
        <w:rPr>
          <w:lang w:val="es-ES"/>
        </w:rPr>
        <w:t>o otro descenso de la representación femenina, ya que tan solo una mujer entró a formar parte de la Asamblea Legislativa integrada por 15 miembros (</w:t>
      </w:r>
      <w:r w:rsidR="005C7008" w:rsidRPr="004C0D76">
        <w:rPr>
          <w:lang w:val="es-ES"/>
        </w:rPr>
        <w:t xml:space="preserve">es decir, el </w:t>
      </w:r>
      <w:r w:rsidRPr="004C0D76">
        <w:rPr>
          <w:lang w:val="es-ES"/>
        </w:rPr>
        <w:t>6%). No obstante, la Honorable Juliana O’Connor-Connolly</w:t>
      </w:r>
      <w:r w:rsidR="005C7008" w:rsidRPr="004C0D76">
        <w:rPr>
          <w:lang w:val="es-ES"/>
        </w:rPr>
        <w:t>, Juez de p</w:t>
      </w:r>
      <w:r w:rsidRPr="004C0D76">
        <w:rPr>
          <w:lang w:val="es-ES"/>
        </w:rPr>
        <w:t>az</w:t>
      </w:r>
      <w:r w:rsidR="005C7008" w:rsidRPr="004C0D76">
        <w:rPr>
          <w:lang w:val="es-ES"/>
        </w:rPr>
        <w:t xml:space="preserve">, </w:t>
      </w:r>
      <w:r w:rsidRPr="004C0D76">
        <w:rPr>
          <w:lang w:val="es-ES"/>
        </w:rPr>
        <w:t xml:space="preserve">hizo historia al convertirse en la primera mujer que desempeñaba el cargo de Viceprimera Ministra de las Islas Caimán (de 2009 a 2012) y, más adelante, </w:t>
      </w:r>
      <w:r w:rsidR="005C7008" w:rsidRPr="004C0D76">
        <w:rPr>
          <w:lang w:val="es-ES"/>
        </w:rPr>
        <w:t xml:space="preserve">el de </w:t>
      </w:r>
      <w:r w:rsidRPr="004C0D76">
        <w:rPr>
          <w:lang w:val="es-ES"/>
        </w:rPr>
        <w:t>Primera Ministra (de diciembre de 2012 a mayo de 2013). En la actualidad, la Asamblea Legislativa solo cuenta con dos mujeres entre sus miembros, una de las cuales preside la cámara.</w:t>
      </w:r>
    </w:p>
    <w:p w:rsidR="0016441C" w:rsidRPr="004C0D76" w:rsidRDefault="0016441C" w:rsidP="0016441C">
      <w:pPr>
        <w:pStyle w:val="SingleTxtG"/>
        <w:rPr>
          <w:lang w:val="es-ES"/>
        </w:rPr>
      </w:pPr>
      <w:r w:rsidRPr="004C0D76">
        <w:rPr>
          <w:lang w:val="es-ES"/>
        </w:rPr>
        <w:t>141.</w:t>
      </w:r>
      <w:r w:rsidRPr="004C0D76">
        <w:rPr>
          <w:lang w:val="es-ES"/>
        </w:rPr>
        <w:tab/>
        <w:t xml:space="preserve">No </w:t>
      </w:r>
      <w:r w:rsidR="00AA76BB" w:rsidRPr="004C0D76">
        <w:rPr>
          <w:lang w:val="es-ES"/>
        </w:rPr>
        <w:t>hay</w:t>
      </w:r>
      <w:r w:rsidRPr="004C0D76">
        <w:rPr>
          <w:lang w:val="es-ES"/>
        </w:rPr>
        <w:t xml:space="preserve"> distinciones entre hombres y mujeres por lo que se refiere al disfrute de los derechos reconocidos en el Pacto. La representación de las mujeres en diversos sectores de la sociedad y en puestos de autoridad sigue siendo </w:t>
      </w:r>
      <w:r w:rsidR="00AA76BB" w:rsidRPr="004C0D76">
        <w:rPr>
          <w:lang w:val="es-ES"/>
        </w:rPr>
        <w:t>sustancial</w:t>
      </w:r>
      <w:r w:rsidRPr="004C0D76">
        <w:rPr>
          <w:lang w:val="es-ES"/>
        </w:rPr>
        <w:t xml:space="preserve">. En la actualidad, </w:t>
      </w:r>
      <w:r w:rsidR="00C8365B" w:rsidRPr="004C0D76">
        <w:rPr>
          <w:lang w:val="es-ES"/>
        </w:rPr>
        <w:t>nueve</w:t>
      </w:r>
      <w:r w:rsidR="00AA76BB" w:rsidRPr="004C0D76">
        <w:rPr>
          <w:lang w:val="es-ES"/>
        </w:rPr>
        <w:t xml:space="preserve"> </w:t>
      </w:r>
      <w:r w:rsidRPr="004C0D76">
        <w:rPr>
          <w:lang w:val="es-ES"/>
        </w:rPr>
        <w:t xml:space="preserve">de los 16 </w:t>
      </w:r>
      <w:r w:rsidR="00AA76BB" w:rsidRPr="004C0D76">
        <w:rPr>
          <w:lang w:val="es-ES"/>
        </w:rPr>
        <w:t xml:space="preserve">altos </w:t>
      </w:r>
      <w:r w:rsidRPr="004C0D76">
        <w:rPr>
          <w:lang w:val="es-ES"/>
        </w:rPr>
        <w:t>funcionario</w:t>
      </w:r>
      <w:r w:rsidR="00AA76BB" w:rsidRPr="004C0D76">
        <w:rPr>
          <w:lang w:val="es-ES"/>
        </w:rPr>
        <w:t>s</w:t>
      </w:r>
      <w:r w:rsidRPr="004C0D76">
        <w:rPr>
          <w:lang w:val="es-ES"/>
        </w:rPr>
        <w:t xml:space="preserve"> </w:t>
      </w:r>
      <w:r w:rsidR="00AA76BB" w:rsidRPr="004C0D76">
        <w:rPr>
          <w:lang w:val="es-ES"/>
        </w:rPr>
        <w:t xml:space="preserve">son </w:t>
      </w:r>
      <w:r w:rsidRPr="004C0D76">
        <w:rPr>
          <w:lang w:val="es-ES"/>
        </w:rPr>
        <w:t xml:space="preserve">mujeres (en calidad de secretarias permanentes y otros cargos equivalentes). </w:t>
      </w:r>
      <w:r w:rsidR="00AA76BB" w:rsidRPr="004C0D76">
        <w:rPr>
          <w:lang w:val="es-ES"/>
        </w:rPr>
        <w:t>En 2013, 1.912 d</w:t>
      </w:r>
      <w:r w:rsidRPr="004C0D76">
        <w:rPr>
          <w:lang w:val="es-ES"/>
        </w:rPr>
        <w:t>e</w:t>
      </w:r>
      <w:r w:rsidR="00AA76BB" w:rsidRPr="004C0D76">
        <w:rPr>
          <w:lang w:val="es-ES"/>
        </w:rPr>
        <w:t xml:space="preserve"> los 3.601 funcio</w:t>
      </w:r>
      <w:r w:rsidRPr="004C0D76">
        <w:rPr>
          <w:lang w:val="es-ES"/>
        </w:rPr>
        <w:t>n</w:t>
      </w:r>
      <w:r w:rsidR="00AA76BB" w:rsidRPr="004C0D76">
        <w:rPr>
          <w:lang w:val="es-ES"/>
        </w:rPr>
        <w:t xml:space="preserve">arios públicos </w:t>
      </w:r>
      <w:r w:rsidRPr="004C0D76">
        <w:rPr>
          <w:lang w:val="es-ES"/>
        </w:rPr>
        <w:t>(</w:t>
      </w:r>
      <w:r w:rsidR="00AA76BB" w:rsidRPr="004C0D76">
        <w:rPr>
          <w:lang w:val="es-ES"/>
        </w:rPr>
        <w:t xml:space="preserve">el </w:t>
      </w:r>
      <w:r w:rsidRPr="004C0D76">
        <w:rPr>
          <w:lang w:val="es-ES"/>
        </w:rPr>
        <w:t xml:space="preserve">53%) eran mujeres. El salario medio de </w:t>
      </w:r>
      <w:r w:rsidR="00AA76BB" w:rsidRPr="004C0D76">
        <w:rPr>
          <w:lang w:val="es-ES"/>
        </w:rPr>
        <w:t>esas</w:t>
      </w:r>
      <w:r w:rsidRPr="004C0D76">
        <w:rPr>
          <w:lang w:val="es-ES"/>
        </w:rPr>
        <w:t xml:space="preserve"> funcionarias </w:t>
      </w:r>
      <w:r w:rsidR="00AA76BB" w:rsidRPr="004C0D76">
        <w:rPr>
          <w:lang w:val="es-ES"/>
        </w:rPr>
        <w:t>ascien</w:t>
      </w:r>
      <w:r w:rsidRPr="004C0D76">
        <w:rPr>
          <w:lang w:val="es-ES"/>
        </w:rPr>
        <w:t>de</w:t>
      </w:r>
      <w:r w:rsidR="00AA76BB" w:rsidRPr="004C0D76">
        <w:rPr>
          <w:lang w:val="es-ES"/>
        </w:rPr>
        <w:t xml:space="preserve"> a</w:t>
      </w:r>
      <w:r w:rsidRPr="004C0D76">
        <w:rPr>
          <w:lang w:val="es-ES"/>
        </w:rPr>
        <w:t xml:space="preserve"> 41.248 dólares </w:t>
      </w:r>
      <w:r w:rsidR="00AA76BB" w:rsidRPr="004C0D76">
        <w:rPr>
          <w:lang w:val="es-ES"/>
        </w:rPr>
        <w:t xml:space="preserve">caimaneses </w:t>
      </w:r>
      <w:r w:rsidRPr="004C0D76">
        <w:rPr>
          <w:lang w:val="es-ES"/>
        </w:rPr>
        <w:t>anuales, frente a 40.481 dólares</w:t>
      </w:r>
      <w:r w:rsidR="00AA76BB" w:rsidRPr="004C0D76">
        <w:rPr>
          <w:lang w:val="es-ES"/>
        </w:rPr>
        <w:t xml:space="preserve"> caimaneses</w:t>
      </w:r>
      <w:r w:rsidRPr="004C0D76">
        <w:rPr>
          <w:lang w:val="es-ES"/>
        </w:rPr>
        <w:t xml:space="preserve"> anuales en el caso de los funcionarios varones. </w:t>
      </w:r>
      <w:r w:rsidR="007A4245" w:rsidRPr="004C0D76">
        <w:rPr>
          <w:lang w:val="es-ES"/>
        </w:rPr>
        <w:t xml:space="preserve">Aunque </w:t>
      </w:r>
      <w:r w:rsidRPr="004C0D76">
        <w:rPr>
          <w:lang w:val="es-ES"/>
        </w:rPr>
        <w:t xml:space="preserve">no hay legislación </w:t>
      </w:r>
      <w:r w:rsidR="007A4245" w:rsidRPr="004C0D76">
        <w:rPr>
          <w:lang w:val="es-ES"/>
        </w:rPr>
        <w:t>relativa a la</w:t>
      </w:r>
      <w:r w:rsidRPr="004C0D76">
        <w:rPr>
          <w:lang w:val="es-ES"/>
        </w:rPr>
        <w:t xml:space="preserve"> igualdad de salarios, las diferencias salariales entre ambos </w:t>
      </w:r>
      <w:r w:rsidR="00AA76BB" w:rsidRPr="004C0D76">
        <w:rPr>
          <w:lang w:val="es-ES"/>
        </w:rPr>
        <w:t>grupos</w:t>
      </w:r>
      <w:r w:rsidRPr="004C0D76">
        <w:rPr>
          <w:lang w:val="es-ES"/>
        </w:rPr>
        <w:t xml:space="preserve"> no pueden calificarse </w:t>
      </w:r>
      <w:r w:rsidR="007A4245" w:rsidRPr="004C0D76">
        <w:rPr>
          <w:lang w:val="es-ES"/>
        </w:rPr>
        <w:t>de</w:t>
      </w:r>
      <w:r w:rsidRPr="004C0D76">
        <w:rPr>
          <w:lang w:val="es-ES"/>
        </w:rPr>
        <w:t xml:space="preserve"> excesivas.</w:t>
      </w:r>
    </w:p>
    <w:p w:rsidR="0016441C" w:rsidRPr="004C0D76" w:rsidRDefault="0016441C" w:rsidP="0016441C">
      <w:pPr>
        <w:pStyle w:val="SingleTxtG"/>
        <w:rPr>
          <w:lang w:val="es-ES"/>
        </w:rPr>
      </w:pPr>
      <w:r w:rsidRPr="004C0D76">
        <w:rPr>
          <w:lang w:val="es-ES"/>
        </w:rPr>
        <w:t>142.</w:t>
      </w:r>
      <w:r w:rsidRPr="004C0D76">
        <w:rPr>
          <w:lang w:val="es-ES"/>
        </w:rPr>
        <w:tab/>
      </w:r>
      <w:r w:rsidR="00213E0E" w:rsidRPr="004C0D76">
        <w:rPr>
          <w:lang w:val="es-ES"/>
        </w:rPr>
        <w:t>Esa tendencia</w:t>
      </w:r>
      <w:r w:rsidRPr="004C0D76">
        <w:rPr>
          <w:lang w:val="es-ES"/>
        </w:rPr>
        <w:t xml:space="preserve"> se ve reforzada mediante instrumentos legislativos como la Ley </w:t>
      </w:r>
      <w:r w:rsidR="005C70BA" w:rsidRPr="004C0D76">
        <w:rPr>
          <w:lang w:val="es-ES"/>
        </w:rPr>
        <w:t>relativa a la</w:t>
      </w:r>
      <w:r w:rsidRPr="004C0D76">
        <w:rPr>
          <w:lang w:val="es-ES"/>
        </w:rPr>
        <w:t xml:space="preserve"> (Eliminación de</w:t>
      </w:r>
      <w:r w:rsidR="00EA0EFC" w:rsidRPr="004C0D76">
        <w:rPr>
          <w:lang w:val="es-ES"/>
        </w:rPr>
        <w:t xml:space="preserve"> la</w:t>
      </w:r>
      <w:r w:rsidRPr="004C0D76">
        <w:rPr>
          <w:lang w:val="es-ES"/>
        </w:rPr>
        <w:t xml:space="preserve">) Inhabilitación por Razón de Género </w:t>
      </w:r>
      <w:r w:rsidR="007A4245" w:rsidRPr="004C0D76">
        <w:rPr>
          <w:lang w:val="es-ES"/>
        </w:rPr>
        <w:t>(R</w:t>
      </w:r>
      <w:r w:rsidRPr="004C0D76">
        <w:rPr>
          <w:lang w:val="es-ES"/>
        </w:rPr>
        <w:t>evisión de 1998). De conformidad con esa ley, no puede inhabilitarse a ninguna persona por razón de género o matrimonio para que desempeñe funciones públicas, asuma u ostente cualquier cargo o puesto administrativo o judicial, o ejerza o acceda a cualquier profesión civil.</w:t>
      </w:r>
    </w:p>
    <w:p w:rsidR="0016441C" w:rsidRPr="004C0D76" w:rsidRDefault="0016441C" w:rsidP="0016441C">
      <w:pPr>
        <w:pStyle w:val="SingleTxtG"/>
        <w:rPr>
          <w:lang w:val="es-ES"/>
        </w:rPr>
      </w:pPr>
      <w:r w:rsidRPr="004C0D76">
        <w:rPr>
          <w:lang w:val="es-ES"/>
        </w:rPr>
        <w:t>143.</w:t>
      </w:r>
      <w:r w:rsidRPr="004C0D76">
        <w:rPr>
          <w:lang w:val="es-ES"/>
        </w:rPr>
        <w:tab/>
        <w:t>En enero de 2012 entró en vigor la Ley de Igualdad de Género de 2011</w:t>
      </w:r>
      <w:r w:rsidRPr="004C0D76">
        <w:rPr>
          <w:rStyle w:val="FootnoteReference"/>
          <w:lang w:val="es-ES"/>
        </w:rPr>
        <w:footnoteReference w:id="248"/>
      </w:r>
      <w:r w:rsidRPr="004C0D76">
        <w:rPr>
          <w:lang w:val="es-ES"/>
        </w:rPr>
        <w:t xml:space="preserve"> con el fin de facilitar la aplicación de la Convención sobre la Eliminación de Todas las Formas de Discriminación contra la Mujer y fortalecer el principio de igualdad entre </w:t>
      </w:r>
      <w:r w:rsidR="005C70BA" w:rsidRPr="004C0D76">
        <w:rPr>
          <w:lang w:val="es-ES"/>
        </w:rPr>
        <w:t>hombres</w:t>
      </w:r>
      <w:r w:rsidRPr="004C0D76">
        <w:rPr>
          <w:lang w:val="es-ES"/>
        </w:rPr>
        <w:t xml:space="preserve"> y mujeres</w:t>
      </w:r>
      <w:r w:rsidR="005C70BA" w:rsidRPr="004C0D76">
        <w:rPr>
          <w:lang w:val="es-ES"/>
        </w:rPr>
        <w:t xml:space="preserve"> en las Islas Caimán</w:t>
      </w:r>
      <w:r w:rsidRPr="004C0D76">
        <w:rPr>
          <w:lang w:val="es-ES"/>
        </w:rPr>
        <w:t xml:space="preserve">, </w:t>
      </w:r>
      <w:r w:rsidR="005C70BA" w:rsidRPr="004C0D76">
        <w:rPr>
          <w:lang w:val="es-ES"/>
        </w:rPr>
        <w:t>tratando de</w:t>
      </w:r>
      <w:r w:rsidRPr="004C0D76">
        <w:rPr>
          <w:lang w:val="es-ES"/>
        </w:rPr>
        <w:t xml:space="preserve"> eliminar la discriminación en esferas como el empleo, la formación y la contratación</w:t>
      </w:r>
      <w:r w:rsidR="005C70BA" w:rsidRPr="004C0D76">
        <w:rPr>
          <w:lang w:val="es-ES"/>
        </w:rPr>
        <w:t>, entre otras</w:t>
      </w:r>
      <w:r w:rsidRPr="004C0D76">
        <w:rPr>
          <w:lang w:val="es-ES"/>
        </w:rPr>
        <w:t xml:space="preserve">. </w:t>
      </w:r>
      <w:r w:rsidR="005C70BA" w:rsidRPr="004C0D76">
        <w:rPr>
          <w:lang w:val="es-ES"/>
        </w:rPr>
        <w:t xml:space="preserve">De conformidad con dicha ley, </w:t>
      </w:r>
      <w:r w:rsidRPr="004C0D76">
        <w:rPr>
          <w:lang w:val="es-ES"/>
        </w:rPr>
        <w:t>se ha establecido un Tribunal de Igualdad de Género que tramitará las denuncias de discriminación.</w:t>
      </w:r>
    </w:p>
    <w:p w:rsidR="0016441C" w:rsidRPr="004C0D76" w:rsidRDefault="0016441C" w:rsidP="0016441C">
      <w:pPr>
        <w:pStyle w:val="H23G"/>
        <w:tabs>
          <w:tab w:val="left" w:pos="1134"/>
          <w:tab w:val="left" w:pos="1701"/>
          <w:tab w:val="left" w:pos="2268"/>
          <w:tab w:val="left" w:pos="2835"/>
          <w:tab w:val="left" w:pos="3402"/>
          <w:tab w:val="left" w:pos="3969"/>
          <w:tab w:val="left" w:pos="4536"/>
          <w:tab w:val="left" w:pos="5103"/>
          <w:tab w:val="left" w:pos="5670"/>
          <w:tab w:val="left" w:pos="6435"/>
        </w:tabs>
        <w:rPr>
          <w:lang w:val="es-ES"/>
        </w:rPr>
      </w:pPr>
      <w:bookmarkStart w:id="100" w:name="_Toc390761269"/>
      <w:r w:rsidRPr="004C0D76">
        <w:rPr>
          <w:lang w:val="es-ES"/>
        </w:rPr>
        <w:tab/>
      </w:r>
      <w:r w:rsidRPr="004C0D76">
        <w:rPr>
          <w:lang w:val="es-ES"/>
        </w:rPr>
        <w:tab/>
      </w:r>
      <w:bookmarkEnd w:id="100"/>
      <w:r w:rsidR="00413CB6" w:rsidRPr="004C0D76">
        <w:rPr>
          <w:lang w:val="es-ES"/>
        </w:rPr>
        <w:t>Artículo 7 (D</w:t>
      </w:r>
      <w:r w:rsidRPr="004C0D76">
        <w:rPr>
          <w:lang w:val="es-ES"/>
        </w:rPr>
        <w:t>erecho al goce de condiciones de trabajo equitativas y satisfactorias)</w:t>
      </w:r>
    </w:p>
    <w:p w:rsidR="0016441C" w:rsidRPr="004C0D76" w:rsidRDefault="0016441C" w:rsidP="00094441">
      <w:pPr>
        <w:pStyle w:val="SingleTxtG"/>
        <w:rPr>
          <w:lang w:val="es-ES"/>
        </w:rPr>
      </w:pPr>
      <w:r w:rsidRPr="004C0D76">
        <w:rPr>
          <w:lang w:val="es-ES"/>
        </w:rPr>
        <w:t>144.</w:t>
      </w:r>
      <w:r w:rsidRPr="004C0D76">
        <w:rPr>
          <w:lang w:val="es-ES"/>
        </w:rPr>
        <w:tab/>
        <w:t xml:space="preserve">Los datos del Censo de Población y Vivienda de 2010 </w:t>
      </w:r>
      <w:r w:rsidR="004712C9" w:rsidRPr="004C0D76">
        <w:rPr>
          <w:lang w:val="es-ES"/>
        </w:rPr>
        <w:t>mostraron</w:t>
      </w:r>
      <w:r w:rsidRPr="004C0D76">
        <w:rPr>
          <w:lang w:val="es-ES"/>
        </w:rPr>
        <w:t xml:space="preserve"> que</w:t>
      </w:r>
      <w:r w:rsidR="00902983" w:rsidRPr="004C0D76">
        <w:rPr>
          <w:lang w:val="es-ES"/>
        </w:rPr>
        <w:t>, en promedio,</w:t>
      </w:r>
      <w:r w:rsidRPr="004C0D76">
        <w:rPr>
          <w:lang w:val="es-ES"/>
        </w:rPr>
        <w:t xml:space="preserve"> las mujeres ganaban 7.355 dólares </w:t>
      </w:r>
      <w:r w:rsidR="00902983" w:rsidRPr="004C0D76">
        <w:rPr>
          <w:lang w:val="es-ES"/>
        </w:rPr>
        <w:t>caimaneses</w:t>
      </w:r>
      <w:r w:rsidRPr="004C0D76">
        <w:rPr>
          <w:lang w:val="es-ES"/>
        </w:rPr>
        <w:t xml:space="preserve"> menos que los hombres</w:t>
      </w:r>
      <w:r w:rsidR="000C3B01" w:rsidRPr="004C0D76">
        <w:rPr>
          <w:lang w:val="es-ES"/>
        </w:rPr>
        <w:t xml:space="preserve"> al año</w:t>
      </w:r>
      <w:r w:rsidRPr="004C0D76">
        <w:rPr>
          <w:lang w:val="es-ES"/>
        </w:rPr>
        <w:t xml:space="preserve">, una diferencia </w:t>
      </w:r>
      <w:r w:rsidR="00902983" w:rsidRPr="004C0D76">
        <w:rPr>
          <w:lang w:val="es-ES"/>
        </w:rPr>
        <w:t>próxima al</w:t>
      </w:r>
      <w:r w:rsidRPr="004C0D76">
        <w:rPr>
          <w:lang w:val="es-ES"/>
        </w:rPr>
        <w:t xml:space="preserve"> </w:t>
      </w:r>
      <w:r w:rsidR="00902983" w:rsidRPr="004C0D76">
        <w:rPr>
          <w:lang w:val="es-ES"/>
        </w:rPr>
        <w:t>17%</w:t>
      </w:r>
      <w:r w:rsidRPr="004C0D76">
        <w:rPr>
          <w:lang w:val="es-ES"/>
        </w:rPr>
        <w:t xml:space="preserve">. Además, </w:t>
      </w:r>
      <w:r w:rsidR="00F836C3" w:rsidRPr="004C0D76">
        <w:rPr>
          <w:lang w:val="es-ES"/>
        </w:rPr>
        <w:t>aunque</w:t>
      </w:r>
      <w:r w:rsidRPr="004C0D76">
        <w:rPr>
          <w:lang w:val="es-ES"/>
        </w:rPr>
        <w:t xml:space="preserve"> el censo indicaba que </w:t>
      </w:r>
      <w:r w:rsidR="00902983" w:rsidRPr="004C0D76">
        <w:rPr>
          <w:lang w:val="es-ES"/>
        </w:rPr>
        <w:t xml:space="preserve">era más probable que </w:t>
      </w:r>
      <w:r w:rsidRPr="004C0D76">
        <w:rPr>
          <w:lang w:val="es-ES"/>
        </w:rPr>
        <w:t xml:space="preserve">las mujeres </w:t>
      </w:r>
      <w:r w:rsidR="00902983" w:rsidRPr="004C0D76">
        <w:rPr>
          <w:lang w:val="es-ES"/>
        </w:rPr>
        <w:t>poseyeran</w:t>
      </w:r>
      <w:r w:rsidRPr="004C0D76">
        <w:rPr>
          <w:lang w:val="es-ES"/>
        </w:rPr>
        <w:t xml:space="preserve"> un</w:t>
      </w:r>
      <w:r w:rsidR="004712C9" w:rsidRPr="004C0D76">
        <w:rPr>
          <w:lang w:val="es-ES"/>
        </w:rPr>
        <w:t>a diplomatura</w:t>
      </w:r>
      <w:r w:rsidRPr="004C0D76">
        <w:rPr>
          <w:lang w:val="es-ES"/>
        </w:rPr>
        <w:t xml:space="preserve"> (8,1% frente a</w:t>
      </w:r>
      <w:r w:rsidR="00902983" w:rsidRPr="004C0D76">
        <w:rPr>
          <w:lang w:val="es-ES"/>
        </w:rPr>
        <w:t>l</w:t>
      </w:r>
      <w:r w:rsidRPr="004C0D76">
        <w:rPr>
          <w:lang w:val="es-ES"/>
        </w:rPr>
        <w:t xml:space="preserve"> 6,2%</w:t>
      </w:r>
      <w:r w:rsidR="004712C9" w:rsidRPr="004C0D76">
        <w:rPr>
          <w:lang w:val="es-ES"/>
        </w:rPr>
        <w:t xml:space="preserve"> de los hombres</w:t>
      </w:r>
      <w:r w:rsidRPr="004C0D76">
        <w:rPr>
          <w:lang w:val="es-ES"/>
        </w:rPr>
        <w:t xml:space="preserve">) o un título de grado </w:t>
      </w:r>
      <w:r w:rsidR="004712C9" w:rsidRPr="004C0D76">
        <w:rPr>
          <w:lang w:val="es-ES"/>
        </w:rPr>
        <w:t xml:space="preserve">o </w:t>
      </w:r>
      <w:r w:rsidRPr="004C0D76">
        <w:rPr>
          <w:lang w:val="es-ES"/>
        </w:rPr>
        <w:t>superior (27,6% frente a</w:t>
      </w:r>
      <w:r w:rsidR="00902983" w:rsidRPr="004C0D76">
        <w:rPr>
          <w:lang w:val="es-ES"/>
        </w:rPr>
        <w:t>l</w:t>
      </w:r>
      <w:r w:rsidRPr="004C0D76">
        <w:rPr>
          <w:lang w:val="es-ES"/>
        </w:rPr>
        <w:t xml:space="preserve"> 23,5%), </w:t>
      </w:r>
      <w:r w:rsidR="000C3B01" w:rsidRPr="004C0D76">
        <w:rPr>
          <w:lang w:val="es-ES"/>
        </w:rPr>
        <w:t xml:space="preserve">también </w:t>
      </w:r>
      <w:r w:rsidR="00F836C3" w:rsidRPr="004C0D76">
        <w:rPr>
          <w:lang w:val="es-ES"/>
        </w:rPr>
        <w:t>reveló</w:t>
      </w:r>
      <w:r w:rsidRPr="004C0D76">
        <w:rPr>
          <w:lang w:val="es-ES"/>
        </w:rPr>
        <w:t xml:space="preserve"> que</w:t>
      </w:r>
      <w:r w:rsidR="000C3B01" w:rsidRPr="004C0D76">
        <w:rPr>
          <w:lang w:val="es-ES"/>
        </w:rPr>
        <w:t xml:space="preserve"> </w:t>
      </w:r>
      <w:r w:rsidRPr="004C0D76">
        <w:rPr>
          <w:lang w:val="es-ES"/>
        </w:rPr>
        <w:t xml:space="preserve">las mujeres obtenían una remuneración menor que </w:t>
      </w:r>
      <w:r w:rsidR="00F836C3" w:rsidRPr="004C0D76">
        <w:rPr>
          <w:lang w:val="es-ES"/>
        </w:rPr>
        <w:t>la de los</w:t>
      </w:r>
      <w:r w:rsidRPr="004C0D76">
        <w:rPr>
          <w:lang w:val="es-ES"/>
        </w:rPr>
        <w:t xml:space="preserve"> hombres </w:t>
      </w:r>
      <w:r w:rsidR="00F836C3" w:rsidRPr="004C0D76">
        <w:rPr>
          <w:lang w:val="es-ES"/>
        </w:rPr>
        <w:t>con</w:t>
      </w:r>
      <w:r w:rsidRPr="004C0D76">
        <w:rPr>
          <w:lang w:val="es-ES"/>
        </w:rPr>
        <w:t xml:space="preserve"> la misma titulación</w:t>
      </w:r>
      <w:r w:rsidR="00704313" w:rsidRPr="004C0D76">
        <w:rPr>
          <w:lang w:val="es-ES"/>
        </w:rPr>
        <w:t xml:space="preserve"> en todos los niveles educativos. La brecha </w:t>
      </w:r>
      <w:r w:rsidRPr="004C0D76">
        <w:rPr>
          <w:lang w:val="es-ES"/>
        </w:rPr>
        <w:t>de género</w:t>
      </w:r>
      <w:r w:rsidR="00704313" w:rsidRPr="004C0D76">
        <w:rPr>
          <w:lang w:val="es-ES"/>
        </w:rPr>
        <w:t xml:space="preserve"> más acusada era la correspondiente </w:t>
      </w:r>
      <w:r w:rsidRPr="004C0D76">
        <w:rPr>
          <w:lang w:val="es-ES"/>
        </w:rPr>
        <w:t xml:space="preserve">al nivel </w:t>
      </w:r>
      <w:r w:rsidR="005B73E0" w:rsidRPr="004C0D76">
        <w:rPr>
          <w:lang w:val="es-ES"/>
        </w:rPr>
        <w:t>universitario</w:t>
      </w:r>
      <w:r w:rsidRPr="004C0D76">
        <w:rPr>
          <w:lang w:val="es-ES"/>
        </w:rPr>
        <w:t xml:space="preserve">, donde los hombres ganaban en promedio 75.291 dólares de las Islas Caimán </w:t>
      </w:r>
      <w:r w:rsidR="00094441" w:rsidRPr="004C0D76">
        <w:rPr>
          <w:lang w:val="es-ES"/>
        </w:rPr>
        <w:t>al año</w:t>
      </w:r>
      <w:r w:rsidRPr="004C0D76">
        <w:rPr>
          <w:lang w:val="es-ES"/>
        </w:rPr>
        <w:t xml:space="preserve">, mientras que las mujeres </w:t>
      </w:r>
      <w:r w:rsidR="005B73E0" w:rsidRPr="004C0D76">
        <w:rPr>
          <w:lang w:val="es-ES"/>
        </w:rPr>
        <w:t>ganaban</w:t>
      </w:r>
      <w:r w:rsidRPr="004C0D76">
        <w:rPr>
          <w:lang w:val="es-ES"/>
        </w:rPr>
        <w:t xml:space="preserve"> 57.860. La Ley de Igualdad de Género de 2011 promueve el principio de igual remuneración por un trabajo de igual valor para mujeres y hombres</w:t>
      </w:r>
      <w:r w:rsidR="00D812BA" w:rsidRPr="004C0D76">
        <w:rPr>
          <w:lang w:val="es-ES"/>
        </w:rPr>
        <w:t>,</w:t>
      </w:r>
      <w:r w:rsidRPr="004C0D76">
        <w:rPr>
          <w:lang w:val="es-ES"/>
        </w:rPr>
        <w:t xml:space="preserve"> y faculta al Tribunal de Igualdad de Género, un órgano independiente, para </w:t>
      </w:r>
      <w:r w:rsidR="00D812BA" w:rsidRPr="004C0D76">
        <w:rPr>
          <w:lang w:val="es-ES"/>
        </w:rPr>
        <w:t>que reciba</w:t>
      </w:r>
      <w:r w:rsidRPr="004C0D76">
        <w:rPr>
          <w:lang w:val="es-ES"/>
        </w:rPr>
        <w:t xml:space="preserve"> y </w:t>
      </w:r>
      <w:r w:rsidR="00D812BA" w:rsidRPr="004C0D76">
        <w:rPr>
          <w:lang w:val="es-ES"/>
        </w:rPr>
        <w:t>tramite las</w:t>
      </w:r>
      <w:r w:rsidRPr="004C0D76">
        <w:rPr>
          <w:lang w:val="es-ES"/>
        </w:rPr>
        <w:t xml:space="preserve"> denuncias de discriminación con </w:t>
      </w:r>
      <w:r w:rsidR="00D812BA" w:rsidRPr="004C0D76">
        <w:rPr>
          <w:lang w:val="es-ES"/>
        </w:rPr>
        <w:t xml:space="preserve">arreglo a </w:t>
      </w:r>
      <w:r w:rsidRPr="004C0D76">
        <w:rPr>
          <w:lang w:val="es-ES"/>
        </w:rPr>
        <w:t>dicha ley.</w:t>
      </w:r>
    </w:p>
    <w:p w:rsidR="0016441C" w:rsidRPr="004C0D76" w:rsidRDefault="0016441C" w:rsidP="00094441">
      <w:pPr>
        <w:pStyle w:val="SingleTxtG"/>
        <w:rPr>
          <w:lang w:val="es-ES"/>
        </w:rPr>
      </w:pPr>
      <w:r w:rsidRPr="004C0D76">
        <w:rPr>
          <w:lang w:val="es-ES"/>
        </w:rPr>
        <w:t>145.</w:t>
      </w:r>
      <w:r w:rsidRPr="004C0D76">
        <w:rPr>
          <w:lang w:val="es-ES"/>
        </w:rPr>
        <w:tab/>
        <w:t xml:space="preserve">Algunas leyes que </w:t>
      </w:r>
      <w:r w:rsidR="00545425" w:rsidRPr="004C0D76">
        <w:rPr>
          <w:lang w:val="es-ES"/>
        </w:rPr>
        <w:t>tienen efectos en la esfera del</w:t>
      </w:r>
      <w:r w:rsidRPr="004C0D76">
        <w:rPr>
          <w:lang w:val="es-ES"/>
        </w:rPr>
        <w:t xml:space="preserve"> empl</w:t>
      </w:r>
      <w:r w:rsidR="00D812BA" w:rsidRPr="004C0D76">
        <w:rPr>
          <w:lang w:val="es-ES"/>
        </w:rPr>
        <w:t>eo</w:t>
      </w:r>
      <w:r w:rsidR="00545425" w:rsidRPr="004C0D76">
        <w:rPr>
          <w:lang w:val="es-ES"/>
        </w:rPr>
        <w:t xml:space="preserve"> apoyan el adelanto de los caimaneses</w:t>
      </w:r>
      <w:r w:rsidR="00D812BA" w:rsidRPr="004C0D76">
        <w:rPr>
          <w:lang w:val="es-ES"/>
        </w:rPr>
        <w:t>, como</w:t>
      </w:r>
      <w:r w:rsidR="00545425" w:rsidRPr="004C0D76">
        <w:rPr>
          <w:lang w:val="es-ES"/>
        </w:rPr>
        <w:t xml:space="preserve"> por ejemplo</w:t>
      </w:r>
      <w:r w:rsidR="00D812BA" w:rsidRPr="004C0D76">
        <w:rPr>
          <w:lang w:val="es-ES"/>
        </w:rPr>
        <w:t xml:space="preserve"> la Ley de Inmigración (Revisión de 2012)</w:t>
      </w:r>
      <w:r w:rsidRPr="004C0D76">
        <w:rPr>
          <w:lang w:val="es-ES"/>
        </w:rPr>
        <w:t xml:space="preserve"> en su forma enmendada, y la Ley de Gestión </w:t>
      </w:r>
      <w:r w:rsidR="00094441" w:rsidRPr="004C0D76">
        <w:rPr>
          <w:lang w:val="es-ES"/>
        </w:rPr>
        <w:t>de la Función Pública (</w:t>
      </w:r>
      <w:r w:rsidR="00D812BA" w:rsidRPr="004C0D76">
        <w:rPr>
          <w:lang w:val="es-ES"/>
        </w:rPr>
        <w:t>R</w:t>
      </w:r>
      <w:r w:rsidRPr="004C0D76">
        <w:rPr>
          <w:lang w:val="es-ES"/>
        </w:rPr>
        <w:t>evisión de 2011)</w:t>
      </w:r>
      <w:r w:rsidRPr="004C0D76">
        <w:rPr>
          <w:rStyle w:val="FootnoteReference"/>
          <w:lang w:val="es-ES"/>
        </w:rPr>
        <w:footnoteReference w:id="249"/>
      </w:r>
      <w:r w:rsidR="00545425" w:rsidRPr="004C0D76">
        <w:rPr>
          <w:lang w:val="es-ES"/>
        </w:rPr>
        <w:t xml:space="preserve"> en su forma enmendada</w:t>
      </w:r>
      <w:r w:rsidRPr="004C0D76">
        <w:rPr>
          <w:lang w:val="es-ES"/>
        </w:rPr>
        <w:t>. En caso de que un trabajador expatriado tenga las mismas</w:t>
      </w:r>
      <w:r w:rsidR="00AD2068" w:rsidRPr="004C0D76">
        <w:rPr>
          <w:lang w:val="es-ES"/>
        </w:rPr>
        <w:t xml:space="preserve"> competencias que un caimanés, d</w:t>
      </w:r>
      <w:r w:rsidRPr="004C0D76">
        <w:rPr>
          <w:lang w:val="es-ES"/>
        </w:rPr>
        <w:t xml:space="preserve">ebe </w:t>
      </w:r>
      <w:r w:rsidR="00545425" w:rsidRPr="004C0D76">
        <w:rPr>
          <w:lang w:val="es-ES"/>
        </w:rPr>
        <w:t>otorgarse</w:t>
      </w:r>
      <w:r w:rsidRPr="004C0D76">
        <w:rPr>
          <w:lang w:val="es-ES"/>
        </w:rPr>
        <w:t xml:space="preserve"> </w:t>
      </w:r>
      <w:r w:rsidR="00545425" w:rsidRPr="004C0D76">
        <w:rPr>
          <w:lang w:val="es-ES"/>
        </w:rPr>
        <w:t>preferencia</w:t>
      </w:r>
      <w:r w:rsidRPr="004C0D76">
        <w:rPr>
          <w:lang w:val="es-ES"/>
        </w:rPr>
        <w:t xml:space="preserve"> a este en los procesos de selección y/o </w:t>
      </w:r>
      <w:r w:rsidR="00545425" w:rsidRPr="004C0D76">
        <w:rPr>
          <w:lang w:val="es-ES"/>
        </w:rPr>
        <w:t>promoción</w:t>
      </w:r>
      <w:r w:rsidRPr="004C0D76">
        <w:rPr>
          <w:lang w:val="es-ES"/>
        </w:rPr>
        <w:t>.</w:t>
      </w:r>
    </w:p>
    <w:p w:rsidR="0016441C" w:rsidRPr="004C0D76" w:rsidRDefault="0016441C" w:rsidP="00094441">
      <w:pPr>
        <w:pStyle w:val="SingleTxtG"/>
        <w:rPr>
          <w:lang w:val="es-ES"/>
        </w:rPr>
      </w:pPr>
      <w:r w:rsidRPr="004C0D76">
        <w:rPr>
          <w:lang w:val="es-ES"/>
        </w:rPr>
        <w:t>1</w:t>
      </w:r>
      <w:r w:rsidR="00704054" w:rsidRPr="004C0D76">
        <w:rPr>
          <w:lang w:val="es-ES"/>
        </w:rPr>
        <w:t>46.</w:t>
      </w:r>
      <w:r w:rsidR="00704054" w:rsidRPr="004C0D76">
        <w:rPr>
          <w:lang w:val="es-ES"/>
        </w:rPr>
        <w:tab/>
        <w:t xml:space="preserve">La seguridad </w:t>
      </w:r>
      <w:r w:rsidR="00844771" w:rsidRPr="004C0D76">
        <w:rPr>
          <w:lang w:val="es-ES"/>
        </w:rPr>
        <w:t>e</w:t>
      </w:r>
      <w:r w:rsidR="00704054" w:rsidRPr="004C0D76">
        <w:rPr>
          <w:lang w:val="es-ES"/>
        </w:rPr>
        <w:t xml:space="preserve"> higiene en e</w:t>
      </w:r>
      <w:r w:rsidRPr="004C0D76">
        <w:rPr>
          <w:lang w:val="es-ES"/>
        </w:rPr>
        <w:t xml:space="preserve">l trabajo se </w:t>
      </w:r>
      <w:r w:rsidR="00844771" w:rsidRPr="004C0D76">
        <w:rPr>
          <w:lang w:val="es-ES"/>
        </w:rPr>
        <w:t>contempla en la Ley del Trabajo (R</w:t>
      </w:r>
      <w:r w:rsidRPr="004C0D76">
        <w:rPr>
          <w:lang w:val="es-ES"/>
        </w:rPr>
        <w:t>evisión de 2011)</w:t>
      </w:r>
      <w:r w:rsidR="00844771" w:rsidRPr="004C0D76">
        <w:rPr>
          <w:lang w:val="es-ES"/>
        </w:rPr>
        <w:t>,</w:t>
      </w:r>
      <w:r w:rsidRPr="004C0D76">
        <w:rPr>
          <w:lang w:val="es-ES"/>
        </w:rPr>
        <w:t xml:space="preserve"> y se </w:t>
      </w:r>
      <w:r w:rsidR="00844771" w:rsidRPr="004C0D76">
        <w:rPr>
          <w:lang w:val="es-ES"/>
        </w:rPr>
        <w:t xml:space="preserve">hace efectiva </w:t>
      </w:r>
      <w:r w:rsidRPr="004C0D76">
        <w:rPr>
          <w:lang w:val="es-ES"/>
        </w:rPr>
        <w:t xml:space="preserve">mediante inspecciones, investigaciones </w:t>
      </w:r>
      <w:r w:rsidR="00844771" w:rsidRPr="004C0D76">
        <w:rPr>
          <w:lang w:val="es-ES"/>
        </w:rPr>
        <w:t>sobre</w:t>
      </w:r>
      <w:r w:rsidRPr="004C0D76">
        <w:rPr>
          <w:lang w:val="es-ES"/>
        </w:rPr>
        <w:t xml:space="preserve"> accidentes, análisis de la seguridad en los lugares de trabajo y cursos de formación a cargo del Departamento de Relaciones Laborales. El Reglamento </w:t>
      </w:r>
      <w:r w:rsidR="00844771" w:rsidRPr="004C0D76">
        <w:rPr>
          <w:lang w:val="es-ES"/>
        </w:rPr>
        <w:t xml:space="preserve">Laboral (Seguridad e Higiene en </w:t>
      </w:r>
      <w:r w:rsidRPr="004C0D76">
        <w:rPr>
          <w:lang w:val="es-ES"/>
        </w:rPr>
        <w:t>el Trabajo) (</w:t>
      </w:r>
      <w:r w:rsidR="00844771" w:rsidRPr="004C0D76">
        <w:rPr>
          <w:lang w:val="es-ES"/>
        </w:rPr>
        <w:t>Sector</w:t>
      </w:r>
      <w:r w:rsidRPr="004C0D76">
        <w:rPr>
          <w:lang w:val="es-ES"/>
        </w:rPr>
        <w:t xml:space="preserve"> de la Construcción) de 2008 </w:t>
      </w:r>
      <w:r w:rsidR="00BD09EC" w:rsidRPr="004C0D76">
        <w:rPr>
          <w:lang w:val="es-ES"/>
        </w:rPr>
        <w:t>incluye</w:t>
      </w:r>
      <w:r w:rsidRPr="004C0D76">
        <w:rPr>
          <w:lang w:val="es-ES"/>
        </w:rPr>
        <w:t xml:space="preserve"> requisitos</w:t>
      </w:r>
      <w:r w:rsidR="00BD09EC" w:rsidRPr="004C0D76">
        <w:rPr>
          <w:lang w:val="es-ES"/>
        </w:rPr>
        <w:t xml:space="preserve"> específicos</w:t>
      </w:r>
      <w:r w:rsidRPr="004C0D76">
        <w:rPr>
          <w:lang w:val="es-ES"/>
        </w:rPr>
        <w:t xml:space="preserve"> en materia de seguridad </w:t>
      </w:r>
      <w:r w:rsidR="00BD09EC" w:rsidRPr="004C0D76">
        <w:rPr>
          <w:lang w:val="es-ES"/>
        </w:rPr>
        <w:t>para los trabajadores del sector de</w:t>
      </w:r>
      <w:r w:rsidRPr="004C0D76">
        <w:rPr>
          <w:lang w:val="es-ES"/>
        </w:rPr>
        <w:t xml:space="preserve"> la construcción, e impone a los contratistas determinadas obligaciones </w:t>
      </w:r>
      <w:r w:rsidR="00BD09EC" w:rsidRPr="004C0D76">
        <w:rPr>
          <w:lang w:val="es-ES"/>
        </w:rPr>
        <w:t>conexas</w:t>
      </w:r>
      <w:r w:rsidRPr="004C0D76">
        <w:rPr>
          <w:lang w:val="es-ES"/>
        </w:rPr>
        <w:t xml:space="preserve">. </w:t>
      </w:r>
      <w:r w:rsidR="00D47E86" w:rsidRPr="004C0D76">
        <w:rPr>
          <w:lang w:val="es-ES"/>
        </w:rPr>
        <w:t>De conformidad con</w:t>
      </w:r>
      <w:r w:rsidRPr="004C0D76">
        <w:rPr>
          <w:lang w:val="es-ES"/>
        </w:rPr>
        <w:t xml:space="preserve"> la Ley </w:t>
      </w:r>
      <w:r w:rsidR="00F929FE" w:rsidRPr="004C0D76">
        <w:rPr>
          <w:lang w:val="es-ES"/>
        </w:rPr>
        <w:t xml:space="preserve">del Seguro Médico (Revisión de 2011) </w:t>
      </w:r>
      <w:r w:rsidRPr="004C0D76">
        <w:rPr>
          <w:lang w:val="es-ES"/>
        </w:rPr>
        <w:t>en su forma enmendada, todos los empleadores deben proporcionar un seguro médico a sus empleados. En cuanto al sector público, los</w:t>
      </w:r>
      <w:r w:rsidR="00F929FE" w:rsidRPr="004C0D76">
        <w:rPr>
          <w:lang w:val="es-ES"/>
        </w:rPr>
        <w:t xml:space="preserve"> altos</w:t>
      </w:r>
      <w:r w:rsidRPr="004C0D76">
        <w:rPr>
          <w:lang w:val="es-ES"/>
        </w:rPr>
        <w:t xml:space="preserve"> funcionarios </w:t>
      </w:r>
      <w:r w:rsidR="00F929FE" w:rsidRPr="004C0D76">
        <w:rPr>
          <w:lang w:val="es-ES"/>
        </w:rPr>
        <w:t>deben aplicar políticas de personal que faciliten</w:t>
      </w:r>
      <w:r w:rsidRPr="004C0D76">
        <w:rPr>
          <w:lang w:val="es-ES"/>
        </w:rPr>
        <w:t xml:space="preserve"> condiciones de trabajo adecuadas y seguras </w:t>
      </w:r>
      <w:r w:rsidR="00F929FE" w:rsidRPr="004C0D76">
        <w:rPr>
          <w:lang w:val="es-ES"/>
        </w:rPr>
        <w:t xml:space="preserve">de conformidad con </w:t>
      </w:r>
      <w:r w:rsidRPr="004C0D76">
        <w:rPr>
          <w:lang w:val="es-ES"/>
        </w:rPr>
        <w:t xml:space="preserve">lo </w:t>
      </w:r>
      <w:r w:rsidR="00F929FE" w:rsidRPr="004C0D76">
        <w:rPr>
          <w:lang w:val="es-ES"/>
        </w:rPr>
        <w:t>establecido</w:t>
      </w:r>
      <w:r w:rsidRPr="004C0D76">
        <w:rPr>
          <w:lang w:val="es-ES"/>
        </w:rPr>
        <w:t xml:space="preserve"> en la Ley de Gest</w:t>
      </w:r>
      <w:r w:rsidR="00F929FE" w:rsidRPr="004C0D76">
        <w:rPr>
          <w:lang w:val="es-ES"/>
        </w:rPr>
        <w:t>ión de los Servicios Públicos (R</w:t>
      </w:r>
      <w:r w:rsidRPr="004C0D76">
        <w:rPr>
          <w:lang w:val="es-ES"/>
        </w:rPr>
        <w:t>evisión de 2011).</w:t>
      </w:r>
    </w:p>
    <w:p w:rsidR="0016441C" w:rsidRPr="004C0D76" w:rsidRDefault="0016441C" w:rsidP="0016441C">
      <w:pPr>
        <w:pStyle w:val="H23G"/>
        <w:rPr>
          <w:lang w:val="es-ES"/>
        </w:rPr>
      </w:pPr>
      <w:bookmarkStart w:id="101" w:name="_Toc390761270"/>
      <w:r w:rsidRPr="004C0D76">
        <w:rPr>
          <w:lang w:val="es-ES"/>
        </w:rPr>
        <w:tab/>
      </w:r>
      <w:r w:rsidRPr="004C0D76">
        <w:rPr>
          <w:lang w:val="es-ES"/>
        </w:rPr>
        <w:tab/>
        <w:t xml:space="preserve">Artículo 8 </w:t>
      </w:r>
      <w:bookmarkEnd w:id="101"/>
      <w:r w:rsidR="00413CB6" w:rsidRPr="004C0D76">
        <w:rPr>
          <w:lang w:val="es-ES"/>
        </w:rPr>
        <w:t>(D</w:t>
      </w:r>
      <w:r w:rsidRPr="004C0D76">
        <w:rPr>
          <w:lang w:val="es-ES"/>
        </w:rPr>
        <w:t>erecho de toda persona a fundar sindicatos y a afiliarse al de su elección)</w:t>
      </w:r>
    </w:p>
    <w:p w:rsidR="0016441C" w:rsidRPr="004C0D76" w:rsidRDefault="0016441C" w:rsidP="0016441C">
      <w:pPr>
        <w:pStyle w:val="SingleTxtG"/>
        <w:rPr>
          <w:lang w:val="es-ES"/>
        </w:rPr>
      </w:pPr>
      <w:r w:rsidRPr="004C0D76">
        <w:rPr>
          <w:lang w:val="es-ES"/>
        </w:rPr>
        <w:t>147.</w:t>
      </w:r>
      <w:r w:rsidRPr="004C0D76">
        <w:rPr>
          <w:lang w:val="es-ES"/>
        </w:rPr>
        <w:tab/>
        <w:t xml:space="preserve">No </w:t>
      </w:r>
      <w:r w:rsidR="00F929FE" w:rsidRPr="004C0D76">
        <w:rPr>
          <w:lang w:val="es-ES"/>
        </w:rPr>
        <w:t>hay restricciones</w:t>
      </w:r>
      <w:r w:rsidRPr="004C0D76">
        <w:rPr>
          <w:lang w:val="es-ES"/>
        </w:rPr>
        <w:t xml:space="preserve"> al ejercicio del derecho a fundar sindicatos y afiliarse a ellos </w:t>
      </w:r>
      <w:r w:rsidR="00F929FE" w:rsidRPr="004C0D76">
        <w:rPr>
          <w:lang w:val="es-ES"/>
        </w:rPr>
        <w:t>con el fin de</w:t>
      </w:r>
      <w:r w:rsidRPr="004C0D76">
        <w:rPr>
          <w:lang w:val="es-ES"/>
        </w:rPr>
        <w:t xml:space="preserve"> promover y proteger </w:t>
      </w:r>
      <w:r w:rsidR="00F929FE" w:rsidRPr="004C0D76">
        <w:rPr>
          <w:lang w:val="es-ES"/>
        </w:rPr>
        <w:t>los</w:t>
      </w:r>
      <w:r w:rsidRPr="004C0D76">
        <w:rPr>
          <w:lang w:val="es-ES"/>
        </w:rPr>
        <w:t xml:space="preserve"> derechos económicos y sociales</w:t>
      </w:r>
      <w:r w:rsidR="00F929FE" w:rsidRPr="004C0D76">
        <w:rPr>
          <w:lang w:val="es-ES"/>
        </w:rPr>
        <w:t xml:space="preserve"> de todas las personas</w:t>
      </w:r>
      <w:r w:rsidRPr="004C0D76">
        <w:rPr>
          <w:lang w:val="es-ES"/>
        </w:rPr>
        <w:t xml:space="preserve">. </w:t>
      </w:r>
      <w:r w:rsidR="00F929FE" w:rsidRPr="004C0D76">
        <w:rPr>
          <w:lang w:val="es-ES"/>
        </w:rPr>
        <w:t>E</w:t>
      </w:r>
      <w:r w:rsidR="00F3086C" w:rsidRPr="004C0D76">
        <w:rPr>
          <w:lang w:val="es-ES"/>
        </w:rPr>
        <w:t>l artículo 14 de la carta de d</w:t>
      </w:r>
      <w:r w:rsidRPr="004C0D76">
        <w:rPr>
          <w:lang w:val="es-ES"/>
        </w:rPr>
        <w:t>erechos incluida en la Constitución</w:t>
      </w:r>
      <w:r w:rsidR="00F929FE" w:rsidRPr="004C0D76">
        <w:rPr>
          <w:lang w:val="es-ES"/>
        </w:rPr>
        <w:t xml:space="preserve"> refuerza esa posición</w:t>
      </w:r>
      <w:r w:rsidRPr="004C0D76">
        <w:rPr>
          <w:lang w:val="es-ES"/>
        </w:rPr>
        <w:t xml:space="preserve">, </w:t>
      </w:r>
      <w:r w:rsidR="00F929FE" w:rsidRPr="004C0D76">
        <w:rPr>
          <w:lang w:val="es-ES"/>
        </w:rPr>
        <w:t xml:space="preserve">ya </w:t>
      </w:r>
      <w:r w:rsidRPr="004C0D76">
        <w:rPr>
          <w:lang w:val="es-ES"/>
        </w:rPr>
        <w:t xml:space="preserve">que consagra el derecho de toda persona a reunirse libremente y fundar sindicatos (u otras asociaciones </w:t>
      </w:r>
      <w:r w:rsidR="00F929FE" w:rsidRPr="004C0D76">
        <w:rPr>
          <w:lang w:val="es-ES"/>
        </w:rPr>
        <w:t xml:space="preserve">que protejan </w:t>
      </w:r>
      <w:r w:rsidRPr="004C0D76">
        <w:rPr>
          <w:lang w:val="es-ES"/>
        </w:rPr>
        <w:t>sus intereses) o afiliarse a ellos.</w:t>
      </w:r>
    </w:p>
    <w:p w:rsidR="0016441C" w:rsidRPr="004C0D76" w:rsidRDefault="00413CB6" w:rsidP="0016441C">
      <w:pPr>
        <w:pStyle w:val="H23G"/>
        <w:rPr>
          <w:lang w:val="es-ES"/>
        </w:rPr>
      </w:pPr>
      <w:bookmarkStart w:id="102" w:name="_Toc390761271"/>
      <w:r w:rsidRPr="004C0D76">
        <w:rPr>
          <w:lang w:val="es-ES"/>
        </w:rPr>
        <w:tab/>
      </w:r>
      <w:r w:rsidRPr="004C0D76">
        <w:rPr>
          <w:lang w:val="es-ES"/>
        </w:rPr>
        <w:tab/>
        <w:t>Artículo 9 (D</w:t>
      </w:r>
      <w:r w:rsidR="0016441C" w:rsidRPr="004C0D76">
        <w:rPr>
          <w:lang w:val="es-ES"/>
        </w:rPr>
        <w:t>erecho a la seguridad social)</w:t>
      </w:r>
      <w:bookmarkEnd w:id="102"/>
    </w:p>
    <w:p w:rsidR="0016441C" w:rsidRPr="004C0D76" w:rsidRDefault="0016441C" w:rsidP="00061672">
      <w:pPr>
        <w:pStyle w:val="SingleTxtG"/>
        <w:rPr>
          <w:lang w:val="es-ES"/>
        </w:rPr>
      </w:pPr>
      <w:r w:rsidRPr="004C0D76">
        <w:rPr>
          <w:lang w:val="es-ES"/>
        </w:rPr>
        <w:t>148.</w:t>
      </w:r>
      <w:r w:rsidRPr="004C0D76">
        <w:rPr>
          <w:lang w:val="es-ES"/>
        </w:rPr>
        <w:tab/>
        <w:t xml:space="preserve">La Ley Nacional de Pensiones </w:t>
      </w:r>
      <w:r w:rsidR="00AD3995" w:rsidRPr="004C0D76">
        <w:rPr>
          <w:lang w:val="es-ES"/>
        </w:rPr>
        <w:t>(R</w:t>
      </w:r>
      <w:r w:rsidRPr="004C0D76">
        <w:rPr>
          <w:lang w:val="es-ES"/>
        </w:rPr>
        <w:t>evisión de 2012)</w:t>
      </w:r>
      <w:r w:rsidRPr="004C0D76">
        <w:rPr>
          <w:rStyle w:val="FootnoteReference"/>
          <w:lang w:val="es-ES"/>
        </w:rPr>
        <w:footnoteReference w:id="250"/>
      </w:r>
      <w:r w:rsidRPr="004C0D76">
        <w:rPr>
          <w:lang w:val="es-ES"/>
        </w:rPr>
        <w:t xml:space="preserve"> requiere que todos los empleadores faciliten </w:t>
      </w:r>
      <w:r w:rsidR="008D0BD7" w:rsidRPr="004C0D76">
        <w:rPr>
          <w:lang w:val="es-ES"/>
        </w:rPr>
        <w:t>o contribuyan a planes de pensiones para</w:t>
      </w:r>
      <w:r w:rsidRPr="004C0D76">
        <w:rPr>
          <w:lang w:val="es-ES"/>
        </w:rPr>
        <w:t xml:space="preserve"> todas</w:t>
      </w:r>
      <w:r w:rsidR="00A67AB0" w:rsidRPr="004C0D76">
        <w:rPr>
          <w:lang w:val="es-ES"/>
        </w:rPr>
        <w:t xml:space="preserve"> las personas empleadas en las I</w:t>
      </w:r>
      <w:r w:rsidRPr="004C0D76">
        <w:rPr>
          <w:lang w:val="es-ES"/>
        </w:rPr>
        <w:t>slas</w:t>
      </w:r>
      <w:r w:rsidR="00A67AB0" w:rsidRPr="004C0D76">
        <w:rPr>
          <w:lang w:val="es-ES"/>
        </w:rPr>
        <w:t xml:space="preserve"> Caimán</w:t>
      </w:r>
      <w:r w:rsidR="008D0BD7" w:rsidRPr="004C0D76">
        <w:rPr>
          <w:lang w:val="es-ES"/>
        </w:rPr>
        <w:t xml:space="preserve">, y </w:t>
      </w:r>
      <w:r w:rsidRPr="004C0D76">
        <w:rPr>
          <w:lang w:val="es-ES"/>
        </w:rPr>
        <w:t>qu</w:t>
      </w:r>
      <w:r w:rsidR="008D0BD7" w:rsidRPr="004C0D76">
        <w:rPr>
          <w:lang w:val="es-ES"/>
        </w:rPr>
        <w:t>i</w:t>
      </w:r>
      <w:r w:rsidRPr="004C0D76">
        <w:rPr>
          <w:lang w:val="es-ES"/>
        </w:rPr>
        <w:t>e</w:t>
      </w:r>
      <w:r w:rsidR="008D0BD7" w:rsidRPr="004C0D76">
        <w:rPr>
          <w:lang w:val="es-ES"/>
        </w:rPr>
        <w:t>nes</w:t>
      </w:r>
      <w:r w:rsidRPr="004C0D76">
        <w:rPr>
          <w:lang w:val="es-ES"/>
        </w:rPr>
        <w:t xml:space="preserve"> incumplan esa obligación podrán ser acusados de un delito </w:t>
      </w:r>
      <w:r w:rsidR="008D0BD7" w:rsidRPr="004C0D76">
        <w:rPr>
          <w:lang w:val="es-ES"/>
        </w:rPr>
        <w:t>de conformidad con</w:t>
      </w:r>
      <w:r w:rsidRPr="004C0D76">
        <w:rPr>
          <w:lang w:val="es-ES"/>
        </w:rPr>
        <w:t xml:space="preserve"> dicha ley. Tanto empleadores como empleados </w:t>
      </w:r>
      <w:r w:rsidR="008D0BD7" w:rsidRPr="004C0D76">
        <w:rPr>
          <w:lang w:val="es-ES"/>
        </w:rPr>
        <w:t>deben</w:t>
      </w:r>
      <w:r w:rsidRPr="004C0D76">
        <w:rPr>
          <w:lang w:val="es-ES"/>
        </w:rPr>
        <w:t xml:space="preserve"> </w:t>
      </w:r>
      <w:r w:rsidR="008D0BD7" w:rsidRPr="004C0D76">
        <w:rPr>
          <w:lang w:val="es-ES"/>
        </w:rPr>
        <w:t>contribuir</w:t>
      </w:r>
      <w:r w:rsidRPr="004C0D76">
        <w:rPr>
          <w:lang w:val="es-ES"/>
        </w:rPr>
        <w:t xml:space="preserve"> al plan</w:t>
      </w:r>
      <w:r w:rsidR="008D0BD7" w:rsidRPr="004C0D76">
        <w:rPr>
          <w:lang w:val="es-ES"/>
        </w:rPr>
        <w:t xml:space="preserve"> de pensiones. Sin embargo, ese requisito </w:t>
      </w:r>
      <w:r w:rsidRPr="004C0D76">
        <w:rPr>
          <w:lang w:val="es-ES"/>
        </w:rPr>
        <w:t xml:space="preserve">no se aplica en </w:t>
      </w:r>
      <w:r w:rsidR="008D0BD7" w:rsidRPr="004C0D76">
        <w:rPr>
          <w:lang w:val="es-ES"/>
        </w:rPr>
        <w:t>ciertos</w:t>
      </w:r>
      <w:r w:rsidRPr="004C0D76">
        <w:rPr>
          <w:lang w:val="es-ES"/>
        </w:rPr>
        <w:t xml:space="preserve"> </w:t>
      </w:r>
      <w:r w:rsidR="008D0BD7" w:rsidRPr="004C0D76">
        <w:rPr>
          <w:lang w:val="es-ES"/>
        </w:rPr>
        <w:t>casos</w:t>
      </w:r>
      <w:r w:rsidRPr="004C0D76">
        <w:rPr>
          <w:lang w:val="es-ES"/>
        </w:rPr>
        <w:t xml:space="preserve"> excepcionales, por ejemplo </w:t>
      </w:r>
      <w:r w:rsidR="008D0BD7" w:rsidRPr="004C0D76">
        <w:rPr>
          <w:lang w:val="es-ES"/>
        </w:rPr>
        <w:t xml:space="preserve">el </w:t>
      </w:r>
      <w:r w:rsidRPr="004C0D76">
        <w:rPr>
          <w:lang w:val="es-ES"/>
        </w:rPr>
        <w:t xml:space="preserve">de los empleados que no </w:t>
      </w:r>
      <w:r w:rsidR="008D0BD7" w:rsidRPr="004C0D76">
        <w:rPr>
          <w:lang w:val="es-ES"/>
        </w:rPr>
        <w:t>tengan el estatuto de caimane</w:t>
      </w:r>
      <w:r w:rsidRPr="004C0D76">
        <w:rPr>
          <w:lang w:val="es-ES"/>
        </w:rPr>
        <w:t>s</w:t>
      </w:r>
      <w:r w:rsidR="008D0BD7" w:rsidRPr="004C0D76">
        <w:rPr>
          <w:lang w:val="es-ES"/>
        </w:rPr>
        <w:t>es</w:t>
      </w:r>
      <w:r w:rsidRPr="004C0D76">
        <w:rPr>
          <w:lang w:val="es-ES"/>
        </w:rPr>
        <w:t xml:space="preserve"> o no sean residentes permanentes en</w:t>
      </w:r>
      <w:r w:rsidR="007A709C" w:rsidRPr="004C0D76">
        <w:rPr>
          <w:lang w:val="es-ES"/>
        </w:rPr>
        <w:t xml:space="preserve"> las </w:t>
      </w:r>
      <w:r w:rsidR="003262CF" w:rsidRPr="004C0D76">
        <w:rPr>
          <w:lang w:val="es-ES"/>
        </w:rPr>
        <w:t>I</w:t>
      </w:r>
      <w:r w:rsidR="00440ABC" w:rsidRPr="004C0D76">
        <w:rPr>
          <w:lang w:val="es-ES"/>
        </w:rPr>
        <w:t>slas y que, en cualquier caso</w:t>
      </w:r>
      <w:r w:rsidRPr="004C0D76">
        <w:rPr>
          <w:lang w:val="es-ES"/>
        </w:rPr>
        <w:t>, hayan trab</w:t>
      </w:r>
      <w:r w:rsidR="007A709C" w:rsidRPr="004C0D76">
        <w:rPr>
          <w:lang w:val="es-ES"/>
        </w:rPr>
        <w:t>ajado de forma continua en las I</w:t>
      </w:r>
      <w:r w:rsidRPr="004C0D76">
        <w:rPr>
          <w:lang w:val="es-ES"/>
        </w:rPr>
        <w:t>slas</w:t>
      </w:r>
      <w:r w:rsidR="007A709C" w:rsidRPr="004C0D76">
        <w:rPr>
          <w:lang w:val="es-ES"/>
        </w:rPr>
        <w:t xml:space="preserve"> Caimán</w:t>
      </w:r>
      <w:r w:rsidRPr="004C0D76">
        <w:rPr>
          <w:lang w:val="es-ES"/>
        </w:rPr>
        <w:t xml:space="preserve"> </w:t>
      </w:r>
      <w:r w:rsidR="00440ABC" w:rsidRPr="004C0D76">
        <w:rPr>
          <w:lang w:val="es-ES"/>
        </w:rPr>
        <w:t xml:space="preserve">como empleados domésticos </w:t>
      </w:r>
      <w:r w:rsidRPr="004C0D76">
        <w:rPr>
          <w:lang w:val="es-ES"/>
        </w:rPr>
        <w:t xml:space="preserve">durante </w:t>
      </w:r>
      <w:r w:rsidR="008D0BD7" w:rsidRPr="004C0D76">
        <w:rPr>
          <w:lang w:val="es-ES"/>
        </w:rPr>
        <w:t>un período máximo de nueve</w:t>
      </w:r>
      <w:r w:rsidRPr="004C0D76">
        <w:rPr>
          <w:lang w:val="es-ES"/>
        </w:rPr>
        <w:t xml:space="preserve"> meses. </w:t>
      </w:r>
      <w:r w:rsidR="00440ABC" w:rsidRPr="004C0D76">
        <w:rPr>
          <w:lang w:val="es-ES"/>
        </w:rPr>
        <w:t>Dicha ley</w:t>
      </w:r>
      <w:r w:rsidRPr="004C0D76">
        <w:rPr>
          <w:lang w:val="es-ES"/>
        </w:rPr>
        <w:t xml:space="preserve"> también prevé el establecimiento de una Junta Nacional de Pensiones encargada de </w:t>
      </w:r>
      <w:r w:rsidR="00A67AB0" w:rsidRPr="004C0D76">
        <w:rPr>
          <w:lang w:val="es-ES"/>
        </w:rPr>
        <w:t xml:space="preserve">su administración </w:t>
      </w:r>
      <w:r w:rsidRPr="004C0D76">
        <w:rPr>
          <w:lang w:val="es-ES"/>
        </w:rPr>
        <w:t>y</w:t>
      </w:r>
      <w:r w:rsidR="00A67AB0" w:rsidRPr="004C0D76">
        <w:rPr>
          <w:lang w:val="es-ES"/>
        </w:rPr>
        <w:t xml:space="preserve"> de</w:t>
      </w:r>
      <w:r w:rsidRPr="004C0D76">
        <w:rPr>
          <w:lang w:val="es-ES"/>
        </w:rPr>
        <w:t xml:space="preserve"> mejorar </w:t>
      </w:r>
      <w:r w:rsidR="00A67AB0" w:rsidRPr="004C0D76">
        <w:rPr>
          <w:lang w:val="es-ES"/>
        </w:rPr>
        <w:t xml:space="preserve">los planes de pensiones en las </w:t>
      </w:r>
      <w:r w:rsidR="003262CF" w:rsidRPr="004C0D76">
        <w:rPr>
          <w:lang w:val="es-ES"/>
        </w:rPr>
        <w:t>I</w:t>
      </w:r>
      <w:r w:rsidRPr="004C0D76">
        <w:rPr>
          <w:lang w:val="es-ES"/>
        </w:rPr>
        <w:t>slas.</w:t>
      </w:r>
    </w:p>
    <w:p w:rsidR="0016441C" w:rsidRPr="004C0D76" w:rsidRDefault="0016441C" w:rsidP="0016441C">
      <w:pPr>
        <w:pStyle w:val="SingleTxtG"/>
        <w:rPr>
          <w:lang w:val="es-ES"/>
        </w:rPr>
      </w:pPr>
      <w:r w:rsidRPr="004C0D76">
        <w:rPr>
          <w:lang w:val="es-ES"/>
        </w:rPr>
        <w:t>149.</w:t>
      </w:r>
      <w:r w:rsidRPr="004C0D76">
        <w:rPr>
          <w:lang w:val="es-ES"/>
        </w:rPr>
        <w:tab/>
        <w:t xml:space="preserve">Los planes de pensiones de los funcionarios </w:t>
      </w:r>
      <w:r w:rsidR="007A709C" w:rsidRPr="004C0D76">
        <w:rPr>
          <w:lang w:val="es-ES"/>
        </w:rPr>
        <w:t xml:space="preserve">públicos </w:t>
      </w:r>
      <w:r w:rsidRPr="004C0D76">
        <w:rPr>
          <w:lang w:val="es-ES"/>
        </w:rPr>
        <w:t xml:space="preserve">se </w:t>
      </w:r>
      <w:r w:rsidR="007A709C" w:rsidRPr="004C0D76">
        <w:rPr>
          <w:lang w:val="es-ES"/>
        </w:rPr>
        <w:t>regulan de conformidad con</w:t>
      </w:r>
      <w:r w:rsidRPr="004C0D76">
        <w:rPr>
          <w:lang w:val="es-ES"/>
        </w:rPr>
        <w:t xml:space="preserve"> la Ley de</w:t>
      </w:r>
      <w:r w:rsidR="007A709C" w:rsidRPr="004C0D76">
        <w:rPr>
          <w:lang w:val="es-ES"/>
        </w:rPr>
        <w:t xml:space="preserve"> Pensiones del Sector Público (R</w:t>
      </w:r>
      <w:r w:rsidRPr="004C0D76">
        <w:rPr>
          <w:lang w:val="es-ES"/>
        </w:rPr>
        <w:t>evisión de 2011)</w:t>
      </w:r>
      <w:r w:rsidRPr="004C0D76">
        <w:rPr>
          <w:rStyle w:val="FootnoteReference"/>
          <w:lang w:val="es-ES"/>
        </w:rPr>
        <w:footnoteReference w:id="251"/>
      </w:r>
      <w:r w:rsidRPr="004C0D76">
        <w:rPr>
          <w:lang w:val="es-ES"/>
        </w:rPr>
        <w:t>. Al igual que</w:t>
      </w:r>
      <w:r w:rsidR="007A709C" w:rsidRPr="004C0D76">
        <w:rPr>
          <w:lang w:val="es-ES"/>
        </w:rPr>
        <w:t xml:space="preserve"> sucede</w:t>
      </w:r>
      <w:r w:rsidRPr="004C0D76">
        <w:rPr>
          <w:lang w:val="es-ES"/>
        </w:rPr>
        <w:t xml:space="preserve"> en el sector privado, tanto empleadores como empleados </w:t>
      </w:r>
      <w:r w:rsidR="007A709C" w:rsidRPr="004C0D76">
        <w:rPr>
          <w:lang w:val="es-ES"/>
        </w:rPr>
        <w:t>deben contribuir</w:t>
      </w:r>
      <w:r w:rsidRPr="004C0D76">
        <w:rPr>
          <w:lang w:val="es-ES"/>
        </w:rPr>
        <w:t xml:space="preserve"> a los planes de pensiones.</w:t>
      </w:r>
    </w:p>
    <w:p w:rsidR="0016441C" w:rsidRPr="004C0D76" w:rsidRDefault="0016441C" w:rsidP="00061672">
      <w:pPr>
        <w:pStyle w:val="SingleTxtG"/>
        <w:rPr>
          <w:lang w:val="es-ES"/>
        </w:rPr>
      </w:pPr>
      <w:r w:rsidRPr="004C0D76">
        <w:rPr>
          <w:lang w:val="es-ES"/>
        </w:rPr>
        <w:t>150.</w:t>
      </w:r>
      <w:r w:rsidRPr="004C0D76">
        <w:rPr>
          <w:lang w:val="es-ES"/>
        </w:rPr>
        <w:tab/>
        <w:t>El Departamento de S</w:t>
      </w:r>
      <w:r w:rsidR="000754FA" w:rsidRPr="004C0D76">
        <w:rPr>
          <w:lang w:val="es-ES"/>
        </w:rPr>
        <w:t>ervicios para la Infancia y la Familia</w:t>
      </w:r>
      <w:r w:rsidRPr="004C0D76">
        <w:rPr>
          <w:lang w:val="es-ES"/>
        </w:rPr>
        <w:t xml:space="preserve"> </w:t>
      </w:r>
      <w:r w:rsidR="000754FA" w:rsidRPr="004C0D76">
        <w:rPr>
          <w:lang w:val="es-ES"/>
        </w:rPr>
        <w:t xml:space="preserve">ofrece un amplio abanico </w:t>
      </w:r>
      <w:r w:rsidRPr="004C0D76">
        <w:rPr>
          <w:lang w:val="es-ES"/>
        </w:rPr>
        <w:t xml:space="preserve">de servicios de asistencia social individualizada </w:t>
      </w:r>
      <w:r w:rsidR="000754FA" w:rsidRPr="004C0D76">
        <w:rPr>
          <w:lang w:val="es-ES"/>
        </w:rPr>
        <w:t>a</w:t>
      </w:r>
      <w:r w:rsidRPr="004C0D76">
        <w:rPr>
          <w:lang w:val="es-ES"/>
        </w:rPr>
        <w:t xml:space="preserve"> los residentes, entre los que </w:t>
      </w:r>
      <w:r w:rsidR="00061672" w:rsidRPr="004C0D76">
        <w:rPr>
          <w:lang w:val="es-ES"/>
        </w:rPr>
        <w:t>se incluyen</w:t>
      </w:r>
      <w:r w:rsidRPr="004C0D76">
        <w:rPr>
          <w:lang w:val="es-ES"/>
        </w:rPr>
        <w:t xml:space="preserve"> atención diaria y en </w:t>
      </w:r>
      <w:r w:rsidR="00025E7E" w:rsidRPr="004C0D76">
        <w:rPr>
          <w:lang w:val="es-ES"/>
        </w:rPr>
        <w:t>instituciones</w:t>
      </w:r>
      <w:r w:rsidRPr="004C0D76">
        <w:rPr>
          <w:lang w:val="es-ES"/>
        </w:rPr>
        <w:t xml:space="preserve"> para</w:t>
      </w:r>
      <w:r w:rsidR="00061672" w:rsidRPr="004C0D76">
        <w:rPr>
          <w:lang w:val="es-ES"/>
        </w:rPr>
        <w:t xml:space="preserve"> </w:t>
      </w:r>
      <w:r w:rsidRPr="004C0D76">
        <w:rPr>
          <w:lang w:val="es-ES"/>
        </w:rPr>
        <w:t xml:space="preserve">indigentes, personas mayores y </w:t>
      </w:r>
      <w:r w:rsidR="00061672" w:rsidRPr="004C0D76">
        <w:rPr>
          <w:lang w:val="es-ES"/>
        </w:rPr>
        <w:t>adultos</w:t>
      </w:r>
      <w:r w:rsidRPr="004C0D76">
        <w:rPr>
          <w:lang w:val="es-ES"/>
        </w:rPr>
        <w:t xml:space="preserve"> con discapacidad, </w:t>
      </w:r>
      <w:r w:rsidR="00061672" w:rsidRPr="004C0D76">
        <w:rPr>
          <w:lang w:val="es-ES"/>
        </w:rPr>
        <w:t>además de niños con discapacidad e indigentes</w:t>
      </w:r>
      <w:r w:rsidRPr="004C0D76">
        <w:rPr>
          <w:lang w:val="es-ES"/>
        </w:rPr>
        <w:t xml:space="preserve">; servicios de adopción; </w:t>
      </w:r>
      <w:r w:rsidR="00025E7E" w:rsidRPr="004C0D76">
        <w:rPr>
          <w:lang w:val="es-ES"/>
        </w:rPr>
        <w:t xml:space="preserve">servicios de </w:t>
      </w:r>
      <w:r w:rsidRPr="004C0D76">
        <w:rPr>
          <w:lang w:val="es-ES"/>
        </w:rPr>
        <w:t>acogimiento familiar; suministro de almuerzos a niños indigentes en las escuelas;</w:t>
      </w:r>
      <w:r w:rsidR="00025E7E" w:rsidRPr="004C0D76">
        <w:rPr>
          <w:lang w:val="es-ES"/>
        </w:rPr>
        <w:t xml:space="preserve"> ayuda a las personas sin recursos según</w:t>
      </w:r>
      <w:r w:rsidRPr="004C0D76">
        <w:rPr>
          <w:lang w:val="es-ES"/>
        </w:rPr>
        <w:t xml:space="preserve"> </w:t>
      </w:r>
      <w:r w:rsidR="00025E7E" w:rsidRPr="004C0D76">
        <w:rPr>
          <w:lang w:val="es-ES"/>
        </w:rPr>
        <w:t>se</w:t>
      </w:r>
      <w:r w:rsidRPr="004C0D76">
        <w:rPr>
          <w:lang w:val="es-ES"/>
        </w:rPr>
        <w:t xml:space="preserve"> define en la Ley de (Ayuda a) </w:t>
      </w:r>
      <w:r w:rsidR="00891E78" w:rsidRPr="004C0D76">
        <w:rPr>
          <w:lang w:val="es-ES"/>
        </w:rPr>
        <w:t>Personas sin Recursos</w:t>
      </w:r>
      <w:r w:rsidRPr="004C0D76">
        <w:rPr>
          <w:lang w:val="es-ES"/>
        </w:rPr>
        <w:t xml:space="preserve"> </w:t>
      </w:r>
      <w:r w:rsidR="000754FA" w:rsidRPr="004C0D76">
        <w:rPr>
          <w:lang w:val="es-ES"/>
        </w:rPr>
        <w:t>(R</w:t>
      </w:r>
      <w:r w:rsidRPr="004C0D76">
        <w:rPr>
          <w:lang w:val="es-ES"/>
        </w:rPr>
        <w:t xml:space="preserve">evisión de 1997); y ayuda </w:t>
      </w:r>
      <w:r w:rsidR="00025E7E" w:rsidRPr="004C0D76">
        <w:rPr>
          <w:lang w:val="es-ES"/>
        </w:rPr>
        <w:t>financiera</w:t>
      </w:r>
      <w:r w:rsidRPr="004C0D76">
        <w:rPr>
          <w:lang w:val="es-ES"/>
        </w:rPr>
        <w:t xml:space="preserve"> temporal.</w:t>
      </w:r>
    </w:p>
    <w:p w:rsidR="0016441C" w:rsidRPr="004C0D76" w:rsidRDefault="00413CB6" w:rsidP="0016441C">
      <w:pPr>
        <w:pStyle w:val="H23G"/>
        <w:rPr>
          <w:lang w:val="es-ES"/>
        </w:rPr>
      </w:pPr>
      <w:bookmarkStart w:id="103" w:name="_Toc390761272"/>
      <w:r w:rsidRPr="004C0D76">
        <w:rPr>
          <w:lang w:val="es-ES"/>
        </w:rPr>
        <w:tab/>
      </w:r>
      <w:r w:rsidRPr="004C0D76">
        <w:rPr>
          <w:lang w:val="es-ES"/>
        </w:rPr>
        <w:tab/>
        <w:t>Artículo 10 (P</w:t>
      </w:r>
      <w:r w:rsidR="0016441C" w:rsidRPr="004C0D76">
        <w:rPr>
          <w:lang w:val="es-ES"/>
        </w:rPr>
        <w:t>rotección de la familia)</w:t>
      </w:r>
      <w:bookmarkEnd w:id="103"/>
    </w:p>
    <w:p w:rsidR="0016441C" w:rsidRPr="004C0D76" w:rsidRDefault="0016441C" w:rsidP="004E739C">
      <w:pPr>
        <w:pStyle w:val="SingleTxtG"/>
        <w:rPr>
          <w:lang w:val="es-ES"/>
        </w:rPr>
      </w:pPr>
      <w:r w:rsidRPr="004C0D76">
        <w:rPr>
          <w:lang w:val="es-ES"/>
        </w:rPr>
        <w:t>151.</w:t>
      </w:r>
      <w:r w:rsidRPr="004C0D76">
        <w:rPr>
          <w:lang w:val="es-ES"/>
        </w:rPr>
        <w:tab/>
        <w:t>Véase la contribución de las Islas Caimán al quinto informe periódico del Reino Unido relativo al cumplimiento de la Convención sobre los Derechos del Niño</w:t>
      </w:r>
      <w:r w:rsidR="004E739C" w:rsidRPr="004C0D76">
        <w:rPr>
          <w:rStyle w:val="FootnoteReference"/>
          <w:lang w:val="es-ES"/>
        </w:rPr>
        <w:footnoteReference w:id="252"/>
      </w:r>
      <w:r w:rsidRPr="004C0D76">
        <w:rPr>
          <w:lang w:val="es-ES"/>
        </w:rPr>
        <w:t>.</w:t>
      </w:r>
    </w:p>
    <w:p w:rsidR="0016441C" w:rsidRPr="004C0D76" w:rsidRDefault="0016441C" w:rsidP="0016441C">
      <w:pPr>
        <w:pStyle w:val="SingleTxtG"/>
        <w:rPr>
          <w:lang w:val="es-ES"/>
        </w:rPr>
      </w:pPr>
      <w:r w:rsidRPr="004C0D76">
        <w:rPr>
          <w:lang w:val="es-ES"/>
        </w:rPr>
        <w:t>152.</w:t>
      </w:r>
      <w:r w:rsidRPr="004C0D76">
        <w:rPr>
          <w:lang w:val="es-ES"/>
        </w:rPr>
        <w:tab/>
        <w:t>El derecho a la vida familiar y al matrimon</w:t>
      </w:r>
      <w:r w:rsidR="007D1FEE" w:rsidRPr="004C0D76">
        <w:rPr>
          <w:lang w:val="es-ES"/>
        </w:rPr>
        <w:t>io es</w:t>
      </w:r>
      <w:r w:rsidR="00F3086C" w:rsidRPr="004C0D76">
        <w:rPr>
          <w:lang w:val="es-ES"/>
        </w:rPr>
        <w:t>tá ahora consagrado en la C</w:t>
      </w:r>
      <w:r w:rsidRPr="004C0D76">
        <w:rPr>
          <w:lang w:val="es-ES"/>
        </w:rPr>
        <w:t>art</w:t>
      </w:r>
      <w:r w:rsidR="00F3086C" w:rsidRPr="004C0D76">
        <w:rPr>
          <w:lang w:val="es-ES"/>
        </w:rPr>
        <w:t>a de D</w:t>
      </w:r>
      <w:r w:rsidRPr="004C0D76">
        <w:rPr>
          <w:lang w:val="es-ES"/>
        </w:rPr>
        <w:t>erechos de la Constitución, que dispone expresamente que no podrá obligarse a ninguna persona a contraer matrimonio sin su libre y pleno consentimiento.</w:t>
      </w:r>
    </w:p>
    <w:p w:rsidR="0016441C" w:rsidRPr="004C0D76" w:rsidRDefault="0029670A" w:rsidP="0016441C">
      <w:pPr>
        <w:pStyle w:val="SingleTxtG"/>
        <w:rPr>
          <w:lang w:val="es-ES"/>
        </w:rPr>
      </w:pPr>
      <w:r w:rsidRPr="004C0D76">
        <w:rPr>
          <w:lang w:val="es-ES"/>
        </w:rPr>
        <w:t>153.</w:t>
      </w:r>
      <w:r w:rsidRPr="004C0D76">
        <w:rPr>
          <w:lang w:val="es-ES"/>
        </w:rPr>
        <w:tab/>
        <w:t>La Ley del Trabajo (Re</w:t>
      </w:r>
      <w:r w:rsidR="0016441C" w:rsidRPr="004C0D76">
        <w:rPr>
          <w:lang w:val="es-ES"/>
        </w:rPr>
        <w:t xml:space="preserve">visión de 2011) </w:t>
      </w:r>
      <w:r w:rsidRPr="004C0D76">
        <w:rPr>
          <w:lang w:val="es-ES"/>
        </w:rPr>
        <w:t>prevé</w:t>
      </w:r>
      <w:r w:rsidR="0016441C" w:rsidRPr="004C0D76">
        <w:rPr>
          <w:lang w:val="es-ES"/>
        </w:rPr>
        <w:t xml:space="preserve"> la licencia de maternidad y la licencia de adopción</w:t>
      </w:r>
      <w:r w:rsidRPr="004C0D76">
        <w:rPr>
          <w:lang w:val="es-ES"/>
        </w:rPr>
        <w:t>,</w:t>
      </w:r>
      <w:r w:rsidR="0016441C" w:rsidRPr="004C0D76">
        <w:rPr>
          <w:lang w:val="es-ES"/>
        </w:rPr>
        <w:t xml:space="preserve"> y prohíbe ciertas formas de trabajo infantil, incluidos los trabajos forzosos u obligatorios, la esclavitud o la servidumbre, así como la utilización, la facilitación o el ofrecimiento de niños para ejercer la prostitución, producir pornografía o realizar</w:t>
      </w:r>
      <w:r w:rsidR="005E0A3C" w:rsidRPr="004C0D76">
        <w:rPr>
          <w:lang w:val="es-ES"/>
        </w:rPr>
        <w:t xml:space="preserve"> cualesquiera</w:t>
      </w:r>
      <w:r w:rsidR="0016441C" w:rsidRPr="004C0D76">
        <w:rPr>
          <w:lang w:val="es-ES"/>
        </w:rPr>
        <w:t xml:space="preserve"> otros trabajos que puedan dañar </w:t>
      </w:r>
      <w:r w:rsidR="0075565F" w:rsidRPr="004C0D76">
        <w:rPr>
          <w:lang w:val="es-ES"/>
        </w:rPr>
        <w:t>su</w:t>
      </w:r>
      <w:r w:rsidR="0016441C" w:rsidRPr="004C0D76">
        <w:rPr>
          <w:lang w:val="es-ES"/>
        </w:rPr>
        <w:t xml:space="preserve"> salud, seguridad o moralidad</w:t>
      </w:r>
      <w:r w:rsidRPr="004C0D76">
        <w:rPr>
          <w:lang w:val="es-ES"/>
        </w:rPr>
        <w:t>, de conformidad con lo establecido en la legislación</w:t>
      </w:r>
      <w:r w:rsidR="0016441C" w:rsidRPr="004C0D76">
        <w:rPr>
          <w:lang w:val="es-ES"/>
        </w:rPr>
        <w:t>.</w:t>
      </w:r>
    </w:p>
    <w:p w:rsidR="0016441C" w:rsidRPr="004C0D76" w:rsidRDefault="0016441C" w:rsidP="00061672">
      <w:pPr>
        <w:pStyle w:val="SingleTxtG"/>
        <w:rPr>
          <w:lang w:val="es-ES"/>
        </w:rPr>
      </w:pPr>
      <w:r w:rsidRPr="004C0D76">
        <w:rPr>
          <w:lang w:val="es-ES"/>
        </w:rPr>
        <w:t>154.</w:t>
      </w:r>
      <w:r w:rsidRPr="004C0D76">
        <w:rPr>
          <w:lang w:val="es-ES"/>
        </w:rPr>
        <w:tab/>
        <w:t>La Ley de Protección contra la Violencia Doméstica de 2010</w:t>
      </w:r>
      <w:r w:rsidRPr="004C0D76">
        <w:rPr>
          <w:rStyle w:val="FootnoteReference"/>
          <w:lang w:val="es-ES"/>
        </w:rPr>
        <w:footnoteReference w:id="253"/>
      </w:r>
      <w:r w:rsidRPr="004C0D76">
        <w:rPr>
          <w:lang w:val="es-ES"/>
        </w:rPr>
        <w:t xml:space="preserve"> amplió la definición de conducta constituyente de violencia doméstica; </w:t>
      </w:r>
      <w:r w:rsidR="00592406" w:rsidRPr="004C0D76">
        <w:rPr>
          <w:lang w:val="es-ES"/>
        </w:rPr>
        <w:t>perfeccionó</w:t>
      </w:r>
      <w:r w:rsidRPr="004C0D76">
        <w:rPr>
          <w:lang w:val="es-ES"/>
        </w:rPr>
        <w:t xml:space="preserve"> la definición de </w:t>
      </w:r>
      <w:r w:rsidR="00592406" w:rsidRPr="004C0D76">
        <w:rPr>
          <w:lang w:val="es-ES"/>
        </w:rPr>
        <w:t>residenci</w:t>
      </w:r>
      <w:r w:rsidRPr="004C0D76">
        <w:rPr>
          <w:lang w:val="es-ES"/>
        </w:rPr>
        <w:t xml:space="preserve">a familiar; amplió las categorías de personas con derecho a protección y los tipos de órdenes judiciales disponibles para las víctimas de la violencia doméstica; y </w:t>
      </w:r>
      <w:r w:rsidR="00061672" w:rsidRPr="004C0D76">
        <w:rPr>
          <w:lang w:val="es-ES"/>
        </w:rPr>
        <w:t>permitió la presentación por</w:t>
      </w:r>
      <w:r w:rsidRPr="004C0D76">
        <w:rPr>
          <w:lang w:val="es-ES"/>
        </w:rPr>
        <w:t xml:space="preserve"> terceras personas (en nombre de las víctimas y de las personas a su cargo) </w:t>
      </w:r>
      <w:r w:rsidR="00592406" w:rsidRPr="004C0D76">
        <w:rPr>
          <w:lang w:val="es-ES"/>
        </w:rPr>
        <w:t xml:space="preserve">de solicitudes </w:t>
      </w:r>
      <w:r w:rsidRPr="004C0D76">
        <w:rPr>
          <w:lang w:val="es-ES"/>
        </w:rPr>
        <w:t xml:space="preserve">para que se </w:t>
      </w:r>
      <w:r w:rsidR="00061672" w:rsidRPr="004C0D76">
        <w:rPr>
          <w:lang w:val="es-ES"/>
        </w:rPr>
        <w:t>dicten</w:t>
      </w:r>
      <w:r w:rsidRPr="004C0D76">
        <w:rPr>
          <w:lang w:val="es-ES"/>
        </w:rPr>
        <w:t xml:space="preserve"> las órdenes correspondientes. La Unidad de Apoyo a la Familia</w:t>
      </w:r>
      <w:r w:rsidR="00061672" w:rsidRPr="004C0D76">
        <w:rPr>
          <w:lang w:val="es-ES"/>
        </w:rPr>
        <w:t xml:space="preserve"> es una </w:t>
      </w:r>
      <w:r w:rsidR="00D140F5" w:rsidRPr="004C0D76">
        <w:rPr>
          <w:lang w:val="es-ES"/>
        </w:rPr>
        <w:t>unidad</w:t>
      </w:r>
      <w:r w:rsidR="00061672" w:rsidRPr="004C0D76">
        <w:rPr>
          <w:lang w:val="es-ES"/>
        </w:rPr>
        <w:t xml:space="preserve"> especial </w:t>
      </w:r>
      <w:r w:rsidR="00D140F5" w:rsidRPr="004C0D76">
        <w:rPr>
          <w:lang w:val="es-ES"/>
        </w:rPr>
        <w:t>de</w:t>
      </w:r>
      <w:r w:rsidR="00061672" w:rsidRPr="004C0D76">
        <w:rPr>
          <w:lang w:val="es-ES"/>
        </w:rPr>
        <w:t xml:space="preserve"> la Real </w:t>
      </w:r>
      <w:r w:rsidR="00FE73D2" w:rsidRPr="004C0D76">
        <w:rPr>
          <w:lang w:val="es-ES"/>
        </w:rPr>
        <w:t xml:space="preserve">Cuerpo de </w:t>
      </w:r>
      <w:r w:rsidR="00061672" w:rsidRPr="004C0D76">
        <w:rPr>
          <w:lang w:val="es-ES"/>
        </w:rPr>
        <w:t xml:space="preserve">Policía </w:t>
      </w:r>
      <w:r w:rsidRPr="004C0D76">
        <w:rPr>
          <w:lang w:val="es-ES"/>
        </w:rPr>
        <w:t xml:space="preserve">de las Islas Caimán que se ocupa específicamente de los casos de violencia doméstica, incluidas las denuncias por maltrato infantil. El Centro de Recursos para las Familias realiza una labor de divulgación pública sobre cuestiones relacionadas con la violencia doméstica y el acoso escolar, además de coordinar un curso de formación de tres días </w:t>
      </w:r>
      <w:r w:rsidR="001E06A4" w:rsidRPr="004C0D76">
        <w:rPr>
          <w:lang w:val="es-ES"/>
        </w:rPr>
        <w:t xml:space="preserve">sobre </w:t>
      </w:r>
      <w:r w:rsidR="002C57F7" w:rsidRPr="004C0D76">
        <w:rPr>
          <w:lang w:val="es-ES"/>
        </w:rPr>
        <w:t>concienciación para</w:t>
      </w:r>
      <w:r w:rsidR="00881582" w:rsidRPr="004C0D76">
        <w:rPr>
          <w:lang w:val="es-ES"/>
        </w:rPr>
        <w:t xml:space="preserve"> los principales encargados de responder al</w:t>
      </w:r>
      <w:r w:rsidRPr="004C0D76">
        <w:rPr>
          <w:lang w:val="es-ES"/>
        </w:rPr>
        <w:t xml:space="preserve"> problema y cualesquiera otros interesados en </w:t>
      </w:r>
      <w:r w:rsidR="002C57F7" w:rsidRPr="004C0D76">
        <w:rPr>
          <w:lang w:val="es-ES"/>
        </w:rPr>
        <w:t>el tema</w:t>
      </w:r>
      <w:r w:rsidRPr="004C0D76">
        <w:rPr>
          <w:lang w:val="es-ES"/>
        </w:rPr>
        <w:t xml:space="preserve">. Además, el Gobierno concede una subvención al Centro de Crisis de las Islas Caimán, una organización sin fines de lucro que presta asistencia a las víctimas de la violencia doméstica y el abuso sexual. En noviembre de 2012 se estableció un Comité Nacional sobre Violencia de Género y Violencia en el Hogar </w:t>
      </w:r>
      <w:r w:rsidR="00061672" w:rsidRPr="004C0D76">
        <w:rPr>
          <w:lang w:val="es-ES"/>
        </w:rPr>
        <w:t>con el fin de</w:t>
      </w:r>
      <w:r w:rsidRPr="004C0D76">
        <w:rPr>
          <w:lang w:val="es-ES"/>
        </w:rPr>
        <w:t xml:space="preserve"> aplicar un enfoque holístico a las cuestiones relacionadas con esas formas de violencia y aprovechar los conocimientos de diversas partes interesadas para </w:t>
      </w:r>
      <w:r w:rsidR="00C27E1F" w:rsidRPr="004C0D76">
        <w:rPr>
          <w:lang w:val="es-ES"/>
        </w:rPr>
        <w:t>formular</w:t>
      </w:r>
      <w:r w:rsidRPr="004C0D76">
        <w:rPr>
          <w:lang w:val="es-ES"/>
        </w:rPr>
        <w:t xml:space="preserve"> recomendaciones al Gobierno.</w:t>
      </w:r>
    </w:p>
    <w:p w:rsidR="0016441C" w:rsidRPr="004C0D76" w:rsidRDefault="00413CB6" w:rsidP="0016441C">
      <w:pPr>
        <w:pStyle w:val="H23G"/>
        <w:rPr>
          <w:lang w:val="es-ES"/>
        </w:rPr>
      </w:pPr>
      <w:bookmarkStart w:id="104" w:name="_Toc390761273"/>
      <w:r w:rsidRPr="004C0D76">
        <w:rPr>
          <w:lang w:val="es-ES"/>
        </w:rPr>
        <w:tab/>
      </w:r>
      <w:r w:rsidRPr="004C0D76">
        <w:rPr>
          <w:lang w:val="es-ES"/>
        </w:rPr>
        <w:tab/>
        <w:t>Artículo 11 (D</w:t>
      </w:r>
      <w:r w:rsidR="0016441C" w:rsidRPr="004C0D76">
        <w:rPr>
          <w:lang w:val="es-ES"/>
        </w:rPr>
        <w:t>erecho a un nivel de vida adecuado)</w:t>
      </w:r>
      <w:bookmarkEnd w:id="104"/>
    </w:p>
    <w:p w:rsidR="0016441C" w:rsidRPr="004C0D76" w:rsidRDefault="0016441C" w:rsidP="0016441C">
      <w:pPr>
        <w:pStyle w:val="SingleTxtG"/>
        <w:rPr>
          <w:lang w:val="es-ES"/>
        </w:rPr>
      </w:pPr>
      <w:r w:rsidRPr="004C0D76">
        <w:rPr>
          <w:lang w:val="es-ES"/>
        </w:rPr>
        <w:t>155.</w:t>
      </w:r>
      <w:r w:rsidRPr="004C0D76">
        <w:rPr>
          <w:lang w:val="es-ES"/>
        </w:rPr>
        <w:tab/>
        <w:t xml:space="preserve">El Departamento de Agricultura sigue poniendo de relieve la utilización de sistemas agrícolas protegidos como mecanismo para aumentar la producción local. Gracias al asesoramiento </w:t>
      </w:r>
      <w:r w:rsidR="00831628" w:rsidRPr="004C0D76">
        <w:rPr>
          <w:lang w:val="es-ES"/>
        </w:rPr>
        <w:t>prestado en cuestiones técnicas</w:t>
      </w:r>
      <w:r w:rsidRPr="004C0D76">
        <w:rPr>
          <w:lang w:val="es-ES"/>
        </w:rPr>
        <w:t xml:space="preserve"> </w:t>
      </w:r>
      <w:r w:rsidR="00831628" w:rsidRPr="004C0D76">
        <w:rPr>
          <w:lang w:val="es-ES"/>
        </w:rPr>
        <w:t>y de agronomía</w:t>
      </w:r>
      <w:r w:rsidRPr="004C0D76">
        <w:rPr>
          <w:lang w:val="es-ES"/>
        </w:rPr>
        <w:t>, se estima que el crecimiento de ese subsector ha aumentado hasta una super</w:t>
      </w:r>
      <w:r w:rsidR="009432AC" w:rsidRPr="004C0D76">
        <w:rPr>
          <w:lang w:val="es-ES"/>
        </w:rPr>
        <w:t xml:space="preserve">ficie </w:t>
      </w:r>
      <w:r w:rsidR="009748C0" w:rsidRPr="004C0D76">
        <w:rPr>
          <w:lang w:val="es-ES"/>
        </w:rPr>
        <w:t>aproximada d</w:t>
      </w:r>
      <w:r w:rsidR="009432AC" w:rsidRPr="004C0D76">
        <w:rPr>
          <w:lang w:val="es-ES"/>
        </w:rPr>
        <w:t>e 1,05 hectáreas</w:t>
      </w:r>
      <w:r w:rsidR="009748C0" w:rsidRPr="004C0D76">
        <w:rPr>
          <w:lang w:val="es-ES"/>
        </w:rPr>
        <w:t xml:space="preserve"> de cultivo</w:t>
      </w:r>
      <w:r w:rsidRPr="004C0D76">
        <w:rPr>
          <w:lang w:val="es-ES"/>
        </w:rPr>
        <w:t xml:space="preserve"> en casas sombra adaptadas a las regiones tropicales</w:t>
      </w:r>
      <w:r w:rsidR="009748C0" w:rsidRPr="004C0D76">
        <w:rPr>
          <w:lang w:val="es-ES"/>
        </w:rPr>
        <w:t>,</w:t>
      </w:r>
      <w:r w:rsidRPr="004C0D76">
        <w:rPr>
          <w:lang w:val="es-ES"/>
        </w:rPr>
        <w:t xml:space="preserve"> donde se cultivan varios tipos de </w:t>
      </w:r>
      <w:r w:rsidR="009748C0" w:rsidRPr="004C0D76">
        <w:rPr>
          <w:lang w:val="es-ES"/>
        </w:rPr>
        <w:t>vegetales</w:t>
      </w:r>
      <w:r w:rsidRPr="004C0D76">
        <w:rPr>
          <w:lang w:val="es-ES"/>
        </w:rPr>
        <w:t xml:space="preserve"> y hierbas. En el subsector de la ganadería</w:t>
      </w:r>
      <w:r w:rsidR="009748C0" w:rsidRPr="004C0D76">
        <w:rPr>
          <w:lang w:val="es-ES"/>
        </w:rPr>
        <w:t>, aumenta</w:t>
      </w:r>
      <w:r w:rsidRPr="004C0D76">
        <w:rPr>
          <w:lang w:val="es-ES"/>
        </w:rPr>
        <w:t xml:space="preserve"> la producción de huevos frescos y carne </w:t>
      </w:r>
      <w:r w:rsidR="00CE735D" w:rsidRPr="004C0D76">
        <w:rPr>
          <w:lang w:val="es-ES"/>
        </w:rPr>
        <w:t xml:space="preserve">de </w:t>
      </w:r>
      <w:r w:rsidR="00D31D21" w:rsidRPr="004C0D76">
        <w:rPr>
          <w:lang w:val="es-ES"/>
        </w:rPr>
        <w:t>consumo</w:t>
      </w:r>
      <w:r w:rsidRPr="004C0D76">
        <w:rPr>
          <w:lang w:val="es-ES"/>
        </w:rPr>
        <w:t xml:space="preserve"> y, en 2013, el Departamento celebró un taller nacional para formar a especialistas y ganaderos en técnicas de inseminación artificial del ganado.</w:t>
      </w:r>
    </w:p>
    <w:p w:rsidR="0016441C" w:rsidRPr="004C0D76" w:rsidRDefault="0016441C" w:rsidP="0016441C">
      <w:pPr>
        <w:pStyle w:val="SingleTxtG"/>
        <w:rPr>
          <w:lang w:val="es-ES"/>
        </w:rPr>
      </w:pPr>
      <w:r w:rsidRPr="004C0D76">
        <w:rPr>
          <w:lang w:val="es-ES"/>
        </w:rPr>
        <w:t>156.</w:t>
      </w:r>
      <w:r w:rsidRPr="004C0D76">
        <w:rPr>
          <w:lang w:val="es-ES"/>
        </w:rPr>
        <w:tab/>
        <w:t xml:space="preserve">Se estima que </w:t>
      </w:r>
      <w:r w:rsidR="00C765FC" w:rsidRPr="004C0D76">
        <w:rPr>
          <w:lang w:val="es-ES"/>
        </w:rPr>
        <w:t>la práctica totalidad</w:t>
      </w:r>
      <w:r w:rsidR="00D31D21" w:rsidRPr="004C0D76">
        <w:rPr>
          <w:lang w:val="es-ES"/>
        </w:rPr>
        <w:t xml:space="preserve"> de la población de las I</w:t>
      </w:r>
      <w:r w:rsidRPr="004C0D76">
        <w:rPr>
          <w:lang w:val="es-ES"/>
        </w:rPr>
        <w:t xml:space="preserve">slas </w:t>
      </w:r>
      <w:r w:rsidR="00D31D21" w:rsidRPr="004C0D76">
        <w:rPr>
          <w:lang w:val="es-ES"/>
        </w:rPr>
        <w:t xml:space="preserve">Caimán </w:t>
      </w:r>
      <w:r w:rsidRPr="004C0D76">
        <w:rPr>
          <w:lang w:val="es-ES"/>
        </w:rPr>
        <w:t xml:space="preserve">está conectada a un sistema de abastecimiento de agua por tubería. </w:t>
      </w:r>
      <w:r w:rsidR="00D31D21" w:rsidRPr="004C0D76">
        <w:rPr>
          <w:lang w:val="es-ES"/>
        </w:rPr>
        <w:t>Son muy pocos los</w:t>
      </w:r>
      <w:r w:rsidRPr="004C0D76">
        <w:rPr>
          <w:lang w:val="es-ES"/>
        </w:rPr>
        <w:t xml:space="preserve"> hogares que no están conectados a ningún sistema de abastecimiento de agua, </w:t>
      </w:r>
      <w:r w:rsidR="00C765FC" w:rsidRPr="004C0D76">
        <w:rPr>
          <w:lang w:val="es-ES"/>
        </w:rPr>
        <w:t>y</w:t>
      </w:r>
      <w:r w:rsidRPr="004C0D76">
        <w:rPr>
          <w:lang w:val="es-ES"/>
        </w:rPr>
        <w:t xml:space="preserve"> </w:t>
      </w:r>
      <w:r w:rsidR="00C765FC" w:rsidRPr="004C0D76">
        <w:rPr>
          <w:lang w:val="es-ES"/>
        </w:rPr>
        <w:t>el</w:t>
      </w:r>
      <w:r w:rsidRPr="004C0D76">
        <w:rPr>
          <w:lang w:val="es-ES"/>
        </w:rPr>
        <w:t xml:space="preserve"> agua potable </w:t>
      </w:r>
      <w:r w:rsidR="00C765FC" w:rsidRPr="004C0D76">
        <w:rPr>
          <w:lang w:val="es-ES"/>
        </w:rPr>
        <w:t>se les suministra en</w:t>
      </w:r>
      <w:r w:rsidRPr="004C0D76">
        <w:rPr>
          <w:lang w:val="es-ES"/>
        </w:rPr>
        <w:t xml:space="preserve"> camiones cisterna </w:t>
      </w:r>
      <w:r w:rsidR="00EA4726" w:rsidRPr="004C0D76">
        <w:rPr>
          <w:lang w:val="es-ES"/>
        </w:rPr>
        <w:t xml:space="preserve">para </w:t>
      </w:r>
      <w:r w:rsidR="00C765FC" w:rsidRPr="004C0D76">
        <w:rPr>
          <w:lang w:val="es-ES"/>
        </w:rPr>
        <w:t>su almacenamiento</w:t>
      </w:r>
      <w:r w:rsidRPr="004C0D76">
        <w:rPr>
          <w:lang w:val="es-ES"/>
        </w:rPr>
        <w:t xml:space="preserve"> en cisternas o depósitos. En 2007 se aprobaron directrices relativas a la gestión de las aguas pluviales.</w:t>
      </w:r>
    </w:p>
    <w:p w:rsidR="0016441C" w:rsidRPr="004C0D76" w:rsidRDefault="0016441C" w:rsidP="0016441C">
      <w:pPr>
        <w:pStyle w:val="SingleTxtG"/>
        <w:rPr>
          <w:lang w:val="es-ES"/>
        </w:rPr>
      </w:pPr>
      <w:r w:rsidRPr="004C0D76">
        <w:rPr>
          <w:lang w:val="es-ES"/>
        </w:rPr>
        <w:t>157.</w:t>
      </w:r>
      <w:r w:rsidRPr="004C0D76">
        <w:rPr>
          <w:lang w:val="es-ES"/>
        </w:rPr>
        <w:tab/>
        <w:t xml:space="preserve">El Fondo Nacional para el Desarrollo de la Vivienda, una organización sin fines de lucro de titularidad </w:t>
      </w:r>
      <w:r w:rsidR="009F03C4" w:rsidRPr="004C0D76">
        <w:rPr>
          <w:lang w:val="es-ES"/>
        </w:rPr>
        <w:t>pública</w:t>
      </w:r>
      <w:r w:rsidRPr="004C0D76">
        <w:rPr>
          <w:lang w:val="es-ES"/>
        </w:rPr>
        <w:t xml:space="preserve">, </w:t>
      </w:r>
      <w:r w:rsidR="00A729CF" w:rsidRPr="004C0D76">
        <w:rPr>
          <w:lang w:val="es-ES"/>
        </w:rPr>
        <w:t>se encarga</w:t>
      </w:r>
      <w:r w:rsidRPr="004C0D76">
        <w:rPr>
          <w:lang w:val="es-ES"/>
        </w:rPr>
        <w:t xml:space="preserve"> de</w:t>
      </w:r>
      <w:r w:rsidR="00A729CF" w:rsidRPr="004C0D76">
        <w:rPr>
          <w:lang w:val="es-ES"/>
        </w:rPr>
        <w:t xml:space="preserve"> la</w:t>
      </w:r>
      <w:r w:rsidRPr="004C0D76">
        <w:rPr>
          <w:lang w:val="es-ES"/>
        </w:rPr>
        <w:t xml:space="preserve"> constru</w:t>
      </w:r>
      <w:r w:rsidR="00A729CF" w:rsidRPr="004C0D76">
        <w:rPr>
          <w:lang w:val="es-ES"/>
        </w:rPr>
        <w:t>cción</w:t>
      </w:r>
      <w:r w:rsidRPr="004C0D76">
        <w:rPr>
          <w:lang w:val="es-ES"/>
        </w:rPr>
        <w:t xml:space="preserve"> </w:t>
      </w:r>
      <w:r w:rsidR="00B91709" w:rsidRPr="004C0D76">
        <w:rPr>
          <w:lang w:val="es-ES"/>
        </w:rPr>
        <w:t>y ven</w:t>
      </w:r>
      <w:r w:rsidR="00A729CF" w:rsidRPr="004C0D76">
        <w:rPr>
          <w:lang w:val="es-ES"/>
        </w:rPr>
        <w:t>ta de</w:t>
      </w:r>
      <w:r w:rsidR="00B91709" w:rsidRPr="004C0D76">
        <w:rPr>
          <w:lang w:val="es-ES"/>
        </w:rPr>
        <w:t xml:space="preserve"> </w:t>
      </w:r>
      <w:r w:rsidRPr="004C0D76">
        <w:rPr>
          <w:lang w:val="es-ES"/>
        </w:rPr>
        <w:t xml:space="preserve">viviendas asequibles </w:t>
      </w:r>
      <w:r w:rsidR="00B91709" w:rsidRPr="004C0D76">
        <w:rPr>
          <w:lang w:val="es-ES"/>
        </w:rPr>
        <w:t>destinadas a</w:t>
      </w:r>
      <w:r w:rsidRPr="004C0D76">
        <w:rPr>
          <w:lang w:val="es-ES"/>
        </w:rPr>
        <w:t xml:space="preserve"> caimaneses </w:t>
      </w:r>
      <w:r w:rsidR="00B91709" w:rsidRPr="004C0D76">
        <w:rPr>
          <w:lang w:val="es-ES"/>
        </w:rPr>
        <w:t>con</w:t>
      </w:r>
      <w:r w:rsidRPr="004C0D76">
        <w:rPr>
          <w:lang w:val="es-ES"/>
        </w:rPr>
        <w:t xml:space="preserve"> bajos ingresos y sus familias.</w:t>
      </w:r>
    </w:p>
    <w:p w:rsidR="0016441C" w:rsidRPr="004C0D76" w:rsidRDefault="00413CB6" w:rsidP="0016441C">
      <w:pPr>
        <w:pStyle w:val="H23G"/>
        <w:rPr>
          <w:lang w:val="es-ES"/>
        </w:rPr>
      </w:pPr>
      <w:bookmarkStart w:id="105" w:name="_Toc390761274"/>
      <w:r w:rsidRPr="004C0D76">
        <w:rPr>
          <w:lang w:val="es-ES"/>
        </w:rPr>
        <w:tab/>
      </w:r>
      <w:r w:rsidRPr="004C0D76">
        <w:rPr>
          <w:lang w:val="es-ES"/>
        </w:rPr>
        <w:tab/>
        <w:t>Artículo 12 (D</w:t>
      </w:r>
      <w:r w:rsidR="0016441C" w:rsidRPr="004C0D76">
        <w:rPr>
          <w:lang w:val="es-ES"/>
        </w:rPr>
        <w:t>erecho al disfrute del más alto nivel posible de salud)</w:t>
      </w:r>
      <w:bookmarkEnd w:id="105"/>
    </w:p>
    <w:p w:rsidR="0016441C" w:rsidRPr="004C0D76" w:rsidRDefault="0016441C" w:rsidP="0016441C">
      <w:pPr>
        <w:pStyle w:val="SingleTxtG"/>
        <w:rPr>
          <w:lang w:val="es-ES"/>
        </w:rPr>
      </w:pPr>
      <w:r w:rsidRPr="004C0D76">
        <w:rPr>
          <w:lang w:val="es-ES"/>
        </w:rPr>
        <w:t>158.</w:t>
      </w:r>
      <w:r w:rsidRPr="004C0D76">
        <w:rPr>
          <w:lang w:val="es-ES"/>
        </w:rPr>
        <w:tab/>
        <w:t xml:space="preserve">La Ley del Tabaco de 2008 establece restricciones al comercio de productos </w:t>
      </w:r>
      <w:r w:rsidR="00E161AE" w:rsidRPr="004C0D76">
        <w:rPr>
          <w:lang w:val="es-ES"/>
        </w:rPr>
        <w:t xml:space="preserve">de </w:t>
      </w:r>
      <w:r w:rsidRPr="004C0D76">
        <w:rPr>
          <w:lang w:val="es-ES"/>
        </w:rPr>
        <w:t>tabaco y prohíbe la publicidad o la promoción de dichos productos</w:t>
      </w:r>
      <w:r w:rsidR="00D73107" w:rsidRPr="004C0D76">
        <w:rPr>
          <w:lang w:val="es-ES"/>
        </w:rPr>
        <w:t>, así como su consumo</w:t>
      </w:r>
      <w:r w:rsidRPr="004C0D76">
        <w:rPr>
          <w:lang w:val="es-ES"/>
        </w:rPr>
        <w:t xml:space="preserve"> en lugares públicos (</w:t>
      </w:r>
      <w:r w:rsidR="0096622C" w:rsidRPr="004C0D76">
        <w:rPr>
          <w:lang w:val="es-ES"/>
        </w:rPr>
        <w:t>a reserva de alguna</w:t>
      </w:r>
      <w:r w:rsidRPr="004C0D76">
        <w:rPr>
          <w:lang w:val="es-ES"/>
        </w:rPr>
        <w:t>s excepciones).</w:t>
      </w:r>
    </w:p>
    <w:p w:rsidR="0016441C" w:rsidRPr="004C0D76" w:rsidRDefault="0016441C" w:rsidP="0016441C">
      <w:pPr>
        <w:pStyle w:val="SingleTxtG"/>
        <w:rPr>
          <w:lang w:val="es-ES"/>
        </w:rPr>
      </w:pPr>
      <w:r w:rsidRPr="004C0D76">
        <w:rPr>
          <w:lang w:val="es-ES"/>
        </w:rPr>
        <w:t>159.</w:t>
      </w:r>
      <w:r w:rsidRPr="004C0D76">
        <w:rPr>
          <w:lang w:val="es-ES"/>
        </w:rPr>
        <w:tab/>
        <w:t xml:space="preserve">La Ley de Trasplante de Tejidos Humanos de 2013 (que aún no ha entrado en vigor) es un instrumento legislativo </w:t>
      </w:r>
      <w:r w:rsidR="002B05FE" w:rsidRPr="004C0D76">
        <w:rPr>
          <w:lang w:val="es-ES"/>
        </w:rPr>
        <w:t>de nuevo cuño</w:t>
      </w:r>
      <w:r w:rsidRPr="004C0D76">
        <w:rPr>
          <w:lang w:val="es-ES"/>
        </w:rPr>
        <w:t xml:space="preserve"> que persigue </w:t>
      </w:r>
      <w:r w:rsidR="002B05FE" w:rsidRPr="004C0D76">
        <w:rPr>
          <w:lang w:val="es-ES"/>
        </w:rPr>
        <w:t>reglamentar</w:t>
      </w:r>
      <w:r w:rsidRPr="004C0D76">
        <w:rPr>
          <w:lang w:val="es-ES"/>
        </w:rPr>
        <w:t xml:space="preserve"> </w:t>
      </w:r>
      <w:r w:rsidR="002B05FE" w:rsidRPr="004C0D76">
        <w:rPr>
          <w:lang w:val="es-ES"/>
        </w:rPr>
        <w:t>el acopio</w:t>
      </w:r>
      <w:r w:rsidRPr="004C0D76">
        <w:rPr>
          <w:lang w:val="es-ES"/>
        </w:rPr>
        <w:t xml:space="preserve"> y la utilización de tejidos humanos con fines médicos</w:t>
      </w:r>
      <w:r w:rsidR="002B05FE" w:rsidRPr="004C0D76">
        <w:rPr>
          <w:lang w:val="es-ES"/>
        </w:rPr>
        <w:t>, así como</w:t>
      </w:r>
      <w:r w:rsidRPr="004C0D76">
        <w:rPr>
          <w:lang w:val="es-ES"/>
        </w:rPr>
        <w:t xml:space="preserve"> </w:t>
      </w:r>
      <w:r w:rsidR="002B05FE" w:rsidRPr="004C0D76">
        <w:rPr>
          <w:lang w:val="es-ES"/>
        </w:rPr>
        <w:t>el comercio de esos tejidos</w:t>
      </w:r>
      <w:r w:rsidRPr="004C0D76">
        <w:rPr>
          <w:lang w:val="es-ES"/>
        </w:rPr>
        <w:t xml:space="preserve">. A tal fin, </w:t>
      </w:r>
      <w:r w:rsidR="00BF3A3D" w:rsidRPr="004C0D76">
        <w:rPr>
          <w:lang w:val="es-ES"/>
        </w:rPr>
        <w:t xml:space="preserve">prevé el establecimiento </w:t>
      </w:r>
      <w:r w:rsidRPr="004C0D76">
        <w:rPr>
          <w:lang w:val="es-ES"/>
        </w:rPr>
        <w:t xml:space="preserve">de un consejo que se encargará de vigilar la donación de tejidos por personas vivas y </w:t>
      </w:r>
      <w:r w:rsidR="00BF3A3D" w:rsidRPr="004C0D76">
        <w:rPr>
          <w:lang w:val="es-ES"/>
        </w:rPr>
        <w:t>el acopio</w:t>
      </w:r>
      <w:r w:rsidRPr="004C0D76">
        <w:rPr>
          <w:lang w:val="es-ES"/>
        </w:rPr>
        <w:t xml:space="preserve"> de tejidos de personas fallecidas.</w:t>
      </w:r>
    </w:p>
    <w:p w:rsidR="0016441C" w:rsidRPr="004C0D76" w:rsidRDefault="00413CB6" w:rsidP="0016441C">
      <w:pPr>
        <w:pStyle w:val="H23G"/>
        <w:rPr>
          <w:lang w:val="es-ES"/>
        </w:rPr>
      </w:pPr>
      <w:bookmarkStart w:id="106" w:name="_Toc390761275"/>
      <w:r w:rsidRPr="004C0D76">
        <w:rPr>
          <w:lang w:val="es-ES"/>
        </w:rPr>
        <w:tab/>
      </w:r>
      <w:r w:rsidRPr="004C0D76">
        <w:rPr>
          <w:lang w:val="es-ES"/>
        </w:rPr>
        <w:tab/>
        <w:t>Artículos 13 y 14 (D</w:t>
      </w:r>
      <w:r w:rsidR="0016441C" w:rsidRPr="004C0D76">
        <w:rPr>
          <w:lang w:val="es-ES"/>
        </w:rPr>
        <w:t>erecho a la educación)</w:t>
      </w:r>
      <w:bookmarkEnd w:id="106"/>
    </w:p>
    <w:p w:rsidR="0016441C" w:rsidRPr="004C0D76" w:rsidRDefault="0016441C" w:rsidP="0016441C">
      <w:pPr>
        <w:pStyle w:val="SingleTxtG"/>
        <w:rPr>
          <w:lang w:val="es-ES"/>
        </w:rPr>
      </w:pPr>
      <w:r w:rsidRPr="004C0D76">
        <w:rPr>
          <w:lang w:val="es-ES"/>
        </w:rPr>
        <w:t>160.</w:t>
      </w:r>
      <w:r w:rsidRPr="004C0D76">
        <w:rPr>
          <w:lang w:val="es-ES"/>
        </w:rPr>
        <w:tab/>
        <w:t>El Plan Estratégico de Educación 2012-2017 de las Islas Caimán</w:t>
      </w:r>
      <w:r w:rsidRPr="004C0D76">
        <w:rPr>
          <w:rStyle w:val="FootnoteReference"/>
          <w:lang w:val="es-ES"/>
        </w:rPr>
        <w:footnoteReference w:id="254"/>
      </w:r>
      <w:r w:rsidRPr="004C0D76">
        <w:rPr>
          <w:lang w:val="es-ES"/>
        </w:rPr>
        <w:t xml:space="preserve"> se centra en las siguientes esferas principales: refuerzo del liderazgo y fomento de la capacidad nacional; </w:t>
      </w:r>
      <w:r w:rsidR="00DE5AD1" w:rsidRPr="004C0D76">
        <w:rPr>
          <w:lang w:val="es-ES"/>
        </w:rPr>
        <w:t>establecimiento</w:t>
      </w:r>
      <w:r w:rsidRPr="004C0D76">
        <w:rPr>
          <w:lang w:val="es-ES"/>
        </w:rPr>
        <w:t xml:space="preserve"> de un sistema educativo y de atención a la primera infancia de </w:t>
      </w:r>
      <w:r w:rsidR="00DE5AD1" w:rsidRPr="004C0D76">
        <w:rPr>
          <w:lang w:val="es-ES"/>
        </w:rPr>
        <w:t>categoría mundial</w:t>
      </w:r>
      <w:r w:rsidRPr="004C0D76">
        <w:rPr>
          <w:lang w:val="es-ES"/>
        </w:rPr>
        <w:t xml:space="preserve">; mejora del progreso y el </w:t>
      </w:r>
      <w:r w:rsidR="00DE5AD1" w:rsidRPr="004C0D76">
        <w:rPr>
          <w:lang w:val="es-ES"/>
        </w:rPr>
        <w:t>desempeño</w:t>
      </w:r>
      <w:r w:rsidRPr="004C0D76">
        <w:rPr>
          <w:lang w:val="es-ES"/>
        </w:rPr>
        <w:t xml:space="preserve"> de los estudiantes</w:t>
      </w:r>
      <w:r w:rsidR="00DE5AD1" w:rsidRPr="004C0D76">
        <w:rPr>
          <w:lang w:val="es-ES"/>
        </w:rPr>
        <w:t xml:space="preserve"> y aumento del nivel de la enseñanza</w:t>
      </w:r>
      <w:r w:rsidRPr="004C0D76">
        <w:rPr>
          <w:lang w:val="es-ES"/>
        </w:rPr>
        <w:t>; desarrollo de comunidades escolares más seguras y fomento de la inclusión; mejora de las capacidades para el aprendizaje, la vida y el trabajo; e implicación de los padres en el aprendizaje de sus hijos.</w:t>
      </w:r>
    </w:p>
    <w:p w:rsidR="0016441C" w:rsidRPr="004C0D76" w:rsidRDefault="0016441C" w:rsidP="006538B3">
      <w:pPr>
        <w:pStyle w:val="SingleTxtG"/>
        <w:rPr>
          <w:lang w:val="es-ES"/>
        </w:rPr>
      </w:pPr>
      <w:bookmarkStart w:id="107" w:name="OLE_LINK42"/>
      <w:bookmarkStart w:id="108" w:name="OLE_LINK43"/>
      <w:r w:rsidRPr="004C0D76">
        <w:rPr>
          <w:lang w:val="es-ES"/>
        </w:rPr>
        <w:t>161.</w:t>
      </w:r>
      <w:r w:rsidRPr="004C0D76">
        <w:rPr>
          <w:lang w:val="es-ES"/>
        </w:rPr>
        <w:tab/>
        <w:t>Los informes nacionales sobre educación se publican regularmente en el sitio web del Gobierno</w:t>
      </w:r>
      <w:r w:rsidRPr="004C0D76">
        <w:rPr>
          <w:rStyle w:val="FootnoteReference"/>
          <w:lang w:val="es-ES"/>
        </w:rPr>
        <w:footnoteReference w:id="255"/>
      </w:r>
      <w:r w:rsidRPr="004C0D76">
        <w:rPr>
          <w:lang w:val="es-ES"/>
        </w:rPr>
        <w:t xml:space="preserve">, </w:t>
      </w:r>
      <w:r w:rsidR="00DE5AD1" w:rsidRPr="004C0D76">
        <w:rPr>
          <w:lang w:val="es-ES"/>
        </w:rPr>
        <w:t xml:space="preserve">lo </w:t>
      </w:r>
      <w:r w:rsidR="006538B3" w:rsidRPr="004C0D76">
        <w:rPr>
          <w:lang w:val="es-ES"/>
        </w:rPr>
        <w:t xml:space="preserve">que </w:t>
      </w:r>
      <w:r w:rsidR="00DE5AD1" w:rsidRPr="004C0D76">
        <w:rPr>
          <w:lang w:val="es-ES"/>
        </w:rPr>
        <w:t>le permite</w:t>
      </w:r>
      <w:r w:rsidRPr="004C0D76">
        <w:rPr>
          <w:lang w:val="es-ES"/>
        </w:rPr>
        <w:t xml:space="preserve"> </w:t>
      </w:r>
      <w:r w:rsidR="00A729CF" w:rsidRPr="004C0D76">
        <w:rPr>
          <w:lang w:val="es-ES"/>
        </w:rPr>
        <w:t>supervisar</w:t>
      </w:r>
      <w:r w:rsidRPr="004C0D76">
        <w:rPr>
          <w:lang w:val="es-ES"/>
        </w:rPr>
        <w:t xml:space="preserve"> la aplicación efectiva del Plan Estratégico.</w:t>
      </w:r>
    </w:p>
    <w:p w:rsidR="0016441C" w:rsidRPr="004C0D76" w:rsidRDefault="00413CB6" w:rsidP="0016441C">
      <w:pPr>
        <w:pStyle w:val="H23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65"/>
        </w:tabs>
        <w:rPr>
          <w:lang w:val="es-ES"/>
        </w:rPr>
      </w:pPr>
      <w:bookmarkStart w:id="109" w:name="_Toc390761276"/>
      <w:bookmarkEnd w:id="107"/>
      <w:bookmarkEnd w:id="108"/>
      <w:r w:rsidRPr="004C0D76">
        <w:rPr>
          <w:lang w:val="es-ES"/>
        </w:rPr>
        <w:tab/>
      </w:r>
      <w:r w:rsidRPr="004C0D76">
        <w:rPr>
          <w:lang w:val="es-ES"/>
        </w:rPr>
        <w:tab/>
        <w:t>Artículo 15 (V</w:t>
      </w:r>
      <w:r w:rsidR="0016441C" w:rsidRPr="004C0D76">
        <w:rPr>
          <w:lang w:val="es-ES"/>
        </w:rPr>
        <w:t>ida cultural, progreso científico, propiedad intelectual)</w:t>
      </w:r>
      <w:bookmarkEnd w:id="109"/>
    </w:p>
    <w:p w:rsidR="0016441C" w:rsidRPr="004C0D76" w:rsidRDefault="0016441C" w:rsidP="0016441C">
      <w:pPr>
        <w:pStyle w:val="SingleTxtG"/>
        <w:rPr>
          <w:lang w:val="es-ES"/>
        </w:rPr>
      </w:pPr>
      <w:bookmarkStart w:id="110" w:name="OLE_LINK44"/>
      <w:bookmarkStart w:id="111" w:name="OLE_LINK45"/>
      <w:r w:rsidRPr="004C0D76">
        <w:rPr>
          <w:lang w:val="es-ES"/>
        </w:rPr>
        <w:t>162.</w:t>
      </w:r>
      <w:r w:rsidRPr="004C0D76">
        <w:rPr>
          <w:lang w:val="es-ES"/>
        </w:rPr>
        <w:tab/>
        <w:t xml:space="preserve">No se han producido cambios importantes </w:t>
      </w:r>
      <w:r w:rsidR="007E2B51" w:rsidRPr="004C0D76">
        <w:rPr>
          <w:lang w:val="es-ES"/>
        </w:rPr>
        <w:t>en esta esfera</w:t>
      </w:r>
      <w:r w:rsidRPr="004C0D76">
        <w:rPr>
          <w:lang w:val="es-ES"/>
        </w:rPr>
        <w:t>.</w:t>
      </w:r>
    </w:p>
    <w:p w:rsidR="0016441C" w:rsidRPr="004C0D76" w:rsidRDefault="0016441C" w:rsidP="0016441C">
      <w:pPr>
        <w:pStyle w:val="H1G"/>
        <w:tabs>
          <w:tab w:val="left" w:pos="1134"/>
          <w:tab w:val="left" w:pos="1701"/>
          <w:tab w:val="left" w:pos="2268"/>
          <w:tab w:val="center" w:pos="4252"/>
        </w:tabs>
        <w:rPr>
          <w:lang w:val="es-ES"/>
        </w:rPr>
      </w:pPr>
      <w:bookmarkStart w:id="112" w:name="_Toc390761277"/>
      <w:bookmarkEnd w:id="110"/>
      <w:bookmarkEnd w:id="111"/>
      <w:r w:rsidRPr="004C0D76">
        <w:rPr>
          <w:lang w:val="es-ES"/>
        </w:rPr>
        <w:tab/>
        <w:t>C.</w:t>
      </w:r>
      <w:r w:rsidRPr="004C0D76">
        <w:rPr>
          <w:lang w:val="es-ES"/>
        </w:rPr>
        <w:tab/>
      </w:r>
      <w:bookmarkEnd w:id="112"/>
      <w:r w:rsidRPr="004C0D76">
        <w:rPr>
          <w:lang w:val="es-ES"/>
        </w:rPr>
        <w:t xml:space="preserve">Islas </w:t>
      </w:r>
      <w:r w:rsidR="003262CF" w:rsidRPr="004C0D76">
        <w:rPr>
          <w:lang w:val="es-ES"/>
        </w:rPr>
        <w:t>Falkland</w:t>
      </w:r>
    </w:p>
    <w:p w:rsidR="0016441C" w:rsidRPr="004C0D76" w:rsidRDefault="00413CB6" w:rsidP="0016441C">
      <w:pPr>
        <w:pStyle w:val="H23G"/>
        <w:rPr>
          <w:lang w:val="es-ES"/>
        </w:rPr>
      </w:pPr>
      <w:bookmarkStart w:id="113" w:name="_Toc390761279"/>
      <w:r w:rsidRPr="004C0D76">
        <w:rPr>
          <w:lang w:val="es-ES"/>
        </w:rPr>
        <w:tab/>
      </w:r>
      <w:r w:rsidRPr="004C0D76">
        <w:rPr>
          <w:lang w:val="es-ES"/>
        </w:rPr>
        <w:tab/>
        <w:t>Artículo 1 (L</w:t>
      </w:r>
      <w:r w:rsidR="0016441C" w:rsidRPr="004C0D76">
        <w:rPr>
          <w:lang w:val="es-ES"/>
        </w:rPr>
        <w:t>ibre determinación)</w:t>
      </w:r>
      <w:bookmarkEnd w:id="113"/>
    </w:p>
    <w:p w:rsidR="0016441C" w:rsidRPr="004C0D76" w:rsidRDefault="00DE5AD1" w:rsidP="0016441C">
      <w:pPr>
        <w:pStyle w:val="SingleTxtG"/>
        <w:rPr>
          <w:lang w:val="es-ES"/>
        </w:rPr>
      </w:pPr>
      <w:r w:rsidRPr="004C0D76">
        <w:rPr>
          <w:lang w:val="es-ES"/>
        </w:rPr>
        <w:t>163.</w:t>
      </w:r>
      <w:r w:rsidRPr="004C0D76">
        <w:rPr>
          <w:lang w:val="es-ES"/>
        </w:rPr>
        <w:tab/>
        <w:t xml:space="preserve">Véase la sección dedicada a las Islas </w:t>
      </w:r>
      <w:r w:rsidR="003262CF" w:rsidRPr="004C0D76">
        <w:rPr>
          <w:lang w:val="es-ES"/>
        </w:rPr>
        <w:t>Falkland</w:t>
      </w:r>
      <w:r w:rsidRPr="004C0D76">
        <w:rPr>
          <w:lang w:val="es-ES"/>
        </w:rPr>
        <w:t xml:space="preserve"> en </w:t>
      </w:r>
      <w:r w:rsidR="0016441C" w:rsidRPr="004C0D76">
        <w:rPr>
          <w:lang w:val="es-ES"/>
        </w:rPr>
        <w:t>el documento básico de 2014.</w:t>
      </w:r>
    </w:p>
    <w:p w:rsidR="0016441C" w:rsidRPr="004C0D76" w:rsidRDefault="0016441C" w:rsidP="006538B3">
      <w:pPr>
        <w:pStyle w:val="SingleTxtG"/>
        <w:rPr>
          <w:lang w:val="es-ES"/>
        </w:rPr>
      </w:pPr>
      <w:r w:rsidRPr="004C0D76">
        <w:rPr>
          <w:lang w:val="es-ES"/>
        </w:rPr>
        <w:t>164.</w:t>
      </w:r>
      <w:r w:rsidRPr="004C0D76">
        <w:rPr>
          <w:lang w:val="es-ES"/>
        </w:rPr>
        <w:tab/>
        <w:t xml:space="preserve">El derecho a la libre determinación está consagrado en la Constitución. El 10 y el 11 de marzo de 2013 se celebró un referendo en el que el </w:t>
      </w:r>
      <w:r w:rsidR="00735D4A" w:rsidRPr="004C0D76">
        <w:rPr>
          <w:lang w:val="es-ES"/>
        </w:rPr>
        <w:t>99,8% de los votantes expresó</w:t>
      </w:r>
      <w:r w:rsidRPr="004C0D76">
        <w:rPr>
          <w:lang w:val="es-ES"/>
        </w:rPr>
        <w:t xml:space="preserve"> el deseo de mantener el </w:t>
      </w:r>
      <w:r w:rsidR="00735D4A" w:rsidRPr="004C0D76">
        <w:rPr>
          <w:lang w:val="es-ES"/>
        </w:rPr>
        <w:t>acuerdo</w:t>
      </w:r>
      <w:r w:rsidRPr="004C0D76">
        <w:rPr>
          <w:lang w:val="es-ES"/>
        </w:rPr>
        <w:t xml:space="preserve"> constitucional </w:t>
      </w:r>
      <w:r w:rsidR="006538B3" w:rsidRPr="004C0D76">
        <w:rPr>
          <w:lang w:val="es-ES"/>
        </w:rPr>
        <w:t>vigente</w:t>
      </w:r>
      <w:r w:rsidRPr="004C0D76">
        <w:rPr>
          <w:lang w:val="es-ES"/>
        </w:rPr>
        <w:t xml:space="preserve"> entre el Reino Unido y el Gobierno de las Islas</w:t>
      </w:r>
      <w:r w:rsidR="003262CF" w:rsidRPr="004C0D76">
        <w:rPr>
          <w:lang w:val="es-ES"/>
        </w:rPr>
        <w:t xml:space="preserve"> Falkland</w:t>
      </w:r>
      <w:r w:rsidRPr="004C0D76">
        <w:rPr>
          <w:lang w:val="es-ES"/>
        </w:rPr>
        <w:t xml:space="preserve">. El resultado fue una expresión clara y </w:t>
      </w:r>
      <w:r w:rsidR="00735D4A" w:rsidRPr="004C0D76">
        <w:rPr>
          <w:lang w:val="es-ES"/>
        </w:rPr>
        <w:t>mayoritaria</w:t>
      </w:r>
      <w:r w:rsidRPr="004C0D76">
        <w:rPr>
          <w:lang w:val="es-ES"/>
        </w:rPr>
        <w:t xml:space="preserve"> de los deseos de la población de las </w:t>
      </w:r>
      <w:r w:rsidR="003262CF" w:rsidRPr="004C0D76">
        <w:rPr>
          <w:lang w:val="es-ES"/>
        </w:rPr>
        <w:t>I</w:t>
      </w:r>
      <w:r w:rsidR="00A729CF" w:rsidRPr="004C0D76">
        <w:rPr>
          <w:lang w:val="es-ES"/>
        </w:rPr>
        <w:t>slas</w:t>
      </w:r>
      <w:r w:rsidR="00735D4A" w:rsidRPr="004C0D76">
        <w:rPr>
          <w:lang w:val="es-ES"/>
        </w:rPr>
        <w:t>,</w:t>
      </w:r>
      <w:r w:rsidRPr="004C0D76">
        <w:rPr>
          <w:lang w:val="es-ES"/>
        </w:rPr>
        <w:t xml:space="preserve"> y se espera que las Naciones Unidas </w:t>
      </w:r>
      <w:r w:rsidR="00707970" w:rsidRPr="004C0D76">
        <w:rPr>
          <w:lang w:val="es-ES"/>
        </w:rPr>
        <w:t xml:space="preserve">los </w:t>
      </w:r>
      <w:r w:rsidRPr="004C0D76">
        <w:rPr>
          <w:lang w:val="es-ES"/>
        </w:rPr>
        <w:t xml:space="preserve">reconozcan y </w:t>
      </w:r>
      <w:r w:rsidR="00707970" w:rsidRPr="004C0D76">
        <w:rPr>
          <w:lang w:val="es-ES"/>
        </w:rPr>
        <w:t xml:space="preserve">respeten </w:t>
      </w:r>
      <w:r w:rsidRPr="004C0D76">
        <w:rPr>
          <w:lang w:val="es-ES"/>
        </w:rPr>
        <w:t xml:space="preserve">como la voz legítima de </w:t>
      </w:r>
      <w:r w:rsidR="00735D4A" w:rsidRPr="004C0D76">
        <w:rPr>
          <w:lang w:val="es-ES"/>
        </w:rPr>
        <w:t>un</w:t>
      </w:r>
      <w:r w:rsidR="006538B3" w:rsidRPr="004C0D76">
        <w:rPr>
          <w:lang w:val="es-ES"/>
        </w:rPr>
        <w:t xml:space="preserve"> p</w:t>
      </w:r>
      <w:r w:rsidR="00735D4A" w:rsidRPr="004C0D76">
        <w:rPr>
          <w:lang w:val="es-ES"/>
        </w:rPr>
        <w:t>uebl</w:t>
      </w:r>
      <w:r w:rsidR="006538B3" w:rsidRPr="004C0D76">
        <w:rPr>
          <w:lang w:val="es-ES"/>
        </w:rPr>
        <w:t>o</w:t>
      </w:r>
      <w:r w:rsidRPr="004C0D76">
        <w:rPr>
          <w:lang w:val="es-ES"/>
        </w:rPr>
        <w:t>.</w:t>
      </w:r>
    </w:p>
    <w:p w:rsidR="0016441C" w:rsidRPr="004C0D76" w:rsidRDefault="0016441C" w:rsidP="006538B3">
      <w:pPr>
        <w:pStyle w:val="SingleTxtG"/>
        <w:rPr>
          <w:lang w:val="es-ES"/>
        </w:rPr>
      </w:pPr>
      <w:r w:rsidRPr="004C0D76">
        <w:rPr>
          <w:lang w:val="es-ES"/>
        </w:rPr>
        <w:t>165.</w:t>
      </w:r>
      <w:r w:rsidRPr="004C0D76">
        <w:rPr>
          <w:lang w:val="es-ES"/>
        </w:rPr>
        <w:tab/>
        <w:t xml:space="preserve">La Ordenanza sobre la Remuneración de los Miembros de la Asamblea Legislativa </w:t>
      </w:r>
      <w:r w:rsidR="00707970" w:rsidRPr="004C0D76">
        <w:rPr>
          <w:lang w:val="es-ES"/>
        </w:rPr>
        <w:t xml:space="preserve">(Enmienda) </w:t>
      </w:r>
      <w:r w:rsidRPr="004C0D76">
        <w:rPr>
          <w:lang w:val="es-ES"/>
        </w:rPr>
        <w:t xml:space="preserve">de 2013 </w:t>
      </w:r>
      <w:r w:rsidR="006538B3" w:rsidRPr="004C0D76">
        <w:rPr>
          <w:lang w:val="es-ES"/>
        </w:rPr>
        <w:t>dispone</w:t>
      </w:r>
      <w:r w:rsidRPr="004C0D76">
        <w:rPr>
          <w:lang w:val="es-ES"/>
        </w:rPr>
        <w:t xml:space="preserve"> </w:t>
      </w:r>
      <w:r w:rsidR="00707970" w:rsidRPr="004C0D76">
        <w:rPr>
          <w:lang w:val="es-ES"/>
        </w:rPr>
        <w:t xml:space="preserve">que los miembros electos de la Asamblea Legislativa </w:t>
      </w:r>
      <w:r w:rsidRPr="004C0D76">
        <w:rPr>
          <w:lang w:val="es-ES"/>
        </w:rPr>
        <w:t>percibirán un salario de 40.000 libras esterlinas (más gastos) tras las elecciones generales de noviembre de 2013, en lugar de recibir prestaciones y</w:t>
      </w:r>
      <w:r w:rsidR="00707970" w:rsidRPr="004C0D76">
        <w:rPr>
          <w:lang w:val="es-ES"/>
        </w:rPr>
        <w:t xml:space="preserve"> el</w:t>
      </w:r>
      <w:r w:rsidRPr="004C0D76">
        <w:rPr>
          <w:lang w:val="es-ES"/>
        </w:rPr>
        <w:t xml:space="preserve"> reembolso de gastos que no equivalen a un salario a tiempo completo. Se espera que esa medida aliente a más personas a presentar </w:t>
      </w:r>
      <w:r w:rsidR="00707970" w:rsidRPr="004C0D76">
        <w:rPr>
          <w:lang w:val="es-ES"/>
        </w:rPr>
        <w:t xml:space="preserve">su candidatura a las elecciones, </w:t>
      </w:r>
      <w:r w:rsidRPr="004C0D76">
        <w:rPr>
          <w:lang w:val="es-ES"/>
        </w:rPr>
        <w:t xml:space="preserve">ya que no tendrán que dividir su tiempo entre un empleo </w:t>
      </w:r>
      <w:r w:rsidR="00707970" w:rsidRPr="004C0D76">
        <w:rPr>
          <w:lang w:val="es-ES"/>
        </w:rPr>
        <w:t>remunerado</w:t>
      </w:r>
      <w:r w:rsidRPr="004C0D76">
        <w:rPr>
          <w:lang w:val="es-ES"/>
        </w:rPr>
        <w:t xml:space="preserve"> y sus funciones como miem</w:t>
      </w:r>
      <w:r w:rsidR="00707970" w:rsidRPr="004C0D76">
        <w:rPr>
          <w:lang w:val="es-ES"/>
        </w:rPr>
        <w:t>bros de la Asamblea Legislativa</w:t>
      </w:r>
      <w:r w:rsidRPr="004C0D76">
        <w:rPr>
          <w:lang w:val="es-ES"/>
        </w:rPr>
        <w:t>.</w:t>
      </w:r>
    </w:p>
    <w:p w:rsidR="0016441C" w:rsidRPr="004C0D76" w:rsidRDefault="00413CB6" w:rsidP="0016441C">
      <w:pPr>
        <w:pStyle w:val="H23G"/>
        <w:rPr>
          <w:lang w:val="es-ES"/>
        </w:rPr>
      </w:pPr>
      <w:bookmarkStart w:id="114" w:name="_Toc390761280"/>
      <w:r w:rsidRPr="004C0D76">
        <w:rPr>
          <w:lang w:val="es-ES"/>
        </w:rPr>
        <w:tab/>
      </w:r>
      <w:r w:rsidRPr="004C0D76">
        <w:rPr>
          <w:lang w:val="es-ES"/>
        </w:rPr>
        <w:tab/>
        <w:t>Artículo 2 (E</w:t>
      </w:r>
      <w:r w:rsidR="0016441C" w:rsidRPr="004C0D76">
        <w:rPr>
          <w:lang w:val="es-ES"/>
        </w:rPr>
        <w:t>fectividad de los derechos reconocidos en el Pacto)</w:t>
      </w:r>
      <w:bookmarkEnd w:id="114"/>
    </w:p>
    <w:p w:rsidR="0016441C" w:rsidRPr="004C0D76" w:rsidRDefault="0016441C" w:rsidP="006538B3">
      <w:pPr>
        <w:pStyle w:val="SingleTxtG"/>
        <w:rPr>
          <w:lang w:val="es-ES"/>
        </w:rPr>
      </w:pPr>
      <w:r w:rsidRPr="004C0D76">
        <w:rPr>
          <w:lang w:val="es-ES"/>
        </w:rPr>
        <w:t>166.</w:t>
      </w:r>
      <w:r w:rsidRPr="004C0D76">
        <w:rPr>
          <w:lang w:val="es-ES"/>
        </w:rPr>
        <w:tab/>
        <w:t xml:space="preserve">El artículo 16 de la Constitución ofrece protección frente a la discriminación por cualquier persona que actúe </w:t>
      </w:r>
      <w:r w:rsidR="00224B7B" w:rsidRPr="004C0D76">
        <w:rPr>
          <w:lang w:val="es-ES"/>
        </w:rPr>
        <w:t>conforme a</w:t>
      </w:r>
      <w:r w:rsidRPr="004C0D76">
        <w:rPr>
          <w:lang w:val="es-ES"/>
        </w:rPr>
        <w:t xml:space="preserve"> una ley escrita o en </w:t>
      </w:r>
      <w:r w:rsidR="00224B7B" w:rsidRPr="004C0D76">
        <w:rPr>
          <w:lang w:val="es-ES"/>
        </w:rPr>
        <w:t xml:space="preserve">el desempeño de </w:t>
      </w:r>
      <w:r w:rsidR="00F64284" w:rsidRPr="004C0D76">
        <w:rPr>
          <w:lang w:val="es-ES"/>
        </w:rPr>
        <w:t xml:space="preserve">las </w:t>
      </w:r>
      <w:r w:rsidR="00224B7B" w:rsidRPr="004C0D76">
        <w:rPr>
          <w:lang w:val="es-ES"/>
        </w:rPr>
        <w:t xml:space="preserve">funciones </w:t>
      </w:r>
      <w:r w:rsidR="00F64284" w:rsidRPr="004C0D76">
        <w:rPr>
          <w:lang w:val="es-ES"/>
        </w:rPr>
        <w:t>de</w:t>
      </w:r>
      <w:r w:rsidR="00224B7B" w:rsidRPr="004C0D76">
        <w:rPr>
          <w:lang w:val="es-ES"/>
        </w:rPr>
        <w:t xml:space="preserve"> </w:t>
      </w:r>
      <w:r w:rsidR="00F64284" w:rsidRPr="004C0D76">
        <w:rPr>
          <w:lang w:val="es-ES"/>
        </w:rPr>
        <w:t>un</w:t>
      </w:r>
      <w:r w:rsidR="00224B7B" w:rsidRPr="004C0D76">
        <w:rPr>
          <w:lang w:val="es-ES"/>
        </w:rPr>
        <w:t xml:space="preserve"> cargo público, así como por cualesquiera </w:t>
      </w:r>
      <w:r w:rsidRPr="004C0D76">
        <w:rPr>
          <w:lang w:val="es-ES"/>
        </w:rPr>
        <w:t>autoridad</w:t>
      </w:r>
      <w:r w:rsidR="00224B7B" w:rsidRPr="004C0D76">
        <w:rPr>
          <w:lang w:val="es-ES"/>
        </w:rPr>
        <w:t>es</w:t>
      </w:r>
      <w:r w:rsidRPr="004C0D76">
        <w:rPr>
          <w:lang w:val="es-ES"/>
        </w:rPr>
        <w:t xml:space="preserve"> pública</w:t>
      </w:r>
      <w:r w:rsidR="00224B7B" w:rsidRPr="004C0D76">
        <w:rPr>
          <w:lang w:val="es-ES"/>
        </w:rPr>
        <w:t>s</w:t>
      </w:r>
      <w:r w:rsidRPr="004C0D76">
        <w:rPr>
          <w:lang w:val="es-ES"/>
        </w:rPr>
        <w:t xml:space="preserve">. A los efectos de ese artículo, </w:t>
      </w:r>
      <w:r w:rsidR="00F64284" w:rsidRPr="004C0D76">
        <w:rPr>
          <w:lang w:val="es-ES"/>
        </w:rPr>
        <w:t>se entiende</w:t>
      </w:r>
      <w:r w:rsidRPr="004C0D76">
        <w:rPr>
          <w:lang w:val="es-ES"/>
        </w:rPr>
        <w:t xml:space="preserve"> </w:t>
      </w:r>
      <w:r w:rsidR="00F64284" w:rsidRPr="004C0D76">
        <w:rPr>
          <w:lang w:val="es-ES"/>
        </w:rPr>
        <w:t xml:space="preserve">por discriminatorio el </w:t>
      </w:r>
      <w:r w:rsidRPr="004C0D76">
        <w:rPr>
          <w:lang w:val="es-ES"/>
        </w:rPr>
        <w:t>trato</w:t>
      </w:r>
      <w:r w:rsidR="00F64284" w:rsidRPr="004C0D76">
        <w:rPr>
          <w:lang w:val="es-ES"/>
        </w:rPr>
        <w:t xml:space="preserve"> diferente</w:t>
      </w:r>
      <w:r w:rsidRPr="004C0D76">
        <w:rPr>
          <w:lang w:val="es-ES"/>
        </w:rPr>
        <w:t xml:space="preserve"> dispensado a </w:t>
      </w:r>
      <w:r w:rsidR="00F64284" w:rsidRPr="004C0D76">
        <w:rPr>
          <w:lang w:val="es-ES"/>
        </w:rPr>
        <w:t>las</w:t>
      </w:r>
      <w:r w:rsidRPr="004C0D76">
        <w:rPr>
          <w:lang w:val="es-ES"/>
        </w:rPr>
        <w:t xml:space="preserve"> personas por motivos de género, orientación sexual, raza, color, idioma, religión, opiniones políticas o de otro tipo, origen nacional o social, pertenencia a una minoría nacional, </w:t>
      </w:r>
      <w:r w:rsidR="006538B3" w:rsidRPr="004C0D76">
        <w:rPr>
          <w:lang w:val="es-ES"/>
        </w:rPr>
        <w:t>patrimonio</w:t>
      </w:r>
      <w:r w:rsidRPr="004C0D76">
        <w:rPr>
          <w:lang w:val="es-ES"/>
        </w:rPr>
        <w:t>, nacimiento u otra condición.</w:t>
      </w:r>
    </w:p>
    <w:p w:rsidR="0016441C" w:rsidRPr="004C0D76" w:rsidRDefault="00413CB6" w:rsidP="0016441C">
      <w:pPr>
        <w:pStyle w:val="H23G"/>
        <w:rPr>
          <w:lang w:val="es-ES"/>
        </w:rPr>
      </w:pPr>
      <w:bookmarkStart w:id="115" w:name="_Toc390761281"/>
      <w:r w:rsidRPr="004C0D76">
        <w:rPr>
          <w:lang w:val="es-ES"/>
        </w:rPr>
        <w:tab/>
      </w:r>
      <w:r w:rsidRPr="004C0D76">
        <w:rPr>
          <w:lang w:val="es-ES"/>
        </w:rPr>
        <w:tab/>
        <w:t>Artículo 3 (I</w:t>
      </w:r>
      <w:r w:rsidR="0016441C" w:rsidRPr="004C0D76">
        <w:rPr>
          <w:lang w:val="es-ES"/>
        </w:rPr>
        <w:t>gualdad de género)</w:t>
      </w:r>
      <w:bookmarkEnd w:id="115"/>
    </w:p>
    <w:p w:rsidR="0016441C" w:rsidRPr="004C0D76" w:rsidRDefault="0016441C" w:rsidP="0016441C">
      <w:pPr>
        <w:pStyle w:val="SingleTxtG"/>
        <w:rPr>
          <w:lang w:val="es-ES"/>
        </w:rPr>
      </w:pPr>
      <w:r w:rsidRPr="004C0D76">
        <w:rPr>
          <w:lang w:val="es-ES"/>
        </w:rPr>
        <w:t>167.</w:t>
      </w:r>
      <w:r w:rsidRPr="004C0D76">
        <w:rPr>
          <w:lang w:val="es-ES"/>
        </w:rPr>
        <w:tab/>
        <w:t>El artículo 16 de la Constitución ofrece protección frente a la discriminación por motivos de género y de otra índole. Las leyes que establecen los requ</w:t>
      </w:r>
      <w:r w:rsidR="001F2D46" w:rsidRPr="004C0D76">
        <w:rPr>
          <w:lang w:val="es-ES"/>
        </w:rPr>
        <w:t>isitos para votar y presentar candidatura a</w:t>
      </w:r>
      <w:r w:rsidRPr="004C0D76">
        <w:rPr>
          <w:lang w:val="es-ES"/>
        </w:rPr>
        <w:t xml:space="preserve"> cargos electos no establecen distinciones entre hombres y mujeres.</w:t>
      </w:r>
    </w:p>
    <w:p w:rsidR="0016441C" w:rsidRPr="004C0D76" w:rsidRDefault="0016441C" w:rsidP="006538B3">
      <w:pPr>
        <w:pStyle w:val="SingleTxtG"/>
        <w:rPr>
          <w:lang w:val="es-ES"/>
        </w:rPr>
      </w:pPr>
      <w:r w:rsidRPr="004C0D76">
        <w:rPr>
          <w:lang w:val="es-ES"/>
        </w:rPr>
        <w:t>168.</w:t>
      </w:r>
      <w:r w:rsidRPr="004C0D76">
        <w:rPr>
          <w:lang w:val="es-ES"/>
        </w:rPr>
        <w:tab/>
        <w:t>Tras las elecciones de noviembre de 2013</w:t>
      </w:r>
      <w:r w:rsidR="001F2D46" w:rsidRPr="004C0D76">
        <w:rPr>
          <w:lang w:val="es-ES"/>
        </w:rPr>
        <w:t>,</w:t>
      </w:r>
      <w:r w:rsidRPr="004C0D76">
        <w:rPr>
          <w:lang w:val="es-ES"/>
        </w:rPr>
        <w:t xml:space="preserve"> el porcentaje de mujeres en el Consejo Legislativo era del 25%. El censo de las Islas </w:t>
      </w:r>
      <w:r w:rsidR="003262CF" w:rsidRPr="004C0D76">
        <w:rPr>
          <w:lang w:val="es-ES"/>
        </w:rPr>
        <w:t>Falkland</w:t>
      </w:r>
      <w:r w:rsidRPr="004C0D76">
        <w:rPr>
          <w:lang w:val="es-ES"/>
        </w:rPr>
        <w:t xml:space="preserve"> de 2012 muestra que</w:t>
      </w:r>
      <w:r w:rsidR="006538B3" w:rsidRPr="004C0D76">
        <w:rPr>
          <w:lang w:val="es-ES"/>
        </w:rPr>
        <w:t>,</w:t>
      </w:r>
      <w:r w:rsidRPr="004C0D76">
        <w:rPr>
          <w:lang w:val="es-ES"/>
        </w:rPr>
        <w:t xml:space="preserve"> de los 1.944 residentes económicamente activos, 843 eran mujeres. La tasa de actividad económica es superior entre los hombres (88%) que entre las mujeres (79%), lo que refleja la mayor proporción de población femenina jubilada o que no trabaja por otras razones (por ejemplo, </w:t>
      </w:r>
      <w:r w:rsidR="006331F4" w:rsidRPr="004C0D76">
        <w:rPr>
          <w:lang w:val="es-ES"/>
        </w:rPr>
        <w:t>las</w:t>
      </w:r>
      <w:r w:rsidRPr="004C0D76">
        <w:rPr>
          <w:lang w:val="es-ES"/>
        </w:rPr>
        <w:t xml:space="preserve"> amas de casa o </w:t>
      </w:r>
      <w:r w:rsidR="006331F4" w:rsidRPr="004C0D76">
        <w:rPr>
          <w:lang w:val="es-ES"/>
        </w:rPr>
        <w:t>las mujeres dedicadas</w:t>
      </w:r>
      <w:r w:rsidRPr="004C0D76">
        <w:rPr>
          <w:lang w:val="es-ES"/>
        </w:rPr>
        <w:t xml:space="preserve"> a</w:t>
      </w:r>
      <w:r w:rsidR="006331F4" w:rsidRPr="004C0D76">
        <w:rPr>
          <w:lang w:val="es-ES"/>
        </w:rPr>
        <w:t>l cuidado</w:t>
      </w:r>
      <w:r w:rsidRPr="004C0D76">
        <w:rPr>
          <w:lang w:val="es-ES"/>
        </w:rPr>
        <w:t xml:space="preserve"> de familia</w:t>
      </w:r>
      <w:r w:rsidR="006331F4" w:rsidRPr="004C0D76">
        <w:rPr>
          <w:lang w:val="es-ES"/>
        </w:rPr>
        <w:t>re</w:t>
      </w:r>
      <w:r w:rsidRPr="004C0D76">
        <w:rPr>
          <w:lang w:val="es-ES"/>
        </w:rPr>
        <w:t>s).</w:t>
      </w:r>
    </w:p>
    <w:p w:rsidR="0016441C" w:rsidRPr="004C0D76" w:rsidRDefault="00413CB6" w:rsidP="0016441C">
      <w:pPr>
        <w:pStyle w:val="H23G"/>
        <w:rPr>
          <w:lang w:val="es-ES"/>
        </w:rPr>
      </w:pPr>
      <w:bookmarkStart w:id="116" w:name="_Toc390761282"/>
      <w:r w:rsidRPr="004C0D76">
        <w:rPr>
          <w:lang w:val="es-ES"/>
        </w:rPr>
        <w:tab/>
      </w:r>
      <w:r w:rsidRPr="004C0D76">
        <w:rPr>
          <w:lang w:val="es-ES"/>
        </w:rPr>
        <w:tab/>
        <w:t>Artículo 6 (D</w:t>
      </w:r>
      <w:r w:rsidR="0016441C" w:rsidRPr="004C0D76">
        <w:rPr>
          <w:lang w:val="es-ES"/>
        </w:rPr>
        <w:t>erecho a trabajar)</w:t>
      </w:r>
      <w:bookmarkEnd w:id="116"/>
    </w:p>
    <w:p w:rsidR="007E6A80" w:rsidRPr="004C0D76" w:rsidRDefault="0016441C" w:rsidP="007E6A80">
      <w:pPr>
        <w:pStyle w:val="SingleTxtG"/>
        <w:rPr>
          <w:lang w:val="es-ES"/>
        </w:rPr>
      </w:pPr>
      <w:r w:rsidRPr="004C0D76">
        <w:rPr>
          <w:lang w:val="es-ES"/>
        </w:rPr>
        <w:t>169.</w:t>
      </w:r>
      <w:r w:rsidRPr="004C0D76">
        <w:rPr>
          <w:lang w:val="es-ES"/>
        </w:rPr>
        <w:tab/>
      </w:r>
      <w:r w:rsidR="006331F4" w:rsidRPr="004C0D76">
        <w:rPr>
          <w:lang w:val="es-ES"/>
        </w:rPr>
        <w:t>C</w:t>
      </w:r>
      <w:r w:rsidRPr="004C0D76">
        <w:rPr>
          <w:lang w:val="es-ES"/>
        </w:rPr>
        <w:t xml:space="preserve">omo se </w:t>
      </w:r>
      <w:r w:rsidR="006331F4" w:rsidRPr="004C0D76">
        <w:rPr>
          <w:lang w:val="es-ES"/>
        </w:rPr>
        <w:t>indica</w:t>
      </w:r>
      <w:r w:rsidRPr="004C0D76">
        <w:rPr>
          <w:lang w:val="es-ES"/>
        </w:rPr>
        <w:t xml:space="preserve"> en informes anteriores, </w:t>
      </w:r>
      <w:r w:rsidR="006331F4" w:rsidRPr="004C0D76">
        <w:rPr>
          <w:lang w:val="es-ES"/>
        </w:rPr>
        <w:t xml:space="preserve">en las Islas </w:t>
      </w:r>
      <w:r w:rsidR="003262CF" w:rsidRPr="004C0D76">
        <w:rPr>
          <w:lang w:val="es-ES"/>
        </w:rPr>
        <w:t>Falkland</w:t>
      </w:r>
      <w:r w:rsidR="007E6A80" w:rsidRPr="004C0D76">
        <w:rPr>
          <w:lang w:val="es-ES"/>
        </w:rPr>
        <w:t xml:space="preserve"> prácticamente hay pleno empleo. El censo de 2012 muestra que había 2.327 personas en edad de trabajar (mayores de 15 años). El censo también pone de relieve la rigidez del mercado de trabajo en las Islas. La tasa de desempleo es del 1,2%, lo que quiere decir que, en la práctica, el mercado laboral carece de margen para dar cabida a cualesquiera nuevas oportunidades de empleo en el futuro. La tasa de desempleo es mínima.</w:t>
      </w:r>
    </w:p>
    <w:p w:rsidR="0016441C" w:rsidRPr="004C0D76" w:rsidRDefault="007E6A80" w:rsidP="007E6A80">
      <w:pPr>
        <w:pStyle w:val="SingleTxtG"/>
        <w:rPr>
          <w:lang w:val="es-ES"/>
        </w:rPr>
      </w:pPr>
      <w:r w:rsidRPr="004C0D76">
        <w:rPr>
          <w:lang w:val="es-ES"/>
        </w:rPr>
        <w:t>170.</w:t>
      </w:r>
      <w:r w:rsidRPr="004C0D76">
        <w:rPr>
          <w:lang w:val="es-ES"/>
        </w:rPr>
        <w:tab/>
        <w:t>La protección frente a la esclavitud y el trabajo forzoso está prevista en el artículo 4 de la Constitución, que vela por que no se obstaculice en modo alguno el ejercicio del derecho de todas las personas a ganarse la vida mediante un trabajo libremente elegido y aceptado.</w:t>
      </w:r>
    </w:p>
    <w:p w:rsidR="0016441C" w:rsidRPr="004C0D76" w:rsidRDefault="00413CB6" w:rsidP="0016441C">
      <w:pPr>
        <w:pStyle w:val="H23G"/>
        <w:rPr>
          <w:lang w:val="es-ES"/>
        </w:rPr>
      </w:pPr>
      <w:bookmarkStart w:id="117" w:name="_Toc390761283"/>
      <w:r w:rsidRPr="004C0D76">
        <w:rPr>
          <w:lang w:val="es-ES"/>
        </w:rPr>
        <w:tab/>
      </w:r>
      <w:r w:rsidRPr="004C0D76">
        <w:rPr>
          <w:lang w:val="es-ES"/>
        </w:rPr>
        <w:tab/>
        <w:t>Artículo 7 (D</w:t>
      </w:r>
      <w:r w:rsidR="0016441C" w:rsidRPr="004C0D76">
        <w:rPr>
          <w:lang w:val="es-ES"/>
        </w:rPr>
        <w:t>erecho al goce de condiciones de trabajo equitativas y satisfactorias)</w:t>
      </w:r>
      <w:bookmarkEnd w:id="117"/>
    </w:p>
    <w:p w:rsidR="0016441C" w:rsidRPr="004C0D76" w:rsidRDefault="0016441C" w:rsidP="00400C99">
      <w:pPr>
        <w:pStyle w:val="SingleTxtG"/>
        <w:rPr>
          <w:lang w:val="es-ES"/>
        </w:rPr>
      </w:pPr>
      <w:r w:rsidRPr="004C0D76">
        <w:rPr>
          <w:lang w:val="es-ES"/>
        </w:rPr>
        <w:t>171.</w:t>
      </w:r>
      <w:r w:rsidRPr="004C0D76">
        <w:rPr>
          <w:lang w:val="es-ES"/>
        </w:rPr>
        <w:tab/>
        <w:t xml:space="preserve">La Ordenanza sobre el Salario Mínimo de 2013 </w:t>
      </w:r>
      <w:r w:rsidR="00364740" w:rsidRPr="004C0D76">
        <w:rPr>
          <w:lang w:val="es-ES"/>
        </w:rPr>
        <w:t>introduce el salario mínimo</w:t>
      </w:r>
      <w:r w:rsidRPr="004C0D76">
        <w:rPr>
          <w:lang w:val="es-ES"/>
        </w:rPr>
        <w:t xml:space="preserve"> en las Islas </w:t>
      </w:r>
      <w:r w:rsidR="003262CF" w:rsidRPr="004C0D76">
        <w:rPr>
          <w:lang w:val="es-ES"/>
        </w:rPr>
        <w:t>Falkland</w:t>
      </w:r>
      <w:r w:rsidRPr="004C0D76">
        <w:rPr>
          <w:lang w:val="es-ES"/>
        </w:rPr>
        <w:t xml:space="preserve">. Su monto actual está </w:t>
      </w:r>
      <w:r w:rsidR="00364740" w:rsidRPr="004C0D76">
        <w:rPr>
          <w:lang w:val="es-ES"/>
        </w:rPr>
        <w:t>establecido</w:t>
      </w:r>
      <w:r w:rsidRPr="004C0D76">
        <w:rPr>
          <w:lang w:val="es-ES"/>
        </w:rPr>
        <w:t xml:space="preserve"> en 5,05 libras esterlinas por hora en el caso de los adultos</w:t>
      </w:r>
      <w:r w:rsidR="00364740" w:rsidRPr="004C0D76">
        <w:rPr>
          <w:lang w:val="es-ES"/>
        </w:rPr>
        <w:t>, y</w:t>
      </w:r>
      <w:r w:rsidRPr="004C0D76">
        <w:rPr>
          <w:lang w:val="es-ES"/>
        </w:rPr>
        <w:t xml:space="preserve"> 3,10 libras esterlinas por hora para los jóvenes de 16 y 17 años. El salario mínimo es aplicable a la mayor parte de los </w:t>
      </w:r>
      <w:r w:rsidR="00364740" w:rsidRPr="004C0D76">
        <w:rPr>
          <w:lang w:val="es-ES"/>
        </w:rPr>
        <w:t>trabajos</w:t>
      </w:r>
      <w:r w:rsidRPr="004C0D76">
        <w:rPr>
          <w:lang w:val="es-ES"/>
        </w:rPr>
        <w:t xml:space="preserve">, </w:t>
      </w:r>
      <w:r w:rsidR="00364740" w:rsidRPr="004C0D76">
        <w:rPr>
          <w:lang w:val="es-ES"/>
        </w:rPr>
        <w:t>salvo en el caso</w:t>
      </w:r>
      <w:r w:rsidRPr="004C0D76">
        <w:rPr>
          <w:lang w:val="es-ES"/>
        </w:rPr>
        <w:t xml:space="preserve"> de algunos programas de trabajo voluntario y formación.</w:t>
      </w:r>
      <w:r w:rsidR="00400C99" w:rsidRPr="004C0D76">
        <w:rPr>
          <w:lang w:val="es-ES"/>
        </w:rPr>
        <w:t xml:space="preserve"> La ley incluye disposiciones sobre la </w:t>
      </w:r>
      <w:r w:rsidR="00364740" w:rsidRPr="004C0D76">
        <w:rPr>
          <w:lang w:val="es-ES"/>
        </w:rPr>
        <w:t>aplicación efectiva</w:t>
      </w:r>
      <w:r w:rsidR="00400C99" w:rsidRPr="004C0D76">
        <w:rPr>
          <w:lang w:val="es-ES"/>
        </w:rPr>
        <w:t xml:space="preserve"> del salario mínimo y la revisión anual de su cuantía.</w:t>
      </w:r>
    </w:p>
    <w:p w:rsidR="0016441C" w:rsidRPr="004C0D76" w:rsidRDefault="00413CB6" w:rsidP="0016441C">
      <w:pPr>
        <w:pStyle w:val="H23G"/>
        <w:rPr>
          <w:lang w:val="es-ES"/>
        </w:rPr>
      </w:pPr>
      <w:bookmarkStart w:id="118" w:name="_Toc390761284"/>
      <w:r w:rsidRPr="004C0D76">
        <w:rPr>
          <w:lang w:val="es-ES"/>
        </w:rPr>
        <w:tab/>
      </w:r>
      <w:r w:rsidRPr="004C0D76">
        <w:rPr>
          <w:lang w:val="es-ES"/>
        </w:rPr>
        <w:tab/>
        <w:t>Artículo 8 (D</w:t>
      </w:r>
      <w:r w:rsidR="0016441C" w:rsidRPr="004C0D76">
        <w:rPr>
          <w:lang w:val="es-ES"/>
        </w:rPr>
        <w:t>erecho de toda persona a fundar sindicatos y a afiliarse al de su elección)</w:t>
      </w:r>
      <w:bookmarkEnd w:id="118"/>
    </w:p>
    <w:p w:rsidR="0016441C" w:rsidRPr="004C0D76" w:rsidRDefault="0016441C" w:rsidP="0016441C">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215"/>
        </w:tabs>
        <w:rPr>
          <w:lang w:val="es-ES"/>
        </w:rPr>
      </w:pPr>
      <w:r w:rsidRPr="004C0D76">
        <w:rPr>
          <w:lang w:val="es-ES"/>
        </w:rPr>
        <w:t>172.</w:t>
      </w:r>
      <w:r w:rsidRPr="004C0D76">
        <w:rPr>
          <w:lang w:val="es-ES"/>
        </w:rPr>
        <w:tab/>
        <w:t xml:space="preserve">No se han producido cambios importantes </w:t>
      </w:r>
      <w:r w:rsidR="007E2B51" w:rsidRPr="004C0D76">
        <w:rPr>
          <w:lang w:val="es-ES"/>
        </w:rPr>
        <w:t>en esta esfera</w:t>
      </w:r>
      <w:r w:rsidRPr="004C0D76">
        <w:rPr>
          <w:lang w:val="es-ES"/>
        </w:rPr>
        <w:t>.</w:t>
      </w:r>
    </w:p>
    <w:p w:rsidR="0016441C" w:rsidRPr="004C0D76" w:rsidRDefault="0016441C" w:rsidP="0016441C">
      <w:pPr>
        <w:pStyle w:val="H23G"/>
        <w:rPr>
          <w:lang w:val="es-ES"/>
        </w:rPr>
      </w:pPr>
      <w:bookmarkStart w:id="119" w:name="_Toc390761285"/>
      <w:r w:rsidRPr="004C0D76">
        <w:rPr>
          <w:lang w:val="es-ES"/>
        </w:rPr>
        <w:tab/>
      </w:r>
      <w:r w:rsidRPr="004C0D76">
        <w:rPr>
          <w:lang w:val="es-ES"/>
        </w:rPr>
        <w:tab/>
      </w:r>
      <w:r w:rsidR="00413CB6" w:rsidRPr="004C0D76">
        <w:rPr>
          <w:lang w:val="es-ES"/>
        </w:rPr>
        <w:t>Artículo 9 (D</w:t>
      </w:r>
      <w:r w:rsidRPr="004C0D76">
        <w:rPr>
          <w:lang w:val="es-ES"/>
        </w:rPr>
        <w:t>erecho a la seguridad social)</w:t>
      </w:r>
      <w:bookmarkEnd w:id="119"/>
    </w:p>
    <w:p w:rsidR="0016441C" w:rsidRPr="004C0D76" w:rsidRDefault="0016441C" w:rsidP="0016441C">
      <w:pPr>
        <w:pStyle w:val="SingleTxtG"/>
        <w:rPr>
          <w:lang w:val="es-ES"/>
        </w:rPr>
      </w:pPr>
      <w:r w:rsidRPr="004C0D76">
        <w:rPr>
          <w:lang w:val="es-ES"/>
        </w:rPr>
        <w:t>173.</w:t>
      </w:r>
      <w:r w:rsidRPr="004C0D76">
        <w:rPr>
          <w:lang w:val="es-ES"/>
        </w:rPr>
        <w:tab/>
      </w:r>
      <w:r w:rsidR="00364740" w:rsidRPr="004C0D76">
        <w:rPr>
          <w:lang w:val="es-ES"/>
        </w:rPr>
        <w:t>L</w:t>
      </w:r>
      <w:r w:rsidRPr="004C0D76">
        <w:rPr>
          <w:lang w:val="es-ES"/>
        </w:rPr>
        <w:t xml:space="preserve">as Islas </w:t>
      </w:r>
      <w:r w:rsidR="003262CF" w:rsidRPr="004C0D76">
        <w:rPr>
          <w:lang w:val="es-ES"/>
        </w:rPr>
        <w:t xml:space="preserve">Falkland </w:t>
      </w:r>
      <w:r w:rsidR="00364740" w:rsidRPr="004C0D76">
        <w:rPr>
          <w:lang w:val="es-ES"/>
        </w:rPr>
        <w:t>siguen careciendo de un sistema de seguridad social</w:t>
      </w:r>
      <w:r w:rsidR="00923D1A" w:rsidRPr="004C0D76">
        <w:rPr>
          <w:lang w:val="es-ES"/>
        </w:rPr>
        <w:t xml:space="preserve"> completo</w:t>
      </w:r>
      <w:r w:rsidRPr="004C0D76">
        <w:rPr>
          <w:lang w:val="es-ES"/>
        </w:rPr>
        <w:t xml:space="preserve">, </w:t>
      </w:r>
      <w:r w:rsidR="00364740" w:rsidRPr="004C0D76">
        <w:rPr>
          <w:lang w:val="es-ES"/>
        </w:rPr>
        <w:t xml:space="preserve">si bien </w:t>
      </w:r>
      <w:r w:rsidR="00923D1A" w:rsidRPr="004C0D76">
        <w:rPr>
          <w:lang w:val="es-ES"/>
        </w:rPr>
        <w:t>se han previsto alguna</w:t>
      </w:r>
      <w:r w:rsidRPr="004C0D76">
        <w:rPr>
          <w:lang w:val="es-ES"/>
        </w:rPr>
        <w:t xml:space="preserve">s </w:t>
      </w:r>
      <w:r w:rsidR="00364740" w:rsidRPr="004C0D76">
        <w:rPr>
          <w:lang w:val="es-ES"/>
        </w:rPr>
        <w:t>medidas</w:t>
      </w:r>
      <w:r w:rsidRPr="004C0D76">
        <w:rPr>
          <w:lang w:val="es-ES"/>
        </w:rPr>
        <w:t xml:space="preserve"> </w:t>
      </w:r>
      <w:r w:rsidR="00923D1A" w:rsidRPr="004C0D76">
        <w:rPr>
          <w:lang w:val="es-ES"/>
        </w:rPr>
        <w:t>al respecto</w:t>
      </w:r>
      <w:r w:rsidRPr="004C0D76">
        <w:rPr>
          <w:lang w:val="es-ES"/>
        </w:rPr>
        <w:t xml:space="preserve"> </w:t>
      </w:r>
      <w:r w:rsidR="00923D1A" w:rsidRPr="004C0D76">
        <w:rPr>
          <w:lang w:val="es-ES"/>
        </w:rPr>
        <w:t>(tanto legislat</w:t>
      </w:r>
      <w:r w:rsidRPr="004C0D76">
        <w:rPr>
          <w:lang w:val="es-ES"/>
        </w:rPr>
        <w:t>i</w:t>
      </w:r>
      <w:r w:rsidR="00923D1A" w:rsidRPr="004C0D76">
        <w:rPr>
          <w:lang w:val="es-ES"/>
        </w:rPr>
        <w:t>vas como de otra índole)</w:t>
      </w:r>
      <w:r w:rsidR="004B7EA1" w:rsidRPr="004C0D76">
        <w:rPr>
          <w:lang w:val="es-ES"/>
        </w:rPr>
        <w:t xml:space="preserve"> </w:t>
      </w:r>
      <w:r w:rsidR="00923D1A" w:rsidRPr="004C0D76">
        <w:rPr>
          <w:lang w:val="es-ES"/>
        </w:rPr>
        <w:t>según</w:t>
      </w:r>
      <w:r w:rsidRPr="004C0D76">
        <w:rPr>
          <w:lang w:val="es-ES"/>
        </w:rPr>
        <w:t xml:space="preserve"> se </w:t>
      </w:r>
      <w:r w:rsidR="00923D1A" w:rsidRPr="004C0D76">
        <w:rPr>
          <w:lang w:val="es-ES"/>
        </w:rPr>
        <w:t>indica</w:t>
      </w:r>
      <w:r w:rsidRPr="004C0D76">
        <w:rPr>
          <w:lang w:val="es-ES"/>
        </w:rPr>
        <w:t xml:space="preserve"> en el informe anterior. En 2011 se adoptó una nueva política relativa al pago de prestaciones de bienestar social</w:t>
      </w:r>
      <w:r w:rsidR="00E937D8" w:rsidRPr="004C0D76">
        <w:rPr>
          <w:lang w:val="es-ES"/>
        </w:rPr>
        <w:t xml:space="preserve"> que no</w:t>
      </w:r>
      <w:r w:rsidRPr="004C0D76">
        <w:rPr>
          <w:lang w:val="es-ES"/>
        </w:rPr>
        <w:t xml:space="preserve"> </w:t>
      </w:r>
      <w:r w:rsidR="00E937D8" w:rsidRPr="004C0D76">
        <w:rPr>
          <w:lang w:val="es-ES"/>
        </w:rPr>
        <w:t>se contemplan en la legislación</w:t>
      </w:r>
      <w:r w:rsidRPr="004C0D76">
        <w:rPr>
          <w:lang w:val="es-ES"/>
        </w:rPr>
        <w:t xml:space="preserve">. </w:t>
      </w:r>
      <w:r w:rsidR="00BC6F3D" w:rsidRPr="004C0D76">
        <w:rPr>
          <w:lang w:val="es-ES"/>
        </w:rPr>
        <w:t>La</w:t>
      </w:r>
      <w:r w:rsidRPr="004C0D76">
        <w:rPr>
          <w:lang w:val="es-ES"/>
        </w:rPr>
        <w:t xml:space="preserve"> Ordenanza </w:t>
      </w:r>
      <w:r w:rsidR="00113BC9" w:rsidRPr="004C0D76">
        <w:rPr>
          <w:lang w:val="es-ES"/>
        </w:rPr>
        <w:t>sobre Finanzas</w:t>
      </w:r>
      <w:r w:rsidRPr="004C0D76">
        <w:rPr>
          <w:lang w:val="es-ES"/>
        </w:rPr>
        <w:t xml:space="preserve"> de 2010 </w:t>
      </w:r>
      <w:r w:rsidR="00113BC9" w:rsidRPr="004C0D76">
        <w:rPr>
          <w:lang w:val="es-ES"/>
        </w:rPr>
        <w:t>estableció el régimen fiscal de la prestació</w:t>
      </w:r>
      <w:r w:rsidRPr="004C0D76">
        <w:rPr>
          <w:lang w:val="es-ES"/>
        </w:rPr>
        <w:t>n</w:t>
      </w:r>
      <w:r w:rsidR="00E937D8" w:rsidRPr="004C0D76">
        <w:rPr>
          <w:lang w:val="es-ES"/>
        </w:rPr>
        <w:t xml:space="preserve"> famil</w:t>
      </w:r>
      <w:r w:rsidR="00113BC9" w:rsidRPr="004C0D76">
        <w:rPr>
          <w:lang w:val="es-ES"/>
        </w:rPr>
        <w:t>iar</w:t>
      </w:r>
      <w:r w:rsidRPr="004C0D76">
        <w:rPr>
          <w:lang w:val="es-ES"/>
        </w:rPr>
        <w:t xml:space="preserve"> </w:t>
      </w:r>
      <w:r w:rsidR="00113BC9" w:rsidRPr="004C0D76">
        <w:rPr>
          <w:lang w:val="es-ES"/>
        </w:rPr>
        <w:t>concedida</w:t>
      </w:r>
      <w:r w:rsidR="00E937D8" w:rsidRPr="004C0D76">
        <w:rPr>
          <w:lang w:val="es-ES"/>
        </w:rPr>
        <w:t xml:space="preserve"> </w:t>
      </w:r>
      <w:r w:rsidRPr="004C0D76">
        <w:rPr>
          <w:lang w:val="es-ES"/>
        </w:rPr>
        <w:t xml:space="preserve">por cada hijo. </w:t>
      </w:r>
    </w:p>
    <w:p w:rsidR="0016441C" w:rsidRPr="004C0D76" w:rsidRDefault="0016441C" w:rsidP="0016441C">
      <w:pPr>
        <w:pStyle w:val="H23G"/>
        <w:rPr>
          <w:lang w:val="es-ES"/>
        </w:rPr>
      </w:pPr>
      <w:bookmarkStart w:id="120" w:name="_Toc390761286"/>
      <w:r w:rsidRPr="004C0D76">
        <w:rPr>
          <w:lang w:val="es-ES"/>
        </w:rPr>
        <w:tab/>
      </w:r>
      <w:r w:rsidRPr="004C0D76">
        <w:rPr>
          <w:lang w:val="es-ES"/>
        </w:rPr>
        <w:tab/>
      </w:r>
      <w:r w:rsidR="00413CB6" w:rsidRPr="004C0D76">
        <w:rPr>
          <w:lang w:val="es-ES"/>
        </w:rPr>
        <w:t>Artículo 10 (P</w:t>
      </w:r>
      <w:r w:rsidRPr="004C0D76">
        <w:rPr>
          <w:lang w:val="es-ES"/>
        </w:rPr>
        <w:t>rotección de la familia)</w:t>
      </w:r>
      <w:bookmarkEnd w:id="120"/>
    </w:p>
    <w:p w:rsidR="0016441C" w:rsidRPr="004C0D76" w:rsidRDefault="0016441C" w:rsidP="00400C99">
      <w:pPr>
        <w:pStyle w:val="SingleTxtG"/>
        <w:rPr>
          <w:lang w:val="es-ES"/>
        </w:rPr>
      </w:pPr>
      <w:r w:rsidRPr="004C0D76">
        <w:rPr>
          <w:lang w:val="es-ES"/>
        </w:rPr>
        <w:t>174.</w:t>
      </w:r>
      <w:r w:rsidRPr="004C0D76">
        <w:rPr>
          <w:lang w:val="es-ES"/>
        </w:rPr>
        <w:tab/>
        <w:t xml:space="preserve">La Ordenanza sobre Menores está </w:t>
      </w:r>
      <w:r w:rsidR="00BC6F3D" w:rsidRPr="004C0D76">
        <w:rPr>
          <w:lang w:val="es-ES"/>
        </w:rPr>
        <w:t>siendo</w:t>
      </w:r>
      <w:r w:rsidRPr="004C0D76">
        <w:rPr>
          <w:lang w:val="es-ES"/>
        </w:rPr>
        <w:t xml:space="preserve"> </w:t>
      </w:r>
      <w:r w:rsidR="00BC6F3D" w:rsidRPr="004C0D76">
        <w:rPr>
          <w:lang w:val="es-ES"/>
        </w:rPr>
        <w:t>objeto de examen</w:t>
      </w:r>
      <w:r w:rsidRPr="004C0D76">
        <w:rPr>
          <w:lang w:val="es-ES"/>
        </w:rPr>
        <w:t xml:space="preserve">, y el Gobierno de las Islas </w:t>
      </w:r>
      <w:r w:rsidR="003262CF" w:rsidRPr="004C0D76">
        <w:rPr>
          <w:lang w:val="es-ES"/>
        </w:rPr>
        <w:t xml:space="preserve">Falkland </w:t>
      </w:r>
      <w:r w:rsidR="00F60D4D" w:rsidRPr="004C0D76">
        <w:rPr>
          <w:lang w:val="es-ES"/>
        </w:rPr>
        <w:t>ha puesto en marcha</w:t>
      </w:r>
      <w:r w:rsidRPr="004C0D76">
        <w:rPr>
          <w:lang w:val="es-ES"/>
        </w:rPr>
        <w:t xml:space="preserve"> un plan de acción para proteger a la infancia </w:t>
      </w:r>
      <w:r w:rsidR="00F60D4D" w:rsidRPr="004C0D76">
        <w:rPr>
          <w:lang w:val="es-ES"/>
        </w:rPr>
        <w:t>frente a</w:t>
      </w:r>
      <w:r w:rsidRPr="004C0D76">
        <w:rPr>
          <w:lang w:val="es-ES"/>
        </w:rPr>
        <w:t xml:space="preserve"> la necesidad de mejorar los procedimientos en esa esfera</w:t>
      </w:r>
      <w:r w:rsidR="00F60D4D" w:rsidRPr="004C0D76">
        <w:rPr>
          <w:lang w:val="es-ES"/>
        </w:rPr>
        <w:t>,</w:t>
      </w:r>
      <w:r w:rsidRPr="004C0D76">
        <w:rPr>
          <w:lang w:val="es-ES"/>
        </w:rPr>
        <w:t xml:space="preserve"> a la luz de </w:t>
      </w:r>
      <w:r w:rsidR="00047891" w:rsidRPr="004C0D76">
        <w:rPr>
          <w:lang w:val="es-ES"/>
        </w:rPr>
        <w:t>algunas</w:t>
      </w:r>
      <w:r w:rsidRPr="004C0D76">
        <w:rPr>
          <w:lang w:val="es-ES"/>
        </w:rPr>
        <w:t xml:space="preserve"> críticas </w:t>
      </w:r>
      <w:r w:rsidR="00047891" w:rsidRPr="004C0D76">
        <w:rPr>
          <w:lang w:val="es-ES"/>
        </w:rPr>
        <w:t xml:space="preserve">recientes </w:t>
      </w:r>
      <w:r w:rsidRPr="004C0D76">
        <w:rPr>
          <w:lang w:val="es-ES"/>
        </w:rPr>
        <w:t xml:space="preserve">a la Corona </w:t>
      </w:r>
      <w:r w:rsidR="00047891" w:rsidRPr="004C0D76">
        <w:rPr>
          <w:lang w:val="es-ES"/>
        </w:rPr>
        <w:t>en relación con una serie de</w:t>
      </w:r>
      <w:r w:rsidRPr="004C0D76">
        <w:rPr>
          <w:lang w:val="es-ES"/>
        </w:rPr>
        <w:t xml:space="preserve"> procesos judiciales en curso </w:t>
      </w:r>
      <w:r w:rsidR="00047891" w:rsidRPr="004C0D76">
        <w:rPr>
          <w:lang w:val="es-ES"/>
        </w:rPr>
        <w:t>sobre</w:t>
      </w:r>
      <w:r w:rsidRPr="004C0D76">
        <w:rPr>
          <w:lang w:val="es-ES"/>
        </w:rPr>
        <w:t xml:space="preserve"> protección de la infancia. Se han </w:t>
      </w:r>
      <w:r w:rsidR="00047891" w:rsidRPr="004C0D76">
        <w:rPr>
          <w:lang w:val="es-ES"/>
        </w:rPr>
        <w:t>facilitado</w:t>
      </w:r>
      <w:r w:rsidRPr="004C0D76">
        <w:rPr>
          <w:lang w:val="es-ES"/>
        </w:rPr>
        <w:t xml:space="preserve"> </w:t>
      </w:r>
      <w:r w:rsidR="00047891" w:rsidRPr="004C0D76">
        <w:rPr>
          <w:lang w:val="es-ES"/>
        </w:rPr>
        <w:t>recursos</w:t>
      </w:r>
      <w:r w:rsidRPr="004C0D76">
        <w:rPr>
          <w:lang w:val="es-ES"/>
        </w:rPr>
        <w:t xml:space="preserve"> adicionales </w:t>
      </w:r>
      <w:r w:rsidR="00564E33" w:rsidRPr="004C0D76">
        <w:rPr>
          <w:lang w:val="es-ES"/>
        </w:rPr>
        <w:t>a fin de</w:t>
      </w:r>
      <w:r w:rsidRPr="004C0D76">
        <w:rPr>
          <w:lang w:val="es-ES"/>
        </w:rPr>
        <w:t xml:space="preserve"> llevar a cabo </w:t>
      </w:r>
      <w:r w:rsidR="00047891" w:rsidRPr="004C0D76">
        <w:rPr>
          <w:lang w:val="es-ES"/>
        </w:rPr>
        <w:t>dicha</w:t>
      </w:r>
      <w:r w:rsidRPr="004C0D76">
        <w:rPr>
          <w:lang w:val="es-ES"/>
        </w:rPr>
        <w:t xml:space="preserve"> revisión y </w:t>
      </w:r>
      <w:r w:rsidR="00400C99" w:rsidRPr="004C0D76">
        <w:rPr>
          <w:lang w:val="es-ES"/>
        </w:rPr>
        <w:t>apoyar</w:t>
      </w:r>
      <w:r w:rsidRPr="004C0D76">
        <w:rPr>
          <w:lang w:val="es-ES"/>
        </w:rPr>
        <w:t xml:space="preserve"> las acciones necesarias </w:t>
      </w:r>
      <w:r w:rsidR="00047891" w:rsidRPr="004C0D76">
        <w:rPr>
          <w:lang w:val="es-ES"/>
        </w:rPr>
        <w:t>previstas</w:t>
      </w:r>
      <w:r w:rsidRPr="004C0D76">
        <w:rPr>
          <w:lang w:val="es-ES"/>
        </w:rPr>
        <w:t xml:space="preserve"> en </w:t>
      </w:r>
      <w:r w:rsidR="00047891" w:rsidRPr="004C0D76">
        <w:rPr>
          <w:lang w:val="es-ES"/>
        </w:rPr>
        <w:t xml:space="preserve">el </w:t>
      </w:r>
      <w:r w:rsidRPr="004C0D76">
        <w:rPr>
          <w:lang w:val="es-ES"/>
        </w:rPr>
        <w:t>plan de acción.</w:t>
      </w:r>
    </w:p>
    <w:p w:rsidR="0016441C" w:rsidRPr="004C0D76" w:rsidRDefault="00413CB6" w:rsidP="0016441C">
      <w:pPr>
        <w:pStyle w:val="H23G"/>
        <w:rPr>
          <w:lang w:val="es-ES"/>
        </w:rPr>
      </w:pPr>
      <w:bookmarkStart w:id="121" w:name="_Toc390761287"/>
      <w:r w:rsidRPr="004C0D76">
        <w:rPr>
          <w:lang w:val="es-ES"/>
        </w:rPr>
        <w:tab/>
      </w:r>
      <w:r w:rsidRPr="004C0D76">
        <w:rPr>
          <w:lang w:val="es-ES"/>
        </w:rPr>
        <w:tab/>
        <w:t>Artículo 11 (D</w:t>
      </w:r>
      <w:r w:rsidR="0016441C" w:rsidRPr="004C0D76">
        <w:rPr>
          <w:lang w:val="es-ES"/>
        </w:rPr>
        <w:t>erecho a un nivel de vida adecuado)</w:t>
      </w:r>
      <w:bookmarkEnd w:id="121"/>
    </w:p>
    <w:p w:rsidR="0016441C" w:rsidRPr="004C0D76" w:rsidRDefault="0016441C" w:rsidP="0016441C">
      <w:pPr>
        <w:pStyle w:val="SingleTxtG"/>
        <w:rPr>
          <w:lang w:val="es-ES"/>
        </w:rPr>
      </w:pPr>
      <w:r w:rsidRPr="004C0D76">
        <w:rPr>
          <w:lang w:val="es-ES"/>
        </w:rPr>
        <w:t>175.</w:t>
      </w:r>
      <w:r w:rsidRPr="004C0D76">
        <w:rPr>
          <w:lang w:val="es-ES"/>
        </w:rPr>
        <w:tab/>
        <w:t xml:space="preserve">En el censo de 2012, el 76,6% de los encuestados señaló que el estado de su vivienda era bueno, mientras que el 20,6% lo calificó como bastante bueno y el 2,7% </w:t>
      </w:r>
      <w:r w:rsidR="00564E33" w:rsidRPr="004C0D76">
        <w:rPr>
          <w:lang w:val="es-ES"/>
        </w:rPr>
        <w:t>como deficiente. Tan s</w:t>
      </w:r>
      <w:r w:rsidRPr="004C0D76">
        <w:rPr>
          <w:lang w:val="es-ES"/>
        </w:rPr>
        <w:t xml:space="preserve">olo </w:t>
      </w:r>
      <w:r w:rsidR="00400C99" w:rsidRPr="004C0D76">
        <w:rPr>
          <w:lang w:val="es-ES"/>
        </w:rPr>
        <w:t>27 viviendas carecían</w:t>
      </w:r>
      <w:r w:rsidRPr="004C0D76">
        <w:rPr>
          <w:lang w:val="es-ES"/>
        </w:rPr>
        <w:t xml:space="preserve"> de calefacción central en las </w:t>
      </w:r>
      <w:r w:rsidR="00413CB6" w:rsidRPr="004C0D76">
        <w:rPr>
          <w:lang w:val="es-ES"/>
        </w:rPr>
        <w:t>Islas</w:t>
      </w:r>
      <w:r w:rsidRPr="004C0D76">
        <w:rPr>
          <w:lang w:val="es-ES"/>
        </w:rPr>
        <w:t>. En el 95% de los hogares, los encuestados opinaron que las condiciones de vivienda satisfacían sus necesidades.</w:t>
      </w:r>
    </w:p>
    <w:p w:rsidR="0016441C" w:rsidRPr="004C0D76" w:rsidRDefault="00413CB6" w:rsidP="0016441C">
      <w:pPr>
        <w:pStyle w:val="H23G"/>
        <w:rPr>
          <w:lang w:val="es-ES"/>
        </w:rPr>
      </w:pPr>
      <w:bookmarkStart w:id="122" w:name="_Toc390761288"/>
      <w:r w:rsidRPr="004C0D76">
        <w:rPr>
          <w:lang w:val="es-ES"/>
        </w:rPr>
        <w:tab/>
      </w:r>
      <w:r w:rsidRPr="004C0D76">
        <w:rPr>
          <w:lang w:val="es-ES"/>
        </w:rPr>
        <w:tab/>
        <w:t>Artículo 12 (D</w:t>
      </w:r>
      <w:r w:rsidR="0016441C" w:rsidRPr="004C0D76">
        <w:rPr>
          <w:lang w:val="es-ES"/>
        </w:rPr>
        <w:t>erecho al disfrute del más alto nivel posible de salud)</w:t>
      </w:r>
      <w:bookmarkEnd w:id="122"/>
    </w:p>
    <w:p w:rsidR="0016441C" w:rsidRPr="004C0D76" w:rsidRDefault="0016441C" w:rsidP="00400C99">
      <w:pPr>
        <w:pStyle w:val="SingleTxtG"/>
        <w:rPr>
          <w:lang w:val="es-ES"/>
        </w:rPr>
      </w:pPr>
      <w:r w:rsidRPr="004C0D76">
        <w:rPr>
          <w:lang w:val="es-ES"/>
        </w:rPr>
        <w:t>176.</w:t>
      </w:r>
      <w:r w:rsidRPr="004C0D76">
        <w:rPr>
          <w:lang w:val="es-ES"/>
        </w:rPr>
        <w:tab/>
        <w:t xml:space="preserve">La Ordenanza </w:t>
      </w:r>
      <w:r w:rsidR="00400C99" w:rsidRPr="004C0D76">
        <w:rPr>
          <w:lang w:val="es-ES"/>
        </w:rPr>
        <w:t>sobre el</w:t>
      </w:r>
      <w:r w:rsidRPr="004C0D76">
        <w:rPr>
          <w:lang w:val="es-ES"/>
        </w:rPr>
        <w:t xml:space="preserve"> Impuesto </w:t>
      </w:r>
      <w:r w:rsidR="00400C99" w:rsidRPr="004C0D76">
        <w:rPr>
          <w:lang w:val="es-ES"/>
        </w:rPr>
        <w:t>de</w:t>
      </w:r>
      <w:r w:rsidRPr="004C0D76">
        <w:rPr>
          <w:lang w:val="es-ES"/>
        </w:rPr>
        <w:t xml:space="preserve"> Servicios Médicos de 2010 </w:t>
      </w:r>
      <w:r w:rsidR="00910E15" w:rsidRPr="004C0D76">
        <w:rPr>
          <w:lang w:val="es-ES"/>
        </w:rPr>
        <w:t>introdujo</w:t>
      </w:r>
      <w:r w:rsidRPr="004C0D76">
        <w:rPr>
          <w:lang w:val="es-ES"/>
        </w:rPr>
        <w:t xml:space="preserve"> un impuesto del 1% sobre todos los ingresos percibidos y, en el caso de los empleadores, una contribución del 1,5%. La Ordenanza sobre Salud Mental de</w:t>
      </w:r>
      <w:r w:rsidR="00910E15" w:rsidRPr="004C0D76">
        <w:rPr>
          <w:lang w:val="es-ES"/>
        </w:rPr>
        <w:t xml:space="preserve"> 2010 reformó y modernizó la legislación</w:t>
      </w:r>
      <w:r w:rsidRPr="004C0D76">
        <w:rPr>
          <w:lang w:val="es-ES"/>
        </w:rPr>
        <w:t xml:space="preserve"> relativa a las personas con enfermedades mentales. </w:t>
      </w:r>
    </w:p>
    <w:p w:rsidR="0016441C" w:rsidRPr="004C0D76" w:rsidRDefault="0016441C" w:rsidP="0016441C">
      <w:pPr>
        <w:pStyle w:val="H23G"/>
        <w:rPr>
          <w:lang w:val="es-ES"/>
        </w:rPr>
      </w:pPr>
      <w:bookmarkStart w:id="123" w:name="_Toc390761289"/>
      <w:r w:rsidRPr="004C0D76">
        <w:rPr>
          <w:lang w:val="es-ES"/>
        </w:rPr>
        <w:tab/>
      </w:r>
      <w:r w:rsidRPr="004C0D76">
        <w:rPr>
          <w:lang w:val="es-ES"/>
        </w:rPr>
        <w:tab/>
      </w:r>
      <w:r w:rsidR="00413CB6" w:rsidRPr="004C0D76">
        <w:rPr>
          <w:lang w:val="es-ES"/>
        </w:rPr>
        <w:t>Artículos 13 y 14 (D</w:t>
      </w:r>
      <w:r w:rsidRPr="004C0D76">
        <w:rPr>
          <w:lang w:val="es-ES"/>
        </w:rPr>
        <w:t>erecho a la educación)</w:t>
      </w:r>
      <w:bookmarkEnd w:id="123"/>
    </w:p>
    <w:p w:rsidR="0016441C" w:rsidRPr="004C0D76" w:rsidRDefault="0016441C" w:rsidP="0016441C">
      <w:pPr>
        <w:pStyle w:val="SingleTxtG"/>
        <w:rPr>
          <w:lang w:val="es-ES"/>
        </w:rPr>
      </w:pPr>
      <w:r w:rsidRPr="004C0D76">
        <w:rPr>
          <w:lang w:val="es-ES"/>
        </w:rPr>
        <w:t>177.</w:t>
      </w:r>
      <w:r w:rsidRPr="004C0D76">
        <w:rPr>
          <w:lang w:val="es-ES"/>
        </w:rPr>
        <w:tab/>
      </w:r>
      <w:r w:rsidR="001762AD" w:rsidRPr="004C0D76">
        <w:rPr>
          <w:lang w:val="es-ES"/>
        </w:rPr>
        <w:t>P</w:t>
      </w:r>
      <w:r w:rsidRPr="004C0D76">
        <w:rPr>
          <w:lang w:val="es-ES"/>
        </w:rPr>
        <w:t xml:space="preserve">or lo que se refiere a la situación </w:t>
      </w:r>
      <w:r w:rsidR="00910E15" w:rsidRPr="004C0D76">
        <w:rPr>
          <w:lang w:val="es-ES"/>
        </w:rPr>
        <w:t xml:space="preserve">en </w:t>
      </w:r>
      <w:r w:rsidRPr="004C0D76">
        <w:rPr>
          <w:lang w:val="es-ES"/>
        </w:rPr>
        <w:t>esa esfera</w:t>
      </w:r>
      <w:r w:rsidR="001762AD" w:rsidRPr="004C0D76">
        <w:rPr>
          <w:lang w:val="es-ES"/>
        </w:rPr>
        <w:t xml:space="preserve">, no se han producido cambios desde la presentación del informe anterior </w:t>
      </w:r>
      <w:r w:rsidR="00CD1FE1" w:rsidRPr="004C0D76">
        <w:rPr>
          <w:lang w:val="es-ES"/>
        </w:rPr>
        <w:t>de</w:t>
      </w:r>
      <w:r w:rsidR="001762AD" w:rsidRPr="004C0D76">
        <w:rPr>
          <w:lang w:val="es-ES"/>
        </w:rPr>
        <w:t xml:space="preserve"> las Islas </w:t>
      </w:r>
      <w:r w:rsidR="003262CF" w:rsidRPr="004C0D76">
        <w:rPr>
          <w:lang w:val="es-ES"/>
        </w:rPr>
        <w:t>Falkland</w:t>
      </w:r>
      <w:r w:rsidRPr="004C0D76">
        <w:rPr>
          <w:lang w:val="es-ES"/>
        </w:rPr>
        <w:t xml:space="preserve">; a continuación se facilitan cifras actualizadas </w:t>
      </w:r>
      <w:r w:rsidR="001762AD" w:rsidRPr="004C0D76">
        <w:rPr>
          <w:lang w:val="es-ES"/>
        </w:rPr>
        <w:t>al respecto</w:t>
      </w:r>
      <w:r w:rsidRPr="004C0D76">
        <w:rPr>
          <w:lang w:val="es-ES"/>
        </w:rPr>
        <w:t>.</w:t>
      </w:r>
    </w:p>
    <w:p w:rsidR="0016441C" w:rsidRPr="004C0D76" w:rsidRDefault="00CD1FE1" w:rsidP="0016441C">
      <w:pPr>
        <w:pStyle w:val="SingleTxtG"/>
        <w:rPr>
          <w:lang w:val="es-ES"/>
        </w:rPr>
      </w:pPr>
      <w:r w:rsidRPr="004C0D76">
        <w:rPr>
          <w:lang w:val="es-ES"/>
        </w:rPr>
        <w:t>178.</w:t>
      </w:r>
      <w:r w:rsidRPr="004C0D76">
        <w:rPr>
          <w:lang w:val="es-ES"/>
        </w:rPr>
        <w:tab/>
        <w:t>En el curso académico 2012/</w:t>
      </w:r>
      <w:r w:rsidR="0016441C" w:rsidRPr="004C0D76">
        <w:rPr>
          <w:lang w:val="es-ES"/>
        </w:rPr>
        <w:t xml:space="preserve">2013, 318 </w:t>
      </w:r>
      <w:r w:rsidRPr="004C0D76">
        <w:rPr>
          <w:lang w:val="es-ES"/>
        </w:rPr>
        <w:t>escolares</w:t>
      </w:r>
      <w:r w:rsidR="0016441C" w:rsidRPr="004C0D76">
        <w:rPr>
          <w:lang w:val="es-ES"/>
        </w:rPr>
        <w:t xml:space="preserve"> </w:t>
      </w:r>
      <w:r w:rsidRPr="004C0D76">
        <w:rPr>
          <w:lang w:val="es-ES"/>
        </w:rPr>
        <w:t>recibieron educación</w:t>
      </w:r>
      <w:r w:rsidR="0016441C" w:rsidRPr="004C0D76">
        <w:rPr>
          <w:lang w:val="es-ES"/>
        </w:rPr>
        <w:t xml:space="preserve"> en las Islas </w:t>
      </w:r>
      <w:r w:rsidR="003262CF" w:rsidRPr="004C0D76">
        <w:rPr>
          <w:lang w:val="es-ES"/>
        </w:rPr>
        <w:t>F</w:t>
      </w:r>
      <w:r w:rsidR="00CA5DAF" w:rsidRPr="004C0D76">
        <w:rPr>
          <w:lang w:val="es-ES"/>
        </w:rPr>
        <w:t>alkland</w:t>
      </w:r>
      <w:r w:rsidR="0016441C" w:rsidRPr="004C0D76">
        <w:rPr>
          <w:lang w:val="es-ES"/>
        </w:rPr>
        <w:t xml:space="preserve">; 45 estudiantes </w:t>
      </w:r>
      <w:r w:rsidRPr="004C0D76">
        <w:rPr>
          <w:lang w:val="es-ES"/>
        </w:rPr>
        <w:t>de</w:t>
      </w:r>
      <w:r w:rsidR="0016441C" w:rsidRPr="004C0D76">
        <w:rPr>
          <w:lang w:val="es-ES"/>
        </w:rPr>
        <w:t xml:space="preserve"> enseñanza superior cursaron estudios fuera de las </w:t>
      </w:r>
      <w:r w:rsidR="00CA5DAF" w:rsidRPr="004C0D76">
        <w:rPr>
          <w:lang w:val="es-ES"/>
        </w:rPr>
        <w:t>I</w:t>
      </w:r>
      <w:r w:rsidR="0016441C" w:rsidRPr="004C0D76">
        <w:rPr>
          <w:lang w:val="es-ES"/>
        </w:rPr>
        <w:t xml:space="preserve">slas; desde 2008, 72 jóvenes de 16 </w:t>
      </w:r>
      <w:r w:rsidRPr="004C0D76">
        <w:rPr>
          <w:lang w:val="es-ES"/>
        </w:rPr>
        <w:t>a</w:t>
      </w:r>
      <w:r w:rsidR="0016441C" w:rsidRPr="004C0D76">
        <w:rPr>
          <w:lang w:val="es-ES"/>
        </w:rPr>
        <w:t xml:space="preserve"> 19 años han realizado estudios terciarios fuera de las </w:t>
      </w:r>
      <w:r w:rsidR="00CA5DAF" w:rsidRPr="004C0D76">
        <w:rPr>
          <w:lang w:val="es-ES"/>
        </w:rPr>
        <w:t>I</w:t>
      </w:r>
      <w:r w:rsidR="0016441C" w:rsidRPr="004C0D76">
        <w:rPr>
          <w:lang w:val="es-ES"/>
        </w:rPr>
        <w:t>slas (64</w:t>
      </w:r>
      <w:r w:rsidRPr="004C0D76">
        <w:rPr>
          <w:lang w:val="es-ES"/>
        </w:rPr>
        <w:t xml:space="preserve"> de ellos</w:t>
      </w:r>
      <w:r w:rsidR="0016441C" w:rsidRPr="004C0D76">
        <w:rPr>
          <w:lang w:val="es-ES"/>
        </w:rPr>
        <w:t xml:space="preserve"> han logrado obtener diplomas o títulos de grado oficiales).</w:t>
      </w:r>
    </w:p>
    <w:p w:rsidR="0016441C" w:rsidRPr="004C0D76" w:rsidRDefault="00413CB6" w:rsidP="0016441C">
      <w:pPr>
        <w:pStyle w:val="H23G"/>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65"/>
        </w:tabs>
        <w:rPr>
          <w:lang w:val="es-ES"/>
        </w:rPr>
      </w:pPr>
      <w:bookmarkStart w:id="124" w:name="_Toc390761290"/>
      <w:r w:rsidRPr="004C0D76">
        <w:rPr>
          <w:lang w:val="es-ES"/>
        </w:rPr>
        <w:tab/>
      </w:r>
      <w:r w:rsidRPr="004C0D76">
        <w:rPr>
          <w:lang w:val="es-ES"/>
        </w:rPr>
        <w:tab/>
        <w:t>Artículo 15 (V</w:t>
      </w:r>
      <w:r w:rsidR="0016441C" w:rsidRPr="004C0D76">
        <w:rPr>
          <w:lang w:val="es-ES"/>
        </w:rPr>
        <w:t>ida cultural, progreso científico, propiedad intelectual</w:t>
      </w:r>
      <w:bookmarkEnd w:id="124"/>
      <w:r w:rsidR="0016441C" w:rsidRPr="004C0D76">
        <w:rPr>
          <w:lang w:val="es-ES"/>
        </w:rPr>
        <w:t>)</w:t>
      </w:r>
    </w:p>
    <w:p w:rsidR="0016441C" w:rsidRPr="004C0D76" w:rsidRDefault="0016441C" w:rsidP="0016441C">
      <w:pPr>
        <w:pStyle w:val="SingleTxtG"/>
        <w:rPr>
          <w:lang w:val="es-ES"/>
        </w:rPr>
      </w:pPr>
      <w:r w:rsidRPr="004C0D76">
        <w:rPr>
          <w:lang w:val="es-ES"/>
        </w:rPr>
        <w:t>179.</w:t>
      </w:r>
      <w:r w:rsidRPr="004C0D76">
        <w:rPr>
          <w:lang w:val="es-ES"/>
        </w:rPr>
        <w:tab/>
        <w:t xml:space="preserve">No se han producido cambios importantes </w:t>
      </w:r>
      <w:r w:rsidR="007E2B51" w:rsidRPr="004C0D76">
        <w:rPr>
          <w:lang w:val="es-ES"/>
        </w:rPr>
        <w:t>en esta esfera</w:t>
      </w:r>
      <w:r w:rsidRPr="004C0D76">
        <w:rPr>
          <w:lang w:val="es-ES"/>
        </w:rPr>
        <w:t>.</w:t>
      </w:r>
    </w:p>
    <w:p w:rsidR="0016441C" w:rsidRPr="004C0D76" w:rsidRDefault="0016441C" w:rsidP="0016441C">
      <w:pPr>
        <w:pStyle w:val="H1G"/>
        <w:rPr>
          <w:lang w:val="es-ES"/>
        </w:rPr>
      </w:pPr>
      <w:bookmarkStart w:id="125" w:name="_Toc390761291"/>
      <w:r w:rsidRPr="004C0D76">
        <w:rPr>
          <w:lang w:val="es-ES"/>
        </w:rPr>
        <w:tab/>
        <w:t>D.</w:t>
      </w:r>
      <w:r w:rsidRPr="004C0D76">
        <w:rPr>
          <w:lang w:val="es-ES"/>
        </w:rPr>
        <w:tab/>
        <w:t>Gibraltar</w:t>
      </w:r>
      <w:bookmarkEnd w:id="125"/>
    </w:p>
    <w:p w:rsidR="0016441C" w:rsidRPr="004C0D76" w:rsidRDefault="0016441C" w:rsidP="0016441C">
      <w:pPr>
        <w:pStyle w:val="SingleTxtG"/>
        <w:rPr>
          <w:lang w:val="es-ES"/>
        </w:rPr>
      </w:pPr>
      <w:r w:rsidRPr="004C0D76">
        <w:rPr>
          <w:lang w:val="es-ES"/>
        </w:rPr>
        <w:t>180.</w:t>
      </w:r>
      <w:r w:rsidRPr="004C0D76">
        <w:rPr>
          <w:lang w:val="es-ES"/>
        </w:rPr>
        <w:tab/>
        <w:t xml:space="preserve">No se han producido cambios importantes con respecto a la información </w:t>
      </w:r>
      <w:r w:rsidR="00CD1FE1" w:rsidRPr="004C0D76">
        <w:rPr>
          <w:lang w:val="es-ES"/>
        </w:rPr>
        <w:t>facilitada</w:t>
      </w:r>
      <w:r w:rsidRPr="004C0D76">
        <w:rPr>
          <w:lang w:val="es-ES"/>
        </w:rPr>
        <w:t xml:space="preserve"> en el documento básico actualizado de 2014.</w:t>
      </w:r>
    </w:p>
    <w:p w:rsidR="0016441C" w:rsidRPr="004C0D76" w:rsidRDefault="0016441C" w:rsidP="0016441C">
      <w:pPr>
        <w:pStyle w:val="H1G"/>
        <w:rPr>
          <w:lang w:val="es-ES"/>
        </w:rPr>
      </w:pPr>
      <w:bookmarkStart w:id="126" w:name="_Toc390761292"/>
      <w:r w:rsidRPr="004C0D76">
        <w:rPr>
          <w:lang w:val="es-ES"/>
        </w:rPr>
        <w:tab/>
        <w:t>E.</w:t>
      </w:r>
      <w:r w:rsidRPr="004C0D76">
        <w:rPr>
          <w:lang w:val="es-ES"/>
        </w:rPr>
        <w:tab/>
        <w:t>Montserrat</w:t>
      </w:r>
      <w:bookmarkEnd w:id="126"/>
      <w:r w:rsidRPr="004C0D76">
        <w:rPr>
          <w:lang w:val="es-ES"/>
        </w:rPr>
        <w:br/>
        <w:t>Disposiciones del Pacto</w:t>
      </w:r>
    </w:p>
    <w:p w:rsidR="0016441C" w:rsidRPr="004C0D76" w:rsidRDefault="00413CB6" w:rsidP="0016441C">
      <w:pPr>
        <w:pStyle w:val="H23G"/>
        <w:rPr>
          <w:lang w:val="es-ES"/>
        </w:rPr>
      </w:pPr>
      <w:bookmarkStart w:id="127" w:name="_Toc390761294"/>
      <w:r w:rsidRPr="004C0D76">
        <w:rPr>
          <w:lang w:val="es-ES"/>
        </w:rPr>
        <w:tab/>
      </w:r>
      <w:r w:rsidRPr="004C0D76">
        <w:rPr>
          <w:lang w:val="es-ES"/>
        </w:rPr>
        <w:tab/>
        <w:t>Artículo 1 (L</w:t>
      </w:r>
      <w:r w:rsidR="0016441C" w:rsidRPr="004C0D76">
        <w:rPr>
          <w:lang w:val="es-ES"/>
        </w:rPr>
        <w:t>ibre determinación)</w:t>
      </w:r>
      <w:bookmarkEnd w:id="127"/>
    </w:p>
    <w:p w:rsidR="0016441C" w:rsidRPr="004C0D76" w:rsidRDefault="0016441C" w:rsidP="0016441C">
      <w:pPr>
        <w:pStyle w:val="SingleTxtG"/>
        <w:rPr>
          <w:lang w:val="es-ES"/>
        </w:rPr>
      </w:pPr>
      <w:r w:rsidRPr="004C0D76">
        <w:rPr>
          <w:lang w:val="es-ES"/>
        </w:rPr>
        <w:t>181.</w:t>
      </w:r>
      <w:r w:rsidRPr="004C0D76">
        <w:rPr>
          <w:lang w:val="es-ES"/>
        </w:rPr>
        <w:tab/>
        <w:t xml:space="preserve">Véase la sección </w:t>
      </w:r>
      <w:r w:rsidR="00CD1FE1" w:rsidRPr="004C0D76">
        <w:rPr>
          <w:lang w:val="es-ES"/>
        </w:rPr>
        <w:t xml:space="preserve">dedicada a Montserrat en </w:t>
      </w:r>
      <w:r w:rsidRPr="004C0D76">
        <w:rPr>
          <w:lang w:val="es-ES"/>
        </w:rPr>
        <w:t>el documento básico de 2014.</w:t>
      </w:r>
    </w:p>
    <w:p w:rsidR="0016441C" w:rsidRPr="004C0D76" w:rsidRDefault="0016441C" w:rsidP="0016441C">
      <w:pPr>
        <w:pStyle w:val="SingleTxtG"/>
        <w:rPr>
          <w:lang w:val="es-ES"/>
        </w:rPr>
      </w:pPr>
      <w:r w:rsidRPr="004C0D76">
        <w:rPr>
          <w:lang w:val="es-ES"/>
        </w:rPr>
        <w:t>182.</w:t>
      </w:r>
      <w:r w:rsidRPr="004C0D76">
        <w:rPr>
          <w:lang w:val="es-ES"/>
        </w:rPr>
        <w:tab/>
        <w:t>El derecho a la libre determinación está consagrado en el artículo 2 de la Constitución.</w:t>
      </w:r>
    </w:p>
    <w:p w:rsidR="0016441C" w:rsidRPr="004C0D76" w:rsidRDefault="00413CB6" w:rsidP="0016441C">
      <w:pPr>
        <w:pStyle w:val="H23G"/>
        <w:rPr>
          <w:lang w:val="es-ES"/>
        </w:rPr>
      </w:pPr>
      <w:bookmarkStart w:id="128" w:name="_Toc390761295"/>
      <w:r w:rsidRPr="004C0D76">
        <w:rPr>
          <w:lang w:val="es-ES"/>
        </w:rPr>
        <w:tab/>
      </w:r>
      <w:r w:rsidRPr="004C0D76">
        <w:rPr>
          <w:lang w:val="es-ES"/>
        </w:rPr>
        <w:tab/>
        <w:t>Artículo 2 (E</w:t>
      </w:r>
      <w:r w:rsidR="0016441C" w:rsidRPr="004C0D76">
        <w:rPr>
          <w:lang w:val="es-ES"/>
        </w:rPr>
        <w:t>fectividad de los derechos reconocidos en el Pacto)</w:t>
      </w:r>
      <w:bookmarkEnd w:id="128"/>
    </w:p>
    <w:p w:rsidR="0016441C" w:rsidRPr="004C0D76" w:rsidRDefault="0016441C" w:rsidP="0016441C">
      <w:pPr>
        <w:pStyle w:val="SingleTxtG"/>
        <w:rPr>
          <w:lang w:val="es-ES"/>
        </w:rPr>
      </w:pPr>
      <w:r w:rsidRPr="004C0D76">
        <w:rPr>
          <w:lang w:val="es-ES"/>
        </w:rPr>
        <w:t>183.</w:t>
      </w:r>
      <w:r w:rsidRPr="004C0D76">
        <w:rPr>
          <w:lang w:val="es-ES"/>
        </w:rPr>
        <w:tab/>
        <w:t>La protección frente a la discriminación está consagrada en el artículo 16 de la Constitución.</w:t>
      </w:r>
    </w:p>
    <w:p w:rsidR="0016441C" w:rsidRPr="004C0D76" w:rsidRDefault="00413CB6" w:rsidP="0016441C">
      <w:pPr>
        <w:pStyle w:val="H23G"/>
        <w:rPr>
          <w:lang w:val="es-ES"/>
        </w:rPr>
      </w:pPr>
      <w:bookmarkStart w:id="129" w:name="_Toc390761296"/>
      <w:r w:rsidRPr="004C0D76">
        <w:rPr>
          <w:lang w:val="es-ES"/>
        </w:rPr>
        <w:tab/>
      </w:r>
      <w:r w:rsidRPr="004C0D76">
        <w:rPr>
          <w:lang w:val="es-ES"/>
        </w:rPr>
        <w:tab/>
        <w:t>Artículo 3 (I</w:t>
      </w:r>
      <w:r w:rsidR="0016441C" w:rsidRPr="004C0D76">
        <w:rPr>
          <w:lang w:val="es-ES"/>
        </w:rPr>
        <w:t>gualdad de género)</w:t>
      </w:r>
      <w:bookmarkEnd w:id="129"/>
    </w:p>
    <w:p w:rsidR="0016441C" w:rsidRPr="004C0D76" w:rsidRDefault="0016441C" w:rsidP="0016441C">
      <w:pPr>
        <w:pStyle w:val="SingleTxtG"/>
        <w:rPr>
          <w:lang w:val="es-ES"/>
        </w:rPr>
      </w:pPr>
      <w:r w:rsidRPr="004C0D76">
        <w:rPr>
          <w:lang w:val="es-ES"/>
        </w:rPr>
        <w:t>184.</w:t>
      </w:r>
      <w:r w:rsidRPr="004C0D76">
        <w:rPr>
          <w:lang w:val="es-ES"/>
        </w:rPr>
        <w:tab/>
        <w:t xml:space="preserve">Véase </w:t>
      </w:r>
      <w:r w:rsidR="00CD1FE1" w:rsidRPr="004C0D76">
        <w:rPr>
          <w:lang w:val="es-ES"/>
        </w:rPr>
        <w:t>la respuesta</w:t>
      </w:r>
      <w:r w:rsidRPr="004C0D76">
        <w:rPr>
          <w:lang w:val="es-ES"/>
        </w:rPr>
        <w:t xml:space="preserve"> </w:t>
      </w:r>
      <w:r w:rsidR="00CD1FE1" w:rsidRPr="004C0D76">
        <w:rPr>
          <w:lang w:val="es-ES"/>
        </w:rPr>
        <w:t>relativa</w:t>
      </w:r>
      <w:r w:rsidRPr="004C0D76">
        <w:rPr>
          <w:lang w:val="es-ES"/>
        </w:rPr>
        <w:t xml:space="preserve"> al artículo 2. </w:t>
      </w:r>
    </w:p>
    <w:p w:rsidR="0016441C" w:rsidRPr="004C0D76" w:rsidRDefault="0016441C" w:rsidP="0016441C">
      <w:pPr>
        <w:pStyle w:val="H23G"/>
        <w:rPr>
          <w:lang w:val="es-ES"/>
        </w:rPr>
      </w:pPr>
      <w:bookmarkStart w:id="130" w:name="_Toc390761297"/>
      <w:r w:rsidRPr="004C0D76">
        <w:rPr>
          <w:lang w:val="es-ES"/>
        </w:rPr>
        <w:tab/>
      </w:r>
      <w:r w:rsidRPr="004C0D76">
        <w:rPr>
          <w:lang w:val="es-ES"/>
        </w:rPr>
        <w:tab/>
      </w:r>
      <w:r w:rsidR="00413CB6" w:rsidRPr="004C0D76">
        <w:rPr>
          <w:lang w:val="es-ES"/>
        </w:rPr>
        <w:t>Artículo 6 (D</w:t>
      </w:r>
      <w:r w:rsidRPr="004C0D76">
        <w:rPr>
          <w:lang w:val="es-ES"/>
        </w:rPr>
        <w:t>erecho a trabajar)</w:t>
      </w:r>
      <w:bookmarkEnd w:id="130"/>
    </w:p>
    <w:p w:rsidR="0016441C" w:rsidRPr="004C0D76" w:rsidRDefault="0016441C" w:rsidP="0016441C">
      <w:pPr>
        <w:pStyle w:val="SingleTxtG"/>
        <w:rPr>
          <w:lang w:val="es-ES"/>
        </w:rPr>
      </w:pPr>
      <w:r w:rsidRPr="004C0D76">
        <w:rPr>
          <w:lang w:val="es-ES"/>
        </w:rPr>
        <w:t>185.</w:t>
      </w:r>
      <w:r w:rsidRPr="004C0D76">
        <w:rPr>
          <w:lang w:val="es-ES"/>
        </w:rPr>
        <w:tab/>
        <w:t>El Código del Trabajo de 2012</w:t>
      </w:r>
      <w:r w:rsidRPr="004C0D76">
        <w:rPr>
          <w:rStyle w:val="FootnoteReference"/>
          <w:lang w:val="es-ES"/>
        </w:rPr>
        <w:footnoteReference w:id="256"/>
      </w:r>
      <w:r w:rsidRPr="004C0D76">
        <w:rPr>
          <w:lang w:val="es-ES"/>
        </w:rPr>
        <w:t xml:space="preserve"> contiene</w:t>
      </w:r>
      <w:r w:rsidR="00CD1FE1" w:rsidRPr="004C0D76">
        <w:rPr>
          <w:lang w:val="es-ES"/>
        </w:rPr>
        <w:t xml:space="preserve"> disposiciones que reglamentan </w:t>
      </w:r>
      <w:r w:rsidRPr="004C0D76">
        <w:rPr>
          <w:lang w:val="es-ES"/>
        </w:rPr>
        <w:t>las condiciones de trabajo, la igualdad, la protección de los niños, la seguridad e higiene en el trabajo y el reconocimiento de los sindicatos</w:t>
      </w:r>
      <w:r w:rsidR="00CD1FE1" w:rsidRPr="004C0D76">
        <w:rPr>
          <w:lang w:val="es-ES"/>
        </w:rPr>
        <w:t>, entre otras cosas</w:t>
      </w:r>
      <w:r w:rsidRPr="004C0D76">
        <w:rPr>
          <w:lang w:val="es-ES"/>
        </w:rPr>
        <w:t>.</w:t>
      </w:r>
    </w:p>
    <w:p w:rsidR="0016441C" w:rsidRPr="004C0D76" w:rsidRDefault="00413CB6" w:rsidP="0016441C">
      <w:pPr>
        <w:pStyle w:val="H23G"/>
        <w:rPr>
          <w:lang w:val="es-ES"/>
        </w:rPr>
      </w:pPr>
      <w:bookmarkStart w:id="131" w:name="_Toc390761298"/>
      <w:r w:rsidRPr="004C0D76">
        <w:rPr>
          <w:lang w:val="es-ES"/>
        </w:rPr>
        <w:tab/>
      </w:r>
      <w:r w:rsidRPr="004C0D76">
        <w:rPr>
          <w:lang w:val="es-ES"/>
        </w:rPr>
        <w:tab/>
        <w:t>Artículo 7 (D</w:t>
      </w:r>
      <w:r w:rsidR="0016441C" w:rsidRPr="004C0D76">
        <w:rPr>
          <w:lang w:val="es-ES"/>
        </w:rPr>
        <w:t>erecho al goce de condiciones de trabajo equitativas y satisfactorias)</w:t>
      </w:r>
      <w:bookmarkEnd w:id="131"/>
    </w:p>
    <w:p w:rsidR="0016441C" w:rsidRPr="004C0D76" w:rsidRDefault="006A5905" w:rsidP="0016441C">
      <w:pPr>
        <w:pStyle w:val="SingleTxtG"/>
        <w:rPr>
          <w:lang w:val="es-ES"/>
        </w:rPr>
      </w:pPr>
      <w:r w:rsidRPr="004C0D76">
        <w:rPr>
          <w:lang w:val="es-ES"/>
        </w:rPr>
        <w:t>186.</w:t>
      </w:r>
      <w:r w:rsidRPr="004C0D76">
        <w:rPr>
          <w:lang w:val="es-ES"/>
        </w:rPr>
        <w:tab/>
        <w:t>Véase la respuesta relativa</w:t>
      </w:r>
      <w:r w:rsidR="0016441C" w:rsidRPr="004C0D76">
        <w:rPr>
          <w:lang w:val="es-ES"/>
        </w:rPr>
        <w:t xml:space="preserve"> al artículo 6.</w:t>
      </w:r>
    </w:p>
    <w:p w:rsidR="0016441C" w:rsidRPr="004C0D76" w:rsidRDefault="00413CB6" w:rsidP="0016441C">
      <w:pPr>
        <w:pStyle w:val="H23G"/>
        <w:rPr>
          <w:lang w:val="es-ES"/>
        </w:rPr>
      </w:pPr>
      <w:bookmarkStart w:id="132" w:name="_Toc390761299"/>
      <w:r w:rsidRPr="004C0D76">
        <w:rPr>
          <w:lang w:val="es-ES"/>
        </w:rPr>
        <w:tab/>
      </w:r>
      <w:r w:rsidRPr="004C0D76">
        <w:rPr>
          <w:lang w:val="es-ES"/>
        </w:rPr>
        <w:tab/>
        <w:t>Artículo 8 (D</w:t>
      </w:r>
      <w:r w:rsidR="0016441C" w:rsidRPr="004C0D76">
        <w:rPr>
          <w:lang w:val="es-ES"/>
        </w:rPr>
        <w:t>erecho de toda persona a fundar sindicatos y a afiliarse al de su elección)</w:t>
      </w:r>
      <w:bookmarkEnd w:id="132"/>
    </w:p>
    <w:p w:rsidR="0016441C" w:rsidRPr="004C0D76" w:rsidRDefault="0016441C" w:rsidP="0016441C">
      <w:pPr>
        <w:pStyle w:val="SingleTxtG"/>
        <w:rPr>
          <w:lang w:val="es-ES"/>
        </w:rPr>
      </w:pPr>
      <w:r w:rsidRPr="004C0D76">
        <w:rPr>
          <w:lang w:val="es-ES"/>
        </w:rPr>
        <w:t>187.</w:t>
      </w:r>
      <w:r w:rsidRPr="004C0D76">
        <w:rPr>
          <w:lang w:val="es-ES"/>
        </w:rPr>
        <w:tab/>
        <w:t xml:space="preserve">Véase </w:t>
      </w:r>
      <w:r w:rsidR="006A5905" w:rsidRPr="004C0D76">
        <w:rPr>
          <w:lang w:val="es-ES"/>
        </w:rPr>
        <w:t xml:space="preserve">la respuesta relativa </w:t>
      </w:r>
      <w:r w:rsidRPr="004C0D76">
        <w:rPr>
          <w:lang w:val="es-ES"/>
        </w:rPr>
        <w:t xml:space="preserve">al artículo 6. Además, el artículo 14 de la Constitución protege la libertad de reunión y </w:t>
      </w:r>
      <w:r w:rsidR="006A5905" w:rsidRPr="004C0D76">
        <w:rPr>
          <w:lang w:val="es-ES"/>
        </w:rPr>
        <w:t xml:space="preserve">de </w:t>
      </w:r>
      <w:r w:rsidRPr="004C0D76">
        <w:rPr>
          <w:lang w:val="es-ES"/>
        </w:rPr>
        <w:t>asociación.</w:t>
      </w:r>
    </w:p>
    <w:p w:rsidR="0016441C" w:rsidRPr="004C0D76" w:rsidRDefault="00413CB6" w:rsidP="0016441C">
      <w:pPr>
        <w:pStyle w:val="H23G"/>
        <w:rPr>
          <w:lang w:val="es-ES"/>
        </w:rPr>
      </w:pPr>
      <w:bookmarkStart w:id="133" w:name="_Toc390761300"/>
      <w:r w:rsidRPr="004C0D76">
        <w:rPr>
          <w:lang w:val="es-ES"/>
        </w:rPr>
        <w:tab/>
      </w:r>
      <w:r w:rsidRPr="004C0D76">
        <w:rPr>
          <w:lang w:val="es-ES"/>
        </w:rPr>
        <w:tab/>
        <w:t>Artículo 9 (D</w:t>
      </w:r>
      <w:r w:rsidR="0016441C" w:rsidRPr="004C0D76">
        <w:rPr>
          <w:lang w:val="es-ES"/>
        </w:rPr>
        <w:t>erecho a la seguridad social)</w:t>
      </w:r>
      <w:bookmarkEnd w:id="133"/>
    </w:p>
    <w:p w:rsidR="0016441C" w:rsidRPr="004C0D76" w:rsidRDefault="0016441C" w:rsidP="00400C99">
      <w:pPr>
        <w:pStyle w:val="SingleTxtG"/>
        <w:rPr>
          <w:lang w:val="es-ES"/>
        </w:rPr>
      </w:pPr>
      <w:r w:rsidRPr="004C0D76">
        <w:rPr>
          <w:lang w:val="es-ES"/>
        </w:rPr>
        <w:t>188.</w:t>
      </w:r>
      <w:r w:rsidRPr="004C0D76">
        <w:rPr>
          <w:lang w:val="es-ES"/>
        </w:rPr>
        <w:tab/>
      </w:r>
      <w:r w:rsidR="00C32BA3" w:rsidRPr="004C0D76">
        <w:rPr>
          <w:lang w:val="es-ES"/>
        </w:rPr>
        <w:t>En Montserrat, l</w:t>
      </w:r>
      <w:r w:rsidRPr="004C0D76">
        <w:rPr>
          <w:lang w:val="es-ES"/>
        </w:rPr>
        <w:t>a Ley de Seguridad Social (cap. 18.09)</w:t>
      </w:r>
      <w:r w:rsidRPr="004C0D76">
        <w:rPr>
          <w:rStyle w:val="FootnoteReference"/>
          <w:lang w:val="es-ES"/>
        </w:rPr>
        <w:t xml:space="preserve"> </w:t>
      </w:r>
      <w:r w:rsidRPr="004C0D76">
        <w:rPr>
          <w:rStyle w:val="FootnoteReference"/>
          <w:lang w:val="es-ES"/>
        </w:rPr>
        <w:footnoteReference w:id="257"/>
      </w:r>
      <w:r w:rsidR="00C32BA3" w:rsidRPr="004C0D76">
        <w:rPr>
          <w:lang w:val="es-ES"/>
        </w:rPr>
        <w:t xml:space="preserve"> estableció </w:t>
      </w:r>
      <w:r w:rsidRPr="004C0D76">
        <w:rPr>
          <w:lang w:val="es-ES"/>
        </w:rPr>
        <w:t xml:space="preserve">un </w:t>
      </w:r>
      <w:r w:rsidR="0091103E" w:rsidRPr="004C0D76">
        <w:rPr>
          <w:lang w:val="es-ES"/>
        </w:rPr>
        <w:t>sistema</w:t>
      </w:r>
      <w:r w:rsidRPr="004C0D76">
        <w:rPr>
          <w:lang w:val="es-ES"/>
        </w:rPr>
        <w:t xml:space="preserve"> de seguridad social </w:t>
      </w:r>
      <w:r w:rsidR="00C32BA3" w:rsidRPr="004C0D76">
        <w:rPr>
          <w:lang w:val="es-ES"/>
        </w:rPr>
        <w:t>consistente en</w:t>
      </w:r>
      <w:r w:rsidRPr="004C0D76">
        <w:rPr>
          <w:lang w:val="es-ES"/>
        </w:rPr>
        <w:t xml:space="preserve"> prestaciones </w:t>
      </w:r>
      <w:r w:rsidR="00C32BA3" w:rsidRPr="004C0D76">
        <w:rPr>
          <w:lang w:val="es-ES"/>
        </w:rPr>
        <w:t>en efectivo par</w:t>
      </w:r>
      <w:r w:rsidRPr="004C0D76">
        <w:rPr>
          <w:lang w:val="es-ES"/>
        </w:rPr>
        <w:t xml:space="preserve">a determinados beneficiarios en </w:t>
      </w:r>
      <w:r w:rsidR="0091103E" w:rsidRPr="004C0D76">
        <w:rPr>
          <w:lang w:val="es-ES"/>
        </w:rPr>
        <w:t>determinadas</w:t>
      </w:r>
      <w:r w:rsidRPr="004C0D76">
        <w:rPr>
          <w:lang w:val="es-ES"/>
        </w:rPr>
        <w:t xml:space="preserve"> </w:t>
      </w:r>
      <w:r w:rsidR="0091103E" w:rsidRPr="004C0D76">
        <w:rPr>
          <w:lang w:val="es-ES"/>
        </w:rPr>
        <w:t>circunstancias</w:t>
      </w:r>
      <w:r w:rsidRPr="004C0D76">
        <w:rPr>
          <w:lang w:val="es-ES"/>
        </w:rPr>
        <w:t>.</w:t>
      </w:r>
    </w:p>
    <w:p w:rsidR="0016441C" w:rsidRPr="004C0D76" w:rsidRDefault="00413CB6" w:rsidP="0016441C">
      <w:pPr>
        <w:pStyle w:val="H23G"/>
        <w:rPr>
          <w:lang w:val="es-ES"/>
        </w:rPr>
      </w:pPr>
      <w:bookmarkStart w:id="134" w:name="_Toc390761301"/>
      <w:r w:rsidRPr="004C0D76">
        <w:rPr>
          <w:lang w:val="es-ES"/>
        </w:rPr>
        <w:tab/>
      </w:r>
      <w:r w:rsidRPr="004C0D76">
        <w:rPr>
          <w:lang w:val="es-ES"/>
        </w:rPr>
        <w:tab/>
        <w:t>Artículo 10 (P</w:t>
      </w:r>
      <w:r w:rsidR="0016441C" w:rsidRPr="004C0D76">
        <w:rPr>
          <w:lang w:val="es-ES"/>
        </w:rPr>
        <w:t>rotección de la familia)</w:t>
      </w:r>
      <w:bookmarkEnd w:id="134"/>
    </w:p>
    <w:p w:rsidR="0016441C" w:rsidRPr="004C0D76" w:rsidRDefault="0016441C" w:rsidP="0016441C">
      <w:pPr>
        <w:pStyle w:val="SingleTxtG"/>
        <w:rPr>
          <w:lang w:val="es-ES"/>
        </w:rPr>
      </w:pPr>
      <w:r w:rsidRPr="004C0D76">
        <w:rPr>
          <w:lang w:val="es-ES"/>
        </w:rPr>
        <w:t>189.</w:t>
      </w:r>
      <w:r w:rsidRPr="004C0D76">
        <w:rPr>
          <w:lang w:val="es-ES"/>
        </w:rPr>
        <w:tab/>
      </w:r>
      <w:r w:rsidR="000B6EC8" w:rsidRPr="004C0D76">
        <w:rPr>
          <w:lang w:val="es-ES"/>
        </w:rPr>
        <w:t>El artículo 10 de l</w:t>
      </w:r>
      <w:r w:rsidR="00515E87" w:rsidRPr="004C0D76">
        <w:rPr>
          <w:lang w:val="es-ES"/>
        </w:rPr>
        <w:t>a Constitución</w:t>
      </w:r>
      <w:r w:rsidRPr="004C0D76">
        <w:rPr>
          <w:lang w:val="es-ES"/>
        </w:rPr>
        <w:t xml:space="preserve"> protege el derecho a contraer matrimonio. Diversas leyes hacen frente a la violencia doméstica y </w:t>
      </w:r>
      <w:r w:rsidR="000B6EC8" w:rsidRPr="004C0D76">
        <w:rPr>
          <w:lang w:val="es-ES"/>
        </w:rPr>
        <w:t>complementan</w:t>
      </w:r>
      <w:r w:rsidRPr="004C0D76">
        <w:rPr>
          <w:lang w:val="es-ES"/>
        </w:rPr>
        <w:t xml:space="preserve"> lo </w:t>
      </w:r>
      <w:r w:rsidR="000B6EC8" w:rsidRPr="004C0D76">
        <w:rPr>
          <w:lang w:val="es-ES"/>
        </w:rPr>
        <w:t>establecido</w:t>
      </w:r>
      <w:r w:rsidRPr="004C0D76">
        <w:rPr>
          <w:lang w:val="es-ES"/>
        </w:rPr>
        <w:t xml:space="preserve"> en la Constitución, como por ejemplo la Ley de la Familia (Protección frente a la Violencia Doméstica) (cap. 5.05)</w:t>
      </w:r>
      <w:r w:rsidRPr="004C0D76">
        <w:rPr>
          <w:rStyle w:val="FootnoteReference"/>
          <w:lang w:val="es-ES"/>
        </w:rPr>
        <w:footnoteReference w:id="258"/>
      </w:r>
      <w:r w:rsidR="00DA654A" w:rsidRPr="004C0D76">
        <w:rPr>
          <w:lang w:val="es-ES"/>
        </w:rPr>
        <w:t>;</w:t>
      </w:r>
      <w:r w:rsidRPr="004C0D76">
        <w:rPr>
          <w:lang w:val="es-ES"/>
        </w:rPr>
        <w:t xml:space="preserve"> la Ley del Matrimonio (cap. 5.01)</w:t>
      </w:r>
      <w:r w:rsidRPr="004C0D76">
        <w:rPr>
          <w:rStyle w:val="FootnoteReference"/>
          <w:lang w:val="es-ES"/>
        </w:rPr>
        <w:footnoteReference w:id="259"/>
      </w:r>
      <w:r w:rsidR="00DA654A" w:rsidRPr="004C0D76">
        <w:rPr>
          <w:lang w:val="es-ES"/>
        </w:rPr>
        <w:t>;</w:t>
      </w:r>
      <w:r w:rsidRPr="004C0D76">
        <w:rPr>
          <w:lang w:val="es-ES"/>
        </w:rPr>
        <w:t xml:space="preserve"> la Ley de Educación</w:t>
      </w:r>
      <w:r w:rsidRPr="004C0D76">
        <w:rPr>
          <w:rStyle w:val="FootnoteReference"/>
          <w:lang w:val="es-ES"/>
        </w:rPr>
        <w:footnoteReference w:id="260"/>
      </w:r>
      <w:r w:rsidR="00DA654A" w:rsidRPr="004C0D76">
        <w:rPr>
          <w:lang w:val="es-ES"/>
        </w:rPr>
        <w:t>;</w:t>
      </w:r>
      <w:r w:rsidRPr="004C0D76">
        <w:rPr>
          <w:lang w:val="es-ES"/>
        </w:rPr>
        <w:t xml:space="preserve"> y el Código del Trabajo de 2012 (que </w:t>
      </w:r>
      <w:r w:rsidR="002829C9" w:rsidRPr="004C0D76">
        <w:rPr>
          <w:lang w:val="es-ES"/>
        </w:rPr>
        <w:t>prevé</w:t>
      </w:r>
      <w:r w:rsidRPr="004C0D76">
        <w:rPr>
          <w:lang w:val="es-ES"/>
        </w:rPr>
        <w:t xml:space="preserve"> la licencia de maternidad (art. 53) y la remuneración de las horas extraordinarias </w:t>
      </w:r>
      <w:r w:rsidR="002829C9" w:rsidRPr="004C0D76">
        <w:rPr>
          <w:lang w:val="es-ES"/>
        </w:rPr>
        <w:t>pa</w:t>
      </w:r>
      <w:r w:rsidRPr="004C0D76">
        <w:rPr>
          <w:lang w:val="es-ES"/>
        </w:rPr>
        <w:t>r</w:t>
      </w:r>
      <w:r w:rsidR="002829C9" w:rsidRPr="004C0D76">
        <w:rPr>
          <w:lang w:val="es-ES"/>
        </w:rPr>
        <w:t>a</w:t>
      </w:r>
      <w:r w:rsidRPr="004C0D76">
        <w:rPr>
          <w:lang w:val="es-ES"/>
        </w:rPr>
        <w:t xml:space="preserve"> las madres lactantes</w:t>
      </w:r>
      <w:r w:rsidR="002829C9" w:rsidRPr="004C0D76">
        <w:rPr>
          <w:lang w:val="es-ES"/>
        </w:rPr>
        <w:t>,</w:t>
      </w:r>
      <w:r w:rsidRPr="004C0D76">
        <w:rPr>
          <w:lang w:val="es-ES"/>
        </w:rPr>
        <w:t xml:space="preserve"> y prohíbe el empleo de menores de 16 años).</w:t>
      </w:r>
    </w:p>
    <w:p w:rsidR="0016441C" w:rsidRPr="004C0D76" w:rsidRDefault="00413CB6" w:rsidP="0016441C">
      <w:pPr>
        <w:pStyle w:val="H23G"/>
        <w:rPr>
          <w:lang w:val="es-ES"/>
        </w:rPr>
      </w:pPr>
      <w:bookmarkStart w:id="135" w:name="_Toc390761302"/>
      <w:r w:rsidRPr="004C0D76">
        <w:rPr>
          <w:lang w:val="es-ES"/>
        </w:rPr>
        <w:tab/>
      </w:r>
      <w:r w:rsidRPr="004C0D76">
        <w:rPr>
          <w:lang w:val="es-ES"/>
        </w:rPr>
        <w:tab/>
        <w:t>Artículo 11 (D</w:t>
      </w:r>
      <w:r w:rsidR="0016441C" w:rsidRPr="004C0D76">
        <w:rPr>
          <w:lang w:val="es-ES"/>
        </w:rPr>
        <w:t>erecho a un nivel de vida adecuado)</w:t>
      </w:r>
      <w:bookmarkEnd w:id="135"/>
    </w:p>
    <w:p w:rsidR="0016441C" w:rsidRPr="004C0D76" w:rsidRDefault="0016441C" w:rsidP="0016441C">
      <w:pPr>
        <w:pStyle w:val="SingleTxtG"/>
        <w:rPr>
          <w:lang w:val="es-ES"/>
        </w:rPr>
      </w:pPr>
      <w:r w:rsidRPr="004C0D76">
        <w:rPr>
          <w:lang w:val="es-ES"/>
        </w:rPr>
        <w:t>190.</w:t>
      </w:r>
      <w:r w:rsidRPr="004C0D76">
        <w:rPr>
          <w:lang w:val="es-ES"/>
        </w:rPr>
        <w:tab/>
        <w:t xml:space="preserve">No se han producido cambios importantes </w:t>
      </w:r>
      <w:r w:rsidR="007E2B51" w:rsidRPr="004C0D76">
        <w:rPr>
          <w:lang w:val="es-ES"/>
        </w:rPr>
        <w:t>en esta esfera</w:t>
      </w:r>
      <w:r w:rsidRPr="004C0D76">
        <w:rPr>
          <w:lang w:val="es-ES"/>
        </w:rPr>
        <w:t>.</w:t>
      </w:r>
    </w:p>
    <w:p w:rsidR="0016441C" w:rsidRPr="004C0D76" w:rsidRDefault="00413CB6" w:rsidP="0016441C">
      <w:pPr>
        <w:pStyle w:val="H23G"/>
        <w:rPr>
          <w:lang w:val="es-ES"/>
        </w:rPr>
      </w:pPr>
      <w:bookmarkStart w:id="136" w:name="_Toc390761303"/>
      <w:r w:rsidRPr="004C0D76">
        <w:rPr>
          <w:lang w:val="es-ES"/>
        </w:rPr>
        <w:tab/>
      </w:r>
      <w:r w:rsidRPr="004C0D76">
        <w:rPr>
          <w:lang w:val="es-ES"/>
        </w:rPr>
        <w:tab/>
        <w:t>Artículo 12 (D</w:t>
      </w:r>
      <w:r w:rsidR="0016441C" w:rsidRPr="004C0D76">
        <w:rPr>
          <w:lang w:val="es-ES"/>
        </w:rPr>
        <w:t>erecho al disfrute del más alto nivel posible de salud)</w:t>
      </w:r>
      <w:bookmarkEnd w:id="136"/>
    </w:p>
    <w:p w:rsidR="0016441C" w:rsidRPr="004C0D76" w:rsidRDefault="0016441C" w:rsidP="0016441C">
      <w:pPr>
        <w:pStyle w:val="SingleTxtG"/>
        <w:rPr>
          <w:lang w:val="es-ES"/>
        </w:rPr>
      </w:pPr>
      <w:r w:rsidRPr="004C0D76">
        <w:rPr>
          <w:lang w:val="es-ES"/>
        </w:rPr>
        <w:t>191.</w:t>
      </w:r>
      <w:r w:rsidRPr="004C0D76">
        <w:rPr>
          <w:lang w:val="es-ES"/>
        </w:rPr>
        <w:tab/>
        <w:t>La Ley de Salud Pública</w:t>
      </w:r>
      <w:r w:rsidRPr="004C0D76">
        <w:rPr>
          <w:rStyle w:val="FootnoteReference"/>
          <w:lang w:val="es-ES"/>
        </w:rPr>
        <w:footnoteReference w:id="261"/>
      </w:r>
      <w:r w:rsidRPr="004C0D76">
        <w:rPr>
          <w:lang w:val="es-ES"/>
        </w:rPr>
        <w:t xml:space="preserve"> contiene disposiciones encaminadas a promover y preservar la salud de los habitantes de Montserrat. </w:t>
      </w:r>
    </w:p>
    <w:p w:rsidR="0016441C" w:rsidRPr="004C0D76" w:rsidRDefault="0016441C" w:rsidP="0078702A">
      <w:pPr>
        <w:pStyle w:val="H23G"/>
        <w:rPr>
          <w:lang w:val="es-ES"/>
        </w:rPr>
      </w:pPr>
      <w:bookmarkStart w:id="137" w:name="_Toc390761304"/>
      <w:r w:rsidRPr="004C0D76">
        <w:rPr>
          <w:lang w:val="es-ES"/>
        </w:rPr>
        <w:tab/>
      </w:r>
      <w:r w:rsidRPr="004C0D76">
        <w:rPr>
          <w:lang w:val="es-ES"/>
        </w:rPr>
        <w:tab/>
      </w:r>
      <w:r w:rsidR="00413CB6" w:rsidRPr="004C0D76">
        <w:rPr>
          <w:lang w:val="es-ES"/>
        </w:rPr>
        <w:t>Artículos 13 y 14 (D</w:t>
      </w:r>
      <w:r w:rsidRPr="004C0D76">
        <w:rPr>
          <w:lang w:val="es-ES"/>
        </w:rPr>
        <w:t>erecho a la educación)</w:t>
      </w:r>
      <w:bookmarkEnd w:id="137"/>
    </w:p>
    <w:p w:rsidR="0016441C" w:rsidRPr="004C0D76" w:rsidRDefault="0016441C" w:rsidP="0016441C">
      <w:pPr>
        <w:pStyle w:val="SingleTxtG"/>
        <w:rPr>
          <w:lang w:val="es-ES"/>
        </w:rPr>
      </w:pPr>
      <w:r w:rsidRPr="004C0D76">
        <w:rPr>
          <w:lang w:val="es-ES"/>
        </w:rPr>
        <w:t>192.</w:t>
      </w:r>
      <w:r w:rsidRPr="004C0D76">
        <w:rPr>
          <w:lang w:val="es-ES"/>
        </w:rPr>
        <w:tab/>
        <w:t>El artículo 12 de la Constitución protege el derecho a la educación.</w:t>
      </w:r>
    </w:p>
    <w:p w:rsidR="0016441C" w:rsidRPr="004C0D76" w:rsidRDefault="00413CB6" w:rsidP="0016441C">
      <w:pPr>
        <w:pStyle w:val="H23G"/>
        <w:rPr>
          <w:lang w:val="es-ES"/>
        </w:rPr>
      </w:pPr>
      <w:bookmarkStart w:id="138" w:name="_Toc390761305"/>
      <w:r w:rsidRPr="004C0D76">
        <w:rPr>
          <w:lang w:val="es-ES"/>
        </w:rPr>
        <w:tab/>
      </w:r>
      <w:r w:rsidRPr="004C0D76">
        <w:rPr>
          <w:lang w:val="es-ES"/>
        </w:rPr>
        <w:tab/>
        <w:t>Artículo 15 (V</w:t>
      </w:r>
      <w:r w:rsidR="0016441C" w:rsidRPr="004C0D76">
        <w:rPr>
          <w:lang w:val="es-ES"/>
        </w:rPr>
        <w:t>ida cultural, progreso científico, propiedad intelectual)</w:t>
      </w:r>
      <w:bookmarkEnd w:id="138"/>
    </w:p>
    <w:p w:rsidR="0016441C" w:rsidRPr="004C0D76" w:rsidRDefault="0016441C" w:rsidP="0016441C">
      <w:pPr>
        <w:pStyle w:val="SingleTxtG"/>
        <w:rPr>
          <w:lang w:val="es-ES"/>
        </w:rPr>
      </w:pPr>
      <w:r w:rsidRPr="004C0D76">
        <w:rPr>
          <w:lang w:val="es-ES"/>
        </w:rPr>
        <w:t>193.</w:t>
      </w:r>
      <w:r w:rsidRPr="004C0D76">
        <w:rPr>
          <w:lang w:val="es-ES"/>
        </w:rPr>
        <w:tab/>
        <w:t xml:space="preserve">No se han producido cambios importantes </w:t>
      </w:r>
      <w:r w:rsidR="007E2B51" w:rsidRPr="004C0D76">
        <w:rPr>
          <w:lang w:val="es-ES"/>
        </w:rPr>
        <w:t>en esta esfera</w:t>
      </w:r>
      <w:r w:rsidRPr="004C0D76">
        <w:rPr>
          <w:lang w:val="es-ES"/>
        </w:rPr>
        <w:t>.</w:t>
      </w:r>
    </w:p>
    <w:p w:rsidR="0016441C" w:rsidRPr="004C0D76" w:rsidRDefault="0016441C" w:rsidP="0016441C">
      <w:pPr>
        <w:pStyle w:val="H1G"/>
        <w:rPr>
          <w:lang w:val="es-ES"/>
        </w:rPr>
      </w:pPr>
      <w:bookmarkStart w:id="139" w:name="_Toc390761306"/>
      <w:r w:rsidRPr="004C0D76">
        <w:rPr>
          <w:lang w:val="es-ES"/>
        </w:rPr>
        <w:tab/>
        <w:t>F.</w:t>
      </w:r>
      <w:r w:rsidRPr="004C0D76">
        <w:rPr>
          <w:lang w:val="es-ES"/>
        </w:rPr>
        <w:tab/>
        <w:t>Pitcairn, Henderson, Ducie y Oeno</w:t>
      </w:r>
      <w:bookmarkEnd w:id="139"/>
      <w:r w:rsidRPr="004C0D76">
        <w:rPr>
          <w:lang w:val="es-ES"/>
        </w:rPr>
        <w:br/>
        <w:t>Disposiciones del Pacto</w:t>
      </w:r>
    </w:p>
    <w:p w:rsidR="0016441C" w:rsidRPr="004C0D76" w:rsidRDefault="00413CB6" w:rsidP="0016441C">
      <w:pPr>
        <w:pStyle w:val="H23G"/>
        <w:rPr>
          <w:lang w:val="es-ES"/>
        </w:rPr>
      </w:pPr>
      <w:bookmarkStart w:id="140" w:name="_Toc390761308"/>
      <w:r w:rsidRPr="004C0D76">
        <w:rPr>
          <w:lang w:val="es-ES"/>
        </w:rPr>
        <w:tab/>
      </w:r>
      <w:r w:rsidRPr="004C0D76">
        <w:rPr>
          <w:lang w:val="es-ES"/>
        </w:rPr>
        <w:tab/>
        <w:t>Artículo 1 (L</w:t>
      </w:r>
      <w:r w:rsidR="0016441C" w:rsidRPr="004C0D76">
        <w:rPr>
          <w:lang w:val="es-ES"/>
        </w:rPr>
        <w:t>ibre determinación)</w:t>
      </w:r>
      <w:bookmarkEnd w:id="140"/>
    </w:p>
    <w:p w:rsidR="0016441C" w:rsidRPr="004C0D76" w:rsidRDefault="000651E1" w:rsidP="000651E1">
      <w:pPr>
        <w:pStyle w:val="SingleTxtG"/>
        <w:rPr>
          <w:lang w:val="es-ES"/>
        </w:rPr>
      </w:pPr>
      <w:r w:rsidRPr="004C0D76">
        <w:rPr>
          <w:lang w:val="es-ES"/>
        </w:rPr>
        <w:t>194.</w:t>
      </w:r>
      <w:r w:rsidRPr="004C0D76">
        <w:rPr>
          <w:lang w:val="es-ES"/>
        </w:rPr>
        <w:tab/>
        <w:t xml:space="preserve">Véase la sección dedicada a </w:t>
      </w:r>
      <w:r w:rsidR="0016441C" w:rsidRPr="004C0D76">
        <w:rPr>
          <w:lang w:val="es-ES"/>
        </w:rPr>
        <w:t>Pi</w:t>
      </w:r>
      <w:r w:rsidRPr="004C0D76">
        <w:rPr>
          <w:lang w:val="es-ES"/>
        </w:rPr>
        <w:t>tcairn, Henderson, Ducie y Oeno</w:t>
      </w:r>
      <w:r w:rsidR="0016441C" w:rsidRPr="004C0D76">
        <w:rPr>
          <w:lang w:val="es-ES"/>
        </w:rPr>
        <w:t xml:space="preserve"> </w:t>
      </w:r>
      <w:r w:rsidRPr="004C0D76">
        <w:rPr>
          <w:lang w:val="es-ES"/>
        </w:rPr>
        <w:t>en el</w:t>
      </w:r>
      <w:r w:rsidR="0016441C" w:rsidRPr="004C0D76">
        <w:rPr>
          <w:lang w:val="es-ES"/>
        </w:rPr>
        <w:t xml:space="preserve"> documento básico de 2014.</w:t>
      </w:r>
    </w:p>
    <w:p w:rsidR="0016441C" w:rsidRPr="004C0D76" w:rsidRDefault="0016441C" w:rsidP="00EB230E">
      <w:pPr>
        <w:pStyle w:val="SingleTxtG"/>
        <w:rPr>
          <w:lang w:val="es-ES"/>
        </w:rPr>
      </w:pPr>
      <w:r w:rsidRPr="004C0D76">
        <w:rPr>
          <w:lang w:val="es-ES"/>
        </w:rPr>
        <w:t>195.</w:t>
      </w:r>
      <w:r w:rsidRPr="004C0D76">
        <w:rPr>
          <w:lang w:val="es-ES"/>
        </w:rPr>
        <w:tab/>
        <w:t>Entre 2006 y 2009 se llev</w:t>
      </w:r>
      <w:r w:rsidR="000651E1" w:rsidRPr="004C0D76">
        <w:rPr>
          <w:lang w:val="es-ES"/>
        </w:rPr>
        <w:t>aron</w:t>
      </w:r>
      <w:r w:rsidRPr="004C0D76">
        <w:rPr>
          <w:lang w:val="es-ES"/>
        </w:rPr>
        <w:t xml:space="preserve"> a cabo un examen y una reestructuración del Gobierno local de las Islas Pitcairn. Los cambios legislativos introducidos en las ordenanzas electorales supusieron un avance en el proceso democrático. En 2008 se adoptaron </w:t>
      </w:r>
      <w:r w:rsidR="00685E06" w:rsidRPr="004C0D76">
        <w:rPr>
          <w:lang w:val="es-ES"/>
        </w:rPr>
        <w:t>disposiciones</w:t>
      </w:r>
      <w:r w:rsidRPr="004C0D76">
        <w:rPr>
          <w:lang w:val="es-ES"/>
        </w:rPr>
        <w:t xml:space="preserve"> para permitir que las personas ausentes durante las elecciones al Consejo de la Isla pudiesen emitir su voto por poderes. La Ordenanza </w:t>
      </w:r>
      <w:r w:rsidR="001960F0" w:rsidRPr="004C0D76">
        <w:rPr>
          <w:lang w:val="es-ES"/>
        </w:rPr>
        <w:t>sobre el</w:t>
      </w:r>
      <w:r w:rsidRPr="004C0D76">
        <w:rPr>
          <w:lang w:val="es-ES"/>
        </w:rPr>
        <w:t xml:space="preserve"> Gobierno Local</w:t>
      </w:r>
      <w:r w:rsidRPr="004C0D76">
        <w:rPr>
          <w:rStyle w:val="FootnoteReference"/>
          <w:lang w:val="es-ES"/>
        </w:rPr>
        <w:footnoteReference w:id="262"/>
      </w:r>
      <w:r w:rsidRPr="004C0D76">
        <w:rPr>
          <w:lang w:val="es-ES"/>
        </w:rPr>
        <w:t xml:space="preserve"> se modificó nuevamente en 2011 </w:t>
      </w:r>
      <w:r w:rsidR="001960F0" w:rsidRPr="004C0D76">
        <w:rPr>
          <w:lang w:val="es-ES"/>
        </w:rPr>
        <w:t>a fin de</w:t>
      </w:r>
      <w:r w:rsidRPr="004C0D76">
        <w:rPr>
          <w:lang w:val="es-ES"/>
        </w:rPr>
        <w:t xml:space="preserve"> eliminar el puesto del Consejo de la Isla que ocupaba una persona designada por el Gobernador y sustituirlo por </w:t>
      </w:r>
      <w:r w:rsidR="00FC08A4" w:rsidRPr="004C0D76">
        <w:rPr>
          <w:lang w:val="es-ES"/>
        </w:rPr>
        <w:t>otro</w:t>
      </w:r>
      <w:r w:rsidRPr="004C0D76">
        <w:rPr>
          <w:lang w:val="es-ES"/>
        </w:rPr>
        <w:t xml:space="preserve"> miembro electo. Tras su reestructuración, el Gobierno </w:t>
      </w:r>
      <w:r w:rsidR="00434D53" w:rsidRPr="004C0D76">
        <w:rPr>
          <w:lang w:val="es-ES"/>
        </w:rPr>
        <w:t>distribuyó</w:t>
      </w:r>
      <w:r w:rsidRPr="004C0D76">
        <w:rPr>
          <w:lang w:val="es-ES"/>
        </w:rPr>
        <w:t xml:space="preserve"> las funciones administ</w:t>
      </w:r>
      <w:r w:rsidR="00434D53" w:rsidRPr="004C0D76">
        <w:rPr>
          <w:lang w:val="es-ES"/>
        </w:rPr>
        <w:t>rativas entre cuatro divisiones creadas a tal fin</w:t>
      </w:r>
      <w:r w:rsidRPr="004C0D76">
        <w:rPr>
          <w:lang w:val="es-ES"/>
        </w:rPr>
        <w:t xml:space="preserve">. Desde entonces, las responsabilidades adicionales </w:t>
      </w:r>
      <w:r w:rsidR="00434D53" w:rsidRPr="004C0D76">
        <w:rPr>
          <w:lang w:val="es-ES"/>
        </w:rPr>
        <w:t>a</w:t>
      </w:r>
      <w:r w:rsidRPr="004C0D76">
        <w:rPr>
          <w:lang w:val="es-ES"/>
        </w:rPr>
        <w:t xml:space="preserve"> </w:t>
      </w:r>
      <w:r w:rsidR="00434D53" w:rsidRPr="004C0D76">
        <w:rPr>
          <w:lang w:val="es-ES"/>
        </w:rPr>
        <w:t>cargo de</w:t>
      </w:r>
      <w:r w:rsidRPr="004C0D76">
        <w:rPr>
          <w:lang w:val="es-ES"/>
        </w:rPr>
        <w:t xml:space="preserve"> la Oficina de la Isla de Pitcairn en Nueva Zelandia se </w:t>
      </w:r>
      <w:r w:rsidR="00EB230E" w:rsidRPr="004C0D76">
        <w:rPr>
          <w:lang w:val="es-ES"/>
        </w:rPr>
        <w:t>están traspasando</w:t>
      </w:r>
      <w:r w:rsidRPr="004C0D76">
        <w:rPr>
          <w:lang w:val="es-ES"/>
        </w:rPr>
        <w:t xml:space="preserve"> a </w:t>
      </w:r>
      <w:r w:rsidR="00EB230E" w:rsidRPr="004C0D76">
        <w:rPr>
          <w:lang w:val="es-ES"/>
        </w:rPr>
        <w:t>las divisiones correspondientes</w:t>
      </w:r>
      <w:r w:rsidRPr="004C0D76">
        <w:rPr>
          <w:lang w:val="es-ES"/>
        </w:rPr>
        <w:t xml:space="preserve"> de la administración local. </w:t>
      </w:r>
      <w:r w:rsidR="00EB230E" w:rsidRPr="004C0D76">
        <w:rPr>
          <w:lang w:val="es-ES"/>
        </w:rPr>
        <w:t>Los</w:t>
      </w:r>
      <w:r w:rsidRPr="004C0D76">
        <w:rPr>
          <w:lang w:val="es-ES"/>
        </w:rPr>
        <w:t xml:space="preserve"> </w:t>
      </w:r>
      <w:r w:rsidR="00EB230E" w:rsidRPr="004C0D76">
        <w:rPr>
          <w:lang w:val="es-ES"/>
        </w:rPr>
        <w:t>cargos</w:t>
      </w:r>
      <w:r w:rsidRPr="004C0D76">
        <w:rPr>
          <w:lang w:val="es-ES"/>
        </w:rPr>
        <w:t xml:space="preserve"> electos recibe</w:t>
      </w:r>
      <w:r w:rsidR="00EB230E" w:rsidRPr="004C0D76">
        <w:rPr>
          <w:lang w:val="es-ES"/>
        </w:rPr>
        <w:t>n</w:t>
      </w:r>
      <w:r w:rsidRPr="004C0D76">
        <w:rPr>
          <w:lang w:val="es-ES"/>
        </w:rPr>
        <w:t xml:space="preserve"> una cartera </w:t>
      </w:r>
      <w:r w:rsidR="00434D53" w:rsidRPr="004C0D76">
        <w:rPr>
          <w:lang w:val="es-ES"/>
        </w:rPr>
        <w:t>específica para cad</w:t>
      </w:r>
      <w:r w:rsidR="00B74EA1" w:rsidRPr="004C0D76">
        <w:rPr>
          <w:lang w:val="es-ES"/>
        </w:rPr>
        <w:t xml:space="preserve">a división, y hay que señalar </w:t>
      </w:r>
      <w:r w:rsidRPr="004C0D76">
        <w:rPr>
          <w:lang w:val="es-ES"/>
        </w:rPr>
        <w:t xml:space="preserve">que </w:t>
      </w:r>
      <w:r w:rsidR="0095619C" w:rsidRPr="004C0D76">
        <w:rPr>
          <w:lang w:val="es-ES"/>
        </w:rPr>
        <w:t>dos de esas</w:t>
      </w:r>
      <w:r w:rsidRPr="004C0D76">
        <w:rPr>
          <w:lang w:val="es-ES"/>
        </w:rPr>
        <w:t xml:space="preserve"> carteras </w:t>
      </w:r>
      <w:r w:rsidR="0095619C" w:rsidRPr="004C0D76">
        <w:rPr>
          <w:lang w:val="es-ES"/>
        </w:rPr>
        <w:t xml:space="preserve">se refieren a Asuntos Jurídicos y </w:t>
      </w:r>
      <w:r w:rsidR="000A74A9" w:rsidRPr="004C0D76">
        <w:rPr>
          <w:lang w:val="es-ES"/>
        </w:rPr>
        <w:t>Normativos</w:t>
      </w:r>
      <w:r w:rsidR="0095619C" w:rsidRPr="004C0D76">
        <w:rPr>
          <w:lang w:val="es-ES"/>
        </w:rPr>
        <w:t xml:space="preserve"> y </w:t>
      </w:r>
      <w:r w:rsidRPr="004C0D76">
        <w:rPr>
          <w:lang w:val="es-ES"/>
        </w:rPr>
        <w:t>Derecho</w:t>
      </w:r>
      <w:r w:rsidR="0095619C" w:rsidRPr="004C0D76">
        <w:rPr>
          <w:lang w:val="es-ES"/>
        </w:rPr>
        <w:t>s Humanos, respectivamente</w:t>
      </w:r>
      <w:r w:rsidRPr="004C0D76">
        <w:rPr>
          <w:lang w:val="es-ES"/>
        </w:rPr>
        <w:t>.</w:t>
      </w:r>
    </w:p>
    <w:p w:rsidR="0016441C" w:rsidRPr="004C0D76" w:rsidRDefault="0016441C" w:rsidP="0016441C">
      <w:pPr>
        <w:pStyle w:val="SingleTxtG"/>
        <w:rPr>
          <w:lang w:val="es-ES"/>
        </w:rPr>
      </w:pPr>
      <w:r w:rsidRPr="004C0D76">
        <w:rPr>
          <w:lang w:val="es-ES"/>
        </w:rPr>
        <w:t>196.</w:t>
      </w:r>
      <w:r w:rsidRPr="004C0D76">
        <w:rPr>
          <w:lang w:val="es-ES"/>
        </w:rPr>
        <w:tab/>
        <w:t>La nueva Constitución entró en vigor. Los isleños participaron activamente en su elaboración a través de consultas y talleres celebrados en la isla. En virtud del artículo 36 1) de la Constitución, el Gobernador está obligado a consultar al Consejo de la Isla</w:t>
      </w:r>
      <w:r w:rsidR="000A74A9" w:rsidRPr="004C0D76">
        <w:rPr>
          <w:lang w:val="es-ES"/>
        </w:rPr>
        <w:t xml:space="preserve"> </w:t>
      </w:r>
      <w:r w:rsidR="00CD1CEA" w:rsidRPr="004C0D76">
        <w:rPr>
          <w:lang w:val="es-ES"/>
        </w:rPr>
        <w:t>cuando ejerce</w:t>
      </w:r>
      <w:r w:rsidR="000A74A9" w:rsidRPr="004C0D76">
        <w:rPr>
          <w:lang w:val="es-ES"/>
        </w:rPr>
        <w:t xml:space="preserve"> sus facultades</w:t>
      </w:r>
      <w:r w:rsidRPr="004C0D76">
        <w:rPr>
          <w:lang w:val="es-ES"/>
        </w:rPr>
        <w:t xml:space="preserve"> </w:t>
      </w:r>
      <w:r w:rsidR="000A74A9" w:rsidRPr="004C0D76">
        <w:rPr>
          <w:lang w:val="es-ES"/>
        </w:rPr>
        <w:t>de emisión de</w:t>
      </w:r>
      <w:r w:rsidRPr="004C0D76">
        <w:rPr>
          <w:lang w:val="es-ES"/>
        </w:rPr>
        <w:t xml:space="preserve"> ordenanzas para Pitcairn. De </w:t>
      </w:r>
      <w:r w:rsidR="000A74A9" w:rsidRPr="004C0D76">
        <w:rPr>
          <w:lang w:val="es-ES"/>
        </w:rPr>
        <w:t>conformidad</w:t>
      </w:r>
      <w:r w:rsidRPr="004C0D76">
        <w:rPr>
          <w:lang w:val="es-ES"/>
        </w:rPr>
        <w:t xml:space="preserve"> con el artículo 36 2), cualquier miembro del Consejo puede acudir al Secretario de Estado del Reino Unido si, al dictar una ordenanza,</w:t>
      </w:r>
      <w:r w:rsidR="00CD1CEA" w:rsidRPr="004C0D76">
        <w:rPr>
          <w:lang w:val="es-ES"/>
        </w:rPr>
        <w:t xml:space="preserve"> el Gobernador</w:t>
      </w:r>
      <w:r w:rsidRPr="004C0D76">
        <w:rPr>
          <w:lang w:val="es-ES"/>
        </w:rPr>
        <w:t xml:space="preserve"> contraviene la opinión del Consejo de la Isla.</w:t>
      </w:r>
    </w:p>
    <w:p w:rsidR="000651E1" w:rsidRPr="004C0D76" w:rsidRDefault="000651E1" w:rsidP="004E739C">
      <w:pPr>
        <w:pStyle w:val="SingleTxtG"/>
        <w:rPr>
          <w:lang w:val="es-ES"/>
        </w:rPr>
      </w:pPr>
      <w:r w:rsidRPr="004C0D76">
        <w:rPr>
          <w:lang w:val="es-ES"/>
        </w:rPr>
        <w:t>197.</w:t>
      </w:r>
      <w:r w:rsidRPr="004C0D76">
        <w:rPr>
          <w:lang w:val="es-ES"/>
        </w:rPr>
        <w:tab/>
      </w:r>
      <w:r w:rsidR="00476A15" w:rsidRPr="004C0D76">
        <w:rPr>
          <w:lang w:val="es-ES"/>
        </w:rPr>
        <w:t>Se informa</w:t>
      </w:r>
      <w:r w:rsidR="001F7B2A" w:rsidRPr="004C0D76">
        <w:rPr>
          <w:lang w:val="es-ES"/>
        </w:rPr>
        <w:t xml:space="preserve"> y empodera</w:t>
      </w:r>
      <w:r w:rsidR="00476A15" w:rsidRPr="004C0D76">
        <w:rPr>
          <w:lang w:val="es-ES"/>
        </w:rPr>
        <w:t xml:space="preserve"> a la</w:t>
      </w:r>
      <w:r w:rsidRPr="004C0D76">
        <w:rPr>
          <w:lang w:val="es-ES"/>
        </w:rPr>
        <w:t xml:space="preserve"> com</w:t>
      </w:r>
      <w:r w:rsidR="00EB230E" w:rsidRPr="004C0D76">
        <w:rPr>
          <w:lang w:val="es-ES"/>
        </w:rPr>
        <w:t xml:space="preserve">unidad </w:t>
      </w:r>
      <w:r w:rsidR="001F7B2A" w:rsidRPr="004C0D76">
        <w:rPr>
          <w:lang w:val="es-ES"/>
        </w:rPr>
        <w:t>en relación con las</w:t>
      </w:r>
      <w:r w:rsidR="00EB230E" w:rsidRPr="004C0D76">
        <w:rPr>
          <w:lang w:val="es-ES"/>
        </w:rPr>
        <w:t xml:space="preserve"> </w:t>
      </w:r>
      <w:r w:rsidRPr="004C0D76">
        <w:rPr>
          <w:lang w:val="es-ES"/>
        </w:rPr>
        <w:t xml:space="preserve">nuevas políticas y leyes, </w:t>
      </w:r>
      <w:r w:rsidR="001F7B2A" w:rsidRPr="004C0D76">
        <w:rPr>
          <w:lang w:val="es-ES"/>
        </w:rPr>
        <w:t xml:space="preserve">las </w:t>
      </w:r>
      <w:r w:rsidRPr="004C0D76">
        <w:rPr>
          <w:lang w:val="es-ES"/>
        </w:rPr>
        <w:t xml:space="preserve">actas del Consejo y </w:t>
      </w:r>
      <w:r w:rsidR="00EB230E" w:rsidRPr="004C0D76">
        <w:rPr>
          <w:lang w:val="es-ES"/>
        </w:rPr>
        <w:t xml:space="preserve">otros documentos, </w:t>
      </w:r>
      <w:r w:rsidRPr="004C0D76">
        <w:rPr>
          <w:lang w:val="es-ES"/>
        </w:rPr>
        <w:t xml:space="preserve">mediante </w:t>
      </w:r>
      <w:r w:rsidR="00EB230E" w:rsidRPr="004C0D76">
        <w:rPr>
          <w:lang w:val="es-ES"/>
        </w:rPr>
        <w:t>su</w:t>
      </w:r>
      <w:r w:rsidRPr="004C0D76">
        <w:rPr>
          <w:lang w:val="es-ES"/>
        </w:rPr>
        <w:t xml:space="preserve"> publicación en </w:t>
      </w:r>
      <w:r w:rsidR="009A2831" w:rsidRPr="004C0D76">
        <w:rPr>
          <w:lang w:val="es-ES"/>
        </w:rPr>
        <w:t>un</w:t>
      </w:r>
      <w:r w:rsidRPr="004C0D76">
        <w:rPr>
          <w:lang w:val="es-ES"/>
        </w:rPr>
        <w:t xml:space="preserve"> tablón público de anuncios </w:t>
      </w:r>
      <w:r w:rsidR="00EB230E" w:rsidRPr="004C0D76">
        <w:rPr>
          <w:lang w:val="es-ES"/>
        </w:rPr>
        <w:t>accesible a todos</w:t>
      </w:r>
      <w:r w:rsidR="001F7B2A" w:rsidRPr="004C0D76">
        <w:rPr>
          <w:lang w:val="es-ES"/>
        </w:rPr>
        <w:t xml:space="preserve">. Cuando procede, se celebran </w:t>
      </w:r>
      <w:r w:rsidR="00EB230E" w:rsidRPr="004C0D76">
        <w:rPr>
          <w:lang w:val="es-ES"/>
        </w:rPr>
        <w:t xml:space="preserve">asambleas comunitarias en las que se </w:t>
      </w:r>
      <w:r w:rsidR="00A17A72" w:rsidRPr="004C0D76">
        <w:rPr>
          <w:lang w:val="es-ES"/>
        </w:rPr>
        <w:t>examinan</w:t>
      </w:r>
      <w:r w:rsidR="00EB230E" w:rsidRPr="004C0D76">
        <w:rPr>
          <w:lang w:val="es-ES"/>
        </w:rPr>
        <w:t xml:space="preserve"> los proyectos de políticas y leyes y/o se realizan </w:t>
      </w:r>
      <w:r w:rsidR="00B31538" w:rsidRPr="004C0D76">
        <w:rPr>
          <w:lang w:val="es-ES"/>
        </w:rPr>
        <w:t>contribuciones</w:t>
      </w:r>
      <w:r w:rsidR="00F402D8" w:rsidRPr="004C0D76">
        <w:rPr>
          <w:lang w:val="es-ES"/>
        </w:rPr>
        <w:t xml:space="preserve"> al respecto.</w:t>
      </w:r>
      <w:r w:rsidR="00EB230E" w:rsidRPr="004C0D76">
        <w:rPr>
          <w:lang w:val="es-ES"/>
        </w:rPr>
        <w:t xml:space="preserve"> </w:t>
      </w:r>
      <w:r w:rsidRPr="004C0D76">
        <w:rPr>
          <w:lang w:val="es-ES"/>
        </w:rPr>
        <w:t>Además, el sitio web del Gobierno difunde y publica las leyes vigentes</w:t>
      </w:r>
      <w:r w:rsidRPr="004C0D76">
        <w:rPr>
          <w:rStyle w:val="FootnoteReference"/>
          <w:lang w:val="es-ES"/>
        </w:rPr>
        <w:footnoteReference w:id="263"/>
      </w:r>
      <w:r w:rsidRPr="004C0D76">
        <w:rPr>
          <w:lang w:val="es-ES"/>
        </w:rPr>
        <w:t xml:space="preserve"> y la</w:t>
      </w:r>
      <w:r w:rsidR="00B31538" w:rsidRPr="004C0D76">
        <w:rPr>
          <w:lang w:val="es-ES"/>
        </w:rPr>
        <w:t>s</w:t>
      </w:r>
      <w:r w:rsidRPr="004C0D76">
        <w:rPr>
          <w:lang w:val="es-ES"/>
        </w:rPr>
        <w:t xml:space="preserve"> política</w:t>
      </w:r>
      <w:r w:rsidR="00B31538" w:rsidRPr="004C0D76">
        <w:rPr>
          <w:lang w:val="es-ES"/>
        </w:rPr>
        <w:t>s</w:t>
      </w:r>
      <w:r w:rsidRPr="004C0D76">
        <w:rPr>
          <w:lang w:val="es-ES"/>
        </w:rPr>
        <w:t xml:space="preserve"> gubernamental</w:t>
      </w:r>
      <w:r w:rsidR="00B31538" w:rsidRPr="004C0D76">
        <w:rPr>
          <w:lang w:val="es-ES"/>
        </w:rPr>
        <w:t>es</w:t>
      </w:r>
      <w:r w:rsidR="004E739C" w:rsidRPr="004C0D76">
        <w:rPr>
          <w:rStyle w:val="FootnoteReference"/>
          <w:lang w:val="es-ES"/>
        </w:rPr>
        <w:footnoteReference w:id="264"/>
      </w:r>
      <w:r w:rsidRPr="004C0D76">
        <w:rPr>
          <w:lang w:val="es-ES"/>
        </w:rPr>
        <w:t>.</w:t>
      </w:r>
    </w:p>
    <w:p w:rsidR="000651E1" w:rsidRPr="004C0D76" w:rsidRDefault="000651E1" w:rsidP="000651E1">
      <w:pPr>
        <w:pStyle w:val="H23G"/>
        <w:rPr>
          <w:lang w:val="es-ES"/>
        </w:rPr>
      </w:pPr>
      <w:bookmarkStart w:id="141" w:name="_Toc390761309"/>
      <w:r w:rsidRPr="004C0D76">
        <w:rPr>
          <w:lang w:val="es-ES"/>
        </w:rPr>
        <w:tab/>
      </w:r>
      <w:r w:rsidRPr="004C0D76">
        <w:rPr>
          <w:lang w:val="es-ES"/>
        </w:rPr>
        <w:tab/>
        <w:t>Artículo 2 (</w:t>
      </w:r>
      <w:r w:rsidR="00413CB6" w:rsidRPr="004C0D76">
        <w:rPr>
          <w:lang w:val="es-ES"/>
        </w:rPr>
        <w:t>E</w:t>
      </w:r>
      <w:r w:rsidRPr="004C0D76">
        <w:rPr>
          <w:lang w:val="es-ES"/>
        </w:rPr>
        <w:t>fectividad de los derechos reconocidos en el Pacto)</w:t>
      </w:r>
      <w:bookmarkEnd w:id="141"/>
    </w:p>
    <w:p w:rsidR="000651E1" w:rsidRPr="004C0D76" w:rsidRDefault="000651E1" w:rsidP="000651E1">
      <w:pPr>
        <w:pStyle w:val="SingleTxtG"/>
        <w:rPr>
          <w:lang w:val="es-ES"/>
        </w:rPr>
      </w:pPr>
      <w:r w:rsidRPr="004C0D76">
        <w:rPr>
          <w:lang w:val="es-ES"/>
        </w:rPr>
        <w:t>198.</w:t>
      </w:r>
      <w:r w:rsidRPr="004C0D76">
        <w:rPr>
          <w:lang w:val="es-ES"/>
        </w:rPr>
        <w:tab/>
        <w:t xml:space="preserve">La Constitución, </w:t>
      </w:r>
      <w:r w:rsidR="00B31538" w:rsidRPr="004C0D76">
        <w:rPr>
          <w:lang w:val="es-ES"/>
        </w:rPr>
        <w:t>en particular</w:t>
      </w:r>
      <w:r w:rsidRPr="004C0D76">
        <w:rPr>
          <w:lang w:val="es-ES"/>
        </w:rPr>
        <w:t xml:space="preserve"> su artículo 23, consagra el derecho </w:t>
      </w:r>
      <w:r w:rsidR="00B31538" w:rsidRPr="004C0D76">
        <w:rPr>
          <w:lang w:val="es-ES"/>
        </w:rPr>
        <w:t xml:space="preserve">fundamental </w:t>
      </w:r>
      <w:r w:rsidRPr="004C0D76">
        <w:rPr>
          <w:lang w:val="es-ES"/>
        </w:rPr>
        <w:t>de los isleños a no ser objeto de discriminación. La Constitución protege también la mayoría de los derechos económicos, sociales y culturales.</w:t>
      </w:r>
    </w:p>
    <w:p w:rsidR="000651E1" w:rsidRPr="004C0D76" w:rsidRDefault="00413CB6" w:rsidP="000651E1">
      <w:pPr>
        <w:pStyle w:val="H23G"/>
        <w:rPr>
          <w:lang w:val="es-ES"/>
        </w:rPr>
      </w:pPr>
      <w:bookmarkStart w:id="142" w:name="_Toc390761310"/>
      <w:r w:rsidRPr="004C0D76">
        <w:rPr>
          <w:lang w:val="es-ES"/>
        </w:rPr>
        <w:tab/>
      </w:r>
      <w:r w:rsidRPr="004C0D76">
        <w:rPr>
          <w:lang w:val="es-ES"/>
        </w:rPr>
        <w:tab/>
        <w:t>Artículo 3 (I</w:t>
      </w:r>
      <w:r w:rsidR="000651E1" w:rsidRPr="004C0D76">
        <w:rPr>
          <w:lang w:val="es-ES"/>
        </w:rPr>
        <w:t>gualdad de género)</w:t>
      </w:r>
      <w:bookmarkEnd w:id="142"/>
    </w:p>
    <w:p w:rsidR="000651E1" w:rsidRPr="004C0D76" w:rsidRDefault="00B31538" w:rsidP="00F402D8">
      <w:pPr>
        <w:pStyle w:val="SingleTxtG"/>
        <w:rPr>
          <w:lang w:val="es-ES"/>
        </w:rPr>
      </w:pPr>
      <w:r w:rsidRPr="004C0D76">
        <w:rPr>
          <w:lang w:val="es-ES"/>
        </w:rPr>
        <w:t>199.</w:t>
      </w:r>
      <w:r w:rsidRPr="004C0D76">
        <w:rPr>
          <w:lang w:val="es-ES"/>
        </w:rPr>
        <w:tab/>
        <w:t>En la I</w:t>
      </w:r>
      <w:r w:rsidR="000651E1" w:rsidRPr="004C0D76">
        <w:rPr>
          <w:lang w:val="es-ES"/>
        </w:rPr>
        <w:t xml:space="preserve">sla de Pitcairn no hay desigualdad por motivos de género. Cuatro de los cinco puestos de </w:t>
      </w:r>
      <w:r w:rsidRPr="004C0D76">
        <w:rPr>
          <w:lang w:val="es-ES"/>
        </w:rPr>
        <w:t>regidor</w:t>
      </w:r>
      <w:r w:rsidR="000651E1" w:rsidRPr="004C0D76">
        <w:rPr>
          <w:lang w:val="es-ES"/>
        </w:rPr>
        <w:t xml:space="preserve"> del </w:t>
      </w:r>
      <w:r w:rsidRPr="004C0D76">
        <w:rPr>
          <w:lang w:val="es-ES"/>
        </w:rPr>
        <w:t xml:space="preserve">Consejo de la Isla de Pitcairn </w:t>
      </w:r>
      <w:r w:rsidR="000651E1" w:rsidRPr="004C0D76">
        <w:rPr>
          <w:lang w:val="es-ES"/>
        </w:rPr>
        <w:t xml:space="preserve">están ocupados por mujeres. La isla también cuenta con una </w:t>
      </w:r>
      <w:r w:rsidR="00F402D8" w:rsidRPr="004C0D76">
        <w:rPr>
          <w:lang w:val="es-ES"/>
        </w:rPr>
        <w:t>agente de</w:t>
      </w:r>
      <w:r w:rsidR="000651E1" w:rsidRPr="004C0D76">
        <w:rPr>
          <w:lang w:val="es-ES"/>
        </w:rPr>
        <w:t xml:space="preserve"> policía y una maestra. Los salarios son iguales para hombres y mujeres. La formación ofrecida por el Gobierno del Reino Unido y a nivel local está disponible para hombres y mujeres.</w:t>
      </w:r>
    </w:p>
    <w:p w:rsidR="000651E1" w:rsidRPr="004C0D76" w:rsidRDefault="00413CB6" w:rsidP="000651E1">
      <w:pPr>
        <w:pStyle w:val="H23G"/>
        <w:rPr>
          <w:lang w:val="es-ES"/>
        </w:rPr>
      </w:pPr>
      <w:bookmarkStart w:id="143" w:name="_Toc390761311"/>
      <w:r w:rsidRPr="004C0D76">
        <w:rPr>
          <w:lang w:val="es-ES"/>
        </w:rPr>
        <w:tab/>
      </w:r>
      <w:r w:rsidRPr="004C0D76">
        <w:rPr>
          <w:lang w:val="es-ES"/>
        </w:rPr>
        <w:tab/>
        <w:t>Artículo 6 (D</w:t>
      </w:r>
      <w:r w:rsidR="000651E1" w:rsidRPr="004C0D76">
        <w:rPr>
          <w:lang w:val="es-ES"/>
        </w:rPr>
        <w:t>erecho a trabajar)</w:t>
      </w:r>
      <w:bookmarkEnd w:id="143"/>
    </w:p>
    <w:p w:rsidR="000651E1" w:rsidRPr="004C0D76" w:rsidRDefault="000651E1" w:rsidP="00F402D8">
      <w:pPr>
        <w:pStyle w:val="SingleTxtG"/>
        <w:rPr>
          <w:lang w:val="es-ES"/>
        </w:rPr>
      </w:pPr>
      <w:r w:rsidRPr="004C0D76">
        <w:rPr>
          <w:lang w:val="es-ES"/>
        </w:rPr>
        <w:t>200.</w:t>
      </w:r>
      <w:r w:rsidRPr="004C0D76">
        <w:rPr>
          <w:lang w:val="es-ES"/>
        </w:rPr>
        <w:tab/>
        <w:t>El Gobierno de Pitcairn e</w:t>
      </w:r>
      <w:r w:rsidR="006A4F67" w:rsidRPr="004C0D76">
        <w:rPr>
          <w:lang w:val="es-ES"/>
        </w:rPr>
        <w:t>s el principal empleador en la i</w:t>
      </w:r>
      <w:r w:rsidRPr="004C0D76">
        <w:rPr>
          <w:lang w:val="es-ES"/>
        </w:rPr>
        <w:t xml:space="preserve">sla y financia 88 puestos a tiempo parcial </w:t>
      </w:r>
      <w:r w:rsidR="006A4F67" w:rsidRPr="004C0D76">
        <w:rPr>
          <w:lang w:val="es-ES"/>
        </w:rPr>
        <w:t>mediante</w:t>
      </w:r>
      <w:r w:rsidRPr="004C0D76">
        <w:rPr>
          <w:lang w:val="es-ES"/>
        </w:rPr>
        <w:t xml:space="preserve"> la ayuda presupuestaria del Reino Unido. No hay restricciones por </w:t>
      </w:r>
      <w:r w:rsidR="006A4F67" w:rsidRPr="004C0D76">
        <w:rPr>
          <w:lang w:val="es-ES"/>
        </w:rPr>
        <w:t>motivos de</w:t>
      </w:r>
      <w:r w:rsidRPr="004C0D76">
        <w:rPr>
          <w:lang w:val="es-ES"/>
        </w:rPr>
        <w:t xml:space="preserve"> raza, </w:t>
      </w:r>
      <w:r w:rsidR="00F402D8" w:rsidRPr="004C0D76">
        <w:rPr>
          <w:lang w:val="es-ES"/>
        </w:rPr>
        <w:t>género</w:t>
      </w:r>
      <w:r w:rsidRPr="004C0D76">
        <w:rPr>
          <w:lang w:val="es-ES"/>
        </w:rPr>
        <w:t xml:space="preserve">, color, religión </w:t>
      </w:r>
      <w:r w:rsidR="006A4F67" w:rsidRPr="004C0D76">
        <w:rPr>
          <w:lang w:val="es-ES"/>
        </w:rPr>
        <w:t>u</w:t>
      </w:r>
      <w:r w:rsidRPr="004C0D76">
        <w:rPr>
          <w:lang w:val="es-ES"/>
        </w:rPr>
        <w:t xml:space="preserve"> origen nacional, salvo por el hecho de que </w:t>
      </w:r>
      <w:r w:rsidR="006A4F67" w:rsidRPr="004C0D76">
        <w:rPr>
          <w:lang w:val="es-ES"/>
        </w:rPr>
        <w:t>el</w:t>
      </w:r>
      <w:r w:rsidRPr="004C0D76">
        <w:rPr>
          <w:lang w:val="es-ES"/>
        </w:rPr>
        <w:t xml:space="preserve"> </w:t>
      </w:r>
      <w:r w:rsidR="006A4F67" w:rsidRPr="004C0D76">
        <w:rPr>
          <w:lang w:val="es-ES"/>
        </w:rPr>
        <w:t>sector público</w:t>
      </w:r>
      <w:r w:rsidRPr="004C0D76">
        <w:rPr>
          <w:lang w:val="es-ES"/>
        </w:rPr>
        <w:t xml:space="preserve"> </w:t>
      </w:r>
      <w:r w:rsidR="006A4F67" w:rsidRPr="004C0D76">
        <w:rPr>
          <w:lang w:val="es-ES"/>
        </w:rPr>
        <w:t>emplea preferentemente</w:t>
      </w:r>
      <w:r w:rsidRPr="004C0D76">
        <w:rPr>
          <w:lang w:val="es-ES"/>
        </w:rPr>
        <w:t xml:space="preserve"> a los </w:t>
      </w:r>
      <w:r w:rsidR="006A4F67" w:rsidRPr="004C0D76">
        <w:rPr>
          <w:lang w:val="es-ES"/>
        </w:rPr>
        <w:t xml:space="preserve">nacionales </w:t>
      </w:r>
      <w:r w:rsidR="00F402D8" w:rsidRPr="004C0D76">
        <w:rPr>
          <w:lang w:val="es-ES"/>
        </w:rPr>
        <w:t xml:space="preserve">de Pitcairn y </w:t>
      </w:r>
      <w:r w:rsidRPr="004C0D76">
        <w:rPr>
          <w:lang w:val="es-ES"/>
        </w:rPr>
        <w:t xml:space="preserve">quienes no tienen </w:t>
      </w:r>
      <w:r w:rsidR="00F402D8" w:rsidRPr="004C0D76">
        <w:rPr>
          <w:lang w:val="es-ES"/>
        </w:rPr>
        <w:t>ese estatuto</w:t>
      </w:r>
      <w:r w:rsidRPr="004C0D76">
        <w:rPr>
          <w:lang w:val="es-ES"/>
        </w:rPr>
        <w:t xml:space="preserve"> están sujetos a un régimen de permisos de trabajo. El Consejo de la Isla debe aprobar todos los permisos.</w:t>
      </w:r>
    </w:p>
    <w:p w:rsidR="000651E1" w:rsidRPr="004C0D76" w:rsidRDefault="000651E1" w:rsidP="000651E1">
      <w:pPr>
        <w:pStyle w:val="SingleTxtG"/>
        <w:rPr>
          <w:lang w:val="es-ES"/>
        </w:rPr>
      </w:pPr>
      <w:r w:rsidRPr="004C0D76">
        <w:rPr>
          <w:lang w:val="es-ES"/>
        </w:rPr>
        <w:t>201.</w:t>
      </w:r>
      <w:r w:rsidRPr="004C0D76">
        <w:rPr>
          <w:lang w:val="es-ES"/>
        </w:rPr>
        <w:tab/>
        <w:t xml:space="preserve">En vista </w:t>
      </w:r>
      <w:r w:rsidR="002F6245" w:rsidRPr="004C0D76">
        <w:rPr>
          <w:lang w:val="es-ES"/>
        </w:rPr>
        <w:t>de la muy escasa</w:t>
      </w:r>
      <w:r w:rsidRPr="004C0D76">
        <w:rPr>
          <w:lang w:val="es-ES"/>
        </w:rPr>
        <w:t xml:space="preserve"> población de Pitcairn y de la </w:t>
      </w:r>
      <w:r w:rsidR="002F6245" w:rsidRPr="004C0D76">
        <w:rPr>
          <w:lang w:val="es-ES"/>
        </w:rPr>
        <w:t xml:space="preserve">clase de </w:t>
      </w:r>
      <w:r w:rsidRPr="004C0D76">
        <w:rPr>
          <w:lang w:val="es-ES"/>
        </w:rPr>
        <w:t>trabajo</w:t>
      </w:r>
      <w:r w:rsidR="002F6245" w:rsidRPr="004C0D76">
        <w:rPr>
          <w:lang w:val="es-ES"/>
        </w:rPr>
        <w:t>s que se realizan</w:t>
      </w:r>
      <w:r w:rsidRPr="004C0D76">
        <w:rPr>
          <w:lang w:val="es-ES"/>
        </w:rPr>
        <w:t xml:space="preserve"> en la isla, no se </w:t>
      </w:r>
      <w:r w:rsidR="00465DC8" w:rsidRPr="004C0D76">
        <w:rPr>
          <w:lang w:val="es-ES"/>
        </w:rPr>
        <w:t>facilita</w:t>
      </w:r>
      <w:r w:rsidRPr="004C0D76">
        <w:rPr>
          <w:lang w:val="es-ES"/>
        </w:rPr>
        <w:t xml:space="preserve"> formación profesional; sin embargo, el Gobierno del Reino Unido y el Consejo local ofrecen formación a medida en </w:t>
      </w:r>
      <w:r w:rsidR="002F6245" w:rsidRPr="004C0D76">
        <w:rPr>
          <w:lang w:val="es-ES"/>
        </w:rPr>
        <w:t>determinadas</w:t>
      </w:r>
      <w:r w:rsidRPr="004C0D76">
        <w:rPr>
          <w:lang w:val="es-ES"/>
        </w:rPr>
        <w:t xml:space="preserve"> esferas </w:t>
      </w:r>
      <w:r w:rsidR="002F6245" w:rsidRPr="004C0D76">
        <w:rPr>
          <w:lang w:val="es-ES"/>
        </w:rPr>
        <w:t>en que es necesario</w:t>
      </w:r>
      <w:r w:rsidRPr="004C0D76">
        <w:rPr>
          <w:lang w:val="es-ES"/>
        </w:rPr>
        <w:t>. Los isleños también pueden presentar solicitudes para estudiar fuera (por ejemplo, en Nueva Zelandia), pero deben comprometerse a regresar a la isla y permanecer en ella durante un período de tiempo determinado para que</w:t>
      </w:r>
      <w:r w:rsidR="00465DC8" w:rsidRPr="004C0D76">
        <w:rPr>
          <w:lang w:val="es-ES"/>
        </w:rPr>
        <w:t xml:space="preserve"> esta</w:t>
      </w:r>
      <w:r w:rsidRPr="004C0D76">
        <w:rPr>
          <w:lang w:val="es-ES"/>
        </w:rPr>
        <w:t xml:space="preserve"> pueda beneficiarse de la inversión realizada.</w:t>
      </w:r>
    </w:p>
    <w:p w:rsidR="000651E1" w:rsidRPr="004C0D76" w:rsidRDefault="000651E1" w:rsidP="000651E1">
      <w:pPr>
        <w:pStyle w:val="SingleTxtG"/>
        <w:rPr>
          <w:lang w:val="es-ES"/>
        </w:rPr>
      </w:pPr>
      <w:r w:rsidRPr="004C0D76">
        <w:rPr>
          <w:lang w:val="es-ES"/>
        </w:rPr>
        <w:t>202.</w:t>
      </w:r>
      <w:r w:rsidRPr="004C0D76">
        <w:rPr>
          <w:lang w:val="es-ES"/>
        </w:rPr>
        <w:tab/>
        <w:t>En Pitcairn no existe el trabajo forzoso.</w:t>
      </w:r>
    </w:p>
    <w:p w:rsidR="000651E1" w:rsidRPr="004C0D76" w:rsidRDefault="00413CB6" w:rsidP="000651E1">
      <w:pPr>
        <w:pStyle w:val="H23G"/>
        <w:rPr>
          <w:lang w:val="es-ES"/>
        </w:rPr>
      </w:pPr>
      <w:bookmarkStart w:id="144" w:name="_Toc390761312"/>
      <w:r w:rsidRPr="004C0D76">
        <w:rPr>
          <w:lang w:val="es-ES"/>
        </w:rPr>
        <w:tab/>
      </w:r>
      <w:r w:rsidRPr="004C0D76">
        <w:rPr>
          <w:lang w:val="es-ES"/>
        </w:rPr>
        <w:tab/>
        <w:t>Artículo 7 (D</w:t>
      </w:r>
      <w:r w:rsidR="000651E1" w:rsidRPr="004C0D76">
        <w:rPr>
          <w:lang w:val="es-ES"/>
        </w:rPr>
        <w:t>erecho al goce de condiciones de trabajo equitativas y satisfactorias)</w:t>
      </w:r>
      <w:bookmarkEnd w:id="144"/>
    </w:p>
    <w:p w:rsidR="000651E1" w:rsidRPr="004C0D76" w:rsidRDefault="000651E1" w:rsidP="000651E1">
      <w:pPr>
        <w:pStyle w:val="SingleTxtG"/>
        <w:rPr>
          <w:lang w:val="es-ES"/>
        </w:rPr>
      </w:pPr>
      <w:r w:rsidRPr="004C0D76">
        <w:rPr>
          <w:lang w:val="es-ES"/>
        </w:rPr>
        <w:t>203.</w:t>
      </w:r>
      <w:r w:rsidRPr="004C0D76">
        <w:rPr>
          <w:lang w:val="es-ES"/>
        </w:rPr>
        <w:tab/>
        <w:t xml:space="preserve">El Consejo de la Isla de Pitcairn </w:t>
      </w:r>
      <w:r w:rsidR="00EF5655" w:rsidRPr="004C0D76">
        <w:rPr>
          <w:lang w:val="es-ES"/>
        </w:rPr>
        <w:t xml:space="preserve">aplica </w:t>
      </w:r>
      <w:r w:rsidRPr="004C0D76">
        <w:rPr>
          <w:lang w:val="es-ES"/>
        </w:rPr>
        <w:t xml:space="preserve">una política de igual remuneración por un trabajo de igual valor. </w:t>
      </w:r>
    </w:p>
    <w:p w:rsidR="000651E1" w:rsidRPr="004C0D76" w:rsidRDefault="000651E1" w:rsidP="000651E1">
      <w:pPr>
        <w:pStyle w:val="SingleTxtG"/>
        <w:rPr>
          <w:lang w:val="es-ES"/>
        </w:rPr>
      </w:pPr>
      <w:r w:rsidRPr="004C0D76">
        <w:rPr>
          <w:lang w:val="es-ES"/>
        </w:rPr>
        <w:t>204.</w:t>
      </w:r>
      <w:r w:rsidRPr="004C0D76">
        <w:rPr>
          <w:lang w:val="es-ES"/>
        </w:rPr>
        <w:tab/>
        <w:t>Ninguna persona ha fallecido a causa de un accidente laboral</w:t>
      </w:r>
      <w:r w:rsidR="00465DC8" w:rsidRPr="004C0D76">
        <w:rPr>
          <w:lang w:val="es-ES"/>
        </w:rPr>
        <w:t>,</w:t>
      </w:r>
      <w:r w:rsidRPr="004C0D76">
        <w:rPr>
          <w:lang w:val="es-ES"/>
        </w:rPr>
        <w:t xml:space="preserve"> y la isla aplica política</w:t>
      </w:r>
      <w:r w:rsidR="00054F07" w:rsidRPr="004C0D76">
        <w:rPr>
          <w:lang w:val="es-ES"/>
        </w:rPr>
        <w:t>s</w:t>
      </w:r>
      <w:r w:rsidRPr="004C0D76">
        <w:rPr>
          <w:lang w:val="es-ES"/>
        </w:rPr>
        <w:t xml:space="preserve"> y </w:t>
      </w:r>
      <w:r w:rsidR="00054F07" w:rsidRPr="004C0D76">
        <w:rPr>
          <w:lang w:val="es-ES"/>
        </w:rPr>
        <w:t>procedimientos</w:t>
      </w:r>
      <w:r w:rsidRPr="004C0D76">
        <w:rPr>
          <w:lang w:val="es-ES"/>
        </w:rPr>
        <w:t xml:space="preserve"> de seguridad e higiene en el trabajo</w:t>
      </w:r>
      <w:r w:rsidR="00054F07" w:rsidRPr="004C0D76">
        <w:rPr>
          <w:lang w:val="es-ES"/>
        </w:rPr>
        <w:t>,</w:t>
      </w:r>
      <w:r w:rsidRPr="004C0D76">
        <w:rPr>
          <w:lang w:val="es-ES"/>
        </w:rPr>
        <w:t xml:space="preserve"> </w:t>
      </w:r>
      <w:r w:rsidR="00054F07" w:rsidRPr="004C0D76">
        <w:rPr>
          <w:lang w:val="es-ES"/>
        </w:rPr>
        <w:t>incluido</w:t>
      </w:r>
      <w:r w:rsidRPr="004C0D76">
        <w:rPr>
          <w:lang w:val="es-ES"/>
        </w:rPr>
        <w:t xml:space="preserve"> un sistema de notificación de accidentes.</w:t>
      </w:r>
    </w:p>
    <w:p w:rsidR="000651E1" w:rsidRPr="004C0D76" w:rsidRDefault="000651E1" w:rsidP="00F402D8">
      <w:pPr>
        <w:pStyle w:val="SingleTxtG"/>
        <w:rPr>
          <w:lang w:val="es-ES"/>
        </w:rPr>
      </w:pPr>
      <w:r w:rsidRPr="004C0D76">
        <w:rPr>
          <w:lang w:val="es-ES"/>
        </w:rPr>
        <w:t>205.</w:t>
      </w:r>
      <w:r w:rsidRPr="004C0D76">
        <w:rPr>
          <w:lang w:val="es-ES"/>
        </w:rPr>
        <w:tab/>
      </w:r>
      <w:r w:rsidR="000D3AD4" w:rsidRPr="004C0D76">
        <w:rPr>
          <w:lang w:val="es-ES"/>
        </w:rPr>
        <w:t>No hay obstáculos a los ascensos</w:t>
      </w:r>
      <w:r w:rsidRPr="004C0D76">
        <w:rPr>
          <w:lang w:val="es-ES"/>
        </w:rPr>
        <w:t xml:space="preserve"> </w:t>
      </w:r>
      <w:r w:rsidR="000D3AD4" w:rsidRPr="004C0D76">
        <w:rPr>
          <w:lang w:val="es-ES"/>
        </w:rPr>
        <w:t xml:space="preserve">que afecten a </w:t>
      </w:r>
      <w:r w:rsidRPr="004C0D76">
        <w:rPr>
          <w:lang w:val="es-ES"/>
        </w:rPr>
        <w:t>la igualdad (por ejemplo, por m</w:t>
      </w:r>
      <w:r w:rsidR="000D3AD4" w:rsidRPr="004C0D76">
        <w:rPr>
          <w:lang w:val="es-ES"/>
        </w:rPr>
        <w:t xml:space="preserve">otivos de raza, género </w:t>
      </w:r>
      <w:r w:rsidR="00F402D8" w:rsidRPr="004C0D76">
        <w:rPr>
          <w:lang w:val="es-ES"/>
        </w:rPr>
        <w:t xml:space="preserve">o edad); sin embargo, </w:t>
      </w:r>
      <w:r w:rsidR="00F507C0" w:rsidRPr="004C0D76">
        <w:rPr>
          <w:lang w:val="es-ES"/>
        </w:rPr>
        <w:t>en la actualidad</w:t>
      </w:r>
      <w:r w:rsidRPr="004C0D76">
        <w:rPr>
          <w:lang w:val="es-ES"/>
        </w:rPr>
        <w:t xml:space="preserve"> numerosos </w:t>
      </w:r>
      <w:r w:rsidR="00F507C0" w:rsidRPr="004C0D76">
        <w:rPr>
          <w:lang w:val="es-ES"/>
        </w:rPr>
        <w:t>puestos</w:t>
      </w:r>
      <w:r w:rsidRPr="004C0D76">
        <w:rPr>
          <w:lang w:val="es-ES"/>
        </w:rPr>
        <w:t xml:space="preserve"> </w:t>
      </w:r>
      <w:r w:rsidR="000D3AD4" w:rsidRPr="004C0D76">
        <w:rPr>
          <w:lang w:val="es-ES"/>
        </w:rPr>
        <w:t>se ejercen</w:t>
      </w:r>
      <w:r w:rsidRPr="004C0D76">
        <w:rPr>
          <w:lang w:val="es-ES"/>
        </w:rPr>
        <w:t xml:space="preserve"> durante toda </w:t>
      </w:r>
      <w:r w:rsidR="000D3AD4" w:rsidRPr="004C0D76">
        <w:rPr>
          <w:lang w:val="es-ES"/>
        </w:rPr>
        <w:t>la</w:t>
      </w:r>
      <w:r w:rsidRPr="004C0D76">
        <w:rPr>
          <w:lang w:val="es-ES"/>
        </w:rPr>
        <w:t xml:space="preserve"> vida o </w:t>
      </w:r>
      <w:r w:rsidR="000D3AD4" w:rsidRPr="004C0D76">
        <w:rPr>
          <w:lang w:val="es-ES"/>
        </w:rPr>
        <w:t>son</w:t>
      </w:r>
      <w:r w:rsidRPr="004C0D76">
        <w:rPr>
          <w:lang w:val="es-ES"/>
        </w:rPr>
        <w:t xml:space="preserve"> cargos electos que ofrecen </w:t>
      </w:r>
      <w:r w:rsidR="000D3AD4" w:rsidRPr="004C0D76">
        <w:rPr>
          <w:lang w:val="es-ES"/>
        </w:rPr>
        <w:t>limitadas</w:t>
      </w:r>
      <w:r w:rsidRPr="004C0D76">
        <w:rPr>
          <w:lang w:val="es-ES"/>
        </w:rPr>
        <w:t xml:space="preserve"> oportunidades de progreso. El Consejo de la Isla y el Gobierno del Reino Unido están examinando esa situación de </w:t>
      </w:r>
      <w:r w:rsidR="009D32B3" w:rsidRPr="004C0D76">
        <w:rPr>
          <w:lang w:val="es-ES" w:eastAsia="en-GB"/>
        </w:rPr>
        <w:t>"</w:t>
      </w:r>
      <w:r w:rsidRPr="004C0D76">
        <w:rPr>
          <w:lang w:val="es-ES"/>
        </w:rPr>
        <w:t>trabajos vitalicios</w:t>
      </w:r>
      <w:r w:rsidR="009D32B3" w:rsidRPr="004C0D76">
        <w:rPr>
          <w:lang w:val="es-ES" w:eastAsia="en-GB"/>
        </w:rPr>
        <w:t>"</w:t>
      </w:r>
      <w:r w:rsidRPr="004C0D76">
        <w:rPr>
          <w:lang w:val="es-ES"/>
        </w:rPr>
        <w:t>.</w:t>
      </w:r>
    </w:p>
    <w:p w:rsidR="000651E1" w:rsidRPr="004C0D76" w:rsidRDefault="000651E1" w:rsidP="000651E1">
      <w:pPr>
        <w:pStyle w:val="SingleTxtG"/>
        <w:rPr>
          <w:lang w:val="es-ES"/>
        </w:rPr>
      </w:pPr>
      <w:r w:rsidRPr="004C0D76">
        <w:rPr>
          <w:lang w:val="es-ES"/>
        </w:rPr>
        <w:t>206.</w:t>
      </w:r>
      <w:r w:rsidRPr="004C0D76">
        <w:rPr>
          <w:lang w:val="es-ES"/>
        </w:rPr>
        <w:tab/>
        <w:t xml:space="preserve">La mayoría de los empleos son a tiempo parcial y ningún isleño, ni siquiera los que </w:t>
      </w:r>
      <w:r w:rsidR="00F507C0" w:rsidRPr="004C0D76">
        <w:rPr>
          <w:lang w:val="es-ES"/>
        </w:rPr>
        <w:t>tienen varios</w:t>
      </w:r>
      <w:r w:rsidRPr="004C0D76">
        <w:rPr>
          <w:lang w:val="es-ES"/>
        </w:rPr>
        <w:t xml:space="preserve"> empleos, trabaja más de 140 horas al mes.</w:t>
      </w:r>
      <w:r w:rsidR="00F507C0" w:rsidRPr="004C0D76">
        <w:rPr>
          <w:lang w:val="es-ES"/>
        </w:rPr>
        <w:t xml:space="preserve"> En Pitcairn no se remuneran los días festivos oficiales.</w:t>
      </w:r>
    </w:p>
    <w:p w:rsidR="000651E1" w:rsidRPr="004C0D76" w:rsidRDefault="00413CB6" w:rsidP="000651E1">
      <w:pPr>
        <w:pStyle w:val="H23G"/>
        <w:rPr>
          <w:lang w:val="es-ES"/>
        </w:rPr>
      </w:pPr>
      <w:bookmarkStart w:id="145" w:name="_Toc390761313"/>
      <w:r w:rsidRPr="004C0D76">
        <w:rPr>
          <w:lang w:val="es-ES"/>
        </w:rPr>
        <w:tab/>
      </w:r>
      <w:r w:rsidRPr="004C0D76">
        <w:rPr>
          <w:lang w:val="es-ES"/>
        </w:rPr>
        <w:tab/>
        <w:t>Artículo 8 (D</w:t>
      </w:r>
      <w:r w:rsidR="000651E1" w:rsidRPr="004C0D76">
        <w:rPr>
          <w:lang w:val="es-ES"/>
        </w:rPr>
        <w:t>erecho de toda persona a fundar sindicatos y a afiliarse al de su elección)</w:t>
      </w:r>
      <w:bookmarkEnd w:id="145"/>
    </w:p>
    <w:p w:rsidR="000651E1" w:rsidRPr="004C0D76" w:rsidRDefault="000651E1" w:rsidP="00EC5B5B">
      <w:pPr>
        <w:suppressAutoHyphens w:val="0"/>
        <w:spacing w:line="240" w:lineRule="auto"/>
        <w:ind w:left="1134" w:right="1134"/>
        <w:jc w:val="both"/>
        <w:rPr>
          <w:lang w:val="es-ES"/>
        </w:rPr>
      </w:pPr>
      <w:r w:rsidRPr="004C0D76">
        <w:rPr>
          <w:lang w:val="es-ES"/>
        </w:rPr>
        <w:t>207.</w:t>
      </w:r>
      <w:r w:rsidRPr="004C0D76">
        <w:rPr>
          <w:lang w:val="es-ES"/>
        </w:rPr>
        <w:tab/>
      </w:r>
      <w:r w:rsidR="006C0148" w:rsidRPr="004C0D76">
        <w:rPr>
          <w:lang w:val="es-ES"/>
        </w:rPr>
        <w:t>En Pitcairn n</w:t>
      </w:r>
      <w:r w:rsidRPr="004C0D76">
        <w:rPr>
          <w:lang w:val="es-ES"/>
        </w:rPr>
        <w:t xml:space="preserve">o </w:t>
      </w:r>
      <w:r w:rsidR="006C0148" w:rsidRPr="004C0D76">
        <w:rPr>
          <w:lang w:val="es-ES"/>
        </w:rPr>
        <w:t>hay restricciones al</w:t>
      </w:r>
      <w:r w:rsidRPr="004C0D76">
        <w:rPr>
          <w:lang w:val="es-ES"/>
        </w:rPr>
        <w:t xml:space="preserve"> derecho a fundar sindicatos y afiliarse al de </w:t>
      </w:r>
      <w:r w:rsidR="006C0148" w:rsidRPr="004C0D76">
        <w:rPr>
          <w:lang w:val="es-ES"/>
        </w:rPr>
        <w:t xml:space="preserve">propia </w:t>
      </w:r>
      <w:r w:rsidRPr="004C0D76">
        <w:rPr>
          <w:lang w:val="es-ES"/>
        </w:rPr>
        <w:t>elección. De conformidad con la Ordenanza sobre Sindicatos y Conflictos Laborales de Pitcairn</w:t>
      </w:r>
      <w:r w:rsidR="00EC5B5B" w:rsidRPr="004C0D76">
        <w:rPr>
          <w:rStyle w:val="FootnoteReference"/>
          <w:lang w:val="es-ES"/>
        </w:rPr>
        <w:footnoteReference w:id="265"/>
      </w:r>
      <w:r w:rsidRPr="004C0D76">
        <w:rPr>
          <w:lang w:val="es-ES"/>
        </w:rPr>
        <w:t>,</w:t>
      </w:r>
      <w:r w:rsidR="006C0148" w:rsidRPr="004C0D76">
        <w:rPr>
          <w:lang w:val="es-ES"/>
        </w:rPr>
        <w:t xml:space="preserve"> todos los sindicatos deben inscribirse en el Regist</w:t>
      </w:r>
      <w:r w:rsidRPr="004C0D76">
        <w:rPr>
          <w:lang w:val="es-ES"/>
        </w:rPr>
        <w:t>r</w:t>
      </w:r>
      <w:r w:rsidR="006C0148" w:rsidRPr="004C0D76">
        <w:rPr>
          <w:lang w:val="es-ES"/>
        </w:rPr>
        <w:t>o de S</w:t>
      </w:r>
      <w:r w:rsidRPr="004C0D76">
        <w:rPr>
          <w:lang w:val="es-ES"/>
        </w:rPr>
        <w:t>indicatos. En la actualidad no hay ningún sindicato en Pitcairn.</w:t>
      </w:r>
    </w:p>
    <w:p w:rsidR="000651E1" w:rsidRPr="004C0D76" w:rsidRDefault="00413CB6" w:rsidP="000651E1">
      <w:pPr>
        <w:pStyle w:val="H23G"/>
        <w:rPr>
          <w:lang w:val="es-ES"/>
        </w:rPr>
      </w:pPr>
      <w:bookmarkStart w:id="146" w:name="_Toc390761314"/>
      <w:r w:rsidRPr="004C0D76">
        <w:rPr>
          <w:lang w:val="es-ES"/>
        </w:rPr>
        <w:tab/>
      </w:r>
      <w:r w:rsidRPr="004C0D76">
        <w:rPr>
          <w:lang w:val="es-ES"/>
        </w:rPr>
        <w:tab/>
        <w:t>Artículo 9 (D</w:t>
      </w:r>
      <w:r w:rsidR="000651E1" w:rsidRPr="004C0D76">
        <w:rPr>
          <w:lang w:val="es-ES"/>
        </w:rPr>
        <w:t>erecho a la igualdad social)</w:t>
      </w:r>
      <w:bookmarkEnd w:id="146"/>
    </w:p>
    <w:p w:rsidR="000651E1" w:rsidRPr="004C0D76" w:rsidRDefault="000651E1" w:rsidP="00F402D8">
      <w:pPr>
        <w:pStyle w:val="SingleTxtG"/>
        <w:rPr>
          <w:lang w:val="es-ES"/>
        </w:rPr>
      </w:pPr>
      <w:r w:rsidRPr="004C0D76">
        <w:rPr>
          <w:lang w:val="es-ES"/>
        </w:rPr>
        <w:t>208.</w:t>
      </w:r>
      <w:r w:rsidRPr="004C0D76">
        <w:rPr>
          <w:lang w:val="es-ES"/>
        </w:rPr>
        <w:tab/>
        <w:t xml:space="preserve">Pitcairn dispone de un régimen de pensiones de jubilación y prestaciones </w:t>
      </w:r>
      <w:r w:rsidR="005B1737" w:rsidRPr="004C0D76">
        <w:rPr>
          <w:lang w:val="es-ES"/>
        </w:rPr>
        <w:t>por</w:t>
      </w:r>
      <w:r w:rsidRPr="004C0D76">
        <w:rPr>
          <w:lang w:val="es-ES"/>
        </w:rPr>
        <w:t xml:space="preserve"> hijos </w:t>
      </w:r>
      <w:r w:rsidR="005B1737" w:rsidRPr="004C0D76">
        <w:rPr>
          <w:lang w:val="es-ES"/>
        </w:rPr>
        <w:t xml:space="preserve">a cargo </w:t>
      </w:r>
      <w:r w:rsidRPr="004C0D76">
        <w:rPr>
          <w:lang w:val="es-ES"/>
        </w:rPr>
        <w:t xml:space="preserve">financiadas por el Gobierno del Reino Unido. Todos los empleos </w:t>
      </w:r>
      <w:r w:rsidR="00F402D8" w:rsidRPr="004C0D76">
        <w:rPr>
          <w:lang w:val="es-ES"/>
        </w:rPr>
        <w:t>corresponden</w:t>
      </w:r>
      <w:r w:rsidRPr="004C0D76">
        <w:rPr>
          <w:lang w:val="es-ES"/>
        </w:rPr>
        <w:t xml:space="preserve"> al sector público y todas las personas en edad de trabajar desempeñan al menos un trabajo a tiempo parcial. Esa situación proporciona seguridad social </w:t>
      </w:r>
      <w:r w:rsidRPr="004C0D76">
        <w:rPr>
          <w:i/>
          <w:iCs/>
          <w:lang w:val="es-ES"/>
        </w:rPr>
        <w:t>de facto</w:t>
      </w:r>
      <w:r w:rsidRPr="004C0D76">
        <w:rPr>
          <w:lang w:val="es-ES"/>
        </w:rPr>
        <w:t>.</w:t>
      </w:r>
    </w:p>
    <w:p w:rsidR="000651E1" w:rsidRPr="004C0D76" w:rsidRDefault="000651E1" w:rsidP="00F402D8">
      <w:pPr>
        <w:pStyle w:val="SingleTxtG"/>
        <w:rPr>
          <w:lang w:val="es-ES"/>
        </w:rPr>
      </w:pPr>
      <w:r w:rsidRPr="004C0D76">
        <w:rPr>
          <w:lang w:val="es-ES"/>
        </w:rPr>
        <w:t>209.</w:t>
      </w:r>
      <w:r w:rsidRPr="004C0D76">
        <w:rPr>
          <w:lang w:val="es-ES"/>
        </w:rPr>
        <w:tab/>
        <w:t>E</w:t>
      </w:r>
      <w:r w:rsidR="00C47BA0" w:rsidRPr="004C0D76">
        <w:rPr>
          <w:lang w:val="es-ES"/>
        </w:rPr>
        <w:t>n la actualidad, e</w:t>
      </w:r>
      <w:r w:rsidRPr="004C0D76">
        <w:rPr>
          <w:lang w:val="es-ES"/>
        </w:rPr>
        <w:t>l Asesor en Materia de Asuntos Familiares y Comunitarios</w:t>
      </w:r>
      <w:r w:rsidR="00C47BA0" w:rsidRPr="004C0D76">
        <w:rPr>
          <w:lang w:val="es-ES"/>
        </w:rPr>
        <w:t xml:space="preserve"> </w:t>
      </w:r>
      <w:r w:rsidR="00F402D8" w:rsidRPr="004C0D76">
        <w:rPr>
          <w:lang w:val="es-ES"/>
        </w:rPr>
        <w:t xml:space="preserve">colabora </w:t>
      </w:r>
      <w:r w:rsidRPr="004C0D76">
        <w:rPr>
          <w:lang w:val="es-ES"/>
        </w:rPr>
        <w:t xml:space="preserve">con la División de Asuntos Comunitarios para diseñar políticas y prácticas mejoradas de atención a </w:t>
      </w:r>
      <w:r w:rsidR="00C47BA0" w:rsidRPr="004C0D76">
        <w:rPr>
          <w:lang w:val="es-ES"/>
        </w:rPr>
        <w:t>los ancianos</w:t>
      </w:r>
      <w:r w:rsidRPr="004C0D76">
        <w:rPr>
          <w:lang w:val="es-ES"/>
        </w:rPr>
        <w:t>.</w:t>
      </w:r>
    </w:p>
    <w:p w:rsidR="000651E1" w:rsidRPr="004C0D76" w:rsidRDefault="000651E1" w:rsidP="000651E1">
      <w:pPr>
        <w:pStyle w:val="SingleTxtG"/>
        <w:rPr>
          <w:lang w:val="es-ES"/>
        </w:rPr>
      </w:pPr>
      <w:r w:rsidRPr="004C0D76">
        <w:rPr>
          <w:lang w:val="es-ES"/>
        </w:rPr>
        <w:t>210.</w:t>
      </w:r>
      <w:r w:rsidRPr="004C0D76">
        <w:rPr>
          <w:lang w:val="es-ES"/>
        </w:rPr>
        <w:tab/>
        <w:t>Todos los isleños disponen de servicios subvencionados de atención médica y evacuación de emergencia. Gracias a la ayuda presupuestaria del Gobierno del Reino Unido</w:t>
      </w:r>
      <w:r w:rsidR="000F716C" w:rsidRPr="004C0D76">
        <w:rPr>
          <w:lang w:val="es-ES"/>
        </w:rPr>
        <w:t>,</w:t>
      </w:r>
      <w:r w:rsidRPr="004C0D76">
        <w:rPr>
          <w:lang w:val="es-ES"/>
        </w:rPr>
        <w:t xml:space="preserve"> se proporciona asistencia técnica internacional en los ámbitos</w:t>
      </w:r>
      <w:r w:rsidR="00C47BA0" w:rsidRPr="004C0D76">
        <w:rPr>
          <w:lang w:val="es-ES"/>
        </w:rPr>
        <w:t xml:space="preserve"> </w:t>
      </w:r>
      <w:r w:rsidR="000F716C" w:rsidRPr="004C0D76">
        <w:rPr>
          <w:lang w:val="es-ES"/>
        </w:rPr>
        <w:t>policial</w:t>
      </w:r>
      <w:r w:rsidR="00C47BA0" w:rsidRPr="004C0D76">
        <w:rPr>
          <w:lang w:val="es-ES"/>
        </w:rPr>
        <w:t xml:space="preserve">, </w:t>
      </w:r>
      <w:r w:rsidR="000F716C" w:rsidRPr="004C0D76">
        <w:rPr>
          <w:lang w:val="es-ES"/>
        </w:rPr>
        <w:t>sanitario (médico</w:t>
      </w:r>
      <w:r w:rsidRPr="004C0D76">
        <w:rPr>
          <w:lang w:val="es-ES"/>
        </w:rPr>
        <w:t>/</w:t>
      </w:r>
      <w:r w:rsidR="000F716C" w:rsidRPr="004C0D76">
        <w:rPr>
          <w:lang w:val="es-ES"/>
        </w:rPr>
        <w:t>clínico</w:t>
      </w:r>
      <w:r w:rsidRPr="004C0D76">
        <w:rPr>
          <w:lang w:val="es-ES"/>
        </w:rPr>
        <w:t xml:space="preserve">/suministros), </w:t>
      </w:r>
      <w:r w:rsidR="000F716C" w:rsidRPr="004C0D76">
        <w:rPr>
          <w:lang w:val="es-ES"/>
        </w:rPr>
        <w:t>educativo</w:t>
      </w:r>
      <w:r w:rsidRPr="004C0D76">
        <w:rPr>
          <w:lang w:val="es-ES"/>
        </w:rPr>
        <w:t xml:space="preserve"> (maestro) y de </w:t>
      </w:r>
      <w:r w:rsidR="000F716C" w:rsidRPr="004C0D76">
        <w:rPr>
          <w:lang w:val="es-ES"/>
        </w:rPr>
        <w:t xml:space="preserve">los </w:t>
      </w:r>
      <w:r w:rsidRPr="004C0D76">
        <w:rPr>
          <w:lang w:val="es-ES"/>
        </w:rPr>
        <w:t>servicios sociales.</w:t>
      </w:r>
    </w:p>
    <w:p w:rsidR="000651E1" w:rsidRPr="004C0D76" w:rsidRDefault="00413CB6" w:rsidP="000651E1">
      <w:pPr>
        <w:pStyle w:val="H23G"/>
        <w:rPr>
          <w:lang w:val="es-ES"/>
        </w:rPr>
      </w:pPr>
      <w:bookmarkStart w:id="147" w:name="_Toc390761315"/>
      <w:r w:rsidRPr="004C0D76">
        <w:rPr>
          <w:lang w:val="es-ES"/>
        </w:rPr>
        <w:tab/>
      </w:r>
      <w:r w:rsidRPr="004C0D76">
        <w:rPr>
          <w:lang w:val="es-ES"/>
        </w:rPr>
        <w:tab/>
        <w:t>Artículo 10 (Pr</w:t>
      </w:r>
      <w:r w:rsidR="000651E1" w:rsidRPr="004C0D76">
        <w:rPr>
          <w:lang w:val="es-ES"/>
        </w:rPr>
        <w:t>otección de la familia)</w:t>
      </w:r>
      <w:bookmarkEnd w:id="147"/>
    </w:p>
    <w:p w:rsidR="000651E1" w:rsidRPr="004C0D76" w:rsidRDefault="0082070A" w:rsidP="000651E1">
      <w:pPr>
        <w:pStyle w:val="SingleTxtG"/>
        <w:rPr>
          <w:lang w:val="es-ES"/>
        </w:rPr>
      </w:pPr>
      <w:r w:rsidRPr="004C0D76">
        <w:rPr>
          <w:lang w:val="es-ES"/>
        </w:rPr>
        <w:t>211.</w:t>
      </w:r>
      <w:r w:rsidRPr="004C0D76">
        <w:rPr>
          <w:lang w:val="es-ES"/>
        </w:rPr>
        <w:tab/>
        <w:t>En l</w:t>
      </w:r>
      <w:r w:rsidR="000651E1" w:rsidRPr="004C0D76">
        <w:rPr>
          <w:lang w:val="es-ES"/>
        </w:rPr>
        <w:t xml:space="preserve">os contratos de </w:t>
      </w:r>
      <w:r w:rsidRPr="004C0D76">
        <w:rPr>
          <w:lang w:val="es-ES"/>
        </w:rPr>
        <w:t>trabajo se prevé</w:t>
      </w:r>
      <w:r w:rsidR="000651E1" w:rsidRPr="004C0D76">
        <w:rPr>
          <w:lang w:val="es-ES"/>
        </w:rPr>
        <w:t xml:space="preserve"> la licencia de maternidad remunerada.</w:t>
      </w:r>
    </w:p>
    <w:p w:rsidR="000651E1" w:rsidRPr="004C0D76" w:rsidRDefault="000651E1" w:rsidP="000651E1">
      <w:pPr>
        <w:pStyle w:val="SingleTxtG"/>
        <w:rPr>
          <w:lang w:val="es-ES"/>
        </w:rPr>
      </w:pPr>
      <w:r w:rsidRPr="004C0D76">
        <w:rPr>
          <w:lang w:val="es-ES"/>
        </w:rPr>
        <w:t>212.</w:t>
      </w:r>
      <w:r w:rsidRPr="004C0D76">
        <w:rPr>
          <w:lang w:val="es-ES"/>
        </w:rPr>
        <w:tab/>
        <w:t>La educaci</w:t>
      </w:r>
      <w:r w:rsidR="0082070A" w:rsidRPr="004C0D76">
        <w:rPr>
          <w:lang w:val="es-ES"/>
        </w:rPr>
        <w:t xml:space="preserve">ón primaria (y hasta </w:t>
      </w:r>
      <w:r w:rsidR="00CB401E" w:rsidRPr="004C0D76">
        <w:rPr>
          <w:lang w:val="es-ES"/>
        </w:rPr>
        <w:t>los</w:t>
      </w:r>
      <w:r w:rsidRPr="004C0D76">
        <w:rPr>
          <w:lang w:val="es-ES"/>
        </w:rPr>
        <w:t xml:space="preserve"> 16 años) es obligatoria y gratuita para todos los niños. La atención médica es gratuita para los menores de 16 años y los medicamentos con receta tienen un precio rebajado. Se conceden prestaciones por cada hijo </w:t>
      </w:r>
      <w:r w:rsidR="00C62162" w:rsidRPr="004C0D76">
        <w:rPr>
          <w:lang w:val="es-ES"/>
        </w:rPr>
        <w:t>hasta los</w:t>
      </w:r>
      <w:r w:rsidRPr="004C0D76">
        <w:rPr>
          <w:lang w:val="es-ES"/>
        </w:rPr>
        <w:t xml:space="preserve"> 16 años, que pueden prorrogarse si </w:t>
      </w:r>
      <w:r w:rsidR="0082070A" w:rsidRPr="004C0D76">
        <w:rPr>
          <w:lang w:val="es-ES"/>
        </w:rPr>
        <w:t>este prosigue sus estudios</w:t>
      </w:r>
      <w:r w:rsidRPr="004C0D76">
        <w:rPr>
          <w:lang w:val="es-ES"/>
        </w:rPr>
        <w:t>.</w:t>
      </w:r>
    </w:p>
    <w:p w:rsidR="000651E1" w:rsidRPr="004C0D76" w:rsidRDefault="000651E1" w:rsidP="000651E1">
      <w:pPr>
        <w:pStyle w:val="SingleTxtG"/>
        <w:rPr>
          <w:lang w:val="es-ES"/>
        </w:rPr>
      </w:pPr>
      <w:r w:rsidRPr="004C0D76">
        <w:rPr>
          <w:lang w:val="es-ES"/>
        </w:rPr>
        <w:t>213.</w:t>
      </w:r>
      <w:r w:rsidRPr="004C0D76">
        <w:rPr>
          <w:lang w:val="es-ES"/>
        </w:rPr>
        <w:tab/>
        <w:t xml:space="preserve">El Consejo de la Isla tiene la </w:t>
      </w:r>
      <w:r w:rsidR="00C62162" w:rsidRPr="004C0D76">
        <w:rPr>
          <w:lang w:val="es-ES"/>
        </w:rPr>
        <w:t>responsabilidad</w:t>
      </w:r>
      <w:r w:rsidRPr="004C0D76">
        <w:rPr>
          <w:lang w:val="es-ES"/>
        </w:rPr>
        <w:t xml:space="preserve"> de supervisar las condiciones en que los niños (</w:t>
      </w:r>
      <w:r w:rsidR="00CB401E" w:rsidRPr="004C0D76">
        <w:rPr>
          <w:lang w:val="es-ES"/>
        </w:rPr>
        <w:t xml:space="preserve">personas </w:t>
      </w:r>
      <w:r w:rsidRPr="004C0D76">
        <w:rPr>
          <w:lang w:val="es-ES"/>
        </w:rPr>
        <w:t xml:space="preserve">menores de 16 años) realizan trabajos remunerados o no remunerados. Debe velar por que los niños no estén expuestos a riesgos </w:t>
      </w:r>
      <w:r w:rsidR="00A94091" w:rsidRPr="004C0D76">
        <w:rPr>
          <w:lang w:val="es-ES"/>
        </w:rPr>
        <w:t>para</w:t>
      </w:r>
      <w:r w:rsidRPr="004C0D76">
        <w:rPr>
          <w:lang w:val="es-ES"/>
        </w:rPr>
        <w:t xml:space="preserve"> su salud, seguridad o moralidad en los lugares de trabajo (es decir, lugares </w:t>
      </w:r>
      <w:r w:rsidR="00A94091" w:rsidRPr="004C0D76">
        <w:rPr>
          <w:lang w:val="es-ES"/>
        </w:rPr>
        <w:t>donde</w:t>
      </w:r>
      <w:r w:rsidRPr="004C0D76">
        <w:rPr>
          <w:lang w:val="es-ES"/>
        </w:rPr>
        <w:t xml:space="preserve"> se fabriquen bienes para </w:t>
      </w:r>
      <w:r w:rsidR="00A94091" w:rsidRPr="004C0D76">
        <w:rPr>
          <w:lang w:val="es-ES"/>
        </w:rPr>
        <w:t>la</w:t>
      </w:r>
      <w:r w:rsidRPr="004C0D76">
        <w:rPr>
          <w:lang w:val="es-ES"/>
        </w:rPr>
        <w:t xml:space="preserve"> venta o </w:t>
      </w:r>
      <w:r w:rsidR="00A94091" w:rsidRPr="004C0D76">
        <w:rPr>
          <w:lang w:val="es-ES"/>
        </w:rPr>
        <w:t xml:space="preserve">el </w:t>
      </w:r>
      <w:r w:rsidRPr="004C0D76">
        <w:rPr>
          <w:lang w:val="es-ES"/>
        </w:rPr>
        <w:t>comercio</w:t>
      </w:r>
      <w:r w:rsidR="00A94091" w:rsidRPr="004C0D76">
        <w:rPr>
          <w:lang w:val="es-ES"/>
        </w:rPr>
        <w:t>,</w:t>
      </w:r>
      <w:r w:rsidRPr="004C0D76">
        <w:rPr>
          <w:lang w:val="es-ES"/>
        </w:rPr>
        <w:t xml:space="preserve"> o donde se realicen trabajos de construcción u otras obras públicas). El Consejo debe delegar en uno de sus miembros la tarea de vigilar las condiciones laborales de los niños, muchos de los cuales colaboran con sus familias en la fabricación de </w:t>
      </w:r>
      <w:r w:rsidR="00E1165C" w:rsidRPr="004C0D76">
        <w:rPr>
          <w:lang w:val="es-ES"/>
        </w:rPr>
        <w:t>objetos de recuerdo</w:t>
      </w:r>
      <w:r w:rsidRPr="004C0D76">
        <w:rPr>
          <w:lang w:val="es-ES"/>
        </w:rPr>
        <w:t xml:space="preserve"> que se venden a</w:t>
      </w:r>
      <w:r w:rsidR="00E1165C" w:rsidRPr="004C0D76">
        <w:rPr>
          <w:lang w:val="es-ES"/>
        </w:rPr>
        <w:t xml:space="preserve"> los</w:t>
      </w:r>
      <w:r w:rsidRPr="004C0D76">
        <w:rPr>
          <w:lang w:val="es-ES"/>
        </w:rPr>
        <w:t xml:space="preserve"> pasajeros de los cruceros. </w:t>
      </w:r>
    </w:p>
    <w:p w:rsidR="000651E1" w:rsidRPr="004C0D76" w:rsidRDefault="000651E1" w:rsidP="000651E1">
      <w:pPr>
        <w:pStyle w:val="SingleTxtG"/>
        <w:rPr>
          <w:lang w:val="es-ES"/>
        </w:rPr>
      </w:pPr>
      <w:r w:rsidRPr="004C0D76">
        <w:rPr>
          <w:lang w:val="es-ES"/>
        </w:rPr>
        <w:t>214.</w:t>
      </w:r>
      <w:r w:rsidRPr="004C0D76">
        <w:rPr>
          <w:lang w:val="es-ES"/>
        </w:rPr>
        <w:tab/>
        <w:t xml:space="preserve">En Pitcairn no </w:t>
      </w:r>
      <w:r w:rsidR="00E1165C" w:rsidRPr="004C0D76">
        <w:rPr>
          <w:lang w:val="es-ES"/>
        </w:rPr>
        <w:t>existe el</w:t>
      </w:r>
      <w:r w:rsidRPr="004C0D76">
        <w:rPr>
          <w:lang w:val="es-ES"/>
        </w:rPr>
        <w:t xml:space="preserve"> matrimonio forzado.</w:t>
      </w:r>
    </w:p>
    <w:p w:rsidR="000651E1" w:rsidRPr="004C0D76" w:rsidRDefault="00D60024" w:rsidP="000651E1">
      <w:pPr>
        <w:pStyle w:val="H23G"/>
        <w:rPr>
          <w:lang w:val="es-ES"/>
        </w:rPr>
      </w:pPr>
      <w:bookmarkStart w:id="148" w:name="_Toc390761316"/>
      <w:r w:rsidRPr="004C0D76">
        <w:rPr>
          <w:lang w:val="es-ES"/>
        </w:rPr>
        <w:tab/>
      </w:r>
      <w:r w:rsidRPr="004C0D76">
        <w:rPr>
          <w:lang w:val="es-ES"/>
        </w:rPr>
        <w:tab/>
        <w:t>Artículo 11 (D</w:t>
      </w:r>
      <w:r w:rsidR="000651E1" w:rsidRPr="004C0D76">
        <w:rPr>
          <w:lang w:val="es-ES"/>
        </w:rPr>
        <w:t>erecho a un nivel de vida adecuado)</w:t>
      </w:r>
      <w:bookmarkEnd w:id="148"/>
    </w:p>
    <w:p w:rsidR="000651E1" w:rsidRPr="004C0D76" w:rsidRDefault="000651E1" w:rsidP="000651E1">
      <w:pPr>
        <w:pStyle w:val="SingleTxtG"/>
        <w:rPr>
          <w:lang w:val="es-ES"/>
        </w:rPr>
      </w:pPr>
      <w:r w:rsidRPr="004C0D76">
        <w:rPr>
          <w:lang w:val="es-ES"/>
        </w:rPr>
        <w:t>215.</w:t>
      </w:r>
      <w:r w:rsidRPr="004C0D76">
        <w:rPr>
          <w:lang w:val="es-ES"/>
        </w:rPr>
        <w:tab/>
        <w:t>Pitcairn es una comunidad muy reducida y aislada geográficamente donde la accesibilidad es una de</w:t>
      </w:r>
      <w:r w:rsidR="008A593E" w:rsidRPr="004C0D76">
        <w:rPr>
          <w:lang w:val="es-ES"/>
        </w:rPr>
        <w:t xml:space="preserve"> las</w:t>
      </w:r>
      <w:r w:rsidRPr="004C0D76">
        <w:rPr>
          <w:lang w:val="es-ES"/>
        </w:rPr>
        <w:t xml:space="preserve"> </w:t>
      </w:r>
      <w:r w:rsidR="008A593E" w:rsidRPr="004C0D76">
        <w:rPr>
          <w:lang w:val="es-ES"/>
        </w:rPr>
        <w:t>principales</w:t>
      </w:r>
      <w:r w:rsidRPr="004C0D76">
        <w:rPr>
          <w:lang w:val="es-ES"/>
        </w:rPr>
        <w:t xml:space="preserve"> limitaciones. </w:t>
      </w:r>
      <w:r w:rsidR="00857EEB" w:rsidRPr="004C0D76">
        <w:rPr>
          <w:lang w:val="es-ES"/>
        </w:rPr>
        <w:t>La</w:t>
      </w:r>
      <w:r w:rsidRPr="004C0D76">
        <w:rPr>
          <w:lang w:val="es-ES"/>
        </w:rPr>
        <w:t xml:space="preserve"> isla </w:t>
      </w:r>
      <w:r w:rsidR="00857EEB" w:rsidRPr="004C0D76">
        <w:rPr>
          <w:lang w:val="es-ES"/>
        </w:rPr>
        <w:t xml:space="preserve">recibe suministros con regularidad </w:t>
      </w:r>
      <w:r w:rsidRPr="004C0D76">
        <w:rPr>
          <w:lang w:val="es-ES"/>
        </w:rPr>
        <w:t>una vez por trimestre</w:t>
      </w:r>
      <w:r w:rsidR="00857EEB" w:rsidRPr="004C0D76">
        <w:rPr>
          <w:lang w:val="es-ES"/>
        </w:rPr>
        <w:t>,</w:t>
      </w:r>
      <w:r w:rsidRPr="004C0D76">
        <w:rPr>
          <w:lang w:val="es-ES"/>
        </w:rPr>
        <w:t xml:space="preserve"> y todos los residentes dependen de las mercancías importadas, entre las que se incluyen alimentos, ropa y materiales de construcción y otros artículos para </w:t>
      </w:r>
      <w:r w:rsidR="00857EEB" w:rsidRPr="004C0D76">
        <w:rPr>
          <w:lang w:val="es-ES"/>
        </w:rPr>
        <w:t>la vivienda</w:t>
      </w:r>
      <w:r w:rsidRPr="004C0D76">
        <w:rPr>
          <w:lang w:val="es-ES"/>
        </w:rPr>
        <w:t xml:space="preserve">. El barco </w:t>
      </w:r>
      <w:r w:rsidR="00857EEB" w:rsidRPr="004C0D76">
        <w:rPr>
          <w:lang w:val="es-ES"/>
        </w:rPr>
        <w:t>que entrega los suministros</w:t>
      </w:r>
      <w:r w:rsidRPr="004C0D76">
        <w:rPr>
          <w:lang w:val="es-ES"/>
        </w:rPr>
        <w:t xml:space="preserve"> está subvencionado por el Gobierno del Reino Unido</w:t>
      </w:r>
      <w:r w:rsidR="00BD2515" w:rsidRPr="004C0D76">
        <w:rPr>
          <w:lang w:val="es-ES"/>
        </w:rPr>
        <w:t>,</w:t>
      </w:r>
      <w:r w:rsidRPr="004C0D76">
        <w:rPr>
          <w:lang w:val="es-ES"/>
        </w:rPr>
        <w:t xml:space="preserve"> y los isleños se benefician de gastos de flete </w:t>
      </w:r>
      <w:r w:rsidR="00BD2515" w:rsidRPr="004C0D76">
        <w:rPr>
          <w:lang w:val="es-ES"/>
        </w:rPr>
        <w:t>reducidos</w:t>
      </w:r>
      <w:r w:rsidRPr="004C0D76">
        <w:rPr>
          <w:lang w:val="es-ES"/>
        </w:rPr>
        <w:t>.</w:t>
      </w:r>
    </w:p>
    <w:p w:rsidR="000651E1" w:rsidRPr="004C0D76" w:rsidRDefault="000651E1" w:rsidP="000651E1">
      <w:pPr>
        <w:pStyle w:val="SingleTxtG"/>
        <w:rPr>
          <w:lang w:val="es-ES"/>
        </w:rPr>
      </w:pPr>
      <w:r w:rsidRPr="004C0D76">
        <w:rPr>
          <w:lang w:val="es-ES"/>
        </w:rPr>
        <w:t>216.</w:t>
      </w:r>
      <w:r w:rsidRPr="004C0D76">
        <w:rPr>
          <w:lang w:val="es-ES"/>
        </w:rPr>
        <w:tab/>
        <w:t xml:space="preserve">En la isla hay 28 propiedades residenciales, todas ellas dotadas de agua corriente y electricidad. La totalidad del agua suministrada procede de depósitos de almacenamiento de aguas pluviales, mientras que la electricidad proviene de un generador comunitario y </w:t>
      </w:r>
      <w:r w:rsidR="00BC0921" w:rsidRPr="004C0D76">
        <w:rPr>
          <w:lang w:val="es-ES"/>
        </w:rPr>
        <w:t xml:space="preserve">las </w:t>
      </w:r>
      <w:r w:rsidRPr="004C0D76">
        <w:rPr>
          <w:lang w:val="es-ES"/>
        </w:rPr>
        <w:t>tarifas para los isleños</w:t>
      </w:r>
      <w:r w:rsidR="00BC0921" w:rsidRPr="004C0D76">
        <w:rPr>
          <w:lang w:val="es-ES"/>
        </w:rPr>
        <w:t xml:space="preserve"> están subvencionadas</w:t>
      </w:r>
      <w:r w:rsidRPr="004C0D76">
        <w:rPr>
          <w:lang w:val="es-ES"/>
        </w:rPr>
        <w:t>. Se cobran tarifas más elevadas a las personas que visitan la isla o trabajan temporalmente en ella. Además, todos los hogares de la isla tienen teléfono y acceso a Internet,</w:t>
      </w:r>
      <w:r w:rsidR="000B2414" w:rsidRPr="004C0D76">
        <w:rPr>
          <w:lang w:val="es-ES"/>
        </w:rPr>
        <w:t xml:space="preserve"> también</w:t>
      </w:r>
      <w:r w:rsidRPr="004C0D76">
        <w:rPr>
          <w:lang w:val="es-ES"/>
        </w:rPr>
        <w:t xml:space="preserve"> </w:t>
      </w:r>
      <w:r w:rsidR="000B2414" w:rsidRPr="004C0D76">
        <w:rPr>
          <w:lang w:val="es-ES"/>
        </w:rPr>
        <w:t>con</w:t>
      </w:r>
      <w:r w:rsidR="00A65EE4" w:rsidRPr="004C0D76">
        <w:rPr>
          <w:lang w:val="es-ES"/>
        </w:rPr>
        <w:t xml:space="preserve"> tarifas subvencionadas</w:t>
      </w:r>
      <w:r w:rsidR="000B2414" w:rsidRPr="004C0D76">
        <w:rPr>
          <w:lang w:val="es-ES"/>
        </w:rPr>
        <w:t xml:space="preserve"> para los isleños</w:t>
      </w:r>
      <w:r w:rsidR="00A65EE4" w:rsidRPr="004C0D76">
        <w:rPr>
          <w:lang w:val="es-ES"/>
        </w:rPr>
        <w:t>.</w:t>
      </w:r>
    </w:p>
    <w:p w:rsidR="000651E1" w:rsidRPr="004C0D76" w:rsidRDefault="000651E1" w:rsidP="000651E1">
      <w:pPr>
        <w:pStyle w:val="SingleTxtG"/>
        <w:rPr>
          <w:lang w:val="es-ES"/>
        </w:rPr>
      </w:pPr>
      <w:r w:rsidRPr="004C0D76">
        <w:rPr>
          <w:lang w:val="es-ES"/>
        </w:rPr>
        <w:t>217.</w:t>
      </w:r>
      <w:r w:rsidRPr="004C0D76">
        <w:rPr>
          <w:lang w:val="es-ES"/>
        </w:rPr>
        <w:tab/>
        <w:t xml:space="preserve">Todos los residentes tienen acceso a un préstamo para la construcción de la primera vivienda y la adquisición de materiales </w:t>
      </w:r>
      <w:r w:rsidR="0025763E" w:rsidRPr="004C0D76">
        <w:rPr>
          <w:lang w:val="es-ES"/>
        </w:rPr>
        <w:t xml:space="preserve">a tal fin </w:t>
      </w:r>
      <w:r w:rsidRPr="004C0D76">
        <w:rPr>
          <w:lang w:val="es-ES"/>
        </w:rPr>
        <w:t>(hasta 40.000 dólares</w:t>
      </w:r>
      <w:r w:rsidR="0025763E" w:rsidRPr="004C0D76">
        <w:rPr>
          <w:lang w:val="es-ES"/>
        </w:rPr>
        <w:t xml:space="preserve"> de Nueva Zelandia</w:t>
      </w:r>
      <w:r w:rsidRPr="004C0D76">
        <w:rPr>
          <w:lang w:val="es-ES"/>
        </w:rPr>
        <w:t xml:space="preserve">) y pueden solicitar también préstamos para reformas </w:t>
      </w:r>
      <w:r w:rsidR="00DD3998" w:rsidRPr="004C0D76">
        <w:rPr>
          <w:lang w:val="es-ES"/>
        </w:rPr>
        <w:t xml:space="preserve">en el hogar </w:t>
      </w:r>
      <w:r w:rsidRPr="004C0D76">
        <w:rPr>
          <w:lang w:val="es-ES"/>
        </w:rPr>
        <w:t>(hasta 20.000 dólares</w:t>
      </w:r>
      <w:r w:rsidR="0025763E" w:rsidRPr="004C0D76">
        <w:rPr>
          <w:lang w:val="es-ES"/>
        </w:rPr>
        <w:t xml:space="preserve"> de Nueva Zelandia</w:t>
      </w:r>
      <w:r w:rsidRPr="004C0D76">
        <w:rPr>
          <w:lang w:val="es-ES"/>
        </w:rPr>
        <w:t xml:space="preserve">). </w:t>
      </w:r>
      <w:r w:rsidR="00824C76" w:rsidRPr="004C0D76">
        <w:rPr>
          <w:lang w:val="es-ES"/>
        </w:rPr>
        <w:t>L</w:t>
      </w:r>
      <w:r w:rsidRPr="004C0D76">
        <w:rPr>
          <w:lang w:val="es-ES"/>
        </w:rPr>
        <w:t xml:space="preserve">a División de </w:t>
      </w:r>
      <w:r w:rsidR="00DD3998" w:rsidRPr="004C0D76">
        <w:rPr>
          <w:lang w:val="es-ES"/>
        </w:rPr>
        <w:t>Finanzas</w:t>
      </w:r>
      <w:r w:rsidRPr="004C0D76">
        <w:rPr>
          <w:lang w:val="es-ES"/>
        </w:rPr>
        <w:t xml:space="preserve"> de la isla </w:t>
      </w:r>
      <w:r w:rsidR="00824C76" w:rsidRPr="004C0D76">
        <w:rPr>
          <w:lang w:val="es-ES"/>
        </w:rPr>
        <w:t xml:space="preserve">gestiona dichos préstamos, y </w:t>
      </w:r>
      <w:r w:rsidRPr="004C0D76">
        <w:rPr>
          <w:lang w:val="es-ES"/>
        </w:rPr>
        <w:t>el Gobierno del Reino Unido</w:t>
      </w:r>
      <w:r w:rsidR="00824C76" w:rsidRPr="004C0D76">
        <w:rPr>
          <w:lang w:val="es-ES"/>
        </w:rPr>
        <w:t xml:space="preserve"> aporta los fondos necesarios</w:t>
      </w:r>
      <w:r w:rsidRPr="004C0D76">
        <w:rPr>
          <w:lang w:val="es-ES"/>
        </w:rPr>
        <w:t>. Además, todos los residentes pueden solicitar préstamos personales de hast</w:t>
      </w:r>
      <w:r w:rsidR="00824C76" w:rsidRPr="004C0D76">
        <w:rPr>
          <w:lang w:val="es-ES"/>
        </w:rPr>
        <w:t>a 5.000 dólares de Nueva Zelandia para adquirir</w:t>
      </w:r>
      <w:r w:rsidRPr="004C0D76">
        <w:rPr>
          <w:lang w:val="es-ES"/>
        </w:rPr>
        <w:t xml:space="preserve"> vehículos de motor, electrodomésticos, etc.</w:t>
      </w:r>
    </w:p>
    <w:p w:rsidR="000651E1" w:rsidRPr="004C0D76" w:rsidRDefault="00D60024" w:rsidP="000651E1">
      <w:pPr>
        <w:pStyle w:val="H23G"/>
        <w:rPr>
          <w:lang w:val="es-ES"/>
        </w:rPr>
      </w:pPr>
      <w:bookmarkStart w:id="149" w:name="_Toc390761317"/>
      <w:r w:rsidRPr="004C0D76">
        <w:rPr>
          <w:lang w:val="es-ES"/>
        </w:rPr>
        <w:tab/>
      </w:r>
      <w:r w:rsidRPr="004C0D76">
        <w:rPr>
          <w:lang w:val="es-ES"/>
        </w:rPr>
        <w:tab/>
        <w:t>Artículo 12 (D</w:t>
      </w:r>
      <w:r w:rsidR="000651E1" w:rsidRPr="004C0D76">
        <w:rPr>
          <w:lang w:val="es-ES"/>
        </w:rPr>
        <w:t>erecho al disfrute del más alto nivel posible de salud)</w:t>
      </w:r>
      <w:bookmarkEnd w:id="149"/>
    </w:p>
    <w:p w:rsidR="000651E1" w:rsidRPr="004C0D76" w:rsidRDefault="000651E1" w:rsidP="00A65EE4">
      <w:pPr>
        <w:pStyle w:val="SingleTxtG"/>
        <w:rPr>
          <w:lang w:val="es-ES"/>
        </w:rPr>
      </w:pPr>
      <w:r w:rsidRPr="004C0D76">
        <w:rPr>
          <w:lang w:val="es-ES"/>
        </w:rPr>
        <w:t>218.</w:t>
      </w:r>
      <w:r w:rsidRPr="004C0D76">
        <w:rPr>
          <w:lang w:val="es-ES"/>
        </w:rPr>
        <w:tab/>
        <w:t xml:space="preserve">El Gobierno del Reino Unido financia la atención primaria de la salud en las Islas Pitcairn, que está disponible con independencia de la edad, el género o la nacionalidad. </w:t>
      </w:r>
      <w:r w:rsidR="00A65EE4" w:rsidRPr="004C0D76">
        <w:rPr>
          <w:lang w:val="es-ES"/>
        </w:rPr>
        <w:t>Todos los años</w:t>
      </w:r>
      <w:r w:rsidRPr="004C0D76">
        <w:rPr>
          <w:lang w:val="es-ES"/>
        </w:rPr>
        <w:t xml:space="preserve"> se traslada</w:t>
      </w:r>
      <w:r w:rsidR="00A65EE4" w:rsidRPr="004C0D76">
        <w:rPr>
          <w:lang w:val="es-ES"/>
        </w:rPr>
        <w:t xml:space="preserve"> </w:t>
      </w:r>
      <w:r w:rsidRPr="004C0D76">
        <w:rPr>
          <w:lang w:val="es-ES"/>
        </w:rPr>
        <w:t xml:space="preserve">a la isla a </w:t>
      </w:r>
      <w:r w:rsidR="00A65EE4" w:rsidRPr="004C0D76">
        <w:rPr>
          <w:lang w:val="es-ES"/>
        </w:rPr>
        <w:t>un médico</w:t>
      </w:r>
      <w:r w:rsidRPr="004C0D76">
        <w:rPr>
          <w:lang w:val="es-ES"/>
        </w:rPr>
        <w:t xml:space="preserve"> que prest</w:t>
      </w:r>
      <w:r w:rsidR="00A65EE4" w:rsidRPr="004C0D76">
        <w:rPr>
          <w:lang w:val="es-ES"/>
        </w:rPr>
        <w:t>a</w:t>
      </w:r>
      <w:r w:rsidRPr="004C0D76">
        <w:rPr>
          <w:lang w:val="es-ES"/>
        </w:rPr>
        <w:t xml:space="preserve"> </w:t>
      </w:r>
      <w:r w:rsidR="00824C76" w:rsidRPr="004C0D76">
        <w:rPr>
          <w:lang w:val="es-ES"/>
        </w:rPr>
        <w:t>servicio</w:t>
      </w:r>
      <w:r w:rsidRPr="004C0D76">
        <w:rPr>
          <w:lang w:val="es-ES"/>
        </w:rPr>
        <w:t xml:space="preserve"> en un centro médico bien equipado con la ayuda de un enfermero local contratado. Debido al reducido tamaño y </w:t>
      </w:r>
      <w:r w:rsidR="00211329" w:rsidRPr="004C0D76">
        <w:rPr>
          <w:lang w:val="es-ES"/>
        </w:rPr>
        <w:t xml:space="preserve">a </w:t>
      </w:r>
      <w:r w:rsidRPr="004C0D76">
        <w:rPr>
          <w:lang w:val="es-ES"/>
        </w:rPr>
        <w:t xml:space="preserve">la ubicación remota de Pitcairn, los tratamientos más avanzados o especializados se </w:t>
      </w:r>
      <w:r w:rsidR="00A65EE4" w:rsidRPr="004C0D76">
        <w:rPr>
          <w:lang w:val="es-ES"/>
        </w:rPr>
        <w:t>proporcionan</w:t>
      </w:r>
      <w:r w:rsidRPr="004C0D76">
        <w:rPr>
          <w:lang w:val="es-ES"/>
        </w:rPr>
        <w:t xml:space="preserve"> en la Polinesia Francesa o en Nueva Zelandia. Hay subvenciones y préstamos disponibles para todos los isleños. También se han previsto procedimientos de evacuación médica.</w:t>
      </w:r>
    </w:p>
    <w:p w:rsidR="000651E1" w:rsidRPr="004C0D76" w:rsidRDefault="00D60024" w:rsidP="000651E1">
      <w:pPr>
        <w:pStyle w:val="H23G"/>
        <w:rPr>
          <w:lang w:val="es-ES"/>
        </w:rPr>
      </w:pPr>
      <w:bookmarkStart w:id="150" w:name="_Toc390761318"/>
      <w:r w:rsidRPr="004C0D76">
        <w:rPr>
          <w:lang w:val="es-ES"/>
        </w:rPr>
        <w:tab/>
      </w:r>
      <w:r w:rsidRPr="004C0D76">
        <w:rPr>
          <w:lang w:val="es-ES"/>
        </w:rPr>
        <w:tab/>
        <w:t>Artículos 13 y 14 (D</w:t>
      </w:r>
      <w:r w:rsidR="000651E1" w:rsidRPr="004C0D76">
        <w:rPr>
          <w:lang w:val="es-ES"/>
        </w:rPr>
        <w:t>erecho a la educación)</w:t>
      </w:r>
      <w:bookmarkEnd w:id="150"/>
    </w:p>
    <w:p w:rsidR="000651E1" w:rsidRPr="004C0D76" w:rsidRDefault="000651E1" w:rsidP="000651E1">
      <w:pPr>
        <w:pStyle w:val="SingleTxtG"/>
        <w:rPr>
          <w:lang w:val="es-ES"/>
        </w:rPr>
      </w:pPr>
      <w:r w:rsidRPr="004C0D76">
        <w:rPr>
          <w:lang w:val="es-ES"/>
        </w:rPr>
        <w:t>219.</w:t>
      </w:r>
      <w:r w:rsidRPr="004C0D76">
        <w:rPr>
          <w:lang w:val="es-ES"/>
        </w:rPr>
        <w:tab/>
        <w:t xml:space="preserve">La educación primaria (y hasta </w:t>
      </w:r>
      <w:r w:rsidR="009E5F03" w:rsidRPr="004C0D76">
        <w:rPr>
          <w:lang w:val="es-ES"/>
        </w:rPr>
        <w:t>los</w:t>
      </w:r>
      <w:r w:rsidRPr="004C0D76">
        <w:rPr>
          <w:lang w:val="es-ES"/>
        </w:rPr>
        <w:t xml:space="preserve"> 16 años) es obligatoria y </w:t>
      </w:r>
      <w:r w:rsidR="009E5F03" w:rsidRPr="004C0D76">
        <w:rPr>
          <w:lang w:val="es-ES"/>
        </w:rPr>
        <w:t xml:space="preserve">gratuita </w:t>
      </w:r>
      <w:r w:rsidRPr="004C0D76">
        <w:rPr>
          <w:lang w:val="es-ES"/>
        </w:rPr>
        <w:t>para todos. A partir de los 13 años</w:t>
      </w:r>
      <w:r w:rsidR="0022551B" w:rsidRPr="004C0D76">
        <w:rPr>
          <w:lang w:val="es-ES"/>
        </w:rPr>
        <w:t>,</w:t>
      </w:r>
      <w:r w:rsidRPr="004C0D76">
        <w:rPr>
          <w:lang w:val="es-ES"/>
        </w:rPr>
        <w:t xml:space="preserve"> los jóvenes </w:t>
      </w:r>
      <w:r w:rsidR="0022551B" w:rsidRPr="004C0D76">
        <w:rPr>
          <w:lang w:val="es-ES"/>
        </w:rPr>
        <w:t>cursan estudios a distancia</w:t>
      </w:r>
      <w:r w:rsidRPr="004C0D76">
        <w:rPr>
          <w:lang w:val="es-ES"/>
        </w:rPr>
        <w:t xml:space="preserve">, y </w:t>
      </w:r>
      <w:r w:rsidR="0022551B" w:rsidRPr="004C0D76">
        <w:rPr>
          <w:lang w:val="es-ES"/>
        </w:rPr>
        <w:t>de</w:t>
      </w:r>
      <w:r w:rsidRPr="004C0D76">
        <w:rPr>
          <w:lang w:val="es-ES"/>
        </w:rPr>
        <w:t xml:space="preserve"> los 14 </w:t>
      </w:r>
      <w:r w:rsidR="0022551B" w:rsidRPr="004C0D76">
        <w:rPr>
          <w:lang w:val="es-ES"/>
        </w:rPr>
        <w:t>a</w:t>
      </w:r>
      <w:r w:rsidRPr="004C0D76">
        <w:rPr>
          <w:lang w:val="es-ES"/>
        </w:rPr>
        <w:t xml:space="preserve"> los 16 años tienen la posibilidad de trasladarse a Nueva Zelandia para cursar </w:t>
      </w:r>
      <w:r w:rsidR="00CF7D1B" w:rsidRPr="004C0D76">
        <w:rPr>
          <w:lang w:val="es-ES"/>
        </w:rPr>
        <w:t xml:space="preserve">sus </w:t>
      </w:r>
      <w:r w:rsidRPr="004C0D76">
        <w:rPr>
          <w:lang w:val="es-ES"/>
        </w:rPr>
        <w:t>estudios hasta la edad de 18 años. El Gobierno del Reino</w:t>
      </w:r>
      <w:r w:rsidR="00CF7D1B" w:rsidRPr="004C0D76">
        <w:rPr>
          <w:lang w:val="es-ES"/>
        </w:rPr>
        <w:t xml:space="preserve"> Unido</w:t>
      </w:r>
      <w:r w:rsidRPr="004C0D76">
        <w:rPr>
          <w:lang w:val="es-ES"/>
        </w:rPr>
        <w:t xml:space="preserve"> examina caso por caso las solicitudes para cursar estudios en Nueva Zelandia, y los padres contribuyen a los gastos.</w:t>
      </w:r>
    </w:p>
    <w:p w:rsidR="000651E1" w:rsidRPr="004C0D76" w:rsidRDefault="000651E1" w:rsidP="00A65EE4">
      <w:pPr>
        <w:pStyle w:val="SingleTxtG"/>
        <w:rPr>
          <w:lang w:val="es-ES"/>
        </w:rPr>
      </w:pPr>
      <w:r w:rsidRPr="004C0D76">
        <w:rPr>
          <w:lang w:val="es-ES"/>
        </w:rPr>
        <w:t>220.</w:t>
      </w:r>
      <w:r w:rsidRPr="004C0D76">
        <w:rPr>
          <w:lang w:val="es-ES"/>
        </w:rPr>
        <w:tab/>
        <w:t xml:space="preserve">En la isla hay una </w:t>
      </w:r>
      <w:r w:rsidR="00D91520" w:rsidRPr="004C0D76">
        <w:rPr>
          <w:lang w:val="es-ES"/>
        </w:rPr>
        <w:t>única</w:t>
      </w:r>
      <w:r w:rsidRPr="004C0D76">
        <w:rPr>
          <w:lang w:val="es-ES"/>
        </w:rPr>
        <w:t xml:space="preserve"> escuela donde se imparten múltiples niveles</w:t>
      </w:r>
      <w:r w:rsidR="00D91520" w:rsidRPr="004C0D76">
        <w:rPr>
          <w:lang w:val="es-ES"/>
        </w:rPr>
        <w:t xml:space="preserve"> de enseñanza</w:t>
      </w:r>
      <w:r w:rsidRPr="004C0D76">
        <w:rPr>
          <w:lang w:val="es-ES"/>
        </w:rPr>
        <w:t xml:space="preserve">, </w:t>
      </w:r>
      <w:r w:rsidR="00D91520" w:rsidRPr="004C0D76">
        <w:rPr>
          <w:lang w:val="es-ES"/>
        </w:rPr>
        <w:t>y cuenta con</w:t>
      </w:r>
      <w:r w:rsidRPr="004C0D76">
        <w:rPr>
          <w:lang w:val="es-ES"/>
        </w:rPr>
        <w:t xml:space="preserve"> un profesor trasladado temporalmente desde Nueva Zelandia durante un año. Se utilizan los planes de estudios de Nueva Zelandia y el profesor </w:t>
      </w:r>
      <w:r w:rsidR="00D91520" w:rsidRPr="004C0D76">
        <w:rPr>
          <w:lang w:val="es-ES"/>
        </w:rPr>
        <w:t>dispone de</w:t>
      </w:r>
      <w:r w:rsidRPr="004C0D76">
        <w:rPr>
          <w:lang w:val="es-ES"/>
        </w:rPr>
        <w:t xml:space="preserve"> fondos para adquirir los materiales didácticos </w:t>
      </w:r>
      <w:r w:rsidR="00D91520" w:rsidRPr="004C0D76">
        <w:rPr>
          <w:lang w:val="es-ES"/>
        </w:rPr>
        <w:t>necesarios</w:t>
      </w:r>
      <w:r w:rsidRPr="004C0D76">
        <w:rPr>
          <w:lang w:val="es-ES"/>
        </w:rPr>
        <w:t>. La isla también cuenta con una escuela sabática de la Iglesia Adventista del Séptimo Día</w:t>
      </w:r>
      <w:r w:rsidR="003C7488" w:rsidRPr="004C0D76">
        <w:rPr>
          <w:lang w:val="es-ES"/>
        </w:rPr>
        <w:t>,</w:t>
      </w:r>
      <w:r w:rsidRPr="004C0D76">
        <w:rPr>
          <w:lang w:val="es-ES"/>
        </w:rPr>
        <w:t xml:space="preserve"> gratuita para todos los niños.</w:t>
      </w:r>
    </w:p>
    <w:p w:rsidR="000651E1" w:rsidRPr="004C0D76" w:rsidRDefault="00D60024" w:rsidP="000651E1">
      <w:pPr>
        <w:pStyle w:val="H23G"/>
        <w:rPr>
          <w:lang w:val="es-ES"/>
        </w:rPr>
      </w:pPr>
      <w:bookmarkStart w:id="151" w:name="_Toc390761319"/>
      <w:r w:rsidRPr="004C0D76">
        <w:rPr>
          <w:lang w:val="es-ES"/>
        </w:rPr>
        <w:tab/>
      </w:r>
      <w:r w:rsidRPr="004C0D76">
        <w:rPr>
          <w:lang w:val="es-ES"/>
        </w:rPr>
        <w:tab/>
        <w:t>Artículo 15 (V</w:t>
      </w:r>
      <w:r w:rsidR="000651E1" w:rsidRPr="004C0D76">
        <w:rPr>
          <w:lang w:val="es-ES"/>
        </w:rPr>
        <w:t>ida cultural, progreso científico, propiedad intelectual)</w:t>
      </w:r>
      <w:bookmarkEnd w:id="151"/>
    </w:p>
    <w:p w:rsidR="000651E1" w:rsidRPr="004C0D76" w:rsidRDefault="000651E1" w:rsidP="00A65EE4">
      <w:pPr>
        <w:pStyle w:val="SingleTxtG"/>
        <w:rPr>
          <w:lang w:val="es-ES"/>
        </w:rPr>
      </w:pPr>
      <w:r w:rsidRPr="004C0D76">
        <w:rPr>
          <w:lang w:val="es-ES"/>
        </w:rPr>
        <w:t>221.</w:t>
      </w:r>
      <w:r w:rsidRPr="004C0D76">
        <w:rPr>
          <w:lang w:val="es-ES"/>
        </w:rPr>
        <w:tab/>
        <w:t xml:space="preserve">En Pitcairn no </w:t>
      </w:r>
      <w:r w:rsidR="003C7488" w:rsidRPr="004C0D76">
        <w:rPr>
          <w:lang w:val="es-ES"/>
        </w:rPr>
        <w:t>hay</w:t>
      </w:r>
      <w:r w:rsidRPr="004C0D76">
        <w:rPr>
          <w:lang w:val="es-ES"/>
        </w:rPr>
        <w:t xml:space="preserve"> obstáculos que impidan participar en las actividades culturales. En 2013, la isla estableció un Centro Cultural en el que se exponen productos de artesanía local y otras curiosidades. En la escuela hay un profesor de cultura que enseña a los niños el idioma y las costumbres de la isla durante una o dos horas a la semana. </w:t>
      </w:r>
      <w:r w:rsidR="00D614C5" w:rsidRPr="004C0D76">
        <w:rPr>
          <w:lang w:val="es-ES"/>
        </w:rPr>
        <w:t>También hay</w:t>
      </w:r>
      <w:r w:rsidRPr="004C0D76">
        <w:rPr>
          <w:lang w:val="es-ES"/>
        </w:rPr>
        <w:t xml:space="preserve"> un museo que muestra el patrimonio de la isla y una biblioteca bien </w:t>
      </w:r>
      <w:r w:rsidR="00D614C5" w:rsidRPr="004C0D76">
        <w:rPr>
          <w:lang w:val="es-ES"/>
        </w:rPr>
        <w:t>provista</w:t>
      </w:r>
      <w:r w:rsidRPr="004C0D76">
        <w:rPr>
          <w:lang w:val="es-ES"/>
        </w:rPr>
        <w:t xml:space="preserve">. El departamento de turismo </w:t>
      </w:r>
      <w:r w:rsidR="00A65EE4" w:rsidRPr="004C0D76">
        <w:rPr>
          <w:lang w:val="es-ES"/>
        </w:rPr>
        <w:t>da a conocer</w:t>
      </w:r>
      <w:r w:rsidRPr="004C0D76">
        <w:rPr>
          <w:lang w:val="es-ES"/>
        </w:rPr>
        <w:t xml:space="preserve"> la isla y su patrimonio. Existe un comité de ocio gestionado a nivel local que organiza mercados, comidas y eventos deportivos, así como un grupo de </w:t>
      </w:r>
      <w:r w:rsidR="00A65EE4" w:rsidRPr="004C0D76">
        <w:rPr>
          <w:lang w:val="es-ES"/>
        </w:rPr>
        <w:t>concienciación</w:t>
      </w:r>
      <w:r w:rsidRPr="004C0D76">
        <w:rPr>
          <w:lang w:val="es-ES"/>
        </w:rPr>
        <w:t xml:space="preserve"> de la comunidad que trabaja para apoyar el desarrollo comunitario. El agente de policía trasladado desde Nueva Zelandia dirige un grupo de </w:t>
      </w:r>
      <w:r w:rsidRPr="004C0D76">
        <w:rPr>
          <w:i/>
          <w:iCs/>
          <w:lang w:val="es-ES"/>
        </w:rPr>
        <w:t xml:space="preserve">sea scouts </w:t>
      </w:r>
      <w:r w:rsidR="00A65EE4" w:rsidRPr="004C0D76">
        <w:rPr>
          <w:lang w:val="es-ES"/>
        </w:rPr>
        <w:t>(exploradores del mar) en el que se puede participar de manera gratuita</w:t>
      </w:r>
      <w:r w:rsidRPr="004C0D76">
        <w:rPr>
          <w:lang w:val="es-ES"/>
        </w:rPr>
        <w:t>.</w:t>
      </w:r>
    </w:p>
    <w:p w:rsidR="000651E1" w:rsidRPr="004C0D76" w:rsidRDefault="000651E1" w:rsidP="000B2412">
      <w:pPr>
        <w:pStyle w:val="SingleTxtG"/>
        <w:rPr>
          <w:lang w:val="es-ES"/>
        </w:rPr>
      </w:pPr>
      <w:r w:rsidRPr="004C0D76">
        <w:rPr>
          <w:lang w:val="es-ES"/>
        </w:rPr>
        <w:t>222.</w:t>
      </w:r>
      <w:r w:rsidRPr="004C0D76">
        <w:rPr>
          <w:lang w:val="es-ES"/>
        </w:rPr>
        <w:tab/>
        <w:t xml:space="preserve">Pitcairn no dispone de instalaciones dedicadas a la investigación científica, </w:t>
      </w:r>
      <w:r w:rsidR="00A65EE4" w:rsidRPr="004C0D76">
        <w:rPr>
          <w:lang w:val="es-ES"/>
        </w:rPr>
        <w:t>si bien</w:t>
      </w:r>
      <w:r w:rsidRPr="004C0D76">
        <w:rPr>
          <w:lang w:val="es-ES"/>
        </w:rPr>
        <w:t xml:space="preserve"> la protecc</w:t>
      </w:r>
      <w:r w:rsidR="00FB2F4B" w:rsidRPr="004C0D76">
        <w:rPr>
          <w:lang w:val="es-ES"/>
        </w:rPr>
        <w:t>ión del medio ambiente y la pr</w:t>
      </w:r>
      <w:r w:rsidRPr="004C0D76">
        <w:rPr>
          <w:lang w:val="es-ES"/>
        </w:rPr>
        <w:t>e</w:t>
      </w:r>
      <w:r w:rsidR="00FB2F4B" w:rsidRPr="004C0D76">
        <w:rPr>
          <w:lang w:val="es-ES"/>
        </w:rPr>
        <w:t>se</w:t>
      </w:r>
      <w:r w:rsidRPr="004C0D76">
        <w:rPr>
          <w:lang w:val="es-ES"/>
        </w:rPr>
        <w:t xml:space="preserve">rvación del patrimonio natural están </w:t>
      </w:r>
      <w:r w:rsidR="00FB2F4B" w:rsidRPr="004C0D76">
        <w:rPr>
          <w:lang w:val="es-ES"/>
        </w:rPr>
        <w:t>reconocidas</w:t>
      </w:r>
      <w:r w:rsidRPr="004C0D76">
        <w:rPr>
          <w:lang w:val="es-ES"/>
        </w:rPr>
        <w:t xml:space="preserve"> en las ordenanzas locales. La isla también colabora estrechamente con organizaciones británicas de la sociedad civil </w:t>
      </w:r>
      <w:r w:rsidR="007F6915" w:rsidRPr="004C0D76">
        <w:rPr>
          <w:lang w:val="es-ES"/>
        </w:rPr>
        <w:t>competentes en</w:t>
      </w:r>
      <w:r w:rsidRPr="004C0D76">
        <w:rPr>
          <w:lang w:val="es-ES"/>
        </w:rPr>
        <w:t xml:space="preserve"> esa esfera. </w:t>
      </w:r>
    </w:p>
    <w:p w:rsidR="000651E1" w:rsidRPr="004C0D76" w:rsidRDefault="000651E1" w:rsidP="000651E1">
      <w:pPr>
        <w:pStyle w:val="H1G"/>
        <w:rPr>
          <w:lang w:val="es-ES"/>
        </w:rPr>
      </w:pPr>
      <w:bookmarkStart w:id="152" w:name="_Toc390761320"/>
      <w:r w:rsidRPr="004C0D76">
        <w:rPr>
          <w:lang w:val="es-ES"/>
        </w:rPr>
        <w:tab/>
        <w:t>G.</w:t>
      </w:r>
      <w:r w:rsidRPr="004C0D76">
        <w:rPr>
          <w:lang w:val="es-ES"/>
        </w:rPr>
        <w:tab/>
      </w:r>
      <w:bookmarkEnd w:id="152"/>
      <w:r w:rsidRPr="004C0D76">
        <w:rPr>
          <w:lang w:val="es-ES"/>
        </w:rPr>
        <w:t>Santa Elena, Ascensión y Tristán da Cunha</w:t>
      </w:r>
      <w:r w:rsidRPr="004C0D76">
        <w:rPr>
          <w:lang w:val="es-ES"/>
        </w:rPr>
        <w:br/>
        <w:t>Disposiciones del Pacto</w:t>
      </w:r>
    </w:p>
    <w:p w:rsidR="000651E1" w:rsidRPr="004C0D76" w:rsidRDefault="00D60024" w:rsidP="000651E1">
      <w:pPr>
        <w:pStyle w:val="H23G"/>
        <w:rPr>
          <w:lang w:val="es-ES"/>
        </w:rPr>
      </w:pPr>
      <w:bookmarkStart w:id="153" w:name="_Toc390761322"/>
      <w:r w:rsidRPr="004C0D76">
        <w:rPr>
          <w:lang w:val="es-ES"/>
        </w:rPr>
        <w:tab/>
      </w:r>
      <w:r w:rsidRPr="004C0D76">
        <w:rPr>
          <w:lang w:val="es-ES"/>
        </w:rPr>
        <w:tab/>
        <w:t>Artículo 1 (L</w:t>
      </w:r>
      <w:r w:rsidR="000651E1" w:rsidRPr="004C0D76">
        <w:rPr>
          <w:lang w:val="es-ES"/>
        </w:rPr>
        <w:t>ibre determinación)</w:t>
      </w:r>
      <w:bookmarkEnd w:id="153"/>
    </w:p>
    <w:p w:rsidR="000651E1" w:rsidRPr="004C0D76" w:rsidRDefault="000651E1" w:rsidP="00EC5B5B">
      <w:pPr>
        <w:pStyle w:val="SingleTxtG"/>
        <w:rPr>
          <w:lang w:val="es-ES"/>
        </w:rPr>
      </w:pPr>
      <w:r w:rsidRPr="004C0D76">
        <w:rPr>
          <w:lang w:val="es-ES"/>
        </w:rPr>
        <w:t>223.</w:t>
      </w:r>
      <w:r w:rsidRPr="004C0D76">
        <w:rPr>
          <w:lang w:val="es-ES"/>
        </w:rPr>
        <w:tab/>
      </w:r>
      <w:r w:rsidR="00EC5B5B" w:rsidRPr="004C0D76">
        <w:rPr>
          <w:lang w:val="es-ES"/>
        </w:rPr>
        <w:t xml:space="preserve">Véase la sección dedicada a </w:t>
      </w:r>
      <w:r w:rsidRPr="004C0D76">
        <w:rPr>
          <w:lang w:val="es-ES"/>
        </w:rPr>
        <w:t>Santa Elena</w:t>
      </w:r>
      <w:r w:rsidR="00EC5B5B" w:rsidRPr="004C0D76">
        <w:rPr>
          <w:lang w:val="es-ES"/>
        </w:rPr>
        <w:t xml:space="preserve">, Ascensión y Tristán da Cunha en el </w:t>
      </w:r>
      <w:r w:rsidRPr="004C0D76">
        <w:rPr>
          <w:lang w:val="es-ES"/>
        </w:rPr>
        <w:t>documento básico de 2014.</w:t>
      </w:r>
    </w:p>
    <w:p w:rsidR="000651E1" w:rsidRPr="004C0D76" w:rsidRDefault="000651E1" w:rsidP="000651E1">
      <w:pPr>
        <w:pStyle w:val="SingleTxtG"/>
        <w:rPr>
          <w:lang w:val="es-ES"/>
        </w:rPr>
      </w:pPr>
      <w:r w:rsidRPr="004C0D76">
        <w:rPr>
          <w:lang w:val="es-ES"/>
        </w:rPr>
        <w:t>224.</w:t>
      </w:r>
      <w:r w:rsidRPr="004C0D76">
        <w:rPr>
          <w:lang w:val="es-ES"/>
        </w:rPr>
        <w:tab/>
        <w:t>En septiembre de 2009 entró en vigor una nueva constitución que contiene disposiciones específicas sobre los derechos fundamentales reconocidos en las islas.</w:t>
      </w:r>
    </w:p>
    <w:p w:rsidR="000651E1" w:rsidRPr="004C0D76" w:rsidRDefault="000651E1" w:rsidP="000651E1">
      <w:pPr>
        <w:pStyle w:val="SingleTxtG"/>
        <w:rPr>
          <w:lang w:val="es-ES"/>
        </w:rPr>
      </w:pPr>
      <w:r w:rsidRPr="004C0D76">
        <w:rPr>
          <w:lang w:val="es-ES"/>
        </w:rPr>
        <w:t>225.</w:t>
      </w:r>
      <w:r w:rsidRPr="004C0D76">
        <w:rPr>
          <w:lang w:val="es-ES"/>
        </w:rPr>
        <w:tab/>
      </w:r>
      <w:r w:rsidRPr="004C0D76">
        <w:rPr>
          <w:b/>
          <w:lang w:val="es-ES"/>
        </w:rPr>
        <w:t>Santa Elena</w:t>
      </w:r>
      <w:r w:rsidRPr="004C0D76">
        <w:rPr>
          <w:lang w:val="es-ES"/>
        </w:rPr>
        <w:t>. En julio de 2013 se celebraron eleccione</w:t>
      </w:r>
      <w:r w:rsidR="004501EA" w:rsidRPr="004C0D76">
        <w:rPr>
          <w:lang w:val="es-ES"/>
        </w:rPr>
        <w:t>s generales, en las que participaron</w:t>
      </w:r>
      <w:r w:rsidRPr="004C0D76">
        <w:rPr>
          <w:lang w:val="es-ES"/>
        </w:rPr>
        <w:t xml:space="preserve"> el 55% de las personas con derecho a voto.</w:t>
      </w:r>
    </w:p>
    <w:p w:rsidR="000651E1" w:rsidRPr="004C0D76" w:rsidRDefault="000651E1" w:rsidP="000651E1">
      <w:pPr>
        <w:pStyle w:val="SingleTxtG"/>
        <w:rPr>
          <w:lang w:val="es-ES"/>
        </w:rPr>
      </w:pPr>
      <w:r w:rsidRPr="004C0D76">
        <w:rPr>
          <w:lang w:val="es-ES"/>
        </w:rPr>
        <w:t>226.</w:t>
      </w:r>
      <w:r w:rsidRPr="004C0D76">
        <w:rPr>
          <w:lang w:val="es-ES"/>
        </w:rPr>
        <w:tab/>
      </w:r>
      <w:r w:rsidRPr="004C0D76">
        <w:rPr>
          <w:b/>
          <w:lang w:val="es-ES"/>
        </w:rPr>
        <w:t>Ascensión</w:t>
      </w:r>
      <w:r w:rsidRPr="004C0D76">
        <w:rPr>
          <w:lang w:val="es-ES"/>
        </w:rPr>
        <w:t>. Se celebraron elecciones generales en octubre de 2013.</w:t>
      </w:r>
    </w:p>
    <w:p w:rsidR="000651E1" w:rsidRPr="004C0D76" w:rsidRDefault="000651E1" w:rsidP="000651E1">
      <w:pPr>
        <w:pStyle w:val="SingleTxtG"/>
        <w:rPr>
          <w:lang w:val="es-ES"/>
        </w:rPr>
      </w:pPr>
      <w:r w:rsidRPr="004C0D76">
        <w:rPr>
          <w:lang w:val="es-ES"/>
        </w:rPr>
        <w:t>227.</w:t>
      </w:r>
      <w:r w:rsidRPr="004C0D76">
        <w:rPr>
          <w:lang w:val="es-ES"/>
        </w:rPr>
        <w:tab/>
      </w:r>
      <w:r w:rsidRPr="004C0D76">
        <w:rPr>
          <w:b/>
          <w:lang w:val="es-ES"/>
        </w:rPr>
        <w:t>Tristán da Cunha</w:t>
      </w:r>
      <w:r w:rsidRPr="004C0D76">
        <w:rPr>
          <w:lang w:val="es-ES"/>
        </w:rPr>
        <w:t>. Se celebraron elecciones</w:t>
      </w:r>
      <w:r w:rsidR="00A65EE4" w:rsidRPr="004C0D76">
        <w:rPr>
          <w:lang w:val="es-ES"/>
        </w:rPr>
        <w:t xml:space="preserve"> generales</w:t>
      </w:r>
      <w:r w:rsidRPr="004C0D76">
        <w:rPr>
          <w:lang w:val="es-ES"/>
        </w:rPr>
        <w:t xml:space="preserve"> en marzo de 2013. </w:t>
      </w:r>
    </w:p>
    <w:p w:rsidR="000651E1" w:rsidRPr="004C0D76" w:rsidRDefault="000651E1" w:rsidP="000651E1">
      <w:pPr>
        <w:pStyle w:val="H23G"/>
        <w:rPr>
          <w:lang w:val="es-ES"/>
        </w:rPr>
      </w:pPr>
      <w:bookmarkStart w:id="154" w:name="_Toc390761323"/>
      <w:r w:rsidRPr="004C0D76">
        <w:rPr>
          <w:lang w:val="es-ES"/>
        </w:rPr>
        <w:tab/>
      </w:r>
      <w:r w:rsidRPr="004C0D76">
        <w:rPr>
          <w:lang w:val="es-ES"/>
        </w:rPr>
        <w:tab/>
      </w:r>
      <w:r w:rsidR="00D60024" w:rsidRPr="004C0D76">
        <w:rPr>
          <w:lang w:val="es-ES"/>
        </w:rPr>
        <w:t>Artículo 2 (E</w:t>
      </w:r>
      <w:r w:rsidRPr="004C0D76">
        <w:rPr>
          <w:lang w:val="es-ES"/>
        </w:rPr>
        <w:t>fectividad de los derechos reconocidos en el Pacto)</w:t>
      </w:r>
      <w:bookmarkEnd w:id="154"/>
    </w:p>
    <w:p w:rsidR="000651E1" w:rsidRPr="004C0D76" w:rsidRDefault="00606410" w:rsidP="00AF017B">
      <w:pPr>
        <w:pStyle w:val="SingleTxtG"/>
        <w:rPr>
          <w:lang w:val="es-ES"/>
        </w:rPr>
      </w:pPr>
      <w:r w:rsidRPr="004C0D76">
        <w:rPr>
          <w:lang w:val="es-ES"/>
        </w:rPr>
        <w:t>228.</w:t>
      </w:r>
      <w:r w:rsidRPr="004C0D76">
        <w:rPr>
          <w:lang w:val="es-ES"/>
        </w:rPr>
        <w:tab/>
        <w:t xml:space="preserve">En relación con el ejercicio </w:t>
      </w:r>
      <w:r w:rsidR="000651E1" w:rsidRPr="004C0D76">
        <w:rPr>
          <w:lang w:val="es-ES"/>
        </w:rPr>
        <w:t xml:space="preserve">de los derechos fundamentales sin discriminación, véase la sección </w:t>
      </w:r>
      <w:r w:rsidR="00AF017B" w:rsidRPr="004C0D76">
        <w:rPr>
          <w:lang w:val="es-ES"/>
        </w:rPr>
        <w:t xml:space="preserve">dedicada a </w:t>
      </w:r>
      <w:r w:rsidR="000651E1" w:rsidRPr="004C0D76">
        <w:rPr>
          <w:lang w:val="es-ES"/>
        </w:rPr>
        <w:t xml:space="preserve">Santa Elena, Ascensión y Tristán da Cunha </w:t>
      </w:r>
      <w:r w:rsidR="00AF017B" w:rsidRPr="004C0D76">
        <w:rPr>
          <w:lang w:val="es-ES"/>
        </w:rPr>
        <w:t xml:space="preserve">en el </w:t>
      </w:r>
      <w:r w:rsidR="000651E1" w:rsidRPr="004C0D76">
        <w:rPr>
          <w:lang w:val="es-ES"/>
        </w:rPr>
        <w:t>documento básico de 2014.</w:t>
      </w:r>
    </w:p>
    <w:p w:rsidR="000651E1" w:rsidRPr="004C0D76" w:rsidRDefault="000651E1" w:rsidP="000651E1">
      <w:pPr>
        <w:pStyle w:val="SingleTxtG"/>
        <w:rPr>
          <w:lang w:val="es-ES"/>
        </w:rPr>
      </w:pPr>
      <w:r w:rsidRPr="004C0D76">
        <w:rPr>
          <w:lang w:val="es-ES"/>
        </w:rPr>
        <w:t>229.</w:t>
      </w:r>
      <w:r w:rsidRPr="004C0D76">
        <w:rPr>
          <w:lang w:val="es-ES"/>
        </w:rPr>
        <w:tab/>
      </w:r>
      <w:r w:rsidRPr="004C0D76">
        <w:rPr>
          <w:b/>
          <w:lang w:val="es-ES"/>
        </w:rPr>
        <w:t>Santa Elena</w:t>
      </w:r>
      <w:r w:rsidRPr="004C0D76">
        <w:rPr>
          <w:lang w:val="es-ES"/>
        </w:rPr>
        <w:t>. En 2010 se llevó a cabo una campaña de concienciación sobre derechos humanos dirigida a tod</w:t>
      </w:r>
      <w:r w:rsidR="00606410" w:rsidRPr="004C0D76">
        <w:rPr>
          <w:lang w:val="es-ES"/>
        </w:rPr>
        <w:t>os los sectores de la población</w:t>
      </w:r>
      <w:r w:rsidRPr="004C0D76">
        <w:rPr>
          <w:lang w:val="es-ES"/>
        </w:rPr>
        <w:t xml:space="preserve"> y</w:t>
      </w:r>
      <w:r w:rsidR="00606410" w:rsidRPr="004C0D76">
        <w:rPr>
          <w:lang w:val="es-ES"/>
        </w:rPr>
        <w:t>,</w:t>
      </w:r>
      <w:r w:rsidRPr="004C0D76">
        <w:rPr>
          <w:lang w:val="es-ES"/>
        </w:rPr>
        <w:t xml:space="preserve"> en 2011</w:t>
      </w:r>
      <w:r w:rsidR="00606410" w:rsidRPr="004C0D76">
        <w:rPr>
          <w:lang w:val="es-ES"/>
        </w:rPr>
        <w:t>,</w:t>
      </w:r>
      <w:r w:rsidRPr="004C0D76">
        <w:rPr>
          <w:lang w:val="es-ES"/>
        </w:rPr>
        <w:t xml:space="preserve"> se estableció u</w:t>
      </w:r>
      <w:r w:rsidR="00F7685B" w:rsidRPr="004C0D76">
        <w:rPr>
          <w:lang w:val="es-ES"/>
        </w:rPr>
        <w:t>na Oficina de Derechos Humanos (incluido</w:t>
      </w:r>
      <w:r w:rsidRPr="004C0D76">
        <w:rPr>
          <w:lang w:val="es-ES"/>
        </w:rPr>
        <w:t xml:space="preserve"> un </w:t>
      </w:r>
      <w:r w:rsidR="00F7685B" w:rsidRPr="004C0D76">
        <w:rPr>
          <w:lang w:val="es-ES"/>
        </w:rPr>
        <w:t>facilitador de derechos humanos)</w:t>
      </w:r>
      <w:r w:rsidRPr="004C0D76">
        <w:rPr>
          <w:lang w:val="es-ES"/>
        </w:rPr>
        <w:t xml:space="preserve"> encargada de elaborar un plan de acción para el Gobierno de Santa Elena y velar por su aplicación.</w:t>
      </w:r>
    </w:p>
    <w:p w:rsidR="000651E1" w:rsidRPr="004C0D76" w:rsidRDefault="00D60024" w:rsidP="000651E1">
      <w:pPr>
        <w:pStyle w:val="H23G"/>
        <w:rPr>
          <w:lang w:val="es-ES"/>
        </w:rPr>
      </w:pPr>
      <w:bookmarkStart w:id="155" w:name="_Toc390761324"/>
      <w:r w:rsidRPr="004C0D76">
        <w:rPr>
          <w:lang w:val="es-ES"/>
        </w:rPr>
        <w:tab/>
      </w:r>
      <w:r w:rsidRPr="004C0D76">
        <w:rPr>
          <w:lang w:val="es-ES"/>
        </w:rPr>
        <w:tab/>
        <w:t>Artículo 3 (I</w:t>
      </w:r>
      <w:r w:rsidR="000651E1" w:rsidRPr="004C0D76">
        <w:rPr>
          <w:lang w:val="es-ES"/>
        </w:rPr>
        <w:t>gualdad de género)</w:t>
      </w:r>
      <w:bookmarkEnd w:id="155"/>
    </w:p>
    <w:p w:rsidR="000651E1" w:rsidRPr="004C0D76" w:rsidRDefault="000651E1" w:rsidP="00EC5B5B">
      <w:pPr>
        <w:pStyle w:val="SingleTxtG"/>
        <w:rPr>
          <w:lang w:val="es-ES"/>
        </w:rPr>
      </w:pPr>
      <w:r w:rsidRPr="004C0D76">
        <w:rPr>
          <w:lang w:val="es-ES"/>
        </w:rPr>
        <w:t>230.</w:t>
      </w:r>
      <w:r w:rsidRPr="004C0D76">
        <w:rPr>
          <w:lang w:val="es-ES"/>
        </w:rPr>
        <w:tab/>
      </w:r>
      <w:r w:rsidRPr="004C0D76">
        <w:rPr>
          <w:b/>
          <w:lang w:val="es-ES"/>
        </w:rPr>
        <w:t>Santa Elena</w:t>
      </w:r>
      <w:r w:rsidRPr="004C0D76">
        <w:rPr>
          <w:lang w:val="es-ES"/>
        </w:rPr>
        <w:t xml:space="preserve">. </w:t>
      </w:r>
      <w:r w:rsidR="00772328" w:rsidRPr="004C0D76">
        <w:rPr>
          <w:lang w:val="es-ES"/>
        </w:rPr>
        <w:t>No hay desigualdad</w:t>
      </w:r>
      <w:r w:rsidR="00EC5B5B" w:rsidRPr="004C0D76">
        <w:rPr>
          <w:lang w:val="es-ES"/>
        </w:rPr>
        <w:t xml:space="preserve"> de género en los</w:t>
      </w:r>
      <w:r w:rsidRPr="004C0D76">
        <w:rPr>
          <w:lang w:val="es-ES"/>
        </w:rPr>
        <w:t xml:space="preserve"> requisitos </w:t>
      </w:r>
      <w:r w:rsidR="00772328" w:rsidRPr="004C0D76">
        <w:rPr>
          <w:lang w:val="es-ES"/>
        </w:rPr>
        <w:t xml:space="preserve">establecidos </w:t>
      </w:r>
      <w:r w:rsidRPr="004C0D76">
        <w:rPr>
          <w:lang w:val="es-ES"/>
        </w:rPr>
        <w:t>para votar y presentarse como candidato en las elecciones. Actualmente,</w:t>
      </w:r>
      <w:r w:rsidR="00772328" w:rsidRPr="004C0D76">
        <w:rPr>
          <w:lang w:val="es-ES"/>
        </w:rPr>
        <w:t xml:space="preserve"> dos</w:t>
      </w:r>
      <w:r w:rsidRPr="004C0D76">
        <w:rPr>
          <w:lang w:val="es-ES"/>
        </w:rPr>
        <w:t xml:space="preserve"> de los 12 miembros electos del Consejo </w:t>
      </w:r>
      <w:r w:rsidR="00772328" w:rsidRPr="004C0D76">
        <w:rPr>
          <w:lang w:val="es-ES"/>
        </w:rPr>
        <w:t>Legislativo son mujeres</w:t>
      </w:r>
      <w:r w:rsidRPr="004C0D76">
        <w:rPr>
          <w:lang w:val="es-ES"/>
        </w:rPr>
        <w:t xml:space="preserve"> y, a fecha de 31 de agosto de 2013, </w:t>
      </w:r>
      <w:r w:rsidR="00C20AD6" w:rsidRPr="004C0D76">
        <w:rPr>
          <w:lang w:val="es-ES"/>
        </w:rPr>
        <w:t xml:space="preserve">293 hombres y 436 mujeres </w:t>
      </w:r>
      <w:r w:rsidR="00B42EC8" w:rsidRPr="004C0D76">
        <w:rPr>
          <w:lang w:val="es-ES"/>
        </w:rPr>
        <w:t>ocupaban</w:t>
      </w:r>
      <w:r w:rsidR="00C20AD6" w:rsidRPr="004C0D76">
        <w:rPr>
          <w:lang w:val="es-ES"/>
        </w:rPr>
        <w:t xml:space="preserve"> </w:t>
      </w:r>
      <w:r w:rsidRPr="004C0D76">
        <w:rPr>
          <w:lang w:val="es-ES"/>
        </w:rPr>
        <w:t>los</w:t>
      </w:r>
      <w:r w:rsidR="00772328" w:rsidRPr="004C0D76">
        <w:rPr>
          <w:lang w:val="es-ES"/>
        </w:rPr>
        <w:t xml:space="preserve"> 791 puestos del sector público</w:t>
      </w:r>
      <w:r w:rsidRPr="004C0D76">
        <w:rPr>
          <w:lang w:val="es-ES"/>
        </w:rPr>
        <w:t xml:space="preserve"> (</w:t>
      </w:r>
      <w:r w:rsidR="00C20AD6" w:rsidRPr="004C0D76">
        <w:rPr>
          <w:lang w:val="es-ES"/>
        </w:rPr>
        <w:t xml:space="preserve">con </w:t>
      </w:r>
      <w:r w:rsidRPr="004C0D76">
        <w:rPr>
          <w:lang w:val="es-ES"/>
        </w:rPr>
        <w:t>más</w:t>
      </w:r>
      <w:r w:rsidR="00C20AD6" w:rsidRPr="004C0D76">
        <w:rPr>
          <w:lang w:val="es-ES"/>
        </w:rPr>
        <w:t xml:space="preserve"> de</w:t>
      </w:r>
      <w:r w:rsidRPr="004C0D76">
        <w:rPr>
          <w:lang w:val="es-ES"/>
        </w:rPr>
        <w:t xml:space="preserve"> 62 puestos vacantes).</w:t>
      </w:r>
    </w:p>
    <w:p w:rsidR="000651E1" w:rsidRPr="004C0D76" w:rsidRDefault="000651E1" w:rsidP="000651E1">
      <w:pPr>
        <w:pStyle w:val="SingleTxtG"/>
        <w:rPr>
          <w:lang w:val="es-ES"/>
        </w:rPr>
      </w:pPr>
      <w:r w:rsidRPr="004C0D76">
        <w:rPr>
          <w:lang w:val="es-ES"/>
        </w:rPr>
        <w:t>231.</w:t>
      </w:r>
      <w:r w:rsidRPr="004C0D76">
        <w:rPr>
          <w:lang w:val="es-ES"/>
        </w:rPr>
        <w:tab/>
      </w:r>
      <w:r w:rsidRPr="004C0D76">
        <w:rPr>
          <w:b/>
          <w:lang w:val="es-ES"/>
        </w:rPr>
        <w:t>Ascensión</w:t>
      </w:r>
      <w:r w:rsidRPr="004C0D76">
        <w:rPr>
          <w:lang w:val="es-ES"/>
        </w:rPr>
        <w:t>. Tres de los cinco miembros del Consejo de la Isla más reciente eran mujeres.</w:t>
      </w:r>
    </w:p>
    <w:p w:rsidR="000651E1" w:rsidRPr="004C0D76" w:rsidRDefault="00D60024" w:rsidP="000651E1">
      <w:pPr>
        <w:pStyle w:val="H23G"/>
        <w:rPr>
          <w:lang w:val="es-ES"/>
        </w:rPr>
      </w:pPr>
      <w:bookmarkStart w:id="156" w:name="_Toc390761325"/>
      <w:r w:rsidRPr="004C0D76">
        <w:rPr>
          <w:lang w:val="es-ES"/>
        </w:rPr>
        <w:tab/>
      </w:r>
      <w:r w:rsidRPr="004C0D76">
        <w:rPr>
          <w:lang w:val="es-ES"/>
        </w:rPr>
        <w:tab/>
        <w:t>Artículo 6 (D</w:t>
      </w:r>
      <w:r w:rsidR="000651E1" w:rsidRPr="004C0D76">
        <w:rPr>
          <w:lang w:val="es-ES"/>
        </w:rPr>
        <w:t>erecho a trabajar)</w:t>
      </w:r>
      <w:bookmarkEnd w:id="156"/>
    </w:p>
    <w:p w:rsidR="000651E1" w:rsidRPr="004C0D76" w:rsidRDefault="000651E1" w:rsidP="00E2483D">
      <w:pPr>
        <w:pStyle w:val="SingleTxtG"/>
        <w:rPr>
          <w:lang w:val="es-ES"/>
        </w:rPr>
      </w:pPr>
      <w:r w:rsidRPr="004C0D76">
        <w:rPr>
          <w:lang w:val="es-ES"/>
        </w:rPr>
        <w:t>232.</w:t>
      </w:r>
      <w:r w:rsidRPr="004C0D76">
        <w:rPr>
          <w:lang w:val="es-ES"/>
        </w:rPr>
        <w:tab/>
      </w:r>
      <w:r w:rsidRPr="004C0D76">
        <w:rPr>
          <w:b/>
          <w:lang w:val="es-ES"/>
        </w:rPr>
        <w:t>Santa Elena</w:t>
      </w:r>
      <w:r w:rsidRPr="004C0D76">
        <w:rPr>
          <w:lang w:val="es-ES"/>
        </w:rPr>
        <w:t>. En 2012 entró en vigor una nueva Ordenanza de Inmigración</w:t>
      </w:r>
      <w:r w:rsidRPr="004C0D76">
        <w:rPr>
          <w:rStyle w:val="FootnoteReference"/>
          <w:lang w:val="es-ES"/>
        </w:rPr>
        <w:footnoteReference w:id="266"/>
      </w:r>
      <w:r w:rsidRPr="004C0D76">
        <w:rPr>
          <w:lang w:val="es-ES"/>
        </w:rPr>
        <w:t xml:space="preserve"> que permite a las personas con permiso de entrada válido trabajar en la isla si cumplen </w:t>
      </w:r>
      <w:r w:rsidR="00B42EC8" w:rsidRPr="004C0D76">
        <w:rPr>
          <w:lang w:val="es-ES"/>
        </w:rPr>
        <w:t>determinadas</w:t>
      </w:r>
      <w:r w:rsidRPr="004C0D76">
        <w:rPr>
          <w:lang w:val="es-ES"/>
        </w:rPr>
        <w:t xml:space="preserve"> condiciones. Los cónyuges o las parejas estables de las personas que tienen </w:t>
      </w:r>
      <w:r w:rsidR="00E2483D" w:rsidRPr="004C0D76">
        <w:rPr>
          <w:lang w:val="es-ES"/>
        </w:rPr>
        <w:t xml:space="preserve">el estatuto </w:t>
      </w:r>
      <w:r w:rsidR="00744E5D" w:rsidRPr="004C0D76">
        <w:rPr>
          <w:lang w:val="es-ES"/>
        </w:rPr>
        <w:t xml:space="preserve">de nacional </w:t>
      </w:r>
      <w:r w:rsidRPr="004C0D76">
        <w:rPr>
          <w:lang w:val="es-ES"/>
        </w:rPr>
        <w:t xml:space="preserve">de Santa Elena no necesitan permiso de trabajo. En marzo de 2007, el número total de personas desempleadas en la isla ascendía a 100. </w:t>
      </w:r>
      <w:r w:rsidR="00744E5D" w:rsidRPr="004C0D76">
        <w:rPr>
          <w:lang w:val="es-ES"/>
        </w:rPr>
        <w:t>El</w:t>
      </w:r>
      <w:r w:rsidRPr="004C0D76">
        <w:rPr>
          <w:lang w:val="es-ES"/>
        </w:rPr>
        <w:t xml:space="preserve"> 31 de agosto de 2013, </w:t>
      </w:r>
      <w:r w:rsidR="00E2483D" w:rsidRPr="004C0D76">
        <w:rPr>
          <w:lang w:val="es-ES"/>
        </w:rPr>
        <w:t>los desempleados registrados</w:t>
      </w:r>
      <w:r w:rsidRPr="004C0D76">
        <w:rPr>
          <w:lang w:val="es-ES"/>
        </w:rPr>
        <w:t xml:space="preserve"> para percibir la prestación por desempleo </w:t>
      </w:r>
      <w:r w:rsidR="00E2483D" w:rsidRPr="004C0D76">
        <w:rPr>
          <w:lang w:val="es-ES"/>
        </w:rPr>
        <w:t>eran</w:t>
      </w:r>
      <w:r w:rsidRPr="004C0D76">
        <w:rPr>
          <w:lang w:val="es-ES"/>
        </w:rPr>
        <w:t xml:space="preserve"> 11</w:t>
      </w:r>
      <w:r w:rsidR="00E2483D" w:rsidRPr="004C0D76">
        <w:rPr>
          <w:lang w:val="es-ES"/>
        </w:rPr>
        <w:t xml:space="preserve"> en total</w:t>
      </w:r>
      <w:r w:rsidRPr="004C0D76">
        <w:rPr>
          <w:lang w:val="es-ES"/>
        </w:rPr>
        <w:t xml:space="preserve">. Las autoridades públicas y la organización Society for the Disabled prestan apoyo a la </w:t>
      </w:r>
      <w:r w:rsidR="00946FA0" w:rsidRPr="004C0D76">
        <w:rPr>
          <w:lang w:val="es-ES"/>
        </w:rPr>
        <w:t>sociedad</w:t>
      </w:r>
      <w:r w:rsidRPr="004C0D76">
        <w:rPr>
          <w:lang w:val="es-ES"/>
        </w:rPr>
        <w:t xml:space="preserve"> </w:t>
      </w:r>
      <w:r w:rsidR="00946FA0" w:rsidRPr="004C0D76">
        <w:rPr>
          <w:lang w:val="es-ES"/>
        </w:rPr>
        <w:t xml:space="preserve">de </w:t>
      </w:r>
      <w:r w:rsidRPr="004C0D76">
        <w:rPr>
          <w:lang w:val="es-ES"/>
        </w:rPr>
        <w:t>ben</w:t>
      </w:r>
      <w:r w:rsidR="00946FA0" w:rsidRPr="004C0D76">
        <w:rPr>
          <w:lang w:val="es-ES"/>
        </w:rPr>
        <w:t>e</w:t>
      </w:r>
      <w:r w:rsidRPr="004C0D76">
        <w:rPr>
          <w:lang w:val="es-ES"/>
        </w:rPr>
        <w:t>fic</w:t>
      </w:r>
      <w:r w:rsidR="00946FA0" w:rsidRPr="004C0D76">
        <w:rPr>
          <w:lang w:val="es-ES"/>
        </w:rPr>
        <w:t>enci</w:t>
      </w:r>
      <w:r w:rsidRPr="004C0D76">
        <w:rPr>
          <w:lang w:val="es-ES"/>
        </w:rPr>
        <w:t xml:space="preserve">a </w:t>
      </w:r>
      <w:r w:rsidR="009D32B3" w:rsidRPr="004C0D76">
        <w:rPr>
          <w:lang w:val="es-ES" w:eastAsia="en-GB"/>
        </w:rPr>
        <w:t>"</w:t>
      </w:r>
      <w:r w:rsidRPr="004C0D76">
        <w:rPr>
          <w:lang w:val="es-ES"/>
        </w:rPr>
        <w:t>SHAPE</w:t>
      </w:r>
      <w:r w:rsidR="009D32B3" w:rsidRPr="004C0D76">
        <w:rPr>
          <w:lang w:val="es-ES" w:eastAsia="en-GB"/>
        </w:rPr>
        <w:t>"</w:t>
      </w:r>
      <w:r w:rsidRPr="004C0D76">
        <w:rPr>
          <w:lang w:val="es-ES"/>
        </w:rPr>
        <w:t xml:space="preserve"> (St Helena’s Active Participation in Enterprise) </w:t>
      </w:r>
      <w:r w:rsidR="00946FA0" w:rsidRPr="004C0D76">
        <w:rPr>
          <w:lang w:val="es-ES"/>
        </w:rPr>
        <w:t>con el fin de</w:t>
      </w:r>
      <w:r w:rsidRPr="004C0D76">
        <w:rPr>
          <w:lang w:val="es-ES"/>
        </w:rPr>
        <w:t xml:space="preserve"> promover el empleo de personas con disc</w:t>
      </w:r>
      <w:r w:rsidR="00E2483D" w:rsidRPr="004C0D76">
        <w:rPr>
          <w:lang w:val="es-ES"/>
        </w:rPr>
        <w:t>apacidad. El Gobierno de Santa E</w:t>
      </w:r>
      <w:r w:rsidRPr="004C0D76">
        <w:rPr>
          <w:lang w:val="es-ES"/>
        </w:rPr>
        <w:t>lena también apoya a la or</w:t>
      </w:r>
      <w:r w:rsidR="00946FA0" w:rsidRPr="004C0D76">
        <w:rPr>
          <w:lang w:val="es-ES"/>
        </w:rPr>
        <w:t>ganización no gubernamental Ent</w:t>
      </w:r>
      <w:r w:rsidRPr="004C0D76">
        <w:rPr>
          <w:lang w:val="es-ES"/>
        </w:rPr>
        <w:t>e</w:t>
      </w:r>
      <w:r w:rsidR="00946FA0" w:rsidRPr="004C0D76">
        <w:rPr>
          <w:lang w:val="es-ES"/>
        </w:rPr>
        <w:t>r</w:t>
      </w:r>
      <w:r w:rsidRPr="004C0D76">
        <w:rPr>
          <w:lang w:val="es-ES"/>
        </w:rPr>
        <w:t xml:space="preserve">prise St Helena para impulsar la economía de la isla (y, por tanto, crear puestos de </w:t>
      </w:r>
      <w:r w:rsidR="00220E20" w:rsidRPr="004C0D76">
        <w:rPr>
          <w:lang w:val="es-ES"/>
        </w:rPr>
        <w:t>trabajo</w:t>
      </w:r>
      <w:r w:rsidRPr="004C0D76">
        <w:rPr>
          <w:lang w:val="es-ES"/>
        </w:rPr>
        <w:t>), así como al Servicio de Formación Profesional y Educación de Adultos.</w:t>
      </w:r>
    </w:p>
    <w:p w:rsidR="008C656E" w:rsidRPr="004C0D76" w:rsidRDefault="008C656E" w:rsidP="00716D6A">
      <w:pPr>
        <w:pStyle w:val="SingleTxtG"/>
        <w:rPr>
          <w:lang w:val="es-ES"/>
        </w:rPr>
      </w:pPr>
      <w:bookmarkStart w:id="157" w:name="_Toc380578065"/>
      <w:bookmarkStart w:id="158" w:name="_Toc390761362"/>
      <w:r w:rsidRPr="004C0D76">
        <w:rPr>
          <w:lang w:val="es-ES"/>
        </w:rPr>
        <w:t>233.</w:t>
      </w:r>
      <w:r w:rsidRPr="004C0D76">
        <w:rPr>
          <w:lang w:val="es-ES"/>
        </w:rPr>
        <w:tab/>
      </w:r>
      <w:r w:rsidRPr="004C0D76">
        <w:rPr>
          <w:b/>
          <w:lang w:val="es-ES"/>
        </w:rPr>
        <w:t>Ascensión</w:t>
      </w:r>
      <w:r w:rsidRPr="004C0D76">
        <w:rPr>
          <w:lang w:val="es-ES"/>
        </w:rPr>
        <w:t xml:space="preserve">. Entre los requisitos necesarios para trabajar se incluyen </w:t>
      </w:r>
      <w:r w:rsidR="00DE205C" w:rsidRPr="004C0D76">
        <w:rPr>
          <w:lang w:val="es-ES"/>
        </w:rPr>
        <w:t>gozar</w:t>
      </w:r>
      <w:r w:rsidRPr="004C0D76">
        <w:rPr>
          <w:lang w:val="es-ES"/>
        </w:rPr>
        <w:t xml:space="preserve"> </w:t>
      </w:r>
      <w:r w:rsidR="00DE205C" w:rsidRPr="004C0D76">
        <w:rPr>
          <w:lang w:val="es-ES"/>
        </w:rPr>
        <w:t>de</w:t>
      </w:r>
      <w:r w:rsidRPr="004C0D76">
        <w:rPr>
          <w:lang w:val="es-ES"/>
        </w:rPr>
        <w:t xml:space="preserve"> buenas condiciones </w:t>
      </w:r>
      <w:r w:rsidR="00DE205C" w:rsidRPr="004C0D76">
        <w:rPr>
          <w:lang w:val="es-ES"/>
        </w:rPr>
        <w:t xml:space="preserve">físicas y </w:t>
      </w:r>
      <w:r w:rsidRPr="004C0D76">
        <w:rPr>
          <w:lang w:val="es-ES"/>
        </w:rPr>
        <w:t xml:space="preserve">de salud para realizar el trabajo y tener </w:t>
      </w:r>
      <w:r w:rsidR="00DE205C" w:rsidRPr="004C0D76">
        <w:rPr>
          <w:lang w:val="es-ES"/>
        </w:rPr>
        <w:t>al menos</w:t>
      </w:r>
      <w:r w:rsidRPr="004C0D76">
        <w:rPr>
          <w:lang w:val="es-ES"/>
        </w:rPr>
        <w:t xml:space="preserve"> 18 años (a excepción de los </w:t>
      </w:r>
      <w:r w:rsidR="00716D6A" w:rsidRPr="004C0D76">
        <w:rPr>
          <w:lang w:val="es-ES"/>
        </w:rPr>
        <w:t>menores</w:t>
      </w:r>
      <w:r w:rsidRPr="004C0D76">
        <w:rPr>
          <w:lang w:val="es-ES"/>
        </w:rPr>
        <w:t xml:space="preserve"> </w:t>
      </w:r>
      <w:r w:rsidR="00716D6A" w:rsidRPr="004C0D76">
        <w:rPr>
          <w:lang w:val="es-ES"/>
        </w:rPr>
        <w:t>que resida</w:t>
      </w:r>
      <w:r w:rsidRPr="004C0D76">
        <w:rPr>
          <w:lang w:val="es-ES"/>
        </w:rPr>
        <w:t xml:space="preserve">n en Ascensión con sus padres). El </w:t>
      </w:r>
      <w:r w:rsidR="007E0B81" w:rsidRPr="004C0D76">
        <w:rPr>
          <w:lang w:val="es-ES"/>
        </w:rPr>
        <w:t>hecho de que el</w:t>
      </w:r>
      <w:r w:rsidRPr="004C0D76">
        <w:rPr>
          <w:lang w:val="es-ES"/>
        </w:rPr>
        <w:t xml:space="preserve"> alojamiento disponible para </w:t>
      </w:r>
      <w:r w:rsidR="007E0B81" w:rsidRPr="004C0D76">
        <w:rPr>
          <w:lang w:val="es-ES"/>
        </w:rPr>
        <w:t xml:space="preserve">las </w:t>
      </w:r>
      <w:r w:rsidRPr="004C0D76">
        <w:rPr>
          <w:lang w:val="es-ES"/>
        </w:rPr>
        <w:t xml:space="preserve">familias </w:t>
      </w:r>
      <w:r w:rsidR="007E0B81" w:rsidRPr="004C0D76">
        <w:rPr>
          <w:lang w:val="es-ES"/>
        </w:rPr>
        <w:t xml:space="preserve">sea limitado </w:t>
      </w:r>
      <w:r w:rsidRPr="004C0D76">
        <w:rPr>
          <w:lang w:val="es-ES"/>
        </w:rPr>
        <w:t>conlleva que algunos empleos solo e</w:t>
      </w:r>
      <w:r w:rsidR="007E0B81" w:rsidRPr="004C0D76">
        <w:rPr>
          <w:lang w:val="es-ES"/>
        </w:rPr>
        <w:t>stén disponibles para personas no acompañadas</w:t>
      </w:r>
      <w:r w:rsidRPr="004C0D76">
        <w:rPr>
          <w:lang w:val="es-ES"/>
        </w:rPr>
        <w:t>. Además, al no haber guarderías en Ascensión, los trabajadores que no estén acompañados de sus cónyuges o parejas no pueden llevar</w:t>
      </w:r>
      <w:r w:rsidR="007E0B81" w:rsidRPr="004C0D76">
        <w:rPr>
          <w:lang w:val="es-ES"/>
        </w:rPr>
        <w:t xml:space="preserve"> a los</w:t>
      </w:r>
      <w:r w:rsidRPr="004C0D76">
        <w:rPr>
          <w:lang w:val="es-ES"/>
        </w:rPr>
        <w:t xml:space="preserve"> niños consigo. Para los hijos de los residentes que terminan </w:t>
      </w:r>
      <w:r w:rsidR="00716D6A" w:rsidRPr="004C0D76">
        <w:rPr>
          <w:lang w:val="es-ES"/>
        </w:rPr>
        <w:t>los estudios</w:t>
      </w:r>
      <w:r w:rsidRPr="004C0D76">
        <w:rPr>
          <w:lang w:val="es-ES"/>
        </w:rPr>
        <w:t xml:space="preserve"> a los 16 años, el Gobierno y otras empresas loc</w:t>
      </w:r>
      <w:r w:rsidR="007E0B81" w:rsidRPr="004C0D76">
        <w:rPr>
          <w:lang w:val="es-ES"/>
        </w:rPr>
        <w:t xml:space="preserve">ales han creado un programa de </w:t>
      </w:r>
      <w:r w:rsidRPr="004C0D76">
        <w:rPr>
          <w:lang w:val="es-ES"/>
        </w:rPr>
        <w:t>formación j</w:t>
      </w:r>
      <w:r w:rsidR="007E0B81" w:rsidRPr="004C0D76">
        <w:rPr>
          <w:lang w:val="es-ES"/>
        </w:rPr>
        <w:t>uvenil</w:t>
      </w:r>
      <w:r w:rsidRPr="004C0D76">
        <w:rPr>
          <w:lang w:val="es-ES"/>
        </w:rPr>
        <w:t xml:space="preserve"> remunerada de dos años de duración que permite a los jóvenes </w:t>
      </w:r>
      <w:r w:rsidR="007E0B81" w:rsidRPr="004C0D76">
        <w:rPr>
          <w:lang w:val="es-ES"/>
        </w:rPr>
        <w:t>de ambos sexos trabajar durante seis meses</w:t>
      </w:r>
      <w:r w:rsidRPr="004C0D76">
        <w:rPr>
          <w:lang w:val="es-ES"/>
        </w:rPr>
        <w:t xml:space="preserve"> en distintos departamentos del gobierno local o</w:t>
      </w:r>
      <w:r w:rsidR="005D2F79" w:rsidRPr="004C0D76">
        <w:rPr>
          <w:lang w:val="es-ES"/>
        </w:rPr>
        <w:t xml:space="preserve"> en</w:t>
      </w:r>
      <w:r w:rsidRPr="004C0D76">
        <w:rPr>
          <w:lang w:val="es-ES"/>
        </w:rPr>
        <w:t xml:space="preserve"> empresas locales. En el programa han participado todos los jóvenes de Ascensión, con lo que se ha logrado el pleno empleo a tiempo completo en la isla.</w:t>
      </w:r>
    </w:p>
    <w:p w:rsidR="008C656E" w:rsidRPr="004C0D76" w:rsidRDefault="008C656E" w:rsidP="008C656E">
      <w:pPr>
        <w:pStyle w:val="SingleTxtG"/>
        <w:rPr>
          <w:lang w:val="es-ES"/>
        </w:rPr>
      </w:pPr>
      <w:r w:rsidRPr="004C0D76">
        <w:rPr>
          <w:lang w:val="es-ES"/>
        </w:rPr>
        <w:t>234.</w:t>
      </w:r>
      <w:r w:rsidRPr="004C0D76">
        <w:rPr>
          <w:lang w:val="es-ES"/>
        </w:rPr>
        <w:tab/>
      </w:r>
      <w:r w:rsidRPr="004C0D76">
        <w:rPr>
          <w:b/>
          <w:lang w:val="es-ES"/>
        </w:rPr>
        <w:t>Tristán da Cunha</w:t>
      </w:r>
      <w:r w:rsidRPr="004C0D76">
        <w:rPr>
          <w:lang w:val="es-ES"/>
        </w:rPr>
        <w:t xml:space="preserve">. No </w:t>
      </w:r>
      <w:r w:rsidR="001D2F23" w:rsidRPr="004C0D76">
        <w:rPr>
          <w:lang w:val="es-ES"/>
        </w:rPr>
        <w:t>hay</w:t>
      </w:r>
      <w:r w:rsidRPr="004C0D76">
        <w:rPr>
          <w:lang w:val="es-ES"/>
        </w:rPr>
        <w:t xml:space="preserve"> diferencias entre hombres y mujeres por lo que respecta al empleo. Se está elaborando una nueva Ordenanza sobre Inmigración que actualiza el estatuto de los no residentes y de los antiguos habitantes que </w:t>
      </w:r>
      <w:r w:rsidR="00FD7142" w:rsidRPr="004C0D76">
        <w:rPr>
          <w:lang w:val="es-ES"/>
        </w:rPr>
        <w:t>regresan</w:t>
      </w:r>
      <w:r w:rsidRPr="004C0D76">
        <w:rPr>
          <w:lang w:val="es-ES"/>
        </w:rPr>
        <w:t xml:space="preserve"> a la isla.</w:t>
      </w:r>
    </w:p>
    <w:p w:rsidR="008C656E" w:rsidRPr="004C0D76" w:rsidRDefault="008C656E" w:rsidP="008C656E">
      <w:pPr>
        <w:pStyle w:val="H23G"/>
        <w:rPr>
          <w:lang w:val="es-ES"/>
        </w:rPr>
      </w:pPr>
      <w:bookmarkStart w:id="159" w:name="_Toc390761326"/>
      <w:r w:rsidRPr="004C0D76">
        <w:rPr>
          <w:lang w:val="es-ES"/>
        </w:rPr>
        <w:tab/>
      </w:r>
      <w:r w:rsidRPr="004C0D76">
        <w:rPr>
          <w:lang w:val="es-ES"/>
        </w:rPr>
        <w:tab/>
        <w:t>Artículo 7 (</w:t>
      </w:r>
      <w:bookmarkEnd w:id="159"/>
      <w:r w:rsidR="00D60024" w:rsidRPr="004C0D76">
        <w:rPr>
          <w:lang w:val="es-ES"/>
        </w:rPr>
        <w:t>D</w:t>
      </w:r>
      <w:r w:rsidRPr="004C0D76">
        <w:rPr>
          <w:lang w:val="es-ES"/>
        </w:rPr>
        <w:t>erecho al goce de condiciones de trabajo equitativas y satisfactorias)</w:t>
      </w:r>
    </w:p>
    <w:p w:rsidR="008C656E" w:rsidRPr="004C0D76" w:rsidRDefault="008C656E" w:rsidP="00716D6A">
      <w:pPr>
        <w:pStyle w:val="SingleTxtG"/>
        <w:rPr>
          <w:lang w:val="es-ES"/>
        </w:rPr>
      </w:pPr>
      <w:r w:rsidRPr="004C0D76">
        <w:rPr>
          <w:lang w:val="es-ES"/>
        </w:rPr>
        <w:t>235.</w:t>
      </w:r>
      <w:r w:rsidRPr="004C0D76">
        <w:rPr>
          <w:lang w:val="es-ES"/>
        </w:rPr>
        <w:tab/>
      </w:r>
      <w:r w:rsidRPr="004C0D76">
        <w:rPr>
          <w:b/>
          <w:lang w:val="es-ES"/>
        </w:rPr>
        <w:t>Santa Elena</w:t>
      </w:r>
      <w:r w:rsidRPr="004C0D76">
        <w:rPr>
          <w:lang w:val="es-ES"/>
        </w:rPr>
        <w:t xml:space="preserve">. El Gobierno de Santa Elena </w:t>
      </w:r>
      <w:r w:rsidR="00FD7142" w:rsidRPr="004C0D76">
        <w:rPr>
          <w:lang w:val="es-ES"/>
        </w:rPr>
        <w:t xml:space="preserve">aplica </w:t>
      </w:r>
      <w:r w:rsidRPr="004C0D76">
        <w:rPr>
          <w:lang w:val="es-ES"/>
        </w:rPr>
        <w:t xml:space="preserve">una política de igual </w:t>
      </w:r>
      <w:r w:rsidR="00716D6A" w:rsidRPr="004C0D76">
        <w:rPr>
          <w:lang w:val="es-ES"/>
        </w:rPr>
        <w:t>remuneración por un t</w:t>
      </w:r>
      <w:r w:rsidRPr="004C0D76">
        <w:rPr>
          <w:lang w:val="es-ES"/>
        </w:rPr>
        <w:t>rabajo de igual valor. Los ascensos del personal se basan en méritos</w:t>
      </w:r>
      <w:r w:rsidR="00FD7142" w:rsidRPr="004C0D76">
        <w:rPr>
          <w:lang w:val="es-ES"/>
        </w:rPr>
        <w:t>,</w:t>
      </w:r>
      <w:r w:rsidRPr="004C0D76">
        <w:rPr>
          <w:lang w:val="es-ES"/>
        </w:rPr>
        <w:t xml:space="preserve"> y un Comité de Evaluación de los Puestos de Trabajo evalúa los perfiles profesionales de los </w:t>
      </w:r>
      <w:r w:rsidR="00FD7142" w:rsidRPr="004C0D76">
        <w:rPr>
          <w:lang w:val="es-ES"/>
        </w:rPr>
        <w:t>cargos</w:t>
      </w:r>
      <w:r w:rsidRPr="004C0D76">
        <w:rPr>
          <w:lang w:val="es-ES"/>
        </w:rPr>
        <w:t xml:space="preserve"> </w:t>
      </w:r>
      <w:r w:rsidR="00FD7142" w:rsidRPr="004C0D76">
        <w:rPr>
          <w:lang w:val="es-ES"/>
        </w:rPr>
        <w:t>gubernamentales</w:t>
      </w:r>
      <w:r w:rsidRPr="004C0D76">
        <w:rPr>
          <w:lang w:val="es-ES"/>
        </w:rPr>
        <w:t>. Ninguna persona ha fallecido a consecuencia de accidentes laborales. En julio de 2013 entró en vigor la Ordenanza sobre Derechos Humanos</w:t>
      </w:r>
      <w:r w:rsidRPr="004C0D76">
        <w:rPr>
          <w:rStyle w:val="FootnoteReference"/>
          <w:lang w:val="es-ES"/>
        </w:rPr>
        <w:footnoteReference w:id="267"/>
      </w:r>
      <w:r w:rsidRPr="004C0D76">
        <w:rPr>
          <w:lang w:val="es-ES"/>
        </w:rPr>
        <w:t xml:space="preserve">, que incluye disposiciones </w:t>
      </w:r>
      <w:r w:rsidR="00716D6A" w:rsidRPr="004C0D76">
        <w:rPr>
          <w:lang w:val="es-ES"/>
        </w:rPr>
        <w:t>para establecer</w:t>
      </w:r>
      <w:r w:rsidRPr="004C0D76">
        <w:rPr>
          <w:lang w:val="es-ES"/>
        </w:rPr>
        <w:t xml:space="preserve"> una Autoridad Reguladora del Empleo y un Comité de Derechos Laborales.</w:t>
      </w:r>
    </w:p>
    <w:p w:rsidR="008C656E" w:rsidRPr="004C0D76" w:rsidRDefault="008C656E" w:rsidP="00716D6A">
      <w:pPr>
        <w:pStyle w:val="SingleTxtG"/>
        <w:rPr>
          <w:lang w:val="es-ES"/>
        </w:rPr>
      </w:pPr>
      <w:r w:rsidRPr="004C0D76">
        <w:rPr>
          <w:lang w:val="es-ES"/>
        </w:rPr>
        <w:t>236.</w:t>
      </w:r>
      <w:r w:rsidRPr="004C0D76">
        <w:rPr>
          <w:lang w:val="es-ES"/>
        </w:rPr>
        <w:tab/>
      </w:r>
      <w:r w:rsidRPr="004C0D76">
        <w:rPr>
          <w:b/>
          <w:lang w:val="es-ES"/>
        </w:rPr>
        <w:t>Ascensión</w:t>
      </w:r>
      <w:r w:rsidRPr="004C0D76">
        <w:rPr>
          <w:lang w:val="es-ES"/>
        </w:rPr>
        <w:t>. En Ascensión no hay diferencias entre hombres y mujeres por lo que respecta a las condiciones laborales y al nivel de remuneración. El Gobierno está revisando la Ordenanza sobre Protección de</w:t>
      </w:r>
      <w:r w:rsidR="00FD7142" w:rsidRPr="004C0D76">
        <w:rPr>
          <w:lang w:val="es-ES"/>
        </w:rPr>
        <w:t xml:space="preserve"> los</w:t>
      </w:r>
      <w:r w:rsidRPr="004C0D76">
        <w:rPr>
          <w:lang w:val="es-ES"/>
        </w:rPr>
        <w:t xml:space="preserve"> Trabajadores. La legislación en materia de seguridad e higiene en el trabajo requiere que los empleadores velen por el bienestar de sus empleados, y la Constitución dispone que el Gobierno no puede discriminar a ninguna persona. La Ordenanza sobre Días Festivos</w:t>
      </w:r>
      <w:r w:rsidR="00942588" w:rsidRPr="004C0D76">
        <w:rPr>
          <w:lang w:val="es-ES"/>
        </w:rPr>
        <w:t xml:space="preserve"> Oficiales</w:t>
      </w:r>
      <w:r w:rsidRPr="004C0D76">
        <w:rPr>
          <w:lang w:val="es-ES"/>
        </w:rPr>
        <w:t xml:space="preserve"> establece</w:t>
      </w:r>
      <w:r w:rsidR="00942588" w:rsidRPr="004C0D76">
        <w:rPr>
          <w:lang w:val="es-ES"/>
        </w:rPr>
        <w:t xml:space="preserve"> los</w:t>
      </w:r>
      <w:r w:rsidRPr="004C0D76">
        <w:rPr>
          <w:lang w:val="es-ES"/>
        </w:rPr>
        <w:t xml:space="preserve"> días festivos</w:t>
      </w:r>
      <w:r w:rsidR="00716D6A" w:rsidRPr="004C0D76">
        <w:rPr>
          <w:lang w:val="es-ES"/>
        </w:rPr>
        <w:t xml:space="preserve"> remunerados, y el a</w:t>
      </w:r>
      <w:r w:rsidRPr="004C0D76">
        <w:rPr>
          <w:lang w:val="es-ES"/>
        </w:rPr>
        <w:t xml:space="preserve">dministrador examina todos los contratos no gubernamentales para </w:t>
      </w:r>
      <w:r w:rsidR="00716D6A" w:rsidRPr="004C0D76">
        <w:rPr>
          <w:lang w:val="es-ES"/>
        </w:rPr>
        <w:t>asegurarse de</w:t>
      </w:r>
      <w:r w:rsidRPr="004C0D76">
        <w:rPr>
          <w:lang w:val="es-ES"/>
        </w:rPr>
        <w:t xml:space="preserve"> que </w:t>
      </w:r>
      <w:r w:rsidR="00942588" w:rsidRPr="004C0D76">
        <w:rPr>
          <w:lang w:val="es-ES"/>
        </w:rPr>
        <w:t>contemplen</w:t>
      </w:r>
      <w:r w:rsidRPr="004C0D76">
        <w:rPr>
          <w:lang w:val="es-ES"/>
        </w:rPr>
        <w:t xml:space="preserve"> una remuneración adecuada para </w:t>
      </w:r>
      <w:r w:rsidR="00716D6A" w:rsidRPr="004C0D76">
        <w:rPr>
          <w:lang w:val="es-ES"/>
        </w:rPr>
        <w:t>esos</w:t>
      </w:r>
      <w:r w:rsidRPr="004C0D76">
        <w:rPr>
          <w:lang w:val="es-ES"/>
        </w:rPr>
        <w:t xml:space="preserve"> días festivos </w:t>
      </w:r>
      <w:r w:rsidR="005D2F79" w:rsidRPr="004C0D76">
        <w:rPr>
          <w:lang w:val="es-ES"/>
        </w:rPr>
        <w:t>y</w:t>
      </w:r>
      <w:r w:rsidRPr="004C0D76">
        <w:rPr>
          <w:lang w:val="es-ES"/>
        </w:rPr>
        <w:t xml:space="preserve"> al menos un día de descanso semanal.</w:t>
      </w:r>
    </w:p>
    <w:p w:rsidR="008C656E" w:rsidRPr="004C0D76" w:rsidRDefault="008C656E" w:rsidP="00716D6A">
      <w:pPr>
        <w:pStyle w:val="SingleTxtG"/>
        <w:rPr>
          <w:lang w:val="es-ES"/>
        </w:rPr>
      </w:pPr>
      <w:r w:rsidRPr="004C0D76">
        <w:rPr>
          <w:lang w:val="es-ES"/>
        </w:rPr>
        <w:t>237.</w:t>
      </w:r>
      <w:r w:rsidRPr="004C0D76">
        <w:rPr>
          <w:lang w:val="es-ES"/>
        </w:rPr>
        <w:tab/>
      </w:r>
      <w:r w:rsidRPr="004C0D76">
        <w:rPr>
          <w:b/>
          <w:lang w:val="es-ES"/>
        </w:rPr>
        <w:t>Tristán da Cunha</w:t>
      </w:r>
      <w:r w:rsidRPr="004C0D76">
        <w:rPr>
          <w:lang w:val="es-ES"/>
        </w:rPr>
        <w:t xml:space="preserve">. El Gobierno de Tristán da Cunha </w:t>
      </w:r>
      <w:r w:rsidR="005D2F79" w:rsidRPr="004C0D76">
        <w:rPr>
          <w:lang w:val="es-ES"/>
        </w:rPr>
        <w:t>aplica</w:t>
      </w:r>
      <w:r w:rsidRPr="004C0D76">
        <w:rPr>
          <w:lang w:val="es-ES"/>
        </w:rPr>
        <w:t xml:space="preserve"> una política de igual </w:t>
      </w:r>
      <w:r w:rsidR="00716D6A" w:rsidRPr="004C0D76">
        <w:rPr>
          <w:lang w:val="es-ES"/>
        </w:rPr>
        <w:t>remuneración</w:t>
      </w:r>
      <w:r w:rsidRPr="004C0D76">
        <w:rPr>
          <w:lang w:val="es-ES"/>
        </w:rPr>
        <w:t xml:space="preserve"> por </w:t>
      </w:r>
      <w:r w:rsidR="00716D6A" w:rsidRPr="004C0D76">
        <w:rPr>
          <w:lang w:val="es-ES"/>
        </w:rPr>
        <w:t xml:space="preserve">un </w:t>
      </w:r>
      <w:r w:rsidRPr="004C0D76">
        <w:rPr>
          <w:lang w:val="es-ES"/>
        </w:rPr>
        <w:t>trabajo de igual valor.</w:t>
      </w:r>
    </w:p>
    <w:p w:rsidR="008C656E" w:rsidRPr="004C0D76" w:rsidRDefault="00D60024" w:rsidP="008C656E">
      <w:pPr>
        <w:pStyle w:val="H23G"/>
        <w:rPr>
          <w:lang w:val="es-ES"/>
        </w:rPr>
      </w:pPr>
      <w:bookmarkStart w:id="160" w:name="_Toc390761327"/>
      <w:r w:rsidRPr="004C0D76">
        <w:rPr>
          <w:lang w:val="es-ES"/>
        </w:rPr>
        <w:tab/>
      </w:r>
      <w:r w:rsidRPr="004C0D76">
        <w:rPr>
          <w:lang w:val="es-ES"/>
        </w:rPr>
        <w:tab/>
        <w:t>Artículo 8 (D</w:t>
      </w:r>
      <w:r w:rsidR="008C656E" w:rsidRPr="004C0D76">
        <w:rPr>
          <w:lang w:val="es-ES"/>
        </w:rPr>
        <w:t>erecho de toda persona a fundar sindicatos y a afiliarse al de su elección)</w:t>
      </w:r>
      <w:bookmarkEnd w:id="160"/>
    </w:p>
    <w:p w:rsidR="008C656E" w:rsidRPr="004C0D76" w:rsidRDefault="008C656E" w:rsidP="00716D6A">
      <w:pPr>
        <w:pStyle w:val="SingleTxtG"/>
        <w:rPr>
          <w:lang w:val="es-ES"/>
        </w:rPr>
      </w:pPr>
      <w:r w:rsidRPr="004C0D76">
        <w:rPr>
          <w:lang w:val="es-ES"/>
        </w:rPr>
        <w:t>238.</w:t>
      </w:r>
      <w:r w:rsidRPr="004C0D76">
        <w:rPr>
          <w:lang w:val="es-ES"/>
        </w:rPr>
        <w:tab/>
        <w:t>La Ordenanza sobre Sindicatos y Conflictos Laborales (cap. 119)</w:t>
      </w:r>
      <w:r w:rsidRPr="004C0D76">
        <w:rPr>
          <w:rStyle w:val="FootnoteReference"/>
          <w:lang w:val="es-ES"/>
        </w:rPr>
        <w:footnoteReference w:id="268"/>
      </w:r>
      <w:r w:rsidRPr="004C0D76">
        <w:rPr>
          <w:lang w:val="es-ES"/>
        </w:rPr>
        <w:t xml:space="preserve"> </w:t>
      </w:r>
      <w:r w:rsidR="00B50559" w:rsidRPr="004C0D76">
        <w:rPr>
          <w:lang w:val="es-ES"/>
        </w:rPr>
        <w:t>establece</w:t>
      </w:r>
      <w:r w:rsidRPr="004C0D76">
        <w:rPr>
          <w:lang w:val="es-ES"/>
        </w:rPr>
        <w:t xml:space="preserve"> los requisitos necesarios para registrar un sindicato. Actualmente no hay </w:t>
      </w:r>
      <w:r w:rsidR="00716D6A" w:rsidRPr="004C0D76">
        <w:rPr>
          <w:lang w:val="es-ES"/>
        </w:rPr>
        <w:t>sindicatos</w:t>
      </w:r>
      <w:r w:rsidRPr="004C0D76">
        <w:rPr>
          <w:lang w:val="es-ES"/>
        </w:rPr>
        <w:t xml:space="preserve"> registrado</w:t>
      </w:r>
      <w:r w:rsidR="00716D6A" w:rsidRPr="004C0D76">
        <w:rPr>
          <w:lang w:val="es-ES"/>
        </w:rPr>
        <w:t>s</w:t>
      </w:r>
      <w:r w:rsidRPr="004C0D76">
        <w:rPr>
          <w:lang w:val="es-ES"/>
        </w:rPr>
        <w:t xml:space="preserve"> con arreglo a esa ordenanza.</w:t>
      </w:r>
    </w:p>
    <w:p w:rsidR="008C656E" w:rsidRPr="004C0D76" w:rsidRDefault="00D60024" w:rsidP="008C656E">
      <w:pPr>
        <w:pStyle w:val="H23G"/>
        <w:rPr>
          <w:lang w:val="es-ES"/>
        </w:rPr>
      </w:pPr>
      <w:bookmarkStart w:id="161" w:name="_Toc390761328"/>
      <w:r w:rsidRPr="004C0D76">
        <w:rPr>
          <w:lang w:val="es-ES"/>
        </w:rPr>
        <w:tab/>
      </w:r>
      <w:r w:rsidRPr="004C0D76">
        <w:rPr>
          <w:lang w:val="es-ES"/>
        </w:rPr>
        <w:tab/>
        <w:t>Artículo 9 (D</w:t>
      </w:r>
      <w:r w:rsidR="008C656E" w:rsidRPr="004C0D76">
        <w:rPr>
          <w:lang w:val="es-ES"/>
        </w:rPr>
        <w:t>erecho a la seguridad social)</w:t>
      </w:r>
      <w:bookmarkEnd w:id="161"/>
    </w:p>
    <w:p w:rsidR="008C656E" w:rsidRPr="004C0D76" w:rsidRDefault="008C656E" w:rsidP="00716D6A">
      <w:pPr>
        <w:pStyle w:val="SingleTxtG"/>
        <w:rPr>
          <w:lang w:val="es-ES"/>
        </w:rPr>
      </w:pPr>
      <w:r w:rsidRPr="004C0D76">
        <w:rPr>
          <w:lang w:val="es-ES"/>
        </w:rPr>
        <w:t>239.</w:t>
      </w:r>
      <w:r w:rsidRPr="004C0D76">
        <w:rPr>
          <w:lang w:val="es-ES"/>
        </w:rPr>
        <w:tab/>
      </w:r>
      <w:r w:rsidRPr="004C0D76">
        <w:rPr>
          <w:b/>
          <w:lang w:val="es-ES"/>
        </w:rPr>
        <w:t>Santa Elena</w:t>
      </w:r>
      <w:r w:rsidRPr="004C0D76">
        <w:rPr>
          <w:lang w:val="es-ES"/>
        </w:rPr>
        <w:t xml:space="preserve">. En abril de 2011 se </w:t>
      </w:r>
      <w:r w:rsidR="00B50559" w:rsidRPr="004C0D76">
        <w:rPr>
          <w:lang w:val="es-ES"/>
        </w:rPr>
        <w:t>introdujo</w:t>
      </w:r>
      <w:r w:rsidRPr="004C0D76">
        <w:rPr>
          <w:lang w:val="es-ES"/>
        </w:rPr>
        <w:t xml:space="preserve"> por primera vez</w:t>
      </w:r>
      <w:r w:rsidR="00B50559" w:rsidRPr="004C0D76">
        <w:rPr>
          <w:lang w:val="es-ES"/>
        </w:rPr>
        <w:t xml:space="preserve"> legislación</w:t>
      </w:r>
      <w:r w:rsidRPr="004C0D76">
        <w:rPr>
          <w:rStyle w:val="FootnoteReference"/>
          <w:lang w:val="es-ES"/>
        </w:rPr>
        <w:footnoteReference w:id="269"/>
      </w:r>
      <w:r w:rsidRPr="004C0D76">
        <w:rPr>
          <w:lang w:val="es-ES"/>
        </w:rPr>
        <w:t xml:space="preserve"> </w:t>
      </w:r>
      <w:r w:rsidR="0072602C" w:rsidRPr="004C0D76">
        <w:rPr>
          <w:lang w:val="es-ES"/>
        </w:rPr>
        <w:t>sobre</w:t>
      </w:r>
      <w:r w:rsidRPr="004C0D76">
        <w:rPr>
          <w:lang w:val="es-ES"/>
        </w:rPr>
        <w:t xml:space="preserve"> la concesión de prestaciones sociales</w:t>
      </w:r>
      <w:r w:rsidR="00716D6A" w:rsidRPr="004C0D76">
        <w:rPr>
          <w:rStyle w:val="FootnoteReference"/>
          <w:lang w:val="es-ES"/>
        </w:rPr>
        <w:footnoteReference w:id="270"/>
      </w:r>
      <w:r w:rsidRPr="004C0D76">
        <w:rPr>
          <w:lang w:val="es-ES"/>
        </w:rPr>
        <w:t>. La nueva legislación contempla dos prestaciones, a saber, la pensión básica de la isla y las prestaciones relacionadas con los ingresos. El Programa de Terapia Ocupacional proporciona empleos protegidos a las personas con discapacidad.</w:t>
      </w:r>
    </w:p>
    <w:p w:rsidR="008C656E" w:rsidRPr="004C0D76" w:rsidRDefault="00D60024" w:rsidP="008C656E">
      <w:pPr>
        <w:pStyle w:val="H23G"/>
        <w:rPr>
          <w:lang w:val="es-ES"/>
        </w:rPr>
      </w:pPr>
      <w:bookmarkStart w:id="162" w:name="_Toc390761329"/>
      <w:r w:rsidRPr="004C0D76">
        <w:rPr>
          <w:lang w:val="es-ES"/>
        </w:rPr>
        <w:tab/>
      </w:r>
      <w:r w:rsidRPr="004C0D76">
        <w:rPr>
          <w:lang w:val="es-ES"/>
        </w:rPr>
        <w:tab/>
        <w:t>Artículo 10 (P</w:t>
      </w:r>
      <w:r w:rsidR="008C656E" w:rsidRPr="004C0D76">
        <w:rPr>
          <w:lang w:val="es-ES"/>
        </w:rPr>
        <w:t>rotección de la familia)</w:t>
      </w:r>
      <w:bookmarkEnd w:id="162"/>
    </w:p>
    <w:p w:rsidR="008C656E" w:rsidRPr="004C0D76" w:rsidRDefault="008C656E" w:rsidP="00080BC5">
      <w:pPr>
        <w:pStyle w:val="SingleTxtG"/>
        <w:rPr>
          <w:lang w:val="es-ES"/>
        </w:rPr>
      </w:pPr>
      <w:r w:rsidRPr="004C0D76">
        <w:rPr>
          <w:lang w:val="es-ES"/>
        </w:rPr>
        <w:t>240.</w:t>
      </w:r>
      <w:r w:rsidRPr="004C0D76">
        <w:rPr>
          <w:lang w:val="es-ES"/>
        </w:rPr>
        <w:tab/>
      </w:r>
      <w:r w:rsidRPr="004C0D76">
        <w:rPr>
          <w:b/>
          <w:lang w:val="es-ES"/>
        </w:rPr>
        <w:t>Santa Elena</w:t>
      </w:r>
      <w:r w:rsidRPr="004C0D76">
        <w:rPr>
          <w:lang w:val="es-ES"/>
        </w:rPr>
        <w:t xml:space="preserve">. Todas las personas que han alcanzado la mayoría de edad pueden contraer matrimonio libremente. La edad de consentimiento para el matrimonio reconocida </w:t>
      </w:r>
      <w:r w:rsidR="00547660" w:rsidRPr="004C0D76">
        <w:rPr>
          <w:lang w:val="es-ES"/>
        </w:rPr>
        <w:t>legalmente son los</w:t>
      </w:r>
      <w:r w:rsidRPr="004C0D76">
        <w:rPr>
          <w:lang w:val="es-ES"/>
        </w:rPr>
        <w:t xml:space="preserve"> 21 años (las personas menores de esa edad deben obtener el consentimiento de un progenitor o tutor o, </w:t>
      </w:r>
      <w:r w:rsidR="00547660" w:rsidRPr="004C0D76">
        <w:rPr>
          <w:lang w:val="es-ES"/>
        </w:rPr>
        <w:t>si esto no es posible,</w:t>
      </w:r>
      <w:r w:rsidRPr="004C0D76">
        <w:rPr>
          <w:lang w:val="es-ES"/>
        </w:rPr>
        <w:t xml:space="preserve"> del Tribunal Supremo). Desde abril de 2011 no se conceden prestaciones que eximan de impuestos a las personas con hijos (</w:t>
      </w:r>
      <w:r w:rsidR="00080BC5" w:rsidRPr="004C0D76">
        <w:rPr>
          <w:lang w:val="es-ES"/>
        </w:rPr>
        <w:t>aunque</w:t>
      </w:r>
      <w:r w:rsidRPr="004C0D76">
        <w:rPr>
          <w:lang w:val="es-ES"/>
        </w:rPr>
        <w:t xml:space="preserve"> se introdujo una prestación personal de mayor cuantía, concretamente 7.000 libras esterlinas anuales). Todas las mujeres tienen a su disposición servicios gratuitos de atención prenatal y posterior al parto. La Ordenanza sobre Derechos Laborales establece que el despido de una empleada puede ser improcedente, con independencia del período mínimo de empleo, si </w:t>
      </w:r>
      <w:r w:rsidR="00EF0E20" w:rsidRPr="004C0D76">
        <w:rPr>
          <w:lang w:val="es-ES"/>
        </w:rPr>
        <w:t>el único</w:t>
      </w:r>
      <w:r w:rsidRPr="004C0D76">
        <w:rPr>
          <w:lang w:val="es-ES"/>
        </w:rPr>
        <w:t xml:space="preserve"> o principal </w:t>
      </w:r>
      <w:r w:rsidR="00EF0E20" w:rsidRPr="004C0D76">
        <w:rPr>
          <w:lang w:val="es-ES"/>
        </w:rPr>
        <w:t>motivo del</w:t>
      </w:r>
      <w:r w:rsidRPr="004C0D76">
        <w:rPr>
          <w:lang w:val="es-ES"/>
        </w:rPr>
        <w:t xml:space="preserve"> despido </w:t>
      </w:r>
      <w:r w:rsidR="00452B18" w:rsidRPr="004C0D76">
        <w:rPr>
          <w:lang w:val="es-ES"/>
        </w:rPr>
        <w:t>guarda relación con e</w:t>
      </w:r>
      <w:r w:rsidRPr="004C0D76">
        <w:rPr>
          <w:lang w:val="es-ES"/>
        </w:rPr>
        <w:t>l embarazo, el parto o la maternidad. También hay disposiciones relativas a la licencia de maternidad. Las guarderías y los centros de enseñanza preescolar registrados son objeto de inspecciones de conformidad con la Ordenanza sobre el Bienestar de los Niños de 2008</w:t>
      </w:r>
      <w:r w:rsidRPr="004C0D76">
        <w:rPr>
          <w:rStyle w:val="FootnoteReference"/>
          <w:lang w:val="es-ES"/>
        </w:rPr>
        <w:footnoteReference w:id="271"/>
      </w:r>
      <w:r w:rsidRPr="004C0D76">
        <w:rPr>
          <w:lang w:val="es-ES"/>
        </w:rPr>
        <w:t xml:space="preserve">, que también se refiere específicamente a la Convención sobre los Derechos del Niño y actualiza la legislación </w:t>
      </w:r>
      <w:r w:rsidR="00080BC5" w:rsidRPr="004C0D76">
        <w:rPr>
          <w:lang w:val="es-ES"/>
        </w:rPr>
        <w:t>a fin de armonizarla con ese tratado</w:t>
      </w:r>
      <w:r w:rsidRPr="004C0D76">
        <w:rPr>
          <w:lang w:val="es-ES"/>
        </w:rPr>
        <w:t xml:space="preserve"> (incluido el establecimiento de una Junta de Protección de la Infancia).</w:t>
      </w:r>
    </w:p>
    <w:p w:rsidR="008C656E" w:rsidRPr="004C0D76" w:rsidRDefault="008C656E" w:rsidP="00CA5DAF">
      <w:pPr>
        <w:pStyle w:val="SingleTxtG"/>
        <w:rPr>
          <w:lang w:val="es-ES"/>
        </w:rPr>
      </w:pPr>
      <w:r w:rsidRPr="004C0D76">
        <w:rPr>
          <w:lang w:val="es-ES"/>
        </w:rPr>
        <w:t>241.</w:t>
      </w:r>
      <w:r w:rsidRPr="004C0D76">
        <w:rPr>
          <w:lang w:val="es-ES"/>
        </w:rPr>
        <w:tab/>
      </w:r>
      <w:r w:rsidRPr="004C0D76">
        <w:rPr>
          <w:b/>
          <w:lang w:val="es-ES"/>
        </w:rPr>
        <w:t>Ascensión</w:t>
      </w:r>
      <w:r w:rsidRPr="004C0D76">
        <w:rPr>
          <w:lang w:val="es-ES"/>
        </w:rPr>
        <w:t xml:space="preserve">. Las disposiciones relativas al matrimonio son análogas a las de Santa Elena. En la Ordenanza sobre el Bienestar </w:t>
      </w:r>
      <w:r w:rsidR="002E29E6" w:rsidRPr="004C0D76">
        <w:rPr>
          <w:lang w:val="es-ES"/>
        </w:rPr>
        <w:t>de la Infancia</w:t>
      </w:r>
      <w:r w:rsidRPr="004C0D76">
        <w:rPr>
          <w:rStyle w:val="FootnoteReference"/>
          <w:lang w:val="es-ES"/>
        </w:rPr>
        <w:footnoteReference w:id="272"/>
      </w:r>
      <w:r w:rsidRPr="004C0D76">
        <w:rPr>
          <w:lang w:val="es-ES"/>
        </w:rPr>
        <w:t xml:space="preserve"> </w:t>
      </w:r>
      <w:r w:rsidR="00750458" w:rsidRPr="004C0D76">
        <w:rPr>
          <w:lang w:val="es-ES"/>
        </w:rPr>
        <w:t xml:space="preserve">de 2011 </w:t>
      </w:r>
      <w:r w:rsidRPr="004C0D76">
        <w:rPr>
          <w:lang w:val="es-ES"/>
        </w:rPr>
        <w:t>se incluyeron disposiciones sobre el bienestar y los derechos de los niños</w:t>
      </w:r>
      <w:r w:rsidR="002E29E6" w:rsidRPr="004C0D76">
        <w:rPr>
          <w:lang w:val="es-ES"/>
        </w:rPr>
        <w:t>,</w:t>
      </w:r>
      <w:r w:rsidRPr="004C0D76">
        <w:rPr>
          <w:lang w:val="es-ES"/>
        </w:rPr>
        <w:t xml:space="preserve"> </w:t>
      </w:r>
      <w:r w:rsidR="002E29E6" w:rsidRPr="004C0D76">
        <w:rPr>
          <w:lang w:val="es-ES"/>
        </w:rPr>
        <w:t>de conformidad con lo previsto en</w:t>
      </w:r>
      <w:r w:rsidRPr="004C0D76">
        <w:rPr>
          <w:lang w:val="es-ES"/>
        </w:rPr>
        <w:t xml:space="preserve"> la Convención sobre los Derechos del Niño, incluido el establecimiento de una Junta de Protección de la Infancia. La Ordenanza sobre el Control del Alcohol y el Acceso a Bares (Niños y Jóvenes)</w:t>
      </w:r>
      <w:r w:rsidRPr="004C0D76">
        <w:rPr>
          <w:rStyle w:val="FootnoteReference"/>
          <w:lang w:val="es-ES"/>
        </w:rPr>
        <w:footnoteReference w:id="273"/>
      </w:r>
      <w:r w:rsidRPr="004C0D76">
        <w:rPr>
          <w:lang w:val="es-ES"/>
        </w:rPr>
        <w:t xml:space="preserve"> </w:t>
      </w:r>
      <w:r w:rsidR="002E29E6" w:rsidRPr="004C0D76">
        <w:rPr>
          <w:lang w:val="es-ES"/>
        </w:rPr>
        <w:t>de 2013 contempla</w:t>
      </w:r>
      <w:r w:rsidRPr="004C0D76">
        <w:rPr>
          <w:lang w:val="es-ES"/>
        </w:rPr>
        <w:t xml:space="preserve"> delitos relacionados con el suministro de </w:t>
      </w:r>
      <w:r w:rsidR="00080BC5" w:rsidRPr="004C0D76">
        <w:rPr>
          <w:lang w:val="es-ES"/>
        </w:rPr>
        <w:t>alcohol</w:t>
      </w:r>
      <w:r w:rsidRPr="004C0D76">
        <w:rPr>
          <w:lang w:val="es-ES"/>
        </w:rPr>
        <w:t xml:space="preserve"> a menores o por menores</w:t>
      </w:r>
      <w:r w:rsidR="004D53A3" w:rsidRPr="004C0D76">
        <w:rPr>
          <w:lang w:val="es-ES"/>
        </w:rPr>
        <w:t>,</w:t>
      </w:r>
      <w:r w:rsidRPr="004C0D76">
        <w:rPr>
          <w:lang w:val="es-ES"/>
        </w:rPr>
        <w:t xml:space="preserve"> y establece un límite de tiempo en</w:t>
      </w:r>
      <w:r w:rsidR="002E29E6" w:rsidRPr="004C0D76">
        <w:rPr>
          <w:lang w:val="es-ES"/>
        </w:rPr>
        <w:t xml:space="preserve"> el</w:t>
      </w:r>
      <w:r w:rsidRPr="004C0D76">
        <w:rPr>
          <w:lang w:val="es-ES"/>
        </w:rPr>
        <w:t xml:space="preserve"> que los niños pueden permanecer en los bares. La Ordenanza sobre Tabaco</w:t>
      </w:r>
      <w:r w:rsidRPr="004C0D76">
        <w:rPr>
          <w:rStyle w:val="FootnoteReference"/>
          <w:lang w:val="es-ES"/>
        </w:rPr>
        <w:footnoteReference w:id="274"/>
      </w:r>
      <w:r w:rsidR="008915E9" w:rsidRPr="004C0D76">
        <w:rPr>
          <w:lang w:val="es-ES"/>
        </w:rPr>
        <w:t xml:space="preserve"> </w:t>
      </w:r>
      <w:r w:rsidR="002E29E6" w:rsidRPr="004C0D76">
        <w:rPr>
          <w:lang w:val="es-ES"/>
        </w:rPr>
        <w:t xml:space="preserve">de 2013 </w:t>
      </w:r>
      <w:r w:rsidR="008915E9" w:rsidRPr="004C0D76">
        <w:rPr>
          <w:lang w:val="es-ES"/>
        </w:rPr>
        <w:t>también introdujo, con relación a los menores de 18 años,</w:t>
      </w:r>
      <w:r w:rsidRPr="004C0D76">
        <w:rPr>
          <w:lang w:val="es-ES"/>
        </w:rPr>
        <w:t xml:space="preserve"> la prohibición de </w:t>
      </w:r>
      <w:r w:rsidR="008915E9" w:rsidRPr="004C0D76">
        <w:rPr>
          <w:lang w:val="es-ES"/>
        </w:rPr>
        <w:t xml:space="preserve">la venta, el suministro o la posesión de </w:t>
      </w:r>
      <w:r w:rsidRPr="004C0D76">
        <w:rPr>
          <w:lang w:val="es-ES"/>
        </w:rPr>
        <w:t>tabaco o</w:t>
      </w:r>
      <w:r w:rsidR="008915E9" w:rsidRPr="004C0D76">
        <w:rPr>
          <w:lang w:val="es-ES"/>
        </w:rPr>
        <w:t xml:space="preserve"> </w:t>
      </w:r>
      <w:r w:rsidR="00080BC5" w:rsidRPr="004C0D76">
        <w:rPr>
          <w:lang w:val="es-ES"/>
        </w:rPr>
        <w:t xml:space="preserve">sus </w:t>
      </w:r>
      <w:r w:rsidR="00CA5DAF" w:rsidRPr="004C0D76">
        <w:rPr>
          <w:lang w:val="es-ES"/>
        </w:rPr>
        <w:t>productos.</w:t>
      </w:r>
    </w:p>
    <w:p w:rsidR="008C656E" w:rsidRPr="004C0D76" w:rsidRDefault="008C656E" w:rsidP="008915E9">
      <w:pPr>
        <w:pStyle w:val="SingleTxtG"/>
        <w:rPr>
          <w:lang w:val="es-ES"/>
        </w:rPr>
      </w:pPr>
      <w:r w:rsidRPr="004C0D76">
        <w:rPr>
          <w:lang w:val="es-ES"/>
        </w:rPr>
        <w:t>242.</w:t>
      </w:r>
      <w:r w:rsidRPr="004C0D76">
        <w:rPr>
          <w:lang w:val="es-ES"/>
        </w:rPr>
        <w:tab/>
      </w:r>
      <w:r w:rsidRPr="004C0D76">
        <w:rPr>
          <w:b/>
          <w:lang w:val="es-ES"/>
        </w:rPr>
        <w:t>Tristán da Cunha</w:t>
      </w:r>
      <w:r w:rsidRPr="004C0D76">
        <w:rPr>
          <w:lang w:val="es-ES"/>
        </w:rPr>
        <w:t xml:space="preserve">. En las esferas en que no existe legislación local se aplican las leyes de Santa Elena y, como último recurso, las de Inglaterra y Gales. Con respecto a la protección de la infancia, Tristán da Cunha </w:t>
      </w:r>
      <w:r w:rsidR="004D53A3" w:rsidRPr="004C0D76">
        <w:rPr>
          <w:lang w:val="es-ES"/>
        </w:rPr>
        <w:t xml:space="preserve">aplica </w:t>
      </w:r>
      <w:r w:rsidRPr="004C0D76">
        <w:rPr>
          <w:lang w:val="es-ES"/>
        </w:rPr>
        <w:t>una política específica adoptada en 2011</w:t>
      </w:r>
      <w:r w:rsidR="004D53A3" w:rsidRPr="004C0D76">
        <w:rPr>
          <w:lang w:val="es-ES"/>
        </w:rPr>
        <w:t>,</w:t>
      </w:r>
      <w:r w:rsidRPr="004C0D76">
        <w:rPr>
          <w:lang w:val="es-ES"/>
        </w:rPr>
        <w:t xml:space="preserve"> en consonancia con la le</w:t>
      </w:r>
      <w:r w:rsidR="004D53A3" w:rsidRPr="004C0D76">
        <w:rPr>
          <w:lang w:val="es-ES"/>
        </w:rPr>
        <w:t>gislación del Reino Unido en esa esfera</w:t>
      </w:r>
      <w:r w:rsidRPr="004C0D76">
        <w:rPr>
          <w:lang w:val="es-ES"/>
        </w:rPr>
        <w:t>.</w:t>
      </w:r>
    </w:p>
    <w:p w:rsidR="008C656E" w:rsidRPr="004C0D76" w:rsidRDefault="00D60024" w:rsidP="008C656E">
      <w:pPr>
        <w:pStyle w:val="H23G"/>
        <w:rPr>
          <w:lang w:val="es-ES"/>
        </w:rPr>
      </w:pPr>
      <w:bookmarkStart w:id="163" w:name="_Toc390761330"/>
      <w:r w:rsidRPr="004C0D76">
        <w:rPr>
          <w:lang w:val="es-ES"/>
        </w:rPr>
        <w:tab/>
      </w:r>
      <w:r w:rsidRPr="004C0D76">
        <w:rPr>
          <w:lang w:val="es-ES"/>
        </w:rPr>
        <w:tab/>
        <w:t>Artículo 11 (D</w:t>
      </w:r>
      <w:r w:rsidR="008C656E" w:rsidRPr="004C0D76">
        <w:rPr>
          <w:lang w:val="es-ES"/>
        </w:rPr>
        <w:t>erecho a un nivel de vida adecuado)</w:t>
      </w:r>
      <w:bookmarkEnd w:id="163"/>
    </w:p>
    <w:p w:rsidR="008C656E" w:rsidRPr="004C0D76" w:rsidRDefault="008C656E" w:rsidP="008915E9">
      <w:pPr>
        <w:pStyle w:val="SingleTxtG"/>
        <w:rPr>
          <w:lang w:val="es-ES"/>
        </w:rPr>
      </w:pPr>
      <w:r w:rsidRPr="004C0D76">
        <w:rPr>
          <w:lang w:val="es-ES"/>
        </w:rPr>
        <w:t>243.</w:t>
      </w:r>
      <w:r w:rsidRPr="004C0D76">
        <w:rPr>
          <w:lang w:val="es-ES"/>
        </w:rPr>
        <w:tab/>
      </w:r>
      <w:r w:rsidRPr="004C0D76">
        <w:rPr>
          <w:b/>
          <w:lang w:val="es-ES"/>
        </w:rPr>
        <w:t>Santa Elena</w:t>
      </w:r>
      <w:r w:rsidRPr="004C0D76">
        <w:rPr>
          <w:lang w:val="es-ES"/>
        </w:rPr>
        <w:t>. La construcción de viviendas por particulares continúa</w:t>
      </w:r>
      <w:r w:rsidR="004D53A3" w:rsidRPr="004C0D76">
        <w:rPr>
          <w:lang w:val="es-ES"/>
        </w:rPr>
        <w:t xml:space="preserve"> </w:t>
      </w:r>
      <w:r w:rsidRPr="004C0D76">
        <w:rPr>
          <w:lang w:val="es-ES"/>
        </w:rPr>
        <w:t>aumentando. Aunque en los últimos diez a</w:t>
      </w:r>
      <w:r w:rsidR="00193BE3" w:rsidRPr="004C0D76">
        <w:rPr>
          <w:lang w:val="es-ES"/>
        </w:rPr>
        <w:t>ños la construcción de vivienda pública</w:t>
      </w:r>
      <w:r w:rsidRPr="004C0D76">
        <w:rPr>
          <w:lang w:val="es-ES"/>
        </w:rPr>
        <w:t xml:space="preserve"> no ha sido una prioridad, las reformas efectuadas en las 184 propiedades existentes </w:t>
      </w:r>
      <w:r w:rsidR="00193BE3" w:rsidRPr="004C0D76">
        <w:rPr>
          <w:lang w:val="es-ES"/>
        </w:rPr>
        <w:t>han dado lugar a</w:t>
      </w:r>
      <w:r w:rsidRPr="004C0D76">
        <w:rPr>
          <w:lang w:val="es-ES"/>
        </w:rPr>
        <w:t xml:space="preserve"> la división de </w:t>
      </w:r>
      <w:r w:rsidR="00193BE3" w:rsidRPr="004C0D76">
        <w:rPr>
          <w:lang w:val="es-ES"/>
        </w:rPr>
        <w:t>grandes</w:t>
      </w:r>
      <w:r w:rsidRPr="004C0D76">
        <w:rPr>
          <w:lang w:val="es-ES"/>
        </w:rPr>
        <w:t xml:space="preserve"> viviendas en otras más pequeñas destinadas a uso individual, que es la demanda</w:t>
      </w:r>
      <w:r w:rsidR="008915E9" w:rsidRPr="004C0D76">
        <w:rPr>
          <w:lang w:val="es-ES"/>
        </w:rPr>
        <w:t xml:space="preserve"> </w:t>
      </w:r>
      <w:r w:rsidR="00193BE3" w:rsidRPr="004C0D76">
        <w:rPr>
          <w:lang w:val="es-ES"/>
        </w:rPr>
        <w:t xml:space="preserve">más importante </w:t>
      </w:r>
      <w:r w:rsidR="008915E9" w:rsidRPr="004C0D76">
        <w:rPr>
          <w:lang w:val="es-ES"/>
        </w:rPr>
        <w:t>en la actualidad</w:t>
      </w:r>
      <w:r w:rsidRPr="004C0D76">
        <w:rPr>
          <w:lang w:val="es-ES"/>
        </w:rPr>
        <w:t xml:space="preserve">. También se están reservando </w:t>
      </w:r>
      <w:r w:rsidR="001438E2" w:rsidRPr="004C0D76">
        <w:rPr>
          <w:lang w:val="es-ES"/>
        </w:rPr>
        <w:t>terrenos para el desarrollo de ‘</w:t>
      </w:r>
      <w:r w:rsidRPr="004C0D76">
        <w:rPr>
          <w:lang w:val="es-ES"/>
        </w:rPr>
        <w:t>zonas comunita</w:t>
      </w:r>
      <w:r w:rsidR="001438E2" w:rsidRPr="004C0D76">
        <w:rPr>
          <w:lang w:val="es-ES"/>
        </w:rPr>
        <w:t>rias urbanizables’ en las que habrá vivienda privada y pública</w:t>
      </w:r>
      <w:r w:rsidRPr="004C0D76">
        <w:rPr>
          <w:lang w:val="es-ES"/>
        </w:rPr>
        <w:t>. En 2012 hubo algunos casos de personas sin hogar a las que se proporcionó un alojamiento provisional de emergencia. En la actualidad hay pendie</w:t>
      </w:r>
      <w:r w:rsidR="00773697" w:rsidRPr="004C0D76">
        <w:rPr>
          <w:lang w:val="es-ES"/>
        </w:rPr>
        <w:t>ntes 60 solicitudes de vivienda pública</w:t>
      </w:r>
      <w:r w:rsidRPr="004C0D76">
        <w:rPr>
          <w:lang w:val="es-ES"/>
        </w:rPr>
        <w:t>, de las que 17 corresponden a personas solteras. La mayoría de los residentes locales no puede permitirse alquilar viviendas privadas. La totalidad de la poblac</w:t>
      </w:r>
      <w:r w:rsidR="00654C46" w:rsidRPr="004C0D76">
        <w:rPr>
          <w:lang w:val="es-ES"/>
        </w:rPr>
        <w:t>ión de Santa Elena tiene acceso</w:t>
      </w:r>
      <w:r w:rsidRPr="004C0D76">
        <w:rPr>
          <w:lang w:val="es-ES"/>
        </w:rPr>
        <w:t xml:space="preserve"> a agua potable</w:t>
      </w:r>
      <w:r w:rsidR="00654C46" w:rsidRPr="004C0D76">
        <w:rPr>
          <w:lang w:val="es-ES"/>
        </w:rPr>
        <w:t>,</w:t>
      </w:r>
      <w:r w:rsidRPr="004C0D76">
        <w:rPr>
          <w:lang w:val="es-ES"/>
        </w:rPr>
        <w:t xml:space="preserve"> y el 88,6% del agua suministrada se </w:t>
      </w:r>
      <w:r w:rsidR="008915E9" w:rsidRPr="004C0D76">
        <w:rPr>
          <w:lang w:val="es-ES"/>
        </w:rPr>
        <w:t>purifica, mientras que el</w:t>
      </w:r>
      <w:r w:rsidRPr="004C0D76">
        <w:rPr>
          <w:lang w:val="es-ES"/>
        </w:rPr>
        <w:t xml:space="preserve"> 13,5% restante </w:t>
      </w:r>
      <w:r w:rsidR="00654C46" w:rsidRPr="004C0D76">
        <w:rPr>
          <w:lang w:val="es-ES"/>
        </w:rPr>
        <w:t>se trata con</w:t>
      </w:r>
      <w:r w:rsidRPr="004C0D76">
        <w:rPr>
          <w:lang w:val="es-ES"/>
        </w:rPr>
        <w:t xml:space="preserve"> pastillas esterilizadoras. </w:t>
      </w:r>
      <w:r w:rsidR="008915E9" w:rsidRPr="004C0D76">
        <w:rPr>
          <w:lang w:val="es-ES"/>
        </w:rPr>
        <w:t>Además, todos</w:t>
      </w:r>
      <w:r w:rsidRPr="004C0D76">
        <w:rPr>
          <w:lang w:val="es-ES"/>
        </w:rPr>
        <w:t xml:space="preserve"> los residentes disponen de instalaciones adecuadas para eliminar </w:t>
      </w:r>
      <w:r w:rsidR="00672972" w:rsidRPr="004C0D76">
        <w:rPr>
          <w:lang w:val="es-ES"/>
        </w:rPr>
        <w:t>la basura</w:t>
      </w:r>
      <w:r w:rsidRPr="004C0D76">
        <w:rPr>
          <w:lang w:val="es-ES"/>
        </w:rPr>
        <w:t xml:space="preserve"> y otros residuos.</w:t>
      </w:r>
    </w:p>
    <w:p w:rsidR="008C656E" w:rsidRPr="004C0D76" w:rsidRDefault="008C656E" w:rsidP="008C656E">
      <w:pPr>
        <w:pStyle w:val="SingleTxtG"/>
        <w:rPr>
          <w:lang w:val="es-ES"/>
        </w:rPr>
      </w:pPr>
      <w:r w:rsidRPr="004C0D76">
        <w:rPr>
          <w:lang w:val="es-ES"/>
        </w:rPr>
        <w:t>244.</w:t>
      </w:r>
      <w:r w:rsidRPr="004C0D76">
        <w:rPr>
          <w:lang w:val="es-ES"/>
        </w:rPr>
        <w:tab/>
      </w:r>
      <w:r w:rsidRPr="004C0D76">
        <w:rPr>
          <w:b/>
          <w:lang w:val="es-ES"/>
        </w:rPr>
        <w:t>Ascensión</w:t>
      </w:r>
      <w:r w:rsidRPr="004C0D76">
        <w:rPr>
          <w:lang w:val="es-ES"/>
        </w:rPr>
        <w:t xml:space="preserve">. La Ordenanza sobre Protección de </w:t>
      </w:r>
      <w:r w:rsidR="00672972" w:rsidRPr="004C0D76">
        <w:rPr>
          <w:lang w:val="es-ES"/>
        </w:rPr>
        <w:t xml:space="preserve">los </w:t>
      </w:r>
      <w:r w:rsidRPr="004C0D76">
        <w:rPr>
          <w:lang w:val="es-ES"/>
        </w:rPr>
        <w:t xml:space="preserve">Trabajadores establece que </w:t>
      </w:r>
      <w:r w:rsidR="00DA5AF3" w:rsidRPr="004C0D76">
        <w:rPr>
          <w:lang w:val="es-ES"/>
        </w:rPr>
        <w:t>es responsabilidad d</w:t>
      </w:r>
      <w:r w:rsidRPr="004C0D76">
        <w:rPr>
          <w:lang w:val="es-ES"/>
        </w:rPr>
        <w:t xml:space="preserve">el empleador velar por que sus </w:t>
      </w:r>
      <w:r w:rsidR="00DA5AF3" w:rsidRPr="004C0D76">
        <w:rPr>
          <w:lang w:val="es-ES"/>
        </w:rPr>
        <w:t>empleados</w:t>
      </w:r>
      <w:r w:rsidRPr="004C0D76">
        <w:rPr>
          <w:lang w:val="es-ES"/>
        </w:rPr>
        <w:t xml:space="preserve"> dispongan de </w:t>
      </w:r>
      <w:r w:rsidR="00DA5AF3" w:rsidRPr="004C0D76">
        <w:rPr>
          <w:lang w:val="es-ES"/>
        </w:rPr>
        <w:t xml:space="preserve">vivienda adecuada, incluidos los alimentos </w:t>
      </w:r>
      <w:r w:rsidRPr="004C0D76">
        <w:rPr>
          <w:lang w:val="es-ES"/>
        </w:rPr>
        <w:t xml:space="preserve">y </w:t>
      </w:r>
      <w:r w:rsidR="00DA5AF3" w:rsidRPr="004C0D76">
        <w:rPr>
          <w:lang w:val="es-ES"/>
        </w:rPr>
        <w:t xml:space="preserve">el </w:t>
      </w:r>
      <w:r w:rsidRPr="004C0D76">
        <w:rPr>
          <w:lang w:val="es-ES"/>
        </w:rPr>
        <w:t>agua</w:t>
      </w:r>
      <w:r w:rsidR="00DA5AF3" w:rsidRPr="004C0D76">
        <w:rPr>
          <w:lang w:val="es-ES"/>
        </w:rPr>
        <w:t xml:space="preserve"> que necesite</w:t>
      </w:r>
      <w:r w:rsidRPr="004C0D76">
        <w:rPr>
          <w:lang w:val="es-ES"/>
        </w:rPr>
        <w:t>. Todas las necesidades de l</w:t>
      </w:r>
      <w:r w:rsidR="008915E9" w:rsidRPr="004C0D76">
        <w:rPr>
          <w:lang w:val="es-ES"/>
        </w:rPr>
        <w:t>as islas en materia de alimentos</w:t>
      </w:r>
      <w:r w:rsidRPr="004C0D76">
        <w:rPr>
          <w:lang w:val="es-ES"/>
        </w:rPr>
        <w:t xml:space="preserve"> se cubren mediante productos </w:t>
      </w:r>
      <w:r w:rsidR="006059C1" w:rsidRPr="004C0D76">
        <w:rPr>
          <w:lang w:val="es-ES"/>
        </w:rPr>
        <w:t xml:space="preserve">importados </w:t>
      </w:r>
      <w:r w:rsidRPr="004C0D76">
        <w:rPr>
          <w:lang w:val="es-ES"/>
        </w:rPr>
        <w:t>del Reino Unido, Santa Elena, Sudáfrica o los Estados Unidos.</w:t>
      </w:r>
    </w:p>
    <w:p w:rsidR="008C656E" w:rsidRPr="004C0D76" w:rsidRDefault="00D60024" w:rsidP="008C656E">
      <w:pPr>
        <w:pStyle w:val="H23G"/>
        <w:rPr>
          <w:lang w:val="es-ES"/>
        </w:rPr>
      </w:pPr>
      <w:bookmarkStart w:id="164" w:name="_Toc390761331"/>
      <w:r w:rsidRPr="004C0D76">
        <w:rPr>
          <w:lang w:val="es-ES"/>
        </w:rPr>
        <w:tab/>
      </w:r>
      <w:r w:rsidRPr="004C0D76">
        <w:rPr>
          <w:lang w:val="es-ES"/>
        </w:rPr>
        <w:tab/>
        <w:t>Artículo 12 (D</w:t>
      </w:r>
      <w:r w:rsidR="008C656E" w:rsidRPr="004C0D76">
        <w:rPr>
          <w:lang w:val="es-ES"/>
        </w:rPr>
        <w:t>erecho al disfrute del más alto nivel posible de salud)</w:t>
      </w:r>
      <w:bookmarkEnd w:id="164"/>
    </w:p>
    <w:p w:rsidR="008C656E" w:rsidRPr="004C0D76" w:rsidRDefault="008C656E" w:rsidP="000B2412">
      <w:pPr>
        <w:pStyle w:val="SingleTxtG"/>
        <w:rPr>
          <w:lang w:val="es-ES"/>
        </w:rPr>
      </w:pPr>
      <w:r w:rsidRPr="004C0D76">
        <w:rPr>
          <w:lang w:val="es-ES"/>
        </w:rPr>
        <w:t>245.</w:t>
      </w:r>
      <w:r w:rsidRPr="004C0D76">
        <w:rPr>
          <w:lang w:val="es-ES"/>
        </w:rPr>
        <w:tab/>
      </w:r>
      <w:r w:rsidRPr="004C0D76">
        <w:rPr>
          <w:b/>
          <w:lang w:val="es-ES"/>
        </w:rPr>
        <w:t>Santa Elena</w:t>
      </w:r>
      <w:r w:rsidRPr="004C0D76">
        <w:rPr>
          <w:lang w:val="es-ES"/>
        </w:rPr>
        <w:t>. La atención médica y odontológica no es completamente gratuita, pero está subvencionada en gran parte. No obstante, los niños menores de 16 años, los jóvenes de 16 a 18 años que cursan estudios a tiempo completo</w:t>
      </w:r>
      <w:r w:rsidR="006059C1" w:rsidRPr="004C0D76">
        <w:rPr>
          <w:lang w:val="es-ES"/>
        </w:rPr>
        <w:t>,</w:t>
      </w:r>
      <w:r w:rsidRPr="004C0D76">
        <w:rPr>
          <w:lang w:val="es-ES"/>
        </w:rPr>
        <w:t xml:space="preserve"> y los beneficiarios de prestaciones relacionadas con los ingresos están exentos del pago de honorarios médicos.</w:t>
      </w:r>
      <w:r w:rsidR="008915E9" w:rsidRPr="004C0D76">
        <w:rPr>
          <w:lang w:val="es-ES"/>
        </w:rPr>
        <w:t xml:space="preserve"> La atención prenatal y posterior al parto es gratuita para todas las mujeres.</w:t>
      </w:r>
      <w:r w:rsidRPr="004C0D76">
        <w:rPr>
          <w:lang w:val="es-ES"/>
        </w:rPr>
        <w:t xml:space="preserve"> </w:t>
      </w:r>
      <w:r w:rsidR="004B7EA0" w:rsidRPr="004C0D76">
        <w:rPr>
          <w:lang w:val="es-ES"/>
        </w:rPr>
        <w:t>Solo l</w:t>
      </w:r>
      <w:r w:rsidRPr="004C0D76">
        <w:rPr>
          <w:lang w:val="es-ES"/>
        </w:rPr>
        <w:t xml:space="preserve">as personas que reciben la pensión básica </w:t>
      </w:r>
      <w:r w:rsidR="004B7EA0" w:rsidRPr="004C0D76">
        <w:rPr>
          <w:lang w:val="es-ES"/>
        </w:rPr>
        <w:t>en</w:t>
      </w:r>
      <w:r w:rsidRPr="004C0D76">
        <w:rPr>
          <w:lang w:val="es-ES"/>
        </w:rPr>
        <w:t xml:space="preserve"> la isla tienen derecho a adquirir gratuitame</w:t>
      </w:r>
      <w:r w:rsidR="004B7EA0" w:rsidRPr="004C0D76">
        <w:rPr>
          <w:lang w:val="es-ES"/>
        </w:rPr>
        <w:t xml:space="preserve">nte los medicamentos recetados y, </w:t>
      </w:r>
      <w:r w:rsidRPr="004C0D76">
        <w:rPr>
          <w:lang w:val="es-ES"/>
        </w:rPr>
        <w:t xml:space="preserve">si </w:t>
      </w:r>
      <w:r w:rsidR="004B7EA0" w:rsidRPr="004C0D76">
        <w:rPr>
          <w:lang w:val="es-ES"/>
        </w:rPr>
        <w:t>los</w:t>
      </w:r>
      <w:r w:rsidRPr="004C0D76">
        <w:rPr>
          <w:lang w:val="es-ES"/>
        </w:rPr>
        <w:t xml:space="preserve"> ingresos son </w:t>
      </w:r>
      <w:r w:rsidR="008915E9" w:rsidRPr="004C0D76">
        <w:rPr>
          <w:lang w:val="es-ES"/>
        </w:rPr>
        <w:t>inferiores</w:t>
      </w:r>
      <w:r w:rsidRPr="004C0D76">
        <w:rPr>
          <w:lang w:val="es-ES"/>
        </w:rPr>
        <w:t xml:space="preserve"> a </w:t>
      </w:r>
      <w:r w:rsidR="004B7EA0" w:rsidRPr="004C0D76">
        <w:rPr>
          <w:lang w:val="es-ES"/>
        </w:rPr>
        <w:t>3.000 libras esterlinas anuales, se puede</w:t>
      </w:r>
      <w:r w:rsidRPr="004C0D76">
        <w:rPr>
          <w:lang w:val="es-ES"/>
        </w:rPr>
        <w:t xml:space="preserve"> solicitar </w:t>
      </w:r>
      <w:r w:rsidR="004B7EA0" w:rsidRPr="004C0D76">
        <w:rPr>
          <w:lang w:val="es-ES"/>
        </w:rPr>
        <w:t>la exención</w:t>
      </w:r>
      <w:r w:rsidRPr="004C0D76">
        <w:rPr>
          <w:lang w:val="es-ES"/>
        </w:rPr>
        <w:t xml:space="preserve"> del pago de honorarios médicos. Hay un programa de inmunización de niños contra el tétanos, la difteria, la poliomielitis, el sarampión, la parotiditis, la rubéola, la meningitis, el VPH (virus del papiloma humano) y la tuberculosis. Los programas de salud destinados a todos los escolares, entre ellos los niños que asisten a guarderías, incluyen controles de higiene, audición y </w:t>
      </w:r>
      <w:r w:rsidR="005D5D30" w:rsidRPr="004C0D76">
        <w:rPr>
          <w:lang w:val="es-ES"/>
        </w:rPr>
        <w:t>visión</w:t>
      </w:r>
      <w:r w:rsidRPr="004C0D76">
        <w:rPr>
          <w:lang w:val="es-ES"/>
        </w:rPr>
        <w:t xml:space="preserve"> </w:t>
      </w:r>
      <w:r w:rsidR="005D5D30" w:rsidRPr="004C0D76">
        <w:rPr>
          <w:lang w:val="es-ES"/>
        </w:rPr>
        <w:t>así como</w:t>
      </w:r>
      <w:r w:rsidRPr="004C0D76">
        <w:rPr>
          <w:lang w:val="es-ES"/>
        </w:rPr>
        <w:t xml:space="preserve"> revisiones </w:t>
      </w:r>
      <w:r w:rsidR="008915E9" w:rsidRPr="004C0D76">
        <w:rPr>
          <w:lang w:val="es-ES"/>
        </w:rPr>
        <w:t>odontológicas</w:t>
      </w:r>
      <w:r w:rsidR="000B2412" w:rsidRPr="004C0D76">
        <w:rPr>
          <w:lang w:val="es-ES"/>
        </w:rPr>
        <w:t xml:space="preserve"> anuales. En 2011, Santa E</w:t>
      </w:r>
      <w:r w:rsidRPr="004C0D76">
        <w:rPr>
          <w:lang w:val="es-ES"/>
        </w:rPr>
        <w:t xml:space="preserve">lena aprobó legislación para prohibir el tabaco en determinados espacios, </w:t>
      </w:r>
      <w:r w:rsidR="005D5D30" w:rsidRPr="004C0D76">
        <w:rPr>
          <w:lang w:val="es-ES"/>
        </w:rPr>
        <w:t xml:space="preserve">y </w:t>
      </w:r>
      <w:r w:rsidRPr="004C0D76">
        <w:rPr>
          <w:lang w:val="es-ES"/>
        </w:rPr>
        <w:t xml:space="preserve">la venta de productos de tabaco a menores de 18 años. </w:t>
      </w:r>
    </w:p>
    <w:p w:rsidR="008C656E" w:rsidRPr="004C0D76" w:rsidRDefault="008C656E" w:rsidP="006B7879">
      <w:pPr>
        <w:pStyle w:val="SingleTxtG"/>
        <w:rPr>
          <w:lang w:val="es-ES"/>
        </w:rPr>
      </w:pPr>
      <w:r w:rsidRPr="004C0D76">
        <w:rPr>
          <w:lang w:val="es-ES"/>
        </w:rPr>
        <w:t>246.</w:t>
      </w:r>
      <w:r w:rsidRPr="004C0D76">
        <w:rPr>
          <w:lang w:val="es-ES"/>
        </w:rPr>
        <w:tab/>
      </w:r>
      <w:r w:rsidRPr="004C0D76">
        <w:rPr>
          <w:b/>
          <w:lang w:val="es-ES"/>
        </w:rPr>
        <w:t>Ascensión</w:t>
      </w:r>
      <w:r w:rsidRPr="004C0D76">
        <w:rPr>
          <w:lang w:val="es-ES"/>
        </w:rPr>
        <w:t xml:space="preserve">. </w:t>
      </w:r>
      <w:r w:rsidR="005D5D30" w:rsidRPr="004C0D76">
        <w:rPr>
          <w:lang w:val="es-ES"/>
        </w:rPr>
        <w:t>De conformidad con la</w:t>
      </w:r>
      <w:r w:rsidRPr="004C0D76">
        <w:rPr>
          <w:lang w:val="es-ES"/>
        </w:rPr>
        <w:t xml:space="preserve"> ley, todos los empleadores </w:t>
      </w:r>
      <w:r w:rsidR="008915E9" w:rsidRPr="004C0D76">
        <w:rPr>
          <w:lang w:val="es-ES"/>
        </w:rPr>
        <w:t>son responsables de</w:t>
      </w:r>
      <w:r w:rsidRPr="004C0D76">
        <w:rPr>
          <w:lang w:val="es-ES"/>
        </w:rPr>
        <w:t xml:space="preserve"> la salud y el bienestar de sus empleados (y personas a cargo); </w:t>
      </w:r>
      <w:r w:rsidR="008915E9" w:rsidRPr="004C0D76">
        <w:rPr>
          <w:lang w:val="es-ES"/>
        </w:rPr>
        <w:t>en caso de que</w:t>
      </w:r>
      <w:r w:rsidRPr="004C0D76">
        <w:rPr>
          <w:lang w:val="es-ES"/>
        </w:rPr>
        <w:t xml:space="preserve"> los servicios médicos de la isla </w:t>
      </w:r>
      <w:r w:rsidR="008915E9" w:rsidRPr="004C0D76">
        <w:rPr>
          <w:lang w:val="es-ES"/>
        </w:rPr>
        <w:t>sean</w:t>
      </w:r>
      <w:r w:rsidRPr="004C0D76">
        <w:rPr>
          <w:lang w:val="es-ES"/>
        </w:rPr>
        <w:t xml:space="preserve"> insuficientes, se traslada al paciente a una </w:t>
      </w:r>
      <w:r w:rsidR="00161F1E" w:rsidRPr="004C0D76">
        <w:rPr>
          <w:lang w:val="es-ES"/>
        </w:rPr>
        <w:t>clínica privada del Reino Unido y el</w:t>
      </w:r>
      <w:r w:rsidRPr="004C0D76">
        <w:rPr>
          <w:lang w:val="es-ES"/>
        </w:rPr>
        <w:t xml:space="preserve"> empleador</w:t>
      </w:r>
      <w:r w:rsidR="00161F1E" w:rsidRPr="004C0D76">
        <w:rPr>
          <w:lang w:val="es-ES"/>
        </w:rPr>
        <w:t xml:space="preserve"> corre con todos los gastos</w:t>
      </w:r>
      <w:r w:rsidRPr="004C0D76">
        <w:rPr>
          <w:lang w:val="es-ES"/>
        </w:rPr>
        <w:t>. En 2013, la isla de Ascensión aprobó legislación antitabaco similar a la de Santa Elena</w:t>
      </w:r>
      <w:r w:rsidR="006B7879" w:rsidRPr="004C0D76">
        <w:rPr>
          <w:lang w:val="es-ES"/>
        </w:rPr>
        <w:t>.</w:t>
      </w:r>
    </w:p>
    <w:p w:rsidR="008C656E" w:rsidRPr="004C0D76" w:rsidRDefault="008C656E" w:rsidP="00AE0CEE">
      <w:pPr>
        <w:pStyle w:val="SingleTxtG"/>
        <w:rPr>
          <w:lang w:val="es-ES"/>
        </w:rPr>
      </w:pPr>
      <w:r w:rsidRPr="004C0D76">
        <w:rPr>
          <w:lang w:val="es-ES"/>
        </w:rPr>
        <w:t>247.</w:t>
      </w:r>
      <w:r w:rsidRPr="004C0D76">
        <w:rPr>
          <w:lang w:val="es-ES"/>
        </w:rPr>
        <w:tab/>
      </w:r>
      <w:r w:rsidRPr="004C0D76">
        <w:rPr>
          <w:b/>
          <w:lang w:val="es-ES"/>
        </w:rPr>
        <w:t>Tristán da Cunha</w:t>
      </w:r>
      <w:r w:rsidRPr="004C0D76">
        <w:rPr>
          <w:lang w:val="es-ES"/>
        </w:rPr>
        <w:t xml:space="preserve">. La atención de la salud se subvenciona </w:t>
      </w:r>
      <w:r w:rsidR="00B26550" w:rsidRPr="004C0D76">
        <w:rPr>
          <w:lang w:val="es-ES"/>
        </w:rPr>
        <w:t>proporcionando</w:t>
      </w:r>
      <w:r w:rsidRPr="004C0D76">
        <w:rPr>
          <w:lang w:val="es-ES"/>
        </w:rPr>
        <w:t xml:space="preserve"> medicamentos </w:t>
      </w:r>
      <w:r w:rsidR="00B26550" w:rsidRPr="004C0D76">
        <w:rPr>
          <w:lang w:val="es-ES"/>
        </w:rPr>
        <w:t>gratuitos con receta</w:t>
      </w:r>
      <w:r w:rsidRPr="004C0D76">
        <w:rPr>
          <w:lang w:val="es-ES"/>
        </w:rPr>
        <w:t xml:space="preserve"> </w:t>
      </w:r>
      <w:r w:rsidR="00AE0CEE" w:rsidRPr="004C0D76">
        <w:rPr>
          <w:lang w:val="es-ES"/>
        </w:rPr>
        <w:t>a</w:t>
      </w:r>
      <w:r w:rsidRPr="004C0D76">
        <w:rPr>
          <w:lang w:val="es-ES"/>
        </w:rPr>
        <w:t xml:space="preserve"> los jubilados.</w:t>
      </w:r>
    </w:p>
    <w:p w:rsidR="008C656E" w:rsidRPr="004C0D76" w:rsidRDefault="00D60024" w:rsidP="008C656E">
      <w:pPr>
        <w:pStyle w:val="H23G"/>
        <w:rPr>
          <w:lang w:val="es-ES"/>
        </w:rPr>
      </w:pPr>
      <w:bookmarkStart w:id="165" w:name="_Toc390761332"/>
      <w:r w:rsidRPr="004C0D76">
        <w:rPr>
          <w:lang w:val="es-ES"/>
        </w:rPr>
        <w:tab/>
      </w:r>
      <w:r w:rsidRPr="004C0D76">
        <w:rPr>
          <w:lang w:val="es-ES"/>
        </w:rPr>
        <w:tab/>
        <w:t>Artículos 13 y 14 (D</w:t>
      </w:r>
      <w:r w:rsidR="008C656E" w:rsidRPr="004C0D76">
        <w:rPr>
          <w:lang w:val="es-ES"/>
        </w:rPr>
        <w:t>erecho a la educación)</w:t>
      </w:r>
      <w:bookmarkEnd w:id="165"/>
    </w:p>
    <w:p w:rsidR="008C656E" w:rsidRPr="004C0D76" w:rsidRDefault="008C656E" w:rsidP="008C656E">
      <w:pPr>
        <w:pStyle w:val="SingleTxtG"/>
        <w:rPr>
          <w:lang w:val="es-ES"/>
        </w:rPr>
      </w:pPr>
      <w:r w:rsidRPr="004C0D76">
        <w:rPr>
          <w:lang w:val="es-ES"/>
        </w:rPr>
        <w:t>248.</w:t>
      </w:r>
      <w:r w:rsidRPr="004C0D76">
        <w:rPr>
          <w:lang w:val="es-ES"/>
        </w:rPr>
        <w:tab/>
        <w:t xml:space="preserve">La situación con respecto a </w:t>
      </w:r>
      <w:r w:rsidR="00161F1E" w:rsidRPr="004C0D76">
        <w:rPr>
          <w:lang w:val="es-ES"/>
        </w:rPr>
        <w:t xml:space="preserve">esos artículos </w:t>
      </w:r>
      <w:r w:rsidRPr="004C0D76">
        <w:rPr>
          <w:lang w:val="es-ES"/>
        </w:rPr>
        <w:t xml:space="preserve">del Pacto </w:t>
      </w:r>
      <w:r w:rsidR="00161F1E" w:rsidRPr="004C0D76">
        <w:rPr>
          <w:lang w:val="es-ES"/>
        </w:rPr>
        <w:t>se mantiene en lo sustancial en relación con el informe anterior</w:t>
      </w:r>
      <w:r w:rsidRPr="004C0D76">
        <w:rPr>
          <w:lang w:val="es-ES"/>
        </w:rPr>
        <w:t>.</w:t>
      </w:r>
    </w:p>
    <w:p w:rsidR="008C656E" w:rsidRPr="004C0D76" w:rsidRDefault="00D60024" w:rsidP="008C656E">
      <w:pPr>
        <w:pStyle w:val="H23G"/>
        <w:rPr>
          <w:lang w:val="es-ES"/>
        </w:rPr>
      </w:pPr>
      <w:bookmarkStart w:id="166" w:name="_Toc390761333"/>
      <w:r w:rsidRPr="004C0D76">
        <w:rPr>
          <w:lang w:val="es-ES"/>
        </w:rPr>
        <w:tab/>
      </w:r>
      <w:r w:rsidRPr="004C0D76">
        <w:rPr>
          <w:lang w:val="es-ES"/>
        </w:rPr>
        <w:tab/>
        <w:t>Artículo 15 (V</w:t>
      </w:r>
      <w:r w:rsidR="008C656E" w:rsidRPr="004C0D76">
        <w:rPr>
          <w:lang w:val="es-ES"/>
        </w:rPr>
        <w:t>ida cultural, progreso científico, propiedad intelectual)</w:t>
      </w:r>
      <w:bookmarkEnd w:id="166"/>
    </w:p>
    <w:p w:rsidR="008C656E" w:rsidRPr="004C0D76" w:rsidRDefault="008C656E" w:rsidP="008C656E">
      <w:pPr>
        <w:pStyle w:val="SingleTxtG"/>
        <w:rPr>
          <w:lang w:val="es-ES"/>
        </w:rPr>
      </w:pPr>
      <w:r w:rsidRPr="004C0D76">
        <w:rPr>
          <w:lang w:val="es-ES"/>
        </w:rPr>
        <w:t>249.</w:t>
      </w:r>
      <w:r w:rsidRPr="004C0D76">
        <w:rPr>
          <w:lang w:val="es-ES"/>
        </w:rPr>
        <w:tab/>
        <w:t xml:space="preserve">Las </w:t>
      </w:r>
      <w:r w:rsidR="00363ECE" w:rsidRPr="004C0D76">
        <w:rPr>
          <w:lang w:val="es-ES"/>
        </w:rPr>
        <w:t>ONG</w:t>
      </w:r>
      <w:r w:rsidRPr="004C0D76">
        <w:rPr>
          <w:lang w:val="es-ES"/>
        </w:rPr>
        <w:t xml:space="preserve">, </w:t>
      </w:r>
      <w:r w:rsidR="0034001B" w:rsidRPr="004C0D76">
        <w:rPr>
          <w:lang w:val="es-ES"/>
        </w:rPr>
        <w:t>alentadas y asistidas por</w:t>
      </w:r>
      <w:r w:rsidRPr="004C0D76">
        <w:rPr>
          <w:lang w:val="es-ES"/>
        </w:rPr>
        <w:t xml:space="preserve"> las autoridades, siguen desempeñando un importante papel en la promoción de la vida cultural en las islas, incluidas la promoción del turismo y la protección del medio ambiente.</w:t>
      </w:r>
    </w:p>
    <w:p w:rsidR="008C656E" w:rsidRPr="004C0D76" w:rsidRDefault="008C656E" w:rsidP="008C656E">
      <w:pPr>
        <w:pStyle w:val="H1G"/>
        <w:rPr>
          <w:lang w:val="es-ES"/>
        </w:rPr>
      </w:pPr>
      <w:bookmarkStart w:id="167" w:name="_Toc390761334"/>
      <w:r w:rsidRPr="004C0D76">
        <w:rPr>
          <w:lang w:val="es-ES"/>
        </w:rPr>
        <w:tab/>
        <w:t>H.</w:t>
      </w:r>
      <w:r w:rsidRPr="004C0D76">
        <w:rPr>
          <w:lang w:val="es-ES"/>
        </w:rPr>
        <w:tab/>
      </w:r>
      <w:bookmarkEnd w:id="167"/>
      <w:r w:rsidRPr="004C0D76">
        <w:rPr>
          <w:lang w:val="es-ES"/>
        </w:rPr>
        <w:t>Islas Turcas y Caicos</w:t>
      </w:r>
      <w:r w:rsidRPr="004C0D76">
        <w:rPr>
          <w:lang w:val="es-ES"/>
        </w:rPr>
        <w:br/>
        <w:t>Disposiciones del Pacto</w:t>
      </w:r>
    </w:p>
    <w:p w:rsidR="008C656E" w:rsidRPr="004C0D76" w:rsidRDefault="00D60024" w:rsidP="008C656E">
      <w:pPr>
        <w:pStyle w:val="H23G"/>
        <w:rPr>
          <w:lang w:val="es-ES"/>
        </w:rPr>
      </w:pPr>
      <w:bookmarkStart w:id="168" w:name="_Toc390761336"/>
      <w:r w:rsidRPr="004C0D76">
        <w:rPr>
          <w:lang w:val="es-ES"/>
        </w:rPr>
        <w:tab/>
      </w:r>
      <w:r w:rsidRPr="004C0D76">
        <w:rPr>
          <w:lang w:val="es-ES"/>
        </w:rPr>
        <w:tab/>
        <w:t>Artículo 1 (L</w:t>
      </w:r>
      <w:r w:rsidR="008C656E" w:rsidRPr="004C0D76">
        <w:rPr>
          <w:lang w:val="es-ES"/>
        </w:rPr>
        <w:t>ibre determinación)</w:t>
      </w:r>
      <w:bookmarkEnd w:id="168"/>
    </w:p>
    <w:p w:rsidR="008C656E" w:rsidRPr="004C0D76" w:rsidRDefault="008C656E" w:rsidP="008C656E">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right" w:pos="8505"/>
        </w:tabs>
        <w:rPr>
          <w:lang w:val="es-ES"/>
        </w:rPr>
      </w:pPr>
      <w:bookmarkStart w:id="169" w:name="OLE_LINK48"/>
      <w:bookmarkStart w:id="170" w:name="OLE_LINK49"/>
      <w:r w:rsidRPr="004C0D76">
        <w:rPr>
          <w:lang w:val="es-ES"/>
        </w:rPr>
        <w:t>250.</w:t>
      </w:r>
      <w:r w:rsidRPr="004C0D76">
        <w:rPr>
          <w:lang w:val="es-ES"/>
        </w:rPr>
        <w:tab/>
        <w:t xml:space="preserve">Véase la sección dedicada a las Islas Turcas y Caicos </w:t>
      </w:r>
      <w:r w:rsidR="00CA5DAF" w:rsidRPr="004C0D76">
        <w:rPr>
          <w:lang w:val="es-ES"/>
        </w:rPr>
        <w:t>en el documento básico de 2014.</w:t>
      </w:r>
    </w:p>
    <w:p w:rsidR="008C656E" w:rsidRPr="004C0D76" w:rsidRDefault="008C656E" w:rsidP="008C656E">
      <w:pPr>
        <w:pStyle w:val="SingleTxtG"/>
        <w:rPr>
          <w:lang w:val="es-ES"/>
        </w:rPr>
      </w:pPr>
      <w:r w:rsidRPr="004C0D76">
        <w:rPr>
          <w:lang w:val="es-ES"/>
        </w:rPr>
        <w:t>251.</w:t>
      </w:r>
      <w:r w:rsidRPr="004C0D76">
        <w:rPr>
          <w:lang w:val="es-ES"/>
        </w:rPr>
        <w:tab/>
      </w:r>
      <w:bookmarkEnd w:id="169"/>
      <w:bookmarkEnd w:id="170"/>
      <w:r w:rsidRPr="004C0D76">
        <w:rPr>
          <w:lang w:val="es-ES"/>
        </w:rPr>
        <w:t>La nueva Constitución protege el derecho a la libre determinación. De hecho, en noviembre de 2012 se celebraron elecciones generales. Las comuni</w:t>
      </w:r>
      <w:r w:rsidR="00997997" w:rsidRPr="004C0D76">
        <w:rPr>
          <w:lang w:val="es-ES"/>
        </w:rPr>
        <w:t xml:space="preserve">dades </w:t>
      </w:r>
      <w:r w:rsidR="00DE64FE" w:rsidRPr="004C0D76">
        <w:rPr>
          <w:lang w:val="es-ES"/>
        </w:rPr>
        <w:t>indígenas</w:t>
      </w:r>
      <w:r w:rsidR="00997997" w:rsidRPr="004C0D76">
        <w:rPr>
          <w:lang w:val="es-ES"/>
        </w:rPr>
        <w:t xml:space="preserve"> están protegidas de conformidad con</w:t>
      </w:r>
      <w:r w:rsidRPr="004C0D76">
        <w:rPr>
          <w:lang w:val="es-ES"/>
        </w:rPr>
        <w:t xml:space="preserve"> numerosos instrumentos legislativos; por ejemplo, la Ordenanza sobre</w:t>
      </w:r>
      <w:r w:rsidR="00DE64FE" w:rsidRPr="004C0D76">
        <w:rPr>
          <w:lang w:val="es-ES"/>
        </w:rPr>
        <w:t xml:space="preserve"> Concesión de</w:t>
      </w:r>
      <w:r w:rsidRPr="004C0D76">
        <w:rPr>
          <w:lang w:val="es-ES"/>
        </w:rPr>
        <w:t xml:space="preserve"> Licencias </w:t>
      </w:r>
      <w:r w:rsidR="00DE64FE" w:rsidRPr="004C0D76">
        <w:rPr>
          <w:lang w:val="es-ES"/>
        </w:rPr>
        <w:t>a las</w:t>
      </w:r>
      <w:r w:rsidRPr="004C0D76">
        <w:rPr>
          <w:lang w:val="es-ES"/>
        </w:rPr>
        <w:t xml:space="preserve"> Empresas</w:t>
      </w:r>
      <w:r w:rsidR="00997997" w:rsidRPr="004C0D76">
        <w:rPr>
          <w:lang w:val="es-ES"/>
        </w:rPr>
        <w:t xml:space="preserve"> de 2012</w:t>
      </w:r>
      <w:r w:rsidRPr="004C0D76">
        <w:rPr>
          <w:lang w:val="es-ES"/>
        </w:rPr>
        <w:t xml:space="preserve"> contiene una categoría de 19 </w:t>
      </w:r>
      <w:r w:rsidR="00997997" w:rsidRPr="004C0D76">
        <w:rPr>
          <w:lang w:val="es-ES"/>
        </w:rPr>
        <w:t>esferas</w:t>
      </w:r>
      <w:r w:rsidRPr="004C0D76">
        <w:rPr>
          <w:lang w:val="es-ES"/>
        </w:rPr>
        <w:t xml:space="preserve"> específicamente</w:t>
      </w:r>
      <w:r w:rsidR="00997997" w:rsidRPr="004C0D76">
        <w:rPr>
          <w:lang w:val="es-ES"/>
        </w:rPr>
        <w:t xml:space="preserve"> reservadas </w:t>
      </w:r>
      <w:r w:rsidRPr="004C0D76">
        <w:rPr>
          <w:lang w:val="es-ES"/>
        </w:rPr>
        <w:t xml:space="preserve">a las personas que tienen el estatuto de </w:t>
      </w:r>
      <w:r w:rsidR="00DE64FE" w:rsidRPr="004C0D76">
        <w:rPr>
          <w:lang w:val="es-ES"/>
        </w:rPr>
        <w:t>nacional de las Islas Turcas y Caicos</w:t>
      </w:r>
      <w:r w:rsidRPr="004C0D76">
        <w:rPr>
          <w:lang w:val="es-ES"/>
        </w:rPr>
        <w:t xml:space="preserve">. </w:t>
      </w:r>
    </w:p>
    <w:p w:rsidR="008C656E" w:rsidRPr="004C0D76" w:rsidRDefault="008C656E" w:rsidP="008C656E">
      <w:pPr>
        <w:pStyle w:val="SingleTxtG"/>
        <w:rPr>
          <w:lang w:val="es-ES"/>
        </w:rPr>
      </w:pPr>
      <w:r w:rsidRPr="004C0D76">
        <w:rPr>
          <w:lang w:val="es-ES"/>
        </w:rPr>
        <w:t>252.</w:t>
      </w:r>
      <w:r w:rsidRPr="004C0D76">
        <w:rPr>
          <w:lang w:val="es-ES"/>
        </w:rPr>
        <w:tab/>
        <w:t xml:space="preserve">Se celebran consultas públicas, </w:t>
      </w:r>
      <w:r w:rsidR="00133292" w:rsidRPr="004C0D76">
        <w:rPr>
          <w:lang w:val="es-ES"/>
        </w:rPr>
        <w:t>también</w:t>
      </w:r>
      <w:r w:rsidRPr="004C0D76">
        <w:rPr>
          <w:lang w:val="es-ES"/>
        </w:rPr>
        <w:t xml:space="preserve"> a través de los medios de comunicación locales, sobre los instrumentos legislativos más importantes (por ejemplo, las propuestas de modificación de las leyes de inmigración, la</w:t>
      </w:r>
      <w:r w:rsidR="00133292" w:rsidRPr="004C0D76">
        <w:rPr>
          <w:lang w:val="es-ES"/>
        </w:rPr>
        <w:t>s</w:t>
      </w:r>
      <w:r w:rsidRPr="004C0D76">
        <w:rPr>
          <w:lang w:val="es-ES"/>
        </w:rPr>
        <w:t xml:space="preserve"> r</w:t>
      </w:r>
      <w:r w:rsidR="00133292" w:rsidRPr="004C0D76">
        <w:rPr>
          <w:lang w:val="es-ES"/>
        </w:rPr>
        <w:t>eformas constitucionales y el proyecto de ley de i</w:t>
      </w:r>
      <w:r w:rsidRPr="004C0D76">
        <w:rPr>
          <w:lang w:val="es-ES"/>
        </w:rPr>
        <w:t>gualdad de 2012).</w:t>
      </w:r>
    </w:p>
    <w:p w:rsidR="008C656E" w:rsidRPr="004C0D76" w:rsidRDefault="00D60024" w:rsidP="008C656E">
      <w:pPr>
        <w:pStyle w:val="H23G"/>
        <w:tabs>
          <w:tab w:val="left" w:pos="1134"/>
          <w:tab w:val="left" w:pos="1701"/>
          <w:tab w:val="left" w:pos="2268"/>
          <w:tab w:val="left" w:pos="2835"/>
          <w:tab w:val="left" w:pos="3402"/>
          <w:tab w:val="left" w:pos="3969"/>
          <w:tab w:val="left" w:pos="4536"/>
          <w:tab w:val="left" w:pos="5103"/>
          <w:tab w:val="left" w:pos="5670"/>
          <w:tab w:val="left" w:pos="6237"/>
          <w:tab w:val="left" w:pos="6840"/>
        </w:tabs>
        <w:rPr>
          <w:lang w:val="es-ES"/>
        </w:rPr>
      </w:pPr>
      <w:bookmarkStart w:id="171" w:name="_Toc390761337"/>
      <w:r w:rsidRPr="004C0D76">
        <w:rPr>
          <w:lang w:val="es-ES"/>
        </w:rPr>
        <w:tab/>
      </w:r>
      <w:r w:rsidRPr="004C0D76">
        <w:rPr>
          <w:lang w:val="es-ES"/>
        </w:rPr>
        <w:tab/>
        <w:t>Artículo 2 (E</w:t>
      </w:r>
      <w:r w:rsidR="008C656E" w:rsidRPr="004C0D76">
        <w:rPr>
          <w:lang w:val="es-ES"/>
        </w:rPr>
        <w:t>fectividad de los derechos reconocidos en el Pacto)</w:t>
      </w:r>
      <w:bookmarkEnd w:id="171"/>
    </w:p>
    <w:p w:rsidR="008C656E" w:rsidRPr="004C0D76" w:rsidRDefault="008C656E" w:rsidP="008C656E">
      <w:pPr>
        <w:pStyle w:val="SingleTxtG"/>
        <w:rPr>
          <w:lang w:val="es-ES"/>
        </w:rPr>
      </w:pPr>
      <w:r w:rsidRPr="004C0D76">
        <w:rPr>
          <w:lang w:val="es-ES"/>
        </w:rPr>
        <w:t>253.</w:t>
      </w:r>
      <w:r w:rsidRPr="004C0D76">
        <w:rPr>
          <w:lang w:val="es-ES"/>
        </w:rPr>
        <w:tab/>
        <w:t>Véase la sección dedicada a las Islas Turcas y Caicos en el documento básico de 2014 (en particular, el marco de protección de los derechos humanos).</w:t>
      </w:r>
    </w:p>
    <w:p w:rsidR="008C656E" w:rsidRPr="004C0D76" w:rsidRDefault="00D60024" w:rsidP="008C656E">
      <w:pPr>
        <w:pStyle w:val="H23G"/>
        <w:rPr>
          <w:lang w:val="es-ES"/>
        </w:rPr>
      </w:pPr>
      <w:bookmarkStart w:id="172" w:name="_Toc390761338"/>
      <w:r w:rsidRPr="004C0D76">
        <w:rPr>
          <w:lang w:val="es-ES"/>
        </w:rPr>
        <w:tab/>
      </w:r>
      <w:r w:rsidRPr="004C0D76">
        <w:rPr>
          <w:lang w:val="es-ES"/>
        </w:rPr>
        <w:tab/>
        <w:t>Artículo 3 (I</w:t>
      </w:r>
      <w:r w:rsidR="008C656E" w:rsidRPr="004C0D76">
        <w:rPr>
          <w:lang w:val="es-ES"/>
        </w:rPr>
        <w:t>gualdad de género)</w:t>
      </w:r>
      <w:bookmarkEnd w:id="172"/>
    </w:p>
    <w:p w:rsidR="008C656E" w:rsidRPr="004C0D76" w:rsidRDefault="008C656E" w:rsidP="008C656E">
      <w:pPr>
        <w:pStyle w:val="SingleTxtG"/>
        <w:rPr>
          <w:lang w:val="es-ES"/>
        </w:rPr>
      </w:pPr>
      <w:r w:rsidRPr="004C0D76">
        <w:rPr>
          <w:lang w:val="es-ES"/>
        </w:rPr>
        <w:t>254.</w:t>
      </w:r>
      <w:r w:rsidRPr="004C0D76">
        <w:rPr>
          <w:lang w:val="es-ES"/>
        </w:rPr>
        <w:tab/>
        <w:t>Véase la sección dedicada a las Islas Turcas y Caicos en el documento básico de 2014 (en particular, el marco de protección de los derechos humanos y de lucha contra la discriminación).</w:t>
      </w:r>
    </w:p>
    <w:p w:rsidR="008C656E" w:rsidRPr="004C0D76" w:rsidRDefault="008C656E" w:rsidP="008C656E">
      <w:pPr>
        <w:pStyle w:val="SingleTxtG"/>
        <w:rPr>
          <w:lang w:val="es-ES"/>
        </w:rPr>
      </w:pPr>
      <w:r w:rsidRPr="004C0D76">
        <w:rPr>
          <w:lang w:val="es-ES"/>
        </w:rPr>
        <w:t>255.</w:t>
      </w:r>
      <w:r w:rsidRPr="004C0D76">
        <w:rPr>
          <w:lang w:val="es-ES"/>
        </w:rPr>
        <w:tab/>
        <w:t>Los siguientes instrumentos legislativos también contienen disposiciones antidiscriminatorias: Ordenanza sobre el Empleo; Ordenanza sobre los Sindicatos</w:t>
      </w:r>
      <w:r w:rsidRPr="004C0D76">
        <w:rPr>
          <w:rStyle w:val="FootnoteReference"/>
          <w:lang w:val="es-ES"/>
        </w:rPr>
        <w:footnoteReference w:id="275"/>
      </w:r>
      <w:r w:rsidRPr="004C0D76">
        <w:rPr>
          <w:lang w:val="es-ES"/>
        </w:rPr>
        <w:t>; Ordenanza sobr</w:t>
      </w:r>
      <w:r w:rsidR="00F05F7B" w:rsidRPr="004C0D76">
        <w:rPr>
          <w:lang w:val="es-ES"/>
        </w:rPr>
        <w:t>e el Sector Público de 2012; y proyecto de ley de i</w:t>
      </w:r>
      <w:r w:rsidRPr="004C0D76">
        <w:rPr>
          <w:lang w:val="es-ES"/>
        </w:rPr>
        <w:t>gualdad de 2012.</w:t>
      </w:r>
    </w:p>
    <w:p w:rsidR="008C656E" w:rsidRPr="004C0D76" w:rsidRDefault="00D60024" w:rsidP="008C656E">
      <w:pPr>
        <w:pStyle w:val="H23G"/>
        <w:rPr>
          <w:lang w:val="es-ES"/>
        </w:rPr>
      </w:pPr>
      <w:bookmarkStart w:id="173" w:name="_Toc390761339"/>
      <w:r w:rsidRPr="004C0D76">
        <w:rPr>
          <w:lang w:val="es-ES"/>
        </w:rPr>
        <w:tab/>
      </w:r>
      <w:r w:rsidRPr="004C0D76">
        <w:rPr>
          <w:lang w:val="es-ES"/>
        </w:rPr>
        <w:tab/>
        <w:t>Artículo 6 (D</w:t>
      </w:r>
      <w:r w:rsidR="008C656E" w:rsidRPr="004C0D76">
        <w:rPr>
          <w:lang w:val="es-ES"/>
        </w:rPr>
        <w:t>erecho a trabajar)</w:t>
      </w:r>
      <w:bookmarkEnd w:id="173"/>
    </w:p>
    <w:p w:rsidR="008C656E" w:rsidRPr="004C0D76" w:rsidRDefault="008C656E" w:rsidP="008C656E">
      <w:pPr>
        <w:pStyle w:val="SingleTxtG"/>
        <w:rPr>
          <w:lang w:val="es-ES"/>
        </w:rPr>
      </w:pPr>
      <w:r w:rsidRPr="004C0D76">
        <w:rPr>
          <w:lang w:val="es-ES"/>
        </w:rPr>
        <w:t>256.</w:t>
      </w:r>
      <w:r w:rsidRPr="004C0D76">
        <w:rPr>
          <w:lang w:val="es-ES"/>
        </w:rPr>
        <w:tab/>
        <w:t>Las autoridades de las Islas Turcas y Caicos están recabando la participación de diversas organizaciones, incluida la Asociación de Hostelería y Turismo de las Islas Turcas y Caicos, para formular estrategias encaminadas a reducir el desempleo.</w:t>
      </w:r>
    </w:p>
    <w:p w:rsidR="008C656E" w:rsidRPr="004C0D76" w:rsidRDefault="008C656E" w:rsidP="008C656E">
      <w:pPr>
        <w:pStyle w:val="SingleTxtG"/>
        <w:rPr>
          <w:lang w:val="es-ES"/>
        </w:rPr>
      </w:pPr>
      <w:r w:rsidRPr="004C0D76">
        <w:rPr>
          <w:lang w:val="es-ES"/>
        </w:rPr>
        <w:t>257.</w:t>
      </w:r>
      <w:r w:rsidRPr="004C0D76">
        <w:rPr>
          <w:lang w:val="es-ES"/>
        </w:rPr>
        <w:tab/>
        <w:t>El Gobierno también está preparando una au</w:t>
      </w:r>
      <w:r w:rsidR="00D863D8" w:rsidRPr="004C0D76">
        <w:rPr>
          <w:lang w:val="es-ES"/>
        </w:rPr>
        <w:t xml:space="preserve">ditoría nacional de </w:t>
      </w:r>
      <w:r w:rsidR="0058342C" w:rsidRPr="004C0D76">
        <w:rPr>
          <w:lang w:val="es-ES"/>
        </w:rPr>
        <w:t>competencias</w:t>
      </w:r>
      <w:r w:rsidR="00D863D8" w:rsidRPr="004C0D76">
        <w:rPr>
          <w:lang w:val="es-ES"/>
        </w:rPr>
        <w:t xml:space="preserve"> a fin de examinar</w:t>
      </w:r>
      <w:r w:rsidRPr="004C0D76">
        <w:rPr>
          <w:lang w:val="es-ES"/>
        </w:rPr>
        <w:t xml:space="preserve"> ampliamente los diferentes sectores de empleo para identificar </w:t>
      </w:r>
      <w:r w:rsidR="00634FF5" w:rsidRPr="004C0D76">
        <w:rPr>
          <w:lang w:val="es-ES"/>
        </w:rPr>
        <w:t xml:space="preserve">las </w:t>
      </w:r>
      <w:r w:rsidR="00E510BB" w:rsidRPr="004C0D76">
        <w:rPr>
          <w:lang w:val="es-ES"/>
        </w:rPr>
        <w:t>deficiencias</w:t>
      </w:r>
      <w:r w:rsidR="00634FF5" w:rsidRPr="004C0D76">
        <w:rPr>
          <w:lang w:val="es-ES"/>
        </w:rPr>
        <w:t xml:space="preserve"> existentes</w:t>
      </w:r>
      <w:r w:rsidRPr="004C0D76">
        <w:rPr>
          <w:lang w:val="es-ES"/>
        </w:rPr>
        <w:t>.</w:t>
      </w:r>
    </w:p>
    <w:p w:rsidR="008C656E" w:rsidRPr="004C0D76" w:rsidRDefault="008C656E" w:rsidP="00AE0CEE">
      <w:pPr>
        <w:pStyle w:val="SingleTxtG"/>
        <w:rPr>
          <w:lang w:val="es-ES"/>
        </w:rPr>
      </w:pPr>
      <w:r w:rsidRPr="004C0D76">
        <w:rPr>
          <w:lang w:val="es-ES"/>
        </w:rPr>
        <w:t>258.</w:t>
      </w:r>
      <w:r w:rsidRPr="004C0D76">
        <w:rPr>
          <w:lang w:val="es-ES"/>
        </w:rPr>
        <w:tab/>
      </w:r>
      <w:r w:rsidR="00E42B2A" w:rsidRPr="004C0D76">
        <w:rPr>
          <w:lang w:val="es-ES"/>
        </w:rPr>
        <w:t>En los planes de estudios s</w:t>
      </w:r>
      <w:r w:rsidRPr="004C0D76">
        <w:rPr>
          <w:lang w:val="es-ES"/>
        </w:rPr>
        <w:t xml:space="preserve">e incluyen asignaturas técnicas y de formación profesional para ofrecer a los estudiantes una oportunidad de adquirir competencias o </w:t>
      </w:r>
      <w:r w:rsidR="00AE0CEE" w:rsidRPr="004C0D76">
        <w:rPr>
          <w:lang w:val="es-ES"/>
        </w:rPr>
        <w:t>aprender un</w:t>
      </w:r>
      <w:r w:rsidRPr="004C0D76">
        <w:rPr>
          <w:lang w:val="es-ES"/>
        </w:rPr>
        <w:t xml:space="preserve"> oficio, con lo que aumentan sus posibilidades de encontrar trabajo.</w:t>
      </w:r>
    </w:p>
    <w:p w:rsidR="008C656E" w:rsidRPr="004C0D76" w:rsidRDefault="00D60024" w:rsidP="008C656E">
      <w:pPr>
        <w:pStyle w:val="H23G"/>
        <w:rPr>
          <w:lang w:val="es-ES"/>
        </w:rPr>
      </w:pPr>
      <w:bookmarkStart w:id="174" w:name="_Toc390761340"/>
      <w:r w:rsidRPr="004C0D76">
        <w:rPr>
          <w:lang w:val="es-ES"/>
        </w:rPr>
        <w:tab/>
      </w:r>
      <w:r w:rsidRPr="004C0D76">
        <w:rPr>
          <w:lang w:val="es-ES"/>
        </w:rPr>
        <w:tab/>
        <w:t>Artículo 7 (D</w:t>
      </w:r>
      <w:r w:rsidR="008C656E" w:rsidRPr="004C0D76">
        <w:rPr>
          <w:lang w:val="es-ES"/>
        </w:rPr>
        <w:t>erecho al goce de condiciones de trabajo equitativas y satisfactorias)</w:t>
      </w:r>
      <w:bookmarkEnd w:id="174"/>
    </w:p>
    <w:p w:rsidR="008C656E" w:rsidRPr="004C0D76" w:rsidRDefault="008C656E" w:rsidP="00AE0CEE">
      <w:pPr>
        <w:pStyle w:val="SingleTxtG"/>
        <w:rPr>
          <w:lang w:val="es-ES"/>
        </w:rPr>
      </w:pPr>
      <w:r w:rsidRPr="004C0D76">
        <w:rPr>
          <w:lang w:val="es-ES"/>
        </w:rPr>
        <w:t>259.</w:t>
      </w:r>
      <w:r w:rsidRPr="004C0D76">
        <w:rPr>
          <w:lang w:val="es-ES"/>
        </w:rPr>
        <w:tab/>
        <w:t xml:space="preserve">Se ha establecido un salario mínimo nacional que se aplica a todas las categorías de trabajadores. La Ordenanza sobre el Empleo </w:t>
      </w:r>
      <w:r w:rsidR="00AE0CEE" w:rsidRPr="004C0D76">
        <w:rPr>
          <w:lang w:val="es-ES"/>
        </w:rPr>
        <w:t>establece</w:t>
      </w:r>
      <w:r w:rsidRPr="004C0D76">
        <w:rPr>
          <w:lang w:val="es-ES"/>
        </w:rPr>
        <w:t xml:space="preserve"> condiciones laborales mínimas</w:t>
      </w:r>
      <w:r w:rsidRPr="004C0D76">
        <w:rPr>
          <w:rStyle w:val="FootnoteReference"/>
          <w:lang w:val="es-ES"/>
        </w:rPr>
        <w:footnoteReference w:id="276"/>
      </w:r>
      <w:r w:rsidRPr="004C0D76">
        <w:rPr>
          <w:lang w:val="es-ES"/>
        </w:rPr>
        <w:t xml:space="preserve"> que contemplan la lucha contra la discrim</w:t>
      </w:r>
      <w:r w:rsidR="007369F9" w:rsidRPr="004C0D76">
        <w:rPr>
          <w:lang w:val="es-ES"/>
        </w:rPr>
        <w:t xml:space="preserve">inación y el acoso sexual en el </w:t>
      </w:r>
      <w:r w:rsidRPr="004C0D76">
        <w:rPr>
          <w:lang w:val="es-ES"/>
        </w:rPr>
        <w:t>trabajo.</w:t>
      </w:r>
    </w:p>
    <w:p w:rsidR="008C656E" w:rsidRPr="004C0D76" w:rsidRDefault="008C656E" w:rsidP="00AE0CEE">
      <w:pPr>
        <w:pStyle w:val="SingleTxtG"/>
        <w:rPr>
          <w:lang w:val="es-ES"/>
        </w:rPr>
      </w:pPr>
      <w:r w:rsidRPr="004C0D76">
        <w:rPr>
          <w:lang w:val="es-ES"/>
        </w:rPr>
        <w:t>260.</w:t>
      </w:r>
      <w:r w:rsidRPr="004C0D76">
        <w:rPr>
          <w:lang w:val="es-ES"/>
        </w:rPr>
        <w:tab/>
        <w:t xml:space="preserve">Se está </w:t>
      </w:r>
      <w:r w:rsidR="007369F9" w:rsidRPr="004C0D76">
        <w:rPr>
          <w:lang w:val="es-ES"/>
        </w:rPr>
        <w:t>considerando la posibilidad de preparar legislación</w:t>
      </w:r>
      <w:r w:rsidRPr="004C0D76">
        <w:rPr>
          <w:lang w:val="es-ES"/>
        </w:rPr>
        <w:t xml:space="preserve"> sobre seguridad e higiene en el trabajo.</w:t>
      </w:r>
    </w:p>
    <w:p w:rsidR="008C656E" w:rsidRPr="004C0D76" w:rsidRDefault="00D60024" w:rsidP="008C656E">
      <w:pPr>
        <w:pStyle w:val="H23G"/>
        <w:rPr>
          <w:lang w:val="es-ES"/>
        </w:rPr>
      </w:pPr>
      <w:bookmarkStart w:id="175" w:name="_Toc390761341"/>
      <w:r w:rsidRPr="004C0D76">
        <w:rPr>
          <w:lang w:val="es-ES"/>
        </w:rPr>
        <w:tab/>
      </w:r>
      <w:r w:rsidRPr="004C0D76">
        <w:rPr>
          <w:lang w:val="es-ES"/>
        </w:rPr>
        <w:tab/>
        <w:t>Artículo 8 (D</w:t>
      </w:r>
      <w:r w:rsidR="008C656E" w:rsidRPr="004C0D76">
        <w:rPr>
          <w:lang w:val="es-ES"/>
        </w:rPr>
        <w:t>erecho de toda persona a fundar sindicatos y a afiliarse al de su elección)</w:t>
      </w:r>
      <w:bookmarkEnd w:id="175"/>
    </w:p>
    <w:p w:rsidR="008C656E" w:rsidRPr="004C0D76" w:rsidRDefault="008C656E" w:rsidP="008C656E">
      <w:pPr>
        <w:pStyle w:val="SingleTxtG"/>
        <w:rPr>
          <w:lang w:val="es-ES"/>
        </w:rPr>
      </w:pPr>
      <w:r w:rsidRPr="004C0D76">
        <w:rPr>
          <w:lang w:val="es-ES"/>
        </w:rPr>
        <w:t>261.</w:t>
      </w:r>
      <w:r w:rsidRPr="004C0D76">
        <w:rPr>
          <w:lang w:val="es-ES"/>
        </w:rPr>
        <w:tab/>
        <w:t>La libertad de reunión y asociación está consagrada en la Constitución. Los requisitos para registrar un sindicato figuran en la Ordenanza sobre Sindicatos. En la actualidad, no hay ningún sindicato registrado</w:t>
      </w:r>
      <w:r w:rsidR="007369F9" w:rsidRPr="004C0D76">
        <w:rPr>
          <w:lang w:val="es-ES"/>
        </w:rPr>
        <w:t xml:space="preserve"> en las Islas Turcas y Caicos</w:t>
      </w:r>
      <w:r w:rsidRPr="004C0D76">
        <w:rPr>
          <w:lang w:val="es-ES"/>
        </w:rPr>
        <w:t>; el único grupo que participa en negociaciones colectivas es la Asociación de Funcionarios</w:t>
      </w:r>
      <w:r w:rsidR="00FE1FC9" w:rsidRPr="004C0D76">
        <w:rPr>
          <w:lang w:val="es-ES"/>
        </w:rPr>
        <w:t xml:space="preserve"> Públicos</w:t>
      </w:r>
      <w:r w:rsidRPr="004C0D76">
        <w:rPr>
          <w:lang w:val="es-ES"/>
        </w:rPr>
        <w:t>.</w:t>
      </w:r>
    </w:p>
    <w:p w:rsidR="008C656E" w:rsidRPr="004C0D76" w:rsidRDefault="00D60024" w:rsidP="008C656E">
      <w:pPr>
        <w:pStyle w:val="H23G"/>
        <w:rPr>
          <w:lang w:val="es-ES"/>
        </w:rPr>
      </w:pPr>
      <w:bookmarkStart w:id="176" w:name="_Toc390761342"/>
      <w:r w:rsidRPr="004C0D76">
        <w:rPr>
          <w:lang w:val="es-ES"/>
        </w:rPr>
        <w:tab/>
      </w:r>
      <w:r w:rsidRPr="004C0D76">
        <w:rPr>
          <w:lang w:val="es-ES"/>
        </w:rPr>
        <w:tab/>
        <w:t>Artículo 9 (D</w:t>
      </w:r>
      <w:r w:rsidR="008C656E" w:rsidRPr="004C0D76">
        <w:rPr>
          <w:lang w:val="es-ES"/>
        </w:rPr>
        <w:t>erecho a la seguridad social)</w:t>
      </w:r>
      <w:bookmarkEnd w:id="176"/>
    </w:p>
    <w:p w:rsidR="008C656E" w:rsidRPr="004C0D76" w:rsidRDefault="008C656E" w:rsidP="008C656E">
      <w:pPr>
        <w:pStyle w:val="SingleTxtG"/>
        <w:rPr>
          <w:lang w:val="es-ES"/>
        </w:rPr>
      </w:pPr>
      <w:r w:rsidRPr="004C0D76">
        <w:rPr>
          <w:lang w:val="es-ES"/>
        </w:rPr>
        <w:t>262.</w:t>
      </w:r>
      <w:r w:rsidRPr="004C0D76">
        <w:rPr>
          <w:lang w:val="es-ES"/>
        </w:rPr>
        <w:tab/>
        <w:t>Se presta asistencia específica a las personas necesitadas, incluidos servicios de a</w:t>
      </w:r>
      <w:r w:rsidR="00AE0CEE" w:rsidRPr="004C0D76">
        <w:rPr>
          <w:lang w:val="es-ES"/>
        </w:rPr>
        <w:t>cogimiento familiar para niños;</w:t>
      </w:r>
      <w:r w:rsidRPr="004C0D76">
        <w:rPr>
          <w:lang w:val="es-ES"/>
        </w:rPr>
        <w:t xml:space="preserve"> asistencia a personas mayores y personas </w:t>
      </w:r>
      <w:r w:rsidR="00AE0CEE" w:rsidRPr="004C0D76">
        <w:rPr>
          <w:lang w:val="es-ES"/>
        </w:rPr>
        <w:t>con problemas de salud mental; y</w:t>
      </w:r>
      <w:r w:rsidRPr="004C0D76">
        <w:rPr>
          <w:lang w:val="es-ES"/>
        </w:rPr>
        <w:t xml:space="preserve"> asistencia (incluido apoyo </w:t>
      </w:r>
      <w:r w:rsidR="000B1D6D" w:rsidRPr="004C0D76">
        <w:rPr>
          <w:lang w:val="es-ES"/>
        </w:rPr>
        <w:t>financiero</w:t>
      </w:r>
      <w:r w:rsidRPr="004C0D76">
        <w:rPr>
          <w:lang w:val="es-ES"/>
        </w:rPr>
        <w:t>) a las personas con discapacidad (</w:t>
      </w:r>
      <w:r w:rsidR="00906EA8" w:rsidRPr="004C0D76">
        <w:rPr>
          <w:lang w:val="es-ES"/>
        </w:rPr>
        <w:t>en particular</w:t>
      </w:r>
      <w:r w:rsidRPr="004C0D76">
        <w:rPr>
          <w:lang w:val="es-ES"/>
        </w:rPr>
        <w:t xml:space="preserve"> con arreglo a la Ordenanza sobre Personas con Discapacidad de 2009).</w:t>
      </w:r>
    </w:p>
    <w:p w:rsidR="008C656E" w:rsidRPr="004C0D76" w:rsidRDefault="008C656E" w:rsidP="008C656E">
      <w:pPr>
        <w:pStyle w:val="SingleTxtG"/>
        <w:rPr>
          <w:lang w:val="es-ES"/>
        </w:rPr>
      </w:pPr>
      <w:r w:rsidRPr="004C0D76">
        <w:rPr>
          <w:lang w:val="es-ES"/>
        </w:rPr>
        <w:t>263.</w:t>
      </w:r>
      <w:r w:rsidRPr="004C0D76">
        <w:rPr>
          <w:lang w:val="es-ES"/>
        </w:rPr>
        <w:tab/>
        <w:t xml:space="preserve">El artículo 13 de la Ordenanza sobre el Seguro Nacional </w:t>
      </w:r>
      <w:r w:rsidR="00906EA8" w:rsidRPr="004C0D76">
        <w:rPr>
          <w:lang w:val="es-ES"/>
        </w:rPr>
        <w:t>prevé</w:t>
      </w:r>
      <w:r w:rsidRPr="004C0D76">
        <w:rPr>
          <w:lang w:val="es-ES"/>
        </w:rPr>
        <w:t xml:space="preserve"> pensiones de jubilación no contributivas. La Junta del Seguro Nacional</w:t>
      </w:r>
      <w:r w:rsidRPr="004C0D76">
        <w:rPr>
          <w:rStyle w:val="FootnoteReference"/>
          <w:lang w:val="es-ES"/>
        </w:rPr>
        <w:footnoteReference w:id="277"/>
      </w:r>
      <w:r w:rsidRPr="004C0D76">
        <w:rPr>
          <w:lang w:val="es-ES"/>
        </w:rPr>
        <w:t xml:space="preserve"> administra las </w:t>
      </w:r>
      <w:r w:rsidR="00241F48" w:rsidRPr="004C0D76">
        <w:rPr>
          <w:lang w:val="es-ES"/>
        </w:rPr>
        <w:t>contribuciones</w:t>
      </w:r>
      <w:r w:rsidRPr="004C0D76">
        <w:rPr>
          <w:lang w:val="es-ES"/>
        </w:rPr>
        <w:t xml:space="preserve"> al seguro nacional, mientras que la Junta del Seguro Médico Nacional</w:t>
      </w:r>
      <w:r w:rsidRPr="004C0D76">
        <w:rPr>
          <w:rStyle w:val="FootnoteReference"/>
          <w:lang w:val="es-ES"/>
        </w:rPr>
        <w:footnoteReference w:id="278"/>
      </w:r>
      <w:r w:rsidRPr="004C0D76">
        <w:rPr>
          <w:lang w:val="es-ES"/>
        </w:rPr>
        <w:t xml:space="preserve"> facilita la prestación de servicios de atención de la salud accesibles, asequibles y de calidad.</w:t>
      </w:r>
    </w:p>
    <w:p w:rsidR="008C656E" w:rsidRPr="004C0D76" w:rsidRDefault="00241F48" w:rsidP="008C656E">
      <w:pPr>
        <w:pStyle w:val="SingleTxtG"/>
        <w:rPr>
          <w:lang w:val="es-ES"/>
        </w:rPr>
      </w:pPr>
      <w:r w:rsidRPr="004C0D76">
        <w:rPr>
          <w:lang w:val="es-ES"/>
        </w:rPr>
        <w:t>264.</w:t>
      </w:r>
      <w:r w:rsidRPr="004C0D76">
        <w:rPr>
          <w:lang w:val="es-ES"/>
        </w:rPr>
        <w:tab/>
        <w:t xml:space="preserve">Los </w:t>
      </w:r>
      <w:r w:rsidR="008C656E" w:rsidRPr="004C0D76">
        <w:rPr>
          <w:lang w:val="es-ES"/>
        </w:rPr>
        <w:t>migrantes legales tienen acceso a los servicios de atención de la salud.</w:t>
      </w:r>
    </w:p>
    <w:p w:rsidR="008C656E" w:rsidRPr="004C0D76" w:rsidRDefault="00D60024" w:rsidP="008C656E">
      <w:pPr>
        <w:pStyle w:val="H23G"/>
        <w:rPr>
          <w:lang w:val="es-ES"/>
        </w:rPr>
      </w:pPr>
      <w:bookmarkStart w:id="177" w:name="_Toc390761343"/>
      <w:r w:rsidRPr="004C0D76">
        <w:rPr>
          <w:lang w:val="es-ES"/>
        </w:rPr>
        <w:tab/>
      </w:r>
      <w:r w:rsidRPr="004C0D76">
        <w:rPr>
          <w:lang w:val="es-ES"/>
        </w:rPr>
        <w:tab/>
        <w:t>Artículo 10 (P</w:t>
      </w:r>
      <w:r w:rsidR="008C656E" w:rsidRPr="004C0D76">
        <w:rPr>
          <w:lang w:val="es-ES"/>
        </w:rPr>
        <w:t>rotección de la familia)</w:t>
      </w:r>
      <w:bookmarkEnd w:id="177"/>
    </w:p>
    <w:p w:rsidR="008C656E" w:rsidRPr="004C0D76" w:rsidRDefault="008C656E" w:rsidP="008C656E">
      <w:pPr>
        <w:pStyle w:val="SingleTxtG"/>
        <w:rPr>
          <w:lang w:val="es-ES"/>
        </w:rPr>
      </w:pPr>
      <w:r w:rsidRPr="004C0D76">
        <w:rPr>
          <w:lang w:val="es-ES"/>
        </w:rPr>
        <w:t>265.</w:t>
      </w:r>
      <w:r w:rsidRPr="004C0D76">
        <w:rPr>
          <w:lang w:val="es-ES"/>
        </w:rPr>
        <w:tab/>
        <w:t xml:space="preserve">La Constitución reconoce el derecho a contraer matrimonio. Las personas mayores de 21 años no necesitan el consentimiento parental para casarse; sin embargo, las personas con edades comprendidas entre los 16 y los 21 años </w:t>
      </w:r>
      <w:r w:rsidR="00241F48" w:rsidRPr="004C0D76">
        <w:rPr>
          <w:lang w:val="es-ES"/>
        </w:rPr>
        <w:t>necesitan dicho consentimiento</w:t>
      </w:r>
      <w:r w:rsidRPr="004C0D76">
        <w:rPr>
          <w:lang w:val="es-ES"/>
        </w:rPr>
        <w:t>.</w:t>
      </w:r>
    </w:p>
    <w:p w:rsidR="008C656E" w:rsidRPr="004C0D76" w:rsidRDefault="008C656E" w:rsidP="008C656E">
      <w:pPr>
        <w:pStyle w:val="SingleTxtG"/>
        <w:rPr>
          <w:lang w:val="es-ES"/>
        </w:rPr>
      </w:pPr>
      <w:r w:rsidRPr="004C0D76">
        <w:rPr>
          <w:lang w:val="es-ES"/>
        </w:rPr>
        <w:t>266.</w:t>
      </w:r>
      <w:r w:rsidRPr="004C0D76">
        <w:rPr>
          <w:lang w:val="es-ES"/>
        </w:rPr>
        <w:tab/>
      </w:r>
      <w:r w:rsidR="00BA7DD1" w:rsidRPr="004C0D76">
        <w:rPr>
          <w:lang w:val="es-ES"/>
        </w:rPr>
        <w:t>Se dispone de</w:t>
      </w:r>
      <w:r w:rsidRPr="004C0D76">
        <w:rPr>
          <w:lang w:val="es-ES"/>
        </w:rPr>
        <w:t xml:space="preserve"> asistencia financiera para las familias pobres y monoparentales. Los niños en situación de necesidad pueden beneficiarse de servicios de acogimiento familiar.</w:t>
      </w:r>
    </w:p>
    <w:p w:rsidR="008C656E" w:rsidRPr="004C0D76" w:rsidRDefault="008C656E" w:rsidP="008C656E">
      <w:pPr>
        <w:pStyle w:val="SingleTxtG"/>
        <w:rPr>
          <w:lang w:val="es-ES"/>
        </w:rPr>
      </w:pPr>
      <w:r w:rsidRPr="004C0D76">
        <w:rPr>
          <w:lang w:val="es-ES"/>
        </w:rPr>
        <w:t>267.</w:t>
      </w:r>
      <w:r w:rsidRPr="004C0D76">
        <w:rPr>
          <w:lang w:val="es-ES"/>
        </w:rPr>
        <w:tab/>
        <w:t xml:space="preserve">La Ordenanza sobre el Empleo </w:t>
      </w:r>
      <w:r w:rsidR="00664CD2" w:rsidRPr="004C0D76">
        <w:rPr>
          <w:lang w:val="es-ES"/>
        </w:rPr>
        <w:t>incluye disposiciones sobre</w:t>
      </w:r>
      <w:r w:rsidRPr="004C0D76">
        <w:rPr>
          <w:lang w:val="es-ES"/>
        </w:rPr>
        <w:t xml:space="preserve"> </w:t>
      </w:r>
      <w:r w:rsidR="00664CD2" w:rsidRPr="004C0D76">
        <w:rPr>
          <w:lang w:val="es-ES"/>
        </w:rPr>
        <w:t>el</w:t>
      </w:r>
      <w:r w:rsidRPr="004C0D76">
        <w:rPr>
          <w:lang w:val="es-ES"/>
        </w:rPr>
        <w:t xml:space="preserve"> despido</w:t>
      </w:r>
      <w:r w:rsidR="00664CD2" w:rsidRPr="004C0D76">
        <w:rPr>
          <w:lang w:val="es-ES"/>
        </w:rPr>
        <w:t xml:space="preserve"> improcedente</w:t>
      </w:r>
      <w:r w:rsidRPr="004C0D76">
        <w:rPr>
          <w:lang w:val="es-ES"/>
        </w:rPr>
        <w:t xml:space="preserve"> de mujeres embarazadas (y prevé </w:t>
      </w:r>
      <w:r w:rsidR="00664CD2" w:rsidRPr="004C0D76">
        <w:rPr>
          <w:lang w:val="es-ES"/>
        </w:rPr>
        <w:t>las sanciones correspondientes</w:t>
      </w:r>
      <w:r w:rsidRPr="004C0D76">
        <w:rPr>
          <w:lang w:val="es-ES"/>
        </w:rPr>
        <w:t xml:space="preserve"> para el empleador) y </w:t>
      </w:r>
      <w:r w:rsidR="00AC7D32" w:rsidRPr="004C0D76">
        <w:rPr>
          <w:lang w:val="es-ES"/>
        </w:rPr>
        <w:t>la concesión</w:t>
      </w:r>
      <w:r w:rsidRPr="004C0D76">
        <w:rPr>
          <w:lang w:val="es-ES"/>
        </w:rPr>
        <w:t xml:space="preserve"> de la licencia de maternidad. La licencia de paternidad (dos semanas correspondientes a la licencia de maternidad) se concede </w:t>
      </w:r>
      <w:r w:rsidR="00AC7D32" w:rsidRPr="004C0D76">
        <w:rPr>
          <w:lang w:val="es-ES"/>
        </w:rPr>
        <w:t>a los padres que son</w:t>
      </w:r>
      <w:r w:rsidRPr="004C0D76">
        <w:rPr>
          <w:lang w:val="es-ES"/>
        </w:rPr>
        <w:t xml:space="preserve"> funcionario</w:t>
      </w:r>
      <w:r w:rsidR="00AC7D32" w:rsidRPr="004C0D76">
        <w:rPr>
          <w:lang w:val="es-ES"/>
        </w:rPr>
        <w:t>s</w:t>
      </w:r>
      <w:r w:rsidR="002B7ACA" w:rsidRPr="004C0D76">
        <w:rPr>
          <w:lang w:val="es-ES"/>
        </w:rPr>
        <w:t xml:space="preserve"> público</w:t>
      </w:r>
      <w:r w:rsidR="00AC7D32" w:rsidRPr="004C0D76">
        <w:rPr>
          <w:lang w:val="es-ES"/>
        </w:rPr>
        <w:t>s</w:t>
      </w:r>
      <w:r w:rsidRPr="004C0D76">
        <w:rPr>
          <w:lang w:val="es-ES"/>
        </w:rPr>
        <w:t xml:space="preserve"> </w:t>
      </w:r>
      <w:r w:rsidR="002B7ACA" w:rsidRPr="004C0D76">
        <w:rPr>
          <w:lang w:val="es-ES"/>
        </w:rPr>
        <w:t>con sujeción al acuerdo de la</w:t>
      </w:r>
      <w:r w:rsidRPr="004C0D76">
        <w:rPr>
          <w:lang w:val="es-ES"/>
        </w:rPr>
        <w:t xml:space="preserve"> madre. En total se conceden 14 semanas de licencia de maternidad </w:t>
      </w:r>
      <w:r w:rsidR="00AC7D32" w:rsidRPr="004C0D76">
        <w:rPr>
          <w:lang w:val="es-ES"/>
        </w:rPr>
        <w:t>distribuidas</w:t>
      </w:r>
      <w:r w:rsidRPr="004C0D76">
        <w:rPr>
          <w:lang w:val="es-ES"/>
        </w:rPr>
        <w:t xml:space="preserve"> entre la madre y el padre (Manual de la Función Pública; capítulo 9.4.5). El artículo 9 de la Ordenanza sobre el Empleo de 2009 prohíbe </w:t>
      </w:r>
      <w:r w:rsidR="00AC7D32" w:rsidRPr="004C0D76">
        <w:rPr>
          <w:lang w:val="es-ES"/>
        </w:rPr>
        <w:t xml:space="preserve">el empleo </w:t>
      </w:r>
      <w:r w:rsidRPr="004C0D76">
        <w:rPr>
          <w:lang w:val="es-ES"/>
        </w:rPr>
        <w:t>de menores de edad.</w:t>
      </w:r>
    </w:p>
    <w:p w:rsidR="008C656E" w:rsidRPr="004C0D76" w:rsidRDefault="008C656E" w:rsidP="008C656E">
      <w:pPr>
        <w:pStyle w:val="SingleTxtG"/>
        <w:rPr>
          <w:lang w:val="es-ES"/>
        </w:rPr>
      </w:pPr>
      <w:r w:rsidRPr="004C0D76">
        <w:rPr>
          <w:lang w:val="es-ES"/>
        </w:rPr>
        <w:t>268.</w:t>
      </w:r>
      <w:r w:rsidRPr="004C0D76">
        <w:rPr>
          <w:lang w:val="es-ES"/>
        </w:rPr>
        <w:tab/>
        <w:t xml:space="preserve">El Gobierno, en colaboración con la Organización de los Estados del Caribe Oriental, ha tratado de reformar la legislación </w:t>
      </w:r>
      <w:r w:rsidR="00C309DB" w:rsidRPr="004C0D76">
        <w:rPr>
          <w:lang w:val="es-ES"/>
        </w:rPr>
        <w:t xml:space="preserve">vigente sobre </w:t>
      </w:r>
      <w:r w:rsidRPr="004C0D76">
        <w:rPr>
          <w:lang w:val="es-ES"/>
        </w:rPr>
        <w:t xml:space="preserve">los derechos de </w:t>
      </w:r>
      <w:r w:rsidR="00CD6EAA" w:rsidRPr="004C0D76">
        <w:rPr>
          <w:lang w:val="es-ES"/>
        </w:rPr>
        <w:t xml:space="preserve">las </w:t>
      </w:r>
      <w:r w:rsidRPr="004C0D76">
        <w:rPr>
          <w:lang w:val="es-ES"/>
        </w:rPr>
        <w:t xml:space="preserve">mujeres y </w:t>
      </w:r>
      <w:r w:rsidR="00CD6EAA" w:rsidRPr="004C0D76">
        <w:rPr>
          <w:lang w:val="es-ES"/>
        </w:rPr>
        <w:t xml:space="preserve">los </w:t>
      </w:r>
      <w:r w:rsidRPr="004C0D76">
        <w:rPr>
          <w:lang w:val="es-ES"/>
        </w:rPr>
        <w:t xml:space="preserve">niños. En consecuencia, se están examinando seis </w:t>
      </w:r>
      <w:r w:rsidR="00CD6EAA" w:rsidRPr="004C0D76">
        <w:rPr>
          <w:lang w:val="es-ES"/>
        </w:rPr>
        <w:t>proyectos de ley, a saber, sobre el estatuto del m</w:t>
      </w:r>
      <w:r w:rsidRPr="004C0D76">
        <w:rPr>
          <w:lang w:val="es-ES"/>
        </w:rPr>
        <w:t xml:space="preserve">enor; </w:t>
      </w:r>
      <w:r w:rsidR="00CD6EAA" w:rsidRPr="004C0D76">
        <w:rPr>
          <w:lang w:val="es-ES"/>
        </w:rPr>
        <w:t>la custodia de m</w:t>
      </w:r>
      <w:r w:rsidRPr="004C0D76">
        <w:rPr>
          <w:lang w:val="es-ES"/>
        </w:rPr>
        <w:t xml:space="preserve">enores; </w:t>
      </w:r>
      <w:r w:rsidR="00CD6EAA" w:rsidRPr="004C0D76">
        <w:rPr>
          <w:lang w:val="es-ES"/>
        </w:rPr>
        <w:t>el c</w:t>
      </w:r>
      <w:r w:rsidRPr="004C0D76">
        <w:rPr>
          <w:lang w:val="es-ES"/>
        </w:rPr>
        <w:t>uidado</w:t>
      </w:r>
      <w:r w:rsidR="00BE4A0C" w:rsidRPr="004C0D76">
        <w:rPr>
          <w:lang w:val="es-ES"/>
        </w:rPr>
        <w:t xml:space="preserve"> y la adopción</w:t>
      </w:r>
      <w:r w:rsidR="00CD6EAA" w:rsidRPr="004C0D76">
        <w:rPr>
          <w:lang w:val="es-ES"/>
        </w:rPr>
        <w:t xml:space="preserve"> de m</w:t>
      </w:r>
      <w:r w:rsidRPr="004C0D76">
        <w:rPr>
          <w:lang w:val="es-ES"/>
        </w:rPr>
        <w:t>enores</w:t>
      </w:r>
      <w:r w:rsidR="00BE4A0C" w:rsidRPr="004C0D76">
        <w:rPr>
          <w:lang w:val="es-ES"/>
        </w:rPr>
        <w:t>; la manutención del menor; la violencia doméstica; y la justicia j</w:t>
      </w:r>
      <w:r w:rsidRPr="004C0D76">
        <w:rPr>
          <w:lang w:val="es-ES"/>
        </w:rPr>
        <w:t>uvenil.</w:t>
      </w:r>
    </w:p>
    <w:p w:rsidR="008C656E" w:rsidRPr="004C0D76" w:rsidRDefault="008C656E" w:rsidP="006B7879">
      <w:pPr>
        <w:pStyle w:val="SingleTxtG"/>
        <w:rPr>
          <w:lang w:val="es-ES"/>
        </w:rPr>
      </w:pPr>
      <w:r w:rsidRPr="004C0D76">
        <w:rPr>
          <w:lang w:val="es-ES"/>
        </w:rPr>
        <w:t>269.</w:t>
      </w:r>
      <w:r w:rsidR="006B7879" w:rsidRPr="004C0D76">
        <w:rPr>
          <w:lang w:val="es-ES"/>
        </w:rPr>
        <w:tab/>
      </w:r>
      <w:r w:rsidRPr="004C0D76">
        <w:rPr>
          <w:lang w:val="es-ES"/>
        </w:rPr>
        <w:t xml:space="preserve">Se ha creado </w:t>
      </w:r>
      <w:r w:rsidR="00EA3ECC" w:rsidRPr="004C0D76">
        <w:rPr>
          <w:lang w:val="es-ES"/>
        </w:rPr>
        <w:t>la</w:t>
      </w:r>
      <w:r w:rsidRPr="004C0D76">
        <w:rPr>
          <w:lang w:val="es-ES"/>
        </w:rPr>
        <w:t xml:space="preserve"> Unidad de Delitos Sexuales y Violencia Doméstica en el Real Cuerpo de Policía de las Islas Turcas y Caicos; por otro lado, la Comisión de Derechos Humanos y las organizaciones de la sociedad civil llevan a cabo actividades de concienciación</w:t>
      </w:r>
      <w:r w:rsidR="00B669AA" w:rsidRPr="004C0D76">
        <w:rPr>
          <w:lang w:val="es-ES"/>
        </w:rPr>
        <w:t xml:space="preserve"> al respecto</w:t>
      </w:r>
      <w:r w:rsidRPr="004C0D76">
        <w:rPr>
          <w:lang w:val="es-ES"/>
        </w:rPr>
        <w:t>.</w:t>
      </w:r>
    </w:p>
    <w:p w:rsidR="008C656E" w:rsidRPr="004C0D76" w:rsidRDefault="00D60024" w:rsidP="008C656E">
      <w:pPr>
        <w:pStyle w:val="H23G"/>
        <w:rPr>
          <w:lang w:val="es-ES"/>
        </w:rPr>
      </w:pPr>
      <w:bookmarkStart w:id="178" w:name="_Toc390761344"/>
      <w:r w:rsidRPr="004C0D76">
        <w:rPr>
          <w:lang w:val="es-ES"/>
        </w:rPr>
        <w:tab/>
      </w:r>
      <w:r w:rsidRPr="004C0D76">
        <w:rPr>
          <w:lang w:val="es-ES"/>
        </w:rPr>
        <w:tab/>
        <w:t>Artículo 11 (D</w:t>
      </w:r>
      <w:r w:rsidR="008C656E" w:rsidRPr="004C0D76">
        <w:rPr>
          <w:lang w:val="es-ES"/>
        </w:rPr>
        <w:t>erecho a un nivel de vida adecuado)</w:t>
      </w:r>
      <w:bookmarkEnd w:id="178"/>
    </w:p>
    <w:p w:rsidR="008C656E" w:rsidRPr="004C0D76" w:rsidRDefault="008C656E" w:rsidP="00AB56C3">
      <w:pPr>
        <w:pStyle w:val="SingleTxtG"/>
        <w:rPr>
          <w:lang w:val="es-ES"/>
        </w:rPr>
      </w:pPr>
      <w:r w:rsidRPr="004C0D76">
        <w:rPr>
          <w:lang w:val="es-ES"/>
        </w:rPr>
        <w:t>270.</w:t>
      </w:r>
      <w:r w:rsidRPr="004C0D76">
        <w:rPr>
          <w:lang w:val="es-ES"/>
        </w:rPr>
        <w:tab/>
      </w:r>
      <w:r w:rsidRPr="004C0D76">
        <w:rPr>
          <w:b/>
          <w:lang w:val="es-ES"/>
        </w:rPr>
        <w:t>Alimentación</w:t>
      </w:r>
      <w:r w:rsidR="00B669AA" w:rsidRPr="004C0D76">
        <w:rPr>
          <w:lang w:val="es-ES"/>
        </w:rPr>
        <w:t>. La reciente O</w:t>
      </w:r>
      <w:r w:rsidRPr="004C0D76">
        <w:rPr>
          <w:lang w:val="es-ES"/>
        </w:rPr>
        <w:t>rdena</w:t>
      </w:r>
      <w:r w:rsidR="00B669AA" w:rsidRPr="004C0D76">
        <w:rPr>
          <w:lang w:val="es-ES"/>
        </w:rPr>
        <w:t>nza</w:t>
      </w:r>
      <w:r w:rsidRPr="004C0D76">
        <w:rPr>
          <w:lang w:val="es-ES"/>
        </w:rPr>
        <w:t xml:space="preserve"> </w:t>
      </w:r>
      <w:r w:rsidR="00B669AA" w:rsidRPr="004C0D76">
        <w:rPr>
          <w:lang w:val="es-ES"/>
        </w:rPr>
        <w:t>sobre</w:t>
      </w:r>
      <w:r w:rsidRPr="004C0D76">
        <w:rPr>
          <w:lang w:val="es-ES"/>
        </w:rPr>
        <w:t xml:space="preserve"> </w:t>
      </w:r>
      <w:r w:rsidR="00B669AA" w:rsidRPr="004C0D76">
        <w:rPr>
          <w:lang w:val="es-ES"/>
        </w:rPr>
        <w:t>Sanidad</w:t>
      </w:r>
      <w:r w:rsidRPr="004C0D76">
        <w:rPr>
          <w:lang w:val="es-ES"/>
        </w:rPr>
        <w:t xml:space="preserve"> </w:t>
      </w:r>
      <w:r w:rsidR="00B669AA" w:rsidRPr="004C0D76">
        <w:rPr>
          <w:lang w:val="es-ES"/>
        </w:rPr>
        <w:t>Animal y Fitosanidad</w:t>
      </w:r>
      <w:r w:rsidRPr="004C0D76">
        <w:rPr>
          <w:lang w:val="es-ES"/>
        </w:rPr>
        <w:t xml:space="preserve"> </w:t>
      </w:r>
      <w:r w:rsidR="00B669AA" w:rsidRPr="004C0D76">
        <w:rPr>
          <w:lang w:val="es-ES"/>
        </w:rPr>
        <w:t xml:space="preserve">incluye </w:t>
      </w:r>
      <w:r w:rsidRPr="004C0D76">
        <w:rPr>
          <w:lang w:val="es-ES"/>
        </w:rPr>
        <w:t xml:space="preserve">medidas sanitarias </w:t>
      </w:r>
      <w:r w:rsidR="00AB56C3" w:rsidRPr="004C0D76">
        <w:rPr>
          <w:lang w:val="es-ES"/>
        </w:rPr>
        <w:t>relacionadas con</w:t>
      </w:r>
      <w:r w:rsidRPr="004C0D76">
        <w:rPr>
          <w:lang w:val="es-ES"/>
        </w:rPr>
        <w:t xml:space="preserve"> los </w:t>
      </w:r>
      <w:r w:rsidR="00B669AA" w:rsidRPr="004C0D76">
        <w:rPr>
          <w:lang w:val="es-ES"/>
        </w:rPr>
        <w:t>productos alimenticios</w:t>
      </w:r>
      <w:r w:rsidRPr="004C0D76">
        <w:rPr>
          <w:lang w:val="es-ES"/>
        </w:rPr>
        <w:t xml:space="preserve"> importados </w:t>
      </w:r>
      <w:r w:rsidR="00B669AA" w:rsidRPr="004C0D76">
        <w:rPr>
          <w:lang w:val="es-ES"/>
        </w:rPr>
        <w:t>a fin de</w:t>
      </w:r>
      <w:r w:rsidRPr="004C0D76">
        <w:rPr>
          <w:lang w:val="es-ES"/>
        </w:rPr>
        <w:t xml:space="preserve"> </w:t>
      </w:r>
      <w:r w:rsidR="00B669AA" w:rsidRPr="004C0D76">
        <w:rPr>
          <w:lang w:val="es-ES"/>
        </w:rPr>
        <w:t xml:space="preserve">velar por su </w:t>
      </w:r>
      <w:r w:rsidRPr="004C0D76">
        <w:rPr>
          <w:lang w:val="es-ES"/>
        </w:rPr>
        <w:t xml:space="preserve">calidad. Hay carteles y un programa de radio semanal que informan a la población sobre dietas sanas; el nutricionista del Gobierno también visita </w:t>
      </w:r>
      <w:r w:rsidR="00AA3D86" w:rsidRPr="004C0D76">
        <w:rPr>
          <w:lang w:val="es-ES"/>
        </w:rPr>
        <w:t>regularmente</w:t>
      </w:r>
      <w:r w:rsidRPr="004C0D76">
        <w:rPr>
          <w:lang w:val="es-ES"/>
        </w:rPr>
        <w:t xml:space="preserve"> las escuelas</w:t>
      </w:r>
      <w:r w:rsidR="00AA3D86" w:rsidRPr="004C0D76">
        <w:rPr>
          <w:lang w:val="es-ES"/>
        </w:rPr>
        <w:t>,</w:t>
      </w:r>
      <w:r w:rsidRPr="004C0D76">
        <w:rPr>
          <w:lang w:val="es-ES"/>
        </w:rPr>
        <w:t xml:space="preserve"> y se organizan eventos de concienciación en las escuelas </w:t>
      </w:r>
      <w:r w:rsidR="00C4053F" w:rsidRPr="004C0D76">
        <w:rPr>
          <w:lang w:val="es-ES"/>
        </w:rPr>
        <w:t xml:space="preserve">donde participan </w:t>
      </w:r>
      <w:r w:rsidRPr="004C0D76">
        <w:rPr>
          <w:lang w:val="es-ES"/>
        </w:rPr>
        <w:t>los padres.</w:t>
      </w:r>
    </w:p>
    <w:p w:rsidR="008C656E" w:rsidRPr="004C0D76" w:rsidRDefault="008C656E" w:rsidP="008C656E">
      <w:pPr>
        <w:pStyle w:val="SingleTxtG"/>
        <w:rPr>
          <w:lang w:val="es-ES"/>
        </w:rPr>
      </w:pPr>
      <w:r w:rsidRPr="004C0D76">
        <w:rPr>
          <w:lang w:val="es-ES"/>
        </w:rPr>
        <w:t>271.</w:t>
      </w:r>
      <w:r w:rsidRPr="004C0D76">
        <w:rPr>
          <w:lang w:val="es-ES"/>
        </w:rPr>
        <w:tab/>
      </w:r>
      <w:r w:rsidRPr="004C0D76">
        <w:rPr>
          <w:b/>
          <w:lang w:val="es-ES"/>
        </w:rPr>
        <w:t>Agua</w:t>
      </w:r>
      <w:r w:rsidRPr="004C0D76">
        <w:rPr>
          <w:lang w:val="es-ES"/>
        </w:rPr>
        <w:t xml:space="preserve">. La población de todas las </w:t>
      </w:r>
      <w:r w:rsidR="005D5F1D" w:rsidRPr="004C0D76">
        <w:rPr>
          <w:lang w:val="es-ES"/>
        </w:rPr>
        <w:t>I</w:t>
      </w:r>
      <w:r w:rsidRPr="004C0D76">
        <w:rPr>
          <w:lang w:val="es-ES"/>
        </w:rPr>
        <w:t>slas tiene acceso a un nivel adecuado de abastecimiento de agua. Hay distintas medidas en vigor</w:t>
      </w:r>
      <w:r w:rsidR="00466946" w:rsidRPr="004C0D76">
        <w:rPr>
          <w:lang w:val="es-ES"/>
        </w:rPr>
        <w:t xml:space="preserve"> que protegen las fuentes de suministro</w:t>
      </w:r>
      <w:r w:rsidRPr="004C0D76">
        <w:rPr>
          <w:lang w:val="es-ES"/>
        </w:rPr>
        <w:t xml:space="preserve"> para mantener el agua potable libre de contaminantes y reducir la necesidad de métodos costosos de purificación</w:t>
      </w:r>
      <w:r w:rsidR="00466946" w:rsidRPr="004C0D76">
        <w:rPr>
          <w:lang w:val="es-ES"/>
        </w:rPr>
        <w:t>, así como</w:t>
      </w:r>
      <w:r w:rsidRPr="004C0D76">
        <w:rPr>
          <w:lang w:val="es-ES"/>
        </w:rPr>
        <w:t xml:space="preserve"> de </w:t>
      </w:r>
      <w:r w:rsidR="00C06B1A" w:rsidRPr="004C0D76">
        <w:rPr>
          <w:lang w:val="es-ES"/>
        </w:rPr>
        <w:t xml:space="preserve">construir </w:t>
      </w:r>
      <w:r w:rsidRPr="004C0D76">
        <w:rPr>
          <w:lang w:val="es-ES"/>
        </w:rPr>
        <w:t>nuevos pozos.</w:t>
      </w:r>
    </w:p>
    <w:p w:rsidR="008C656E" w:rsidRPr="004C0D76" w:rsidRDefault="008C656E" w:rsidP="008C656E">
      <w:pPr>
        <w:pStyle w:val="SingleTxtG"/>
        <w:rPr>
          <w:lang w:val="es-ES"/>
        </w:rPr>
      </w:pPr>
      <w:r w:rsidRPr="004C0D76">
        <w:rPr>
          <w:lang w:val="es-ES"/>
        </w:rPr>
        <w:t>272.</w:t>
      </w:r>
      <w:r w:rsidRPr="004C0D76">
        <w:rPr>
          <w:lang w:val="es-ES"/>
        </w:rPr>
        <w:tab/>
      </w:r>
      <w:r w:rsidRPr="004C0D76">
        <w:rPr>
          <w:b/>
          <w:lang w:val="es-ES"/>
        </w:rPr>
        <w:t>Vivienda</w:t>
      </w:r>
      <w:r w:rsidRPr="004C0D76">
        <w:rPr>
          <w:lang w:val="es-ES"/>
        </w:rPr>
        <w:t>. El Gobierno lleva a cabo un programa de compra de terrenos en propiedad para ayudar a las personas que desean construir su propia casa. También se han revisado los códigos de construcción a fin de aumentar la seguridad y la accesibilidad de los edificios, en particular para las personas mayores y con necesidades especiales.</w:t>
      </w:r>
    </w:p>
    <w:p w:rsidR="008C656E" w:rsidRPr="004C0D76" w:rsidRDefault="00D60024" w:rsidP="008C656E">
      <w:pPr>
        <w:pStyle w:val="H23G"/>
        <w:rPr>
          <w:lang w:val="es-ES"/>
        </w:rPr>
      </w:pPr>
      <w:bookmarkStart w:id="179" w:name="_Toc390761345"/>
      <w:r w:rsidRPr="004C0D76">
        <w:rPr>
          <w:lang w:val="es-ES"/>
        </w:rPr>
        <w:tab/>
      </w:r>
      <w:r w:rsidRPr="004C0D76">
        <w:rPr>
          <w:lang w:val="es-ES"/>
        </w:rPr>
        <w:tab/>
        <w:t>Artículo 12 (D</w:t>
      </w:r>
      <w:r w:rsidR="008C656E" w:rsidRPr="004C0D76">
        <w:rPr>
          <w:lang w:val="es-ES"/>
        </w:rPr>
        <w:t>erecho al disfrute del más alto nivel posible de salud)</w:t>
      </w:r>
      <w:bookmarkEnd w:id="179"/>
    </w:p>
    <w:p w:rsidR="008C656E" w:rsidRPr="004C0D76" w:rsidRDefault="008C656E" w:rsidP="008C656E">
      <w:pPr>
        <w:pStyle w:val="SingleTxtG"/>
        <w:rPr>
          <w:lang w:val="es-ES"/>
        </w:rPr>
      </w:pPr>
      <w:r w:rsidRPr="004C0D76">
        <w:rPr>
          <w:lang w:val="es-ES"/>
        </w:rPr>
        <w:t>273.</w:t>
      </w:r>
      <w:r w:rsidRPr="004C0D76">
        <w:rPr>
          <w:lang w:val="es-ES"/>
        </w:rPr>
        <w:tab/>
        <w:t>La atención primaria de la salud es accesible para todos. De conformidad con la Ordenanza sobre el Seguro Médico Nacional de 2009, se ha adoptado el Plan del Seguro Médico Nacional</w:t>
      </w:r>
      <w:r w:rsidRPr="004C0D76">
        <w:rPr>
          <w:rStyle w:val="FootnoteReference"/>
          <w:lang w:val="es-ES"/>
        </w:rPr>
        <w:footnoteReference w:id="279"/>
      </w:r>
      <w:r w:rsidRPr="004C0D76">
        <w:rPr>
          <w:lang w:val="es-ES"/>
        </w:rPr>
        <w:t xml:space="preserve"> para proporcionar cobertura médica.</w:t>
      </w:r>
    </w:p>
    <w:p w:rsidR="008C656E" w:rsidRPr="004C0D76" w:rsidRDefault="008C656E" w:rsidP="00AB56C3">
      <w:pPr>
        <w:pStyle w:val="SingleTxtG"/>
        <w:rPr>
          <w:lang w:val="es-ES"/>
        </w:rPr>
      </w:pPr>
      <w:r w:rsidRPr="004C0D76">
        <w:rPr>
          <w:lang w:val="es-ES"/>
        </w:rPr>
        <w:t>274.</w:t>
      </w:r>
      <w:r w:rsidRPr="004C0D76">
        <w:rPr>
          <w:lang w:val="es-ES"/>
        </w:rPr>
        <w:tab/>
        <w:t xml:space="preserve">Se llevan a cabo distintos programas de inmunización y actividades </w:t>
      </w:r>
      <w:r w:rsidR="00AB56C3" w:rsidRPr="004C0D76">
        <w:rPr>
          <w:lang w:val="es-ES"/>
        </w:rPr>
        <w:t>de</w:t>
      </w:r>
      <w:r w:rsidRPr="004C0D76">
        <w:rPr>
          <w:lang w:val="es-ES"/>
        </w:rPr>
        <w:t xml:space="preserve"> </w:t>
      </w:r>
      <w:r w:rsidR="00AB56C3" w:rsidRPr="004C0D76">
        <w:rPr>
          <w:lang w:val="es-ES"/>
        </w:rPr>
        <w:t>conciencia</w:t>
      </w:r>
      <w:r w:rsidR="00D9170C" w:rsidRPr="004C0D76">
        <w:rPr>
          <w:lang w:val="es-ES"/>
        </w:rPr>
        <w:t xml:space="preserve">ción </w:t>
      </w:r>
      <w:r w:rsidRPr="004C0D76">
        <w:rPr>
          <w:lang w:val="es-ES"/>
        </w:rPr>
        <w:t>(en particular sobre el VIH).</w:t>
      </w:r>
    </w:p>
    <w:p w:rsidR="008C656E" w:rsidRPr="004C0D76" w:rsidRDefault="00D60024" w:rsidP="008C656E">
      <w:pPr>
        <w:pStyle w:val="H23G"/>
        <w:rPr>
          <w:lang w:val="es-ES"/>
        </w:rPr>
      </w:pPr>
      <w:bookmarkStart w:id="180" w:name="_Toc390761346"/>
      <w:r w:rsidRPr="004C0D76">
        <w:rPr>
          <w:lang w:val="es-ES"/>
        </w:rPr>
        <w:tab/>
      </w:r>
      <w:r w:rsidRPr="004C0D76">
        <w:rPr>
          <w:lang w:val="es-ES"/>
        </w:rPr>
        <w:tab/>
        <w:t>Artículos 13 y 14 (D</w:t>
      </w:r>
      <w:r w:rsidR="008C656E" w:rsidRPr="004C0D76">
        <w:rPr>
          <w:lang w:val="es-ES"/>
        </w:rPr>
        <w:t>erecho a la educación)</w:t>
      </w:r>
      <w:bookmarkEnd w:id="180"/>
    </w:p>
    <w:p w:rsidR="008C656E" w:rsidRPr="004C0D76" w:rsidRDefault="008C656E" w:rsidP="00AB56C3">
      <w:pPr>
        <w:pStyle w:val="SingleTxtG"/>
        <w:rPr>
          <w:lang w:val="es-ES"/>
        </w:rPr>
      </w:pPr>
      <w:r w:rsidRPr="004C0D76">
        <w:rPr>
          <w:lang w:val="es-ES"/>
        </w:rPr>
        <w:t>275.</w:t>
      </w:r>
      <w:r w:rsidRPr="004C0D76">
        <w:rPr>
          <w:lang w:val="es-ES"/>
        </w:rPr>
        <w:tab/>
        <w:t xml:space="preserve">El artículo 12 de la Constitución </w:t>
      </w:r>
      <w:r w:rsidR="00F45B57" w:rsidRPr="004C0D76">
        <w:rPr>
          <w:lang w:val="es-ES"/>
        </w:rPr>
        <w:t>protege</w:t>
      </w:r>
      <w:r w:rsidRPr="004C0D76">
        <w:rPr>
          <w:lang w:val="es-ES"/>
        </w:rPr>
        <w:t xml:space="preserve"> el derecho a la educación, que se ha hecho </w:t>
      </w:r>
      <w:r w:rsidR="00AB56C3" w:rsidRPr="004C0D76">
        <w:rPr>
          <w:lang w:val="es-ES"/>
        </w:rPr>
        <w:t>efectivo mediante</w:t>
      </w:r>
      <w:r w:rsidRPr="004C0D76">
        <w:rPr>
          <w:lang w:val="es-ES"/>
        </w:rPr>
        <w:t xml:space="preserve"> la Ordenanza sobre Educación.</w:t>
      </w:r>
      <w:r w:rsidR="00626FFE" w:rsidRPr="004C0D76">
        <w:rPr>
          <w:lang w:val="es-ES"/>
        </w:rPr>
        <w:t xml:space="preserve"> La escolarización es obligatoria de </w:t>
      </w:r>
      <w:r w:rsidRPr="004C0D76">
        <w:rPr>
          <w:lang w:val="es-ES"/>
        </w:rPr>
        <w:t>los 4 a los 16 años</w:t>
      </w:r>
      <w:r w:rsidR="00626FFE" w:rsidRPr="004C0D76">
        <w:rPr>
          <w:lang w:val="es-ES"/>
        </w:rPr>
        <w:t>, sin discriminación de ninguna clase</w:t>
      </w:r>
      <w:r w:rsidRPr="004C0D76">
        <w:rPr>
          <w:lang w:val="es-ES"/>
        </w:rPr>
        <w:t>.</w:t>
      </w:r>
    </w:p>
    <w:p w:rsidR="008C656E" w:rsidRPr="004C0D76" w:rsidRDefault="008C656E" w:rsidP="00AB56C3">
      <w:pPr>
        <w:pStyle w:val="SingleTxtG"/>
        <w:rPr>
          <w:lang w:val="es-ES"/>
        </w:rPr>
      </w:pPr>
      <w:r w:rsidRPr="004C0D76">
        <w:rPr>
          <w:lang w:val="es-ES"/>
        </w:rPr>
        <w:t>276.</w:t>
      </w:r>
      <w:r w:rsidRPr="004C0D76">
        <w:rPr>
          <w:lang w:val="es-ES"/>
        </w:rPr>
        <w:tab/>
        <w:t>La educación primaria y secundaria</w:t>
      </w:r>
      <w:r w:rsidR="00AD22CB" w:rsidRPr="004C0D76">
        <w:rPr>
          <w:lang w:val="es-ES"/>
        </w:rPr>
        <w:t xml:space="preserve"> es gratuita</w:t>
      </w:r>
      <w:r w:rsidRPr="004C0D76">
        <w:rPr>
          <w:lang w:val="es-ES"/>
        </w:rPr>
        <w:t xml:space="preserve"> en</w:t>
      </w:r>
      <w:r w:rsidR="00AD22CB" w:rsidRPr="004C0D76">
        <w:rPr>
          <w:lang w:val="es-ES"/>
        </w:rPr>
        <w:t xml:space="preserve"> las</w:t>
      </w:r>
      <w:r w:rsidRPr="004C0D76">
        <w:rPr>
          <w:lang w:val="es-ES"/>
        </w:rPr>
        <w:t xml:space="preserve"> escuelas financiadas con fondos públicos. El Gobierno también facilita libros de texto a precio de costo, así como transporte gratuito en las islas de Providenciales y Caicos del Norte para que los niños puedan asistir a escuelas e institutos. Las escuelas secundarias también ofrecen cursos de formación profesional. Las escuelas emplean a funcionarios </w:t>
      </w:r>
      <w:r w:rsidR="00AB56C3" w:rsidRPr="004C0D76">
        <w:rPr>
          <w:lang w:val="es-ES"/>
        </w:rPr>
        <w:t>dedicados especialmente a</w:t>
      </w:r>
      <w:r w:rsidRPr="004C0D76">
        <w:rPr>
          <w:lang w:val="es-ES"/>
        </w:rPr>
        <w:t xml:space="preserve"> evitar el ausentismo escolar </w:t>
      </w:r>
      <w:r w:rsidR="00352494" w:rsidRPr="004C0D76">
        <w:rPr>
          <w:lang w:val="es-ES"/>
        </w:rPr>
        <w:t xml:space="preserve">injustificado </w:t>
      </w:r>
      <w:r w:rsidRPr="004C0D76">
        <w:rPr>
          <w:lang w:val="es-ES"/>
        </w:rPr>
        <w:t xml:space="preserve">y </w:t>
      </w:r>
      <w:r w:rsidR="006218F0" w:rsidRPr="004C0D76">
        <w:rPr>
          <w:lang w:val="es-ES"/>
        </w:rPr>
        <w:t>velar por</w:t>
      </w:r>
      <w:r w:rsidRPr="004C0D76">
        <w:rPr>
          <w:lang w:val="es-ES"/>
        </w:rPr>
        <w:t xml:space="preserve"> la asistencia a los centros de enseñanza; las escuelas prestan servicios de orientación y facilitan comidas a los niños procedentes de familias con menos recursos.</w:t>
      </w:r>
    </w:p>
    <w:p w:rsidR="008C656E" w:rsidRPr="004C0D76" w:rsidRDefault="008C656E" w:rsidP="008C656E">
      <w:pPr>
        <w:pStyle w:val="SingleTxtG"/>
        <w:rPr>
          <w:lang w:val="es-ES"/>
        </w:rPr>
      </w:pPr>
      <w:r w:rsidRPr="004C0D76">
        <w:rPr>
          <w:lang w:val="es-ES"/>
        </w:rPr>
        <w:t>277.</w:t>
      </w:r>
      <w:r w:rsidRPr="004C0D76">
        <w:rPr>
          <w:lang w:val="es-ES"/>
        </w:rPr>
        <w:tab/>
        <w:t>El Gobierno puso en marcha un programa de formación continua para madres adolescentes y adultos. Se está diseñando un programa educativo para jóvenes encarcelados.</w:t>
      </w:r>
    </w:p>
    <w:p w:rsidR="008C656E" w:rsidRPr="004C0D76" w:rsidRDefault="008C656E" w:rsidP="00AB56C3">
      <w:pPr>
        <w:pStyle w:val="SingleTxtG"/>
        <w:rPr>
          <w:lang w:val="es-ES"/>
        </w:rPr>
      </w:pPr>
      <w:r w:rsidRPr="004C0D76">
        <w:rPr>
          <w:lang w:val="es-ES"/>
        </w:rPr>
        <w:t>278.</w:t>
      </w:r>
      <w:r w:rsidRPr="004C0D76">
        <w:rPr>
          <w:lang w:val="es-ES"/>
        </w:rPr>
        <w:tab/>
        <w:t xml:space="preserve">El Gobierno </w:t>
      </w:r>
      <w:r w:rsidR="00352494" w:rsidRPr="004C0D76">
        <w:rPr>
          <w:lang w:val="es-ES"/>
        </w:rPr>
        <w:t>contribuye</w:t>
      </w:r>
      <w:r w:rsidRPr="004C0D76">
        <w:rPr>
          <w:lang w:val="es-ES"/>
        </w:rPr>
        <w:t xml:space="preserve"> aproximadamente </w:t>
      </w:r>
      <w:r w:rsidR="00352494" w:rsidRPr="004C0D76">
        <w:rPr>
          <w:lang w:val="es-ES"/>
        </w:rPr>
        <w:t xml:space="preserve">con </w:t>
      </w:r>
      <w:r w:rsidR="00AB56C3" w:rsidRPr="004C0D76">
        <w:rPr>
          <w:lang w:val="es-ES"/>
        </w:rPr>
        <w:t>tres</w:t>
      </w:r>
      <w:r w:rsidRPr="004C0D76">
        <w:rPr>
          <w:lang w:val="es-ES"/>
        </w:rPr>
        <w:t xml:space="preserve"> millones de dólares de los Estados Unidos para apoyar el acceso a </w:t>
      </w:r>
      <w:r w:rsidR="00352494" w:rsidRPr="004C0D76">
        <w:rPr>
          <w:lang w:val="es-ES"/>
        </w:rPr>
        <w:t>la educación superior, incluido el instituto</w:t>
      </w:r>
      <w:r w:rsidR="00D07FF0" w:rsidRPr="004C0D76">
        <w:rPr>
          <w:lang w:val="es-ES"/>
        </w:rPr>
        <w:t xml:space="preserve"> local</w:t>
      </w:r>
      <w:r w:rsidR="00352494" w:rsidRPr="004C0D76">
        <w:rPr>
          <w:lang w:val="es-ES"/>
        </w:rPr>
        <w:t xml:space="preserve"> de enseñanza superior</w:t>
      </w:r>
      <w:r w:rsidRPr="004C0D76">
        <w:rPr>
          <w:lang w:val="es-ES"/>
        </w:rPr>
        <w:t xml:space="preserve">. El Gobierno destina </w:t>
      </w:r>
      <w:r w:rsidR="00AB56C3" w:rsidRPr="004C0D76">
        <w:rPr>
          <w:lang w:val="es-ES"/>
        </w:rPr>
        <w:t>dos</w:t>
      </w:r>
      <w:r w:rsidRPr="004C0D76">
        <w:rPr>
          <w:lang w:val="es-ES"/>
        </w:rPr>
        <w:t xml:space="preserve"> millones de dólares de los Estados Unidos a becas y ayudas económicas para isleños que asisten a universidades y centros de educación superior en el extranjero.</w:t>
      </w:r>
    </w:p>
    <w:p w:rsidR="008C656E" w:rsidRPr="004C0D76" w:rsidRDefault="00D60024" w:rsidP="008C656E">
      <w:pPr>
        <w:pStyle w:val="H23G"/>
        <w:rPr>
          <w:lang w:val="es-ES"/>
        </w:rPr>
      </w:pPr>
      <w:bookmarkStart w:id="181" w:name="_Toc390761347"/>
      <w:r w:rsidRPr="004C0D76">
        <w:rPr>
          <w:lang w:val="es-ES"/>
        </w:rPr>
        <w:tab/>
      </w:r>
      <w:r w:rsidRPr="004C0D76">
        <w:rPr>
          <w:lang w:val="es-ES"/>
        </w:rPr>
        <w:tab/>
        <w:t>Artículo 15 (V</w:t>
      </w:r>
      <w:r w:rsidR="008C656E" w:rsidRPr="004C0D76">
        <w:rPr>
          <w:lang w:val="es-ES"/>
        </w:rPr>
        <w:t>ida cultural, progreso científico, propiedad intelectual)</w:t>
      </w:r>
      <w:bookmarkEnd w:id="181"/>
    </w:p>
    <w:p w:rsidR="008C656E" w:rsidRPr="004C0D76" w:rsidRDefault="008C656E" w:rsidP="008C656E">
      <w:pPr>
        <w:pStyle w:val="SingleTxtG"/>
        <w:rPr>
          <w:lang w:val="es-ES"/>
        </w:rPr>
      </w:pPr>
      <w:r w:rsidRPr="004C0D76">
        <w:rPr>
          <w:lang w:val="es-ES"/>
        </w:rPr>
        <w:t>279.</w:t>
      </w:r>
      <w:r w:rsidRPr="004C0D76">
        <w:rPr>
          <w:lang w:val="es-ES"/>
        </w:rPr>
        <w:tab/>
      </w:r>
      <w:r w:rsidR="00D07FF0" w:rsidRPr="004C0D76">
        <w:rPr>
          <w:lang w:val="es-ES"/>
        </w:rPr>
        <w:t>En el transcurso de 2014 se nombrarán f</w:t>
      </w:r>
      <w:r w:rsidRPr="004C0D76">
        <w:rPr>
          <w:lang w:val="es-ES"/>
        </w:rPr>
        <w:t xml:space="preserve">uncionarios </w:t>
      </w:r>
      <w:r w:rsidR="00D07FF0" w:rsidRPr="004C0D76">
        <w:rPr>
          <w:lang w:val="es-ES"/>
        </w:rPr>
        <w:t>culturales</w:t>
      </w:r>
      <w:r w:rsidRPr="004C0D76">
        <w:rPr>
          <w:lang w:val="es-ES"/>
        </w:rPr>
        <w:t xml:space="preserve"> en todas las escuelas</w:t>
      </w:r>
      <w:r w:rsidR="00D07FF0" w:rsidRPr="004C0D76">
        <w:rPr>
          <w:lang w:val="es-ES"/>
        </w:rPr>
        <w:t>,</w:t>
      </w:r>
      <w:r w:rsidRPr="004C0D76">
        <w:rPr>
          <w:lang w:val="es-ES"/>
        </w:rPr>
        <w:t xml:space="preserve"> y se incluirá la cultura local en los materiales didácticos. Las escuelas disponen de acceso a Internet gratuito.</w:t>
      </w:r>
    </w:p>
    <w:p w:rsidR="008C656E" w:rsidRPr="004C0D76" w:rsidRDefault="008C656E" w:rsidP="00AB56C3">
      <w:pPr>
        <w:pStyle w:val="SingleTxtG"/>
        <w:rPr>
          <w:lang w:val="es-ES"/>
        </w:rPr>
      </w:pPr>
      <w:r w:rsidRPr="004C0D76">
        <w:rPr>
          <w:lang w:val="es-ES"/>
        </w:rPr>
        <w:t>280.</w:t>
      </w:r>
      <w:r w:rsidRPr="004C0D76">
        <w:rPr>
          <w:lang w:val="es-ES"/>
        </w:rPr>
        <w:tab/>
      </w:r>
      <w:r w:rsidR="00DA6D96" w:rsidRPr="004C0D76">
        <w:rPr>
          <w:lang w:val="es-ES"/>
        </w:rPr>
        <w:t>Se dispone de un fondo fiduciario n</w:t>
      </w:r>
      <w:r w:rsidRPr="004C0D76">
        <w:rPr>
          <w:lang w:val="es-ES"/>
        </w:rPr>
        <w:t xml:space="preserve">acional que protege el patrimonio de las islas y </w:t>
      </w:r>
      <w:r w:rsidR="00DA6D96" w:rsidRPr="004C0D76">
        <w:rPr>
          <w:lang w:val="es-ES"/>
        </w:rPr>
        <w:t>lleva a cabo</w:t>
      </w:r>
      <w:r w:rsidRPr="004C0D76">
        <w:rPr>
          <w:lang w:val="es-ES"/>
        </w:rPr>
        <w:t xml:space="preserve"> una </w:t>
      </w:r>
      <w:r w:rsidR="00AB56C3" w:rsidRPr="004C0D76">
        <w:rPr>
          <w:lang w:val="es-ES"/>
        </w:rPr>
        <w:t>labor de concienciación conexa; asimismo, se ha establecido</w:t>
      </w:r>
      <w:r w:rsidRPr="004C0D76">
        <w:rPr>
          <w:lang w:val="es-ES"/>
        </w:rPr>
        <w:t xml:space="preserve"> un Comité Nacional de Condecoraciones.</w:t>
      </w:r>
    </w:p>
    <w:p w:rsidR="008C656E" w:rsidRPr="004C0D76" w:rsidRDefault="008C656E" w:rsidP="00AB56C3">
      <w:pPr>
        <w:pStyle w:val="SingleTxtG"/>
        <w:rPr>
          <w:lang w:val="es-ES"/>
        </w:rPr>
      </w:pPr>
      <w:r w:rsidRPr="004C0D76">
        <w:rPr>
          <w:lang w:val="es-ES"/>
        </w:rPr>
        <w:t>281.</w:t>
      </w:r>
      <w:r w:rsidRPr="004C0D76">
        <w:rPr>
          <w:lang w:val="es-ES"/>
        </w:rPr>
        <w:tab/>
        <w:t xml:space="preserve">Las patentes están protegidas </w:t>
      </w:r>
      <w:r w:rsidR="00AB56C3" w:rsidRPr="004C0D76">
        <w:rPr>
          <w:lang w:val="es-ES"/>
        </w:rPr>
        <w:t>de conformidad con</w:t>
      </w:r>
      <w:r w:rsidRPr="004C0D76">
        <w:rPr>
          <w:lang w:val="es-ES"/>
        </w:rPr>
        <w:t xml:space="preserve"> la Ordenanza sobre Patentes.</w:t>
      </w:r>
    </w:p>
    <w:p w:rsidR="008C656E" w:rsidRPr="004C0D76" w:rsidRDefault="008C656E" w:rsidP="008C656E">
      <w:pPr>
        <w:pStyle w:val="H1G"/>
        <w:rPr>
          <w:lang w:val="es-ES"/>
        </w:rPr>
      </w:pPr>
      <w:bookmarkStart w:id="182" w:name="_Toc390761348"/>
      <w:r w:rsidRPr="004C0D76">
        <w:rPr>
          <w:lang w:val="es-ES"/>
        </w:rPr>
        <w:tab/>
        <w:t>I.</w:t>
      </w:r>
      <w:r w:rsidRPr="004C0D76">
        <w:rPr>
          <w:lang w:val="es-ES"/>
        </w:rPr>
        <w:tab/>
        <w:t>Islas Vírgenes (conocidas en general como Islas Vírgenes Británicas)</w:t>
      </w:r>
      <w:bookmarkEnd w:id="182"/>
      <w:r w:rsidRPr="004C0D76">
        <w:rPr>
          <w:lang w:val="es-ES"/>
        </w:rPr>
        <w:br/>
        <w:t>Disposiciones del Pacto</w:t>
      </w:r>
    </w:p>
    <w:p w:rsidR="008C656E" w:rsidRPr="004C0D76" w:rsidRDefault="008748D6" w:rsidP="008C656E">
      <w:pPr>
        <w:pStyle w:val="H23G"/>
        <w:rPr>
          <w:lang w:val="es-ES"/>
        </w:rPr>
      </w:pPr>
      <w:bookmarkStart w:id="183" w:name="_Toc390761350"/>
      <w:r w:rsidRPr="004C0D76">
        <w:rPr>
          <w:lang w:val="es-ES"/>
        </w:rPr>
        <w:tab/>
      </w:r>
      <w:r w:rsidRPr="004C0D76">
        <w:rPr>
          <w:lang w:val="es-ES"/>
        </w:rPr>
        <w:tab/>
        <w:t>Artículo 1 (L</w:t>
      </w:r>
      <w:r w:rsidR="008C656E" w:rsidRPr="004C0D76">
        <w:rPr>
          <w:lang w:val="es-ES"/>
        </w:rPr>
        <w:t>ibre determinación)</w:t>
      </w:r>
      <w:bookmarkEnd w:id="183"/>
    </w:p>
    <w:p w:rsidR="008C656E" w:rsidRPr="004C0D76" w:rsidRDefault="008C656E" w:rsidP="008C656E">
      <w:pPr>
        <w:pStyle w:val="SingleTxtG"/>
        <w:rPr>
          <w:lang w:val="es-ES"/>
        </w:rPr>
      </w:pPr>
      <w:r w:rsidRPr="004C0D76">
        <w:rPr>
          <w:lang w:val="es-ES"/>
        </w:rPr>
        <w:t>282.</w:t>
      </w:r>
      <w:r w:rsidRPr="004C0D76">
        <w:rPr>
          <w:lang w:val="es-ES"/>
        </w:rPr>
        <w:tab/>
        <w:t>Véase la sección dedicada a las Islas Vírgenes en el documento básico de 2014.</w:t>
      </w:r>
    </w:p>
    <w:p w:rsidR="008C656E" w:rsidRPr="004C0D76" w:rsidRDefault="008748D6" w:rsidP="008C656E">
      <w:pPr>
        <w:pStyle w:val="H23G"/>
        <w:rPr>
          <w:lang w:val="es-ES"/>
        </w:rPr>
      </w:pPr>
      <w:bookmarkStart w:id="184" w:name="_Toc390761351"/>
      <w:r w:rsidRPr="004C0D76">
        <w:rPr>
          <w:lang w:val="es-ES"/>
        </w:rPr>
        <w:tab/>
      </w:r>
      <w:r w:rsidRPr="004C0D76">
        <w:rPr>
          <w:lang w:val="es-ES"/>
        </w:rPr>
        <w:tab/>
        <w:t>Artículo 2 (E</w:t>
      </w:r>
      <w:r w:rsidR="008C656E" w:rsidRPr="004C0D76">
        <w:rPr>
          <w:lang w:val="es-ES"/>
        </w:rPr>
        <w:t>fectividad de los derechos reconocidos en el Pacto)</w:t>
      </w:r>
      <w:bookmarkEnd w:id="184"/>
    </w:p>
    <w:p w:rsidR="008C656E" w:rsidRPr="004C0D76" w:rsidRDefault="008C656E" w:rsidP="00710D55">
      <w:pPr>
        <w:pStyle w:val="SingleTxtG"/>
        <w:rPr>
          <w:lang w:val="es-ES"/>
        </w:rPr>
      </w:pPr>
      <w:r w:rsidRPr="004C0D76">
        <w:rPr>
          <w:lang w:val="es-ES"/>
        </w:rPr>
        <w:t>283.</w:t>
      </w:r>
      <w:r w:rsidRPr="004C0D76">
        <w:rPr>
          <w:lang w:val="es-ES"/>
        </w:rPr>
        <w:tab/>
        <w:t xml:space="preserve">Las Islas Vírgenes mantienen su compromiso de garantizar el ejercicio de los derechos enunciados en el Pacto sin discriminación alguna, </w:t>
      </w:r>
      <w:r w:rsidR="00EA7C79" w:rsidRPr="004C0D76">
        <w:rPr>
          <w:lang w:val="es-ES"/>
        </w:rPr>
        <w:t>de conformidad con lo previsto en su</w:t>
      </w:r>
      <w:r w:rsidRPr="004C0D76">
        <w:rPr>
          <w:lang w:val="es-ES"/>
        </w:rPr>
        <w:t xml:space="preserve"> artículo 2. En abril de 2013</w:t>
      </w:r>
      <w:r w:rsidR="008511DD" w:rsidRPr="004C0D76">
        <w:rPr>
          <w:lang w:val="es-ES"/>
        </w:rPr>
        <w:t>,</w:t>
      </w:r>
      <w:r w:rsidRPr="004C0D76">
        <w:rPr>
          <w:lang w:val="es-ES"/>
        </w:rPr>
        <w:t xml:space="preserve"> se presentó al Gabinete un proyecto de ley </w:t>
      </w:r>
      <w:r w:rsidR="004C2ACB" w:rsidRPr="004C0D76">
        <w:rPr>
          <w:lang w:val="es-ES"/>
        </w:rPr>
        <w:t>de</w:t>
      </w:r>
      <w:r w:rsidRPr="004C0D76">
        <w:rPr>
          <w:lang w:val="es-ES"/>
        </w:rPr>
        <w:t xml:space="preserve"> esta</w:t>
      </w:r>
      <w:r w:rsidR="004C2ACB" w:rsidRPr="004C0D76">
        <w:rPr>
          <w:lang w:val="es-ES"/>
        </w:rPr>
        <w:t>blecimiento de una comisión de derechos h</w:t>
      </w:r>
      <w:r w:rsidRPr="004C0D76">
        <w:rPr>
          <w:lang w:val="es-ES"/>
        </w:rPr>
        <w:t xml:space="preserve">umanos. </w:t>
      </w:r>
      <w:r w:rsidR="008511DD" w:rsidRPr="004C0D76">
        <w:rPr>
          <w:lang w:val="es-ES"/>
        </w:rPr>
        <w:t>Dicha c</w:t>
      </w:r>
      <w:r w:rsidRPr="004C0D76">
        <w:rPr>
          <w:lang w:val="es-ES"/>
        </w:rPr>
        <w:t xml:space="preserve">omisión se </w:t>
      </w:r>
      <w:r w:rsidR="008511DD" w:rsidRPr="004C0D76">
        <w:rPr>
          <w:lang w:val="es-ES"/>
        </w:rPr>
        <w:t>establecerá con el fin de</w:t>
      </w:r>
      <w:r w:rsidRPr="004C0D76">
        <w:rPr>
          <w:lang w:val="es-ES"/>
        </w:rPr>
        <w:t xml:space="preserve"> supervisar la protección de los derechos humanos</w:t>
      </w:r>
      <w:r w:rsidR="008511DD" w:rsidRPr="004C0D76">
        <w:rPr>
          <w:lang w:val="es-ES"/>
        </w:rPr>
        <w:t xml:space="preserve">, </w:t>
      </w:r>
      <w:r w:rsidR="005A324D" w:rsidRPr="004C0D76">
        <w:rPr>
          <w:lang w:val="es-ES"/>
        </w:rPr>
        <w:t>amparados</w:t>
      </w:r>
      <w:r w:rsidR="008511DD" w:rsidRPr="004C0D76">
        <w:rPr>
          <w:lang w:val="es-ES"/>
        </w:rPr>
        <w:t xml:space="preserve"> en la Constitución, en el territorio de las </w:t>
      </w:r>
      <w:r w:rsidR="005A4EF5" w:rsidRPr="004C0D76">
        <w:rPr>
          <w:lang w:val="es-ES"/>
        </w:rPr>
        <w:t>Islas</w:t>
      </w:r>
      <w:r w:rsidR="00710D55" w:rsidRPr="004C0D76">
        <w:rPr>
          <w:lang w:val="es-ES"/>
        </w:rPr>
        <w:t xml:space="preserve"> </w:t>
      </w:r>
      <w:r w:rsidRPr="004C0D76">
        <w:rPr>
          <w:lang w:val="es-ES"/>
        </w:rPr>
        <w:t>(véase la sección dedicada a las Islas Vírgenes en el documento básico de 2014).</w:t>
      </w:r>
    </w:p>
    <w:p w:rsidR="008C656E" w:rsidRPr="004C0D76" w:rsidRDefault="008748D6" w:rsidP="008C656E">
      <w:pPr>
        <w:pStyle w:val="H23G"/>
        <w:rPr>
          <w:lang w:val="es-ES"/>
        </w:rPr>
      </w:pPr>
      <w:bookmarkStart w:id="185" w:name="_Toc390761352"/>
      <w:r w:rsidRPr="004C0D76">
        <w:rPr>
          <w:lang w:val="es-ES"/>
        </w:rPr>
        <w:tab/>
      </w:r>
      <w:r w:rsidRPr="004C0D76">
        <w:rPr>
          <w:lang w:val="es-ES"/>
        </w:rPr>
        <w:tab/>
        <w:t>Artículo 3 (I</w:t>
      </w:r>
      <w:r w:rsidR="008C656E" w:rsidRPr="004C0D76">
        <w:rPr>
          <w:lang w:val="es-ES"/>
        </w:rPr>
        <w:t>gualdad de género)</w:t>
      </w:r>
      <w:bookmarkEnd w:id="185"/>
    </w:p>
    <w:p w:rsidR="008C656E" w:rsidRPr="004C0D76" w:rsidRDefault="008C656E" w:rsidP="008C656E">
      <w:pPr>
        <w:pStyle w:val="SingleTxtG"/>
        <w:rPr>
          <w:lang w:val="es-ES"/>
        </w:rPr>
      </w:pPr>
      <w:r w:rsidRPr="004C0D76">
        <w:rPr>
          <w:lang w:val="es-ES"/>
        </w:rPr>
        <w:t>284.</w:t>
      </w:r>
      <w:r w:rsidRPr="004C0D76">
        <w:rPr>
          <w:lang w:val="es-ES"/>
        </w:rPr>
        <w:tab/>
        <w:t xml:space="preserve">Desde </w:t>
      </w:r>
      <w:r w:rsidR="00B96351" w:rsidRPr="004C0D76">
        <w:rPr>
          <w:lang w:val="es-ES"/>
        </w:rPr>
        <w:t xml:space="preserve">que se presentó </w:t>
      </w:r>
      <w:r w:rsidRPr="004C0D76">
        <w:rPr>
          <w:lang w:val="es-ES"/>
        </w:rPr>
        <w:t xml:space="preserve">el último informe, las Islas Vírgenes </w:t>
      </w:r>
      <w:r w:rsidR="00482A6D" w:rsidRPr="004C0D76">
        <w:rPr>
          <w:lang w:val="es-ES"/>
        </w:rPr>
        <w:t xml:space="preserve">han </w:t>
      </w:r>
      <w:r w:rsidR="00B96351" w:rsidRPr="004C0D76">
        <w:rPr>
          <w:lang w:val="es-ES"/>
        </w:rPr>
        <w:t>mant</w:t>
      </w:r>
      <w:r w:rsidR="00482A6D" w:rsidRPr="004C0D76">
        <w:rPr>
          <w:lang w:val="es-ES"/>
        </w:rPr>
        <w:t>enido</w:t>
      </w:r>
      <w:r w:rsidRPr="004C0D76">
        <w:rPr>
          <w:lang w:val="es-ES"/>
        </w:rPr>
        <w:t xml:space="preserve"> su compromiso de garantizar el ejercicio de los derechos</w:t>
      </w:r>
      <w:r w:rsidR="00482A6D" w:rsidRPr="004C0D76">
        <w:rPr>
          <w:lang w:val="es-ES"/>
        </w:rPr>
        <w:t xml:space="preserve"> enunciados en el Pacto</w:t>
      </w:r>
      <w:r w:rsidRPr="004C0D76">
        <w:rPr>
          <w:lang w:val="es-ES"/>
        </w:rPr>
        <w:t xml:space="preserve"> sin discriminación alguna por motivos de género</w:t>
      </w:r>
      <w:r w:rsidR="00482A6D" w:rsidRPr="004C0D76">
        <w:rPr>
          <w:lang w:val="es-ES"/>
        </w:rPr>
        <w:t>, de conformidad con su artículo 3</w:t>
      </w:r>
      <w:r w:rsidRPr="004C0D76">
        <w:rPr>
          <w:lang w:val="es-ES"/>
        </w:rPr>
        <w:t>. La representación de las mujeres en distintos sectores de la sociedad y en puestos de autoridad continúa siendo sustancial. Desde las elecciones de 2011</w:t>
      </w:r>
      <w:r w:rsidR="006F5E5F" w:rsidRPr="004C0D76">
        <w:rPr>
          <w:lang w:val="es-ES"/>
        </w:rPr>
        <w:t xml:space="preserve">, hay tres mujeres </w:t>
      </w:r>
      <w:r w:rsidRPr="004C0D76">
        <w:rPr>
          <w:lang w:val="es-ES"/>
        </w:rPr>
        <w:t>miem</w:t>
      </w:r>
      <w:r w:rsidR="00996C0B" w:rsidRPr="004C0D76">
        <w:rPr>
          <w:lang w:val="es-ES"/>
        </w:rPr>
        <w:t>bros de la Asamblea Legislativa</w:t>
      </w:r>
      <w:r w:rsidRPr="004C0D76">
        <w:rPr>
          <w:lang w:val="es-ES"/>
        </w:rPr>
        <w:t xml:space="preserve"> </w:t>
      </w:r>
      <w:r w:rsidR="006F5E5F" w:rsidRPr="004C0D76">
        <w:rPr>
          <w:lang w:val="es-ES"/>
        </w:rPr>
        <w:t xml:space="preserve">y </w:t>
      </w:r>
      <w:r w:rsidRPr="004C0D76">
        <w:rPr>
          <w:lang w:val="es-ES"/>
        </w:rPr>
        <w:t xml:space="preserve">una de </w:t>
      </w:r>
      <w:r w:rsidR="006F5E5F" w:rsidRPr="004C0D76">
        <w:rPr>
          <w:lang w:val="es-ES"/>
        </w:rPr>
        <w:t>el</w:t>
      </w:r>
      <w:r w:rsidRPr="004C0D76">
        <w:rPr>
          <w:lang w:val="es-ES"/>
        </w:rPr>
        <w:t>las preside la cámara.</w:t>
      </w:r>
    </w:p>
    <w:p w:rsidR="008C656E" w:rsidRPr="004C0D76" w:rsidRDefault="008748D6" w:rsidP="008C656E">
      <w:pPr>
        <w:pStyle w:val="H23G"/>
        <w:rPr>
          <w:lang w:val="es-ES"/>
        </w:rPr>
      </w:pPr>
      <w:bookmarkStart w:id="186" w:name="_Toc390761353"/>
      <w:r w:rsidRPr="004C0D76">
        <w:rPr>
          <w:lang w:val="es-ES"/>
        </w:rPr>
        <w:tab/>
      </w:r>
      <w:r w:rsidRPr="004C0D76">
        <w:rPr>
          <w:lang w:val="es-ES"/>
        </w:rPr>
        <w:tab/>
        <w:t>Artículo 6 (D</w:t>
      </w:r>
      <w:r w:rsidR="008C656E" w:rsidRPr="004C0D76">
        <w:rPr>
          <w:lang w:val="es-ES"/>
        </w:rPr>
        <w:t>erecho a trabajar)</w:t>
      </w:r>
      <w:bookmarkEnd w:id="186"/>
    </w:p>
    <w:p w:rsidR="008C656E" w:rsidRPr="004C0D76" w:rsidRDefault="008C656E" w:rsidP="00710D55">
      <w:pPr>
        <w:pStyle w:val="SingleTxtG"/>
        <w:rPr>
          <w:lang w:val="es-ES"/>
        </w:rPr>
      </w:pPr>
      <w:r w:rsidRPr="004C0D76">
        <w:rPr>
          <w:lang w:val="es-ES"/>
        </w:rPr>
        <w:t>285.</w:t>
      </w:r>
      <w:r w:rsidRPr="004C0D76">
        <w:rPr>
          <w:lang w:val="es-ES"/>
        </w:rPr>
        <w:tab/>
        <w:t xml:space="preserve">Con respecto al empleo y a la formación y la orientación profesionales, no hay discriminación de ninguna clase salvo por el hecho de que las personas </w:t>
      </w:r>
      <w:r w:rsidR="00710D55" w:rsidRPr="004C0D76">
        <w:rPr>
          <w:lang w:val="es-ES"/>
        </w:rPr>
        <w:t>con</w:t>
      </w:r>
      <w:r w:rsidRPr="004C0D76">
        <w:rPr>
          <w:lang w:val="es-ES"/>
        </w:rPr>
        <w:t xml:space="preserve"> el estatuto de </w:t>
      </w:r>
      <w:r w:rsidR="00996C0B" w:rsidRPr="004C0D76">
        <w:rPr>
          <w:lang w:val="es-ES"/>
        </w:rPr>
        <w:t>nacional</w:t>
      </w:r>
      <w:r w:rsidRPr="004C0D76">
        <w:rPr>
          <w:lang w:val="es-ES"/>
        </w:rPr>
        <w:t xml:space="preserve"> tienen preferencia en </w:t>
      </w:r>
      <w:r w:rsidR="00996C0B" w:rsidRPr="004C0D76">
        <w:rPr>
          <w:lang w:val="es-ES"/>
        </w:rPr>
        <w:t xml:space="preserve">relación con </w:t>
      </w:r>
      <w:r w:rsidRPr="004C0D76">
        <w:rPr>
          <w:lang w:val="es-ES"/>
        </w:rPr>
        <w:t>el empleo (artículo 117 del Código de Trabajo de 2010</w:t>
      </w:r>
      <w:r w:rsidRPr="004C0D76">
        <w:rPr>
          <w:rStyle w:val="FootnoteReference"/>
          <w:lang w:val="es-ES"/>
        </w:rPr>
        <w:footnoteReference w:id="280"/>
      </w:r>
      <w:r w:rsidR="00710D55" w:rsidRPr="004C0D76">
        <w:rPr>
          <w:lang w:val="es-ES"/>
        </w:rPr>
        <w:t xml:space="preserve">), </w:t>
      </w:r>
      <w:r w:rsidR="00996C0B" w:rsidRPr="004C0D76">
        <w:rPr>
          <w:lang w:val="es-ES"/>
        </w:rPr>
        <w:t>y</w:t>
      </w:r>
      <w:r w:rsidRPr="004C0D76">
        <w:rPr>
          <w:lang w:val="es-ES"/>
        </w:rPr>
        <w:t xml:space="preserve"> quienes no </w:t>
      </w:r>
      <w:r w:rsidR="00996C0B" w:rsidRPr="004C0D76">
        <w:rPr>
          <w:lang w:val="es-ES"/>
        </w:rPr>
        <w:t xml:space="preserve">lo tienen </w:t>
      </w:r>
      <w:r w:rsidRPr="004C0D76">
        <w:rPr>
          <w:lang w:val="es-ES"/>
        </w:rPr>
        <w:t>están sujetos a un régimen de permisos de traba</w:t>
      </w:r>
      <w:r w:rsidR="00FE5BB9" w:rsidRPr="004C0D76">
        <w:rPr>
          <w:lang w:val="es-ES"/>
        </w:rPr>
        <w:t>jo en el sector privado (parte X</w:t>
      </w:r>
      <w:r w:rsidRPr="004C0D76">
        <w:rPr>
          <w:lang w:val="es-ES"/>
        </w:rPr>
        <w:t xml:space="preserve"> del Código de Trabajo de 2010). Las personas a las que se concede un permiso de trabajo </w:t>
      </w:r>
      <w:r w:rsidR="00FE5BB9" w:rsidRPr="004C0D76">
        <w:rPr>
          <w:lang w:val="es-ES"/>
        </w:rPr>
        <w:t>tienen procedencias</w:t>
      </w:r>
      <w:r w:rsidRPr="004C0D76">
        <w:rPr>
          <w:lang w:val="es-ES"/>
        </w:rPr>
        <w:t xml:space="preserve"> y nacionalidades</w:t>
      </w:r>
      <w:r w:rsidR="00FE5BB9" w:rsidRPr="004C0D76">
        <w:rPr>
          <w:lang w:val="es-ES"/>
        </w:rPr>
        <w:t xml:space="preserve"> diversas</w:t>
      </w:r>
      <w:r w:rsidRPr="004C0D76">
        <w:rPr>
          <w:lang w:val="es-ES"/>
        </w:rPr>
        <w:t>.</w:t>
      </w:r>
    </w:p>
    <w:p w:rsidR="008C656E" w:rsidRPr="004C0D76" w:rsidRDefault="008748D6" w:rsidP="008C656E">
      <w:pPr>
        <w:pStyle w:val="H23G"/>
        <w:rPr>
          <w:lang w:val="es-ES"/>
        </w:rPr>
      </w:pPr>
      <w:bookmarkStart w:id="189" w:name="_Toc390761354"/>
      <w:r w:rsidRPr="004C0D76">
        <w:rPr>
          <w:lang w:val="es-ES"/>
        </w:rPr>
        <w:tab/>
      </w:r>
      <w:r w:rsidRPr="004C0D76">
        <w:rPr>
          <w:lang w:val="es-ES"/>
        </w:rPr>
        <w:tab/>
        <w:t>Artículo 7 (D</w:t>
      </w:r>
      <w:r w:rsidR="008C656E" w:rsidRPr="004C0D76">
        <w:rPr>
          <w:lang w:val="es-ES"/>
        </w:rPr>
        <w:t>erecho al goce de condiciones de trabajo equitativas y satisfactorias)</w:t>
      </w:r>
      <w:bookmarkEnd w:id="189"/>
    </w:p>
    <w:p w:rsidR="008C656E" w:rsidRPr="004C0D76" w:rsidRDefault="008C656E" w:rsidP="00710D55">
      <w:pPr>
        <w:pStyle w:val="SingleTxtG"/>
        <w:rPr>
          <w:lang w:val="es-ES"/>
        </w:rPr>
      </w:pPr>
      <w:r w:rsidRPr="004C0D76">
        <w:rPr>
          <w:lang w:val="es-ES"/>
        </w:rPr>
        <w:t>286.</w:t>
      </w:r>
      <w:r w:rsidRPr="004C0D76">
        <w:rPr>
          <w:lang w:val="es-ES"/>
        </w:rPr>
        <w:tab/>
        <w:t>El Código de Trabajo de 2010</w:t>
      </w:r>
      <w:r w:rsidR="005D1976" w:rsidRPr="004C0D76">
        <w:rPr>
          <w:lang w:val="es-ES"/>
        </w:rPr>
        <w:t xml:space="preserve"> ya ha entrado en vigor, y s</w:t>
      </w:r>
      <w:r w:rsidRPr="004C0D76">
        <w:rPr>
          <w:lang w:val="es-ES"/>
        </w:rPr>
        <w:t>u artículo 2 reconoce la necesidad de condiciones mínimas</w:t>
      </w:r>
      <w:r w:rsidR="003F2C0C" w:rsidRPr="004C0D76">
        <w:rPr>
          <w:lang w:val="es-ES"/>
        </w:rPr>
        <w:t xml:space="preserve"> de trabajo. Con la aprobación del </w:t>
      </w:r>
      <w:r w:rsidRPr="004C0D76">
        <w:rPr>
          <w:lang w:val="es-ES"/>
        </w:rPr>
        <w:t xml:space="preserve">Código, las Islas Vírgenes </w:t>
      </w:r>
      <w:r w:rsidR="00710D55" w:rsidRPr="004C0D76">
        <w:rPr>
          <w:lang w:val="es-ES"/>
        </w:rPr>
        <w:t>siguen tratando</w:t>
      </w:r>
      <w:r w:rsidRPr="004C0D76">
        <w:rPr>
          <w:lang w:val="es-ES"/>
        </w:rPr>
        <w:t xml:space="preserve"> de mejorar las condiciones de trabajo de todas las personas sin discriminación.</w:t>
      </w:r>
    </w:p>
    <w:p w:rsidR="008C656E" w:rsidRPr="004C0D76" w:rsidRDefault="008748D6" w:rsidP="008C656E">
      <w:pPr>
        <w:pStyle w:val="H23G"/>
        <w:rPr>
          <w:lang w:val="es-ES"/>
        </w:rPr>
      </w:pPr>
      <w:bookmarkStart w:id="190" w:name="_Toc390761355"/>
      <w:r w:rsidRPr="004C0D76">
        <w:rPr>
          <w:lang w:val="es-ES"/>
        </w:rPr>
        <w:tab/>
      </w:r>
      <w:r w:rsidRPr="004C0D76">
        <w:rPr>
          <w:lang w:val="es-ES"/>
        </w:rPr>
        <w:tab/>
        <w:t>Artículo 8 (D</w:t>
      </w:r>
      <w:r w:rsidR="008C656E" w:rsidRPr="004C0D76">
        <w:rPr>
          <w:lang w:val="es-ES"/>
        </w:rPr>
        <w:t>erecho de toda persona a fundar sindicatos y a afiliarse al de su elección)</w:t>
      </w:r>
      <w:bookmarkEnd w:id="190"/>
    </w:p>
    <w:p w:rsidR="008C656E" w:rsidRPr="004C0D76" w:rsidRDefault="008C656E" w:rsidP="00710D55">
      <w:pPr>
        <w:pStyle w:val="SingleTxtG"/>
        <w:rPr>
          <w:lang w:val="es-ES"/>
        </w:rPr>
      </w:pPr>
      <w:r w:rsidRPr="004C0D76">
        <w:rPr>
          <w:lang w:val="es-ES"/>
        </w:rPr>
        <w:t>287.</w:t>
      </w:r>
      <w:r w:rsidRPr="004C0D76">
        <w:rPr>
          <w:lang w:val="es-ES"/>
        </w:rPr>
        <w:tab/>
      </w:r>
      <w:r w:rsidR="003F2C0C" w:rsidRPr="004C0D76">
        <w:rPr>
          <w:lang w:val="es-ES"/>
        </w:rPr>
        <w:t>Hasta la</w:t>
      </w:r>
      <w:r w:rsidRPr="004C0D76">
        <w:rPr>
          <w:lang w:val="es-ES"/>
        </w:rPr>
        <w:t xml:space="preserve"> fecha</w:t>
      </w:r>
      <w:r w:rsidR="003F2C0C" w:rsidRPr="004C0D76">
        <w:rPr>
          <w:lang w:val="es-ES"/>
        </w:rPr>
        <w:t xml:space="preserve">, </w:t>
      </w:r>
      <w:r w:rsidRPr="004C0D76">
        <w:rPr>
          <w:lang w:val="es-ES"/>
        </w:rPr>
        <w:t xml:space="preserve">no </w:t>
      </w:r>
      <w:r w:rsidR="003F2C0C" w:rsidRPr="004C0D76">
        <w:rPr>
          <w:lang w:val="es-ES"/>
        </w:rPr>
        <w:t>ha habido</w:t>
      </w:r>
      <w:r w:rsidR="00710D55" w:rsidRPr="004C0D76">
        <w:rPr>
          <w:lang w:val="es-ES"/>
        </w:rPr>
        <w:t xml:space="preserve"> restricciones al derecho</w:t>
      </w:r>
      <w:r w:rsidRPr="004C0D76">
        <w:rPr>
          <w:lang w:val="es-ES"/>
        </w:rPr>
        <w:t xml:space="preserve"> </w:t>
      </w:r>
      <w:r w:rsidR="00710D55" w:rsidRPr="004C0D76">
        <w:rPr>
          <w:lang w:val="es-ES"/>
        </w:rPr>
        <w:t xml:space="preserve">de toda persona </w:t>
      </w:r>
      <w:r w:rsidRPr="004C0D76">
        <w:rPr>
          <w:lang w:val="es-ES"/>
        </w:rPr>
        <w:t xml:space="preserve">a fundar sindicatos y afiliarse al de </w:t>
      </w:r>
      <w:r w:rsidR="00710D55" w:rsidRPr="004C0D76">
        <w:rPr>
          <w:lang w:val="es-ES"/>
        </w:rPr>
        <w:t>su</w:t>
      </w:r>
      <w:r w:rsidRPr="004C0D76">
        <w:rPr>
          <w:lang w:val="es-ES"/>
        </w:rPr>
        <w:t xml:space="preserve"> elección para promover y proteger sus derechos económicos y sociales. De conformidad con la Ley de Sindicatos (cap. 300), </w:t>
      </w:r>
      <w:r w:rsidR="00710D55" w:rsidRPr="004C0D76">
        <w:rPr>
          <w:lang w:val="es-ES"/>
        </w:rPr>
        <w:t>todos los sindicatos deben inscribirse en el Registro de Sindicatos</w:t>
      </w:r>
      <w:r w:rsidRPr="004C0D76">
        <w:rPr>
          <w:lang w:val="es-ES"/>
        </w:rPr>
        <w:t xml:space="preserve"> (artículo 12). Desde la presentación del último informe,</w:t>
      </w:r>
      <w:r w:rsidR="001B04EA" w:rsidRPr="004C0D76">
        <w:rPr>
          <w:lang w:val="es-ES"/>
        </w:rPr>
        <w:t xml:space="preserve"> se ha mantenido la </w:t>
      </w:r>
      <w:r w:rsidRPr="004C0D76">
        <w:rPr>
          <w:lang w:val="es-ES"/>
        </w:rPr>
        <w:t xml:space="preserve">libertad de reunión y asociación </w:t>
      </w:r>
      <w:r w:rsidR="003F2C0C" w:rsidRPr="004C0D76">
        <w:rPr>
          <w:lang w:val="es-ES"/>
        </w:rPr>
        <w:t>en virtud de</w:t>
      </w:r>
      <w:r w:rsidRPr="004C0D76">
        <w:rPr>
          <w:lang w:val="es-ES"/>
        </w:rPr>
        <w:t xml:space="preserve"> la Constitución</w:t>
      </w:r>
      <w:r w:rsidR="00710D55" w:rsidRPr="004C0D76">
        <w:rPr>
          <w:lang w:val="es-ES"/>
        </w:rPr>
        <w:t>. De ese modo</w:t>
      </w:r>
      <w:r w:rsidR="003F2C0C" w:rsidRPr="004C0D76">
        <w:rPr>
          <w:lang w:val="es-ES"/>
        </w:rPr>
        <w:t>,</w:t>
      </w:r>
      <w:r w:rsidR="00710D55" w:rsidRPr="004C0D76">
        <w:rPr>
          <w:lang w:val="es-ES"/>
        </w:rPr>
        <w:t xml:space="preserve"> </w:t>
      </w:r>
      <w:r w:rsidRPr="004C0D76">
        <w:rPr>
          <w:lang w:val="es-ES"/>
        </w:rPr>
        <w:t>la legislación</w:t>
      </w:r>
      <w:r w:rsidR="003F2C0C" w:rsidRPr="004C0D76">
        <w:rPr>
          <w:lang w:val="es-ES"/>
        </w:rPr>
        <w:t xml:space="preserve"> conexa puede fortalecerse en mayor medida</w:t>
      </w:r>
      <w:r w:rsidRPr="004C0D76">
        <w:rPr>
          <w:lang w:val="es-ES"/>
        </w:rPr>
        <w:t>.</w:t>
      </w:r>
    </w:p>
    <w:p w:rsidR="008C656E" w:rsidRPr="004C0D76" w:rsidRDefault="008748D6" w:rsidP="008C656E">
      <w:pPr>
        <w:pStyle w:val="H23G"/>
        <w:rPr>
          <w:lang w:val="es-ES"/>
        </w:rPr>
      </w:pPr>
      <w:bookmarkStart w:id="191" w:name="_Toc390761356"/>
      <w:r w:rsidRPr="004C0D76">
        <w:rPr>
          <w:lang w:val="es-ES"/>
        </w:rPr>
        <w:tab/>
      </w:r>
      <w:r w:rsidRPr="004C0D76">
        <w:rPr>
          <w:lang w:val="es-ES"/>
        </w:rPr>
        <w:tab/>
        <w:t>Artículo 9 (D</w:t>
      </w:r>
      <w:r w:rsidR="008C656E" w:rsidRPr="004C0D76">
        <w:rPr>
          <w:lang w:val="es-ES"/>
        </w:rPr>
        <w:t>erecho a la seguridad social)</w:t>
      </w:r>
      <w:bookmarkEnd w:id="191"/>
    </w:p>
    <w:p w:rsidR="008C656E" w:rsidRPr="004C0D76" w:rsidRDefault="008C656E" w:rsidP="00710D55">
      <w:pPr>
        <w:pStyle w:val="SingleTxtG"/>
        <w:rPr>
          <w:lang w:val="es-ES"/>
        </w:rPr>
      </w:pPr>
      <w:r w:rsidRPr="004C0D76">
        <w:rPr>
          <w:lang w:val="es-ES"/>
        </w:rPr>
        <w:t>288.</w:t>
      </w:r>
      <w:r w:rsidRPr="004C0D76">
        <w:rPr>
          <w:lang w:val="es-ES"/>
        </w:rPr>
        <w:tab/>
        <w:t xml:space="preserve">El régimen de seguridad social sigue proporcionado seguros sociales adecuados </w:t>
      </w:r>
      <w:r w:rsidR="004B424F" w:rsidRPr="004C0D76">
        <w:rPr>
          <w:lang w:val="es-ES"/>
        </w:rPr>
        <w:t>en</w:t>
      </w:r>
      <w:r w:rsidRPr="004C0D76">
        <w:rPr>
          <w:lang w:val="es-ES"/>
        </w:rPr>
        <w:t xml:space="preserve"> las Islas Vírgenes</w:t>
      </w:r>
      <w:r w:rsidR="004B424F" w:rsidRPr="004C0D76">
        <w:rPr>
          <w:lang w:val="es-ES"/>
        </w:rPr>
        <w:t>,</w:t>
      </w:r>
      <w:r w:rsidRPr="004C0D76">
        <w:rPr>
          <w:lang w:val="es-ES"/>
        </w:rPr>
        <w:t xml:space="preserve"> de conformidad con la Ordenanza sobre Seguridad Social (cap. 266).</w:t>
      </w:r>
    </w:p>
    <w:p w:rsidR="008C656E" w:rsidRPr="004C0D76" w:rsidRDefault="008748D6" w:rsidP="008C656E">
      <w:pPr>
        <w:pStyle w:val="H23G"/>
        <w:rPr>
          <w:lang w:val="es-ES"/>
        </w:rPr>
      </w:pPr>
      <w:bookmarkStart w:id="192" w:name="_Toc390761357"/>
      <w:r w:rsidRPr="004C0D76">
        <w:rPr>
          <w:lang w:val="es-ES"/>
        </w:rPr>
        <w:tab/>
      </w:r>
      <w:r w:rsidRPr="004C0D76">
        <w:rPr>
          <w:lang w:val="es-ES"/>
        </w:rPr>
        <w:tab/>
        <w:t>Artículo 10 (P</w:t>
      </w:r>
      <w:r w:rsidR="008C656E" w:rsidRPr="004C0D76">
        <w:rPr>
          <w:lang w:val="es-ES"/>
        </w:rPr>
        <w:t>rotección de la familia)</w:t>
      </w:r>
      <w:bookmarkEnd w:id="192"/>
    </w:p>
    <w:p w:rsidR="008C656E" w:rsidRPr="004C0D76" w:rsidRDefault="008C656E" w:rsidP="00710D55">
      <w:pPr>
        <w:pStyle w:val="SingleTxtG"/>
        <w:rPr>
          <w:lang w:val="es-ES"/>
        </w:rPr>
      </w:pPr>
      <w:r w:rsidRPr="004C0D76">
        <w:rPr>
          <w:lang w:val="es-ES"/>
        </w:rPr>
        <w:t>289.</w:t>
      </w:r>
      <w:r w:rsidRPr="004C0D76">
        <w:rPr>
          <w:lang w:val="es-ES"/>
        </w:rPr>
        <w:tab/>
        <w:t xml:space="preserve">Desde la presentación del último informe, </w:t>
      </w:r>
      <w:r w:rsidR="004B424F" w:rsidRPr="004C0D76">
        <w:rPr>
          <w:lang w:val="es-ES"/>
        </w:rPr>
        <w:t xml:space="preserve">cabe señalar que </w:t>
      </w:r>
      <w:r w:rsidRPr="004C0D76">
        <w:rPr>
          <w:lang w:val="es-ES"/>
        </w:rPr>
        <w:t xml:space="preserve">el derecho a la vida familiar y </w:t>
      </w:r>
      <w:r w:rsidR="004B424F" w:rsidRPr="004C0D76">
        <w:rPr>
          <w:lang w:val="es-ES"/>
        </w:rPr>
        <w:t xml:space="preserve">a </w:t>
      </w:r>
      <w:r w:rsidRPr="004C0D76">
        <w:rPr>
          <w:lang w:val="es-ES"/>
        </w:rPr>
        <w:t xml:space="preserve">la protección de la infancia </w:t>
      </w:r>
      <w:r w:rsidR="00710D55" w:rsidRPr="004C0D76">
        <w:rPr>
          <w:lang w:val="es-ES"/>
        </w:rPr>
        <w:t>se han consagrado</w:t>
      </w:r>
      <w:r w:rsidR="004B424F" w:rsidRPr="004C0D76">
        <w:rPr>
          <w:lang w:val="es-ES"/>
        </w:rPr>
        <w:t xml:space="preserve"> ahora</w:t>
      </w:r>
      <w:r w:rsidRPr="004C0D76">
        <w:rPr>
          <w:lang w:val="es-ES"/>
        </w:rPr>
        <w:t xml:space="preserve"> en la Constitución (artículos 19, 20 y 30). </w:t>
      </w:r>
      <w:r w:rsidR="00710D55" w:rsidRPr="004C0D76">
        <w:rPr>
          <w:lang w:val="es-ES"/>
        </w:rPr>
        <w:t>De ese modo</w:t>
      </w:r>
      <w:r w:rsidR="004B424F" w:rsidRPr="004C0D76">
        <w:rPr>
          <w:lang w:val="es-ES"/>
        </w:rPr>
        <w:t>,</w:t>
      </w:r>
      <w:r w:rsidR="00710D55" w:rsidRPr="004C0D76">
        <w:rPr>
          <w:lang w:val="es-ES"/>
        </w:rPr>
        <w:t xml:space="preserve"> se han fortalecido</w:t>
      </w:r>
      <w:r w:rsidRPr="004C0D76">
        <w:rPr>
          <w:lang w:val="es-ES"/>
        </w:rPr>
        <w:t xml:space="preserve"> aún más los distintos instrumentos legislativos que se mencionaron en </w:t>
      </w:r>
      <w:r w:rsidR="004B424F" w:rsidRPr="004C0D76">
        <w:rPr>
          <w:lang w:val="es-ES"/>
        </w:rPr>
        <w:t>dicho</w:t>
      </w:r>
      <w:r w:rsidRPr="004C0D76">
        <w:rPr>
          <w:lang w:val="es-ES"/>
        </w:rPr>
        <w:t xml:space="preserve"> informe.</w:t>
      </w:r>
    </w:p>
    <w:p w:rsidR="008C656E" w:rsidRPr="004C0D76" w:rsidRDefault="008748D6" w:rsidP="008C656E">
      <w:pPr>
        <w:pStyle w:val="H23G"/>
        <w:rPr>
          <w:lang w:val="es-ES"/>
        </w:rPr>
      </w:pPr>
      <w:bookmarkStart w:id="193" w:name="_Toc390761358"/>
      <w:r w:rsidRPr="004C0D76">
        <w:rPr>
          <w:lang w:val="es-ES"/>
        </w:rPr>
        <w:tab/>
      </w:r>
      <w:r w:rsidRPr="004C0D76">
        <w:rPr>
          <w:lang w:val="es-ES"/>
        </w:rPr>
        <w:tab/>
        <w:t>Artículo 11 (D</w:t>
      </w:r>
      <w:r w:rsidR="008C656E" w:rsidRPr="004C0D76">
        <w:rPr>
          <w:lang w:val="es-ES"/>
        </w:rPr>
        <w:t>erecho a un nivel de vida adecuado)</w:t>
      </w:r>
      <w:bookmarkEnd w:id="193"/>
    </w:p>
    <w:p w:rsidR="008C656E" w:rsidRPr="004C0D76" w:rsidRDefault="008C656E" w:rsidP="00710D55">
      <w:pPr>
        <w:pStyle w:val="SingleTxtG"/>
        <w:rPr>
          <w:lang w:val="es-ES"/>
        </w:rPr>
      </w:pPr>
      <w:r w:rsidRPr="004C0D76">
        <w:rPr>
          <w:lang w:val="es-ES"/>
        </w:rPr>
        <w:t>290.</w:t>
      </w:r>
      <w:r w:rsidRPr="004C0D76">
        <w:rPr>
          <w:lang w:val="es-ES"/>
        </w:rPr>
        <w:tab/>
        <w:t>La Junta de la Seguridad So</w:t>
      </w:r>
      <w:r w:rsidR="00545675" w:rsidRPr="004C0D76">
        <w:rPr>
          <w:lang w:val="es-ES"/>
        </w:rPr>
        <w:t>cial gestiona un plan de seguro obligatorio</w:t>
      </w:r>
      <w:r w:rsidRPr="004C0D76">
        <w:rPr>
          <w:lang w:val="es-ES"/>
        </w:rPr>
        <w:t xml:space="preserve"> al que deben </w:t>
      </w:r>
      <w:r w:rsidR="00545675" w:rsidRPr="004C0D76">
        <w:rPr>
          <w:lang w:val="es-ES"/>
        </w:rPr>
        <w:t xml:space="preserve">contribuir los empleadores, </w:t>
      </w:r>
      <w:r w:rsidRPr="004C0D76">
        <w:rPr>
          <w:lang w:val="es-ES"/>
        </w:rPr>
        <w:t xml:space="preserve">los empleados y los trabajadores autónomos. Entre sus </w:t>
      </w:r>
      <w:r w:rsidR="00545675" w:rsidRPr="004C0D76">
        <w:rPr>
          <w:lang w:val="es-ES"/>
        </w:rPr>
        <w:t>prestaciones</w:t>
      </w:r>
      <w:r w:rsidRPr="004C0D76">
        <w:rPr>
          <w:lang w:val="es-ES"/>
        </w:rPr>
        <w:t xml:space="preserve"> se incluyen la licencia </w:t>
      </w:r>
      <w:r w:rsidR="00710D55" w:rsidRPr="004C0D76">
        <w:rPr>
          <w:lang w:val="es-ES"/>
        </w:rPr>
        <w:t>de</w:t>
      </w:r>
      <w:r w:rsidRPr="004C0D76">
        <w:rPr>
          <w:lang w:val="es-ES"/>
        </w:rPr>
        <w:t xml:space="preserve"> enfermedad, la licencia de maternidad, la indemnización de los trabajadores y el seguro de discapacidad. El Gobierno es el principal empleador y sus empleados tienen acceso a un seguro </w:t>
      </w:r>
      <w:r w:rsidR="00710D55" w:rsidRPr="004C0D76">
        <w:rPr>
          <w:lang w:val="es-ES"/>
        </w:rPr>
        <w:t>médico</w:t>
      </w:r>
      <w:r w:rsidRPr="004C0D76">
        <w:rPr>
          <w:lang w:val="es-ES"/>
        </w:rPr>
        <w:t>.</w:t>
      </w:r>
    </w:p>
    <w:p w:rsidR="008C656E" w:rsidRPr="004C0D76" w:rsidRDefault="008748D6" w:rsidP="008C656E">
      <w:pPr>
        <w:pStyle w:val="H23G"/>
        <w:rPr>
          <w:lang w:val="es-ES"/>
        </w:rPr>
      </w:pPr>
      <w:bookmarkStart w:id="194" w:name="_Toc390761359"/>
      <w:r w:rsidRPr="004C0D76">
        <w:rPr>
          <w:lang w:val="es-ES"/>
        </w:rPr>
        <w:tab/>
      </w:r>
      <w:r w:rsidRPr="004C0D76">
        <w:rPr>
          <w:lang w:val="es-ES"/>
        </w:rPr>
        <w:tab/>
        <w:t>Artículo 12 (D</w:t>
      </w:r>
      <w:r w:rsidR="008C656E" w:rsidRPr="004C0D76">
        <w:rPr>
          <w:lang w:val="es-ES"/>
        </w:rPr>
        <w:t>erecho al disfrute del más alto nivel posible de salud)</w:t>
      </w:r>
      <w:bookmarkEnd w:id="194"/>
    </w:p>
    <w:p w:rsidR="008C656E" w:rsidRPr="004C0D76" w:rsidRDefault="008C656E" w:rsidP="00710D55">
      <w:pPr>
        <w:pStyle w:val="SingleTxtG"/>
        <w:rPr>
          <w:lang w:val="es-ES"/>
        </w:rPr>
      </w:pPr>
      <w:r w:rsidRPr="004C0D76">
        <w:rPr>
          <w:lang w:val="es-ES"/>
        </w:rPr>
        <w:t>291.</w:t>
      </w:r>
      <w:r w:rsidRPr="004C0D76">
        <w:rPr>
          <w:lang w:val="es-ES"/>
        </w:rPr>
        <w:tab/>
        <w:t>El Gobierno adoptó un plan estratégico para el período 2008-2011. Se identificaron prioridades estratégicas</w:t>
      </w:r>
      <w:r w:rsidR="00B1627D" w:rsidRPr="004C0D76">
        <w:rPr>
          <w:lang w:val="es-ES"/>
        </w:rPr>
        <w:t xml:space="preserve"> clave</w:t>
      </w:r>
      <w:r w:rsidRPr="004C0D76">
        <w:rPr>
          <w:lang w:val="es-ES"/>
        </w:rPr>
        <w:t xml:space="preserve">, entre ellas </w:t>
      </w:r>
      <w:r w:rsidR="008A09D6" w:rsidRPr="004C0D76">
        <w:rPr>
          <w:lang w:val="es-ES"/>
        </w:rPr>
        <w:t>el fortalecimiento</w:t>
      </w:r>
      <w:r w:rsidRPr="004C0D76">
        <w:rPr>
          <w:lang w:val="es-ES"/>
        </w:rPr>
        <w:t xml:space="preserve"> </w:t>
      </w:r>
      <w:r w:rsidR="008A09D6" w:rsidRPr="004C0D76">
        <w:rPr>
          <w:lang w:val="es-ES"/>
        </w:rPr>
        <w:t>d</w:t>
      </w:r>
      <w:r w:rsidRPr="004C0D76">
        <w:rPr>
          <w:lang w:val="es-ES"/>
        </w:rPr>
        <w:t xml:space="preserve">el liderazgo, la gobernanza y la gestión del sector de la salud; </w:t>
      </w:r>
      <w:r w:rsidR="008A09D6" w:rsidRPr="004C0D76">
        <w:rPr>
          <w:lang w:val="es-ES"/>
        </w:rPr>
        <w:t>la mejora de</w:t>
      </w:r>
      <w:r w:rsidRPr="004C0D76">
        <w:rPr>
          <w:lang w:val="es-ES"/>
        </w:rPr>
        <w:t xml:space="preserve"> la calidad y la accesibilidad de los servicios </w:t>
      </w:r>
      <w:r w:rsidR="008A09D6" w:rsidRPr="004C0D76">
        <w:rPr>
          <w:lang w:val="es-ES"/>
        </w:rPr>
        <w:t>de salud personal</w:t>
      </w:r>
      <w:r w:rsidRPr="004C0D76">
        <w:rPr>
          <w:lang w:val="es-ES"/>
        </w:rPr>
        <w:t xml:space="preserve">; y </w:t>
      </w:r>
      <w:r w:rsidR="008A09D6" w:rsidRPr="004C0D76">
        <w:rPr>
          <w:lang w:val="es-ES"/>
        </w:rPr>
        <w:t>el fomento de</w:t>
      </w:r>
      <w:r w:rsidRPr="004C0D76">
        <w:rPr>
          <w:lang w:val="es-ES"/>
        </w:rPr>
        <w:t xml:space="preserve"> comunidades limpias, seguras y sanas.</w:t>
      </w:r>
    </w:p>
    <w:p w:rsidR="008C656E" w:rsidRPr="004C0D76" w:rsidRDefault="008C656E" w:rsidP="008C656E">
      <w:pPr>
        <w:pStyle w:val="SingleTxtG"/>
        <w:rPr>
          <w:lang w:val="es-ES"/>
        </w:rPr>
      </w:pPr>
      <w:r w:rsidRPr="004C0D76">
        <w:rPr>
          <w:lang w:val="es-ES"/>
        </w:rPr>
        <w:t>292.</w:t>
      </w:r>
      <w:r w:rsidRPr="004C0D76">
        <w:rPr>
          <w:lang w:val="es-ES"/>
        </w:rPr>
        <w:tab/>
        <w:t xml:space="preserve">La Ley de Notificación de Enfermedades Infecciosas de 2012 centraliza el proceso </w:t>
      </w:r>
      <w:r w:rsidR="008A09D6" w:rsidRPr="004C0D76">
        <w:rPr>
          <w:lang w:val="es-ES"/>
        </w:rPr>
        <w:t>de notificación conexo</w:t>
      </w:r>
      <w:r w:rsidRPr="004C0D76">
        <w:rPr>
          <w:lang w:val="es-ES"/>
        </w:rPr>
        <w:t xml:space="preserve">. Con arreglo a dicha ley, todos los profesionales </w:t>
      </w:r>
      <w:r w:rsidR="009C1094" w:rsidRPr="004C0D76">
        <w:rPr>
          <w:lang w:val="es-ES"/>
        </w:rPr>
        <w:t>de la salud</w:t>
      </w:r>
      <w:r w:rsidRPr="004C0D76">
        <w:rPr>
          <w:lang w:val="es-ES"/>
        </w:rPr>
        <w:t xml:space="preserve"> están obligados a notificar determinadas enfermedades infecciosas al Director General de Salud en un plazo de 24 horas.</w:t>
      </w:r>
    </w:p>
    <w:p w:rsidR="008C656E" w:rsidRPr="004C0D76" w:rsidRDefault="008748D6" w:rsidP="008C656E">
      <w:pPr>
        <w:pStyle w:val="H23G"/>
        <w:rPr>
          <w:lang w:val="es-ES"/>
        </w:rPr>
      </w:pPr>
      <w:bookmarkStart w:id="195" w:name="_Toc390761360"/>
      <w:r w:rsidRPr="004C0D76">
        <w:rPr>
          <w:lang w:val="es-ES"/>
        </w:rPr>
        <w:tab/>
      </w:r>
      <w:r w:rsidRPr="004C0D76">
        <w:rPr>
          <w:lang w:val="es-ES"/>
        </w:rPr>
        <w:tab/>
        <w:t>Artículos 13 y 14 (D</w:t>
      </w:r>
      <w:r w:rsidR="008C656E" w:rsidRPr="004C0D76">
        <w:rPr>
          <w:lang w:val="es-ES"/>
        </w:rPr>
        <w:t>erecho a la educación)</w:t>
      </w:r>
      <w:bookmarkEnd w:id="195"/>
    </w:p>
    <w:p w:rsidR="008C656E" w:rsidRPr="004C0D76" w:rsidRDefault="008C656E" w:rsidP="004F4744">
      <w:pPr>
        <w:pStyle w:val="SingleTxtG"/>
        <w:rPr>
          <w:lang w:val="es-ES"/>
        </w:rPr>
      </w:pPr>
      <w:r w:rsidRPr="004C0D76">
        <w:rPr>
          <w:lang w:val="es-ES"/>
        </w:rPr>
        <w:t>293.</w:t>
      </w:r>
      <w:r w:rsidRPr="004C0D76">
        <w:rPr>
          <w:lang w:val="es-ES"/>
        </w:rPr>
        <w:tab/>
        <w:t xml:space="preserve">Desde la presentación del último informe, </w:t>
      </w:r>
      <w:r w:rsidR="009C1094" w:rsidRPr="004C0D76">
        <w:rPr>
          <w:lang w:val="es-ES"/>
        </w:rPr>
        <w:t xml:space="preserve">cabe señalar que </w:t>
      </w:r>
      <w:r w:rsidRPr="004C0D76">
        <w:rPr>
          <w:lang w:val="es-ES"/>
        </w:rPr>
        <w:t xml:space="preserve">el derecho a la educación </w:t>
      </w:r>
      <w:r w:rsidR="009C1094" w:rsidRPr="004C0D76">
        <w:rPr>
          <w:lang w:val="es-ES"/>
        </w:rPr>
        <w:t xml:space="preserve">ahora está protegido en virtud de </w:t>
      </w:r>
      <w:r w:rsidRPr="004C0D76">
        <w:rPr>
          <w:lang w:val="es-ES"/>
        </w:rPr>
        <w:t xml:space="preserve">la Constitución (artículo 22). </w:t>
      </w:r>
      <w:r w:rsidR="004F4744" w:rsidRPr="004C0D76">
        <w:rPr>
          <w:lang w:val="es-ES"/>
        </w:rPr>
        <w:t>De ese modo se han fortalecido</w:t>
      </w:r>
      <w:r w:rsidRPr="004C0D76">
        <w:rPr>
          <w:lang w:val="es-ES"/>
        </w:rPr>
        <w:t xml:space="preserve"> aún más los distintos instrumentos legislativos mencionados en </w:t>
      </w:r>
      <w:r w:rsidR="009C1094" w:rsidRPr="004C0D76">
        <w:rPr>
          <w:lang w:val="es-ES"/>
        </w:rPr>
        <w:t>dicho</w:t>
      </w:r>
      <w:r w:rsidRPr="004C0D76">
        <w:rPr>
          <w:lang w:val="es-ES"/>
        </w:rPr>
        <w:t xml:space="preserve"> informe.</w:t>
      </w:r>
    </w:p>
    <w:p w:rsidR="008C656E" w:rsidRPr="004C0D76" w:rsidRDefault="008748D6" w:rsidP="008C656E">
      <w:pPr>
        <w:pStyle w:val="H23G"/>
        <w:rPr>
          <w:lang w:val="es-ES"/>
        </w:rPr>
      </w:pPr>
      <w:bookmarkStart w:id="196" w:name="_Toc390761361"/>
      <w:r w:rsidRPr="004C0D76">
        <w:rPr>
          <w:lang w:val="es-ES"/>
        </w:rPr>
        <w:tab/>
      </w:r>
      <w:r w:rsidRPr="004C0D76">
        <w:rPr>
          <w:lang w:val="es-ES"/>
        </w:rPr>
        <w:tab/>
        <w:t>Artículo 15 (V</w:t>
      </w:r>
      <w:r w:rsidR="008C656E" w:rsidRPr="004C0D76">
        <w:rPr>
          <w:lang w:val="es-ES"/>
        </w:rPr>
        <w:t>ida cultural, progreso científico, propiedad intelectual)</w:t>
      </w:r>
      <w:bookmarkEnd w:id="196"/>
    </w:p>
    <w:p w:rsidR="008C656E" w:rsidRPr="004C0D76" w:rsidRDefault="008C656E" w:rsidP="008C656E">
      <w:pPr>
        <w:pStyle w:val="SingleTxtG"/>
        <w:rPr>
          <w:lang w:val="es-ES"/>
        </w:rPr>
      </w:pPr>
      <w:r w:rsidRPr="004C0D76">
        <w:rPr>
          <w:lang w:val="es-ES"/>
        </w:rPr>
        <w:t>294.</w:t>
      </w:r>
      <w:r w:rsidRPr="004C0D76">
        <w:rPr>
          <w:lang w:val="es-ES"/>
        </w:rPr>
        <w:tab/>
        <w:t xml:space="preserve">No se han producido </w:t>
      </w:r>
      <w:r w:rsidR="007E2B51" w:rsidRPr="004C0D76">
        <w:rPr>
          <w:lang w:val="es-ES"/>
        </w:rPr>
        <w:t>cambios importantes e</w:t>
      </w:r>
      <w:r w:rsidRPr="004C0D76">
        <w:rPr>
          <w:lang w:val="es-ES"/>
        </w:rPr>
        <w:t>n</w:t>
      </w:r>
      <w:r w:rsidR="007E2B51" w:rsidRPr="004C0D76">
        <w:rPr>
          <w:lang w:val="es-ES"/>
        </w:rPr>
        <w:t xml:space="preserve"> esta esfera</w:t>
      </w:r>
      <w:r w:rsidRPr="004C0D76">
        <w:rPr>
          <w:lang w:val="es-ES"/>
        </w:rPr>
        <w:t xml:space="preserve">. </w:t>
      </w:r>
    </w:p>
    <w:p w:rsidR="00AA51B5" w:rsidRPr="004C0D76" w:rsidRDefault="001E133A" w:rsidP="00AA51B5">
      <w:pPr>
        <w:pStyle w:val="HChG"/>
        <w:rPr>
          <w:lang w:val="es-ES"/>
        </w:rPr>
      </w:pPr>
      <w:r w:rsidRPr="004C0D76">
        <w:rPr>
          <w:lang w:val="es-ES"/>
        </w:rPr>
        <w:tab/>
      </w:r>
      <w:bookmarkEnd w:id="157"/>
      <w:bookmarkEnd w:id="158"/>
      <w:r w:rsidR="00AA51B5" w:rsidRPr="004C0D76">
        <w:rPr>
          <w:lang w:val="es-ES"/>
        </w:rPr>
        <w:t>IV.</w:t>
      </w:r>
      <w:r w:rsidR="00AA51B5" w:rsidRPr="004C0D76">
        <w:rPr>
          <w:lang w:val="es-ES"/>
        </w:rPr>
        <w:tab/>
        <w:t>Dependencias de la Corona</w:t>
      </w:r>
    </w:p>
    <w:p w:rsidR="00AA51B5" w:rsidRPr="004C0D76" w:rsidRDefault="00AA51B5" w:rsidP="00AA51B5">
      <w:pPr>
        <w:pStyle w:val="H1G"/>
        <w:rPr>
          <w:lang w:val="es-ES"/>
        </w:rPr>
      </w:pPr>
      <w:bookmarkStart w:id="197" w:name="_Toc390761363"/>
      <w:r w:rsidRPr="004C0D76">
        <w:rPr>
          <w:lang w:val="es-ES"/>
        </w:rPr>
        <w:tab/>
        <w:t>A.</w:t>
      </w:r>
      <w:r w:rsidRPr="004C0D76">
        <w:rPr>
          <w:lang w:val="es-ES"/>
        </w:rPr>
        <w:tab/>
        <w:t>Bailía de Guernsey</w:t>
      </w:r>
      <w:bookmarkEnd w:id="197"/>
      <w:r w:rsidRPr="004C0D76">
        <w:rPr>
          <w:lang w:val="es-ES"/>
        </w:rPr>
        <w:br/>
      </w:r>
      <w:bookmarkStart w:id="198" w:name="_Toc390761364"/>
      <w:r w:rsidRPr="004C0D76">
        <w:rPr>
          <w:lang w:val="es-ES"/>
        </w:rPr>
        <w:t>Disposiciones del Pacto</w:t>
      </w:r>
      <w:bookmarkEnd w:id="198"/>
    </w:p>
    <w:p w:rsidR="00AA51B5" w:rsidRPr="004C0D76" w:rsidRDefault="008748D6" w:rsidP="00AA51B5">
      <w:pPr>
        <w:pStyle w:val="H23G"/>
        <w:rPr>
          <w:lang w:val="es-ES"/>
        </w:rPr>
      </w:pPr>
      <w:bookmarkStart w:id="199" w:name="_Toc390761365"/>
      <w:r w:rsidRPr="004C0D76">
        <w:rPr>
          <w:lang w:val="es-ES"/>
        </w:rPr>
        <w:tab/>
      </w:r>
      <w:r w:rsidRPr="004C0D76">
        <w:rPr>
          <w:lang w:val="es-ES"/>
        </w:rPr>
        <w:tab/>
        <w:t>Artículo 1 (L</w:t>
      </w:r>
      <w:r w:rsidR="00AA51B5" w:rsidRPr="004C0D76">
        <w:rPr>
          <w:lang w:val="es-ES"/>
        </w:rPr>
        <w:t>ibre determinación)</w:t>
      </w:r>
      <w:bookmarkEnd w:id="199"/>
    </w:p>
    <w:p w:rsidR="00AA51B5" w:rsidRPr="004C0D76" w:rsidRDefault="00452B18" w:rsidP="00AA51B5">
      <w:pPr>
        <w:pStyle w:val="SingleTxtG"/>
        <w:rPr>
          <w:lang w:val="es-ES"/>
        </w:rPr>
      </w:pPr>
      <w:r w:rsidRPr="004C0D76">
        <w:rPr>
          <w:lang w:val="es-ES"/>
        </w:rPr>
        <w:t>295.</w:t>
      </w:r>
      <w:r w:rsidRPr="004C0D76">
        <w:rPr>
          <w:lang w:val="es-ES"/>
        </w:rPr>
        <w:tab/>
        <w:t>Véase la sección dedicada a la Bailía de Guernsey</w:t>
      </w:r>
      <w:r w:rsidR="00AA51B5" w:rsidRPr="004C0D76">
        <w:rPr>
          <w:lang w:val="es-ES"/>
        </w:rPr>
        <w:t xml:space="preserve"> en el documento básico de 2014. </w:t>
      </w:r>
    </w:p>
    <w:p w:rsidR="00AA51B5" w:rsidRPr="004C0D76" w:rsidRDefault="00AA51B5" w:rsidP="00AA51B5">
      <w:pPr>
        <w:pStyle w:val="SingleTxtG"/>
        <w:rPr>
          <w:lang w:val="es-ES"/>
        </w:rPr>
      </w:pPr>
      <w:r w:rsidRPr="004C0D76">
        <w:rPr>
          <w:lang w:val="es-ES"/>
        </w:rPr>
        <w:t>296.</w:t>
      </w:r>
      <w:r w:rsidRPr="004C0D76">
        <w:rPr>
          <w:lang w:val="es-ES"/>
        </w:rPr>
        <w:tab/>
        <w:t xml:space="preserve">En 2008, el Parlamento de Sark </w:t>
      </w:r>
      <w:r w:rsidRPr="004C0D76">
        <w:rPr>
          <w:i/>
          <w:lang w:val="es-ES"/>
        </w:rPr>
        <w:t>(Chief Pleas)</w:t>
      </w:r>
      <w:r w:rsidRPr="004C0D76">
        <w:rPr>
          <w:lang w:val="es-ES"/>
        </w:rPr>
        <w:t xml:space="preserve"> convino en reformar su sistema de gobierno. Actualmente, la autoridad y las facultades del Parlamento de Sark tienen su origen en la Ley de Reforma (Sark) de 2008</w:t>
      </w:r>
      <w:r w:rsidRPr="004C0D76">
        <w:rPr>
          <w:rStyle w:val="FootnoteReference"/>
          <w:lang w:val="es-ES"/>
        </w:rPr>
        <w:footnoteReference w:id="281"/>
      </w:r>
      <w:r w:rsidRPr="004C0D76">
        <w:rPr>
          <w:lang w:val="es-ES"/>
        </w:rPr>
        <w:t xml:space="preserve">, en su forma enmendada, que entró en vigor en 2010. </w:t>
      </w:r>
    </w:p>
    <w:p w:rsidR="00AA51B5" w:rsidRPr="004C0D76" w:rsidRDefault="00AA51B5" w:rsidP="00AA51B5">
      <w:pPr>
        <w:pStyle w:val="SingleTxtG"/>
        <w:rPr>
          <w:lang w:val="es-ES"/>
        </w:rPr>
      </w:pPr>
      <w:r w:rsidRPr="004C0D76">
        <w:rPr>
          <w:lang w:val="es-ES"/>
        </w:rPr>
        <w:t>297.</w:t>
      </w:r>
      <w:r w:rsidRPr="004C0D76">
        <w:rPr>
          <w:lang w:val="es-ES"/>
        </w:rPr>
        <w:tab/>
        <w:t>La Ley de Sucesiones (Guernsey) de 2011</w:t>
      </w:r>
      <w:r w:rsidRPr="004C0D76">
        <w:rPr>
          <w:rStyle w:val="FootnoteReference"/>
          <w:lang w:val="es-ES"/>
        </w:rPr>
        <w:footnoteReference w:id="282"/>
      </w:r>
      <w:r w:rsidRPr="004C0D76">
        <w:rPr>
          <w:lang w:val="es-ES"/>
        </w:rPr>
        <w:t>, que entró en vigor el 2 de abril de 2012, introdujo libertad tes</w:t>
      </w:r>
      <w:r w:rsidRPr="004C0D76">
        <w:rPr>
          <w:rStyle w:val="hps"/>
          <w:lang w:val="es-ES"/>
        </w:rPr>
        <w:t>tamentaria</w:t>
      </w:r>
      <w:r w:rsidRPr="004C0D76">
        <w:rPr>
          <w:lang w:val="es-ES"/>
        </w:rPr>
        <w:t xml:space="preserve"> </w:t>
      </w:r>
      <w:r w:rsidRPr="004C0D76">
        <w:rPr>
          <w:rStyle w:val="hps"/>
          <w:lang w:val="es-ES"/>
        </w:rPr>
        <w:t>completa</w:t>
      </w:r>
      <w:r w:rsidRPr="004C0D76">
        <w:rPr>
          <w:lang w:val="es-ES"/>
        </w:rPr>
        <w:t xml:space="preserve"> </w:t>
      </w:r>
      <w:r w:rsidRPr="004C0D76">
        <w:rPr>
          <w:rStyle w:val="hps"/>
          <w:lang w:val="es-ES"/>
        </w:rPr>
        <w:t>respecto de los bienes</w:t>
      </w:r>
      <w:r w:rsidRPr="004C0D76">
        <w:rPr>
          <w:lang w:val="es-ES"/>
        </w:rPr>
        <w:t xml:space="preserve"> </w:t>
      </w:r>
      <w:r w:rsidRPr="004C0D76">
        <w:rPr>
          <w:rStyle w:val="hps"/>
          <w:lang w:val="es-ES"/>
        </w:rPr>
        <w:t>muebles e inmuebles</w:t>
      </w:r>
      <w:r w:rsidRPr="004C0D76">
        <w:rPr>
          <w:lang w:val="es-ES"/>
        </w:rPr>
        <w:t xml:space="preserve"> </w:t>
      </w:r>
      <w:r w:rsidRPr="004C0D76">
        <w:rPr>
          <w:rStyle w:val="hps"/>
          <w:lang w:val="es-ES"/>
        </w:rPr>
        <w:t>conforme al derecho de Guernsey.</w:t>
      </w:r>
      <w:r w:rsidRPr="004C0D76">
        <w:rPr>
          <w:lang w:val="es-ES"/>
        </w:rPr>
        <w:t xml:space="preserve"> </w:t>
      </w:r>
      <w:r w:rsidRPr="004C0D76">
        <w:rPr>
          <w:rStyle w:val="hps"/>
          <w:lang w:val="es-ES"/>
        </w:rPr>
        <w:t>La ley también establece</w:t>
      </w:r>
      <w:r w:rsidRPr="004C0D76">
        <w:rPr>
          <w:lang w:val="es-ES"/>
        </w:rPr>
        <w:t xml:space="preserve"> </w:t>
      </w:r>
      <w:r w:rsidRPr="004C0D76">
        <w:rPr>
          <w:rStyle w:val="hps"/>
          <w:lang w:val="es-ES"/>
        </w:rPr>
        <w:t>que disfrutarán de</w:t>
      </w:r>
      <w:r w:rsidRPr="004C0D76">
        <w:rPr>
          <w:lang w:val="es-ES"/>
        </w:rPr>
        <w:t xml:space="preserve"> </w:t>
      </w:r>
      <w:r w:rsidRPr="004C0D76">
        <w:rPr>
          <w:rStyle w:val="hps"/>
          <w:lang w:val="es-ES"/>
        </w:rPr>
        <w:t>plenos derechos de sucesión</w:t>
      </w:r>
      <w:r w:rsidRPr="004C0D76">
        <w:rPr>
          <w:lang w:val="es-ES"/>
        </w:rPr>
        <w:t xml:space="preserve"> </w:t>
      </w:r>
      <w:r w:rsidRPr="004C0D76">
        <w:rPr>
          <w:rStyle w:val="hps"/>
          <w:lang w:val="es-ES"/>
        </w:rPr>
        <w:t>las parejas de hecho</w:t>
      </w:r>
      <w:r w:rsidRPr="004C0D76">
        <w:rPr>
          <w:lang w:val="es-ES"/>
        </w:rPr>
        <w:t xml:space="preserve"> </w:t>
      </w:r>
      <w:r w:rsidRPr="004C0D76">
        <w:rPr>
          <w:rStyle w:val="hps"/>
          <w:lang w:val="es-ES"/>
        </w:rPr>
        <w:t>registradas</w:t>
      </w:r>
      <w:r w:rsidRPr="004C0D76">
        <w:rPr>
          <w:lang w:val="es-ES"/>
        </w:rPr>
        <w:t xml:space="preserve"> </w:t>
      </w:r>
      <w:r w:rsidRPr="004C0D76">
        <w:rPr>
          <w:rStyle w:val="hps"/>
          <w:lang w:val="es-ES"/>
        </w:rPr>
        <w:t>como tales</w:t>
      </w:r>
      <w:r w:rsidRPr="004C0D76">
        <w:rPr>
          <w:lang w:val="es-ES"/>
        </w:rPr>
        <w:t xml:space="preserve"> </w:t>
      </w:r>
      <w:r w:rsidRPr="004C0D76">
        <w:rPr>
          <w:rStyle w:val="hps"/>
          <w:lang w:val="es-ES"/>
        </w:rPr>
        <w:t>en el Reino Unido</w:t>
      </w:r>
      <w:r w:rsidRPr="004C0D76">
        <w:rPr>
          <w:lang w:val="es-ES"/>
        </w:rPr>
        <w:t xml:space="preserve"> </w:t>
      </w:r>
      <w:r w:rsidRPr="004C0D76">
        <w:rPr>
          <w:rStyle w:val="hps"/>
          <w:lang w:val="es-ES"/>
        </w:rPr>
        <w:t>o cuya</w:t>
      </w:r>
      <w:r w:rsidRPr="004C0D76">
        <w:rPr>
          <w:lang w:val="es-ES"/>
        </w:rPr>
        <w:t xml:space="preserve"> </w:t>
      </w:r>
      <w:r w:rsidRPr="004C0D76">
        <w:rPr>
          <w:rStyle w:val="hps"/>
          <w:lang w:val="es-ES"/>
        </w:rPr>
        <w:t>relación legal establecida</w:t>
      </w:r>
      <w:r w:rsidRPr="004C0D76">
        <w:rPr>
          <w:lang w:val="es-ES"/>
        </w:rPr>
        <w:t xml:space="preserve"> </w:t>
      </w:r>
      <w:r w:rsidRPr="004C0D76">
        <w:rPr>
          <w:rStyle w:val="hps"/>
          <w:lang w:val="es-ES"/>
        </w:rPr>
        <w:t>en otra parte</w:t>
      </w:r>
      <w:r w:rsidRPr="004C0D76">
        <w:rPr>
          <w:lang w:val="es-ES"/>
        </w:rPr>
        <w:t xml:space="preserve"> </w:t>
      </w:r>
      <w:r w:rsidRPr="004C0D76">
        <w:rPr>
          <w:rStyle w:val="hps"/>
          <w:lang w:val="es-ES"/>
        </w:rPr>
        <w:t>esté reconocida y se trate</w:t>
      </w:r>
      <w:r w:rsidRPr="004C0D76">
        <w:rPr>
          <w:lang w:val="es-ES"/>
        </w:rPr>
        <w:t xml:space="preserve"> </w:t>
      </w:r>
      <w:r w:rsidRPr="004C0D76">
        <w:rPr>
          <w:rStyle w:val="hps"/>
          <w:lang w:val="es-ES"/>
        </w:rPr>
        <w:t>como unión</w:t>
      </w:r>
      <w:r w:rsidRPr="004C0D76">
        <w:rPr>
          <w:lang w:val="es-ES"/>
        </w:rPr>
        <w:t xml:space="preserve"> </w:t>
      </w:r>
      <w:r w:rsidRPr="004C0D76">
        <w:rPr>
          <w:rStyle w:val="hps"/>
          <w:lang w:val="es-ES"/>
        </w:rPr>
        <w:t>civil en Guernsey,</w:t>
      </w:r>
      <w:r w:rsidRPr="004C0D76">
        <w:rPr>
          <w:lang w:val="es-ES"/>
        </w:rPr>
        <w:t xml:space="preserve"> </w:t>
      </w:r>
      <w:r w:rsidRPr="004C0D76">
        <w:rPr>
          <w:rStyle w:val="hps"/>
          <w:lang w:val="es-ES"/>
        </w:rPr>
        <w:t>siempre que el difunto</w:t>
      </w:r>
      <w:r w:rsidRPr="004C0D76">
        <w:rPr>
          <w:lang w:val="es-ES"/>
        </w:rPr>
        <w:t xml:space="preserve"> </w:t>
      </w:r>
      <w:r w:rsidRPr="004C0D76">
        <w:rPr>
          <w:rStyle w:val="hps"/>
          <w:lang w:val="es-ES"/>
        </w:rPr>
        <w:t>tuviera su domicilio o bienes inmuebles</w:t>
      </w:r>
      <w:r w:rsidRPr="004C0D76">
        <w:rPr>
          <w:lang w:val="es-ES"/>
        </w:rPr>
        <w:t xml:space="preserve"> </w:t>
      </w:r>
      <w:r w:rsidRPr="004C0D76">
        <w:rPr>
          <w:rStyle w:val="hps"/>
          <w:lang w:val="es-ES"/>
        </w:rPr>
        <w:t>en</w:t>
      </w:r>
      <w:r w:rsidRPr="004C0D76">
        <w:rPr>
          <w:lang w:val="es-ES"/>
        </w:rPr>
        <w:t xml:space="preserve"> </w:t>
      </w:r>
      <w:r w:rsidRPr="004C0D76">
        <w:rPr>
          <w:rStyle w:val="hps"/>
          <w:lang w:val="es-ES"/>
        </w:rPr>
        <w:t>Guernesey</w:t>
      </w:r>
      <w:r w:rsidRPr="004C0D76">
        <w:rPr>
          <w:lang w:val="es-ES"/>
        </w:rPr>
        <w:t>.</w:t>
      </w:r>
    </w:p>
    <w:p w:rsidR="00AA51B5" w:rsidRPr="004C0D76" w:rsidRDefault="00AA51B5" w:rsidP="00D20D30">
      <w:pPr>
        <w:pStyle w:val="SingleTxtG"/>
        <w:rPr>
          <w:lang w:val="es-ES"/>
        </w:rPr>
      </w:pPr>
      <w:r w:rsidRPr="004C0D76">
        <w:rPr>
          <w:lang w:val="es-ES"/>
        </w:rPr>
        <w:t>298.</w:t>
      </w:r>
      <w:r w:rsidRPr="004C0D76">
        <w:rPr>
          <w:lang w:val="es-ES"/>
        </w:rPr>
        <w:tab/>
        <w:t xml:space="preserve">Las autoridades de la Bailía seguirán tomando en consideración la posibilidad de introducir el Pacto Internacional de Derechos Económicos, Sociales y Culturales en la legislación interna, aunque de momento no </w:t>
      </w:r>
      <w:r w:rsidR="008B5D39" w:rsidRPr="004C0D76">
        <w:rPr>
          <w:lang w:val="es-ES"/>
        </w:rPr>
        <w:t>tienen previsto</w:t>
      </w:r>
      <w:r w:rsidRPr="004C0D76">
        <w:rPr>
          <w:lang w:val="es-ES"/>
        </w:rPr>
        <w:t xml:space="preserve"> hacerlo. Los Estados de Deliberación tienen en cuenta los derechos establecidos en </w:t>
      </w:r>
      <w:r w:rsidR="008B5D39" w:rsidRPr="004C0D76">
        <w:rPr>
          <w:lang w:val="es-ES"/>
        </w:rPr>
        <w:t>el</w:t>
      </w:r>
      <w:r w:rsidRPr="004C0D76">
        <w:rPr>
          <w:lang w:val="es-ES"/>
        </w:rPr>
        <w:t xml:space="preserve"> Pacto cuando preparan nueva legislación. Además, las prioridades de los Estados de Deliberación por lo que respecta a la igualdad y los derechos humanos son </w:t>
      </w:r>
      <w:r w:rsidR="008B5D39" w:rsidRPr="004C0D76">
        <w:rPr>
          <w:lang w:val="es-ES"/>
        </w:rPr>
        <w:t>examinar</w:t>
      </w:r>
      <w:r w:rsidRPr="004C0D76">
        <w:rPr>
          <w:lang w:val="es-ES"/>
        </w:rPr>
        <w:t xml:space="preserve"> las medidas adicionales necesarias para seguir aplicando la Convención sobre la E</w:t>
      </w:r>
      <w:r w:rsidR="00D20D30" w:rsidRPr="004C0D76">
        <w:rPr>
          <w:lang w:val="es-ES"/>
        </w:rPr>
        <w:t>l</w:t>
      </w:r>
      <w:r w:rsidRPr="004C0D76">
        <w:rPr>
          <w:lang w:val="es-ES"/>
        </w:rPr>
        <w:t>iminación de Todas las Formas de Discriminación contra la Mujer; formula</w:t>
      </w:r>
      <w:r w:rsidR="008B5D39" w:rsidRPr="004C0D76">
        <w:rPr>
          <w:lang w:val="es-ES"/>
        </w:rPr>
        <w:t>r</w:t>
      </w:r>
      <w:r w:rsidRPr="004C0D76">
        <w:rPr>
          <w:lang w:val="es-ES"/>
        </w:rPr>
        <w:t>, aproba</w:t>
      </w:r>
      <w:r w:rsidR="008B5D39" w:rsidRPr="004C0D76">
        <w:rPr>
          <w:lang w:val="es-ES"/>
        </w:rPr>
        <w:t xml:space="preserve">r y aplicar </w:t>
      </w:r>
      <w:r w:rsidRPr="004C0D76">
        <w:rPr>
          <w:lang w:val="es-ES"/>
        </w:rPr>
        <w:t>una estrategia sobre la dis</w:t>
      </w:r>
      <w:r w:rsidR="008B5D39" w:rsidRPr="004C0D76">
        <w:rPr>
          <w:lang w:val="es-ES"/>
        </w:rPr>
        <w:t>capacidad y la inclusión; y las unio</w:t>
      </w:r>
      <w:r w:rsidRPr="004C0D76">
        <w:rPr>
          <w:lang w:val="es-ES"/>
        </w:rPr>
        <w:t>n</w:t>
      </w:r>
      <w:r w:rsidR="008B5D39" w:rsidRPr="004C0D76">
        <w:rPr>
          <w:lang w:val="es-ES"/>
        </w:rPr>
        <w:t>es</w:t>
      </w:r>
      <w:r w:rsidRPr="004C0D76">
        <w:rPr>
          <w:lang w:val="es-ES"/>
        </w:rPr>
        <w:t xml:space="preserve"> civil</w:t>
      </w:r>
      <w:r w:rsidR="008B5D39" w:rsidRPr="004C0D76">
        <w:rPr>
          <w:lang w:val="es-ES"/>
        </w:rPr>
        <w:t>es</w:t>
      </w:r>
      <w:r w:rsidRPr="004C0D76">
        <w:rPr>
          <w:lang w:val="es-ES"/>
        </w:rPr>
        <w:t xml:space="preserve">. Todos los empleados de los Estados de Guernsey están obligados a respetar los principios del Pacto Internacional de Derechos Económicos, Sociales y Culturales, de conformidad con lo establecido en la Ley de Derechos Humanos (Bailía de Guernsey) de 2000. Asimismo, todos los empleados están obligados a llevar adelante una política de </w:t>
      </w:r>
      <w:r w:rsidR="009D32B3" w:rsidRPr="004C0D76">
        <w:rPr>
          <w:lang w:val="es-ES" w:eastAsia="en-GB"/>
        </w:rPr>
        <w:t>"</w:t>
      </w:r>
      <w:r w:rsidRPr="004C0D76">
        <w:rPr>
          <w:lang w:val="es-ES"/>
        </w:rPr>
        <w:t>dignidad en el trabajo</w:t>
      </w:r>
      <w:r w:rsidR="009D32B3" w:rsidRPr="004C0D76">
        <w:rPr>
          <w:lang w:val="es-ES" w:eastAsia="en-GB"/>
        </w:rPr>
        <w:t xml:space="preserve">" </w:t>
      </w:r>
      <w:r w:rsidRPr="004C0D76">
        <w:rPr>
          <w:lang w:val="es-ES"/>
        </w:rPr>
        <w:t>que asegure la toma de conciencia de los derechos económicos, sociales y culturales.</w:t>
      </w:r>
    </w:p>
    <w:p w:rsidR="00AA51B5" w:rsidRPr="004C0D76" w:rsidRDefault="008748D6" w:rsidP="00AA51B5">
      <w:pPr>
        <w:pStyle w:val="H23G"/>
        <w:rPr>
          <w:lang w:val="es-ES"/>
        </w:rPr>
      </w:pPr>
      <w:bookmarkStart w:id="200" w:name="_Toc390761366"/>
      <w:r w:rsidRPr="004C0D76">
        <w:rPr>
          <w:lang w:val="es-ES"/>
        </w:rPr>
        <w:tab/>
      </w:r>
      <w:r w:rsidRPr="004C0D76">
        <w:rPr>
          <w:lang w:val="es-ES"/>
        </w:rPr>
        <w:tab/>
        <w:t>Artículo 2 (E</w:t>
      </w:r>
      <w:r w:rsidR="00AA51B5" w:rsidRPr="004C0D76">
        <w:rPr>
          <w:lang w:val="es-ES"/>
        </w:rPr>
        <w:t>fectividad de los derechos reconocidos en el Pacto)</w:t>
      </w:r>
      <w:bookmarkEnd w:id="200"/>
    </w:p>
    <w:p w:rsidR="00AA51B5" w:rsidRPr="004C0D76" w:rsidRDefault="00AA51B5" w:rsidP="00AA51B5">
      <w:pPr>
        <w:pStyle w:val="SingleTxtG"/>
        <w:rPr>
          <w:lang w:val="es-ES"/>
        </w:rPr>
      </w:pPr>
      <w:r w:rsidRPr="004C0D76">
        <w:rPr>
          <w:lang w:val="es-ES"/>
        </w:rPr>
        <w:t>299.</w:t>
      </w:r>
      <w:r w:rsidRPr="004C0D76">
        <w:rPr>
          <w:lang w:val="es-ES"/>
        </w:rPr>
        <w:tab/>
        <w:t>Véase el marco de protección de los derechos humanos y lucha contra l</w:t>
      </w:r>
      <w:r w:rsidR="006C3985" w:rsidRPr="004C0D76">
        <w:rPr>
          <w:lang w:val="es-ES"/>
        </w:rPr>
        <w:t xml:space="preserve">a discriminación en la sección dedicada a la </w:t>
      </w:r>
      <w:r w:rsidRPr="004C0D76">
        <w:rPr>
          <w:lang w:val="es-ES"/>
        </w:rPr>
        <w:t>Bailía de Guernsey del documento básico de 2014. Véase asimismo la Ley de Prevención de la Discriminación (Disposiciones Habilitantes) (Bailía de Guernsey) de 2004</w:t>
      </w:r>
      <w:r w:rsidRPr="004C0D76">
        <w:rPr>
          <w:rStyle w:val="FootnoteReference"/>
          <w:lang w:val="es-ES"/>
        </w:rPr>
        <w:footnoteReference w:id="283"/>
      </w:r>
      <w:r w:rsidRPr="004C0D76">
        <w:rPr>
          <w:lang w:val="es-ES"/>
        </w:rPr>
        <w:t>.</w:t>
      </w:r>
    </w:p>
    <w:p w:rsidR="00AA51B5" w:rsidRPr="004C0D76" w:rsidRDefault="008748D6" w:rsidP="00AA51B5">
      <w:pPr>
        <w:pStyle w:val="H23G"/>
        <w:rPr>
          <w:lang w:val="es-ES"/>
        </w:rPr>
      </w:pPr>
      <w:bookmarkStart w:id="201" w:name="_Toc390761367"/>
      <w:r w:rsidRPr="004C0D76">
        <w:rPr>
          <w:lang w:val="es-ES"/>
        </w:rPr>
        <w:tab/>
      </w:r>
      <w:r w:rsidRPr="004C0D76">
        <w:rPr>
          <w:lang w:val="es-ES"/>
        </w:rPr>
        <w:tab/>
        <w:t>Artículo 3 (I</w:t>
      </w:r>
      <w:r w:rsidR="00AA51B5" w:rsidRPr="004C0D76">
        <w:rPr>
          <w:lang w:val="es-ES"/>
        </w:rPr>
        <w:t>gualdad de género)</w:t>
      </w:r>
      <w:bookmarkEnd w:id="201"/>
    </w:p>
    <w:p w:rsidR="00AA51B5" w:rsidRPr="004C0D76" w:rsidRDefault="00AA51B5" w:rsidP="00AA51B5">
      <w:pPr>
        <w:pStyle w:val="SingleTxtG"/>
        <w:rPr>
          <w:lang w:val="es-ES"/>
        </w:rPr>
      </w:pPr>
      <w:r w:rsidRPr="004C0D76">
        <w:rPr>
          <w:lang w:val="es-ES"/>
        </w:rPr>
        <w:t>300.</w:t>
      </w:r>
      <w:r w:rsidRPr="004C0D76">
        <w:rPr>
          <w:lang w:val="es-ES"/>
        </w:rPr>
        <w:tab/>
        <w:t>En octubre de 2009, los Estados de Deliberación convinieron en otorgar prioridad a la labor encaminada a la prevención de la discriminación contra la mujer en el marco de su plan estratégico de políticas sociales. En ese contexto, se ha llevado</w:t>
      </w:r>
      <w:r w:rsidR="000579E5" w:rsidRPr="004C0D76">
        <w:rPr>
          <w:lang w:val="es-ES"/>
        </w:rPr>
        <w:t xml:space="preserve"> a cabo un examen integral de</w:t>
      </w:r>
      <w:r w:rsidRPr="004C0D76">
        <w:rPr>
          <w:lang w:val="es-ES"/>
        </w:rPr>
        <w:t xml:space="preserve"> la legislación y las políticas pertinentes sobre igualdad de género. Una vez se haya adoptado la legislación adecuada, los Estados de Guernsey procurarán hacer extensiva la Convención sobre la Eliminación de Todas las Formas de Discriminación contra la Mujer al territorio de Guernsey.</w:t>
      </w:r>
    </w:p>
    <w:p w:rsidR="00AA51B5" w:rsidRPr="004C0D76" w:rsidRDefault="00AA51B5" w:rsidP="00AA51B5">
      <w:pPr>
        <w:pStyle w:val="SingleTxtG"/>
        <w:rPr>
          <w:lang w:val="es-ES"/>
        </w:rPr>
      </w:pPr>
      <w:r w:rsidRPr="004C0D76">
        <w:rPr>
          <w:lang w:val="es-ES"/>
        </w:rPr>
        <w:t>301.</w:t>
      </w:r>
      <w:r w:rsidRPr="004C0D76">
        <w:rPr>
          <w:lang w:val="es-ES"/>
        </w:rPr>
        <w:tab/>
        <w:t xml:space="preserve">El 27 de febrero de 2012, los Estados de Deliberación resolvieron acordar una serie de disposiciones sobre maternidad y paternidad </w:t>
      </w:r>
      <w:r w:rsidRPr="004C0D76">
        <w:rPr>
          <w:i/>
          <w:lang w:val="es-ES"/>
        </w:rPr>
        <w:t>(Billet d’État IV)</w:t>
      </w:r>
      <w:r w:rsidRPr="004C0D76">
        <w:rPr>
          <w:lang w:val="es-ES"/>
        </w:rPr>
        <w:t xml:space="preserve"> de conformidad con las recomendaciones formuladas en la Convención sobre la Eliminación de Todas las Formas de Discriminación contra la Mujer.</w:t>
      </w:r>
    </w:p>
    <w:p w:rsidR="00AA51B5" w:rsidRPr="004C0D76" w:rsidRDefault="008748D6" w:rsidP="00AA51B5">
      <w:pPr>
        <w:pStyle w:val="H23G"/>
        <w:rPr>
          <w:lang w:val="es-ES"/>
        </w:rPr>
      </w:pPr>
      <w:bookmarkStart w:id="202" w:name="_Toc390761368"/>
      <w:r w:rsidRPr="004C0D76">
        <w:rPr>
          <w:lang w:val="es-ES"/>
        </w:rPr>
        <w:tab/>
      </w:r>
      <w:r w:rsidRPr="004C0D76">
        <w:rPr>
          <w:lang w:val="es-ES"/>
        </w:rPr>
        <w:tab/>
        <w:t>Artículo 6 (D</w:t>
      </w:r>
      <w:r w:rsidR="00AA51B5" w:rsidRPr="004C0D76">
        <w:rPr>
          <w:lang w:val="es-ES"/>
        </w:rPr>
        <w:t>erecho a trabajar)</w:t>
      </w:r>
      <w:bookmarkEnd w:id="202"/>
    </w:p>
    <w:p w:rsidR="00AA51B5" w:rsidRPr="004C0D76" w:rsidRDefault="00AA51B5" w:rsidP="00AA51B5">
      <w:pPr>
        <w:pStyle w:val="SingleTxtG"/>
        <w:rPr>
          <w:lang w:val="es-ES"/>
        </w:rPr>
      </w:pPr>
      <w:r w:rsidRPr="004C0D76">
        <w:rPr>
          <w:lang w:val="es-ES"/>
        </w:rPr>
        <w:t>302.</w:t>
      </w:r>
      <w:r w:rsidRPr="004C0D76">
        <w:rPr>
          <w:lang w:val="es-ES"/>
        </w:rPr>
        <w:tab/>
      </w:r>
      <w:r w:rsidRPr="004C0D76">
        <w:rPr>
          <w:rStyle w:val="hps"/>
          <w:lang w:val="es-ES"/>
        </w:rPr>
        <w:t>A finales de</w:t>
      </w:r>
      <w:r w:rsidRPr="004C0D76">
        <w:rPr>
          <w:lang w:val="es-ES"/>
        </w:rPr>
        <w:t xml:space="preserve"> </w:t>
      </w:r>
      <w:r w:rsidRPr="004C0D76">
        <w:rPr>
          <w:rStyle w:val="hps"/>
          <w:lang w:val="es-ES"/>
        </w:rPr>
        <w:t>diciembre de 2012 había 28.895</w:t>
      </w:r>
      <w:r w:rsidRPr="004C0D76">
        <w:rPr>
          <w:lang w:val="es-ES"/>
        </w:rPr>
        <w:t xml:space="preserve"> </w:t>
      </w:r>
      <w:r w:rsidRPr="004C0D76">
        <w:rPr>
          <w:rStyle w:val="hps"/>
          <w:lang w:val="es-ES"/>
        </w:rPr>
        <w:t>personas empleadas en</w:t>
      </w:r>
      <w:r w:rsidRPr="004C0D76">
        <w:rPr>
          <w:lang w:val="es-ES"/>
        </w:rPr>
        <w:t xml:space="preserve"> </w:t>
      </w:r>
      <w:r w:rsidRPr="004C0D76">
        <w:rPr>
          <w:rStyle w:val="hps"/>
          <w:lang w:val="es-ES"/>
        </w:rPr>
        <w:t>Guernsey.</w:t>
      </w:r>
      <w:r w:rsidRPr="004C0D76">
        <w:rPr>
          <w:lang w:val="es-ES"/>
        </w:rPr>
        <w:t xml:space="preserve"> </w:t>
      </w:r>
      <w:r w:rsidRPr="004C0D76">
        <w:rPr>
          <w:rStyle w:val="hps"/>
          <w:lang w:val="es-ES"/>
        </w:rPr>
        <w:t>Esa</w:t>
      </w:r>
      <w:r w:rsidRPr="004C0D76">
        <w:rPr>
          <w:lang w:val="es-ES"/>
        </w:rPr>
        <w:t xml:space="preserve"> </w:t>
      </w:r>
      <w:r w:rsidRPr="004C0D76">
        <w:rPr>
          <w:rStyle w:val="hps"/>
          <w:lang w:val="es-ES"/>
        </w:rPr>
        <w:t>cifra incluye tanto</w:t>
      </w:r>
      <w:r w:rsidRPr="004C0D76">
        <w:rPr>
          <w:lang w:val="es-ES"/>
        </w:rPr>
        <w:t xml:space="preserve"> </w:t>
      </w:r>
      <w:r w:rsidRPr="004C0D76">
        <w:rPr>
          <w:rStyle w:val="hps"/>
          <w:lang w:val="es-ES"/>
        </w:rPr>
        <w:t>a las personas empleadas como a los trabajadores independientes.</w:t>
      </w:r>
      <w:r w:rsidRPr="004C0D76">
        <w:rPr>
          <w:lang w:val="es-ES"/>
        </w:rPr>
        <w:t xml:space="preserve"> </w:t>
      </w:r>
      <w:r w:rsidRPr="004C0D76">
        <w:rPr>
          <w:rStyle w:val="hps"/>
          <w:lang w:val="es-ES"/>
        </w:rPr>
        <w:t>En diciembre de 2012, el número total</w:t>
      </w:r>
      <w:r w:rsidRPr="004C0D76">
        <w:rPr>
          <w:lang w:val="es-ES"/>
        </w:rPr>
        <w:t xml:space="preserve"> </w:t>
      </w:r>
      <w:r w:rsidRPr="004C0D76">
        <w:rPr>
          <w:rStyle w:val="hps"/>
          <w:lang w:val="es-ES"/>
        </w:rPr>
        <w:t>de mujeres empleadas</w:t>
      </w:r>
      <w:r w:rsidRPr="004C0D76">
        <w:rPr>
          <w:lang w:val="es-ES"/>
        </w:rPr>
        <w:t xml:space="preserve"> </w:t>
      </w:r>
      <w:r w:rsidRPr="004C0D76">
        <w:rPr>
          <w:rStyle w:val="hps"/>
          <w:lang w:val="es-ES"/>
        </w:rPr>
        <w:t>(</w:t>
      </w:r>
      <w:r w:rsidRPr="004C0D76">
        <w:rPr>
          <w:lang w:val="es-ES"/>
        </w:rPr>
        <w:t xml:space="preserve">13.989) </w:t>
      </w:r>
      <w:r w:rsidRPr="004C0D76">
        <w:rPr>
          <w:rStyle w:val="hps"/>
          <w:lang w:val="es-ES"/>
        </w:rPr>
        <w:t>fue inferior en 183</w:t>
      </w:r>
      <w:r w:rsidRPr="004C0D76">
        <w:rPr>
          <w:lang w:val="es-ES"/>
        </w:rPr>
        <w:t xml:space="preserve"> </w:t>
      </w:r>
      <w:r w:rsidRPr="004C0D76">
        <w:rPr>
          <w:rStyle w:val="hps"/>
          <w:lang w:val="es-ES"/>
        </w:rPr>
        <w:t>personas al de diciembre de 2011,</w:t>
      </w:r>
      <w:r w:rsidRPr="004C0D76">
        <w:rPr>
          <w:lang w:val="es-ES"/>
        </w:rPr>
        <w:t xml:space="preserve"> lo que supuso </w:t>
      </w:r>
      <w:r w:rsidRPr="004C0D76">
        <w:rPr>
          <w:rStyle w:val="hps"/>
          <w:lang w:val="es-ES"/>
        </w:rPr>
        <w:t>una disminución anual</w:t>
      </w:r>
      <w:r w:rsidRPr="004C0D76">
        <w:rPr>
          <w:lang w:val="es-ES"/>
        </w:rPr>
        <w:t xml:space="preserve"> </w:t>
      </w:r>
      <w:r w:rsidRPr="004C0D76">
        <w:rPr>
          <w:rStyle w:val="hps"/>
          <w:lang w:val="es-ES"/>
        </w:rPr>
        <w:t>del 1,3%.</w:t>
      </w:r>
      <w:r w:rsidRPr="004C0D76">
        <w:rPr>
          <w:lang w:val="es-ES"/>
        </w:rPr>
        <w:t xml:space="preserve"> </w:t>
      </w:r>
      <w:r w:rsidRPr="004C0D76">
        <w:rPr>
          <w:rStyle w:val="hps"/>
          <w:lang w:val="es-ES"/>
        </w:rPr>
        <w:t>Las mujeres representaron el</w:t>
      </w:r>
      <w:r w:rsidRPr="004C0D76">
        <w:rPr>
          <w:lang w:val="es-ES"/>
        </w:rPr>
        <w:t xml:space="preserve"> </w:t>
      </w:r>
      <w:r w:rsidRPr="004C0D76">
        <w:rPr>
          <w:rStyle w:val="hps"/>
          <w:lang w:val="es-ES"/>
        </w:rPr>
        <w:t>48,4</w:t>
      </w:r>
      <w:r w:rsidRPr="004C0D76">
        <w:rPr>
          <w:lang w:val="es-ES"/>
        </w:rPr>
        <w:t xml:space="preserve">% del número </w:t>
      </w:r>
      <w:r w:rsidRPr="004C0D76">
        <w:rPr>
          <w:rStyle w:val="hps"/>
          <w:lang w:val="es-ES"/>
        </w:rPr>
        <w:t>total de personas empleadas</w:t>
      </w:r>
      <w:r w:rsidRPr="004C0D76">
        <w:rPr>
          <w:lang w:val="es-ES"/>
        </w:rPr>
        <w:t xml:space="preserve">. </w:t>
      </w:r>
      <w:r w:rsidRPr="004C0D76">
        <w:rPr>
          <w:rStyle w:val="hps"/>
          <w:lang w:val="es-ES"/>
        </w:rPr>
        <w:t>Desde diciembre de</w:t>
      </w:r>
      <w:r w:rsidRPr="004C0D76">
        <w:rPr>
          <w:lang w:val="es-ES"/>
        </w:rPr>
        <w:t xml:space="preserve"> </w:t>
      </w:r>
      <w:r w:rsidRPr="004C0D76">
        <w:rPr>
          <w:rStyle w:val="hps"/>
          <w:lang w:val="es-ES"/>
        </w:rPr>
        <w:t>2011, el número de</w:t>
      </w:r>
      <w:r w:rsidRPr="004C0D76">
        <w:rPr>
          <w:lang w:val="es-ES"/>
        </w:rPr>
        <w:t xml:space="preserve"> </w:t>
      </w:r>
      <w:r w:rsidRPr="004C0D76">
        <w:rPr>
          <w:rStyle w:val="hps"/>
          <w:lang w:val="es-ES"/>
        </w:rPr>
        <w:t>empleados de sexo masculino</w:t>
      </w:r>
      <w:r w:rsidRPr="004C0D76">
        <w:rPr>
          <w:lang w:val="es-ES"/>
        </w:rPr>
        <w:t xml:space="preserve"> </w:t>
      </w:r>
      <w:r w:rsidRPr="004C0D76">
        <w:rPr>
          <w:rStyle w:val="hps"/>
          <w:lang w:val="es-ES"/>
        </w:rPr>
        <w:t>se redujo</w:t>
      </w:r>
      <w:r w:rsidRPr="004C0D76">
        <w:rPr>
          <w:lang w:val="es-ES"/>
        </w:rPr>
        <w:t xml:space="preserve"> </w:t>
      </w:r>
      <w:r w:rsidRPr="004C0D76">
        <w:rPr>
          <w:rStyle w:val="hps"/>
          <w:lang w:val="es-ES"/>
        </w:rPr>
        <w:t>en un 0,7</w:t>
      </w:r>
      <w:r w:rsidRPr="004C0D76">
        <w:rPr>
          <w:lang w:val="es-ES"/>
        </w:rPr>
        <w:t xml:space="preserve">% hasta </w:t>
      </w:r>
      <w:r w:rsidRPr="004C0D76">
        <w:rPr>
          <w:rStyle w:val="hps"/>
          <w:lang w:val="es-ES"/>
        </w:rPr>
        <w:t>14.906. A</w:t>
      </w:r>
      <w:r w:rsidRPr="004C0D76">
        <w:rPr>
          <w:lang w:val="es-ES"/>
        </w:rPr>
        <w:t xml:space="preserve"> </w:t>
      </w:r>
      <w:r w:rsidRPr="004C0D76">
        <w:rPr>
          <w:rStyle w:val="hps"/>
          <w:lang w:val="es-ES"/>
        </w:rPr>
        <w:t>finales de diciembre de</w:t>
      </w:r>
      <w:r w:rsidRPr="004C0D76">
        <w:rPr>
          <w:lang w:val="es-ES"/>
        </w:rPr>
        <w:t xml:space="preserve"> </w:t>
      </w:r>
      <w:r w:rsidRPr="004C0D76">
        <w:rPr>
          <w:rStyle w:val="hps"/>
          <w:lang w:val="es-ES"/>
        </w:rPr>
        <w:t>2012, el número de</w:t>
      </w:r>
      <w:r w:rsidRPr="004C0D76">
        <w:rPr>
          <w:lang w:val="es-ES"/>
        </w:rPr>
        <w:t xml:space="preserve"> </w:t>
      </w:r>
      <w:r w:rsidRPr="004C0D76">
        <w:rPr>
          <w:rStyle w:val="hps"/>
          <w:lang w:val="es-ES"/>
        </w:rPr>
        <w:t>personas registradas</w:t>
      </w:r>
      <w:r w:rsidRPr="004C0D76">
        <w:rPr>
          <w:lang w:val="es-ES"/>
        </w:rPr>
        <w:t xml:space="preserve"> </w:t>
      </w:r>
      <w:r w:rsidRPr="004C0D76">
        <w:rPr>
          <w:rStyle w:val="hps"/>
          <w:lang w:val="es-ES"/>
        </w:rPr>
        <w:t>como desempleadas</w:t>
      </w:r>
      <w:r w:rsidRPr="004C0D76">
        <w:rPr>
          <w:lang w:val="es-ES"/>
        </w:rPr>
        <w:t xml:space="preserve"> </w:t>
      </w:r>
      <w:r w:rsidRPr="004C0D76">
        <w:rPr>
          <w:rStyle w:val="hps"/>
          <w:lang w:val="es-ES"/>
        </w:rPr>
        <w:t>fue de</w:t>
      </w:r>
      <w:r w:rsidRPr="004C0D76">
        <w:rPr>
          <w:lang w:val="es-ES"/>
        </w:rPr>
        <w:t xml:space="preserve"> </w:t>
      </w:r>
      <w:r w:rsidRPr="004C0D76">
        <w:rPr>
          <w:rStyle w:val="hps"/>
          <w:lang w:val="es-ES"/>
        </w:rPr>
        <w:t>409</w:t>
      </w:r>
      <w:r w:rsidRPr="004C0D76">
        <w:rPr>
          <w:lang w:val="es-ES"/>
        </w:rPr>
        <w:t xml:space="preserve">, lo que representaba </w:t>
      </w:r>
      <w:r w:rsidRPr="004C0D76">
        <w:rPr>
          <w:rStyle w:val="hps"/>
          <w:lang w:val="es-ES"/>
        </w:rPr>
        <w:t>el 1,3% de</w:t>
      </w:r>
      <w:r w:rsidRPr="004C0D76">
        <w:rPr>
          <w:lang w:val="es-ES"/>
        </w:rPr>
        <w:t xml:space="preserve"> </w:t>
      </w:r>
      <w:r w:rsidRPr="004C0D76">
        <w:rPr>
          <w:rStyle w:val="hps"/>
          <w:lang w:val="es-ES"/>
        </w:rPr>
        <w:t>la fuerza de trabajo. El 35%</w:t>
      </w:r>
      <w:r w:rsidRPr="004C0D76">
        <w:rPr>
          <w:lang w:val="es-ES"/>
        </w:rPr>
        <w:t xml:space="preserve"> </w:t>
      </w:r>
      <w:r w:rsidRPr="004C0D76">
        <w:rPr>
          <w:rStyle w:val="hps"/>
          <w:lang w:val="es-ES"/>
        </w:rPr>
        <w:t>de las personas</w:t>
      </w:r>
      <w:r w:rsidRPr="004C0D76">
        <w:rPr>
          <w:lang w:val="es-ES"/>
        </w:rPr>
        <w:t xml:space="preserve"> </w:t>
      </w:r>
      <w:r w:rsidRPr="004C0D76">
        <w:rPr>
          <w:rStyle w:val="hps"/>
          <w:lang w:val="es-ES"/>
        </w:rPr>
        <w:t>registradas</w:t>
      </w:r>
      <w:r w:rsidRPr="004C0D76">
        <w:rPr>
          <w:lang w:val="es-ES"/>
        </w:rPr>
        <w:t xml:space="preserve"> </w:t>
      </w:r>
      <w:r w:rsidRPr="004C0D76">
        <w:rPr>
          <w:rStyle w:val="hps"/>
          <w:lang w:val="es-ES"/>
        </w:rPr>
        <w:t>como desempleadas</w:t>
      </w:r>
      <w:r w:rsidRPr="004C0D76">
        <w:rPr>
          <w:lang w:val="es-ES"/>
        </w:rPr>
        <w:t xml:space="preserve"> </w:t>
      </w:r>
      <w:r w:rsidRPr="004C0D76">
        <w:rPr>
          <w:rStyle w:val="hps"/>
          <w:lang w:val="es-ES"/>
        </w:rPr>
        <w:t>eran mujeres.</w:t>
      </w:r>
      <w:r w:rsidRPr="004C0D76">
        <w:rPr>
          <w:lang w:val="es-ES"/>
        </w:rPr>
        <w:t xml:space="preserve"> </w:t>
      </w:r>
      <w:r w:rsidRPr="004C0D76">
        <w:rPr>
          <w:rStyle w:val="hps"/>
          <w:lang w:val="es-ES"/>
        </w:rPr>
        <w:t>A finales de</w:t>
      </w:r>
      <w:r w:rsidRPr="004C0D76">
        <w:rPr>
          <w:lang w:val="es-ES"/>
        </w:rPr>
        <w:t xml:space="preserve"> </w:t>
      </w:r>
      <w:r w:rsidRPr="004C0D76">
        <w:rPr>
          <w:rStyle w:val="hps"/>
          <w:lang w:val="es-ES"/>
        </w:rPr>
        <w:t>diciembre de 2012, e</w:t>
      </w:r>
      <w:r w:rsidRPr="004C0D76">
        <w:rPr>
          <w:lang w:val="es-ES"/>
        </w:rPr>
        <w:t xml:space="preserve">l </w:t>
      </w:r>
      <w:r w:rsidRPr="004C0D76">
        <w:rPr>
          <w:rStyle w:val="hps"/>
          <w:lang w:val="es-ES"/>
        </w:rPr>
        <w:t>47%</w:t>
      </w:r>
      <w:r w:rsidRPr="004C0D76">
        <w:rPr>
          <w:lang w:val="es-ES"/>
        </w:rPr>
        <w:t xml:space="preserve"> </w:t>
      </w:r>
      <w:r w:rsidRPr="004C0D76">
        <w:rPr>
          <w:rStyle w:val="hps"/>
          <w:lang w:val="es-ES"/>
        </w:rPr>
        <w:t>de</w:t>
      </w:r>
      <w:r w:rsidRPr="004C0D76">
        <w:rPr>
          <w:lang w:val="es-ES"/>
        </w:rPr>
        <w:t xml:space="preserve"> </w:t>
      </w:r>
      <w:r w:rsidRPr="004C0D76">
        <w:rPr>
          <w:rStyle w:val="hps"/>
          <w:lang w:val="es-ES"/>
        </w:rPr>
        <w:t>los desempleados</w:t>
      </w:r>
      <w:r w:rsidRPr="004C0D76">
        <w:rPr>
          <w:lang w:val="es-ES"/>
        </w:rPr>
        <w:t xml:space="preserve"> </w:t>
      </w:r>
      <w:r w:rsidRPr="004C0D76">
        <w:rPr>
          <w:rStyle w:val="hps"/>
          <w:lang w:val="es-ES"/>
        </w:rPr>
        <w:t>que</w:t>
      </w:r>
      <w:r w:rsidRPr="004C0D76">
        <w:rPr>
          <w:lang w:val="es-ES"/>
        </w:rPr>
        <w:t xml:space="preserve"> </w:t>
      </w:r>
      <w:r w:rsidRPr="004C0D76">
        <w:rPr>
          <w:rStyle w:val="hps"/>
          <w:lang w:val="es-ES"/>
        </w:rPr>
        <w:t>visitaron el Departamento</w:t>
      </w:r>
      <w:r w:rsidRPr="004C0D76">
        <w:rPr>
          <w:lang w:val="es-ES"/>
        </w:rPr>
        <w:t xml:space="preserve"> </w:t>
      </w:r>
      <w:r w:rsidRPr="004C0D76">
        <w:rPr>
          <w:rStyle w:val="hps"/>
          <w:lang w:val="es-ES"/>
        </w:rPr>
        <w:t>de la Seguridad</w:t>
      </w:r>
      <w:r w:rsidRPr="004C0D76">
        <w:rPr>
          <w:lang w:val="es-ES"/>
        </w:rPr>
        <w:t xml:space="preserve"> </w:t>
      </w:r>
      <w:r w:rsidRPr="004C0D76">
        <w:rPr>
          <w:rStyle w:val="hps"/>
          <w:lang w:val="es-ES"/>
        </w:rPr>
        <w:t>Social</w:t>
      </w:r>
      <w:r w:rsidRPr="004C0D76">
        <w:rPr>
          <w:lang w:val="es-ES"/>
        </w:rPr>
        <w:t xml:space="preserve"> </w:t>
      </w:r>
      <w:r w:rsidRPr="004C0D76">
        <w:rPr>
          <w:rStyle w:val="hps"/>
          <w:lang w:val="es-ES"/>
        </w:rPr>
        <w:t>durante una semana</w:t>
      </w:r>
      <w:r w:rsidRPr="004C0D76">
        <w:rPr>
          <w:lang w:val="es-ES"/>
        </w:rPr>
        <w:t xml:space="preserve"> </w:t>
      </w:r>
      <w:r w:rsidRPr="004C0D76">
        <w:rPr>
          <w:rStyle w:val="hps"/>
          <w:lang w:val="es-ES"/>
        </w:rPr>
        <w:t>llevaba inscrito</w:t>
      </w:r>
      <w:r w:rsidRPr="004C0D76">
        <w:rPr>
          <w:lang w:val="es-ES"/>
        </w:rPr>
        <w:t xml:space="preserve"> </w:t>
      </w:r>
      <w:r w:rsidRPr="004C0D76">
        <w:rPr>
          <w:rStyle w:val="hps"/>
          <w:lang w:val="es-ES"/>
        </w:rPr>
        <w:t>menos de tres meses</w:t>
      </w:r>
      <w:r w:rsidRPr="004C0D76">
        <w:rPr>
          <w:lang w:val="es-ES"/>
        </w:rPr>
        <w:t xml:space="preserve"> </w:t>
      </w:r>
      <w:r w:rsidRPr="004C0D76">
        <w:rPr>
          <w:rStyle w:val="hps"/>
          <w:lang w:val="es-ES"/>
        </w:rPr>
        <w:t>en ese momento</w:t>
      </w:r>
      <w:r w:rsidRPr="004C0D76">
        <w:rPr>
          <w:lang w:val="es-ES"/>
        </w:rPr>
        <w:t>. El 21% de los solicitantes de empleo había estado registrado durante más de un año.</w:t>
      </w:r>
    </w:p>
    <w:p w:rsidR="00AA51B5" w:rsidRPr="004C0D76" w:rsidRDefault="00AA51B5" w:rsidP="00AA51B5">
      <w:pPr>
        <w:pStyle w:val="SingleTxtG"/>
        <w:rPr>
          <w:lang w:val="es-ES"/>
        </w:rPr>
      </w:pPr>
      <w:r w:rsidRPr="004C0D76">
        <w:rPr>
          <w:lang w:val="es-ES"/>
        </w:rPr>
        <w:t>303.</w:t>
      </w:r>
      <w:r w:rsidRPr="004C0D76">
        <w:rPr>
          <w:lang w:val="es-ES"/>
        </w:rPr>
        <w:tab/>
        <w:t xml:space="preserve">En 2011, la Bailía de Guernsey estableció un departamento intersectorial, el </w:t>
      </w:r>
      <w:r w:rsidR="009D32B3" w:rsidRPr="004C0D76">
        <w:rPr>
          <w:lang w:val="es-ES" w:eastAsia="en-GB"/>
        </w:rPr>
        <w:t>"</w:t>
      </w:r>
      <w:r w:rsidRPr="004C0D76">
        <w:rPr>
          <w:lang w:val="es-ES"/>
        </w:rPr>
        <w:t>Organismo de Fomento de las Competencias</w:t>
      </w:r>
      <w:r w:rsidR="009D32B3" w:rsidRPr="004C0D76">
        <w:rPr>
          <w:lang w:val="es-ES" w:eastAsia="en-GB"/>
        </w:rPr>
        <w:t>"</w:t>
      </w:r>
      <w:r w:rsidRPr="004C0D76">
        <w:rPr>
          <w:rStyle w:val="FootnoteReference"/>
          <w:lang w:val="es-ES"/>
        </w:rPr>
        <w:footnoteReference w:id="284"/>
      </w:r>
      <w:r w:rsidRPr="004C0D76">
        <w:rPr>
          <w:lang w:val="es-ES"/>
        </w:rPr>
        <w:t xml:space="preserve">, en asociación con empleadores y proveedores de servicios de capacitación. </w:t>
      </w:r>
      <w:r w:rsidR="00D20D30" w:rsidRPr="004C0D76">
        <w:rPr>
          <w:lang w:val="es-ES"/>
        </w:rPr>
        <w:t>Dicho departamento es responsab</w:t>
      </w:r>
      <w:r w:rsidRPr="004C0D76">
        <w:rPr>
          <w:lang w:val="es-ES"/>
        </w:rPr>
        <w:t xml:space="preserve">le de velar por que en la estrategia y las políticas de capacitación y participación en la fuerza de trabajo se tengan en cuenta los más amplios objetivos de la educación, la cohesión social y el desarrollo económico que figuran en los planes y las estrategias departamentales, así como el Plan Estratégico de los Estados más en general, además de asegurar el compromiso respecto de tales objetivos. </w:t>
      </w:r>
    </w:p>
    <w:p w:rsidR="00AA51B5" w:rsidRPr="004C0D76" w:rsidRDefault="00AA51B5" w:rsidP="00AA51B5">
      <w:pPr>
        <w:pStyle w:val="SingleTxtG"/>
        <w:rPr>
          <w:lang w:val="es-ES"/>
        </w:rPr>
      </w:pPr>
      <w:r w:rsidRPr="004C0D76">
        <w:rPr>
          <w:lang w:val="es-ES"/>
        </w:rPr>
        <w:t>304.</w:t>
      </w:r>
      <w:r w:rsidRPr="004C0D76">
        <w:rPr>
          <w:lang w:val="es-ES"/>
        </w:rPr>
        <w:tab/>
        <w:t>El 27 de noviembre de 2013, los Estados acordaron la Estrategia sobre Discapacidad e Inclusión</w:t>
      </w:r>
      <w:r w:rsidRPr="004C0D76">
        <w:rPr>
          <w:rStyle w:val="FootnoteReference"/>
          <w:lang w:val="es-ES"/>
        </w:rPr>
        <w:footnoteReference w:id="285"/>
      </w:r>
      <w:r w:rsidRPr="004C0D76">
        <w:rPr>
          <w:lang w:val="es-ES"/>
        </w:rPr>
        <w:t xml:space="preserve">, cuya finalidad </w:t>
      </w:r>
      <w:r w:rsidRPr="004C0D76">
        <w:rPr>
          <w:rStyle w:val="hps"/>
          <w:lang w:val="es-ES"/>
        </w:rPr>
        <w:t>es mejorar</w:t>
      </w:r>
      <w:r w:rsidRPr="004C0D76">
        <w:rPr>
          <w:lang w:val="es-ES"/>
        </w:rPr>
        <w:t xml:space="preserve"> </w:t>
      </w:r>
      <w:r w:rsidRPr="004C0D76">
        <w:rPr>
          <w:rStyle w:val="hps"/>
          <w:lang w:val="es-ES"/>
        </w:rPr>
        <w:t>la calidad</w:t>
      </w:r>
      <w:r w:rsidRPr="004C0D76">
        <w:rPr>
          <w:lang w:val="es-ES"/>
        </w:rPr>
        <w:t xml:space="preserve"> </w:t>
      </w:r>
      <w:r w:rsidRPr="004C0D76">
        <w:rPr>
          <w:rStyle w:val="hps"/>
          <w:lang w:val="es-ES"/>
        </w:rPr>
        <w:t>de vida de los</w:t>
      </w:r>
      <w:r w:rsidRPr="004C0D76">
        <w:rPr>
          <w:lang w:val="es-ES"/>
        </w:rPr>
        <w:t xml:space="preserve"> </w:t>
      </w:r>
      <w:r w:rsidRPr="004C0D76">
        <w:rPr>
          <w:rStyle w:val="hps"/>
          <w:lang w:val="es-ES"/>
        </w:rPr>
        <w:t>isleños</w:t>
      </w:r>
      <w:r w:rsidRPr="004C0D76">
        <w:rPr>
          <w:lang w:val="es-ES"/>
        </w:rPr>
        <w:t xml:space="preserve"> </w:t>
      </w:r>
      <w:r w:rsidRPr="004C0D76">
        <w:rPr>
          <w:rStyle w:val="hps"/>
          <w:lang w:val="es-ES"/>
        </w:rPr>
        <w:t>con discapacidad y sus</w:t>
      </w:r>
      <w:r w:rsidRPr="004C0D76">
        <w:rPr>
          <w:lang w:val="es-ES"/>
        </w:rPr>
        <w:t xml:space="preserve"> </w:t>
      </w:r>
      <w:r w:rsidRPr="004C0D76">
        <w:rPr>
          <w:rStyle w:val="hps"/>
          <w:lang w:val="es-ES"/>
        </w:rPr>
        <w:t>cuidadores</w:t>
      </w:r>
      <w:r w:rsidRPr="004C0D76">
        <w:rPr>
          <w:lang w:val="es-ES"/>
        </w:rPr>
        <w:t xml:space="preserve"> </w:t>
      </w:r>
      <w:r w:rsidRPr="004C0D76">
        <w:rPr>
          <w:rStyle w:val="hps"/>
          <w:lang w:val="es-ES"/>
        </w:rPr>
        <w:t>mediante</w:t>
      </w:r>
      <w:r w:rsidRPr="004C0D76">
        <w:rPr>
          <w:lang w:val="es-ES"/>
        </w:rPr>
        <w:t xml:space="preserve"> </w:t>
      </w:r>
      <w:r w:rsidRPr="004C0D76">
        <w:rPr>
          <w:rStyle w:val="hps"/>
          <w:lang w:val="es-ES"/>
        </w:rPr>
        <w:t>cambios en las actitudes</w:t>
      </w:r>
      <w:r w:rsidRPr="004C0D76">
        <w:rPr>
          <w:lang w:val="es-ES"/>
        </w:rPr>
        <w:t xml:space="preserve"> </w:t>
      </w:r>
      <w:r w:rsidRPr="004C0D76">
        <w:rPr>
          <w:rStyle w:val="hps"/>
          <w:lang w:val="es-ES"/>
        </w:rPr>
        <w:t>hacia esas personas, de manera que puedan</w:t>
      </w:r>
      <w:r w:rsidRPr="004C0D76">
        <w:rPr>
          <w:lang w:val="es-ES"/>
        </w:rPr>
        <w:t xml:space="preserve"> </w:t>
      </w:r>
      <w:r w:rsidRPr="004C0D76">
        <w:rPr>
          <w:rStyle w:val="hps"/>
          <w:lang w:val="es-ES"/>
        </w:rPr>
        <w:t>ser</w:t>
      </w:r>
      <w:r w:rsidRPr="004C0D76">
        <w:rPr>
          <w:lang w:val="es-ES"/>
        </w:rPr>
        <w:t xml:space="preserve"> </w:t>
      </w:r>
      <w:r w:rsidRPr="004C0D76">
        <w:rPr>
          <w:rStyle w:val="hps"/>
          <w:lang w:val="es-ES"/>
        </w:rPr>
        <w:t>activas y participativas en las esferas</w:t>
      </w:r>
      <w:r w:rsidRPr="004C0D76">
        <w:rPr>
          <w:lang w:val="es-ES"/>
        </w:rPr>
        <w:t xml:space="preserve"> </w:t>
      </w:r>
      <w:r w:rsidRPr="004C0D76">
        <w:rPr>
          <w:rStyle w:val="hps"/>
          <w:lang w:val="es-ES"/>
        </w:rPr>
        <w:t>social</w:t>
      </w:r>
      <w:r w:rsidRPr="004C0D76">
        <w:rPr>
          <w:lang w:val="es-ES"/>
        </w:rPr>
        <w:t xml:space="preserve">, </w:t>
      </w:r>
      <w:r w:rsidRPr="004C0D76">
        <w:rPr>
          <w:rStyle w:val="hps"/>
          <w:lang w:val="es-ES"/>
        </w:rPr>
        <w:t>económica</w:t>
      </w:r>
      <w:r w:rsidRPr="004C0D76">
        <w:rPr>
          <w:lang w:val="es-ES"/>
        </w:rPr>
        <w:t xml:space="preserve"> </w:t>
      </w:r>
      <w:r w:rsidRPr="004C0D76">
        <w:rPr>
          <w:rStyle w:val="hps"/>
          <w:lang w:val="es-ES"/>
        </w:rPr>
        <w:t>y cultural</w:t>
      </w:r>
      <w:r w:rsidRPr="004C0D76">
        <w:rPr>
          <w:lang w:val="es-ES"/>
        </w:rPr>
        <w:t xml:space="preserve">. </w:t>
      </w:r>
      <w:r w:rsidRPr="004C0D76">
        <w:rPr>
          <w:rStyle w:val="hps"/>
          <w:lang w:val="es-ES"/>
        </w:rPr>
        <w:t>Una parte fundamental</w:t>
      </w:r>
      <w:r w:rsidRPr="004C0D76">
        <w:rPr>
          <w:lang w:val="es-ES"/>
        </w:rPr>
        <w:t xml:space="preserve"> </w:t>
      </w:r>
      <w:r w:rsidRPr="004C0D76">
        <w:rPr>
          <w:rStyle w:val="hps"/>
          <w:lang w:val="es-ES"/>
        </w:rPr>
        <w:t>de la Estrategia</w:t>
      </w:r>
      <w:r w:rsidRPr="004C0D76">
        <w:rPr>
          <w:lang w:val="es-ES"/>
        </w:rPr>
        <w:t xml:space="preserve"> </w:t>
      </w:r>
      <w:r w:rsidRPr="004C0D76">
        <w:rPr>
          <w:rStyle w:val="hps"/>
          <w:lang w:val="es-ES"/>
        </w:rPr>
        <w:t>consistirá en</w:t>
      </w:r>
      <w:r w:rsidRPr="004C0D76">
        <w:rPr>
          <w:lang w:val="es-ES"/>
        </w:rPr>
        <w:t xml:space="preserve"> </w:t>
      </w:r>
      <w:r w:rsidRPr="004C0D76">
        <w:rPr>
          <w:rStyle w:val="hps"/>
          <w:lang w:val="es-ES"/>
        </w:rPr>
        <w:t>apoyar el desarrollo de</w:t>
      </w:r>
      <w:r w:rsidRPr="004C0D76">
        <w:rPr>
          <w:lang w:val="es-ES"/>
        </w:rPr>
        <w:t xml:space="preserve"> </w:t>
      </w:r>
      <w:r w:rsidRPr="004C0D76">
        <w:rPr>
          <w:rStyle w:val="hps"/>
          <w:lang w:val="es-ES"/>
        </w:rPr>
        <w:t>oportunidades de empleo para</w:t>
      </w:r>
      <w:r w:rsidRPr="004C0D76">
        <w:rPr>
          <w:lang w:val="es-ES"/>
        </w:rPr>
        <w:t xml:space="preserve"> </w:t>
      </w:r>
      <w:r w:rsidRPr="004C0D76">
        <w:rPr>
          <w:rStyle w:val="hps"/>
          <w:lang w:val="es-ES"/>
        </w:rPr>
        <w:t>los isleños</w:t>
      </w:r>
      <w:r w:rsidRPr="004C0D76">
        <w:rPr>
          <w:lang w:val="es-ES"/>
        </w:rPr>
        <w:t xml:space="preserve"> </w:t>
      </w:r>
      <w:r w:rsidRPr="004C0D76">
        <w:rPr>
          <w:rStyle w:val="hps"/>
          <w:lang w:val="es-ES"/>
        </w:rPr>
        <w:t>con discapacidad</w:t>
      </w:r>
      <w:r w:rsidRPr="004C0D76">
        <w:rPr>
          <w:lang w:val="es-ES"/>
        </w:rPr>
        <w:t>.</w:t>
      </w:r>
    </w:p>
    <w:p w:rsidR="00AA51B5" w:rsidRPr="004C0D76" w:rsidRDefault="00AA51B5" w:rsidP="00AA51B5">
      <w:pPr>
        <w:pStyle w:val="SingleTxtG"/>
        <w:rPr>
          <w:lang w:val="es-ES"/>
        </w:rPr>
      </w:pPr>
      <w:r w:rsidRPr="004C0D76">
        <w:rPr>
          <w:lang w:val="es-ES"/>
        </w:rPr>
        <w:t>305.</w:t>
      </w:r>
      <w:r w:rsidRPr="004C0D76">
        <w:rPr>
          <w:lang w:val="es-ES"/>
        </w:rPr>
        <w:tab/>
        <w:t>N</w:t>
      </w:r>
      <w:r w:rsidRPr="004C0D76">
        <w:rPr>
          <w:rStyle w:val="hps"/>
          <w:lang w:val="es-ES"/>
        </w:rPr>
        <w:t>o hay discriminación</w:t>
      </w:r>
      <w:r w:rsidRPr="004C0D76">
        <w:rPr>
          <w:lang w:val="es-ES"/>
        </w:rPr>
        <w:t xml:space="preserve"> </w:t>
      </w:r>
      <w:r w:rsidRPr="004C0D76">
        <w:rPr>
          <w:rStyle w:val="hps"/>
          <w:lang w:val="es-ES"/>
        </w:rPr>
        <w:t>entre los trabajadores migrantes</w:t>
      </w:r>
      <w:r w:rsidRPr="004C0D76">
        <w:rPr>
          <w:lang w:val="es-ES"/>
        </w:rPr>
        <w:t xml:space="preserve"> </w:t>
      </w:r>
      <w:r w:rsidRPr="004C0D76">
        <w:rPr>
          <w:rStyle w:val="hps"/>
          <w:lang w:val="es-ES"/>
        </w:rPr>
        <w:t>y</w:t>
      </w:r>
      <w:r w:rsidRPr="004C0D76">
        <w:rPr>
          <w:lang w:val="es-ES"/>
        </w:rPr>
        <w:t xml:space="preserve"> </w:t>
      </w:r>
      <w:r w:rsidRPr="004C0D76">
        <w:rPr>
          <w:rStyle w:val="hps"/>
          <w:lang w:val="es-ES"/>
        </w:rPr>
        <w:t>no migrantes</w:t>
      </w:r>
      <w:r w:rsidRPr="004C0D76">
        <w:rPr>
          <w:lang w:val="es-ES"/>
        </w:rPr>
        <w:t xml:space="preserve"> por lo que respecta al</w:t>
      </w:r>
      <w:r w:rsidRPr="004C0D76">
        <w:rPr>
          <w:rStyle w:val="hps"/>
          <w:lang w:val="es-ES"/>
        </w:rPr>
        <w:t xml:space="preserve"> empleo</w:t>
      </w:r>
      <w:r w:rsidRPr="004C0D76">
        <w:rPr>
          <w:lang w:val="es-ES"/>
        </w:rPr>
        <w:t xml:space="preserve">. </w:t>
      </w:r>
      <w:r w:rsidRPr="004C0D76">
        <w:rPr>
          <w:rStyle w:val="hps"/>
          <w:lang w:val="es-ES"/>
        </w:rPr>
        <w:t>Los trabajadores migrantes</w:t>
      </w:r>
      <w:r w:rsidRPr="004C0D76">
        <w:rPr>
          <w:lang w:val="es-ES"/>
        </w:rPr>
        <w:t xml:space="preserve"> </w:t>
      </w:r>
      <w:r w:rsidRPr="004C0D76">
        <w:rPr>
          <w:rStyle w:val="hps"/>
          <w:lang w:val="es-ES"/>
        </w:rPr>
        <w:t>no están excluidos de</w:t>
      </w:r>
      <w:r w:rsidRPr="004C0D76">
        <w:rPr>
          <w:lang w:val="es-ES"/>
        </w:rPr>
        <w:t xml:space="preserve"> </w:t>
      </w:r>
      <w:r w:rsidRPr="004C0D76">
        <w:rPr>
          <w:rStyle w:val="hps"/>
          <w:lang w:val="es-ES"/>
        </w:rPr>
        <w:t>la protección del</w:t>
      </w:r>
      <w:r w:rsidRPr="004C0D76">
        <w:rPr>
          <w:lang w:val="es-ES"/>
        </w:rPr>
        <w:t xml:space="preserve"> </w:t>
      </w:r>
      <w:r w:rsidRPr="004C0D76">
        <w:rPr>
          <w:rStyle w:val="hps"/>
          <w:lang w:val="es-ES"/>
        </w:rPr>
        <w:t>salario mínimo</w:t>
      </w:r>
      <w:r w:rsidRPr="004C0D76">
        <w:rPr>
          <w:lang w:val="es-ES"/>
        </w:rPr>
        <w:t xml:space="preserve"> </w:t>
      </w:r>
      <w:r w:rsidRPr="004C0D76">
        <w:rPr>
          <w:rStyle w:val="hps"/>
          <w:lang w:val="es-ES"/>
        </w:rPr>
        <w:t>ni del derecho a</w:t>
      </w:r>
      <w:r w:rsidRPr="004C0D76">
        <w:rPr>
          <w:lang w:val="es-ES"/>
        </w:rPr>
        <w:t xml:space="preserve"> </w:t>
      </w:r>
      <w:r w:rsidRPr="004C0D76">
        <w:rPr>
          <w:rStyle w:val="hps"/>
          <w:lang w:val="es-ES"/>
        </w:rPr>
        <w:t>obtener por</w:t>
      </w:r>
      <w:r w:rsidRPr="004C0D76">
        <w:rPr>
          <w:lang w:val="es-ES"/>
        </w:rPr>
        <w:t xml:space="preserve"> </w:t>
      </w:r>
      <w:r w:rsidRPr="004C0D76">
        <w:rPr>
          <w:rStyle w:val="hps"/>
          <w:lang w:val="es-ES"/>
        </w:rPr>
        <w:t>escrito las condiciones de empleo y</w:t>
      </w:r>
      <w:r w:rsidRPr="004C0D76">
        <w:rPr>
          <w:lang w:val="es-ES"/>
        </w:rPr>
        <w:t xml:space="preserve"> las </w:t>
      </w:r>
      <w:r w:rsidRPr="004C0D76">
        <w:rPr>
          <w:rStyle w:val="hps"/>
          <w:lang w:val="es-ES"/>
        </w:rPr>
        <w:t>hojas de pago</w:t>
      </w:r>
      <w:r w:rsidRPr="004C0D76">
        <w:rPr>
          <w:lang w:val="es-ES"/>
        </w:rPr>
        <w:t xml:space="preserve">, </w:t>
      </w:r>
      <w:r w:rsidRPr="004C0D76">
        <w:rPr>
          <w:rStyle w:val="hps"/>
          <w:lang w:val="es-ES"/>
        </w:rPr>
        <w:t>y pueden</w:t>
      </w:r>
      <w:r w:rsidRPr="004C0D76">
        <w:rPr>
          <w:lang w:val="es-ES"/>
        </w:rPr>
        <w:t xml:space="preserve"> </w:t>
      </w:r>
      <w:r w:rsidRPr="004C0D76">
        <w:rPr>
          <w:rStyle w:val="hps"/>
          <w:lang w:val="es-ES"/>
        </w:rPr>
        <w:t>interponer una demanda por</w:t>
      </w:r>
      <w:r w:rsidRPr="004C0D76">
        <w:rPr>
          <w:lang w:val="es-ES"/>
        </w:rPr>
        <w:t xml:space="preserve"> </w:t>
      </w:r>
      <w:r w:rsidRPr="004C0D76">
        <w:rPr>
          <w:rStyle w:val="hps"/>
          <w:lang w:val="es-ES"/>
        </w:rPr>
        <w:t>despido</w:t>
      </w:r>
      <w:r w:rsidRPr="004C0D76">
        <w:rPr>
          <w:lang w:val="es-ES"/>
        </w:rPr>
        <w:t xml:space="preserve"> </w:t>
      </w:r>
      <w:r w:rsidRPr="004C0D76">
        <w:rPr>
          <w:rStyle w:val="hps"/>
          <w:lang w:val="es-ES"/>
        </w:rPr>
        <w:t>improcedente</w:t>
      </w:r>
      <w:r w:rsidRPr="004C0D76">
        <w:rPr>
          <w:lang w:val="es-ES"/>
        </w:rPr>
        <w:t xml:space="preserve"> con sujeción a</w:t>
      </w:r>
      <w:r w:rsidRPr="004C0D76">
        <w:rPr>
          <w:rStyle w:val="hps"/>
          <w:lang w:val="es-ES"/>
        </w:rPr>
        <w:t xml:space="preserve"> las mismas</w:t>
      </w:r>
      <w:r w:rsidRPr="004C0D76">
        <w:rPr>
          <w:lang w:val="es-ES"/>
        </w:rPr>
        <w:t xml:space="preserve"> </w:t>
      </w:r>
      <w:r w:rsidRPr="004C0D76">
        <w:rPr>
          <w:rStyle w:val="hps"/>
          <w:lang w:val="es-ES"/>
        </w:rPr>
        <w:t>condiciones que los trabajadores</w:t>
      </w:r>
      <w:r w:rsidRPr="004C0D76">
        <w:rPr>
          <w:lang w:val="es-ES"/>
        </w:rPr>
        <w:t xml:space="preserve"> </w:t>
      </w:r>
      <w:r w:rsidRPr="004C0D76">
        <w:rPr>
          <w:rStyle w:val="hps"/>
          <w:lang w:val="es-ES"/>
        </w:rPr>
        <w:t>no migrantes</w:t>
      </w:r>
      <w:r w:rsidRPr="004C0D76">
        <w:rPr>
          <w:lang w:val="es-ES"/>
        </w:rPr>
        <w:t xml:space="preserve">. </w:t>
      </w:r>
      <w:r w:rsidRPr="004C0D76">
        <w:rPr>
          <w:rStyle w:val="hps"/>
          <w:lang w:val="es-ES"/>
        </w:rPr>
        <w:t>Todas las quejas</w:t>
      </w:r>
      <w:r w:rsidRPr="004C0D76">
        <w:rPr>
          <w:lang w:val="es-ES"/>
        </w:rPr>
        <w:t xml:space="preserve"> </w:t>
      </w:r>
      <w:r w:rsidRPr="004C0D76">
        <w:rPr>
          <w:rStyle w:val="hps"/>
          <w:lang w:val="es-ES"/>
        </w:rPr>
        <w:t>y consultas</w:t>
      </w:r>
      <w:r w:rsidRPr="004C0D76">
        <w:rPr>
          <w:lang w:val="es-ES"/>
        </w:rPr>
        <w:t xml:space="preserve"> </w:t>
      </w:r>
      <w:r w:rsidRPr="004C0D76">
        <w:rPr>
          <w:rStyle w:val="hps"/>
          <w:lang w:val="es-ES"/>
        </w:rPr>
        <w:t>de los trabajadores no</w:t>
      </w:r>
      <w:r w:rsidRPr="004C0D76">
        <w:rPr>
          <w:lang w:val="es-ES"/>
        </w:rPr>
        <w:t xml:space="preserve"> </w:t>
      </w:r>
      <w:r w:rsidRPr="004C0D76">
        <w:rPr>
          <w:rStyle w:val="hps"/>
          <w:lang w:val="es-ES"/>
        </w:rPr>
        <w:t>migrantes se tratan</w:t>
      </w:r>
      <w:r w:rsidRPr="004C0D76">
        <w:rPr>
          <w:lang w:val="es-ES"/>
        </w:rPr>
        <w:t xml:space="preserve"> </w:t>
      </w:r>
      <w:r w:rsidRPr="004C0D76">
        <w:rPr>
          <w:rStyle w:val="hps"/>
          <w:lang w:val="es-ES"/>
        </w:rPr>
        <w:t>de la misma manera que las de los trabajadores migrantes.</w:t>
      </w:r>
      <w:r w:rsidRPr="004C0D76">
        <w:rPr>
          <w:lang w:val="es-ES"/>
        </w:rPr>
        <w:t xml:space="preserve"> </w:t>
      </w:r>
    </w:p>
    <w:p w:rsidR="00AA51B5" w:rsidRPr="004C0D76" w:rsidRDefault="00AA51B5" w:rsidP="00AA51B5">
      <w:pPr>
        <w:pStyle w:val="H23G"/>
        <w:rPr>
          <w:lang w:val="es-ES"/>
        </w:rPr>
      </w:pPr>
      <w:bookmarkStart w:id="203" w:name="_Toc390761369"/>
      <w:r w:rsidRPr="004C0D76">
        <w:rPr>
          <w:lang w:val="es-ES"/>
        </w:rPr>
        <w:tab/>
      </w:r>
      <w:r w:rsidRPr="004C0D76">
        <w:rPr>
          <w:lang w:val="es-ES"/>
        </w:rPr>
        <w:tab/>
      </w:r>
      <w:r w:rsidR="008748D6" w:rsidRPr="004C0D76">
        <w:rPr>
          <w:lang w:val="es-ES"/>
        </w:rPr>
        <w:t>Artículo 7 (D</w:t>
      </w:r>
      <w:r w:rsidRPr="004C0D76">
        <w:rPr>
          <w:lang w:val="es-ES"/>
        </w:rPr>
        <w:t>erecho a condiciones de trabajo equitativas y satisfactorias)</w:t>
      </w:r>
      <w:bookmarkEnd w:id="203"/>
    </w:p>
    <w:p w:rsidR="00AA51B5" w:rsidRPr="004C0D76" w:rsidRDefault="00AA51B5" w:rsidP="00AA51B5">
      <w:pPr>
        <w:pStyle w:val="SingleTxtG"/>
        <w:rPr>
          <w:lang w:val="es-ES"/>
        </w:rPr>
      </w:pPr>
      <w:r w:rsidRPr="004C0D76">
        <w:rPr>
          <w:lang w:val="es-ES"/>
        </w:rPr>
        <w:t>306.</w:t>
      </w:r>
      <w:r w:rsidRPr="004C0D76">
        <w:rPr>
          <w:lang w:val="es-ES"/>
        </w:rPr>
        <w:tab/>
        <w:t>La Ley del Salario Mínimo (Guernsey) de 2009</w:t>
      </w:r>
      <w:r w:rsidRPr="004C0D76">
        <w:rPr>
          <w:rStyle w:val="FootnoteReference"/>
          <w:lang w:val="es-ES"/>
        </w:rPr>
        <w:footnoteReference w:id="286"/>
      </w:r>
      <w:r w:rsidRPr="004C0D76">
        <w:rPr>
          <w:lang w:val="es-ES"/>
        </w:rPr>
        <w:t xml:space="preserve"> entró en vigor el 1 de octubre de 2010. El 1 de octubre de 2012, la edad mínima para percibir el salario de adulto </w:t>
      </w:r>
      <w:r w:rsidR="008B5D39" w:rsidRPr="004C0D76">
        <w:rPr>
          <w:lang w:val="es-ES"/>
        </w:rPr>
        <w:t>pasó</w:t>
      </w:r>
      <w:r w:rsidRPr="004C0D76">
        <w:rPr>
          <w:lang w:val="es-ES"/>
        </w:rPr>
        <w:t xml:space="preserve"> de los 19 a los 18 </w:t>
      </w:r>
      <w:r w:rsidR="008B5D39" w:rsidRPr="004C0D76">
        <w:rPr>
          <w:lang w:val="es-ES"/>
        </w:rPr>
        <w:t>años</w:t>
      </w:r>
      <w:r w:rsidRPr="004C0D76">
        <w:rPr>
          <w:lang w:val="es-ES"/>
        </w:rPr>
        <w:t>. Por consiguiente, de conformidad con la legislación de Guernsey los trabajadores tienen ahora derecho a percibir un salario mínimo en las siguientes condiciones: 6,50 libras esterlinas por hora para los adultos (18 años en adelante); 5,25 libras esterlinas por hora para los jóvenes (16 y 17 años)</w:t>
      </w:r>
      <w:r w:rsidRPr="004C0D76">
        <w:rPr>
          <w:rStyle w:val="FootnoteReference"/>
          <w:lang w:val="es-ES"/>
        </w:rPr>
        <w:footnoteReference w:id="287"/>
      </w:r>
      <w:r w:rsidRPr="004C0D76">
        <w:rPr>
          <w:lang w:val="es-ES"/>
        </w:rPr>
        <w:t>. Las dietas por</w:t>
      </w:r>
      <w:r w:rsidRPr="004C0D76">
        <w:rPr>
          <w:rStyle w:val="hps"/>
          <w:lang w:val="es-ES"/>
        </w:rPr>
        <w:t xml:space="preserve"> alojamiento</w:t>
      </w:r>
      <w:r w:rsidRPr="004C0D76">
        <w:rPr>
          <w:lang w:val="es-ES"/>
        </w:rPr>
        <w:t xml:space="preserve"> </w:t>
      </w:r>
      <w:r w:rsidRPr="004C0D76">
        <w:rPr>
          <w:rStyle w:val="hps"/>
          <w:lang w:val="es-ES"/>
        </w:rPr>
        <w:t>y</w:t>
      </w:r>
      <w:r w:rsidRPr="004C0D76">
        <w:rPr>
          <w:lang w:val="es-ES"/>
        </w:rPr>
        <w:t xml:space="preserve"> </w:t>
      </w:r>
      <w:r w:rsidRPr="004C0D76">
        <w:rPr>
          <w:rStyle w:val="hps"/>
          <w:lang w:val="es-ES"/>
        </w:rPr>
        <w:t>comida</w:t>
      </w:r>
      <w:r w:rsidRPr="004C0D76">
        <w:rPr>
          <w:lang w:val="es-ES"/>
        </w:rPr>
        <w:t xml:space="preserve"> </w:t>
      </w:r>
      <w:r w:rsidRPr="004C0D76">
        <w:rPr>
          <w:rStyle w:val="hps"/>
          <w:lang w:val="es-ES"/>
        </w:rPr>
        <w:t>ascienden a 90</w:t>
      </w:r>
      <w:r w:rsidRPr="004C0D76">
        <w:rPr>
          <w:lang w:val="es-ES"/>
        </w:rPr>
        <w:t xml:space="preserve"> </w:t>
      </w:r>
      <w:r w:rsidRPr="004C0D76">
        <w:rPr>
          <w:rStyle w:val="hps"/>
          <w:lang w:val="es-ES"/>
        </w:rPr>
        <w:t>libras esterlinas por</w:t>
      </w:r>
      <w:r w:rsidRPr="004C0D76">
        <w:rPr>
          <w:lang w:val="es-ES"/>
        </w:rPr>
        <w:t xml:space="preserve"> </w:t>
      </w:r>
      <w:r w:rsidRPr="004C0D76">
        <w:rPr>
          <w:rStyle w:val="hps"/>
          <w:lang w:val="es-ES"/>
        </w:rPr>
        <w:t>semana para cada trabajador</w:t>
      </w:r>
      <w:r w:rsidRPr="004C0D76">
        <w:rPr>
          <w:lang w:val="es-ES"/>
        </w:rPr>
        <w:t xml:space="preserve">. </w:t>
      </w:r>
      <w:r w:rsidRPr="004C0D76">
        <w:rPr>
          <w:rStyle w:val="hps"/>
          <w:lang w:val="es-ES"/>
        </w:rPr>
        <w:t>Las dietas por alojamiento</w:t>
      </w:r>
      <w:r w:rsidRPr="004C0D76">
        <w:rPr>
          <w:lang w:val="es-ES"/>
        </w:rPr>
        <w:t xml:space="preserve"> </w:t>
      </w:r>
      <w:r w:rsidRPr="004C0D76">
        <w:rPr>
          <w:rStyle w:val="hps"/>
          <w:lang w:val="es-ES"/>
        </w:rPr>
        <w:t>ascienden a 63</w:t>
      </w:r>
      <w:r w:rsidRPr="004C0D76">
        <w:rPr>
          <w:lang w:val="es-ES"/>
        </w:rPr>
        <w:t xml:space="preserve"> </w:t>
      </w:r>
      <w:r w:rsidRPr="004C0D76">
        <w:rPr>
          <w:rStyle w:val="hps"/>
          <w:lang w:val="es-ES"/>
        </w:rPr>
        <w:t>libras esterlinas por</w:t>
      </w:r>
      <w:r w:rsidRPr="004C0D76">
        <w:rPr>
          <w:lang w:val="es-ES"/>
        </w:rPr>
        <w:t xml:space="preserve"> </w:t>
      </w:r>
      <w:r w:rsidRPr="004C0D76">
        <w:rPr>
          <w:rStyle w:val="hps"/>
          <w:lang w:val="es-ES"/>
        </w:rPr>
        <w:t>semana</w:t>
      </w:r>
      <w:r w:rsidRPr="004C0D76">
        <w:rPr>
          <w:lang w:val="es-ES"/>
        </w:rPr>
        <w:t xml:space="preserve">. </w:t>
      </w:r>
      <w:r w:rsidRPr="004C0D76">
        <w:rPr>
          <w:rStyle w:val="hps"/>
          <w:lang w:val="es-ES"/>
        </w:rPr>
        <w:t>El salario mínimo</w:t>
      </w:r>
      <w:r w:rsidRPr="004C0D76">
        <w:rPr>
          <w:lang w:val="es-ES"/>
        </w:rPr>
        <w:t xml:space="preserve"> </w:t>
      </w:r>
      <w:r w:rsidRPr="004C0D76">
        <w:rPr>
          <w:rStyle w:val="hps"/>
          <w:lang w:val="es-ES"/>
        </w:rPr>
        <w:t>se aplica a</w:t>
      </w:r>
      <w:r w:rsidRPr="004C0D76">
        <w:rPr>
          <w:lang w:val="es-ES"/>
        </w:rPr>
        <w:t xml:space="preserve"> </w:t>
      </w:r>
      <w:r w:rsidRPr="004C0D76">
        <w:rPr>
          <w:rStyle w:val="hps"/>
          <w:lang w:val="es-ES"/>
        </w:rPr>
        <w:t>todos los trabajadores</w:t>
      </w:r>
      <w:r w:rsidRPr="004C0D76">
        <w:rPr>
          <w:lang w:val="es-ES"/>
        </w:rPr>
        <w:t xml:space="preserve">, a excepción </w:t>
      </w:r>
      <w:r w:rsidRPr="004C0D76">
        <w:rPr>
          <w:rStyle w:val="hps"/>
          <w:lang w:val="es-ES"/>
        </w:rPr>
        <w:t>de los</w:t>
      </w:r>
      <w:r w:rsidRPr="004C0D76">
        <w:rPr>
          <w:lang w:val="es-ES"/>
        </w:rPr>
        <w:t xml:space="preserve"> </w:t>
      </w:r>
      <w:r w:rsidRPr="004C0D76">
        <w:rPr>
          <w:rStyle w:val="hps"/>
          <w:lang w:val="es-ES"/>
        </w:rPr>
        <w:t>pescadores</w:t>
      </w:r>
      <w:r w:rsidR="008B5D39" w:rsidRPr="004C0D76">
        <w:rPr>
          <w:rStyle w:val="hps"/>
          <w:lang w:val="es-ES"/>
        </w:rPr>
        <w:t xml:space="preserve"> autónomos</w:t>
      </w:r>
      <w:r w:rsidRPr="004C0D76">
        <w:rPr>
          <w:lang w:val="es-ES"/>
        </w:rPr>
        <w:t xml:space="preserve">, los presos y </w:t>
      </w:r>
      <w:r w:rsidRPr="004C0D76">
        <w:rPr>
          <w:rStyle w:val="hps"/>
          <w:lang w:val="es-ES"/>
        </w:rPr>
        <w:t>los trabajadores voluntarios</w:t>
      </w:r>
      <w:r w:rsidRPr="004C0D76">
        <w:rPr>
          <w:lang w:val="es-ES"/>
        </w:rPr>
        <w:t xml:space="preserve">. </w:t>
      </w:r>
      <w:r w:rsidRPr="004C0D76">
        <w:rPr>
          <w:rStyle w:val="hps"/>
          <w:lang w:val="es-ES"/>
        </w:rPr>
        <w:t>Los aprendices</w:t>
      </w:r>
      <w:r w:rsidRPr="004C0D76">
        <w:rPr>
          <w:lang w:val="es-ES"/>
        </w:rPr>
        <w:t xml:space="preserve"> </w:t>
      </w:r>
      <w:r w:rsidRPr="004C0D76">
        <w:rPr>
          <w:rStyle w:val="hps"/>
          <w:lang w:val="es-ES"/>
        </w:rPr>
        <w:t>menores de 18 años</w:t>
      </w:r>
      <w:r w:rsidRPr="004C0D76">
        <w:rPr>
          <w:lang w:val="es-ES"/>
        </w:rPr>
        <w:t xml:space="preserve"> </w:t>
      </w:r>
      <w:r w:rsidRPr="004C0D76">
        <w:rPr>
          <w:rStyle w:val="hps"/>
          <w:lang w:val="es-ES"/>
        </w:rPr>
        <w:t>no están amparados por</w:t>
      </w:r>
      <w:r w:rsidRPr="004C0D76">
        <w:rPr>
          <w:lang w:val="es-ES"/>
        </w:rPr>
        <w:t xml:space="preserve"> </w:t>
      </w:r>
      <w:r w:rsidRPr="004C0D76">
        <w:rPr>
          <w:rStyle w:val="hps"/>
          <w:lang w:val="es-ES"/>
        </w:rPr>
        <w:t>esa ley, si bien todos los empleados</w:t>
      </w:r>
      <w:r w:rsidRPr="004C0D76">
        <w:rPr>
          <w:lang w:val="es-ES"/>
        </w:rPr>
        <w:t xml:space="preserve"> </w:t>
      </w:r>
      <w:r w:rsidRPr="004C0D76">
        <w:rPr>
          <w:rStyle w:val="hps"/>
          <w:lang w:val="es-ES"/>
        </w:rPr>
        <w:t>mayores de 18 años</w:t>
      </w:r>
      <w:r w:rsidRPr="004C0D76">
        <w:rPr>
          <w:lang w:val="es-ES"/>
        </w:rPr>
        <w:t xml:space="preserve"> </w:t>
      </w:r>
      <w:r w:rsidRPr="004C0D76">
        <w:rPr>
          <w:rStyle w:val="hps"/>
          <w:lang w:val="es-ES"/>
        </w:rPr>
        <w:t>tienen derecho al salario de adulto</w:t>
      </w:r>
      <w:r w:rsidRPr="004C0D76">
        <w:rPr>
          <w:lang w:val="es-ES"/>
        </w:rPr>
        <w:t xml:space="preserve">. </w:t>
      </w:r>
    </w:p>
    <w:p w:rsidR="00AA51B5" w:rsidRPr="004C0D76" w:rsidRDefault="00AA51B5" w:rsidP="00AA51B5">
      <w:pPr>
        <w:pStyle w:val="SingleTxtG"/>
        <w:rPr>
          <w:lang w:val="es-ES"/>
        </w:rPr>
      </w:pPr>
      <w:r w:rsidRPr="004C0D76">
        <w:rPr>
          <w:lang w:val="es-ES"/>
        </w:rPr>
        <w:t>307.</w:t>
      </w:r>
      <w:r w:rsidRPr="004C0D76">
        <w:rPr>
          <w:lang w:val="es-ES"/>
        </w:rPr>
        <w:tab/>
        <w:t>En G</w:t>
      </w:r>
      <w:r w:rsidR="00E71DA4" w:rsidRPr="004C0D76">
        <w:rPr>
          <w:lang w:val="es-ES"/>
        </w:rPr>
        <w:t>uernsey se prohíbe la discrimin</w:t>
      </w:r>
      <w:r w:rsidRPr="004C0D76">
        <w:rPr>
          <w:lang w:val="es-ES"/>
        </w:rPr>
        <w:t>ación sexual contra cualquier persona en el lugar de trabajo, de conformidad con la Ordenanza sobre la Discriminación en el Empleo por Motivos de Sexo (Guernsey) de 2005</w:t>
      </w:r>
      <w:r w:rsidRPr="004C0D76">
        <w:rPr>
          <w:rStyle w:val="FootnoteReference"/>
          <w:lang w:val="es-ES"/>
        </w:rPr>
        <w:footnoteReference w:id="288"/>
      </w:r>
      <w:r w:rsidRPr="004C0D76">
        <w:rPr>
          <w:lang w:val="es-ES"/>
        </w:rPr>
        <w:t>. La Ley de Protección contra el Acoso (Bailía de Guernsey) de 2005</w:t>
      </w:r>
      <w:r w:rsidRPr="004C0D76">
        <w:rPr>
          <w:rStyle w:val="FootnoteReference"/>
          <w:lang w:val="es-ES"/>
        </w:rPr>
        <w:footnoteReference w:id="289"/>
      </w:r>
      <w:r w:rsidRPr="004C0D76">
        <w:rPr>
          <w:lang w:val="es-ES"/>
        </w:rPr>
        <w:t xml:space="preserve"> protege a todos los ciudadanos contra el acoso, tanto dentro como fuera del lugar de trabajo. El Órgano Regulador de la Salud y la Seguridad en el Trabajo, adscrito al Departamento de Comercio y Empleo de los Estados de Guernsey, se encarga de supervisar y controlar las inspecciones de trabajo en Guernsey. </w:t>
      </w:r>
    </w:p>
    <w:p w:rsidR="00AA51B5" w:rsidRPr="004C0D76" w:rsidRDefault="00AA51B5" w:rsidP="00AA51B5">
      <w:pPr>
        <w:pStyle w:val="H23G"/>
        <w:rPr>
          <w:lang w:val="es-ES"/>
        </w:rPr>
      </w:pPr>
      <w:bookmarkStart w:id="204" w:name="_Toc390761370"/>
      <w:r w:rsidRPr="004C0D76">
        <w:rPr>
          <w:lang w:val="es-ES"/>
        </w:rPr>
        <w:tab/>
      </w:r>
      <w:r w:rsidRPr="004C0D76">
        <w:rPr>
          <w:lang w:val="es-ES"/>
        </w:rPr>
        <w:tab/>
        <w:t>Artículo 8 (</w:t>
      </w:r>
      <w:r w:rsidR="008748D6" w:rsidRPr="004C0D76">
        <w:rPr>
          <w:lang w:val="es-ES"/>
        </w:rPr>
        <w:t>D</w:t>
      </w:r>
      <w:r w:rsidR="00C25B77" w:rsidRPr="004C0D76">
        <w:rPr>
          <w:lang w:val="es-ES"/>
        </w:rPr>
        <w:t>erecho de toda persona a fundar sindicatos y a afiliarse al de su elección</w:t>
      </w:r>
      <w:r w:rsidRPr="004C0D76">
        <w:rPr>
          <w:lang w:val="es-ES"/>
        </w:rPr>
        <w:t>)</w:t>
      </w:r>
      <w:bookmarkEnd w:id="204"/>
    </w:p>
    <w:p w:rsidR="00AA51B5" w:rsidRPr="004C0D76" w:rsidRDefault="00AA51B5" w:rsidP="00AA51B5">
      <w:pPr>
        <w:pStyle w:val="SingleTxtG"/>
        <w:rPr>
          <w:lang w:val="es-ES"/>
        </w:rPr>
      </w:pPr>
      <w:r w:rsidRPr="004C0D76">
        <w:rPr>
          <w:lang w:val="es-ES"/>
        </w:rPr>
        <w:t>308.</w:t>
      </w:r>
      <w:r w:rsidRPr="004C0D76">
        <w:rPr>
          <w:lang w:val="es-ES"/>
        </w:rPr>
        <w:tab/>
        <w:t xml:space="preserve">No se han producido cambios importantes </w:t>
      </w:r>
      <w:r w:rsidR="007E2B51" w:rsidRPr="004C0D76">
        <w:rPr>
          <w:lang w:val="es-ES"/>
        </w:rPr>
        <w:t>e</w:t>
      </w:r>
      <w:r w:rsidR="00927478" w:rsidRPr="004C0D76">
        <w:rPr>
          <w:lang w:val="es-ES"/>
        </w:rPr>
        <w:t>n</w:t>
      </w:r>
      <w:r w:rsidR="007E2B51" w:rsidRPr="004C0D76">
        <w:rPr>
          <w:lang w:val="es-ES"/>
        </w:rPr>
        <w:t xml:space="preserve"> esta esfera</w:t>
      </w:r>
      <w:r w:rsidRPr="004C0D76">
        <w:rPr>
          <w:lang w:val="es-ES"/>
        </w:rPr>
        <w:t>.</w:t>
      </w:r>
    </w:p>
    <w:p w:rsidR="00AA51B5" w:rsidRPr="004C0D76" w:rsidRDefault="008748D6" w:rsidP="00AA51B5">
      <w:pPr>
        <w:pStyle w:val="H23G"/>
        <w:rPr>
          <w:lang w:val="es-ES"/>
        </w:rPr>
      </w:pPr>
      <w:bookmarkStart w:id="205" w:name="_Toc390761371"/>
      <w:r w:rsidRPr="004C0D76">
        <w:rPr>
          <w:lang w:val="es-ES"/>
        </w:rPr>
        <w:tab/>
      </w:r>
      <w:r w:rsidRPr="004C0D76">
        <w:rPr>
          <w:lang w:val="es-ES"/>
        </w:rPr>
        <w:tab/>
        <w:t>Artículo 9 (D</w:t>
      </w:r>
      <w:r w:rsidR="00AA51B5" w:rsidRPr="004C0D76">
        <w:rPr>
          <w:lang w:val="es-ES"/>
        </w:rPr>
        <w:t>erecho a la seguridad social)</w:t>
      </w:r>
      <w:bookmarkEnd w:id="205"/>
    </w:p>
    <w:p w:rsidR="00AA51B5" w:rsidRPr="004C0D76" w:rsidRDefault="00AA51B5" w:rsidP="00AA51B5">
      <w:pPr>
        <w:pStyle w:val="SingleTxtG"/>
        <w:rPr>
          <w:lang w:val="es-ES"/>
        </w:rPr>
      </w:pPr>
      <w:r w:rsidRPr="004C0D76">
        <w:rPr>
          <w:lang w:val="es-ES"/>
        </w:rPr>
        <w:t>309.</w:t>
      </w:r>
      <w:r w:rsidRPr="004C0D76">
        <w:rPr>
          <w:lang w:val="es-ES"/>
        </w:rPr>
        <w:tab/>
        <w:t xml:space="preserve">No se han producido cambios importantes </w:t>
      </w:r>
      <w:r w:rsidR="007E2B51" w:rsidRPr="004C0D76">
        <w:rPr>
          <w:lang w:val="es-ES"/>
        </w:rPr>
        <w:t>en esta esfera</w:t>
      </w:r>
      <w:r w:rsidRPr="004C0D76">
        <w:rPr>
          <w:lang w:val="es-ES"/>
        </w:rPr>
        <w:t>.</w:t>
      </w:r>
    </w:p>
    <w:p w:rsidR="00AA51B5" w:rsidRPr="004C0D76" w:rsidRDefault="008748D6" w:rsidP="00AA51B5">
      <w:pPr>
        <w:pStyle w:val="H23G"/>
        <w:rPr>
          <w:lang w:val="es-ES"/>
        </w:rPr>
      </w:pPr>
      <w:bookmarkStart w:id="206" w:name="_Toc390761372"/>
      <w:r w:rsidRPr="004C0D76">
        <w:rPr>
          <w:lang w:val="es-ES"/>
        </w:rPr>
        <w:tab/>
      </w:r>
      <w:r w:rsidRPr="004C0D76">
        <w:rPr>
          <w:lang w:val="es-ES"/>
        </w:rPr>
        <w:tab/>
        <w:t>Artículo 10 (P</w:t>
      </w:r>
      <w:r w:rsidR="00AA51B5" w:rsidRPr="004C0D76">
        <w:rPr>
          <w:lang w:val="es-ES"/>
        </w:rPr>
        <w:t>rotección de la familia)</w:t>
      </w:r>
      <w:bookmarkEnd w:id="206"/>
    </w:p>
    <w:p w:rsidR="00AA51B5" w:rsidRPr="004C0D76" w:rsidRDefault="00AA51B5" w:rsidP="008D05F9">
      <w:pPr>
        <w:pStyle w:val="SingleTxtG"/>
        <w:rPr>
          <w:lang w:val="es-ES"/>
        </w:rPr>
      </w:pPr>
      <w:r w:rsidRPr="004C0D76">
        <w:rPr>
          <w:lang w:val="es-ES"/>
        </w:rPr>
        <w:t>310.</w:t>
      </w:r>
      <w:r w:rsidRPr="004C0D76">
        <w:rPr>
          <w:lang w:val="es-ES"/>
        </w:rPr>
        <w:tab/>
        <w:t xml:space="preserve">El 27 de febrero de 2012, los Estados de Deliberación resolvieron acordar una serie de disposiciones sobre maternidad y paternidad </w:t>
      </w:r>
      <w:r w:rsidRPr="004C0D76">
        <w:rPr>
          <w:i/>
          <w:lang w:val="es-ES"/>
        </w:rPr>
        <w:t>(Billet d’État IV)</w:t>
      </w:r>
      <w:r w:rsidRPr="004C0D76">
        <w:rPr>
          <w:lang w:val="es-ES"/>
        </w:rPr>
        <w:t xml:space="preserve"> conforme a las recomendaciones formuladas en la Convención sobre la Eliminación de Todas las Formas de Discriminación contra la Mujer. Los Estados convinieron en establecer dos semanas de licencia de maternidad obligatorias por ley, así como 12 semanas de licencia básica de maternidad y un período ampliado de 26 semanas de licencia de maternidad obligatoria para las empleadas que hayan trabajo ininterrumpidamente p</w:t>
      </w:r>
      <w:r w:rsidR="008D05F9" w:rsidRPr="004C0D76">
        <w:rPr>
          <w:lang w:val="es-ES"/>
        </w:rPr>
        <w:t>ara el empleador</w:t>
      </w:r>
      <w:r w:rsidRPr="004C0D76">
        <w:rPr>
          <w:lang w:val="es-ES"/>
        </w:rPr>
        <w:t xml:space="preserve"> corriente, incluidos los empleadores asociados, durante al menos </w:t>
      </w:r>
      <w:r w:rsidR="008D05F9" w:rsidRPr="004C0D76">
        <w:rPr>
          <w:lang w:val="es-ES"/>
        </w:rPr>
        <w:t>15</w:t>
      </w:r>
      <w:r w:rsidRPr="004C0D76">
        <w:rPr>
          <w:lang w:val="es-ES"/>
        </w:rPr>
        <w:t xml:space="preserve"> meses consecutivos antes de la fecha prevista del parto. También se acordaron los permisos legales para asistir a las visitas de seguimiento del embarazo. Se incluyeron disposiciones similares sobre licencias obligatorias para los padres que adoptan niños, en las mismas condiciones que los padres de un recién nacido, así como una nueva prestación parental que asciende a 180 libras esterlinas por semana (2011) y puede solicitar cualquiera de los progenitores inmediatamente después de adoptar a un niño.</w:t>
      </w:r>
    </w:p>
    <w:p w:rsidR="00AA51B5" w:rsidRPr="004C0D76" w:rsidRDefault="00AA51B5" w:rsidP="00AA51B5">
      <w:pPr>
        <w:pStyle w:val="SingleTxtG"/>
        <w:rPr>
          <w:lang w:val="es-ES"/>
        </w:rPr>
      </w:pPr>
      <w:r w:rsidRPr="004C0D76">
        <w:rPr>
          <w:lang w:val="es-ES"/>
        </w:rPr>
        <w:t>311.</w:t>
      </w:r>
      <w:r w:rsidRPr="004C0D76">
        <w:rPr>
          <w:lang w:val="es-ES"/>
        </w:rPr>
        <w:tab/>
        <w:t>La Ley de Reforma (Guernsey) en su forma modificada, de 2007</w:t>
      </w:r>
      <w:r w:rsidRPr="004C0D76">
        <w:rPr>
          <w:rStyle w:val="FootnoteReference"/>
          <w:lang w:val="es-ES"/>
        </w:rPr>
        <w:footnoteReference w:id="290"/>
      </w:r>
      <w:r w:rsidRPr="004C0D76">
        <w:rPr>
          <w:lang w:val="es-ES"/>
        </w:rPr>
        <w:t>, redujo la edad mínima para votar de los 18 a los 16 años.</w:t>
      </w:r>
    </w:p>
    <w:p w:rsidR="00AA51B5" w:rsidRPr="004C0D76" w:rsidRDefault="00AA51B5" w:rsidP="00AA51B5">
      <w:pPr>
        <w:pStyle w:val="SingleTxtG"/>
        <w:rPr>
          <w:lang w:val="es-ES"/>
        </w:rPr>
      </w:pPr>
      <w:r w:rsidRPr="004C0D76">
        <w:rPr>
          <w:lang w:val="es-ES"/>
        </w:rPr>
        <w:t>312.</w:t>
      </w:r>
      <w:r w:rsidRPr="004C0D76">
        <w:rPr>
          <w:lang w:val="es-ES"/>
        </w:rPr>
        <w:tab/>
      </w:r>
      <w:r w:rsidR="008D05F9" w:rsidRPr="004C0D76">
        <w:rPr>
          <w:lang w:val="es-ES"/>
        </w:rPr>
        <w:t>La Ley de la Infancia y la Ju</w:t>
      </w:r>
      <w:r w:rsidRPr="004C0D76">
        <w:rPr>
          <w:lang w:val="es-ES"/>
        </w:rPr>
        <w:t>ventud (Guernsey y Alderney) de 2008</w:t>
      </w:r>
      <w:r w:rsidRPr="004C0D76">
        <w:rPr>
          <w:rStyle w:val="FootnoteReference"/>
          <w:lang w:val="es-ES"/>
        </w:rPr>
        <w:footnoteReference w:id="291"/>
      </w:r>
      <w:r w:rsidRPr="004C0D76">
        <w:rPr>
          <w:lang w:val="es-ES"/>
        </w:rPr>
        <w:t xml:space="preserve"> entró en vigor en enero de 2010, y actualizó en su totalidad la legislación sobre el cuidado y la protección de los niños y los jóvenes. El principal objetivo de esa ley era reformar la ley relativa a los niños y sus familias, incluido el establecimiento de una Plataforma para la Infancia, la Juventud y la Comunidad que ofrece a los niño</w:t>
      </w:r>
      <w:r w:rsidR="00CA5DAF" w:rsidRPr="004C0D76">
        <w:rPr>
          <w:lang w:val="es-ES"/>
        </w:rPr>
        <w:t>s</w:t>
      </w:r>
      <w:r w:rsidRPr="004C0D76">
        <w:rPr>
          <w:lang w:val="es-ES"/>
        </w:rPr>
        <w:t xml:space="preserve"> y jóvenes con problemas o necesidades la oportunidad de que su caso se examine fuera del entorno judicial. El </w:t>
      </w:r>
      <w:r w:rsidRPr="004C0D76">
        <w:rPr>
          <w:i/>
          <w:lang w:val="es-ES"/>
        </w:rPr>
        <w:t>Chief Pleas</w:t>
      </w:r>
      <w:r w:rsidRPr="004C0D76">
        <w:rPr>
          <w:lang w:val="es-ES"/>
        </w:rPr>
        <w:t xml:space="preserve"> de Sark está elaborando una ley equivalente para su territorio.</w:t>
      </w:r>
    </w:p>
    <w:p w:rsidR="00AA51B5" w:rsidRPr="004C0D76" w:rsidRDefault="00AA51B5" w:rsidP="00AA51B5">
      <w:pPr>
        <w:pStyle w:val="SingleTxtG"/>
        <w:rPr>
          <w:lang w:val="es-ES"/>
        </w:rPr>
      </w:pPr>
      <w:r w:rsidRPr="004C0D76">
        <w:rPr>
          <w:lang w:val="es-ES"/>
        </w:rPr>
        <w:t>313.</w:t>
      </w:r>
      <w:r w:rsidRPr="004C0D76">
        <w:rPr>
          <w:lang w:val="es-ES"/>
        </w:rPr>
        <w:tab/>
        <w:t>También entró en vigor la Ley de Justicia Penal (Reforma del Tribunal de Menores) (Bailía de Guernsey) de 2008</w:t>
      </w:r>
      <w:r w:rsidRPr="004C0D76">
        <w:rPr>
          <w:rStyle w:val="FootnoteReference"/>
          <w:lang w:val="es-ES"/>
        </w:rPr>
        <w:footnoteReference w:id="292"/>
      </w:r>
      <w:r w:rsidRPr="004C0D76">
        <w:rPr>
          <w:lang w:val="es-ES"/>
        </w:rPr>
        <w:t xml:space="preserve">, que incluye </w:t>
      </w:r>
      <w:r w:rsidRPr="004C0D76">
        <w:rPr>
          <w:rStyle w:val="hps"/>
          <w:lang w:val="es-ES"/>
        </w:rPr>
        <w:t>las consideraciones</w:t>
      </w:r>
      <w:r w:rsidRPr="004C0D76">
        <w:rPr>
          <w:lang w:val="es-ES"/>
        </w:rPr>
        <w:t xml:space="preserve"> </w:t>
      </w:r>
      <w:r w:rsidRPr="004C0D76">
        <w:rPr>
          <w:rStyle w:val="hps"/>
          <w:lang w:val="es-ES"/>
        </w:rPr>
        <w:t>que deben tenerse en</w:t>
      </w:r>
      <w:r w:rsidRPr="004C0D76">
        <w:rPr>
          <w:lang w:val="es-ES"/>
        </w:rPr>
        <w:t xml:space="preserve"> </w:t>
      </w:r>
      <w:r w:rsidRPr="004C0D76">
        <w:rPr>
          <w:rStyle w:val="hps"/>
          <w:lang w:val="es-ES"/>
        </w:rPr>
        <w:t>cuenta</w:t>
      </w:r>
      <w:r w:rsidRPr="004C0D76">
        <w:rPr>
          <w:lang w:val="es-ES"/>
        </w:rPr>
        <w:t xml:space="preserve"> </w:t>
      </w:r>
      <w:r w:rsidRPr="004C0D76">
        <w:rPr>
          <w:rStyle w:val="hps"/>
          <w:lang w:val="es-ES"/>
        </w:rPr>
        <w:t>en el caso de</w:t>
      </w:r>
      <w:r w:rsidRPr="004C0D76">
        <w:rPr>
          <w:lang w:val="es-ES"/>
        </w:rPr>
        <w:t xml:space="preserve"> </w:t>
      </w:r>
      <w:r w:rsidRPr="004C0D76">
        <w:rPr>
          <w:rStyle w:val="hps"/>
          <w:lang w:val="es-ES"/>
        </w:rPr>
        <w:t>un niño que ha</w:t>
      </w:r>
      <w:r w:rsidRPr="004C0D76">
        <w:rPr>
          <w:lang w:val="es-ES"/>
        </w:rPr>
        <w:t xml:space="preserve"> </w:t>
      </w:r>
      <w:r w:rsidRPr="004C0D76">
        <w:rPr>
          <w:rStyle w:val="hps"/>
          <w:lang w:val="es-ES"/>
        </w:rPr>
        <w:t>cometido un delito</w:t>
      </w:r>
      <w:r w:rsidRPr="004C0D76">
        <w:rPr>
          <w:lang w:val="es-ES"/>
        </w:rPr>
        <w:t xml:space="preserve">. </w:t>
      </w:r>
      <w:r w:rsidRPr="004C0D76">
        <w:rPr>
          <w:rStyle w:val="hps"/>
          <w:lang w:val="es-ES"/>
        </w:rPr>
        <w:t>Lo primero que hay que tener en cuenta</w:t>
      </w:r>
      <w:r w:rsidRPr="004C0D76">
        <w:rPr>
          <w:lang w:val="es-ES"/>
        </w:rPr>
        <w:t xml:space="preserve"> </w:t>
      </w:r>
      <w:r w:rsidRPr="004C0D76">
        <w:rPr>
          <w:rStyle w:val="hps"/>
          <w:lang w:val="es-ES"/>
        </w:rPr>
        <w:t>es la prevención de</w:t>
      </w:r>
      <w:r w:rsidRPr="004C0D76">
        <w:rPr>
          <w:lang w:val="es-ES"/>
        </w:rPr>
        <w:t xml:space="preserve"> </w:t>
      </w:r>
      <w:r w:rsidRPr="004C0D76">
        <w:rPr>
          <w:rStyle w:val="hps"/>
          <w:lang w:val="es-ES"/>
        </w:rPr>
        <w:t>la delincuencia</w:t>
      </w:r>
      <w:r w:rsidRPr="004C0D76">
        <w:rPr>
          <w:lang w:val="es-ES"/>
        </w:rPr>
        <w:t xml:space="preserve"> </w:t>
      </w:r>
      <w:r w:rsidRPr="004C0D76">
        <w:rPr>
          <w:rStyle w:val="hps"/>
          <w:lang w:val="es-ES"/>
        </w:rPr>
        <w:t>a corto y largo</w:t>
      </w:r>
      <w:r w:rsidRPr="004C0D76">
        <w:rPr>
          <w:lang w:val="es-ES"/>
        </w:rPr>
        <w:t xml:space="preserve"> </w:t>
      </w:r>
      <w:r w:rsidRPr="004C0D76">
        <w:rPr>
          <w:rStyle w:val="hps"/>
          <w:lang w:val="es-ES"/>
        </w:rPr>
        <w:t>plazo.</w:t>
      </w:r>
      <w:r w:rsidRPr="004C0D76">
        <w:rPr>
          <w:lang w:val="es-ES"/>
        </w:rPr>
        <w:t xml:space="preserve"> De conformidad con la legislación, l</w:t>
      </w:r>
      <w:r w:rsidRPr="004C0D76">
        <w:rPr>
          <w:rStyle w:val="hps"/>
          <w:lang w:val="es-ES"/>
        </w:rPr>
        <w:t>a</w:t>
      </w:r>
      <w:r w:rsidRPr="004C0D76">
        <w:rPr>
          <w:lang w:val="es-ES"/>
        </w:rPr>
        <w:t xml:space="preserve"> </w:t>
      </w:r>
      <w:r w:rsidRPr="004C0D76">
        <w:rPr>
          <w:rStyle w:val="hps"/>
          <w:lang w:val="es-ES"/>
        </w:rPr>
        <w:t>edad a la que</w:t>
      </w:r>
      <w:r w:rsidRPr="004C0D76">
        <w:rPr>
          <w:lang w:val="es-ES"/>
        </w:rPr>
        <w:t xml:space="preserve"> </w:t>
      </w:r>
      <w:r w:rsidRPr="004C0D76">
        <w:rPr>
          <w:rStyle w:val="hps"/>
          <w:lang w:val="es-ES"/>
        </w:rPr>
        <w:t>puede condenarse a un niño son los 12 años</w:t>
      </w:r>
      <w:r w:rsidRPr="004C0D76">
        <w:rPr>
          <w:lang w:val="es-ES"/>
        </w:rPr>
        <w:t xml:space="preserve">. </w:t>
      </w:r>
      <w:r w:rsidRPr="004C0D76">
        <w:rPr>
          <w:rStyle w:val="hps"/>
          <w:lang w:val="es-ES"/>
        </w:rPr>
        <w:t>Los menores de 12 años</w:t>
      </w:r>
      <w:r w:rsidRPr="004C0D76">
        <w:rPr>
          <w:lang w:val="es-ES"/>
        </w:rPr>
        <w:t xml:space="preserve"> </w:t>
      </w:r>
      <w:r w:rsidRPr="004C0D76">
        <w:rPr>
          <w:rStyle w:val="hps"/>
          <w:lang w:val="es-ES"/>
        </w:rPr>
        <w:t>pueden</w:t>
      </w:r>
      <w:r w:rsidRPr="004C0D76">
        <w:rPr>
          <w:lang w:val="es-ES"/>
        </w:rPr>
        <w:t xml:space="preserve"> </w:t>
      </w:r>
      <w:r w:rsidRPr="004C0D76">
        <w:rPr>
          <w:rStyle w:val="hps"/>
          <w:lang w:val="es-ES"/>
        </w:rPr>
        <w:t>remitirse</w:t>
      </w:r>
      <w:r w:rsidRPr="004C0D76">
        <w:rPr>
          <w:lang w:val="es-ES"/>
        </w:rPr>
        <w:t xml:space="preserve"> </w:t>
      </w:r>
      <w:r w:rsidRPr="004C0D76">
        <w:rPr>
          <w:rStyle w:val="hps"/>
          <w:lang w:val="es-ES"/>
        </w:rPr>
        <w:t>al Tribunal</w:t>
      </w:r>
      <w:r w:rsidRPr="004C0D76">
        <w:rPr>
          <w:lang w:val="es-ES"/>
        </w:rPr>
        <w:t xml:space="preserve"> </w:t>
      </w:r>
      <w:r w:rsidRPr="004C0D76">
        <w:rPr>
          <w:rStyle w:val="hps"/>
          <w:lang w:val="es-ES"/>
        </w:rPr>
        <w:t xml:space="preserve">si requieren un </w:t>
      </w:r>
      <w:r w:rsidRPr="004C0D76">
        <w:rPr>
          <w:lang w:val="es-ES"/>
        </w:rPr>
        <w:t xml:space="preserve">control. </w:t>
      </w:r>
    </w:p>
    <w:p w:rsidR="00AA51B5" w:rsidRPr="004C0D76" w:rsidRDefault="00AA51B5" w:rsidP="00AA51B5">
      <w:pPr>
        <w:pStyle w:val="SingleTxtG"/>
        <w:rPr>
          <w:lang w:val="es-ES"/>
        </w:rPr>
      </w:pPr>
      <w:r w:rsidRPr="004C0D76">
        <w:rPr>
          <w:lang w:val="es-ES"/>
        </w:rPr>
        <w:t>314.</w:t>
      </w:r>
      <w:r w:rsidRPr="004C0D76">
        <w:rPr>
          <w:lang w:val="es-ES"/>
        </w:rPr>
        <w:tab/>
        <w:t>La Estrategia para una Vida Asistida y un Envejecimiento Sano</w:t>
      </w:r>
      <w:r w:rsidRPr="004C0D76">
        <w:rPr>
          <w:rStyle w:val="FootnoteReference"/>
          <w:lang w:val="es-ES"/>
        </w:rPr>
        <w:footnoteReference w:id="293"/>
      </w:r>
      <w:r w:rsidRPr="004C0D76">
        <w:rPr>
          <w:lang w:val="es-ES"/>
        </w:rPr>
        <w:t xml:space="preserve"> tiene por finalidad velar por que los servicios (incluidas la vivienda y la atención de la salud) puedan hacer frente, en lo financiero y en lo práctico, a la creciente demanda que se producirá como resultado </w:t>
      </w:r>
      <w:r w:rsidR="006B7879" w:rsidRPr="004C0D76">
        <w:rPr>
          <w:lang w:val="es-ES"/>
        </w:rPr>
        <w:t xml:space="preserve">de una población que envejece. </w:t>
      </w:r>
      <w:r w:rsidRPr="004C0D76">
        <w:rPr>
          <w:lang w:val="es-ES"/>
        </w:rPr>
        <w:t>También permitirá que las personas (de cualquier edad) que necesitan un elevado nivel de atención o apoyo reciban ese apoyo tan cerca de sus hogares como sea posible. En mayo de 2011, los Estados de Deliberación aprobaron la primera fase del proyecto de construcción de viviendas para la prestación de cuidados suplementarios con el objetivo de promover la vida independiente de las personas mayores, en lugar de la atención institucionalizada; además, en el marco de ese proyecto se proporcionarán servicios adaptados a las personas con dificultades de aprendizaje (</w:t>
      </w:r>
      <w:r w:rsidR="008D05F9" w:rsidRPr="004C0D76">
        <w:rPr>
          <w:lang w:val="es-ES"/>
        </w:rPr>
        <w:t>véase también la Estrat</w:t>
      </w:r>
      <w:r w:rsidRPr="004C0D76">
        <w:rPr>
          <w:lang w:val="es-ES"/>
        </w:rPr>
        <w:t xml:space="preserve">egia sobre Discapacidad e Inclusión ya mencionada). </w:t>
      </w:r>
    </w:p>
    <w:p w:rsidR="00AA51B5" w:rsidRPr="004C0D76" w:rsidRDefault="00AA51B5" w:rsidP="008D05F9">
      <w:pPr>
        <w:pStyle w:val="SingleTxtG"/>
        <w:rPr>
          <w:lang w:val="es-ES"/>
        </w:rPr>
      </w:pPr>
      <w:r w:rsidRPr="004C0D76">
        <w:rPr>
          <w:lang w:val="es-ES"/>
        </w:rPr>
        <w:t>315.</w:t>
      </w:r>
      <w:r w:rsidRPr="004C0D76">
        <w:rPr>
          <w:lang w:val="es-ES"/>
        </w:rPr>
        <w:tab/>
        <w:t>En 2009, los Estados de Guernsey aprobaron la Estrategia contra la Violencia en el Hogar para Guernsey y Alderney</w:t>
      </w:r>
      <w:r w:rsidRPr="004C0D76">
        <w:rPr>
          <w:rStyle w:val="FootnoteReference"/>
          <w:lang w:val="es-ES"/>
        </w:rPr>
        <w:footnoteReference w:id="294"/>
      </w:r>
      <w:r w:rsidRPr="004C0D76">
        <w:rPr>
          <w:lang w:val="es-ES"/>
        </w:rPr>
        <w:t xml:space="preserve">. </w:t>
      </w:r>
      <w:r w:rsidRPr="004C0D76">
        <w:rPr>
          <w:rStyle w:val="hps"/>
          <w:lang w:val="es-ES"/>
        </w:rPr>
        <w:t>La Estrategia</w:t>
      </w:r>
      <w:r w:rsidRPr="004C0D76">
        <w:rPr>
          <w:lang w:val="es-ES"/>
        </w:rPr>
        <w:t xml:space="preserve"> </w:t>
      </w:r>
      <w:r w:rsidRPr="004C0D76">
        <w:rPr>
          <w:rStyle w:val="hps"/>
          <w:lang w:val="es-ES"/>
        </w:rPr>
        <w:t>se centra en satisfacer</w:t>
      </w:r>
      <w:r w:rsidRPr="004C0D76">
        <w:rPr>
          <w:lang w:val="es-ES"/>
        </w:rPr>
        <w:t xml:space="preserve"> </w:t>
      </w:r>
      <w:r w:rsidRPr="004C0D76">
        <w:rPr>
          <w:rStyle w:val="hps"/>
          <w:lang w:val="es-ES"/>
        </w:rPr>
        <w:t>las necesidades de</w:t>
      </w:r>
      <w:r w:rsidRPr="004C0D76">
        <w:rPr>
          <w:lang w:val="es-ES"/>
        </w:rPr>
        <w:t xml:space="preserve"> </w:t>
      </w:r>
      <w:r w:rsidRPr="004C0D76">
        <w:rPr>
          <w:rStyle w:val="hps"/>
          <w:lang w:val="es-ES"/>
        </w:rPr>
        <w:t>todas las víctimas de malos tratos</w:t>
      </w:r>
      <w:r w:rsidRPr="004C0D76">
        <w:rPr>
          <w:lang w:val="es-ES"/>
        </w:rPr>
        <w:t xml:space="preserve"> </w:t>
      </w:r>
      <w:r w:rsidRPr="004C0D76">
        <w:rPr>
          <w:rStyle w:val="hps"/>
          <w:lang w:val="es-ES"/>
        </w:rPr>
        <w:t>mediante el desarrollo de servicios mejores y</w:t>
      </w:r>
      <w:r w:rsidRPr="004C0D76">
        <w:rPr>
          <w:lang w:val="es-ES"/>
        </w:rPr>
        <w:t xml:space="preserve"> </w:t>
      </w:r>
      <w:r w:rsidRPr="004C0D76">
        <w:rPr>
          <w:rStyle w:val="hps"/>
          <w:lang w:val="es-ES"/>
        </w:rPr>
        <w:t>más equitativos</w:t>
      </w:r>
      <w:r w:rsidRPr="004C0D76">
        <w:rPr>
          <w:lang w:val="es-ES"/>
        </w:rPr>
        <w:t xml:space="preserve">, </w:t>
      </w:r>
      <w:r w:rsidRPr="004C0D76">
        <w:rPr>
          <w:rStyle w:val="hps"/>
          <w:lang w:val="es-ES"/>
        </w:rPr>
        <w:t>accesibles y eficaces</w:t>
      </w:r>
      <w:r w:rsidRPr="004C0D76">
        <w:rPr>
          <w:lang w:val="es-ES"/>
        </w:rPr>
        <w:t>, así como el</w:t>
      </w:r>
      <w:r w:rsidRPr="004C0D76">
        <w:rPr>
          <w:rStyle w:val="hps"/>
          <w:lang w:val="es-ES"/>
        </w:rPr>
        <w:t xml:space="preserve"> establecimiento de</w:t>
      </w:r>
      <w:r w:rsidRPr="004C0D76">
        <w:rPr>
          <w:lang w:val="es-ES"/>
        </w:rPr>
        <w:t xml:space="preserve"> </w:t>
      </w:r>
      <w:r w:rsidRPr="004C0D76">
        <w:rPr>
          <w:rStyle w:val="hps"/>
          <w:lang w:val="es-ES"/>
        </w:rPr>
        <w:t>una</w:t>
      </w:r>
      <w:r w:rsidRPr="004C0D76">
        <w:rPr>
          <w:lang w:val="es-ES"/>
        </w:rPr>
        <w:t xml:space="preserve"> </w:t>
      </w:r>
      <w:r w:rsidRPr="004C0D76">
        <w:rPr>
          <w:rStyle w:val="hps"/>
          <w:lang w:val="es-ES"/>
        </w:rPr>
        <w:t>sociedad en la que</w:t>
      </w:r>
      <w:r w:rsidRPr="004C0D76">
        <w:rPr>
          <w:lang w:val="es-ES"/>
        </w:rPr>
        <w:t xml:space="preserve"> </w:t>
      </w:r>
      <w:r w:rsidRPr="004C0D76">
        <w:rPr>
          <w:rStyle w:val="hps"/>
          <w:lang w:val="es-ES"/>
        </w:rPr>
        <w:t>la violencia</w:t>
      </w:r>
      <w:r w:rsidRPr="004C0D76">
        <w:rPr>
          <w:lang w:val="es-ES"/>
        </w:rPr>
        <w:t xml:space="preserve"> </w:t>
      </w:r>
      <w:r w:rsidRPr="004C0D76">
        <w:rPr>
          <w:rStyle w:val="hps"/>
          <w:lang w:val="es-ES"/>
        </w:rPr>
        <w:t>doméstica y el maltrato</w:t>
      </w:r>
      <w:r w:rsidRPr="004C0D76">
        <w:rPr>
          <w:lang w:val="es-ES"/>
        </w:rPr>
        <w:t xml:space="preserve"> </w:t>
      </w:r>
      <w:r w:rsidRPr="004C0D76">
        <w:rPr>
          <w:rStyle w:val="hps"/>
          <w:lang w:val="es-ES"/>
        </w:rPr>
        <w:t>no sean aceptables ni se toleren</w:t>
      </w:r>
      <w:r w:rsidRPr="004C0D76">
        <w:rPr>
          <w:lang w:val="es-ES"/>
        </w:rPr>
        <w:t xml:space="preserve">. </w:t>
      </w:r>
      <w:r w:rsidRPr="004C0D76">
        <w:rPr>
          <w:rStyle w:val="hps"/>
          <w:lang w:val="es-ES"/>
        </w:rPr>
        <w:t>El objetivo final</w:t>
      </w:r>
      <w:r w:rsidRPr="004C0D76">
        <w:rPr>
          <w:lang w:val="es-ES"/>
        </w:rPr>
        <w:t xml:space="preserve"> </w:t>
      </w:r>
      <w:r w:rsidRPr="004C0D76">
        <w:rPr>
          <w:rStyle w:val="hps"/>
          <w:lang w:val="es-ES"/>
        </w:rPr>
        <w:t>es poner</w:t>
      </w:r>
      <w:r w:rsidRPr="004C0D76">
        <w:rPr>
          <w:lang w:val="es-ES"/>
        </w:rPr>
        <w:t xml:space="preserve"> </w:t>
      </w:r>
      <w:r w:rsidRPr="004C0D76">
        <w:rPr>
          <w:rStyle w:val="hps"/>
          <w:lang w:val="es-ES"/>
        </w:rPr>
        <w:t>en marcha</w:t>
      </w:r>
      <w:r w:rsidRPr="004C0D76">
        <w:rPr>
          <w:lang w:val="es-ES"/>
        </w:rPr>
        <w:t xml:space="preserve"> </w:t>
      </w:r>
      <w:r w:rsidRPr="004C0D76">
        <w:rPr>
          <w:rStyle w:val="hps"/>
          <w:lang w:val="es-ES"/>
        </w:rPr>
        <w:t>todas las medidas posibles</w:t>
      </w:r>
      <w:r w:rsidRPr="004C0D76">
        <w:rPr>
          <w:lang w:val="es-ES"/>
        </w:rPr>
        <w:t xml:space="preserve"> </w:t>
      </w:r>
      <w:r w:rsidRPr="004C0D76">
        <w:rPr>
          <w:rStyle w:val="hps"/>
          <w:lang w:val="es-ES"/>
        </w:rPr>
        <w:t>para lograr la eliminación</w:t>
      </w:r>
      <w:r w:rsidRPr="004C0D76">
        <w:rPr>
          <w:lang w:val="es-ES"/>
        </w:rPr>
        <w:t xml:space="preserve"> </w:t>
      </w:r>
      <w:r w:rsidRPr="004C0D76">
        <w:rPr>
          <w:rStyle w:val="hps"/>
          <w:lang w:val="es-ES"/>
        </w:rPr>
        <w:t>de la violencia doméstica</w:t>
      </w:r>
      <w:r w:rsidRPr="004C0D76">
        <w:rPr>
          <w:lang w:val="es-ES"/>
        </w:rPr>
        <w:t xml:space="preserve"> </w:t>
      </w:r>
      <w:r w:rsidRPr="004C0D76">
        <w:rPr>
          <w:rStyle w:val="hps"/>
          <w:lang w:val="es-ES"/>
        </w:rPr>
        <w:t>y el maltrato.</w:t>
      </w:r>
      <w:r w:rsidRPr="004C0D76">
        <w:rPr>
          <w:lang w:val="es-ES"/>
        </w:rPr>
        <w:t xml:space="preserve"> </w:t>
      </w:r>
      <w:r w:rsidRPr="004C0D76">
        <w:rPr>
          <w:rStyle w:val="hps"/>
          <w:lang w:val="es-ES"/>
        </w:rPr>
        <w:t>La estrategia</w:t>
      </w:r>
      <w:r w:rsidRPr="004C0D76">
        <w:rPr>
          <w:lang w:val="es-ES"/>
        </w:rPr>
        <w:t xml:space="preserve"> </w:t>
      </w:r>
      <w:r w:rsidRPr="004C0D76">
        <w:rPr>
          <w:rStyle w:val="hps"/>
          <w:lang w:val="es-ES"/>
        </w:rPr>
        <w:t>tiene por finalidad</w:t>
      </w:r>
      <w:r w:rsidRPr="004C0D76">
        <w:rPr>
          <w:lang w:val="es-ES"/>
        </w:rPr>
        <w:t xml:space="preserve"> </w:t>
      </w:r>
      <w:r w:rsidRPr="004C0D76">
        <w:rPr>
          <w:rStyle w:val="hps"/>
          <w:lang w:val="es-ES"/>
        </w:rPr>
        <w:t>hacer comprender a los niños</w:t>
      </w:r>
      <w:r w:rsidRPr="004C0D76">
        <w:rPr>
          <w:lang w:val="es-ES"/>
        </w:rPr>
        <w:t xml:space="preserve"> </w:t>
      </w:r>
      <w:r w:rsidRPr="004C0D76">
        <w:rPr>
          <w:rStyle w:val="hps"/>
          <w:lang w:val="es-ES"/>
        </w:rPr>
        <w:t>y jóvenes</w:t>
      </w:r>
      <w:r w:rsidRPr="004C0D76">
        <w:rPr>
          <w:lang w:val="es-ES"/>
        </w:rPr>
        <w:t xml:space="preserve"> </w:t>
      </w:r>
      <w:r w:rsidRPr="004C0D76">
        <w:rPr>
          <w:rStyle w:val="hps"/>
          <w:lang w:val="es-ES"/>
        </w:rPr>
        <w:t>y al público en general</w:t>
      </w:r>
      <w:r w:rsidRPr="004C0D76">
        <w:rPr>
          <w:lang w:val="es-ES"/>
        </w:rPr>
        <w:t xml:space="preserve"> </w:t>
      </w:r>
      <w:r w:rsidRPr="004C0D76">
        <w:rPr>
          <w:rStyle w:val="hps"/>
          <w:lang w:val="es-ES"/>
        </w:rPr>
        <w:t>que</w:t>
      </w:r>
      <w:r w:rsidRPr="004C0D76">
        <w:rPr>
          <w:lang w:val="es-ES"/>
        </w:rPr>
        <w:t xml:space="preserve"> </w:t>
      </w:r>
      <w:r w:rsidRPr="004C0D76">
        <w:rPr>
          <w:rStyle w:val="hps"/>
          <w:lang w:val="es-ES"/>
        </w:rPr>
        <w:t>la violencia doméstica</w:t>
      </w:r>
      <w:r w:rsidRPr="004C0D76">
        <w:rPr>
          <w:lang w:val="es-ES"/>
        </w:rPr>
        <w:t xml:space="preserve"> </w:t>
      </w:r>
      <w:r w:rsidRPr="004C0D76">
        <w:rPr>
          <w:rStyle w:val="hps"/>
          <w:lang w:val="es-ES"/>
        </w:rPr>
        <w:t>es una lacra y</w:t>
      </w:r>
      <w:r w:rsidRPr="004C0D76">
        <w:rPr>
          <w:lang w:val="es-ES"/>
        </w:rPr>
        <w:t xml:space="preserve"> </w:t>
      </w:r>
      <w:r w:rsidRPr="004C0D76">
        <w:rPr>
          <w:rStyle w:val="hps"/>
          <w:lang w:val="es-ES"/>
        </w:rPr>
        <w:t>es inaceptable, y</w:t>
      </w:r>
      <w:r w:rsidRPr="004C0D76">
        <w:rPr>
          <w:lang w:val="es-ES"/>
        </w:rPr>
        <w:t xml:space="preserve"> </w:t>
      </w:r>
      <w:r w:rsidRPr="004C0D76">
        <w:rPr>
          <w:rStyle w:val="hps"/>
          <w:lang w:val="es-ES"/>
        </w:rPr>
        <w:t>permitirles</w:t>
      </w:r>
      <w:r w:rsidRPr="004C0D76">
        <w:rPr>
          <w:lang w:val="es-ES"/>
        </w:rPr>
        <w:t xml:space="preserve"> </w:t>
      </w:r>
      <w:r w:rsidRPr="004C0D76">
        <w:rPr>
          <w:rStyle w:val="hps"/>
          <w:lang w:val="es-ES"/>
        </w:rPr>
        <w:t>tomar decisiones informadas al respecto</w:t>
      </w:r>
      <w:r w:rsidRPr="004C0D76">
        <w:rPr>
          <w:lang w:val="es-ES"/>
        </w:rPr>
        <w:t xml:space="preserve">. La Estrategia contra la Violencia en el Hogar complementa el Plan de Servicios para los Niños y los Jóvenes, en particular los elementos relacionados con la seguridad de niños y jóvenes y el apoyo prestado a los padres, los cuidadores y las familias. Durante 2012 se </w:t>
      </w:r>
      <w:r w:rsidR="008D05F9" w:rsidRPr="004C0D76">
        <w:rPr>
          <w:lang w:val="es-ES"/>
        </w:rPr>
        <w:t>informó</w:t>
      </w:r>
      <w:r w:rsidRPr="004C0D76">
        <w:rPr>
          <w:lang w:val="es-ES"/>
        </w:rPr>
        <w:t xml:space="preserve"> de 705 incidentes de violencia doméstica. De ese total, 356 casos afectaban a víctimas/perpetradores qua ya lo habían sido durante los 12 meses anteriores. La Policía de Guernsey dispone de un agente específicamente dedicado a la violencia doméstica, que es responsable de apoyar a las víctimas y difundir buenas prácticas en esa esfera. Los agentes de la Policía de Guernsey designados para tratar con las víctimas de delitos sexuales, incluidas las violaciones, reciben formación y calificaciones en un curso de técnicas de investigación sobre delitos sexuales, acreditado a nivel nacional. Los agentes que supervisan directamente las investigaciones de esos delitos obtienen sus calificacio</w:t>
      </w:r>
      <w:r w:rsidR="008D05F9" w:rsidRPr="004C0D76">
        <w:rPr>
          <w:lang w:val="es-ES"/>
        </w:rPr>
        <w:t>nes en el curso sobre gestión ini</w:t>
      </w:r>
      <w:r w:rsidRPr="004C0D76">
        <w:rPr>
          <w:lang w:val="es-ES"/>
        </w:rPr>
        <w:t>cial de los delitos graves. En la sede de la Policía hay dependencias separadas donde se puede interrogar a las víctimas de esos delitos en un entorno menos intimidante.</w:t>
      </w:r>
    </w:p>
    <w:p w:rsidR="00AA51B5" w:rsidRPr="004C0D76" w:rsidRDefault="008748D6" w:rsidP="00AA51B5">
      <w:pPr>
        <w:pStyle w:val="H23G"/>
        <w:rPr>
          <w:lang w:val="es-ES"/>
        </w:rPr>
      </w:pPr>
      <w:bookmarkStart w:id="207" w:name="_Toc390761373"/>
      <w:r w:rsidRPr="004C0D76">
        <w:rPr>
          <w:lang w:val="es-ES"/>
        </w:rPr>
        <w:tab/>
      </w:r>
      <w:r w:rsidRPr="004C0D76">
        <w:rPr>
          <w:lang w:val="es-ES"/>
        </w:rPr>
        <w:tab/>
        <w:t>Artículo 11 (D</w:t>
      </w:r>
      <w:r w:rsidR="00AA51B5" w:rsidRPr="004C0D76">
        <w:rPr>
          <w:lang w:val="es-ES"/>
        </w:rPr>
        <w:t>erecho a un nivel de vida adecuado)</w:t>
      </w:r>
      <w:bookmarkEnd w:id="207"/>
    </w:p>
    <w:p w:rsidR="00AA51B5" w:rsidRPr="004C0D76" w:rsidRDefault="00AA51B5" w:rsidP="00AA51B5">
      <w:pPr>
        <w:pStyle w:val="SingleTxtG"/>
        <w:rPr>
          <w:lang w:val="es-ES"/>
        </w:rPr>
      </w:pPr>
      <w:r w:rsidRPr="004C0D76">
        <w:rPr>
          <w:lang w:val="es-ES"/>
        </w:rPr>
        <w:t>316.</w:t>
      </w:r>
      <w:r w:rsidRPr="004C0D76">
        <w:rPr>
          <w:lang w:val="es-ES"/>
        </w:rPr>
        <w:tab/>
      </w:r>
      <w:r w:rsidRPr="004C0D76">
        <w:rPr>
          <w:b/>
          <w:lang w:val="es-ES"/>
        </w:rPr>
        <w:t>Pobreza</w:t>
      </w:r>
      <w:r w:rsidRPr="004C0D76">
        <w:rPr>
          <w:lang w:val="es-ES"/>
        </w:rPr>
        <w:t>. El Informe de Vigilancia Estratégica de los Estados</w:t>
      </w:r>
      <w:r w:rsidRPr="004C0D76">
        <w:rPr>
          <w:rStyle w:val="FootnoteReference"/>
          <w:lang w:val="es-ES"/>
        </w:rPr>
        <w:footnoteReference w:id="295"/>
      </w:r>
      <w:r w:rsidRPr="004C0D76">
        <w:rPr>
          <w:lang w:val="es-ES"/>
        </w:rPr>
        <w:t xml:space="preserve"> contiene un seguimiento de los progresos realizados por los Estados de Guernsey en lo que respecta a la consecución de los objetivos establecidos en el Plan Estratégico de los Estados. En ese contexto, se vigila la pobreza relativa en Guernsey. La proporción de personas que viven en hogares con ingresos inferiores al 60% de los ingresos medios disminuyó del 18,9% en 1999 y el 16,6% en 2006, al 16,1% en 2011. En 2011, el 9,1% de las personas vivía en hogares con ingresos inferiores al 50% de los ingresos medios, en comparación con el 11,1% en 2006 y el 12,1% en 1999. En 2011, el 4,6% de las personas vivía en hogares con ingresos inferiores al 40% de los ingresos medios, en comparación con el 7,6% en 2006 y el 6,4% en 1999. Esas cifras indican que, a lo largo de esos 12 años, la pobreza relativa se redujo progresivamente. </w:t>
      </w:r>
    </w:p>
    <w:p w:rsidR="00AA51B5" w:rsidRPr="004C0D76" w:rsidRDefault="00AA51B5" w:rsidP="00AA51B5">
      <w:pPr>
        <w:pStyle w:val="SingleTxtG"/>
        <w:rPr>
          <w:lang w:val="es-ES"/>
        </w:rPr>
      </w:pPr>
      <w:r w:rsidRPr="004C0D76">
        <w:rPr>
          <w:lang w:val="es-ES"/>
        </w:rPr>
        <w:t>317.</w:t>
      </w:r>
      <w:r w:rsidRPr="004C0D76">
        <w:rPr>
          <w:lang w:val="es-ES"/>
        </w:rPr>
        <w:tab/>
      </w:r>
      <w:r w:rsidRPr="004C0D76">
        <w:rPr>
          <w:b/>
          <w:lang w:val="es-ES"/>
        </w:rPr>
        <w:t>Prestaciones</w:t>
      </w:r>
      <w:r w:rsidRPr="004C0D76">
        <w:rPr>
          <w:lang w:val="es-ES"/>
        </w:rPr>
        <w:t>. La prestación suplementaria</w:t>
      </w:r>
      <w:r w:rsidRPr="004C0D76">
        <w:rPr>
          <w:rStyle w:val="FootnoteReference"/>
          <w:lang w:val="es-ES"/>
        </w:rPr>
        <w:footnoteReference w:id="296"/>
      </w:r>
      <w:r w:rsidRPr="004C0D76">
        <w:rPr>
          <w:lang w:val="es-ES"/>
        </w:rPr>
        <w:t xml:space="preserve"> es una prestación en efectivo que permite asegurar que los ingresos de los hogares se actualizan de acuerdo con la estimación de la cuantía mínima necesaria para vivir (la denominada renta básica). El 11 de diciembre de 2013 se estableció el Comité de Investigación sobre las Prestaciones de la Seguridad Social con el mandato de examinar todos los aspectos de la prestación suplementaria y todos los aspectos relevantes de le legislación vigente en materia de vivienda en los Estados, con el fin de desarrollar y establecer un modelo único e integral de prestaciones sociales capaz de satisfacer y equilibrar los objetivos sociales y fiscales de los Estados. Está previsto que las propuestas se hayan remitido a los Estados de Deliberación en marzo de 2015.</w:t>
      </w:r>
    </w:p>
    <w:p w:rsidR="00AA51B5" w:rsidRPr="004C0D76" w:rsidRDefault="00AA51B5" w:rsidP="008D05F9">
      <w:pPr>
        <w:pStyle w:val="SingleTxtG"/>
        <w:rPr>
          <w:lang w:val="es-ES"/>
        </w:rPr>
      </w:pPr>
      <w:r w:rsidRPr="004C0D76">
        <w:rPr>
          <w:lang w:val="es-ES"/>
        </w:rPr>
        <w:t>318.</w:t>
      </w:r>
      <w:r w:rsidRPr="004C0D76">
        <w:rPr>
          <w:lang w:val="es-ES"/>
        </w:rPr>
        <w:tab/>
      </w:r>
      <w:r w:rsidRPr="004C0D76">
        <w:rPr>
          <w:b/>
          <w:lang w:val="es-ES"/>
        </w:rPr>
        <w:t>Alimentación</w:t>
      </w:r>
      <w:r w:rsidRPr="004C0D76">
        <w:rPr>
          <w:lang w:val="es-ES"/>
        </w:rPr>
        <w:t xml:space="preserve">. En noviembre de 2009, los Estados de Deliberación convinieron en aplicar una Estrategia sobre la Obesidad, incluidas 27 recomendaciones para hacer frente a ese problema. La estrategia se centra principalmente en la educación con miras a promover mensajes y temas de interés, que incluyen asimismo el alcohol, las </w:t>
      </w:r>
      <w:r w:rsidR="008D05F9" w:rsidRPr="004C0D76">
        <w:rPr>
          <w:lang w:val="es-ES"/>
        </w:rPr>
        <w:t>drogas</w:t>
      </w:r>
      <w:r w:rsidRPr="004C0D76">
        <w:rPr>
          <w:lang w:val="es-ES"/>
        </w:rPr>
        <w:t xml:space="preserve"> y el tabaco. </w:t>
      </w:r>
    </w:p>
    <w:p w:rsidR="00AA51B5" w:rsidRPr="004C0D76" w:rsidRDefault="00AA51B5" w:rsidP="00AA51B5">
      <w:pPr>
        <w:pStyle w:val="SingleTxtG"/>
        <w:rPr>
          <w:lang w:val="es-ES"/>
        </w:rPr>
      </w:pPr>
      <w:r w:rsidRPr="004C0D76">
        <w:rPr>
          <w:lang w:val="es-ES"/>
        </w:rPr>
        <w:t>319.</w:t>
      </w:r>
      <w:r w:rsidRPr="004C0D76">
        <w:rPr>
          <w:lang w:val="es-ES"/>
        </w:rPr>
        <w:tab/>
      </w:r>
      <w:r w:rsidRPr="004C0D76">
        <w:rPr>
          <w:b/>
          <w:lang w:val="es-ES"/>
        </w:rPr>
        <w:t>Vivienda</w:t>
      </w:r>
      <w:r w:rsidRPr="004C0D76">
        <w:rPr>
          <w:lang w:val="es-ES"/>
        </w:rPr>
        <w:t>. El Plan Institucional de Programas de Vivienda</w:t>
      </w:r>
      <w:r w:rsidRPr="004C0D76">
        <w:rPr>
          <w:rStyle w:val="FootnoteReference"/>
          <w:lang w:val="es-ES"/>
        </w:rPr>
        <w:footnoteReference w:id="297"/>
      </w:r>
      <w:r w:rsidRPr="004C0D76">
        <w:rPr>
          <w:lang w:val="es-ES"/>
        </w:rPr>
        <w:t xml:space="preserve"> es un plan de acción sobre proyectos relacionados con la vivienda que llevan a cabo los departamentos de los Estados, organizaciones de voluntarios y el sector privado con el fin de mejorar la calidad de vida de los isleños, en particular de los hogares con bajos ingresos o necesidades especiales o de ayuda a la vivienda. El plan actual abarca el período 2011-2016. Entre 2008 y 2012</w:t>
      </w:r>
      <w:r w:rsidR="008D05F9" w:rsidRPr="004C0D76">
        <w:rPr>
          <w:lang w:val="es-ES"/>
        </w:rPr>
        <w:t xml:space="preserve"> se produjeron tres des</w:t>
      </w:r>
      <w:r w:rsidRPr="004C0D76">
        <w:rPr>
          <w:lang w:val="es-ES"/>
        </w:rPr>
        <w:t>a</w:t>
      </w:r>
      <w:r w:rsidR="008D05F9" w:rsidRPr="004C0D76">
        <w:rPr>
          <w:lang w:val="es-ES"/>
        </w:rPr>
        <w:t>h</w:t>
      </w:r>
      <w:r w:rsidRPr="004C0D76">
        <w:rPr>
          <w:lang w:val="es-ES"/>
        </w:rPr>
        <w:t>ucios.</w:t>
      </w:r>
    </w:p>
    <w:p w:rsidR="00AA51B5" w:rsidRPr="004C0D76" w:rsidRDefault="008748D6" w:rsidP="00AA51B5">
      <w:pPr>
        <w:pStyle w:val="H23G"/>
        <w:rPr>
          <w:lang w:val="es-ES"/>
        </w:rPr>
      </w:pPr>
      <w:bookmarkStart w:id="208" w:name="_Toc390761374"/>
      <w:r w:rsidRPr="004C0D76">
        <w:rPr>
          <w:lang w:val="es-ES"/>
        </w:rPr>
        <w:tab/>
      </w:r>
      <w:r w:rsidRPr="004C0D76">
        <w:rPr>
          <w:lang w:val="es-ES"/>
        </w:rPr>
        <w:tab/>
        <w:t>Artículo 12 (D</w:t>
      </w:r>
      <w:r w:rsidR="00AA51B5" w:rsidRPr="004C0D76">
        <w:rPr>
          <w:lang w:val="es-ES"/>
        </w:rPr>
        <w:t>erecho al disfrute del más alto nivel posible de salud)</w:t>
      </w:r>
      <w:bookmarkEnd w:id="208"/>
    </w:p>
    <w:p w:rsidR="00AA51B5" w:rsidRPr="004C0D76" w:rsidRDefault="00AA51B5" w:rsidP="00AA51B5">
      <w:pPr>
        <w:pStyle w:val="SingleTxtG"/>
        <w:rPr>
          <w:lang w:val="es-ES"/>
        </w:rPr>
      </w:pPr>
      <w:r w:rsidRPr="004C0D76">
        <w:rPr>
          <w:lang w:val="es-ES"/>
        </w:rPr>
        <w:t>320.</w:t>
      </w:r>
      <w:r w:rsidRPr="004C0D76">
        <w:rPr>
          <w:lang w:val="es-ES"/>
        </w:rPr>
        <w:tab/>
        <w:t>En el período de tres años de 2008 a 2010, la esperanza media de vida al nacer era de 82,5 años en general. En el caso de las mujeres, era superior en 4,4</w:t>
      </w:r>
      <w:r w:rsidR="008748D6" w:rsidRPr="004C0D76">
        <w:rPr>
          <w:lang w:val="es-ES"/>
        </w:rPr>
        <w:t xml:space="preserve"> </w:t>
      </w:r>
      <w:r w:rsidRPr="004C0D76">
        <w:rPr>
          <w:lang w:val="es-ES"/>
        </w:rPr>
        <w:t xml:space="preserve">años (84,5 años frente a 80,1 años para los hombres). </w:t>
      </w:r>
    </w:p>
    <w:p w:rsidR="00AA51B5" w:rsidRPr="004C0D76" w:rsidRDefault="00AA51B5" w:rsidP="00AA51B5">
      <w:pPr>
        <w:pStyle w:val="SingleTxtG"/>
        <w:rPr>
          <w:lang w:val="es-ES"/>
        </w:rPr>
      </w:pPr>
      <w:r w:rsidRPr="004C0D76">
        <w:rPr>
          <w:lang w:val="es-ES"/>
        </w:rPr>
        <w:t>321.</w:t>
      </w:r>
      <w:r w:rsidRPr="004C0D76">
        <w:rPr>
          <w:lang w:val="es-ES"/>
        </w:rPr>
        <w:tab/>
        <w:t>En 2009 entró en vigor la Ley de Medicamentos (Uso Humano y Veterinario) (Bailía de Guernsey), de 2008</w:t>
      </w:r>
      <w:r w:rsidRPr="004C0D76">
        <w:rPr>
          <w:rStyle w:val="FootnoteReference"/>
          <w:lang w:val="es-ES"/>
        </w:rPr>
        <w:footnoteReference w:id="298"/>
      </w:r>
      <w:r w:rsidRPr="004C0D76">
        <w:rPr>
          <w:lang w:val="es-ES"/>
        </w:rPr>
        <w:t>, que regula los productos farmacéuticos tanto de uso humano como veterinario. En 2012 se actualizó la Estrategia de Control del Tabaco en Guernsey, a fin de introducir un marco de concesión de licencias y controles más estrictos sobre la venta de productos de tabaco. Desde 2007 se aplica una Estrategia Conjunta de Control de las Drogas y el Tabaco. La finalidad primordial de esa estrategia es minimizar e</w:t>
      </w:r>
      <w:r w:rsidR="008D05F9" w:rsidRPr="004C0D76">
        <w:rPr>
          <w:lang w:val="es-ES"/>
        </w:rPr>
        <w:t>l daño causado por la drog</w:t>
      </w:r>
      <w:r w:rsidRPr="004C0D76">
        <w:rPr>
          <w:lang w:val="es-ES"/>
        </w:rPr>
        <w:t xml:space="preserve">odependencia y el alcoholismo entre los residentes de la Bailía de todas las edades. </w:t>
      </w:r>
    </w:p>
    <w:p w:rsidR="00AA51B5" w:rsidRPr="004C0D76" w:rsidRDefault="00AA51B5" w:rsidP="008D05F9">
      <w:pPr>
        <w:pStyle w:val="SingleTxtG"/>
        <w:rPr>
          <w:lang w:val="es-ES"/>
        </w:rPr>
      </w:pPr>
      <w:r w:rsidRPr="004C0D76">
        <w:rPr>
          <w:lang w:val="es-ES"/>
        </w:rPr>
        <w:t>322.</w:t>
      </w:r>
      <w:r w:rsidRPr="004C0D76">
        <w:rPr>
          <w:lang w:val="es-ES"/>
        </w:rPr>
        <w:tab/>
        <w:t xml:space="preserve">En 2011, los Estados de Guernsey adoptaron la </w:t>
      </w:r>
      <w:r w:rsidR="009D32B3" w:rsidRPr="004C0D76">
        <w:rPr>
          <w:lang w:val="es-ES" w:eastAsia="en-GB"/>
        </w:rPr>
        <w:t>"</w:t>
      </w:r>
      <w:r w:rsidRPr="004C0D76">
        <w:rPr>
          <w:lang w:val="es-ES"/>
        </w:rPr>
        <w:t>Visión para los servicios de salud y atención social en 2020</w:t>
      </w:r>
      <w:r w:rsidR="009D32B3" w:rsidRPr="004C0D76">
        <w:rPr>
          <w:lang w:val="es-ES" w:eastAsia="en-GB"/>
        </w:rPr>
        <w:t>"</w:t>
      </w:r>
      <w:r w:rsidRPr="004C0D76">
        <w:rPr>
          <w:rStyle w:val="FootnoteReference"/>
          <w:lang w:val="es-ES"/>
        </w:rPr>
        <w:footnoteReference w:id="299"/>
      </w:r>
      <w:r w:rsidRPr="004C0D76">
        <w:rPr>
          <w:lang w:val="es-ES"/>
        </w:rPr>
        <w:t xml:space="preserve"> del Departamento de Salud y Servicios Sociales, que establece la orientación normativa en ambas esferas. Ese mismo año, el Departamento adoptó un </w:t>
      </w:r>
      <w:r w:rsidR="008D05F9" w:rsidRPr="004C0D76">
        <w:rPr>
          <w:lang w:val="es-ES"/>
        </w:rPr>
        <w:t>Marco É</w:t>
      </w:r>
      <w:r w:rsidRPr="004C0D76">
        <w:rPr>
          <w:lang w:val="es-ES"/>
        </w:rPr>
        <w:t>tico para la Priorización de los Servicios de Salud y Atención Social</w:t>
      </w:r>
      <w:r w:rsidRPr="004C0D76">
        <w:rPr>
          <w:rStyle w:val="FootnoteReference"/>
          <w:lang w:val="es-ES"/>
        </w:rPr>
        <w:footnoteReference w:id="300"/>
      </w:r>
      <w:r w:rsidRPr="004C0D76">
        <w:rPr>
          <w:lang w:val="es-ES"/>
        </w:rPr>
        <w:t>, y continúa desarrollando políticas en ese marco. En el informe anual más reciente del Director General de Salud de Guernsey</w:t>
      </w:r>
      <w:r w:rsidRPr="004C0D76">
        <w:rPr>
          <w:rStyle w:val="FootnoteReference"/>
          <w:lang w:val="es-ES"/>
        </w:rPr>
        <w:footnoteReference w:id="301"/>
      </w:r>
      <w:r w:rsidRPr="004C0D76">
        <w:rPr>
          <w:rStyle w:val="FootnoteReference"/>
          <w:lang w:val="es-ES"/>
        </w:rPr>
        <w:t xml:space="preserve"> </w:t>
      </w:r>
      <w:r w:rsidR="008748D6" w:rsidRPr="004C0D76">
        <w:rPr>
          <w:lang w:val="es-ES"/>
        </w:rPr>
        <w:t xml:space="preserve">(113º </w:t>
      </w:r>
      <w:r w:rsidRPr="004C0D76">
        <w:rPr>
          <w:lang w:val="es-ES"/>
        </w:rPr>
        <w:t xml:space="preserve">informe, que abarca el período 2011-2012) se presta especial atención a la equidad sanitaria. La publicación de ese informe dio lugar a un interés político considerable y, en mayo de 2013 los Estados lo examinaron y adoptaron algunas resoluciones respecto de la inequidad </w:t>
      </w:r>
      <w:r w:rsidR="008D05F9" w:rsidRPr="004C0D76">
        <w:rPr>
          <w:lang w:val="es-ES"/>
        </w:rPr>
        <w:t>sanitaria</w:t>
      </w:r>
      <w:r w:rsidRPr="004C0D76">
        <w:rPr>
          <w:lang w:val="es-ES"/>
        </w:rPr>
        <w:t xml:space="preserve"> y social. En relación con el acceso a la atención de la salud para los grupos más desfavorecidos, a saber, los isleños más pobres que reciben la prestación suplementaria, cabe señalar que tienen derecho a la plena cobertura de sus gastos médicos y paramédicos con cargo al Departamento de la Seguridad Social. También tienen cobertura de los gastos médicos (condicionada a los recursos disponibles) las personas que no se benefician de esa prestación y de otro modo no podrían hacer frente a dichos gastos.</w:t>
      </w:r>
    </w:p>
    <w:p w:rsidR="00AA51B5" w:rsidRPr="004C0D76" w:rsidRDefault="00AA51B5" w:rsidP="00AA51B5">
      <w:pPr>
        <w:pStyle w:val="SingleTxtG"/>
        <w:rPr>
          <w:lang w:val="es-ES"/>
        </w:rPr>
      </w:pPr>
      <w:r w:rsidRPr="004C0D76">
        <w:rPr>
          <w:lang w:val="es-ES"/>
        </w:rPr>
        <w:t>323.</w:t>
      </w:r>
      <w:r w:rsidRPr="004C0D76">
        <w:rPr>
          <w:lang w:val="es-ES"/>
        </w:rPr>
        <w:tab/>
        <w:t>La Ley de Salud Mental (Bailía de Guernsey) de 2010</w:t>
      </w:r>
      <w:r w:rsidRPr="004C0D76">
        <w:rPr>
          <w:rStyle w:val="FootnoteReference"/>
          <w:lang w:val="es-ES"/>
        </w:rPr>
        <w:footnoteReference w:id="302"/>
      </w:r>
      <w:r w:rsidRPr="004C0D76">
        <w:rPr>
          <w:lang w:val="es-ES"/>
        </w:rPr>
        <w:t xml:space="preserve"> entró en vigor el 8 de abril de 2013. Dicha ley actualiza la legislación anterior a fin de asegurar que las personas con problemas de salud mental reciban el tratamiento más adecuado, y abarca la recepción, el cuidado y el tratamiento de los pacientes con trastornos mentales, incluida la gestión de sus propiedades y otras cuestiones conexas. El 27 de febrero de 2013, la asamblea parlamentaria de Guernsey aprobó la construcción de un Centro de Salud Mental y Bienestar que sustituirá a las instalaciones actuales (su apertura está prevista a mediados de 2015). En la misma reunión parlamentaria se aprobó una estrategia de salud mental, así como una resolución respecto de la prestación de asistencia jurídica, en cumplimiento de la legislación sobre derechos humanos, con miras a asegurar que los detenidos puedan presentar un recurso contra su detención al Tribunal de Examen de la Salud Mental establecido de conformidad con la nueva ley.</w:t>
      </w:r>
    </w:p>
    <w:p w:rsidR="00AA51B5" w:rsidRPr="004C0D76" w:rsidRDefault="008748D6" w:rsidP="00AA51B5">
      <w:pPr>
        <w:pStyle w:val="H23G"/>
        <w:rPr>
          <w:lang w:val="es-ES"/>
        </w:rPr>
      </w:pPr>
      <w:bookmarkStart w:id="209" w:name="_Toc390761375"/>
      <w:r w:rsidRPr="004C0D76">
        <w:rPr>
          <w:lang w:val="es-ES"/>
        </w:rPr>
        <w:tab/>
      </w:r>
      <w:r w:rsidRPr="004C0D76">
        <w:rPr>
          <w:lang w:val="es-ES"/>
        </w:rPr>
        <w:tab/>
        <w:t>Artículos 13 y 14 (D</w:t>
      </w:r>
      <w:r w:rsidR="00AA51B5" w:rsidRPr="004C0D76">
        <w:rPr>
          <w:lang w:val="es-ES"/>
        </w:rPr>
        <w:t>erecho a la educación)</w:t>
      </w:r>
      <w:bookmarkEnd w:id="209"/>
    </w:p>
    <w:p w:rsidR="00AA51B5" w:rsidRPr="004C0D76" w:rsidRDefault="00AA51B5" w:rsidP="00AA51B5">
      <w:pPr>
        <w:pStyle w:val="SingleTxtG"/>
        <w:rPr>
          <w:lang w:val="es-ES"/>
        </w:rPr>
      </w:pPr>
      <w:r w:rsidRPr="004C0D76">
        <w:rPr>
          <w:lang w:val="es-ES"/>
        </w:rPr>
        <w:t>324.</w:t>
      </w:r>
      <w:r w:rsidRPr="004C0D76">
        <w:rPr>
          <w:lang w:val="es-ES"/>
        </w:rPr>
        <w:tab/>
        <w:t>L</w:t>
      </w:r>
      <w:r w:rsidRPr="004C0D76">
        <w:rPr>
          <w:rStyle w:val="hps"/>
          <w:lang w:val="es-ES"/>
        </w:rPr>
        <w:t>os Estados</w:t>
      </w:r>
      <w:r w:rsidRPr="004C0D76">
        <w:rPr>
          <w:lang w:val="es-ES"/>
        </w:rPr>
        <w:t xml:space="preserve"> </w:t>
      </w:r>
      <w:r w:rsidRPr="004C0D76">
        <w:rPr>
          <w:rStyle w:val="hps"/>
          <w:lang w:val="es-ES"/>
        </w:rPr>
        <w:t>han acometido</w:t>
      </w:r>
      <w:r w:rsidRPr="004C0D76">
        <w:rPr>
          <w:lang w:val="es-ES"/>
        </w:rPr>
        <w:t xml:space="preserve"> </w:t>
      </w:r>
      <w:r w:rsidRPr="004C0D76">
        <w:rPr>
          <w:rStyle w:val="hps"/>
          <w:lang w:val="es-ES"/>
        </w:rPr>
        <w:t>un examen exhaustivo de</w:t>
      </w:r>
      <w:r w:rsidRPr="004C0D76">
        <w:rPr>
          <w:lang w:val="es-ES"/>
        </w:rPr>
        <w:t xml:space="preserve"> </w:t>
      </w:r>
      <w:r w:rsidRPr="004C0D76">
        <w:rPr>
          <w:rStyle w:val="hps"/>
          <w:lang w:val="es-ES"/>
        </w:rPr>
        <w:t>la Ley de Educación</w:t>
      </w:r>
      <w:r w:rsidR="008748D6" w:rsidRPr="004C0D76">
        <w:rPr>
          <w:lang w:val="es-ES"/>
        </w:rPr>
        <w:t xml:space="preserve"> </w:t>
      </w:r>
      <w:r w:rsidRPr="004C0D76">
        <w:rPr>
          <w:rStyle w:val="hps"/>
          <w:lang w:val="es-ES"/>
        </w:rPr>
        <w:t>(</w:t>
      </w:r>
      <w:r w:rsidRPr="004C0D76">
        <w:rPr>
          <w:lang w:val="es-ES"/>
        </w:rPr>
        <w:t xml:space="preserve">Guernsey) </w:t>
      </w:r>
      <w:r w:rsidRPr="004C0D76">
        <w:rPr>
          <w:rStyle w:val="hps"/>
          <w:lang w:val="es-ES"/>
        </w:rPr>
        <w:t>de 1970</w:t>
      </w:r>
      <w:r w:rsidRPr="004C0D76">
        <w:rPr>
          <w:lang w:val="es-ES"/>
        </w:rPr>
        <w:t xml:space="preserve"> </w:t>
      </w:r>
      <w:r w:rsidRPr="004C0D76">
        <w:rPr>
          <w:rStyle w:val="hps"/>
          <w:lang w:val="es-ES"/>
        </w:rPr>
        <w:t>con el objetivo de</w:t>
      </w:r>
      <w:r w:rsidRPr="004C0D76">
        <w:rPr>
          <w:lang w:val="es-ES"/>
        </w:rPr>
        <w:t xml:space="preserve"> </w:t>
      </w:r>
      <w:r w:rsidRPr="004C0D76">
        <w:rPr>
          <w:rStyle w:val="hps"/>
          <w:lang w:val="es-ES"/>
        </w:rPr>
        <w:t>aplicar una nueva</w:t>
      </w:r>
      <w:r w:rsidRPr="004C0D76">
        <w:rPr>
          <w:lang w:val="es-ES"/>
        </w:rPr>
        <w:t xml:space="preserve"> </w:t>
      </w:r>
      <w:r w:rsidRPr="004C0D76">
        <w:rPr>
          <w:rStyle w:val="hps"/>
          <w:lang w:val="es-ES"/>
        </w:rPr>
        <w:t>ley actualizada</w:t>
      </w:r>
      <w:r w:rsidRPr="004C0D76">
        <w:rPr>
          <w:lang w:val="es-ES"/>
        </w:rPr>
        <w:t xml:space="preserve"> </w:t>
      </w:r>
      <w:r w:rsidRPr="004C0D76">
        <w:rPr>
          <w:rStyle w:val="hps"/>
          <w:lang w:val="es-ES"/>
        </w:rPr>
        <w:t>durante</w:t>
      </w:r>
      <w:r w:rsidRPr="004C0D76">
        <w:rPr>
          <w:lang w:val="es-ES"/>
        </w:rPr>
        <w:t xml:space="preserve"> </w:t>
      </w:r>
      <w:r w:rsidRPr="004C0D76">
        <w:rPr>
          <w:rStyle w:val="hps"/>
          <w:lang w:val="es-ES"/>
        </w:rPr>
        <w:t>2015.</w:t>
      </w:r>
      <w:r w:rsidRPr="004C0D76">
        <w:rPr>
          <w:lang w:val="es-ES"/>
        </w:rPr>
        <w:t xml:space="preserve"> Actualmente, </w:t>
      </w:r>
      <w:r w:rsidRPr="004C0D76">
        <w:rPr>
          <w:rStyle w:val="hps"/>
          <w:lang w:val="es-ES"/>
        </w:rPr>
        <w:t>en</w:t>
      </w:r>
      <w:r w:rsidRPr="004C0D76">
        <w:rPr>
          <w:lang w:val="es-ES"/>
        </w:rPr>
        <w:t xml:space="preserve"> </w:t>
      </w:r>
      <w:r w:rsidRPr="004C0D76">
        <w:rPr>
          <w:rStyle w:val="hps"/>
          <w:lang w:val="es-ES"/>
        </w:rPr>
        <w:t>la Bailía</w:t>
      </w:r>
      <w:r w:rsidRPr="004C0D76">
        <w:rPr>
          <w:lang w:val="es-ES"/>
        </w:rPr>
        <w:t xml:space="preserve"> la </w:t>
      </w:r>
      <w:r w:rsidRPr="004C0D76">
        <w:rPr>
          <w:rStyle w:val="hps"/>
          <w:lang w:val="es-ES"/>
        </w:rPr>
        <w:t>educación es</w:t>
      </w:r>
      <w:r w:rsidRPr="004C0D76">
        <w:rPr>
          <w:lang w:val="es-ES"/>
        </w:rPr>
        <w:t xml:space="preserve"> </w:t>
      </w:r>
      <w:r w:rsidRPr="004C0D76">
        <w:rPr>
          <w:rStyle w:val="hps"/>
          <w:lang w:val="es-ES"/>
        </w:rPr>
        <w:t>obligatoria de los 5 a los</w:t>
      </w:r>
      <w:r w:rsidRPr="004C0D76">
        <w:rPr>
          <w:lang w:val="es-ES"/>
        </w:rPr>
        <w:t xml:space="preserve"> </w:t>
      </w:r>
      <w:r w:rsidRPr="004C0D76">
        <w:rPr>
          <w:rStyle w:val="hps"/>
          <w:lang w:val="es-ES"/>
        </w:rPr>
        <w:t>16 años.</w:t>
      </w:r>
      <w:r w:rsidRPr="004C0D76">
        <w:rPr>
          <w:lang w:val="es-ES"/>
        </w:rPr>
        <w:t xml:space="preserve"> </w:t>
      </w:r>
      <w:r w:rsidRPr="004C0D76">
        <w:rPr>
          <w:rStyle w:val="hps"/>
          <w:lang w:val="es-ES"/>
        </w:rPr>
        <w:t>Cualquier</w:t>
      </w:r>
      <w:r w:rsidRPr="004C0D76">
        <w:rPr>
          <w:lang w:val="es-ES"/>
        </w:rPr>
        <w:t xml:space="preserve"> </w:t>
      </w:r>
      <w:r w:rsidRPr="004C0D76">
        <w:rPr>
          <w:rStyle w:val="hps"/>
          <w:lang w:val="es-ES"/>
        </w:rPr>
        <w:t>nueva ley puede</w:t>
      </w:r>
      <w:r w:rsidRPr="004C0D76">
        <w:rPr>
          <w:lang w:val="es-ES"/>
        </w:rPr>
        <w:t xml:space="preserve"> </w:t>
      </w:r>
      <w:r w:rsidRPr="004C0D76">
        <w:rPr>
          <w:rStyle w:val="hps"/>
          <w:lang w:val="es-ES"/>
        </w:rPr>
        <w:t>incluir el derecho</w:t>
      </w:r>
      <w:r w:rsidRPr="004C0D76">
        <w:rPr>
          <w:lang w:val="es-ES"/>
        </w:rPr>
        <w:t xml:space="preserve"> </w:t>
      </w:r>
      <w:r w:rsidRPr="004C0D76">
        <w:rPr>
          <w:rStyle w:val="hps"/>
          <w:lang w:val="es-ES"/>
        </w:rPr>
        <w:t>a la educación</w:t>
      </w:r>
      <w:r w:rsidRPr="004C0D76">
        <w:rPr>
          <w:lang w:val="es-ES"/>
        </w:rPr>
        <w:t xml:space="preserve"> </w:t>
      </w:r>
      <w:r w:rsidRPr="004C0D76">
        <w:rPr>
          <w:rStyle w:val="hps"/>
          <w:lang w:val="es-ES"/>
        </w:rPr>
        <w:t>hasta los 18 años</w:t>
      </w:r>
      <w:r w:rsidRPr="004C0D76">
        <w:rPr>
          <w:lang w:val="es-ES"/>
        </w:rPr>
        <w:t>.</w:t>
      </w:r>
    </w:p>
    <w:p w:rsidR="00AA51B5" w:rsidRPr="004C0D76" w:rsidRDefault="00AA51B5" w:rsidP="00AA51B5">
      <w:pPr>
        <w:pStyle w:val="SingleTxtG"/>
        <w:rPr>
          <w:lang w:val="es-ES"/>
        </w:rPr>
      </w:pPr>
      <w:r w:rsidRPr="004C0D76">
        <w:rPr>
          <w:lang w:val="es-ES"/>
        </w:rPr>
        <w:t>325.</w:t>
      </w:r>
      <w:r w:rsidRPr="004C0D76">
        <w:rPr>
          <w:lang w:val="es-ES"/>
        </w:rPr>
        <w:tab/>
        <w:t xml:space="preserve">Una </w:t>
      </w:r>
      <w:r w:rsidRPr="004C0D76">
        <w:rPr>
          <w:rStyle w:val="hps"/>
          <w:lang w:val="es-ES"/>
        </w:rPr>
        <w:t>reciente reestructuración</w:t>
      </w:r>
      <w:r w:rsidRPr="004C0D76">
        <w:rPr>
          <w:lang w:val="es-ES"/>
        </w:rPr>
        <w:t xml:space="preserve"> </w:t>
      </w:r>
      <w:r w:rsidRPr="004C0D76">
        <w:rPr>
          <w:rStyle w:val="hps"/>
          <w:lang w:val="es-ES"/>
        </w:rPr>
        <w:t>de los servicios destinados a atender las necesidades especiales</w:t>
      </w:r>
      <w:r w:rsidRPr="004C0D76">
        <w:rPr>
          <w:lang w:val="es-ES"/>
        </w:rPr>
        <w:t xml:space="preserve"> en material de educación hizo</w:t>
      </w:r>
      <w:r w:rsidRPr="004C0D76">
        <w:rPr>
          <w:rStyle w:val="hps"/>
          <w:lang w:val="es-ES"/>
        </w:rPr>
        <w:t xml:space="preserve"> que,</w:t>
      </w:r>
      <w:r w:rsidRPr="004C0D76">
        <w:rPr>
          <w:lang w:val="es-ES"/>
        </w:rPr>
        <w:t xml:space="preserve"> </w:t>
      </w:r>
      <w:r w:rsidRPr="004C0D76">
        <w:rPr>
          <w:rStyle w:val="hps"/>
          <w:lang w:val="es-ES"/>
        </w:rPr>
        <w:t>desde septiembre</w:t>
      </w:r>
      <w:r w:rsidRPr="004C0D76">
        <w:rPr>
          <w:lang w:val="es-ES"/>
        </w:rPr>
        <w:t xml:space="preserve"> </w:t>
      </w:r>
      <w:r w:rsidRPr="004C0D76">
        <w:rPr>
          <w:rStyle w:val="hps"/>
          <w:lang w:val="es-ES"/>
        </w:rPr>
        <w:t>de 2013, la</w:t>
      </w:r>
      <w:r w:rsidRPr="004C0D76">
        <w:rPr>
          <w:lang w:val="es-ES"/>
        </w:rPr>
        <w:t xml:space="preserve"> </w:t>
      </w:r>
      <w:r w:rsidRPr="004C0D76">
        <w:rPr>
          <w:rStyle w:val="hps"/>
          <w:lang w:val="es-ES"/>
        </w:rPr>
        <w:t>Bailía</w:t>
      </w:r>
      <w:r w:rsidRPr="004C0D76">
        <w:rPr>
          <w:lang w:val="es-ES"/>
        </w:rPr>
        <w:t xml:space="preserve"> </w:t>
      </w:r>
      <w:r w:rsidRPr="004C0D76">
        <w:rPr>
          <w:rStyle w:val="hps"/>
          <w:lang w:val="es-ES"/>
        </w:rPr>
        <w:t>disponga de un</w:t>
      </w:r>
      <w:r w:rsidRPr="004C0D76">
        <w:rPr>
          <w:lang w:val="es-ES"/>
        </w:rPr>
        <w:t xml:space="preserve"> servicio escolar especial a </w:t>
      </w:r>
      <w:r w:rsidRPr="004C0D76">
        <w:rPr>
          <w:rStyle w:val="hps"/>
          <w:lang w:val="es-ES"/>
        </w:rPr>
        <w:t>tiempo completo</w:t>
      </w:r>
      <w:r w:rsidRPr="004C0D76">
        <w:rPr>
          <w:lang w:val="es-ES"/>
        </w:rPr>
        <w:t xml:space="preserve"> </w:t>
      </w:r>
      <w:r w:rsidRPr="004C0D76">
        <w:rPr>
          <w:rStyle w:val="hps"/>
          <w:lang w:val="es-ES"/>
        </w:rPr>
        <w:t>para</w:t>
      </w:r>
      <w:r w:rsidRPr="004C0D76">
        <w:rPr>
          <w:lang w:val="es-ES"/>
        </w:rPr>
        <w:t xml:space="preserve"> </w:t>
      </w:r>
      <w:r w:rsidRPr="004C0D76">
        <w:rPr>
          <w:rStyle w:val="hps"/>
          <w:lang w:val="es-ES"/>
        </w:rPr>
        <w:t>alumnos con dificultades</w:t>
      </w:r>
      <w:r w:rsidRPr="004C0D76">
        <w:rPr>
          <w:lang w:val="es-ES"/>
        </w:rPr>
        <w:t xml:space="preserve"> </w:t>
      </w:r>
      <w:r w:rsidRPr="004C0D76">
        <w:rPr>
          <w:rStyle w:val="hps"/>
          <w:lang w:val="es-ES"/>
        </w:rPr>
        <w:t>sociales</w:t>
      </w:r>
      <w:r w:rsidRPr="004C0D76">
        <w:rPr>
          <w:lang w:val="es-ES"/>
        </w:rPr>
        <w:t xml:space="preserve">, </w:t>
      </w:r>
      <w:r w:rsidRPr="004C0D76">
        <w:rPr>
          <w:rStyle w:val="hps"/>
          <w:lang w:val="es-ES"/>
        </w:rPr>
        <w:t>emocionales</w:t>
      </w:r>
      <w:r w:rsidRPr="004C0D76">
        <w:rPr>
          <w:lang w:val="es-ES"/>
        </w:rPr>
        <w:t xml:space="preserve"> </w:t>
      </w:r>
      <w:r w:rsidRPr="004C0D76">
        <w:rPr>
          <w:rStyle w:val="hps"/>
          <w:lang w:val="es-ES"/>
        </w:rPr>
        <w:t>y de comportamiento</w:t>
      </w:r>
      <w:r w:rsidRPr="004C0D76">
        <w:rPr>
          <w:lang w:val="es-ES"/>
        </w:rPr>
        <w:t>.</w:t>
      </w:r>
    </w:p>
    <w:p w:rsidR="00AA51B5" w:rsidRPr="004C0D76" w:rsidRDefault="00AA51B5" w:rsidP="00AA51B5">
      <w:pPr>
        <w:pStyle w:val="SingleTxtG"/>
        <w:rPr>
          <w:lang w:val="es-ES"/>
        </w:rPr>
      </w:pPr>
      <w:r w:rsidRPr="004C0D76">
        <w:rPr>
          <w:lang w:val="es-ES"/>
        </w:rPr>
        <w:t>326.</w:t>
      </w:r>
      <w:r w:rsidRPr="004C0D76">
        <w:rPr>
          <w:lang w:val="es-ES"/>
        </w:rPr>
        <w:tab/>
        <w:t xml:space="preserve">El Departamento de Educación de la Bailía de Guernsey, en colaboración con las escuelas, dispone de un servicio adicional de enseñanza del inglés que contribuye a atender las necesidades de los alumnos cuya lengua materna </w:t>
      </w:r>
      <w:r w:rsidR="008B5D39" w:rsidRPr="004C0D76">
        <w:rPr>
          <w:lang w:val="es-ES"/>
        </w:rPr>
        <w:t>es distinta</w:t>
      </w:r>
      <w:r w:rsidRPr="004C0D76">
        <w:rPr>
          <w:lang w:val="es-ES"/>
        </w:rPr>
        <w:t>. En promedio, ese grupo representa menos del 0,4% de todos los alumnos en las escuelas públicas de la Bailía. Dicho servicio utiliza el método de la Asociación Septentrional de Servicios de Apoyo a la Igualdad y la Consecución de Objetivos Escolares con miras a la coherencia y al seguimiento de los progresos realizad</w:t>
      </w:r>
      <w:r w:rsidR="008B5D39" w:rsidRPr="004C0D76">
        <w:rPr>
          <w:lang w:val="es-ES"/>
        </w:rPr>
        <w:t>os por cada uno de los alumnos a fin de</w:t>
      </w:r>
      <w:r w:rsidRPr="004C0D76">
        <w:rPr>
          <w:lang w:val="es-ES"/>
        </w:rPr>
        <w:t xml:space="preserve"> asegurar su pleno potencial en la lengua inglesa.</w:t>
      </w:r>
    </w:p>
    <w:p w:rsidR="00AA51B5" w:rsidRPr="004C0D76" w:rsidRDefault="00AA51B5" w:rsidP="00AA51B5">
      <w:pPr>
        <w:pStyle w:val="SingleTxtG"/>
        <w:rPr>
          <w:lang w:val="es-ES"/>
        </w:rPr>
      </w:pPr>
      <w:r w:rsidRPr="004C0D76">
        <w:rPr>
          <w:lang w:val="es-ES"/>
        </w:rPr>
        <w:t>327.</w:t>
      </w:r>
      <w:r w:rsidRPr="004C0D76">
        <w:rPr>
          <w:lang w:val="es-ES"/>
        </w:rPr>
        <w:tab/>
        <w:t>Habida cuenta del reducido número de esos alumnos, no hay pruebas de que se registren tasas desproporcionadas de abandono escolar entre ese grupo minoritario en Guernsey.</w:t>
      </w:r>
    </w:p>
    <w:p w:rsidR="00AA51B5" w:rsidRPr="004C0D76" w:rsidRDefault="008748D6" w:rsidP="00AA51B5">
      <w:pPr>
        <w:pStyle w:val="H23G"/>
        <w:rPr>
          <w:lang w:val="es-ES"/>
        </w:rPr>
      </w:pPr>
      <w:bookmarkStart w:id="210" w:name="_Toc390761376"/>
      <w:r w:rsidRPr="004C0D76">
        <w:rPr>
          <w:lang w:val="es-ES"/>
        </w:rPr>
        <w:tab/>
      </w:r>
      <w:r w:rsidRPr="004C0D76">
        <w:rPr>
          <w:lang w:val="es-ES"/>
        </w:rPr>
        <w:tab/>
        <w:t>Artículo 15 (V</w:t>
      </w:r>
      <w:r w:rsidR="00AA51B5" w:rsidRPr="004C0D76">
        <w:rPr>
          <w:lang w:val="es-ES"/>
        </w:rPr>
        <w:t>ida cultural, progreso científico y propiedad intelectual)</w:t>
      </w:r>
      <w:bookmarkEnd w:id="210"/>
    </w:p>
    <w:p w:rsidR="00AA51B5" w:rsidRPr="004C0D76" w:rsidRDefault="00AA51B5" w:rsidP="00AA51B5">
      <w:pPr>
        <w:pStyle w:val="SingleTxtG"/>
        <w:rPr>
          <w:lang w:val="es-ES"/>
        </w:rPr>
      </w:pPr>
      <w:r w:rsidRPr="004C0D76">
        <w:rPr>
          <w:lang w:val="es-ES"/>
        </w:rPr>
        <w:t>328.</w:t>
      </w:r>
      <w:r w:rsidRPr="004C0D76">
        <w:rPr>
          <w:lang w:val="es-ES"/>
        </w:rPr>
        <w:tab/>
        <w:t>En 2013 se estableció la Comisión Lingüística de Guernsey</w:t>
      </w:r>
      <w:r w:rsidRPr="004C0D76">
        <w:rPr>
          <w:rStyle w:val="FootnoteReference"/>
          <w:lang w:val="es-ES"/>
        </w:rPr>
        <w:footnoteReference w:id="303"/>
      </w:r>
      <w:r w:rsidRPr="004C0D76">
        <w:rPr>
          <w:lang w:val="es-ES"/>
        </w:rPr>
        <w:t xml:space="preserve"> con el fin de preserva</w:t>
      </w:r>
      <w:r w:rsidR="00C25B77" w:rsidRPr="004C0D76">
        <w:rPr>
          <w:lang w:val="es-ES"/>
        </w:rPr>
        <w:t>r y desarrollar el guernesiano (la lengua indígena de la isla)</w:t>
      </w:r>
      <w:r w:rsidRPr="004C0D76">
        <w:rPr>
          <w:lang w:val="es-ES"/>
        </w:rPr>
        <w:t xml:space="preserve"> promoviendo </w:t>
      </w:r>
      <w:r w:rsidR="00C25B77" w:rsidRPr="004C0D76">
        <w:rPr>
          <w:lang w:val="es-ES"/>
        </w:rPr>
        <w:t>su</w:t>
      </w:r>
      <w:r w:rsidRPr="004C0D76">
        <w:rPr>
          <w:lang w:val="es-ES"/>
        </w:rPr>
        <w:t xml:space="preserve"> conocimiento y ayudando a los grupos y personas que la hablan o se han comprometido a su preservación, desarrollo o enseñanza. </w:t>
      </w:r>
    </w:p>
    <w:p w:rsidR="00AA51B5" w:rsidRPr="004C0D76" w:rsidRDefault="00AA51B5" w:rsidP="00AA51B5">
      <w:pPr>
        <w:pStyle w:val="H1G"/>
        <w:rPr>
          <w:lang w:val="es-ES"/>
        </w:rPr>
      </w:pPr>
      <w:bookmarkStart w:id="211" w:name="_Toc390761377"/>
      <w:r w:rsidRPr="004C0D76">
        <w:rPr>
          <w:lang w:val="es-ES"/>
        </w:rPr>
        <w:tab/>
        <w:t>B.</w:t>
      </w:r>
      <w:r w:rsidRPr="004C0D76">
        <w:rPr>
          <w:lang w:val="es-ES"/>
        </w:rPr>
        <w:tab/>
        <w:t>Bailía de Jersey</w:t>
      </w:r>
      <w:bookmarkEnd w:id="211"/>
      <w:r w:rsidRPr="004C0D76">
        <w:rPr>
          <w:lang w:val="es-ES"/>
        </w:rPr>
        <w:br/>
      </w:r>
      <w:bookmarkStart w:id="212" w:name="_Toc390761378"/>
      <w:r w:rsidRPr="004C0D76">
        <w:rPr>
          <w:lang w:val="es-ES"/>
        </w:rPr>
        <w:t>Disposiciones del Pacto</w:t>
      </w:r>
      <w:bookmarkEnd w:id="212"/>
    </w:p>
    <w:p w:rsidR="00AA51B5" w:rsidRPr="004C0D76" w:rsidRDefault="008748D6" w:rsidP="00AA51B5">
      <w:pPr>
        <w:pStyle w:val="H23G"/>
        <w:rPr>
          <w:lang w:val="es-ES"/>
        </w:rPr>
      </w:pPr>
      <w:bookmarkStart w:id="213" w:name="_Toc390761379"/>
      <w:r w:rsidRPr="004C0D76">
        <w:rPr>
          <w:lang w:val="es-ES"/>
        </w:rPr>
        <w:tab/>
      </w:r>
      <w:r w:rsidRPr="004C0D76">
        <w:rPr>
          <w:lang w:val="es-ES"/>
        </w:rPr>
        <w:tab/>
        <w:t>Artículo 1 (L</w:t>
      </w:r>
      <w:r w:rsidR="00AA51B5" w:rsidRPr="004C0D76">
        <w:rPr>
          <w:lang w:val="es-ES"/>
        </w:rPr>
        <w:t>ibre determinación)</w:t>
      </w:r>
      <w:bookmarkEnd w:id="213"/>
    </w:p>
    <w:p w:rsidR="00AA51B5" w:rsidRPr="004C0D76" w:rsidRDefault="006C3985" w:rsidP="00AA51B5">
      <w:pPr>
        <w:pStyle w:val="SingleTxtG"/>
        <w:rPr>
          <w:lang w:val="es-ES"/>
        </w:rPr>
      </w:pPr>
      <w:r w:rsidRPr="004C0D76">
        <w:rPr>
          <w:lang w:val="es-ES"/>
        </w:rPr>
        <w:t>329.</w:t>
      </w:r>
      <w:r w:rsidRPr="004C0D76">
        <w:rPr>
          <w:lang w:val="es-ES"/>
        </w:rPr>
        <w:tab/>
        <w:t>Véase la sección dedicada a la Bailía de Jersey</w:t>
      </w:r>
      <w:r w:rsidR="00AA51B5" w:rsidRPr="004C0D76">
        <w:rPr>
          <w:lang w:val="es-ES"/>
        </w:rPr>
        <w:t xml:space="preserve"> en el documento básico de 2014.</w:t>
      </w:r>
    </w:p>
    <w:p w:rsidR="00AA51B5" w:rsidRPr="004C0D76" w:rsidRDefault="00AA51B5" w:rsidP="00AA51B5">
      <w:pPr>
        <w:pStyle w:val="SingleTxtG"/>
        <w:rPr>
          <w:lang w:val="es-ES"/>
        </w:rPr>
      </w:pPr>
      <w:r w:rsidRPr="004C0D76">
        <w:rPr>
          <w:lang w:val="es-ES"/>
        </w:rPr>
        <w:t>330.</w:t>
      </w:r>
      <w:r w:rsidRPr="004C0D76">
        <w:rPr>
          <w:lang w:val="es-ES"/>
        </w:rPr>
        <w:tab/>
        <w:t>Desde el informe anterior, el número de miembros electos de la Asamblea de los Estados se ha reducido de 53 a 51, y su composición es como sigue: 10 senadores, 12 c</w:t>
      </w:r>
      <w:r w:rsidR="008748D6" w:rsidRPr="004C0D76">
        <w:rPr>
          <w:lang w:val="es-ES"/>
        </w:rPr>
        <w:t xml:space="preserve">onstables de los distritos y 29 </w:t>
      </w:r>
      <w:r w:rsidRPr="004C0D76">
        <w:rPr>
          <w:lang w:val="es-ES"/>
        </w:rPr>
        <w:t xml:space="preserve">diputados. Desde 2014, el número de senadores se reducirá de nuevo y pasará de </w:t>
      </w:r>
      <w:r w:rsidR="008748D6" w:rsidRPr="004C0D76">
        <w:rPr>
          <w:lang w:val="es-ES"/>
        </w:rPr>
        <w:t>diez a ocho</w:t>
      </w:r>
      <w:r w:rsidRPr="004C0D76">
        <w:rPr>
          <w:lang w:val="es-ES"/>
        </w:rPr>
        <w:t>, todos los cuales ser</w:t>
      </w:r>
      <w:r w:rsidR="008748D6" w:rsidRPr="004C0D76">
        <w:rPr>
          <w:lang w:val="es-ES"/>
        </w:rPr>
        <w:t>án elegidos por un mandato de cuatro</w:t>
      </w:r>
      <w:r w:rsidRPr="004C0D76">
        <w:rPr>
          <w:lang w:val="es-ES"/>
        </w:rPr>
        <w:t xml:space="preserve"> años, al igual que los constables y diputados.</w:t>
      </w:r>
    </w:p>
    <w:p w:rsidR="00AA51B5" w:rsidRPr="004C0D76" w:rsidRDefault="00AA51B5" w:rsidP="00AA51B5">
      <w:pPr>
        <w:pStyle w:val="SingleTxtG"/>
        <w:rPr>
          <w:lang w:val="es-ES"/>
        </w:rPr>
      </w:pPr>
      <w:r w:rsidRPr="004C0D76">
        <w:rPr>
          <w:lang w:val="es-ES"/>
        </w:rPr>
        <w:t>331.</w:t>
      </w:r>
      <w:r w:rsidRPr="004C0D76">
        <w:rPr>
          <w:lang w:val="es-ES"/>
        </w:rPr>
        <w:tab/>
        <w:t>En septiembre de 2013, los Estados decidieron nombrar a un Ministro de Relaciones Exteriores, con lo que el número de ministros aumentó de 10 a 11.</w:t>
      </w:r>
    </w:p>
    <w:p w:rsidR="00AA51B5" w:rsidRPr="004C0D76" w:rsidRDefault="008748D6" w:rsidP="00AA51B5">
      <w:pPr>
        <w:pStyle w:val="H23G"/>
        <w:rPr>
          <w:lang w:val="es-ES"/>
        </w:rPr>
      </w:pPr>
      <w:bookmarkStart w:id="214" w:name="_Toc390761380"/>
      <w:r w:rsidRPr="004C0D76">
        <w:rPr>
          <w:lang w:val="es-ES"/>
        </w:rPr>
        <w:tab/>
      </w:r>
      <w:r w:rsidRPr="004C0D76">
        <w:rPr>
          <w:lang w:val="es-ES"/>
        </w:rPr>
        <w:tab/>
        <w:t>Artículo 2 (E</w:t>
      </w:r>
      <w:r w:rsidR="00AA51B5" w:rsidRPr="004C0D76">
        <w:rPr>
          <w:lang w:val="es-ES"/>
        </w:rPr>
        <w:t>fectividad de los derechos reconocidos en el Pacto)</w:t>
      </w:r>
      <w:bookmarkEnd w:id="214"/>
    </w:p>
    <w:p w:rsidR="00AA51B5" w:rsidRPr="004C0D76" w:rsidRDefault="00AA51B5" w:rsidP="00AA51B5">
      <w:pPr>
        <w:pStyle w:val="SingleTxtG"/>
        <w:rPr>
          <w:lang w:val="es-ES"/>
        </w:rPr>
      </w:pPr>
      <w:r w:rsidRPr="004C0D76">
        <w:rPr>
          <w:lang w:val="es-ES"/>
        </w:rPr>
        <w:t>332.</w:t>
      </w:r>
      <w:r w:rsidRPr="004C0D76">
        <w:rPr>
          <w:lang w:val="es-ES"/>
        </w:rPr>
        <w:tab/>
        <w:t>Desde el último informe, los Estados de Jersey han promulgado la siguiente legislación relativa a la no discriminación: Ley de Testamentos y Sucesiones (Enmienda) (Jersey) de 2010</w:t>
      </w:r>
      <w:r w:rsidRPr="004C0D76">
        <w:rPr>
          <w:rStyle w:val="FootnoteReference"/>
          <w:lang w:val="es-ES"/>
        </w:rPr>
        <w:footnoteReference w:id="304"/>
      </w:r>
      <w:r w:rsidRPr="004C0D76">
        <w:rPr>
          <w:lang w:val="es-ES"/>
        </w:rPr>
        <w:t>; y Ley de Uniones Civiles (Jersey) de 2012</w:t>
      </w:r>
      <w:r w:rsidRPr="004C0D76">
        <w:rPr>
          <w:rStyle w:val="FootnoteReference"/>
          <w:lang w:val="es-ES"/>
        </w:rPr>
        <w:footnoteReference w:id="305"/>
      </w:r>
      <w:r w:rsidRPr="004C0D76">
        <w:rPr>
          <w:lang w:val="es-ES"/>
        </w:rPr>
        <w:t xml:space="preserve">. </w:t>
      </w:r>
    </w:p>
    <w:p w:rsidR="00AA51B5" w:rsidRPr="004C0D76" w:rsidRDefault="00AA51B5" w:rsidP="00AA51B5">
      <w:pPr>
        <w:pStyle w:val="SingleTxtG"/>
        <w:rPr>
          <w:lang w:val="es-ES"/>
        </w:rPr>
      </w:pPr>
      <w:r w:rsidRPr="004C0D76">
        <w:rPr>
          <w:lang w:val="es-ES"/>
        </w:rPr>
        <w:t>333.</w:t>
      </w:r>
      <w:r w:rsidRPr="004C0D76">
        <w:rPr>
          <w:lang w:val="es-ES"/>
        </w:rPr>
        <w:tab/>
        <w:t>Otras leyes adoptadas y sancionadas por la Soberana el 9 de octubre de 2013 son la Ley de Testamentos y Sucesiones (Enmienda Nº 2) (Jersey) de 2013</w:t>
      </w:r>
      <w:r w:rsidRPr="004C0D76">
        <w:rPr>
          <w:rStyle w:val="FootnoteReference"/>
          <w:lang w:val="es-ES"/>
        </w:rPr>
        <w:footnoteReference w:id="306"/>
      </w:r>
      <w:r w:rsidR="006B7879" w:rsidRPr="004C0D76">
        <w:rPr>
          <w:lang w:val="es-ES"/>
        </w:rPr>
        <w:t xml:space="preserve">, y la Ley de </w:t>
      </w:r>
      <w:r w:rsidRPr="004C0D76">
        <w:rPr>
          <w:lang w:val="es-ES"/>
        </w:rPr>
        <w:t>Discriminación (Jersey) de 2013</w:t>
      </w:r>
      <w:r w:rsidRPr="004C0D76">
        <w:rPr>
          <w:rStyle w:val="FootnoteReference"/>
          <w:lang w:val="es-ES"/>
        </w:rPr>
        <w:footnoteReference w:id="307"/>
      </w:r>
      <w:r w:rsidRPr="004C0D76">
        <w:rPr>
          <w:lang w:val="es-ES"/>
        </w:rPr>
        <w:t>. La primera de esas leyes equipara los derechos de las parejas de hecho supérstites a los de las viudas y los viudos supérstites, por lo que respecta a los bienes inmuebles de los cónyuges o las parejas que hicieron testamento. Cuando entre en vigor, la Ley de Discriminación (Jersey) prohibirá la discriminación por motivos de raza (color, nacionalidad, origen étnico y origen nacional) en las esferas del empleo, la educación, el acceso a los servicios y la vivienda, entre otras.</w:t>
      </w:r>
    </w:p>
    <w:p w:rsidR="00AA51B5" w:rsidRPr="004C0D76" w:rsidRDefault="008748D6" w:rsidP="00AA51B5">
      <w:pPr>
        <w:pStyle w:val="H23G"/>
        <w:rPr>
          <w:lang w:val="es-ES"/>
        </w:rPr>
      </w:pPr>
      <w:bookmarkStart w:id="215" w:name="_Toc390761381"/>
      <w:r w:rsidRPr="004C0D76">
        <w:rPr>
          <w:lang w:val="es-ES"/>
        </w:rPr>
        <w:tab/>
      </w:r>
      <w:r w:rsidRPr="004C0D76">
        <w:rPr>
          <w:lang w:val="es-ES"/>
        </w:rPr>
        <w:tab/>
        <w:t>Artículo 3 (I</w:t>
      </w:r>
      <w:r w:rsidR="00AA51B5" w:rsidRPr="004C0D76">
        <w:rPr>
          <w:lang w:val="es-ES"/>
        </w:rPr>
        <w:t>gualdad de género)</w:t>
      </w:r>
      <w:bookmarkEnd w:id="215"/>
    </w:p>
    <w:p w:rsidR="00AA51B5" w:rsidRPr="004C0D76" w:rsidRDefault="00AA51B5" w:rsidP="00AA51B5">
      <w:pPr>
        <w:pStyle w:val="SingleTxtG"/>
        <w:rPr>
          <w:lang w:val="es-ES"/>
        </w:rPr>
      </w:pPr>
      <w:r w:rsidRPr="004C0D76">
        <w:rPr>
          <w:lang w:val="es-ES"/>
        </w:rPr>
        <w:t>334.</w:t>
      </w:r>
      <w:r w:rsidRPr="004C0D76">
        <w:rPr>
          <w:lang w:val="es-ES"/>
        </w:rPr>
        <w:tab/>
        <w:t>Desde el último informe, los Estados de Jersey han promulgado la siguiente legislación: Ley de Reconocimiento de Género (Jersey</w:t>
      </w:r>
      <w:r w:rsidRPr="004C0D76">
        <w:rPr>
          <w:lang w:val="es-ES"/>
        </w:rPr>
        <w:t>)</w:t>
      </w:r>
      <w:r w:rsidRPr="004C0D76">
        <w:rPr>
          <w:lang w:val="es-ES"/>
        </w:rPr>
        <w:t xml:space="preserve"> de 2010</w:t>
      </w:r>
      <w:r w:rsidRPr="004C0D76">
        <w:rPr>
          <w:rStyle w:val="FootnoteReference"/>
          <w:lang w:val="es-ES"/>
        </w:rPr>
        <w:footnoteReference w:id="308"/>
      </w:r>
      <w:r w:rsidRPr="004C0D76">
        <w:rPr>
          <w:lang w:val="es-ES"/>
        </w:rPr>
        <w:t xml:space="preserve">. </w:t>
      </w:r>
    </w:p>
    <w:p w:rsidR="00AA51B5" w:rsidRPr="004C0D76" w:rsidRDefault="00AA51B5" w:rsidP="00AA51B5">
      <w:pPr>
        <w:pStyle w:val="SingleTxtG"/>
        <w:rPr>
          <w:lang w:val="es-ES"/>
        </w:rPr>
      </w:pPr>
      <w:r w:rsidRPr="004C0D76">
        <w:rPr>
          <w:lang w:val="es-ES"/>
        </w:rPr>
        <w:t>335.</w:t>
      </w:r>
      <w:r w:rsidRPr="004C0D76">
        <w:rPr>
          <w:lang w:val="es-ES"/>
        </w:rPr>
        <w:tab/>
        <w:t xml:space="preserve">La nueva Ley de Discriminación (Jersey) también prevé la protección frente a la discriminación por motivos distintos de la raza en un futuro. </w:t>
      </w:r>
    </w:p>
    <w:p w:rsidR="00AA51B5" w:rsidRPr="004C0D76" w:rsidRDefault="00AA51B5" w:rsidP="00AA51B5">
      <w:pPr>
        <w:pStyle w:val="H23G"/>
        <w:rPr>
          <w:lang w:val="es-ES"/>
        </w:rPr>
      </w:pPr>
      <w:bookmarkStart w:id="216" w:name="_Toc390761382"/>
      <w:r w:rsidRPr="004C0D76">
        <w:rPr>
          <w:lang w:val="es-ES"/>
        </w:rPr>
        <w:tab/>
      </w:r>
      <w:r w:rsidRPr="004C0D76">
        <w:rPr>
          <w:lang w:val="es-ES"/>
        </w:rPr>
        <w:tab/>
      </w:r>
      <w:r w:rsidR="008748D6" w:rsidRPr="004C0D76">
        <w:rPr>
          <w:lang w:val="es-ES"/>
        </w:rPr>
        <w:t>Artículo 6 (D</w:t>
      </w:r>
      <w:r w:rsidRPr="004C0D76">
        <w:rPr>
          <w:lang w:val="es-ES"/>
        </w:rPr>
        <w:t>erecho a trabajar)</w:t>
      </w:r>
      <w:bookmarkEnd w:id="216"/>
    </w:p>
    <w:p w:rsidR="00AA51B5" w:rsidRPr="004C0D76" w:rsidRDefault="00AA51B5" w:rsidP="00AA51B5">
      <w:pPr>
        <w:pStyle w:val="SingleTxtG"/>
        <w:rPr>
          <w:lang w:val="es-ES"/>
        </w:rPr>
      </w:pPr>
      <w:r w:rsidRPr="004C0D76">
        <w:rPr>
          <w:lang w:val="es-ES"/>
        </w:rPr>
        <w:t>336.</w:t>
      </w:r>
      <w:r w:rsidRPr="004C0D76">
        <w:rPr>
          <w:lang w:val="es-ES"/>
        </w:rPr>
        <w:tab/>
        <w:t xml:space="preserve">En Jersey, toda persona adulta tiene derecho a ganarse la vida con un trabajo de libre elección o aceptación. En diciembre de 2012, había un total de 53.690 personas empleadas. En julio de 2013, el número total de personas registradas como desempleadas que buscaban activamente un trabajo era de 1.860. La estimación de la OIT de marzo de 2011 sobre la tasa de desempleo en Jersey era del 4,7%, que es positiva en comparación con la de otras jurisdicciones. </w:t>
      </w:r>
    </w:p>
    <w:p w:rsidR="00AA51B5" w:rsidRPr="004C0D76" w:rsidRDefault="00AA51B5" w:rsidP="0001489B">
      <w:pPr>
        <w:pStyle w:val="SingleTxtG"/>
        <w:rPr>
          <w:lang w:val="es-ES"/>
        </w:rPr>
      </w:pPr>
      <w:r w:rsidRPr="004C0D76">
        <w:rPr>
          <w:lang w:val="es-ES"/>
        </w:rPr>
        <w:t>337.</w:t>
      </w:r>
      <w:r w:rsidRPr="004C0D76">
        <w:rPr>
          <w:lang w:val="es-ES"/>
        </w:rPr>
        <w:tab/>
        <w:t>En octubre de 2007, el Consejo de Ministros convino en establecer el programa denominado Competencias en Jersey</w:t>
      </w:r>
      <w:r w:rsidRPr="004C0D76">
        <w:rPr>
          <w:rStyle w:val="FootnoteReference"/>
          <w:lang w:val="es-ES"/>
        </w:rPr>
        <w:footnoteReference w:id="309"/>
      </w:r>
      <w:r w:rsidRPr="004C0D76">
        <w:rPr>
          <w:lang w:val="es-ES"/>
        </w:rPr>
        <w:t>, cuyo objetivo general es apoyar la consecución del Plan Estratégico de los Estados</w:t>
      </w:r>
      <w:r w:rsidRPr="004C0D76">
        <w:rPr>
          <w:rStyle w:val="FootnoteReference"/>
          <w:lang w:val="es-ES"/>
        </w:rPr>
        <w:footnoteReference w:id="310"/>
      </w:r>
      <w:r w:rsidRPr="004C0D76">
        <w:rPr>
          <w:lang w:val="es-ES"/>
        </w:rPr>
        <w:t>. A tal fin, desarrollará los medios para incrementar el nivel de competencias de los residentes de Jersey y satisfacer de ese modo las necesidades cambiantes de la economía. Jersey cuenta con diversos programas e iniciativas de fomento del empleo, incluidos los denominados Aprendizaje</w:t>
      </w:r>
      <w:r w:rsidRPr="004C0D76">
        <w:rPr>
          <w:rStyle w:val="FootnoteReference"/>
          <w:lang w:val="es-ES"/>
        </w:rPr>
        <w:footnoteReference w:id="311"/>
      </w:r>
      <w:r w:rsidRPr="004C0D76">
        <w:rPr>
          <w:lang w:val="es-ES"/>
        </w:rPr>
        <w:t xml:space="preserve"> (un plan de aprendizaje mejorado con cuatro elementos, a saber, calificación técnica, competencias profesionales en el lugar de trabajo, aptitudes clave (alfabetización, aritmética elemental y conocimientos básicos) y responsabilidades del empleador/empleado con respecto a la salud y la seguridad, entre otras); De Vuelta al Trabajo (un programa de formación para aumentar las posibilidades de acceder a un empleo, que combina la búsqueda intensiva de trabajo, la tutoría personalizada, la alfabetización, la </w:t>
      </w:r>
      <w:r w:rsidR="0001489B" w:rsidRPr="004C0D76">
        <w:rPr>
          <w:lang w:val="es-ES"/>
        </w:rPr>
        <w:t>aritmética</w:t>
      </w:r>
      <w:r w:rsidRPr="004C0D76">
        <w:rPr>
          <w:lang w:val="es-ES"/>
        </w:rPr>
        <w:t xml:space="preserve"> elemental, el fomento de la confianza, las técnicas de entrevista y la formación en competencias específicas); Cómo Conseguir Tu Trabajo y Cómo Conseguir Tu Trabajo Plus</w:t>
      </w:r>
      <w:r w:rsidRPr="004C0D76">
        <w:rPr>
          <w:rStyle w:val="FootnoteReference"/>
          <w:lang w:val="es-ES"/>
        </w:rPr>
        <w:footnoteReference w:id="312"/>
      </w:r>
      <w:r w:rsidRPr="004C0D76">
        <w:rPr>
          <w:rStyle w:val="FootnoteReference"/>
          <w:lang w:val="es-ES"/>
        </w:rPr>
        <w:t xml:space="preserve"> </w:t>
      </w:r>
      <w:r w:rsidRPr="004C0D76">
        <w:rPr>
          <w:lang w:val="es-ES"/>
        </w:rPr>
        <w:t>(programas de capacitación y empleo para adultos en sectores específicos de la economía, que incluyen formación intensiva en conocimientos y desarrollo personal, además de prácticas en las empresas); Acelerador de Competencias</w:t>
      </w:r>
      <w:r w:rsidRPr="004C0D76">
        <w:rPr>
          <w:rStyle w:val="FootnoteReference"/>
          <w:lang w:val="es-ES"/>
        </w:rPr>
        <w:footnoteReference w:id="313"/>
      </w:r>
      <w:r w:rsidRPr="004C0D76">
        <w:rPr>
          <w:lang w:val="es-ES"/>
        </w:rPr>
        <w:t xml:space="preserve"> (apoya a las personas que trabajan para que mejoren sus aptitudes, incluida la financiación parcial de esa formación por un monto de 5.000 libras esterlinas); Fondo de Empleo en la Comunidad</w:t>
      </w:r>
      <w:r w:rsidRPr="004C0D76">
        <w:rPr>
          <w:rStyle w:val="FootnoteReference"/>
          <w:lang w:val="es-ES"/>
        </w:rPr>
        <w:footnoteReference w:id="314"/>
      </w:r>
      <w:r w:rsidRPr="004C0D76">
        <w:rPr>
          <w:rStyle w:val="FootnoteReference"/>
          <w:sz w:val="24"/>
          <w:szCs w:val="24"/>
          <w:lang w:val="es-ES"/>
        </w:rPr>
        <w:t xml:space="preserve"> </w:t>
      </w:r>
      <w:r w:rsidRPr="004C0D76">
        <w:rPr>
          <w:lang w:val="es-ES"/>
        </w:rPr>
        <w:t>(cubre el salario total de un candidato elegible contratado por un empleador para un trabajo de hasta seis meses, lo que proporcionará al candidato conocimientos y experiencia así como beneficios tangibles para la comunidad en general); y el Programa de Pasantía para Licenciados de Jersey</w:t>
      </w:r>
      <w:r w:rsidRPr="004C0D76">
        <w:rPr>
          <w:rStyle w:val="FootnoteReference"/>
          <w:lang w:val="es-ES"/>
        </w:rPr>
        <w:footnoteReference w:id="315"/>
      </w:r>
      <w:r w:rsidRPr="004C0D76">
        <w:rPr>
          <w:lang w:val="es-ES"/>
        </w:rPr>
        <w:t xml:space="preserve">. </w:t>
      </w:r>
    </w:p>
    <w:p w:rsidR="00AA51B5" w:rsidRPr="004C0D76" w:rsidRDefault="00AA51B5" w:rsidP="00AA51B5">
      <w:pPr>
        <w:pStyle w:val="H23G"/>
        <w:rPr>
          <w:lang w:val="es-ES"/>
        </w:rPr>
      </w:pPr>
      <w:bookmarkStart w:id="217" w:name="_Toc390761383"/>
      <w:r w:rsidRPr="004C0D76">
        <w:rPr>
          <w:lang w:val="es-ES"/>
        </w:rPr>
        <w:tab/>
      </w:r>
      <w:r w:rsidRPr="004C0D76">
        <w:rPr>
          <w:lang w:val="es-ES"/>
        </w:rPr>
        <w:tab/>
      </w:r>
      <w:r w:rsidR="008748D6" w:rsidRPr="004C0D76">
        <w:rPr>
          <w:lang w:val="es-ES"/>
        </w:rPr>
        <w:t>Artículo 7 (D</w:t>
      </w:r>
      <w:r w:rsidRPr="004C0D76">
        <w:rPr>
          <w:lang w:val="es-ES"/>
        </w:rPr>
        <w:t>erecho a condiciones de trabajo equitativas y satisfactorias)</w:t>
      </w:r>
      <w:bookmarkEnd w:id="217"/>
    </w:p>
    <w:p w:rsidR="00AA51B5" w:rsidRPr="004C0D76" w:rsidRDefault="00AA51B5" w:rsidP="009D6B3A">
      <w:pPr>
        <w:pStyle w:val="SingleTxtG"/>
        <w:rPr>
          <w:lang w:val="es-ES"/>
        </w:rPr>
      </w:pPr>
      <w:r w:rsidRPr="004C0D76">
        <w:rPr>
          <w:lang w:val="es-ES"/>
        </w:rPr>
        <w:t>338.</w:t>
      </w:r>
      <w:r w:rsidRPr="004C0D76">
        <w:rPr>
          <w:lang w:val="es-ES"/>
        </w:rPr>
        <w:tab/>
        <w:t>El salario mínimo, establecido de conformidad con la Ley de Empleo (Jersey) de 2003</w:t>
      </w:r>
      <w:r w:rsidRPr="004C0D76">
        <w:rPr>
          <w:rStyle w:val="FootnoteReference"/>
          <w:lang w:val="es-ES"/>
        </w:rPr>
        <w:footnoteReference w:id="316"/>
      </w:r>
      <w:r w:rsidRPr="004C0D76">
        <w:rPr>
          <w:lang w:val="es-ES"/>
        </w:rPr>
        <w:t xml:space="preserve">, sigue siendo aplicable a los empleados que han cumplido la edad en la que finaliza la escolaridad obligatoria. Cuando un empleado que ha cumplido esa edad recibe formación oficial, se le puede aplicar un salario inferior de pasante durante dos años como máximo. El Foro del Empleo, un órgano de consulta independiente integrado por tres empleadores, tres empleados y tres representantes </w:t>
      </w:r>
      <w:r w:rsidR="0001489B" w:rsidRPr="004C0D76">
        <w:rPr>
          <w:lang w:val="es-ES"/>
        </w:rPr>
        <w:t>independientes</w:t>
      </w:r>
      <w:r w:rsidRPr="004C0D76">
        <w:rPr>
          <w:lang w:val="es-ES"/>
        </w:rPr>
        <w:t>, sigue teniendo la obligación legal de examinar el salario mínimo y el salario de los pasantes y de formular recomendaciones al respecto a las autoridades. En el sitio web del Gobierno se pueden consultar las recomendaciones y los salarios aplicados desde que se introdujo el salario mínimo en 2005</w:t>
      </w:r>
      <w:r w:rsidR="009D6B3A" w:rsidRPr="004C0D76">
        <w:rPr>
          <w:rStyle w:val="FootnoteReference"/>
          <w:lang w:val="es-ES"/>
        </w:rPr>
        <w:footnoteReference w:id="317"/>
      </w:r>
      <w:r w:rsidR="0001489B" w:rsidRPr="004C0D76">
        <w:rPr>
          <w:lang w:val="es-ES"/>
        </w:rPr>
        <w:t>.</w:t>
      </w:r>
      <w:r w:rsidRPr="004C0D76">
        <w:rPr>
          <w:lang w:val="es-ES"/>
        </w:rPr>
        <w:t xml:space="preserve"> </w:t>
      </w:r>
    </w:p>
    <w:p w:rsidR="00AA51B5" w:rsidRPr="004C0D76" w:rsidRDefault="00AA51B5" w:rsidP="0001489B">
      <w:pPr>
        <w:pStyle w:val="SingleTxtG"/>
        <w:rPr>
          <w:lang w:val="es-ES"/>
        </w:rPr>
      </w:pPr>
      <w:r w:rsidRPr="004C0D76">
        <w:rPr>
          <w:lang w:val="es-ES"/>
        </w:rPr>
        <w:t>339.</w:t>
      </w:r>
      <w:r w:rsidRPr="004C0D76">
        <w:rPr>
          <w:lang w:val="es-ES"/>
        </w:rPr>
        <w:tab/>
        <w:t>En la Ley de Seguridad e Higiene en el Trabajo (Jersey) de 1989</w:t>
      </w:r>
      <w:r w:rsidRPr="004C0D76">
        <w:rPr>
          <w:rStyle w:val="FootnoteReference"/>
          <w:lang w:val="es-ES"/>
        </w:rPr>
        <w:footnoteReference w:id="318"/>
      </w:r>
      <w:r w:rsidRPr="004C0D76">
        <w:rPr>
          <w:lang w:val="es-ES"/>
        </w:rPr>
        <w:t xml:space="preserve"> se establecen los </w:t>
      </w:r>
      <w:r w:rsidR="0001489B" w:rsidRPr="004C0D76">
        <w:rPr>
          <w:lang w:val="es-ES"/>
        </w:rPr>
        <w:t>requisitos</w:t>
      </w:r>
      <w:r w:rsidRPr="004C0D76">
        <w:rPr>
          <w:lang w:val="es-ES"/>
        </w:rPr>
        <w:t xml:space="preserve"> legales para el establecimiento de condiciones de salud y seguridad en el trabajo. Se establecen asimismo obligaciones generales para los diversos participantes en actividades laborales, incluidos los empleadores, los empleados y los trabajadores independientes. Además, en el Reglamento conexo se establecen los requisitos para realizar ciertos tipos de actividades laborales, y los códigos de prácticas ofrecen orientaciones sobre la manera en que los responsables pueden hacer frente a sus obligaciones generales respecto de cuestiones específicas. Dicha ley se enmendó mediante la Ley de Seguridad e Higiene en el Trabajo (Enmienda Nº 4) (Jersey) de 2010</w:t>
      </w:r>
      <w:r w:rsidRPr="004C0D76">
        <w:rPr>
          <w:rStyle w:val="FootnoteReference"/>
          <w:lang w:val="es-ES"/>
        </w:rPr>
        <w:footnoteReference w:id="319"/>
      </w:r>
      <w:r w:rsidRPr="004C0D76">
        <w:rPr>
          <w:lang w:val="es-ES"/>
        </w:rPr>
        <w:t xml:space="preserve"> a fin de aclarar la necesidad de que los empleadores lleven a cabo evaluaciones del riesgo para la salud y la seguridad de sus empleados. El sitio web de la Inspección de Seguridad e Higiene en el Trabajo</w:t>
      </w:r>
      <w:r w:rsidRPr="004C0D76">
        <w:rPr>
          <w:rStyle w:val="FootnoteReference"/>
          <w:lang w:val="es-ES"/>
        </w:rPr>
        <w:footnoteReference w:id="320"/>
      </w:r>
      <w:r w:rsidRPr="004C0D76">
        <w:rPr>
          <w:lang w:val="es-ES"/>
        </w:rPr>
        <w:t xml:space="preserve"> facilita información actualizada, incluido su informe anual que contiene información estadística sobre enfermedades y accidentes laborales referidos en denuncias presentadas por personas que solicitan prestaciones de la seguridad social (prestación de incapacidad temporal).</w:t>
      </w:r>
    </w:p>
    <w:p w:rsidR="00AA51B5" w:rsidRPr="004C0D76" w:rsidRDefault="00AA51B5" w:rsidP="00AA51B5">
      <w:pPr>
        <w:pStyle w:val="H23G"/>
        <w:rPr>
          <w:lang w:val="es-ES"/>
        </w:rPr>
      </w:pPr>
      <w:bookmarkStart w:id="218" w:name="_Toc390761384"/>
      <w:r w:rsidRPr="004C0D76">
        <w:rPr>
          <w:lang w:val="es-ES"/>
        </w:rPr>
        <w:tab/>
      </w:r>
      <w:r w:rsidRPr="004C0D76">
        <w:rPr>
          <w:lang w:val="es-ES"/>
        </w:rPr>
        <w:tab/>
        <w:t>Artículo 8 (</w:t>
      </w:r>
      <w:r w:rsidR="005E57BA" w:rsidRPr="004C0D76">
        <w:rPr>
          <w:lang w:val="es-ES"/>
        </w:rPr>
        <w:t>D</w:t>
      </w:r>
      <w:r w:rsidR="00C25B77" w:rsidRPr="004C0D76">
        <w:rPr>
          <w:lang w:val="es-ES"/>
        </w:rPr>
        <w:t>erecho de toda persona a fundar sindicatos y a afiliarse al de su elección</w:t>
      </w:r>
      <w:r w:rsidRPr="004C0D76">
        <w:rPr>
          <w:lang w:val="es-ES"/>
        </w:rPr>
        <w:t>)</w:t>
      </w:r>
      <w:bookmarkEnd w:id="218"/>
    </w:p>
    <w:p w:rsidR="00AA51B5" w:rsidRPr="004C0D76" w:rsidRDefault="00AA51B5" w:rsidP="00AA51B5">
      <w:pPr>
        <w:pStyle w:val="SingleTxtG"/>
        <w:rPr>
          <w:lang w:val="es-ES"/>
        </w:rPr>
      </w:pPr>
      <w:r w:rsidRPr="004C0D76">
        <w:rPr>
          <w:lang w:val="es-ES"/>
        </w:rPr>
        <w:t>340.</w:t>
      </w:r>
      <w:r w:rsidRPr="004C0D76">
        <w:rPr>
          <w:lang w:val="es-ES"/>
        </w:rPr>
        <w:tab/>
        <w:t>El 21 de enero de 2008 entró en vigor la Ley de Relaciones de Empleo (Jersey) de 2007</w:t>
      </w:r>
      <w:r w:rsidRPr="004C0D76">
        <w:rPr>
          <w:rStyle w:val="FootnoteReference"/>
          <w:lang w:val="es-ES"/>
        </w:rPr>
        <w:footnoteReference w:id="321"/>
      </w:r>
      <w:r w:rsidRPr="004C0D76">
        <w:rPr>
          <w:lang w:val="es-ES"/>
        </w:rPr>
        <w:t>, cuyos principales objetivos son establecer un sistema de identificación y registro legal de sindicatos y organizaciones patronales, así como reconocer su personalidad jurídica; poner en marcha un proceso legal de solución de diferencias que apoye y contribuya al desarrollo de buenas relaciones laborales, con la finalidad de reducir las probabilidades de que surjan diferencias y permitir su pronta resolución en tal caso, recurrien</w:t>
      </w:r>
      <w:r w:rsidR="0001489B" w:rsidRPr="004C0D76">
        <w:rPr>
          <w:lang w:val="es-ES"/>
        </w:rPr>
        <w:t>do al Tribunal de Empleo cuando</w:t>
      </w:r>
      <w:r w:rsidRPr="004C0D76">
        <w:rPr>
          <w:lang w:val="es-ES"/>
        </w:rPr>
        <w:t xml:space="preserve"> sea necesario; apoyar códigos de prácticas que describan unas relaciones laborales positivas y razonables. Al preparar esos códigos de prácticas se tuvieron en cuenta la legislación y las obligaciones internacionales de Jersey en materia de dere</w:t>
      </w:r>
      <w:r w:rsidR="006C3985" w:rsidRPr="004C0D76">
        <w:rPr>
          <w:lang w:val="es-ES"/>
        </w:rPr>
        <w:t xml:space="preserve">chos humanos (véase la sección dedicada a la Bailía de Jersey </w:t>
      </w:r>
      <w:r w:rsidRPr="004C0D76">
        <w:rPr>
          <w:lang w:val="es-ES"/>
        </w:rPr>
        <w:t>en el documento básico de 2014).</w:t>
      </w:r>
    </w:p>
    <w:p w:rsidR="00AA51B5" w:rsidRPr="004C0D76" w:rsidRDefault="005E57BA" w:rsidP="00AA51B5">
      <w:pPr>
        <w:pStyle w:val="H23G"/>
        <w:rPr>
          <w:lang w:val="es-ES"/>
        </w:rPr>
      </w:pPr>
      <w:bookmarkStart w:id="219" w:name="_Toc390761385"/>
      <w:r w:rsidRPr="004C0D76">
        <w:rPr>
          <w:lang w:val="es-ES"/>
        </w:rPr>
        <w:tab/>
      </w:r>
      <w:r w:rsidRPr="004C0D76">
        <w:rPr>
          <w:lang w:val="es-ES"/>
        </w:rPr>
        <w:tab/>
        <w:t>Artículo 9 (D</w:t>
      </w:r>
      <w:r w:rsidR="00AA51B5" w:rsidRPr="004C0D76">
        <w:rPr>
          <w:lang w:val="es-ES"/>
        </w:rPr>
        <w:t>erecho a la seguridad social)</w:t>
      </w:r>
      <w:bookmarkEnd w:id="219"/>
    </w:p>
    <w:p w:rsidR="00AA51B5" w:rsidRPr="004C0D76" w:rsidRDefault="00AA51B5" w:rsidP="00AA51B5">
      <w:pPr>
        <w:pStyle w:val="SingleTxtG"/>
        <w:rPr>
          <w:lang w:val="es-ES"/>
        </w:rPr>
      </w:pPr>
      <w:r w:rsidRPr="004C0D76">
        <w:rPr>
          <w:lang w:val="es-ES"/>
        </w:rPr>
        <w:t>341.</w:t>
      </w:r>
      <w:r w:rsidRPr="004C0D76">
        <w:rPr>
          <w:lang w:val="es-ES"/>
        </w:rPr>
        <w:tab/>
        <w:t>Las disposiciones de este artículo se aplican de conformidad con la legislación siguiente: Ley de Seguridad Social (Jersey) de 1974</w:t>
      </w:r>
      <w:r w:rsidRPr="004C0D76">
        <w:rPr>
          <w:rStyle w:val="FootnoteReference"/>
          <w:lang w:val="es-ES"/>
        </w:rPr>
        <w:footnoteReference w:id="322"/>
      </w:r>
      <w:r w:rsidRPr="004C0D76">
        <w:rPr>
          <w:lang w:val="es-ES"/>
        </w:rPr>
        <w:t>, en su forma enmendada; la Ley de Seguro Médico (Jersey) de 19</w:t>
      </w:r>
      <w:r w:rsidRPr="004C0D76">
        <w:rPr>
          <w:lang w:val="es-ES"/>
        </w:rPr>
        <w:t>6</w:t>
      </w:r>
      <w:r w:rsidRPr="004C0D76">
        <w:rPr>
          <w:lang w:val="es-ES"/>
        </w:rPr>
        <w:t>7</w:t>
      </w:r>
      <w:r w:rsidRPr="004C0D76">
        <w:rPr>
          <w:rStyle w:val="FootnoteReference"/>
          <w:lang w:val="es-ES"/>
        </w:rPr>
        <w:footnoteReference w:id="323"/>
      </w:r>
      <w:r w:rsidRPr="004C0D76">
        <w:rPr>
          <w:lang w:val="es-ES"/>
        </w:rPr>
        <w:t>, en su forma enmendada; y un cuerpo sustancial de normas subsidiarias de esas leyes</w:t>
      </w:r>
      <w:r w:rsidRPr="004C0D76">
        <w:rPr>
          <w:rStyle w:val="FootnoteReference"/>
          <w:lang w:val="es-ES"/>
        </w:rPr>
        <w:footnoteReference w:id="324"/>
      </w:r>
      <w:r w:rsidRPr="004C0D76">
        <w:rPr>
          <w:lang w:val="es-ES"/>
        </w:rPr>
        <w:t>. El sitio web de los Estados de Jersey contiene información detallada sobre las distintas prestaciones disponibles</w:t>
      </w:r>
      <w:r w:rsidRPr="004C0D76">
        <w:rPr>
          <w:rStyle w:val="FootnoteReference"/>
          <w:lang w:val="es-ES"/>
        </w:rPr>
        <w:footnoteReference w:id="325"/>
      </w:r>
      <w:r w:rsidRPr="004C0D76">
        <w:rPr>
          <w:lang w:val="es-ES"/>
        </w:rPr>
        <w:t>.</w:t>
      </w:r>
    </w:p>
    <w:p w:rsidR="00AA51B5" w:rsidRPr="004C0D76" w:rsidRDefault="00AA51B5" w:rsidP="00AA51B5">
      <w:pPr>
        <w:pStyle w:val="SingleTxtG"/>
        <w:rPr>
          <w:lang w:val="es-ES"/>
        </w:rPr>
      </w:pPr>
      <w:r w:rsidRPr="004C0D76">
        <w:rPr>
          <w:lang w:val="es-ES"/>
        </w:rPr>
        <w:t>342.</w:t>
      </w:r>
      <w:r w:rsidRPr="004C0D76">
        <w:rPr>
          <w:lang w:val="es-ES"/>
        </w:rPr>
        <w:tab/>
        <w:t>Implantada en 2008 de conformidad con la Ley de Apoyo a los Ingresos</w:t>
      </w:r>
      <w:r w:rsidRPr="004C0D76">
        <w:rPr>
          <w:rStyle w:val="FootnoteReference"/>
          <w:lang w:val="es-ES"/>
        </w:rPr>
        <w:footnoteReference w:id="326"/>
      </w:r>
      <w:r w:rsidRPr="004C0D76">
        <w:rPr>
          <w:lang w:val="es-ES"/>
        </w:rPr>
        <w:t>, la prestación de ayuda a los ingresos es una prestación única condicionada a la disponibilidad de recursos que reemplazó muchas de las prestaciones pagaderas anteriormente con cargo al pres</w:t>
      </w:r>
      <w:r w:rsidR="0001489B" w:rsidRPr="004C0D76">
        <w:rPr>
          <w:lang w:val="es-ES"/>
        </w:rPr>
        <w:t>u</w:t>
      </w:r>
      <w:r w:rsidRPr="004C0D76">
        <w:rPr>
          <w:lang w:val="es-ES"/>
        </w:rPr>
        <w:t xml:space="preserve">puesto de los ministerios competentes y del sistema de bienestar social de los distritos. Dicha prestación se proporciona desde una ubicación central, mediante un formulario de solicitud en el que deben consignarse los ingresos familiares. Las prestaciones </w:t>
      </w:r>
      <w:r w:rsidR="009F392F" w:rsidRPr="004C0D76">
        <w:rPr>
          <w:lang w:val="es-ES"/>
        </w:rPr>
        <w:t>sustituidas</w:t>
      </w:r>
      <w:r w:rsidRPr="004C0D76">
        <w:rPr>
          <w:lang w:val="es-ES"/>
        </w:rPr>
        <w:t xml:space="preserve"> son la prestación de asistencia; la prestación familiar; la prestación por riesgo durante la lactancia; la prestación por discapacidad para adultos; la prestación por discapacidad infantil; la prestación para el transporte de personas con discapacidad; la prestación para el cuidado de los hijos; las excepciones al seguro de salud y las ayudas sociales de los distritos. La prestación de ayuda a los ingresos facilita asistencia financiera a los hogares con miembros que trabajan y que están desempleados, e incluye pagos especiales para gastos de emergencia. Asimismo, facilita ayudas para la calefacción en los hogares donde residen personas mayores o con discapacidad, o niños pequeños.</w:t>
      </w:r>
    </w:p>
    <w:p w:rsidR="00AA51B5" w:rsidRPr="004C0D76" w:rsidRDefault="00AA51B5" w:rsidP="00AA51B5">
      <w:pPr>
        <w:pStyle w:val="SingleTxtG"/>
        <w:rPr>
          <w:lang w:val="es-ES"/>
        </w:rPr>
      </w:pPr>
      <w:r w:rsidRPr="004C0D76">
        <w:rPr>
          <w:lang w:val="es-ES"/>
        </w:rPr>
        <w:t>343.</w:t>
      </w:r>
      <w:r w:rsidRPr="004C0D76">
        <w:rPr>
          <w:lang w:val="es-ES"/>
        </w:rPr>
        <w:tab/>
        <w:t>En 2008 se introdujo una nueva prestación no contributiva para compensar la introducción de un nuevo impuesto sobre bienes y servicios aplicable a los alimentos, en beneficio de los hogares de bajos ingresos. Posteriormente, esa prestación se amplió a fin de proporcionar una suma única anual que reflejara el costo de los alimentos así como el del impuesto sobre las compras de productos alimenticios para esos hogares</w:t>
      </w:r>
      <w:r w:rsidRPr="004C0D76">
        <w:rPr>
          <w:rStyle w:val="FootnoteReference"/>
          <w:lang w:val="es-ES"/>
        </w:rPr>
        <w:footnoteReference w:id="327"/>
      </w:r>
      <w:r w:rsidRPr="004C0D76">
        <w:rPr>
          <w:lang w:val="es-ES"/>
        </w:rPr>
        <w:t>. En 2012 se introdujo una prestación adicional de cuantía única para los hogares de bajos ingresos con pensionistas, incluidos los costos de la calefacción sobre la base de la temperatura local durante los meses de invierno</w:t>
      </w:r>
      <w:r w:rsidRPr="004C0D76">
        <w:rPr>
          <w:rStyle w:val="FootnoteReference"/>
          <w:lang w:val="es-ES"/>
        </w:rPr>
        <w:footnoteReference w:id="328"/>
      </w:r>
      <w:r w:rsidRPr="004C0D76">
        <w:rPr>
          <w:lang w:val="es-ES"/>
        </w:rPr>
        <w:t xml:space="preserve">. Una de las prestaciones existentes, la denominada paga de navidad, se ha reformado y ahora está reglamentada en el marco de la Ley de la Paga de Navidad (Jersey) de 2011, de manera que algunas personas continúan beneficiándose de esa suma fija anual, principalmente los pensionistas mayores de 65 años. </w:t>
      </w:r>
    </w:p>
    <w:p w:rsidR="00AA51B5" w:rsidRPr="004C0D76" w:rsidRDefault="00AA51B5" w:rsidP="00AA51B5">
      <w:pPr>
        <w:pStyle w:val="SingleTxtG"/>
        <w:rPr>
          <w:lang w:val="es-ES"/>
        </w:rPr>
      </w:pPr>
      <w:r w:rsidRPr="004C0D76">
        <w:rPr>
          <w:lang w:val="es-ES"/>
        </w:rPr>
        <w:t>344.</w:t>
      </w:r>
      <w:r w:rsidRPr="004C0D76">
        <w:rPr>
          <w:lang w:val="es-ES"/>
        </w:rPr>
        <w:tab/>
        <w:t>De conformidad con lo establecido en la Ley de Uniones Civiles (Jersey) de 2012, ese año se modificaron las prestaciones de la seguridad social con el fin de otorgar a las parejas de hecho los mismos derechos de que gozan las parejas casadas.</w:t>
      </w:r>
    </w:p>
    <w:p w:rsidR="00AA51B5" w:rsidRPr="004C0D76" w:rsidRDefault="00AA51B5" w:rsidP="00AA51B5">
      <w:pPr>
        <w:pStyle w:val="SingleTxtG"/>
        <w:rPr>
          <w:lang w:val="es-ES"/>
        </w:rPr>
      </w:pPr>
      <w:r w:rsidRPr="004C0D76">
        <w:rPr>
          <w:lang w:val="es-ES"/>
        </w:rPr>
        <w:t>345.</w:t>
      </w:r>
      <w:r w:rsidRPr="004C0D76">
        <w:rPr>
          <w:lang w:val="es-ES"/>
        </w:rPr>
        <w:tab/>
        <w:t>En 2013, la prestación para el cuidado de personas con discapacidad se sustituyó por la prestación para asistentes domiciliarios, muy similar pero ahora financiada con cargo al Fondo de la Seguridad Social. Al mismo tiempo, la admisibilidad para recibir la pensión de supérstite se limitó desde entonces a los nacidos antes del 1 de enero de 1958, o a quienes continuaran cuidando de un niño o joven dependiente. No se modificó la admisibilidad para la prestación de supérstite, pagadera durante 12 meses tras el fallecimiento de la pareja.</w:t>
      </w:r>
    </w:p>
    <w:p w:rsidR="00AA51B5" w:rsidRPr="004C0D76" w:rsidRDefault="005E57BA" w:rsidP="00AA51B5">
      <w:pPr>
        <w:pStyle w:val="H23G"/>
        <w:rPr>
          <w:lang w:val="es-ES"/>
        </w:rPr>
      </w:pPr>
      <w:bookmarkStart w:id="220" w:name="_Toc390761386"/>
      <w:r w:rsidRPr="004C0D76">
        <w:rPr>
          <w:lang w:val="es-ES"/>
        </w:rPr>
        <w:tab/>
      </w:r>
      <w:r w:rsidRPr="004C0D76">
        <w:rPr>
          <w:lang w:val="es-ES"/>
        </w:rPr>
        <w:tab/>
        <w:t>Artículo 10 (P</w:t>
      </w:r>
      <w:r w:rsidR="00AA51B5" w:rsidRPr="004C0D76">
        <w:rPr>
          <w:lang w:val="es-ES"/>
        </w:rPr>
        <w:t>rotección de la familia)</w:t>
      </w:r>
      <w:bookmarkEnd w:id="220"/>
    </w:p>
    <w:p w:rsidR="00AA51B5" w:rsidRPr="004C0D76" w:rsidRDefault="00AA51B5" w:rsidP="00AA51B5">
      <w:pPr>
        <w:pStyle w:val="SingleTxtG"/>
        <w:rPr>
          <w:lang w:val="es-ES"/>
        </w:rPr>
      </w:pPr>
      <w:r w:rsidRPr="004C0D76">
        <w:rPr>
          <w:lang w:val="es-ES"/>
        </w:rPr>
        <w:t>346.</w:t>
      </w:r>
      <w:r w:rsidRPr="004C0D76">
        <w:rPr>
          <w:lang w:val="es-ES"/>
        </w:rPr>
        <w:tab/>
        <w:t xml:space="preserve">El Departamento de la Seguridad Social concede las siguientes prestaciones a las mujeres que han </w:t>
      </w:r>
      <w:r w:rsidR="00AF0841" w:rsidRPr="004C0D76">
        <w:rPr>
          <w:lang w:val="es-ES"/>
        </w:rPr>
        <w:t>contribui</w:t>
      </w:r>
      <w:r w:rsidRPr="004C0D76">
        <w:rPr>
          <w:lang w:val="es-ES"/>
        </w:rPr>
        <w:t xml:space="preserve">do con aportaciones suficientes a la seguridad social: el subsidio de maternidad (una suma fija que puede pagarse antes o después del parto a fin de ayudar con los gastos necesarios del bebé; desde octubre de 2012, asciende a 561,75 libras esterlinas); la prestación de maternidad (una prestación semanal que puede pagarse durante un máximo de 18 semanas como compensación por la pérdida de ingresos, y puede empezar a pagarse entre 11 y 6 semanas antes de la fecha prevista del alumbramiento; desde octubre de 2012, asciende a 187,25 libras esterlinas semanales). </w:t>
      </w:r>
    </w:p>
    <w:p w:rsidR="00AA51B5" w:rsidRPr="004C0D76" w:rsidRDefault="00AA51B5" w:rsidP="00AA51B5">
      <w:pPr>
        <w:pStyle w:val="SingleTxtG"/>
        <w:rPr>
          <w:lang w:val="es-ES"/>
        </w:rPr>
      </w:pPr>
      <w:r w:rsidRPr="004C0D76">
        <w:rPr>
          <w:lang w:val="es-ES"/>
        </w:rPr>
        <w:t>347.</w:t>
      </w:r>
      <w:r w:rsidRPr="004C0D76">
        <w:rPr>
          <w:lang w:val="es-ES"/>
        </w:rPr>
        <w:tab/>
        <w:t>El derecho a la licencia de maternidad y otras prestaciones familiares conexas se abordó en el marco de un proceso de consultas entablado por el Foro de Empleo, que presento una recomendación al Ministro de Seguridad Social</w:t>
      </w:r>
      <w:r w:rsidRPr="004C0D76">
        <w:rPr>
          <w:rStyle w:val="FootnoteReference"/>
          <w:lang w:val="es-ES"/>
        </w:rPr>
        <w:footnoteReference w:id="329"/>
      </w:r>
      <w:r w:rsidRPr="004C0D76">
        <w:rPr>
          <w:lang w:val="es-ES"/>
        </w:rPr>
        <w:t>. El Ministro se ha comprometido a llevar adelante esa legislación en 2014 y, entre los nuevos derechos propuestos, se incluirán los siguientes: tiempo libre para las visitas médicas de las embarazadas; una licencia de maternidad, paternidad o adopción para los padres; derecho a regresar al trabajo una vez finalizada la licencia; y protección contra el despido sobre la base de la reivindicación de esos derechos</w:t>
      </w:r>
      <w:r w:rsidRPr="004C0D76">
        <w:rPr>
          <w:rStyle w:val="FootnoteReference"/>
          <w:lang w:val="es-ES"/>
        </w:rPr>
        <w:footnoteReference w:id="330"/>
      </w:r>
      <w:r w:rsidRPr="004C0D76">
        <w:rPr>
          <w:lang w:val="es-ES"/>
        </w:rPr>
        <w:t xml:space="preserve">. </w:t>
      </w:r>
    </w:p>
    <w:p w:rsidR="00AA51B5" w:rsidRPr="004C0D76" w:rsidRDefault="00AA51B5" w:rsidP="006B7879">
      <w:pPr>
        <w:pStyle w:val="SingleTxtG"/>
        <w:rPr>
          <w:lang w:val="es-ES"/>
        </w:rPr>
      </w:pPr>
      <w:r w:rsidRPr="004C0D76">
        <w:rPr>
          <w:lang w:val="es-ES"/>
        </w:rPr>
        <w:t>348.</w:t>
      </w:r>
      <w:r w:rsidRPr="004C0D76">
        <w:rPr>
          <w:lang w:val="es-ES"/>
        </w:rPr>
        <w:tab/>
        <w:t>El artículo 48 de la Ley de la Infancia (Jersey) de 2002</w:t>
      </w:r>
      <w:r w:rsidRPr="004C0D76">
        <w:rPr>
          <w:rStyle w:val="FootnoteReference"/>
          <w:lang w:val="es-ES"/>
        </w:rPr>
        <w:footnoteReference w:id="331"/>
      </w:r>
      <w:r w:rsidRPr="004C0D76">
        <w:rPr>
          <w:lang w:val="es-ES"/>
        </w:rPr>
        <w:t xml:space="preserve"> otorga al Ministro de Salud y Servicios Sociales la facultad de emitir órdenes respecto del empleo de niños. La Orden relativa a la Infancia (Reglamentación del Empleo) de 2011</w:t>
      </w:r>
      <w:r w:rsidRPr="004C0D76">
        <w:rPr>
          <w:rStyle w:val="FootnoteReference"/>
          <w:lang w:val="es-ES"/>
        </w:rPr>
        <w:footnoteReference w:id="332"/>
      </w:r>
      <w:r w:rsidRPr="004C0D76">
        <w:rPr>
          <w:lang w:val="es-ES"/>
        </w:rPr>
        <w:t xml:space="preserve"> prohíbe el empleo de niños menores de 13 años e incluye otras disposiciones, entre ellas la prohibición de ciertos tipos de trabajo, horas permitidas de trabajo y períodos de descanso.</w:t>
      </w:r>
    </w:p>
    <w:p w:rsidR="00AA51B5" w:rsidRPr="004C0D76" w:rsidRDefault="005E57BA" w:rsidP="00AA51B5">
      <w:pPr>
        <w:pStyle w:val="H23G"/>
        <w:rPr>
          <w:lang w:val="es-ES"/>
        </w:rPr>
      </w:pPr>
      <w:bookmarkStart w:id="221" w:name="_Toc390761387"/>
      <w:r w:rsidRPr="004C0D76">
        <w:rPr>
          <w:lang w:val="es-ES"/>
        </w:rPr>
        <w:tab/>
      </w:r>
      <w:r w:rsidRPr="004C0D76">
        <w:rPr>
          <w:lang w:val="es-ES"/>
        </w:rPr>
        <w:tab/>
        <w:t>Artículo 11 (D</w:t>
      </w:r>
      <w:r w:rsidR="00AA51B5" w:rsidRPr="004C0D76">
        <w:rPr>
          <w:lang w:val="es-ES"/>
        </w:rPr>
        <w:t>erecho a un nivel de vida adecuado)</w:t>
      </w:r>
      <w:bookmarkEnd w:id="221"/>
    </w:p>
    <w:p w:rsidR="00AA51B5" w:rsidRPr="004C0D76" w:rsidRDefault="00AA51B5" w:rsidP="00AA51B5">
      <w:pPr>
        <w:pStyle w:val="SingleTxtG"/>
        <w:rPr>
          <w:lang w:val="es-ES"/>
        </w:rPr>
      </w:pPr>
      <w:r w:rsidRPr="004C0D76">
        <w:rPr>
          <w:lang w:val="es-ES"/>
        </w:rPr>
        <w:t>349.</w:t>
      </w:r>
      <w:r w:rsidRPr="004C0D76">
        <w:rPr>
          <w:lang w:val="es-ES"/>
        </w:rPr>
        <w:tab/>
        <w:t xml:space="preserve">Véase la introducción de la prestación de ayuda a los ingresos en </w:t>
      </w:r>
      <w:r w:rsidR="009F392F" w:rsidRPr="004C0D76">
        <w:rPr>
          <w:lang w:val="es-ES"/>
        </w:rPr>
        <w:t xml:space="preserve">la sección relativa </w:t>
      </w:r>
      <w:r w:rsidRPr="004C0D76">
        <w:rPr>
          <w:lang w:val="es-ES"/>
        </w:rPr>
        <w:t xml:space="preserve">al artículo 9. </w:t>
      </w:r>
    </w:p>
    <w:p w:rsidR="00AA51B5" w:rsidRPr="004C0D76" w:rsidRDefault="00AA51B5" w:rsidP="00AA51B5">
      <w:pPr>
        <w:pStyle w:val="SingleTxtG"/>
        <w:rPr>
          <w:lang w:val="es-ES"/>
        </w:rPr>
      </w:pPr>
      <w:r w:rsidRPr="004C0D76">
        <w:rPr>
          <w:lang w:val="es-ES"/>
        </w:rPr>
        <w:t>350.</w:t>
      </w:r>
      <w:r w:rsidRPr="004C0D76">
        <w:rPr>
          <w:lang w:val="es-ES"/>
        </w:rPr>
        <w:tab/>
        <w:t>Los Estados de Jersey han adoptado una Estrategia para la Economía Rural (2011-2015)</w:t>
      </w:r>
      <w:r w:rsidRPr="004C0D76">
        <w:rPr>
          <w:rStyle w:val="FootnoteReference"/>
          <w:lang w:val="es-ES"/>
        </w:rPr>
        <w:footnoteReference w:id="333"/>
      </w:r>
      <w:r w:rsidRPr="004C0D76">
        <w:rPr>
          <w:lang w:val="es-ES"/>
        </w:rPr>
        <w:t>. Dicha estrategia está diseñada con miras al crecimiento de la economía rural en consonancia con los objetivos del Plan Estratégico de los Estados, al tiempo que protege el medio rural de Jersey, su idiosincrasia y el medio ambiente. En la estrategia se reconoce que la sostenibilidad de la economía del sector rural depende de que se proporcionen también prestaciones sociales teniendo en cuenta el medio ambiente.</w:t>
      </w:r>
    </w:p>
    <w:p w:rsidR="00AA51B5" w:rsidRPr="004C0D76" w:rsidRDefault="00AA51B5" w:rsidP="00AA51B5">
      <w:pPr>
        <w:pStyle w:val="SingleTxtG"/>
        <w:rPr>
          <w:lang w:val="es-ES"/>
        </w:rPr>
      </w:pPr>
      <w:r w:rsidRPr="004C0D76">
        <w:rPr>
          <w:lang w:val="es-ES"/>
        </w:rPr>
        <w:t>351.</w:t>
      </w:r>
      <w:r w:rsidRPr="004C0D76">
        <w:rPr>
          <w:lang w:val="es-ES"/>
        </w:rPr>
        <w:tab/>
        <w:t>No se han introducido otros cambios significativos desde el informe anterior.</w:t>
      </w:r>
    </w:p>
    <w:p w:rsidR="00AA51B5" w:rsidRPr="004C0D76" w:rsidRDefault="00AA51B5" w:rsidP="00AA51B5">
      <w:pPr>
        <w:pStyle w:val="H23G"/>
        <w:rPr>
          <w:lang w:val="es-ES"/>
        </w:rPr>
      </w:pPr>
      <w:bookmarkStart w:id="222" w:name="_Toc390761388"/>
      <w:r w:rsidRPr="004C0D76">
        <w:rPr>
          <w:lang w:val="es-ES"/>
        </w:rPr>
        <w:tab/>
      </w:r>
      <w:r w:rsidRPr="004C0D76">
        <w:rPr>
          <w:lang w:val="es-ES"/>
        </w:rPr>
        <w:tab/>
        <w:t>Artículo 12 (</w:t>
      </w:r>
      <w:r w:rsidR="005E57BA" w:rsidRPr="004C0D76">
        <w:rPr>
          <w:lang w:val="es-ES"/>
        </w:rPr>
        <w:t>D</w:t>
      </w:r>
      <w:r w:rsidRPr="004C0D76">
        <w:rPr>
          <w:lang w:val="es-ES"/>
        </w:rPr>
        <w:t>erecho al disfrute del más alto nivel posible de salud)</w:t>
      </w:r>
      <w:bookmarkEnd w:id="222"/>
    </w:p>
    <w:p w:rsidR="00AA51B5" w:rsidRPr="004C0D76" w:rsidRDefault="00AA51B5" w:rsidP="00AA51B5">
      <w:pPr>
        <w:pStyle w:val="SingleTxtG"/>
        <w:rPr>
          <w:lang w:val="es-ES"/>
        </w:rPr>
      </w:pPr>
      <w:r w:rsidRPr="004C0D76">
        <w:rPr>
          <w:lang w:val="es-ES"/>
        </w:rPr>
        <w:t>352.</w:t>
      </w:r>
      <w:r w:rsidRPr="004C0D76">
        <w:rPr>
          <w:lang w:val="es-ES"/>
        </w:rPr>
        <w:tab/>
        <w:t xml:space="preserve">El </w:t>
      </w:r>
      <w:r w:rsidRPr="004C0D76">
        <w:rPr>
          <w:lang w:val="es-ES"/>
        </w:rPr>
        <w:t>P</w:t>
      </w:r>
      <w:r w:rsidRPr="004C0D76">
        <w:rPr>
          <w:lang w:val="es-ES"/>
        </w:rPr>
        <w:t>lan de Actividades del Departamento de Salud y Servicios Sociales</w:t>
      </w:r>
      <w:r w:rsidRPr="004C0D76">
        <w:rPr>
          <w:rStyle w:val="FootnoteReference"/>
          <w:lang w:val="es-ES"/>
        </w:rPr>
        <w:footnoteReference w:id="334"/>
      </w:r>
      <w:r w:rsidRPr="004C0D76">
        <w:rPr>
          <w:lang w:val="es-ES"/>
        </w:rPr>
        <w:t xml:space="preserve">, actualizado anualmente, </w:t>
      </w:r>
      <w:r w:rsidR="00850409" w:rsidRPr="004C0D76">
        <w:rPr>
          <w:lang w:val="es-ES"/>
        </w:rPr>
        <w:t xml:space="preserve">incluye el objetivo general de </w:t>
      </w:r>
      <w:r w:rsidR="009D32B3" w:rsidRPr="004C0D76">
        <w:rPr>
          <w:lang w:val="es-ES" w:eastAsia="en-GB"/>
        </w:rPr>
        <w:t>"</w:t>
      </w:r>
      <w:r w:rsidR="00850409" w:rsidRPr="004C0D76">
        <w:rPr>
          <w:lang w:val="es-ES"/>
        </w:rPr>
        <w:t>m</w:t>
      </w:r>
      <w:r w:rsidRPr="004C0D76">
        <w:rPr>
          <w:lang w:val="es-ES"/>
        </w:rPr>
        <w:t>ejorar la salud y el b</w:t>
      </w:r>
      <w:r w:rsidR="00850409" w:rsidRPr="004C0D76">
        <w:rPr>
          <w:lang w:val="es-ES"/>
        </w:rPr>
        <w:t>ienestar social de la población</w:t>
      </w:r>
      <w:r w:rsidR="009D32B3" w:rsidRPr="004C0D76">
        <w:rPr>
          <w:lang w:val="es-ES" w:eastAsia="en-GB"/>
        </w:rPr>
        <w:t>"</w:t>
      </w:r>
      <w:r w:rsidRPr="004C0D76">
        <w:rPr>
          <w:lang w:val="es-ES"/>
        </w:rPr>
        <w:t xml:space="preserve">. Esto se consigue persiguiendo las siguientes metas de alto nivel: rediseñar el sistema de salud y atención social a fin de prestar servicios seguros, sostenibles y asequibles de salud y atención social; mejorar los resultados sanitarios reduciendo la incidencia de la mortalidad, las enfermedades y los traumatismos entre la población; mejorar la experiencia de los consumidores de servicios de salud y atención social; promover una cultura abierta basada en el buen gobierno de los centros hospitalarios y los servicios de salud, con especial atención a la seguridad; y gestionar el presupuesto destinado a los servicios de atención de la salud y los servicios sociales a fin de prestar esos servicios de conformidad con las previsiones del Plan Financiero a Mediano Plazo. </w:t>
      </w:r>
    </w:p>
    <w:p w:rsidR="00AA51B5" w:rsidRPr="004C0D76" w:rsidRDefault="00AA51B5" w:rsidP="00AA51B5">
      <w:pPr>
        <w:pStyle w:val="SingleTxtG"/>
        <w:rPr>
          <w:lang w:val="es-ES"/>
        </w:rPr>
      </w:pPr>
      <w:r w:rsidRPr="004C0D76">
        <w:rPr>
          <w:lang w:val="es-ES"/>
        </w:rPr>
        <w:t>353.</w:t>
      </w:r>
      <w:r w:rsidRPr="004C0D76">
        <w:rPr>
          <w:lang w:val="es-ES"/>
        </w:rPr>
        <w:tab/>
        <w:t>El Organismo de Salud Pública de la Isla se encarga de vigilar la salud de la población mediante la publicación anual de un P</w:t>
      </w:r>
      <w:r w:rsidRPr="004C0D76">
        <w:rPr>
          <w:lang w:val="es-ES"/>
        </w:rPr>
        <w:t>er</w:t>
      </w:r>
      <w:r w:rsidRPr="004C0D76">
        <w:rPr>
          <w:lang w:val="es-ES"/>
        </w:rPr>
        <w:t>fil de Salud</w:t>
      </w:r>
      <w:r w:rsidRPr="004C0D76">
        <w:rPr>
          <w:rStyle w:val="FootnoteReference"/>
          <w:lang w:val="es-ES"/>
        </w:rPr>
        <w:footnoteReference w:id="335"/>
      </w:r>
      <w:r w:rsidRPr="004C0D76">
        <w:rPr>
          <w:lang w:val="es-ES"/>
        </w:rPr>
        <w:t>. Esto permite establecer  puntos de referencia para comparar los datos de los indicadores de salud de Jersey con los del resto de la vecina Inglaterra. En resumen, los residentes de Jersey tienen una esperanza de vida elevada y los fumadores ahora fuman menos, lo que ha dado lugar a una disminución en la incidencia del</w:t>
      </w:r>
      <w:r w:rsidR="005E57BA" w:rsidRPr="004C0D76">
        <w:rPr>
          <w:lang w:val="es-ES"/>
        </w:rPr>
        <w:t xml:space="preserve"> cáncer de pulmón. Sin embargo, </w:t>
      </w:r>
      <w:r w:rsidRPr="004C0D76">
        <w:rPr>
          <w:lang w:val="es-ES"/>
        </w:rPr>
        <w:t>las muertes pre</w:t>
      </w:r>
      <w:r w:rsidR="005E57BA" w:rsidRPr="004C0D76">
        <w:rPr>
          <w:lang w:val="es-ES"/>
        </w:rPr>
        <w:t>maturas —</w:t>
      </w:r>
      <w:r w:rsidRPr="004C0D76">
        <w:rPr>
          <w:lang w:val="es-ES"/>
        </w:rPr>
        <w:t>en particular por cáncer de pulmón, su</w:t>
      </w:r>
      <w:r w:rsidR="005E57BA" w:rsidRPr="004C0D76">
        <w:rPr>
          <w:lang w:val="es-ES"/>
        </w:rPr>
        <w:t>icidio y enfermedades hepáticas</w:t>
      </w:r>
      <w:r w:rsidRPr="004C0D76">
        <w:rPr>
          <w:lang w:val="es-ES"/>
        </w:rPr>
        <w:t>— siguen siendo más numerosas que en Inglaterra. Las tasas de muerte prenatal y mortalidad de lactantes se mantienen bajas, las tasas más recientes de interrupción voluntaria del embarazo han sido bajas, y ha habido una amplia aceptación de los programas de inmunización infantil.</w:t>
      </w:r>
    </w:p>
    <w:p w:rsidR="00AA51B5" w:rsidRPr="004C0D76" w:rsidRDefault="005E57BA" w:rsidP="00AA51B5">
      <w:pPr>
        <w:pStyle w:val="H23G"/>
        <w:rPr>
          <w:lang w:val="es-ES"/>
        </w:rPr>
      </w:pPr>
      <w:bookmarkStart w:id="223" w:name="_Toc390761389"/>
      <w:r w:rsidRPr="004C0D76">
        <w:rPr>
          <w:lang w:val="es-ES"/>
        </w:rPr>
        <w:tab/>
      </w:r>
      <w:r w:rsidRPr="004C0D76">
        <w:rPr>
          <w:lang w:val="es-ES"/>
        </w:rPr>
        <w:tab/>
        <w:t>Artículos 13 y 14 (Der</w:t>
      </w:r>
      <w:r w:rsidR="00AA51B5" w:rsidRPr="004C0D76">
        <w:rPr>
          <w:lang w:val="es-ES"/>
        </w:rPr>
        <w:t>echo a la educación)</w:t>
      </w:r>
      <w:bookmarkEnd w:id="223"/>
    </w:p>
    <w:p w:rsidR="00AA51B5" w:rsidRPr="004C0D76" w:rsidRDefault="00AA51B5" w:rsidP="00AA51B5">
      <w:pPr>
        <w:pStyle w:val="SingleTxtG"/>
        <w:rPr>
          <w:lang w:val="es-ES"/>
        </w:rPr>
      </w:pPr>
      <w:r w:rsidRPr="004C0D76">
        <w:rPr>
          <w:lang w:val="es-ES"/>
        </w:rPr>
        <w:t>354.</w:t>
      </w:r>
      <w:r w:rsidRPr="004C0D76">
        <w:rPr>
          <w:lang w:val="es-ES"/>
        </w:rPr>
        <w:tab/>
        <w:t>La Ley de Educación (Jersey) de 1999</w:t>
      </w:r>
      <w:r w:rsidRPr="004C0D76">
        <w:rPr>
          <w:rStyle w:val="FootnoteReference"/>
          <w:lang w:val="es-ES"/>
        </w:rPr>
        <w:footnoteReference w:id="336"/>
      </w:r>
      <w:r w:rsidRPr="004C0D76">
        <w:rPr>
          <w:lang w:val="es-ES"/>
        </w:rPr>
        <w:t xml:space="preserve"> reconoce el derecho de todas las personas a la educación. </w:t>
      </w:r>
      <w:r w:rsidRPr="004C0D76">
        <w:rPr>
          <w:rStyle w:val="hps"/>
          <w:lang w:val="es-ES"/>
        </w:rPr>
        <w:t>Todos los niños</w:t>
      </w:r>
      <w:r w:rsidRPr="004C0D76">
        <w:rPr>
          <w:lang w:val="es-ES"/>
        </w:rPr>
        <w:t xml:space="preserve"> </w:t>
      </w:r>
      <w:r w:rsidRPr="004C0D76">
        <w:rPr>
          <w:rStyle w:val="hps"/>
          <w:lang w:val="es-ES"/>
        </w:rPr>
        <w:t>en edad de escolarización obligatoria</w:t>
      </w:r>
      <w:r w:rsidRPr="004C0D76">
        <w:rPr>
          <w:lang w:val="es-ES"/>
        </w:rPr>
        <w:t xml:space="preserve"> </w:t>
      </w:r>
      <w:r w:rsidRPr="004C0D76">
        <w:rPr>
          <w:rStyle w:val="hps"/>
          <w:lang w:val="es-ES"/>
        </w:rPr>
        <w:t>tienen derecho a enseñanza gratuita a tiempo completo</w:t>
      </w:r>
      <w:r w:rsidRPr="004C0D76">
        <w:rPr>
          <w:lang w:val="es-ES"/>
        </w:rPr>
        <w:t xml:space="preserve"> </w:t>
      </w:r>
      <w:r w:rsidRPr="004C0D76">
        <w:rPr>
          <w:rStyle w:val="hps"/>
          <w:lang w:val="es-ES"/>
        </w:rPr>
        <w:t>de acuerdo</w:t>
      </w:r>
      <w:r w:rsidRPr="004C0D76">
        <w:rPr>
          <w:lang w:val="es-ES"/>
        </w:rPr>
        <w:t xml:space="preserve"> </w:t>
      </w:r>
      <w:r w:rsidRPr="004C0D76">
        <w:rPr>
          <w:rStyle w:val="hps"/>
          <w:lang w:val="es-ES"/>
        </w:rPr>
        <w:t>con su edad,</w:t>
      </w:r>
      <w:r w:rsidRPr="004C0D76">
        <w:rPr>
          <w:lang w:val="es-ES"/>
        </w:rPr>
        <w:t xml:space="preserve"> </w:t>
      </w:r>
      <w:r w:rsidRPr="004C0D76">
        <w:rPr>
          <w:rStyle w:val="hps"/>
          <w:lang w:val="es-ES"/>
        </w:rPr>
        <w:t>sus capacidades</w:t>
      </w:r>
      <w:r w:rsidRPr="004C0D76">
        <w:rPr>
          <w:lang w:val="es-ES"/>
        </w:rPr>
        <w:t xml:space="preserve"> </w:t>
      </w:r>
      <w:r w:rsidRPr="004C0D76">
        <w:rPr>
          <w:rStyle w:val="hps"/>
          <w:lang w:val="es-ES"/>
        </w:rPr>
        <w:t>y aptitud</w:t>
      </w:r>
      <w:r w:rsidRPr="004C0D76">
        <w:rPr>
          <w:lang w:val="es-ES"/>
        </w:rPr>
        <w:t>es</w:t>
      </w:r>
      <w:r w:rsidRPr="004C0D76">
        <w:rPr>
          <w:rStyle w:val="hps"/>
          <w:lang w:val="es-ES"/>
        </w:rPr>
        <w:t>.</w:t>
      </w:r>
      <w:r w:rsidRPr="004C0D76">
        <w:rPr>
          <w:lang w:val="es-ES"/>
        </w:rPr>
        <w:t xml:space="preserve"> También hay disponibles </w:t>
      </w:r>
      <w:r w:rsidRPr="004C0D76">
        <w:rPr>
          <w:rStyle w:val="hps"/>
          <w:lang w:val="es-ES"/>
        </w:rPr>
        <w:t>cursos académicos y profesionales</w:t>
      </w:r>
      <w:r w:rsidRPr="004C0D76">
        <w:rPr>
          <w:lang w:val="es-ES"/>
        </w:rPr>
        <w:t xml:space="preserve"> </w:t>
      </w:r>
      <w:r w:rsidRPr="004C0D76">
        <w:rPr>
          <w:rStyle w:val="hps"/>
          <w:lang w:val="es-ES"/>
        </w:rPr>
        <w:t>gratuitos para</w:t>
      </w:r>
      <w:r w:rsidRPr="004C0D76">
        <w:rPr>
          <w:lang w:val="es-ES"/>
        </w:rPr>
        <w:t xml:space="preserve"> </w:t>
      </w:r>
      <w:r w:rsidRPr="004C0D76">
        <w:rPr>
          <w:rStyle w:val="hps"/>
          <w:lang w:val="es-ES"/>
        </w:rPr>
        <w:t>niños de</w:t>
      </w:r>
      <w:r w:rsidRPr="004C0D76">
        <w:rPr>
          <w:lang w:val="es-ES"/>
        </w:rPr>
        <w:t xml:space="preserve"> </w:t>
      </w:r>
      <w:r w:rsidRPr="004C0D76">
        <w:rPr>
          <w:rStyle w:val="hps"/>
          <w:lang w:val="es-ES"/>
        </w:rPr>
        <w:t>16 a 18</w:t>
      </w:r>
      <w:r w:rsidRPr="004C0D76">
        <w:rPr>
          <w:lang w:val="es-ES"/>
        </w:rPr>
        <w:t xml:space="preserve"> </w:t>
      </w:r>
      <w:r w:rsidRPr="004C0D76">
        <w:rPr>
          <w:rStyle w:val="hps"/>
          <w:lang w:val="es-ES"/>
        </w:rPr>
        <w:t>años</w:t>
      </w:r>
      <w:r w:rsidRPr="004C0D76">
        <w:rPr>
          <w:lang w:val="es-ES"/>
        </w:rPr>
        <w:t xml:space="preserve">, con sujeción a que </w:t>
      </w:r>
      <w:r w:rsidRPr="004C0D76">
        <w:rPr>
          <w:rStyle w:val="hps"/>
          <w:lang w:val="es-ES"/>
        </w:rPr>
        <w:t>los alumnos</w:t>
      </w:r>
      <w:r w:rsidRPr="004C0D76">
        <w:rPr>
          <w:lang w:val="es-ES"/>
        </w:rPr>
        <w:t xml:space="preserve"> </w:t>
      </w:r>
      <w:r w:rsidRPr="004C0D76">
        <w:rPr>
          <w:rStyle w:val="hps"/>
          <w:lang w:val="es-ES"/>
        </w:rPr>
        <w:t>demuestren</w:t>
      </w:r>
      <w:r w:rsidRPr="004C0D76">
        <w:rPr>
          <w:lang w:val="es-ES"/>
        </w:rPr>
        <w:t xml:space="preserve"> </w:t>
      </w:r>
      <w:r w:rsidRPr="004C0D76">
        <w:rPr>
          <w:rStyle w:val="hps"/>
          <w:lang w:val="es-ES"/>
        </w:rPr>
        <w:t>que cumplen los</w:t>
      </w:r>
      <w:r w:rsidRPr="004C0D76">
        <w:rPr>
          <w:lang w:val="es-ES"/>
        </w:rPr>
        <w:t xml:space="preserve"> </w:t>
      </w:r>
      <w:r w:rsidRPr="004C0D76">
        <w:rPr>
          <w:rStyle w:val="hps"/>
          <w:lang w:val="es-ES"/>
        </w:rPr>
        <w:t>requisitos</w:t>
      </w:r>
      <w:r w:rsidRPr="004C0D76">
        <w:rPr>
          <w:lang w:val="es-ES"/>
        </w:rPr>
        <w:t xml:space="preserve"> </w:t>
      </w:r>
      <w:r w:rsidRPr="004C0D76">
        <w:rPr>
          <w:rStyle w:val="hps"/>
          <w:lang w:val="es-ES"/>
        </w:rPr>
        <w:t>de admisión.</w:t>
      </w:r>
      <w:r w:rsidRPr="004C0D76">
        <w:rPr>
          <w:lang w:val="es-ES"/>
        </w:rPr>
        <w:t xml:space="preserve"> Se presta a</w:t>
      </w:r>
      <w:r w:rsidRPr="004C0D76">
        <w:rPr>
          <w:rStyle w:val="hps"/>
          <w:lang w:val="es-ES"/>
        </w:rPr>
        <w:t>poyo adicional</w:t>
      </w:r>
      <w:r w:rsidRPr="004C0D76">
        <w:rPr>
          <w:lang w:val="es-ES"/>
        </w:rPr>
        <w:t xml:space="preserve"> </w:t>
      </w:r>
      <w:r w:rsidRPr="004C0D76">
        <w:rPr>
          <w:rStyle w:val="hps"/>
          <w:lang w:val="es-ES"/>
        </w:rPr>
        <w:t>a</w:t>
      </w:r>
      <w:r w:rsidRPr="004C0D76">
        <w:rPr>
          <w:lang w:val="es-ES"/>
        </w:rPr>
        <w:t xml:space="preserve"> </w:t>
      </w:r>
      <w:r w:rsidRPr="004C0D76">
        <w:rPr>
          <w:rStyle w:val="hps"/>
          <w:lang w:val="es-ES"/>
        </w:rPr>
        <w:t>los niños y los jóvenes</w:t>
      </w:r>
      <w:r w:rsidRPr="004C0D76">
        <w:rPr>
          <w:lang w:val="es-ES"/>
        </w:rPr>
        <w:t xml:space="preserve"> </w:t>
      </w:r>
      <w:r w:rsidRPr="004C0D76">
        <w:rPr>
          <w:rStyle w:val="hps"/>
          <w:lang w:val="es-ES"/>
        </w:rPr>
        <w:t>que</w:t>
      </w:r>
      <w:r w:rsidRPr="004C0D76">
        <w:rPr>
          <w:lang w:val="es-ES"/>
        </w:rPr>
        <w:t xml:space="preserve">, por cualquier razón, </w:t>
      </w:r>
      <w:r w:rsidRPr="004C0D76">
        <w:rPr>
          <w:rStyle w:val="hps"/>
          <w:lang w:val="es-ES"/>
        </w:rPr>
        <w:t>no</w:t>
      </w:r>
      <w:r w:rsidRPr="004C0D76">
        <w:rPr>
          <w:lang w:val="es-ES"/>
        </w:rPr>
        <w:t xml:space="preserve"> han </w:t>
      </w:r>
      <w:r w:rsidRPr="004C0D76">
        <w:rPr>
          <w:rStyle w:val="hps"/>
          <w:lang w:val="es-ES"/>
        </w:rPr>
        <w:t>recibido o terminado</w:t>
      </w:r>
      <w:r w:rsidRPr="004C0D76">
        <w:rPr>
          <w:lang w:val="es-ES"/>
        </w:rPr>
        <w:t xml:space="preserve"> </w:t>
      </w:r>
      <w:r w:rsidRPr="004C0D76">
        <w:rPr>
          <w:rStyle w:val="hps"/>
          <w:lang w:val="es-ES"/>
        </w:rPr>
        <w:t>su educación primaria.</w:t>
      </w:r>
      <w:r w:rsidRPr="004C0D76">
        <w:rPr>
          <w:lang w:val="es-ES"/>
        </w:rPr>
        <w:t xml:space="preserve"> </w:t>
      </w:r>
      <w:r w:rsidRPr="004C0D76">
        <w:rPr>
          <w:rStyle w:val="hps"/>
          <w:lang w:val="es-ES"/>
        </w:rPr>
        <w:t>En general, se</w:t>
      </w:r>
      <w:r w:rsidRPr="004C0D76">
        <w:rPr>
          <w:lang w:val="es-ES"/>
        </w:rPr>
        <w:t xml:space="preserve"> </w:t>
      </w:r>
      <w:r w:rsidRPr="004C0D76">
        <w:rPr>
          <w:rStyle w:val="hps"/>
          <w:lang w:val="es-ES"/>
        </w:rPr>
        <w:t>trata de</w:t>
      </w:r>
      <w:r w:rsidRPr="004C0D76">
        <w:rPr>
          <w:lang w:val="es-ES"/>
        </w:rPr>
        <w:t xml:space="preserve"> </w:t>
      </w:r>
      <w:r w:rsidRPr="004C0D76">
        <w:rPr>
          <w:rStyle w:val="hps"/>
          <w:lang w:val="es-ES"/>
        </w:rPr>
        <w:t>apoyo adicional</w:t>
      </w:r>
      <w:r w:rsidRPr="004C0D76">
        <w:rPr>
          <w:lang w:val="es-ES"/>
        </w:rPr>
        <w:t xml:space="preserve"> </w:t>
      </w:r>
      <w:r w:rsidRPr="004C0D76">
        <w:rPr>
          <w:rStyle w:val="hps"/>
          <w:lang w:val="es-ES"/>
        </w:rPr>
        <w:t>durante el horario</w:t>
      </w:r>
      <w:r w:rsidRPr="004C0D76">
        <w:rPr>
          <w:lang w:val="es-ES"/>
        </w:rPr>
        <w:t xml:space="preserve"> </w:t>
      </w:r>
      <w:r w:rsidRPr="004C0D76">
        <w:rPr>
          <w:rStyle w:val="hps"/>
          <w:lang w:val="es-ES"/>
        </w:rPr>
        <w:t>regular de la escuela</w:t>
      </w:r>
      <w:r w:rsidRPr="004C0D76">
        <w:rPr>
          <w:lang w:val="es-ES"/>
        </w:rPr>
        <w:t xml:space="preserve"> </w:t>
      </w:r>
      <w:r w:rsidRPr="004C0D76">
        <w:rPr>
          <w:rStyle w:val="hps"/>
          <w:lang w:val="es-ES"/>
        </w:rPr>
        <w:t>(</w:t>
      </w:r>
      <w:r w:rsidRPr="004C0D76">
        <w:rPr>
          <w:lang w:val="es-ES"/>
        </w:rPr>
        <w:t xml:space="preserve">por ejemplo, clases de alfabetización, aritmética o </w:t>
      </w:r>
      <w:r w:rsidRPr="004C0D76">
        <w:rPr>
          <w:rStyle w:val="hps"/>
          <w:lang w:val="es-ES"/>
        </w:rPr>
        <w:t>inglés</w:t>
      </w:r>
      <w:r w:rsidRPr="004C0D76">
        <w:rPr>
          <w:lang w:val="es-ES"/>
        </w:rPr>
        <w:t xml:space="preserve"> </w:t>
      </w:r>
      <w:r w:rsidRPr="004C0D76">
        <w:rPr>
          <w:rStyle w:val="hps"/>
          <w:lang w:val="es-ES"/>
        </w:rPr>
        <w:t>como segunda lengua</w:t>
      </w:r>
      <w:r w:rsidRPr="004C0D76">
        <w:rPr>
          <w:lang w:val="es-ES"/>
        </w:rPr>
        <w:t xml:space="preserve">). </w:t>
      </w:r>
    </w:p>
    <w:p w:rsidR="00AA51B5" w:rsidRPr="004C0D76" w:rsidRDefault="00AA51B5" w:rsidP="00AA51B5">
      <w:pPr>
        <w:pStyle w:val="SingleTxtG"/>
        <w:rPr>
          <w:lang w:val="es-ES"/>
        </w:rPr>
      </w:pPr>
      <w:r w:rsidRPr="004C0D76">
        <w:rPr>
          <w:lang w:val="es-ES"/>
        </w:rPr>
        <w:t>355.</w:t>
      </w:r>
      <w:r w:rsidRPr="004C0D76">
        <w:rPr>
          <w:lang w:val="es-ES"/>
        </w:rPr>
        <w:tab/>
        <w:t>L</w:t>
      </w:r>
      <w:r w:rsidRPr="004C0D76">
        <w:rPr>
          <w:rStyle w:val="hps"/>
          <w:lang w:val="es-ES"/>
        </w:rPr>
        <w:t>os jóvenes también tienen acceso a la educación superior,</w:t>
      </w:r>
      <w:r w:rsidRPr="004C0D76">
        <w:rPr>
          <w:lang w:val="es-ES"/>
        </w:rPr>
        <w:t xml:space="preserve"> </w:t>
      </w:r>
      <w:r w:rsidRPr="004C0D76">
        <w:rPr>
          <w:rStyle w:val="hps"/>
          <w:lang w:val="es-ES"/>
        </w:rPr>
        <w:t>y pueden solicitar</w:t>
      </w:r>
      <w:r w:rsidRPr="004C0D76">
        <w:rPr>
          <w:lang w:val="es-ES"/>
        </w:rPr>
        <w:t xml:space="preserve"> </w:t>
      </w:r>
      <w:r w:rsidRPr="004C0D76">
        <w:rPr>
          <w:rStyle w:val="hps"/>
          <w:lang w:val="es-ES"/>
        </w:rPr>
        <w:t>una</w:t>
      </w:r>
      <w:r w:rsidRPr="004C0D76">
        <w:rPr>
          <w:lang w:val="es-ES"/>
        </w:rPr>
        <w:t xml:space="preserve"> </w:t>
      </w:r>
      <w:r w:rsidRPr="004C0D76">
        <w:rPr>
          <w:rStyle w:val="hps"/>
          <w:lang w:val="es-ES"/>
        </w:rPr>
        <w:t>beca de estudios</w:t>
      </w:r>
      <w:r w:rsidRPr="004C0D76">
        <w:rPr>
          <w:lang w:val="es-ES"/>
        </w:rPr>
        <w:t xml:space="preserve"> </w:t>
      </w:r>
      <w:r w:rsidRPr="004C0D76">
        <w:rPr>
          <w:rStyle w:val="hps"/>
          <w:lang w:val="es-ES"/>
        </w:rPr>
        <w:t>para cubrir</w:t>
      </w:r>
      <w:r w:rsidRPr="004C0D76">
        <w:rPr>
          <w:lang w:val="es-ES"/>
        </w:rPr>
        <w:t xml:space="preserve"> </w:t>
      </w:r>
      <w:r w:rsidRPr="004C0D76">
        <w:rPr>
          <w:rStyle w:val="hps"/>
          <w:lang w:val="es-ES"/>
        </w:rPr>
        <w:t>los costos de</w:t>
      </w:r>
      <w:r w:rsidRPr="004C0D76">
        <w:rPr>
          <w:lang w:val="es-ES"/>
        </w:rPr>
        <w:t xml:space="preserve"> </w:t>
      </w:r>
      <w:r w:rsidRPr="004C0D76">
        <w:rPr>
          <w:rStyle w:val="hps"/>
          <w:lang w:val="es-ES"/>
        </w:rPr>
        <w:t>matrícula y los gastos</w:t>
      </w:r>
      <w:r w:rsidRPr="004C0D76">
        <w:rPr>
          <w:lang w:val="es-ES"/>
        </w:rPr>
        <w:t xml:space="preserve"> personales </w:t>
      </w:r>
      <w:r w:rsidRPr="004C0D76">
        <w:rPr>
          <w:rStyle w:val="hps"/>
          <w:lang w:val="es-ES"/>
        </w:rPr>
        <w:t>durante un curso</w:t>
      </w:r>
      <w:r w:rsidRPr="004C0D76">
        <w:rPr>
          <w:lang w:val="es-ES"/>
        </w:rPr>
        <w:t xml:space="preserve"> </w:t>
      </w:r>
      <w:r w:rsidRPr="004C0D76">
        <w:rPr>
          <w:rStyle w:val="hps"/>
          <w:lang w:val="es-ES"/>
        </w:rPr>
        <w:t>en el Reino Unido</w:t>
      </w:r>
      <w:r w:rsidRPr="004C0D76">
        <w:rPr>
          <w:lang w:val="es-ES"/>
        </w:rPr>
        <w:t xml:space="preserve"> </w:t>
      </w:r>
      <w:r w:rsidRPr="004C0D76">
        <w:rPr>
          <w:rStyle w:val="hps"/>
          <w:lang w:val="es-ES"/>
        </w:rPr>
        <w:t>o en el extranjero</w:t>
      </w:r>
      <w:r w:rsidRPr="004C0D76">
        <w:rPr>
          <w:lang w:val="es-ES"/>
        </w:rPr>
        <w:t xml:space="preserve">. </w:t>
      </w:r>
      <w:r w:rsidRPr="004C0D76">
        <w:rPr>
          <w:rStyle w:val="hps"/>
          <w:lang w:val="es-ES"/>
        </w:rPr>
        <w:t>Dichas becas</w:t>
      </w:r>
      <w:r w:rsidRPr="004C0D76">
        <w:rPr>
          <w:lang w:val="es-ES"/>
        </w:rPr>
        <w:t xml:space="preserve"> </w:t>
      </w:r>
      <w:r w:rsidRPr="004C0D76">
        <w:rPr>
          <w:rStyle w:val="hps"/>
          <w:lang w:val="es-ES"/>
        </w:rPr>
        <w:t>se conceden sobre la base de los ingresos percibidos en cada hogar</w:t>
      </w:r>
      <w:r w:rsidRPr="004C0D76">
        <w:rPr>
          <w:lang w:val="es-ES"/>
        </w:rPr>
        <w:t>,</w:t>
      </w:r>
      <w:r w:rsidRPr="004C0D76">
        <w:rPr>
          <w:rStyle w:val="hps"/>
          <w:lang w:val="es-ES"/>
        </w:rPr>
        <w:t xml:space="preserve"> a reserva de que el solicitante haya</w:t>
      </w:r>
      <w:r w:rsidRPr="004C0D76">
        <w:rPr>
          <w:lang w:val="es-ES"/>
        </w:rPr>
        <w:t xml:space="preserve"> sido </w:t>
      </w:r>
      <w:r w:rsidRPr="004C0D76">
        <w:rPr>
          <w:rStyle w:val="hps"/>
          <w:lang w:val="es-ES"/>
        </w:rPr>
        <w:t>aceptado</w:t>
      </w:r>
      <w:r w:rsidRPr="004C0D76">
        <w:rPr>
          <w:lang w:val="es-ES"/>
        </w:rPr>
        <w:t xml:space="preserve"> </w:t>
      </w:r>
      <w:r w:rsidRPr="004C0D76">
        <w:rPr>
          <w:rStyle w:val="hps"/>
          <w:lang w:val="es-ES"/>
        </w:rPr>
        <w:t>en el curso</w:t>
      </w:r>
      <w:r w:rsidRPr="004C0D76">
        <w:rPr>
          <w:lang w:val="es-ES"/>
        </w:rPr>
        <w:t xml:space="preserve"> </w:t>
      </w:r>
      <w:r w:rsidRPr="004C0D76">
        <w:rPr>
          <w:rStyle w:val="hps"/>
          <w:lang w:val="es-ES"/>
        </w:rPr>
        <w:t>de su elección</w:t>
      </w:r>
      <w:r w:rsidRPr="004C0D76">
        <w:rPr>
          <w:lang w:val="es-ES"/>
        </w:rPr>
        <w:t>.</w:t>
      </w:r>
    </w:p>
    <w:p w:rsidR="00AA51B5" w:rsidRPr="004C0D76" w:rsidRDefault="00AA51B5" w:rsidP="00AF0841">
      <w:pPr>
        <w:pStyle w:val="SingleTxtG"/>
        <w:rPr>
          <w:lang w:val="es-ES"/>
        </w:rPr>
      </w:pPr>
      <w:r w:rsidRPr="004C0D76">
        <w:rPr>
          <w:lang w:val="es-ES"/>
        </w:rPr>
        <w:t>356.</w:t>
      </w:r>
      <w:r w:rsidRPr="004C0D76">
        <w:rPr>
          <w:lang w:val="es-ES"/>
        </w:rPr>
        <w:tab/>
        <w:t xml:space="preserve">En 2008, el Ministro dictó la Orden de Educación (Becas Discrecionales </w:t>
      </w:r>
      <w:r w:rsidR="005E57BA" w:rsidRPr="004C0D76">
        <w:rPr>
          <w:lang w:val="es-ES"/>
        </w:rPr>
        <w:t xml:space="preserve">– </w:t>
      </w:r>
      <w:r w:rsidRPr="004C0D76">
        <w:rPr>
          <w:lang w:val="es-ES"/>
        </w:rPr>
        <w:t>General) (Jersey) de 2008</w:t>
      </w:r>
      <w:r w:rsidRPr="004C0D76">
        <w:rPr>
          <w:rStyle w:val="FootnoteReference"/>
          <w:lang w:val="es-ES"/>
        </w:rPr>
        <w:footnoteReference w:id="337"/>
      </w:r>
      <w:r w:rsidRPr="004C0D76">
        <w:rPr>
          <w:lang w:val="es-ES"/>
        </w:rPr>
        <w:t xml:space="preserve"> y la Orden de Educación (Becas Discreci</w:t>
      </w:r>
      <w:r w:rsidRPr="004C0D76">
        <w:rPr>
          <w:lang w:val="es-ES"/>
        </w:rPr>
        <w:t>o</w:t>
      </w:r>
      <w:r w:rsidR="005E57BA" w:rsidRPr="004C0D76">
        <w:rPr>
          <w:lang w:val="es-ES"/>
        </w:rPr>
        <w:t>nales –</w:t>
      </w:r>
      <w:r w:rsidRPr="004C0D76">
        <w:rPr>
          <w:lang w:val="es-ES"/>
        </w:rPr>
        <w:t xml:space="preserve"> Cuantías) (Jersey) de 2008</w:t>
      </w:r>
      <w:r w:rsidRPr="004C0D76">
        <w:rPr>
          <w:rStyle w:val="FootnoteReference"/>
          <w:lang w:val="es-ES"/>
        </w:rPr>
        <w:footnoteReference w:id="338"/>
      </w:r>
      <w:r w:rsidRPr="004C0D76">
        <w:rPr>
          <w:lang w:val="es-ES"/>
        </w:rPr>
        <w:t>, con el fin de actualizar la provisión de asistencia financiera para las personas que superan la edad de escolarización obligatoria y cursan estudios. También se modificó la legislación conexa mediante la Ley de Educación (Enmienda Nº 2) (Jerse</w:t>
      </w:r>
      <w:r w:rsidRPr="004C0D76">
        <w:rPr>
          <w:lang w:val="es-ES"/>
        </w:rPr>
        <w:t>y</w:t>
      </w:r>
      <w:r w:rsidRPr="004C0D76">
        <w:rPr>
          <w:lang w:val="es-ES"/>
        </w:rPr>
        <w:t>) de 2013</w:t>
      </w:r>
      <w:r w:rsidRPr="004C0D76">
        <w:rPr>
          <w:rStyle w:val="FootnoteReference"/>
          <w:lang w:val="es-ES"/>
        </w:rPr>
        <w:footnoteReference w:id="339"/>
      </w:r>
      <w:r w:rsidRPr="004C0D76">
        <w:rPr>
          <w:lang w:val="es-ES"/>
        </w:rPr>
        <w:t xml:space="preserve"> en lo relativo al cálculo de la cuantía de las becas sobre la base de los ingresos familiares. Se introdujo el Reglamento de E</w:t>
      </w:r>
      <w:r w:rsidRPr="004C0D76">
        <w:rPr>
          <w:lang w:val="es-ES"/>
        </w:rPr>
        <w:t>d</w:t>
      </w:r>
      <w:r w:rsidRPr="004C0D76">
        <w:rPr>
          <w:lang w:val="es-ES"/>
        </w:rPr>
        <w:t>ucación (Tasas de Guardería) (Jersey) de 2011</w:t>
      </w:r>
      <w:r w:rsidRPr="004C0D76">
        <w:rPr>
          <w:rStyle w:val="FootnoteReference"/>
          <w:lang w:val="es-ES"/>
        </w:rPr>
        <w:footnoteReference w:id="340"/>
      </w:r>
      <w:r w:rsidRPr="004C0D76">
        <w:rPr>
          <w:lang w:val="es-ES"/>
        </w:rPr>
        <w:t xml:space="preserve">, relativo al pago de tasas por los padres de los niños con edades inferiores a la edad de escolarización obligatoria para su asistencia a una guardería establecida y mantenida por el Ministerio. </w:t>
      </w:r>
    </w:p>
    <w:p w:rsidR="00AA51B5" w:rsidRPr="004C0D76" w:rsidRDefault="00AA51B5" w:rsidP="00AA51B5">
      <w:pPr>
        <w:pStyle w:val="SingleTxtG"/>
        <w:rPr>
          <w:lang w:val="es-ES"/>
        </w:rPr>
      </w:pPr>
      <w:r w:rsidRPr="004C0D76">
        <w:rPr>
          <w:lang w:val="es-ES"/>
        </w:rPr>
        <w:t>357.</w:t>
      </w:r>
      <w:r w:rsidRPr="004C0D76">
        <w:rPr>
          <w:lang w:val="es-ES"/>
        </w:rPr>
        <w:tab/>
        <w:t>En 2012, el Gobierno de Jersey lanzó la Iniciativa</w:t>
      </w:r>
      <w:hyperlink r:id="rId8" w:history="1">
        <w:r w:rsidRPr="004C0D76">
          <w:rPr>
            <w:lang w:val="es-ES"/>
          </w:rPr>
          <w:t xml:space="preserve"> Jersey</w:t>
        </w:r>
      </w:hyperlink>
      <w:r w:rsidRPr="004C0D76">
        <w:rPr>
          <w:lang w:val="es-ES"/>
        </w:rPr>
        <w:t xml:space="preserve"> Digital que, en el marco de la colaboración con otras organizaciones, desempeñará un papel clave en el programa de educación y desarrollo de competencias de la isla así como en la promoción del concepto de comunidad conectada.</w:t>
      </w:r>
    </w:p>
    <w:p w:rsidR="00AA51B5" w:rsidRPr="004C0D76" w:rsidRDefault="005E57BA" w:rsidP="00AA51B5">
      <w:pPr>
        <w:pStyle w:val="H23G"/>
        <w:rPr>
          <w:lang w:val="es-ES"/>
        </w:rPr>
      </w:pPr>
      <w:bookmarkStart w:id="224" w:name="_Toc390761390"/>
      <w:r w:rsidRPr="004C0D76">
        <w:rPr>
          <w:lang w:val="es-ES"/>
        </w:rPr>
        <w:tab/>
      </w:r>
      <w:r w:rsidRPr="004C0D76">
        <w:rPr>
          <w:lang w:val="es-ES"/>
        </w:rPr>
        <w:tab/>
        <w:t>Artículo 15 (V</w:t>
      </w:r>
      <w:r w:rsidR="00AA51B5" w:rsidRPr="004C0D76">
        <w:rPr>
          <w:lang w:val="es-ES"/>
        </w:rPr>
        <w:t xml:space="preserve">ida cultural, progreso científico </w:t>
      </w:r>
      <w:r w:rsidR="00C25B77" w:rsidRPr="004C0D76">
        <w:rPr>
          <w:lang w:val="es-ES"/>
        </w:rPr>
        <w:t>y</w:t>
      </w:r>
      <w:r w:rsidR="00AA51B5" w:rsidRPr="004C0D76">
        <w:rPr>
          <w:lang w:val="es-ES"/>
        </w:rPr>
        <w:t xml:space="preserve"> propiedad intelectual)</w:t>
      </w:r>
      <w:bookmarkEnd w:id="224"/>
    </w:p>
    <w:p w:rsidR="00AA51B5" w:rsidRPr="004C0D76" w:rsidRDefault="00AA51B5" w:rsidP="00AA51B5">
      <w:pPr>
        <w:pStyle w:val="SingleTxtG"/>
        <w:rPr>
          <w:lang w:val="es-ES"/>
        </w:rPr>
      </w:pPr>
      <w:r w:rsidRPr="004C0D76">
        <w:rPr>
          <w:lang w:val="es-ES"/>
        </w:rPr>
        <w:t>358.</w:t>
      </w:r>
      <w:r w:rsidRPr="004C0D76">
        <w:rPr>
          <w:lang w:val="es-ES"/>
        </w:rPr>
        <w:tab/>
        <w:t>En 2009, el Gobierno de Jersey indicó su intención de solicitar que la ratificación del Convenio de Berna para la Protección de las Obras Literarias y Artísticas por el Reino Unido se hiciera extensiva a Jersey. Se ha completado un programa de trabajo a fin de asegurar que Jersey cumpla plenamente las prescripciones de ese Convenio, incluida la Ley de Propiedad Intelectual (Derechos No Registrados) (Jersey) de 2011</w:t>
      </w:r>
      <w:r w:rsidRPr="004C0D76">
        <w:rPr>
          <w:rStyle w:val="FootnoteReference"/>
          <w:lang w:val="es-ES"/>
        </w:rPr>
        <w:footnoteReference w:id="341"/>
      </w:r>
      <w:r w:rsidRPr="004C0D76">
        <w:rPr>
          <w:lang w:val="es-ES"/>
        </w:rPr>
        <w:t>, que regula el derecho de autor y otros derechos de propiedad intelectual no registrados, en vigor desde el 18 de diciembre de 2012. Se ha formulado una petición oficial para que el Convenio de Berna se haga extensivo a Jersey.</w:t>
      </w:r>
    </w:p>
    <w:p w:rsidR="00AA51B5" w:rsidRPr="004C0D76" w:rsidRDefault="00AA51B5" w:rsidP="00AA51B5">
      <w:pPr>
        <w:pStyle w:val="H1G"/>
        <w:rPr>
          <w:lang w:val="es-ES"/>
        </w:rPr>
      </w:pPr>
      <w:bookmarkStart w:id="225" w:name="_Toc390761391"/>
      <w:r w:rsidRPr="004C0D76">
        <w:rPr>
          <w:lang w:val="es-ES"/>
        </w:rPr>
        <w:tab/>
        <w:t>C.</w:t>
      </w:r>
      <w:r w:rsidRPr="004C0D76">
        <w:rPr>
          <w:lang w:val="es-ES"/>
        </w:rPr>
        <w:tab/>
        <w:t>Isla de Man</w:t>
      </w:r>
      <w:bookmarkEnd w:id="225"/>
      <w:r w:rsidRPr="004C0D76">
        <w:rPr>
          <w:lang w:val="es-ES"/>
        </w:rPr>
        <w:br/>
      </w:r>
      <w:bookmarkStart w:id="226" w:name="_Toc390761392"/>
      <w:r w:rsidRPr="004C0D76">
        <w:rPr>
          <w:lang w:val="es-ES"/>
        </w:rPr>
        <w:t xml:space="preserve">Disposiciones del Pacto </w:t>
      </w:r>
      <w:bookmarkEnd w:id="226"/>
    </w:p>
    <w:p w:rsidR="00AA51B5" w:rsidRPr="004C0D76" w:rsidRDefault="00AA51B5" w:rsidP="00AA51B5">
      <w:pPr>
        <w:pStyle w:val="H23G"/>
        <w:rPr>
          <w:lang w:val="es-ES"/>
        </w:rPr>
      </w:pPr>
      <w:bookmarkStart w:id="227" w:name="_Toc390761393"/>
      <w:r w:rsidRPr="004C0D76">
        <w:rPr>
          <w:lang w:val="es-ES"/>
        </w:rPr>
        <w:tab/>
      </w:r>
      <w:r w:rsidRPr="004C0D76">
        <w:rPr>
          <w:lang w:val="es-ES"/>
        </w:rPr>
        <w:tab/>
      </w:r>
      <w:r w:rsidR="005E57BA" w:rsidRPr="004C0D76">
        <w:rPr>
          <w:lang w:val="es-ES"/>
        </w:rPr>
        <w:t>Artículo 1 (L</w:t>
      </w:r>
      <w:r w:rsidRPr="004C0D76">
        <w:rPr>
          <w:lang w:val="es-ES"/>
        </w:rPr>
        <w:t>ibre determinación)</w:t>
      </w:r>
      <w:bookmarkEnd w:id="227"/>
    </w:p>
    <w:p w:rsidR="00AA51B5" w:rsidRPr="004C0D76" w:rsidRDefault="006C3985" w:rsidP="00AA51B5">
      <w:pPr>
        <w:pStyle w:val="SingleTxtG"/>
        <w:rPr>
          <w:lang w:val="es-ES"/>
        </w:rPr>
      </w:pPr>
      <w:r w:rsidRPr="004C0D76">
        <w:rPr>
          <w:lang w:val="es-ES"/>
        </w:rPr>
        <w:t>359.</w:t>
      </w:r>
      <w:r w:rsidRPr="004C0D76">
        <w:rPr>
          <w:lang w:val="es-ES"/>
        </w:rPr>
        <w:tab/>
        <w:t>Véase la sección dedicada a la Isla de Man</w:t>
      </w:r>
      <w:r w:rsidR="00AA51B5" w:rsidRPr="004C0D76">
        <w:rPr>
          <w:lang w:val="es-ES"/>
        </w:rPr>
        <w:t xml:space="preserve"> en el documento básico de 2014.</w:t>
      </w:r>
    </w:p>
    <w:p w:rsidR="00AA51B5" w:rsidRPr="004C0D76" w:rsidRDefault="00AA51B5" w:rsidP="00AA51B5">
      <w:pPr>
        <w:pStyle w:val="SingleTxtG"/>
        <w:rPr>
          <w:lang w:val="es-ES"/>
        </w:rPr>
      </w:pPr>
      <w:r w:rsidRPr="004C0D76">
        <w:rPr>
          <w:lang w:val="es-ES"/>
        </w:rPr>
        <w:t>360.</w:t>
      </w:r>
      <w:r w:rsidRPr="004C0D76">
        <w:rPr>
          <w:lang w:val="es-ES"/>
        </w:rPr>
        <w:tab/>
        <w:t xml:space="preserve">El </w:t>
      </w:r>
      <w:r w:rsidRPr="004C0D76">
        <w:rPr>
          <w:i/>
          <w:lang w:val="es-ES"/>
        </w:rPr>
        <w:t>Tynwald</w:t>
      </w:r>
      <w:r w:rsidRPr="004C0D76">
        <w:rPr>
          <w:lang w:val="es-ES"/>
        </w:rPr>
        <w:t xml:space="preserve"> (Parlamento de la Isla de Man) ha aceptado la introducción de cambios relativos a las circunscripciones donde se eligen los miembros de la Cámara de las Llaves (la cámara baja del </w:t>
      </w:r>
      <w:r w:rsidRPr="004C0D76">
        <w:rPr>
          <w:i/>
          <w:lang w:val="es-ES"/>
        </w:rPr>
        <w:t>Tynwald</w:t>
      </w:r>
      <w:r w:rsidRPr="004C0D76">
        <w:rPr>
          <w:lang w:val="es-ES"/>
        </w:rPr>
        <w:t xml:space="preserve">). Los cambios fundamentales, aceptados y acordados por el </w:t>
      </w:r>
      <w:r w:rsidRPr="004C0D76">
        <w:rPr>
          <w:i/>
          <w:lang w:val="es-ES"/>
        </w:rPr>
        <w:t>Tynwald</w:t>
      </w:r>
      <w:r w:rsidRPr="004C0D76">
        <w:rPr>
          <w:lang w:val="es-ES"/>
        </w:rPr>
        <w:t xml:space="preserve">, se refieren a la igualdad de representación y a la equivalencia en el tamaño de la población de cada distrito electoral. En las condiciones actuales, las circunscripciones eligen uno, dos o tres miembros y hay amplias divergencias en lo que respecta tanto a la población total de cada una como al número de </w:t>
      </w:r>
      <w:r w:rsidR="00D51DE3" w:rsidRPr="004C0D76">
        <w:rPr>
          <w:lang w:val="es-ES"/>
        </w:rPr>
        <w:t>votantes</w:t>
      </w:r>
      <w:r w:rsidRPr="004C0D76">
        <w:rPr>
          <w:lang w:val="es-ES"/>
        </w:rPr>
        <w:t xml:space="preserve"> por miembro elegido. Se ha introducido legislación a fin de reformar tales condiciones de manera que cada circunscripción elegirá dos miembros y tendrá una población equivalente a la de las demás (± 15%). En relación con el proyecto de ley</w:t>
      </w:r>
      <w:r w:rsidRPr="004C0D76">
        <w:rPr>
          <w:rStyle w:val="FootnoteReference"/>
          <w:lang w:val="es-ES"/>
        </w:rPr>
        <w:footnoteReference w:id="342"/>
      </w:r>
      <w:r w:rsidRPr="004C0D76">
        <w:rPr>
          <w:lang w:val="es-ES"/>
        </w:rPr>
        <w:t xml:space="preserve">, se </w:t>
      </w:r>
      <w:r w:rsidR="00D51DE3" w:rsidRPr="004C0D76">
        <w:rPr>
          <w:lang w:val="es-ES"/>
        </w:rPr>
        <w:t>ha previsto</w:t>
      </w:r>
      <w:r w:rsidRPr="004C0D76">
        <w:rPr>
          <w:lang w:val="es-ES"/>
        </w:rPr>
        <w:t xml:space="preserve"> completar los procedimientos parlamentarios y obtener la sanción real en el tercer trimestre de 2014, y que los cambios se </w:t>
      </w:r>
      <w:r w:rsidR="00D51DE3" w:rsidRPr="004C0D76">
        <w:rPr>
          <w:lang w:val="es-ES"/>
        </w:rPr>
        <w:t>apliquen</w:t>
      </w:r>
      <w:r w:rsidRPr="004C0D76">
        <w:rPr>
          <w:lang w:val="es-ES"/>
        </w:rPr>
        <w:t xml:space="preserve"> desde las próximas elecciones generales a la Cámara de las Llaves, que tendrán lugar en septiembre de 2016.</w:t>
      </w:r>
    </w:p>
    <w:p w:rsidR="00AA51B5" w:rsidRPr="004C0D76" w:rsidRDefault="005E57BA" w:rsidP="00AA51B5">
      <w:pPr>
        <w:pStyle w:val="H23G"/>
        <w:rPr>
          <w:lang w:val="es-ES"/>
        </w:rPr>
      </w:pPr>
      <w:bookmarkStart w:id="228" w:name="_Toc390761394"/>
      <w:r w:rsidRPr="004C0D76">
        <w:rPr>
          <w:lang w:val="es-ES"/>
        </w:rPr>
        <w:tab/>
      </w:r>
      <w:r w:rsidRPr="004C0D76">
        <w:rPr>
          <w:lang w:val="es-ES"/>
        </w:rPr>
        <w:tab/>
        <w:t>Artículo 2 (E</w:t>
      </w:r>
      <w:r w:rsidR="00AA51B5" w:rsidRPr="004C0D76">
        <w:rPr>
          <w:lang w:val="es-ES"/>
        </w:rPr>
        <w:t>fectividad de los derechos reconocidos en el Pacto)</w:t>
      </w:r>
      <w:bookmarkEnd w:id="228"/>
    </w:p>
    <w:p w:rsidR="00AA51B5" w:rsidRPr="004C0D76" w:rsidRDefault="00AA51B5" w:rsidP="00AA51B5">
      <w:pPr>
        <w:pStyle w:val="SingleTxtG"/>
        <w:rPr>
          <w:lang w:val="es-ES"/>
        </w:rPr>
      </w:pPr>
      <w:r w:rsidRPr="004C0D76">
        <w:rPr>
          <w:lang w:val="es-ES"/>
        </w:rPr>
        <w:t>361.</w:t>
      </w:r>
      <w:r w:rsidRPr="004C0D76">
        <w:rPr>
          <w:lang w:val="es-ES"/>
        </w:rPr>
        <w:tab/>
        <w:t>La Ley de Relaciones Raciales de 2004</w:t>
      </w:r>
      <w:r w:rsidRPr="004C0D76">
        <w:rPr>
          <w:rStyle w:val="FootnoteReference"/>
          <w:lang w:val="es-ES"/>
        </w:rPr>
        <w:footnoteReference w:id="343"/>
      </w:r>
      <w:r w:rsidRPr="004C0D76">
        <w:rPr>
          <w:lang w:val="es-ES"/>
        </w:rPr>
        <w:t xml:space="preserve"> empezó a aplicarse en noviembre de 2010. En relación con la provisión de bienes o servicios, dicha ley prohíbe discriminar de manera directa o indirecta contra una persona sobre la base del color de la piel, la raza, la nacionalidad o el origen étnico o nacional. Pese a que sus disposiciones no abarcan la esfera del empleo, de conformidad con la Ley del Empleo de 2</w:t>
      </w:r>
      <w:r w:rsidRPr="004C0D76">
        <w:rPr>
          <w:lang w:val="es-ES"/>
        </w:rPr>
        <w:t>0</w:t>
      </w:r>
      <w:r w:rsidRPr="004C0D76">
        <w:rPr>
          <w:lang w:val="es-ES"/>
        </w:rPr>
        <w:t>06</w:t>
      </w:r>
      <w:r w:rsidRPr="004C0D76">
        <w:rPr>
          <w:rStyle w:val="FootnoteReference"/>
          <w:lang w:val="es-ES"/>
        </w:rPr>
        <w:footnoteReference w:id="344"/>
      </w:r>
      <w:r w:rsidRPr="004C0D76">
        <w:rPr>
          <w:lang w:val="es-ES"/>
        </w:rPr>
        <w:t xml:space="preserve"> cualquier despido basado en motivos raciales o religiosos se considera improcedente y el Tribunal de Empleo puede tratarlo como tal. La Ley de Relaciones Raciales de 2004 también establece la obligación de que cualesquiera autoridades públicas adopten las medidas adecuadas para asegurarse de que sus funciones se lleven a cabo teniendo debidamente en cuenta la necesidad de promover la igualdad de oportunidades y las buenas relaciones entre las personas de diferentes grupos raciales, así como de eliminar la discriminación racial ilícita. </w:t>
      </w:r>
    </w:p>
    <w:p w:rsidR="00AA51B5" w:rsidRPr="004C0D76" w:rsidRDefault="00AA51B5" w:rsidP="00AA51B5">
      <w:pPr>
        <w:pStyle w:val="SingleTxtG"/>
        <w:rPr>
          <w:lang w:val="es-ES"/>
        </w:rPr>
      </w:pPr>
      <w:r w:rsidRPr="004C0D76">
        <w:rPr>
          <w:lang w:val="es-ES"/>
        </w:rPr>
        <w:t>362.</w:t>
      </w:r>
      <w:r w:rsidRPr="004C0D76">
        <w:rPr>
          <w:lang w:val="es-ES"/>
        </w:rPr>
        <w:tab/>
        <w:t>El Gobierno de la Isla de Man tiene la intención de ampliar sus medidas contra la discriminación y, a tal efecto, incluyó un proyecto de ley de igualdad en su programa legislativo. Dicho proyecto de ley se basará en la Ley de Igualdad del Reino Unido, de 2010 (véase la sección del documento básico de 2014 que trata del marco contra la discriminación en el Reino Unido), con adaptaciones encaminadas a establecer un marco de igualdad amplio y adecuado en la legislación de la Isla de Man. El proyecto de ley comenzó a redactarse y se previó que estaría listo para someterlo a consulta pública en el tercer trimestre de 2014</w:t>
      </w:r>
      <w:r w:rsidRPr="004C0D76">
        <w:rPr>
          <w:rStyle w:val="FootnoteReference"/>
          <w:lang w:val="es-ES"/>
        </w:rPr>
        <w:footnoteReference w:id="345"/>
      </w:r>
      <w:r w:rsidRPr="004C0D76">
        <w:rPr>
          <w:lang w:val="es-ES"/>
        </w:rPr>
        <w:t>.</w:t>
      </w:r>
    </w:p>
    <w:p w:rsidR="00AA51B5" w:rsidRPr="004C0D76" w:rsidRDefault="005E57BA" w:rsidP="00AA51B5">
      <w:pPr>
        <w:pStyle w:val="H23G"/>
        <w:rPr>
          <w:lang w:val="es-ES"/>
        </w:rPr>
      </w:pPr>
      <w:bookmarkStart w:id="229" w:name="_Toc390761395"/>
      <w:r w:rsidRPr="004C0D76">
        <w:rPr>
          <w:lang w:val="es-ES"/>
        </w:rPr>
        <w:tab/>
      </w:r>
      <w:r w:rsidRPr="004C0D76">
        <w:rPr>
          <w:lang w:val="es-ES"/>
        </w:rPr>
        <w:tab/>
        <w:t>Artículo 3 (I</w:t>
      </w:r>
      <w:r w:rsidR="00AA51B5" w:rsidRPr="004C0D76">
        <w:rPr>
          <w:lang w:val="es-ES"/>
        </w:rPr>
        <w:t>gualdad de género)</w:t>
      </w:r>
      <w:bookmarkEnd w:id="229"/>
    </w:p>
    <w:p w:rsidR="00AA51B5" w:rsidRPr="004C0D76" w:rsidRDefault="00AA51B5" w:rsidP="00AA51B5">
      <w:pPr>
        <w:pStyle w:val="SingleTxtG"/>
        <w:rPr>
          <w:lang w:val="es-ES"/>
        </w:rPr>
      </w:pPr>
      <w:r w:rsidRPr="004C0D76">
        <w:rPr>
          <w:lang w:val="es-ES"/>
        </w:rPr>
        <w:t>363.</w:t>
      </w:r>
      <w:r w:rsidRPr="004C0D76">
        <w:rPr>
          <w:lang w:val="es-ES"/>
        </w:rPr>
        <w:tab/>
        <w:t>No se han producido cambios importantes en esta esfera, aparte de los mencionados en el apartado relativo al cumplimiento del artículo 2 (de hecho, el proyecto de ley de igualdad tiene por finalidad sustituir la legislación vigente sobre la discriminación sexual en relación con el empleo (Ley de Empleo (Discriminación Sexual) de 2000</w:t>
      </w:r>
      <w:r w:rsidRPr="004C0D76">
        <w:rPr>
          <w:rStyle w:val="FootnoteReference"/>
          <w:lang w:val="es-ES"/>
        </w:rPr>
        <w:footnoteReference w:id="346"/>
      </w:r>
      <w:r w:rsidRPr="004C0D76">
        <w:rPr>
          <w:lang w:val="es-ES"/>
        </w:rPr>
        <w:t>).</w:t>
      </w:r>
    </w:p>
    <w:p w:rsidR="00AA51B5" w:rsidRPr="004C0D76" w:rsidRDefault="005E57BA" w:rsidP="00AA51B5">
      <w:pPr>
        <w:pStyle w:val="H23G"/>
        <w:rPr>
          <w:lang w:val="es-ES"/>
        </w:rPr>
      </w:pPr>
      <w:bookmarkStart w:id="230" w:name="_Toc390761396"/>
      <w:r w:rsidRPr="004C0D76">
        <w:rPr>
          <w:lang w:val="es-ES"/>
        </w:rPr>
        <w:tab/>
      </w:r>
      <w:r w:rsidRPr="004C0D76">
        <w:rPr>
          <w:lang w:val="es-ES"/>
        </w:rPr>
        <w:tab/>
        <w:t>Artículo 6 (D</w:t>
      </w:r>
      <w:r w:rsidR="00AA51B5" w:rsidRPr="004C0D76">
        <w:rPr>
          <w:lang w:val="es-ES"/>
        </w:rPr>
        <w:t>erecho a trabajar)</w:t>
      </w:r>
      <w:bookmarkEnd w:id="230"/>
    </w:p>
    <w:p w:rsidR="00AA51B5" w:rsidRPr="004C0D76" w:rsidRDefault="00AA51B5" w:rsidP="00AA51B5">
      <w:pPr>
        <w:pStyle w:val="SingleTxtG"/>
        <w:rPr>
          <w:lang w:val="es-ES"/>
        </w:rPr>
      </w:pPr>
      <w:r w:rsidRPr="004C0D76">
        <w:rPr>
          <w:lang w:val="es-ES"/>
        </w:rPr>
        <w:t>364.</w:t>
      </w:r>
      <w:r w:rsidRPr="004C0D76">
        <w:rPr>
          <w:lang w:val="es-ES"/>
        </w:rPr>
        <w:tab/>
        <w:t xml:space="preserve">No se han producido cambios importantes en esta esfera, salvo que se está actualizando y modernizando la legislación sobre el control del empleo (permisos de trabajo) en la Isla de Man. </w:t>
      </w:r>
    </w:p>
    <w:p w:rsidR="00AA51B5" w:rsidRPr="004C0D76" w:rsidRDefault="00AA51B5" w:rsidP="00AA51B5">
      <w:pPr>
        <w:pStyle w:val="SingleTxtG"/>
        <w:rPr>
          <w:lang w:val="es-ES"/>
        </w:rPr>
      </w:pPr>
      <w:r w:rsidRPr="004C0D76">
        <w:rPr>
          <w:lang w:val="es-ES"/>
        </w:rPr>
        <w:t>365.</w:t>
      </w:r>
      <w:r w:rsidRPr="004C0D76">
        <w:rPr>
          <w:lang w:val="es-ES"/>
        </w:rPr>
        <w:tab/>
        <w:t>La información actualizada sobre las estadísticas del mercado de trabajo en la Isla de Man se puede consultar en el sitio web del Gobierno</w:t>
      </w:r>
      <w:r w:rsidRPr="004C0D76">
        <w:rPr>
          <w:rStyle w:val="FootnoteReference"/>
          <w:lang w:val="es-ES"/>
        </w:rPr>
        <w:footnoteReference w:id="347"/>
      </w:r>
      <w:r w:rsidRPr="004C0D76">
        <w:rPr>
          <w:lang w:val="es-ES"/>
        </w:rPr>
        <w:t xml:space="preserve">. </w:t>
      </w:r>
    </w:p>
    <w:p w:rsidR="00AA51B5" w:rsidRPr="004C0D76" w:rsidRDefault="00AA51B5" w:rsidP="00AA51B5">
      <w:pPr>
        <w:pStyle w:val="H23G"/>
        <w:rPr>
          <w:lang w:val="es-ES"/>
        </w:rPr>
      </w:pPr>
      <w:bookmarkStart w:id="231" w:name="_Toc390761397"/>
      <w:r w:rsidRPr="004C0D76">
        <w:rPr>
          <w:lang w:val="es-ES"/>
        </w:rPr>
        <w:tab/>
      </w:r>
      <w:r w:rsidRPr="004C0D76">
        <w:rPr>
          <w:lang w:val="es-ES"/>
        </w:rPr>
        <w:tab/>
      </w:r>
      <w:r w:rsidR="005E57BA" w:rsidRPr="004C0D76">
        <w:rPr>
          <w:lang w:val="es-ES"/>
        </w:rPr>
        <w:t>Artículo 7 (D</w:t>
      </w:r>
      <w:r w:rsidRPr="004C0D76">
        <w:rPr>
          <w:lang w:val="es-ES"/>
        </w:rPr>
        <w:t>erecho a condiciones de trabajo equitativas y satisfactorias)</w:t>
      </w:r>
      <w:bookmarkEnd w:id="231"/>
    </w:p>
    <w:p w:rsidR="00AA51B5" w:rsidRPr="004C0D76" w:rsidRDefault="00AA51B5" w:rsidP="00AA51B5">
      <w:pPr>
        <w:pStyle w:val="SingleTxtG"/>
        <w:rPr>
          <w:lang w:val="es-ES"/>
        </w:rPr>
      </w:pPr>
      <w:r w:rsidRPr="004C0D76">
        <w:rPr>
          <w:lang w:val="es-ES"/>
        </w:rPr>
        <w:t>366.</w:t>
      </w:r>
      <w:r w:rsidRPr="004C0D76">
        <w:rPr>
          <w:lang w:val="es-ES"/>
        </w:rPr>
        <w:tab/>
        <w:t xml:space="preserve">Salvo </w:t>
      </w:r>
      <w:r w:rsidR="00006D00" w:rsidRPr="004C0D76">
        <w:rPr>
          <w:lang w:val="es-ES"/>
        </w:rPr>
        <w:t xml:space="preserve">por </w:t>
      </w:r>
      <w:r w:rsidRPr="004C0D76">
        <w:rPr>
          <w:lang w:val="es-ES"/>
        </w:rPr>
        <w:t xml:space="preserve">lo expuesto a continuación, no </w:t>
      </w:r>
      <w:r w:rsidR="00006D00" w:rsidRPr="004C0D76">
        <w:rPr>
          <w:lang w:val="es-ES"/>
        </w:rPr>
        <w:t>se han producido</w:t>
      </w:r>
      <w:r w:rsidRPr="004C0D76">
        <w:rPr>
          <w:lang w:val="es-ES"/>
        </w:rPr>
        <w:t xml:space="preserve"> cambios sustanciales </w:t>
      </w:r>
      <w:r w:rsidR="00006D00" w:rsidRPr="004C0D76">
        <w:rPr>
          <w:lang w:val="es-ES"/>
        </w:rPr>
        <w:t>desde que se presentó el</w:t>
      </w:r>
      <w:r w:rsidRPr="004C0D76">
        <w:rPr>
          <w:lang w:val="es-ES"/>
        </w:rPr>
        <w:t xml:space="preserve"> informe anterior.</w:t>
      </w:r>
    </w:p>
    <w:p w:rsidR="00AA51B5" w:rsidRPr="004C0D76" w:rsidRDefault="00AA51B5" w:rsidP="00AA51B5">
      <w:pPr>
        <w:pStyle w:val="SingleTxtG"/>
        <w:rPr>
          <w:lang w:val="es-ES"/>
        </w:rPr>
      </w:pPr>
      <w:r w:rsidRPr="004C0D76">
        <w:rPr>
          <w:lang w:val="es-ES"/>
        </w:rPr>
        <w:t>367.</w:t>
      </w:r>
      <w:r w:rsidRPr="004C0D76">
        <w:rPr>
          <w:lang w:val="es-ES"/>
        </w:rPr>
        <w:tab/>
        <w:t>Actualmente, la legislación de la Isla de Man no exige la igualdad de remuneración para hombres y mujeres por un trabajo de igual valor. Sin embargo, se ha comenzado a redactar un amplio proyecto de ley de igualdad para la Isla de Man, que previsiblemente se basará en la Ley de Igualdad del Reino Unido de 2010 y tendrá en cuenta la cuestión de la igualdad de remuneración.</w:t>
      </w:r>
    </w:p>
    <w:p w:rsidR="00AA51B5" w:rsidRPr="004C0D76" w:rsidRDefault="00AA51B5" w:rsidP="009D6B3A">
      <w:pPr>
        <w:pStyle w:val="SingleTxtG"/>
        <w:rPr>
          <w:lang w:val="es-ES"/>
        </w:rPr>
      </w:pPr>
      <w:r w:rsidRPr="004C0D76">
        <w:rPr>
          <w:lang w:val="es-ES"/>
        </w:rPr>
        <w:t>368.</w:t>
      </w:r>
      <w:r w:rsidRPr="004C0D76">
        <w:rPr>
          <w:lang w:val="es-ES"/>
        </w:rPr>
        <w:tab/>
        <w:t>El salario mínimo se sigue estableciendo de conformidad con la Ley de Salario Mínimo de 2001</w:t>
      </w:r>
      <w:r w:rsidRPr="004C0D76">
        <w:rPr>
          <w:rStyle w:val="FootnoteReference"/>
          <w:lang w:val="es-ES"/>
        </w:rPr>
        <w:footnoteReference w:id="348"/>
      </w:r>
      <w:r w:rsidRPr="004C0D76">
        <w:rPr>
          <w:lang w:val="es-ES"/>
        </w:rPr>
        <w:t>. Se actualiza periódicamente, y el incremento más reciente se aplica desde el 1 de octubre de 2013. Se puede encontrar información sobre los derechos laborales en la Isla de Man, incluidos los niveles del salario mínimo</w:t>
      </w:r>
      <w:r w:rsidRPr="004C0D76">
        <w:rPr>
          <w:rStyle w:val="FootnoteReference"/>
          <w:lang w:val="es-ES"/>
        </w:rPr>
        <w:footnoteReference w:id="349"/>
      </w:r>
      <w:r w:rsidRPr="004C0D76">
        <w:rPr>
          <w:lang w:val="es-ES"/>
        </w:rPr>
        <w:t>, en el sitio web del Gobiern</w:t>
      </w:r>
      <w:r w:rsidR="0090623D" w:rsidRPr="004C0D76">
        <w:rPr>
          <w:lang w:val="es-ES"/>
        </w:rPr>
        <w:t>o</w:t>
      </w:r>
      <w:r w:rsidR="009D6B3A" w:rsidRPr="004C0D76">
        <w:rPr>
          <w:rStyle w:val="FootnoteReference"/>
          <w:lang w:val="es-ES"/>
        </w:rPr>
        <w:footnoteReference w:id="350"/>
      </w:r>
      <w:r w:rsidR="0090623D" w:rsidRPr="004C0D76">
        <w:rPr>
          <w:lang w:val="es-ES"/>
        </w:rPr>
        <w:t>.</w:t>
      </w:r>
      <w:r w:rsidRPr="004C0D76">
        <w:rPr>
          <w:lang w:val="es-ES"/>
        </w:rPr>
        <w:t xml:space="preserve"> </w:t>
      </w:r>
    </w:p>
    <w:p w:rsidR="00AA51B5" w:rsidRPr="004C0D76" w:rsidRDefault="00AA51B5" w:rsidP="00AA51B5">
      <w:pPr>
        <w:pStyle w:val="SingleTxtG"/>
        <w:rPr>
          <w:lang w:val="es-ES"/>
        </w:rPr>
      </w:pPr>
      <w:r w:rsidRPr="004C0D76">
        <w:rPr>
          <w:lang w:val="es-ES"/>
        </w:rPr>
        <w:t>369.</w:t>
      </w:r>
      <w:r w:rsidRPr="004C0D76">
        <w:rPr>
          <w:lang w:val="es-ES"/>
        </w:rPr>
        <w:tab/>
        <w:t>Tras una restructuración del Gobierno que se llevó a cabo en 2010, la Inspección de Seguridad e Higiene en el Trabajo funciona ahora de manera independiente, si bien está adscrita al Departamento de Infraestructuras.</w:t>
      </w:r>
    </w:p>
    <w:p w:rsidR="00AA51B5" w:rsidRPr="004C0D76" w:rsidRDefault="00AA51B5" w:rsidP="00AA51B5">
      <w:pPr>
        <w:pStyle w:val="H23G"/>
        <w:rPr>
          <w:lang w:val="es-ES"/>
        </w:rPr>
      </w:pPr>
      <w:bookmarkStart w:id="232" w:name="_Toc390761398"/>
      <w:r w:rsidRPr="004C0D76">
        <w:rPr>
          <w:lang w:val="es-ES"/>
        </w:rPr>
        <w:tab/>
      </w:r>
      <w:r w:rsidRPr="004C0D76">
        <w:rPr>
          <w:lang w:val="es-ES"/>
        </w:rPr>
        <w:tab/>
        <w:t>Artículo 8 (</w:t>
      </w:r>
      <w:r w:rsidR="005E57BA" w:rsidRPr="004C0D76">
        <w:rPr>
          <w:lang w:val="es-ES"/>
        </w:rPr>
        <w:t>D</w:t>
      </w:r>
      <w:r w:rsidR="00C25B77" w:rsidRPr="004C0D76">
        <w:rPr>
          <w:lang w:val="es-ES"/>
        </w:rPr>
        <w:t>erecho de toda persona a fundar sindicatos y a afiliarse al de su elección</w:t>
      </w:r>
      <w:r w:rsidRPr="004C0D76">
        <w:rPr>
          <w:lang w:val="es-ES"/>
        </w:rPr>
        <w:t>)</w:t>
      </w:r>
      <w:bookmarkEnd w:id="232"/>
    </w:p>
    <w:p w:rsidR="00AA51B5" w:rsidRPr="004C0D76" w:rsidRDefault="00AA51B5" w:rsidP="00AA51B5">
      <w:pPr>
        <w:pStyle w:val="SingleTxtG"/>
        <w:rPr>
          <w:lang w:val="es-ES"/>
        </w:rPr>
      </w:pPr>
      <w:r w:rsidRPr="004C0D76">
        <w:rPr>
          <w:lang w:val="es-ES"/>
        </w:rPr>
        <w:t>370.</w:t>
      </w:r>
      <w:r w:rsidRPr="004C0D76">
        <w:rPr>
          <w:lang w:val="es-ES"/>
        </w:rPr>
        <w:tab/>
        <w:t>No se han producido cambios importantes en esta esfera.</w:t>
      </w:r>
    </w:p>
    <w:p w:rsidR="00AA51B5" w:rsidRPr="004C0D76" w:rsidRDefault="005E57BA" w:rsidP="00AA51B5">
      <w:pPr>
        <w:pStyle w:val="H23G"/>
        <w:rPr>
          <w:lang w:val="es-ES"/>
        </w:rPr>
      </w:pPr>
      <w:bookmarkStart w:id="233" w:name="_Toc390761399"/>
      <w:r w:rsidRPr="004C0D76">
        <w:rPr>
          <w:lang w:val="es-ES"/>
        </w:rPr>
        <w:tab/>
      </w:r>
      <w:r w:rsidRPr="004C0D76">
        <w:rPr>
          <w:lang w:val="es-ES"/>
        </w:rPr>
        <w:tab/>
        <w:t>Artículo 9 (D</w:t>
      </w:r>
      <w:r w:rsidR="00AA51B5" w:rsidRPr="004C0D76">
        <w:rPr>
          <w:lang w:val="es-ES"/>
        </w:rPr>
        <w:t>erecho a la seguridad social)</w:t>
      </w:r>
      <w:bookmarkEnd w:id="233"/>
    </w:p>
    <w:p w:rsidR="00AA51B5" w:rsidRPr="004C0D76" w:rsidRDefault="00AA51B5" w:rsidP="00AA51B5">
      <w:pPr>
        <w:pStyle w:val="SingleTxtG"/>
        <w:rPr>
          <w:lang w:val="es-ES"/>
        </w:rPr>
      </w:pPr>
      <w:r w:rsidRPr="004C0D76">
        <w:rPr>
          <w:lang w:val="es-ES"/>
        </w:rPr>
        <w:t>371.</w:t>
      </w:r>
      <w:r w:rsidRPr="004C0D76">
        <w:rPr>
          <w:lang w:val="es-ES"/>
        </w:rPr>
        <w:tab/>
        <w:t xml:space="preserve">En la Isla de Man, la concesión de prestaciones se mantiene sin cambios sustanciales desde el informe anterior, y la mayoría de esas prestaciones, aunque no todas, son equivalentes o muy similares a las que se conceden en el Reino Unido. Los niveles de las prestaciones disponibles se revisan periódicamente. </w:t>
      </w:r>
    </w:p>
    <w:p w:rsidR="00AA51B5" w:rsidRPr="004C0D76" w:rsidRDefault="00AA51B5" w:rsidP="00AA51B5">
      <w:pPr>
        <w:pStyle w:val="SingleTxtG"/>
        <w:rPr>
          <w:lang w:val="es-ES"/>
        </w:rPr>
      </w:pPr>
      <w:r w:rsidRPr="004C0D76">
        <w:rPr>
          <w:lang w:val="es-ES"/>
        </w:rPr>
        <w:t>372.</w:t>
      </w:r>
      <w:r w:rsidRPr="004C0D76">
        <w:rPr>
          <w:lang w:val="es-ES"/>
        </w:rPr>
        <w:tab/>
        <w:t>Desde el 1 de abril de 2014 funciona un único Departamento de Salud y Atención Social (que agrupa al Departamento de Salud y al Departamento de Atención Social), si bien las funciones de la Seguridad Social se transfieren al Tesoro.</w:t>
      </w:r>
    </w:p>
    <w:p w:rsidR="00AA51B5" w:rsidRPr="004C0D76" w:rsidRDefault="00AA51B5" w:rsidP="00AA51B5">
      <w:pPr>
        <w:pStyle w:val="SingleTxtG"/>
        <w:rPr>
          <w:lang w:val="es-ES"/>
        </w:rPr>
      </w:pPr>
      <w:r w:rsidRPr="004C0D76">
        <w:rPr>
          <w:lang w:val="es-ES"/>
        </w:rPr>
        <w:t>373.</w:t>
      </w:r>
      <w:r w:rsidRPr="004C0D76">
        <w:rPr>
          <w:lang w:val="es-ES"/>
        </w:rPr>
        <w:tab/>
        <w:t>Al igual que en el Reino Unido, se están introduciendo cambios respecto de la edad requerida para acceder a una pensión de jubilación. En principio, esos cambios deben ir encaminados a que las mujeres puedan acceder a una pensión de jubilación a los 65 años, tal como los hombres: las mujeres nacidas entre el 6 de abril de 1950 y el 5 de diciembre de 1953 tendrán derecho a una pensión de jubilación entre los 60 y los 65 años, y las mujeres nacidas a partir del 6 de diciembre de 1953 gozarán de ese derecho a los 65 años. Posteriormente, está previsto que el requisito de edad para hombres y mujeres se incremente gradualmente hasta los 68 años. Se prevé asimismo que el cambio se introduzca durante un período de varios decenios. En el sitio web del Gobierno</w:t>
      </w:r>
      <w:r w:rsidRPr="004C0D76">
        <w:rPr>
          <w:rStyle w:val="FootnoteReference"/>
          <w:lang w:val="es-ES"/>
        </w:rPr>
        <w:footnoteReference w:id="351"/>
      </w:r>
      <w:r w:rsidRPr="004C0D76">
        <w:rPr>
          <w:lang w:val="es-ES"/>
        </w:rPr>
        <w:t xml:space="preserve"> se puede consultar información adicional sobre prestaciones sociales específicas que actualmente se conceden en la Isla de Man.</w:t>
      </w:r>
    </w:p>
    <w:p w:rsidR="00AA51B5" w:rsidRPr="004C0D76" w:rsidRDefault="00AA51B5" w:rsidP="00AA51B5">
      <w:pPr>
        <w:pStyle w:val="SingleTxtG"/>
        <w:rPr>
          <w:lang w:val="es-ES"/>
        </w:rPr>
      </w:pPr>
      <w:r w:rsidRPr="004C0D76">
        <w:rPr>
          <w:lang w:val="es-ES"/>
        </w:rPr>
        <w:t>374.</w:t>
      </w:r>
      <w:r w:rsidRPr="004C0D76">
        <w:rPr>
          <w:lang w:val="es-ES"/>
        </w:rPr>
        <w:tab/>
        <w:t>Se han introducido algunos cambios en las disposiciones relativas a los pensionistas del sector público, y la Ley de Pensiones del Sector Público, de 2011</w:t>
      </w:r>
      <w:r w:rsidRPr="004C0D76">
        <w:rPr>
          <w:rStyle w:val="FootnoteReference"/>
          <w:lang w:val="es-ES"/>
        </w:rPr>
        <w:footnoteReference w:id="352"/>
      </w:r>
      <w:r w:rsidRPr="004C0D76">
        <w:rPr>
          <w:lang w:val="es-ES"/>
        </w:rPr>
        <w:t>, estableció la Autoridad de Pensiones del Sector Público como el órgano responsable de la administración y gestión de los planes de pensiones de conformidad con dicha ley. Al igual que en varios otros países, se he empezado a examinar y tener en cuenta la sostenibilidad de los modelos actuales de prestación de servicios sanitarios y sociales así como de las pensiones, incluida la universalidad de ciertas disposiciones (es decir, su aplicación con independencia de los recursos disponibles), en particular habida cuenta del desafío que representa una población que envejece. Sin embar</w:t>
      </w:r>
      <w:r w:rsidR="0090623D" w:rsidRPr="004C0D76">
        <w:rPr>
          <w:lang w:val="es-ES"/>
        </w:rPr>
        <w:t>g</w:t>
      </w:r>
      <w:r w:rsidRPr="004C0D76">
        <w:rPr>
          <w:lang w:val="es-ES"/>
        </w:rPr>
        <w:t>o, se reconoce que ese examen debe llevarse a cabo en el marco de la protección y el desarrollo ulteriores de una Isla de Man fuerte, equitativa, inclusiva y tolerante, con una economía sostenible y estable. Como primer paso, se previó que las prestaciones por hijos a cargo se concederán con sujeción a los ingresos disponibles a partir de abril de 2014.</w:t>
      </w:r>
    </w:p>
    <w:p w:rsidR="00AA51B5" w:rsidRPr="004C0D76" w:rsidRDefault="00481C07" w:rsidP="00AA51B5">
      <w:pPr>
        <w:pStyle w:val="H23G"/>
        <w:rPr>
          <w:lang w:val="es-ES"/>
        </w:rPr>
      </w:pPr>
      <w:bookmarkStart w:id="234" w:name="_Toc390761400"/>
      <w:r w:rsidRPr="004C0D76">
        <w:rPr>
          <w:lang w:val="es-ES"/>
        </w:rPr>
        <w:tab/>
      </w:r>
      <w:r w:rsidRPr="004C0D76">
        <w:rPr>
          <w:lang w:val="es-ES"/>
        </w:rPr>
        <w:tab/>
        <w:t>Artículo 10 (P</w:t>
      </w:r>
      <w:r w:rsidR="00AA51B5" w:rsidRPr="004C0D76">
        <w:rPr>
          <w:lang w:val="es-ES"/>
        </w:rPr>
        <w:t>rotección de la familia)</w:t>
      </w:r>
      <w:bookmarkEnd w:id="234"/>
    </w:p>
    <w:p w:rsidR="00AA51B5" w:rsidRPr="004C0D76" w:rsidRDefault="00AA51B5" w:rsidP="00AA51B5">
      <w:pPr>
        <w:pStyle w:val="SingleTxtG"/>
        <w:rPr>
          <w:lang w:val="es-ES"/>
        </w:rPr>
      </w:pPr>
      <w:r w:rsidRPr="004C0D76">
        <w:rPr>
          <w:lang w:val="es-ES"/>
        </w:rPr>
        <w:t>375.</w:t>
      </w:r>
      <w:r w:rsidRPr="004C0D76">
        <w:rPr>
          <w:lang w:val="es-ES"/>
        </w:rPr>
        <w:tab/>
      </w:r>
      <w:r w:rsidRPr="004C0D76">
        <w:rPr>
          <w:rStyle w:val="hps"/>
          <w:lang w:val="es-ES"/>
        </w:rPr>
        <w:t>A petición del</w:t>
      </w:r>
      <w:r w:rsidRPr="004C0D76">
        <w:rPr>
          <w:lang w:val="es-ES"/>
        </w:rPr>
        <w:t xml:space="preserve"> </w:t>
      </w:r>
      <w:r w:rsidRPr="004C0D76">
        <w:rPr>
          <w:rStyle w:val="hps"/>
          <w:lang w:val="es-ES"/>
        </w:rPr>
        <w:t>Gobierno de la</w:t>
      </w:r>
      <w:r w:rsidRPr="004C0D76">
        <w:rPr>
          <w:lang w:val="es-ES"/>
        </w:rPr>
        <w:t xml:space="preserve"> Isla de Man, </w:t>
      </w:r>
      <w:r w:rsidRPr="004C0D76">
        <w:rPr>
          <w:rStyle w:val="hps"/>
          <w:lang w:val="es-ES"/>
        </w:rPr>
        <w:t>entre</w:t>
      </w:r>
      <w:r w:rsidRPr="004C0D76">
        <w:rPr>
          <w:lang w:val="es-ES"/>
        </w:rPr>
        <w:t xml:space="preserve"> </w:t>
      </w:r>
      <w:r w:rsidRPr="004C0D76">
        <w:rPr>
          <w:rStyle w:val="hps"/>
          <w:lang w:val="es-ES"/>
        </w:rPr>
        <w:t>agosto y</w:t>
      </w:r>
      <w:r w:rsidRPr="004C0D76">
        <w:rPr>
          <w:lang w:val="es-ES"/>
        </w:rPr>
        <w:t xml:space="preserve"> </w:t>
      </w:r>
      <w:r w:rsidRPr="004C0D76">
        <w:rPr>
          <w:rStyle w:val="hps"/>
          <w:lang w:val="es-ES"/>
        </w:rPr>
        <w:t>octubre de 2013 la Inspección de</w:t>
      </w:r>
      <w:r w:rsidRPr="004C0D76">
        <w:rPr>
          <w:lang w:val="es-ES"/>
        </w:rPr>
        <w:t xml:space="preserve"> </w:t>
      </w:r>
      <w:r w:rsidRPr="004C0D76">
        <w:rPr>
          <w:rStyle w:val="hps"/>
          <w:lang w:val="es-ES"/>
        </w:rPr>
        <w:t>la Asistencia Social</w:t>
      </w:r>
      <w:r w:rsidRPr="004C0D76">
        <w:rPr>
          <w:lang w:val="es-ES"/>
        </w:rPr>
        <w:t xml:space="preserve"> </w:t>
      </w:r>
      <w:r w:rsidRPr="004C0D76">
        <w:rPr>
          <w:rStyle w:val="hps"/>
          <w:lang w:val="es-ES"/>
        </w:rPr>
        <w:t>de Escocia</w:t>
      </w:r>
      <w:r w:rsidRPr="004C0D76">
        <w:rPr>
          <w:lang w:val="es-ES"/>
        </w:rPr>
        <w:t xml:space="preserve"> </w:t>
      </w:r>
      <w:r w:rsidRPr="004C0D76">
        <w:rPr>
          <w:rStyle w:val="hps"/>
          <w:lang w:val="es-ES"/>
        </w:rPr>
        <w:t>llevó a cabo una</w:t>
      </w:r>
      <w:r w:rsidRPr="004C0D76">
        <w:rPr>
          <w:lang w:val="es-ES"/>
        </w:rPr>
        <w:t xml:space="preserve"> </w:t>
      </w:r>
      <w:r w:rsidRPr="004C0D76">
        <w:rPr>
          <w:rStyle w:val="hps"/>
          <w:lang w:val="es-ES"/>
        </w:rPr>
        <w:t>inspección conjunta</w:t>
      </w:r>
      <w:r w:rsidRPr="004C0D76">
        <w:rPr>
          <w:lang w:val="es-ES"/>
        </w:rPr>
        <w:t xml:space="preserve"> </w:t>
      </w:r>
      <w:r w:rsidRPr="004C0D76">
        <w:rPr>
          <w:rStyle w:val="hps"/>
          <w:lang w:val="es-ES"/>
        </w:rPr>
        <w:t>de los servicios</w:t>
      </w:r>
      <w:r w:rsidRPr="004C0D76">
        <w:rPr>
          <w:lang w:val="es-ES"/>
        </w:rPr>
        <w:t xml:space="preserve"> prestados a</w:t>
      </w:r>
      <w:r w:rsidRPr="004C0D76">
        <w:rPr>
          <w:rStyle w:val="hps"/>
          <w:lang w:val="es-ES"/>
        </w:rPr>
        <w:t xml:space="preserve"> los niños.</w:t>
      </w:r>
      <w:r w:rsidRPr="004C0D76">
        <w:rPr>
          <w:lang w:val="es-ES"/>
        </w:rPr>
        <w:t xml:space="preserve"> Se publicó e</w:t>
      </w:r>
      <w:r w:rsidRPr="004C0D76">
        <w:rPr>
          <w:rStyle w:val="hps"/>
          <w:lang w:val="es-ES"/>
        </w:rPr>
        <w:t>l informe de inspección</w:t>
      </w:r>
      <w:r w:rsidRPr="004C0D76">
        <w:rPr>
          <w:rStyle w:val="FootnoteReference"/>
          <w:lang w:val="es-ES"/>
        </w:rPr>
        <w:footnoteReference w:id="353"/>
      </w:r>
      <w:r w:rsidRPr="004C0D76">
        <w:rPr>
          <w:lang w:val="es-ES"/>
        </w:rPr>
        <w:t>, dond</w:t>
      </w:r>
      <w:r w:rsidRPr="004C0D76">
        <w:rPr>
          <w:rStyle w:val="hps"/>
          <w:lang w:val="es-ES"/>
        </w:rPr>
        <w:t>e se identificaron</w:t>
      </w:r>
      <w:r w:rsidRPr="004C0D76">
        <w:rPr>
          <w:lang w:val="es-ES"/>
        </w:rPr>
        <w:t xml:space="preserve"> </w:t>
      </w:r>
      <w:r w:rsidRPr="004C0D76">
        <w:rPr>
          <w:rStyle w:val="hps"/>
          <w:lang w:val="es-ES"/>
        </w:rPr>
        <w:t>tres</w:t>
      </w:r>
      <w:r w:rsidRPr="004C0D76">
        <w:rPr>
          <w:lang w:val="es-ES"/>
        </w:rPr>
        <w:t xml:space="preserve"> </w:t>
      </w:r>
      <w:r w:rsidRPr="004C0D76">
        <w:rPr>
          <w:rStyle w:val="hps"/>
          <w:lang w:val="es-ES"/>
        </w:rPr>
        <w:t>prioridades clave</w:t>
      </w:r>
      <w:r w:rsidRPr="004C0D76">
        <w:rPr>
          <w:lang w:val="es-ES"/>
        </w:rPr>
        <w:t xml:space="preserve"> </w:t>
      </w:r>
      <w:r w:rsidRPr="004C0D76">
        <w:rPr>
          <w:rStyle w:val="hps"/>
          <w:lang w:val="es-ES"/>
        </w:rPr>
        <w:t>que</w:t>
      </w:r>
      <w:r w:rsidRPr="004C0D76">
        <w:rPr>
          <w:lang w:val="es-ES"/>
        </w:rPr>
        <w:t xml:space="preserve"> </w:t>
      </w:r>
      <w:r w:rsidRPr="004C0D76">
        <w:rPr>
          <w:rStyle w:val="hps"/>
          <w:lang w:val="es-ES"/>
        </w:rPr>
        <w:t>la Isla de Man</w:t>
      </w:r>
      <w:r w:rsidRPr="004C0D76">
        <w:rPr>
          <w:lang w:val="es-ES"/>
        </w:rPr>
        <w:t xml:space="preserve"> </w:t>
      </w:r>
      <w:r w:rsidRPr="004C0D76">
        <w:rPr>
          <w:rStyle w:val="hps"/>
          <w:lang w:val="es-ES"/>
        </w:rPr>
        <w:t>tener en cuenta, a saber, mejoras</w:t>
      </w:r>
      <w:r w:rsidRPr="004C0D76">
        <w:rPr>
          <w:lang w:val="es-ES"/>
        </w:rPr>
        <w:t xml:space="preserve"> </w:t>
      </w:r>
      <w:r w:rsidRPr="004C0D76">
        <w:rPr>
          <w:rStyle w:val="hps"/>
          <w:lang w:val="es-ES"/>
        </w:rPr>
        <w:t>en</w:t>
      </w:r>
      <w:r w:rsidRPr="004C0D76">
        <w:rPr>
          <w:lang w:val="es-ES"/>
        </w:rPr>
        <w:t xml:space="preserve"> </w:t>
      </w:r>
      <w:r w:rsidRPr="004C0D76">
        <w:rPr>
          <w:rStyle w:val="hps"/>
          <w:lang w:val="es-ES"/>
        </w:rPr>
        <w:t>la provisión de</w:t>
      </w:r>
      <w:r w:rsidRPr="004C0D76">
        <w:rPr>
          <w:lang w:val="es-ES"/>
        </w:rPr>
        <w:t xml:space="preserve"> </w:t>
      </w:r>
      <w:r w:rsidRPr="004C0D76">
        <w:rPr>
          <w:rStyle w:val="hps"/>
          <w:lang w:val="es-ES"/>
        </w:rPr>
        <w:t>intervenciones tempranas</w:t>
      </w:r>
      <w:r w:rsidRPr="004C0D76">
        <w:rPr>
          <w:lang w:val="es-ES"/>
        </w:rPr>
        <w:t xml:space="preserve"> </w:t>
      </w:r>
      <w:r w:rsidRPr="004C0D76">
        <w:rPr>
          <w:rStyle w:val="hps"/>
          <w:lang w:val="es-ES"/>
        </w:rPr>
        <w:t>y</w:t>
      </w:r>
      <w:r w:rsidRPr="004C0D76">
        <w:rPr>
          <w:lang w:val="es-ES"/>
        </w:rPr>
        <w:t xml:space="preserve"> </w:t>
      </w:r>
      <w:r w:rsidRPr="004C0D76">
        <w:rPr>
          <w:rStyle w:val="hps"/>
          <w:lang w:val="es-ES"/>
        </w:rPr>
        <w:t>apoyo eficaces para los niños</w:t>
      </w:r>
      <w:r w:rsidRPr="004C0D76">
        <w:rPr>
          <w:lang w:val="es-ES"/>
        </w:rPr>
        <w:t xml:space="preserve">, los jóvenes y las </w:t>
      </w:r>
      <w:r w:rsidRPr="004C0D76">
        <w:rPr>
          <w:rStyle w:val="hps"/>
          <w:lang w:val="es-ES"/>
        </w:rPr>
        <w:t>familias</w:t>
      </w:r>
      <w:r w:rsidRPr="004C0D76">
        <w:rPr>
          <w:lang w:val="es-ES"/>
        </w:rPr>
        <w:t xml:space="preserve">; </w:t>
      </w:r>
      <w:r w:rsidRPr="004C0D76">
        <w:rPr>
          <w:rStyle w:val="hps"/>
          <w:lang w:val="es-ES"/>
        </w:rPr>
        <w:t>mejoras en</w:t>
      </w:r>
      <w:r w:rsidRPr="004C0D76">
        <w:rPr>
          <w:lang w:val="es-ES"/>
        </w:rPr>
        <w:t xml:space="preserve"> </w:t>
      </w:r>
      <w:r w:rsidRPr="004C0D76">
        <w:rPr>
          <w:rStyle w:val="hps"/>
          <w:lang w:val="es-ES"/>
        </w:rPr>
        <w:t>la respuesta</w:t>
      </w:r>
      <w:r w:rsidRPr="004C0D76">
        <w:rPr>
          <w:lang w:val="es-ES"/>
        </w:rPr>
        <w:t xml:space="preserve"> </w:t>
      </w:r>
      <w:r w:rsidRPr="004C0D76">
        <w:rPr>
          <w:rStyle w:val="hps"/>
          <w:lang w:val="es-ES"/>
        </w:rPr>
        <w:t>inmediata a la situación de los niños</w:t>
      </w:r>
      <w:r w:rsidRPr="004C0D76">
        <w:rPr>
          <w:lang w:val="es-ES"/>
        </w:rPr>
        <w:t xml:space="preserve"> </w:t>
      </w:r>
      <w:r w:rsidRPr="004C0D76">
        <w:rPr>
          <w:rStyle w:val="hps"/>
          <w:lang w:val="es-ES"/>
        </w:rPr>
        <w:t>que pueden estar expuestos a malos tratos o negligencia y</w:t>
      </w:r>
      <w:r w:rsidRPr="004C0D76">
        <w:rPr>
          <w:lang w:val="es-ES"/>
        </w:rPr>
        <w:t xml:space="preserve"> </w:t>
      </w:r>
      <w:r w:rsidRPr="004C0D76">
        <w:rPr>
          <w:rStyle w:val="hps"/>
          <w:lang w:val="es-ES"/>
        </w:rPr>
        <w:t>los procesos clave en que</w:t>
      </w:r>
      <w:r w:rsidRPr="004C0D76">
        <w:rPr>
          <w:lang w:val="es-ES"/>
        </w:rPr>
        <w:t xml:space="preserve"> </w:t>
      </w:r>
      <w:r w:rsidRPr="004C0D76">
        <w:rPr>
          <w:rStyle w:val="hps"/>
          <w:lang w:val="es-ES"/>
        </w:rPr>
        <w:t>se basa dicha respuesta;</w:t>
      </w:r>
      <w:r w:rsidRPr="004C0D76">
        <w:rPr>
          <w:lang w:val="es-ES"/>
        </w:rPr>
        <w:t xml:space="preserve"> </w:t>
      </w:r>
      <w:r w:rsidRPr="004C0D76">
        <w:rPr>
          <w:rStyle w:val="hps"/>
          <w:lang w:val="es-ES"/>
        </w:rPr>
        <w:t>y un liderazgo</w:t>
      </w:r>
      <w:r w:rsidRPr="004C0D76">
        <w:rPr>
          <w:lang w:val="es-ES"/>
        </w:rPr>
        <w:t xml:space="preserve"> </w:t>
      </w:r>
      <w:r w:rsidRPr="004C0D76">
        <w:rPr>
          <w:rStyle w:val="hps"/>
          <w:lang w:val="es-ES"/>
        </w:rPr>
        <w:t>colaborativo más firme</w:t>
      </w:r>
      <w:r w:rsidRPr="004C0D76">
        <w:rPr>
          <w:lang w:val="es-ES"/>
        </w:rPr>
        <w:t xml:space="preserve"> </w:t>
      </w:r>
      <w:r w:rsidRPr="004C0D76">
        <w:rPr>
          <w:rStyle w:val="hps"/>
          <w:lang w:val="es-ES"/>
        </w:rPr>
        <w:t>para llevar adelante</w:t>
      </w:r>
      <w:r w:rsidRPr="004C0D76">
        <w:rPr>
          <w:lang w:val="es-ES"/>
        </w:rPr>
        <w:t xml:space="preserve"> </w:t>
      </w:r>
      <w:r w:rsidRPr="004C0D76">
        <w:rPr>
          <w:rStyle w:val="hps"/>
          <w:lang w:val="es-ES"/>
        </w:rPr>
        <w:t>la creatividad</w:t>
      </w:r>
      <w:r w:rsidRPr="004C0D76">
        <w:rPr>
          <w:lang w:val="es-ES"/>
        </w:rPr>
        <w:t xml:space="preserve"> </w:t>
      </w:r>
      <w:r w:rsidRPr="004C0D76">
        <w:rPr>
          <w:rStyle w:val="hps"/>
          <w:lang w:val="es-ES"/>
        </w:rPr>
        <w:t>y la innovación</w:t>
      </w:r>
      <w:r w:rsidRPr="004C0D76">
        <w:rPr>
          <w:lang w:val="es-ES"/>
        </w:rPr>
        <w:t xml:space="preserve"> </w:t>
      </w:r>
      <w:r w:rsidRPr="004C0D76">
        <w:rPr>
          <w:rStyle w:val="hps"/>
          <w:lang w:val="es-ES"/>
        </w:rPr>
        <w:t>a nivel departamental e interministerial</w:t>
      </w:r>
      <w:r w:rsidRPr="004C0D76">
        <w:rPr>
          <w:lang w:val="es-ES"/>
        </w:rPr>
        <w:t>. Sin embargo, también se constató que la totalidad  del personal dedicado a la prestación de servicios para la infancia mantiene el compromiso de velar por que todos los niños de la Isla de Man obtengan, si lo necesitan, el apoyo y los servicios requeridos para su seguridad y el desarrollo de su pleno potencial, si bien es preciso seguir mejorando a fin de conseguir ese objetivo. Todos los departamentos que participan en la prestación de servicios para la infancia ya han comenzado a trabajar para introducir las mejoras necesarias a fin de abordar los tres elementos clave identificados, con miras a demostrar que sus servicios habrán mejorado sustancialmente cuando se realice la inspección de seguimiento, prevista en el plazo de un año.</w:t>
      </w:r>
    </w:p>
    <w:p w:rsidR="00AA51B5" w:rsidRPr="004C0D76" w:rsidRDefault="00AA51B5" w:rsidP="00AA51B5">
      <w:pPr>
        <w:pStyle w:val="SingleTxtG"/>
        <w:rPr>
          <w:lang w:val="es-ES"/>
        </w:rPr>
      </w:pPr>
      <w:r w:rsidRPr="004C0D76">
        <w:rPr>
          <w:lang w:val="es-ES"/>
        </w:rPr>
        <w:t>376.</w:t>
      </w:r>
      <w:r w:rsidRPr="004C0D76">
        <w:rPr>
          <w:lang w:val="es-ES"/>
        </w:rPr>
        <w:tab/>
        <w:t>La Ley de Reconocimiento de Género de 2009</w:t>
      </w:r>
      <w:r w:rsidRPr="004C0D76">
        <w:rPr>
          <w:rStyle w:val="FootnoteReference"/>
          <w:lang w:val="es-ES"/>
        </w:rPr>
        <w:footnoteReference w:id="354"/>
      </w:r>
      <w:r w:rsidRPr="004C0D76">
        <w:rPr>
          <w:lang w:val="es-ES"/>
        </w:rPr>
        <w:t xml:space="preserve"> entró plenamente en vigor en julio de 2010. </w:t>
      </w:r>
      <w:r w:rsidRPr="004C0D76">
        <w:rPr>
          <w:rStyle w:val="hps"/>
          <w:lang w:val="es-ES"/>
        </w:rPr>
        <w:t>En el marco de esa legislación,</w:t>
      </w:r>
      <w:r w:rsidRPr="004C0D76">
        <w:rPr>
          <w:lang w:val="es-ES"/>
        </w:rPr>
        <w:t xml:space="preserve"> </w:t>
      </w:r>
      <w:r w:rsidRPr="004C0D76">
        <w:rPr>
          <w:rStyle w:val="hps"/>
          <w:lang w:val="es-ES"/>
        </w:rPr>
        <w:t>todo residente</w:t>
      </w:r>
      <w:r w:rsidRPr="004C0D76">
        <w:rPr>
          <w:lang w:val="es-ES"/>
        </w:rPr>
        <w:t xml:space="preserve"> </w:t>
      </w:r>
      <w:r w:rsidRPr="004C0D76">
        <w:rPr>
          <w:rStyle w:val="hps"/>
          <w:lang w:val="es-ES"/>
        </w:rPr>
        <w:t>transgénero</w:t>
      </w:r>
      <w:r w:rsidRPr="004C0D76">
        <w:rPr>
          <w:lang w:val="es-ES"/>
        </w:rPr>
        <w:t xml:space="preserve"> </w:t>
      </w:r>
      <w:r w:rsidRPr="004C0D76">
        <w:rPr>
          <w:rStyle w:val="hps"/>
          <w:lang w:val="es-ES"/>
        </w:rPr>
        <w:t>de</w:t>
      </w:r>
      <w:r w:rsidRPr="004C0D76">
        <w:rPr>
          <w:lang w:val="es-ES"/>
        </w:rPr>
        <w:t xml:space="preserve"> </w:t>
      </w:r>
      <w:r w:rsidRPr="004C0D76">
        <w:rPr>
          <w:rStyle w:val="hps"/>
          <w:lang w:val="es-ES"/>
        </w:rPr>
        <w:t>la Isla de Man</w:t>
      </w:r>
      <w:r w:rsidRPr="004C0D76">
        <w:rPr>
          <w:lang w:val="es-ES"/>
        </w:rPr>
        <w:t xml:space="preserve"> </w:t>
      </w:r>
      <w:r w:rsidRPr="004C0D76">
        <w:rPr>
          <w:rStyle w:val="hps"/>
          <w:lang w:val="es-ES"/>
        </w:rPr>
        <w:t>que ha</w:t>
      </w:r>
      <w:r w:rsidRPr="004C0D76">
        <w:rPr>
          <w:lang w:val="es-ES"/>
        </w:rPr>
        <w:t xml:space="preserve">ya </w:t>
      </w:r>
      <w:r w:rsidRPr="004C0D76">
        <w:rPr>
          <w:rStyle w:val="hps"/>
          <w:lang w:val="es-ES"/>
        </w:rPr>
        <w:t>obtenido un certificado</w:t>
      </w:r>
      <w:r w:rsidRPr="004C0D76">
        <w:rPr>
          <w:lang w:val="es-ES"/>
        </w:rPr>
        <w:t xml:space="preserve"> </w:t>
      </w:r>
      <w:r w:rsidRPr="004C0D76">
        <w:rPr>
          <w:rStyle w:val="hps"/>
          <w:lang w:val="es-ES"/>
        </w:rPr>
        <w:t>de pleno reconocimiento de género del Grupo de Reconocimiento de Género del Reino Unido</w:t>
      </w:r>
      <w:r w:rsidRPr="004C0D76">
        <w:rPr>
          <w:lang w:val="es-ES"/>
        </w:rPr>
        <w:t xml:space="preserve">, </w:t>
      </w:r>
      <w:r w:rsidRPr="004C0D76">
        <w:rPr>
          <w:rStyle w:val="hps"/>
          <w:lang w:val="es-ES"/>
        </w:rPr>
        <w:t>establecido de conformidad con la Ley</w:t>
      </w:r>
      <w:r w:rsidRPr="004C0D76">
        <w:rPr>
          <w:lang w:val="es-ES"/>
        </w:rPr>
        <w:t xml:space="preserve"> </w:t>
      </w:r>
      <w:r w:rsidRPr="004C0D76">
        <w:rPr>
          <w:rStyle w:val="hps"/>
          <w:lang w:val="es-ES"/>
        </w:rPr>
        <w:t>de Reconocimiento</w:t>
      </w:r>
      <w:r w:rsidRPr="004C0D76">
        <w:rPr>
          <w:lang w:val="es-ES"/>
        </w:rPr>
        <w:t xml:space="preserve"> </w:t>
      </w:r>
      <w:r w:rsidRPr="004C0D76">
        <w:rPr>
          <w:rStyle w:val="hps"/>
          <w:lang w:val="es-ES"/>
        </w:rPr>
        <w:t>de Género</w:t>
      </w:r>
      <w:r w:rsidRPr="004C0D76">
        <w:rPr>
          <w:lang w:val="es-ES"/>
        </w:rPr>
        <w:t xml:space="preserve"> de </w:t>
      </w:r>
      <w:r w:rsidRPr="004C0D76">
        <w:rPr>
          <w:rStyle w:val="hps"/>
          <w:lang w:val="es-ES"/>
        </w:rPr>
        <w:t>2004</w:t>
      </w:r>
      <w:r w:rsidRPr="004C0D76">
        <w:rPr>
          <w:lang w:val="es-ES"/>
        </w:rPr>
        <w:t xml:space="preserve">, </w:t>
      </w:r>
      <w:r w:rsidRPr="004C0D76">
        <w:rPr>
          <w:rStyle w:val="hps"/>
          <w:lang w:val="es-ES"/>
        </w:rPr>
        <w:t>está reconocido legalmente como una persona del</w:t>
      </w:r>
      <w:r w:rsidRPr="004C0D76">
        <w:rPr>
          <w:lang w:val="es-ES"/>
        </w:rPr>
        <w:t xml:space="preserve"> </w:t>
      </w:r>
      <w:r w:rsidRPr="004C0D76">
        <w:rPr>
          <w:rStyle w:val="hps"/>
          <w:lang w:val="es-ES"/>
        </w:rPr>
        <w:t xml:space="preserve">género </w:t>
      </w:r>
      <w:r w:rsidRPr="004C0D76">
        <w:rPr>
          <w:lang w:val="es-ES"/>
        </w:rPr>
        <w:t xml:space="preserve">adquirido. La legislación de la Isla de Man se basa ampliamente en la del Reino Unido, de manera que una persona </w:t>
      </w:r>
      <w:r w:rsidRPr="004C0D76">
        <w:rPr>
          <w:rStyle w:val="hps"/>
          <w:lang w:val="es-ES"/>
        </w:rPr>
        <w:t>transgénero</w:t>
      </w:r>
      <w:r w:rsidRPr="004C0D76">
        <w:rPr>
          <w:lang w:val="es-ES"/>
        </w:rPr>
        <w:t xml:space="preserve"> tiene los mismos derechos en la Isla de Man que otra en el Reino Unido, entre ellos la posibilidad de contraer matrimonio (con una persona del género opuesto o, en u</w:t>
      </w:r>
      <w:r w:rsidR="006B7879" w:rsidRPr="004C0D76">
        <w:rPr>
          <w:lang w:val="es-ES"/>
        </w:rPr>
        <w:t xml:space="preserve">na unión civil (desde marzo de </w:t>
      </w:r>
      <w:r w:rsidRPr="004C0D76">
        <w:rPr>
          <w:lang w:val="es-ES"/>
        </w:rPr>
        <w:t>2011), como persona del género adquirido con una persona del mismo género); la posibilidad de acceder a la pensión de jubilación y otras prestaciones a la edad requerida, como persona del género adquirido; y la posibilidad de solicitar un nuevo certificado de nacimiento con el nuevo nombre y el género adquirido (si el nacimiento se registró en la Isla de Man).</w:t>
      </w:r>
    </w:p>
    <w:p w:rsidR="00AA51B5" w:rsidRPr="004C0D76" w:rsidRDefault="00AA51B5" w:rsidP="00AA51B5">
      <w:pPr>
        <w:pStyle w:val="SingleTxtG"/>
        <w:rPr>
          <w:lang w:val="es-ES"/>
        </w:rPr>
      </w:pPr>
      <w:r w:rsidRPr="004C0D76">
        <w:rPr>
          <w:lang w:val="es-ES"/>
        </w:rPr>
        <w:t>377.</w:t>
      </w:r>
      <w:r w:rsidRPr="004C0D76">
        <w:rPr>
          <w:lang w:val="es-ES"/>
        </w:rPr>
        <w:tab/>
        <w:t>La Ley de Uniones Civiles de 2011</w:t>
      </w:r>
      <w:r w:rsidRPr="004C0D76">
        <w:rPr>
          <w:rStyle w:val="FootnoteReference"/>
          <w:lang w:val="es-ES"/>
        </w:rPr>
        <w:footnoteReference w:id="355"/>
      </w:r>
      <w:r w:rsidRPr="004C0D76">
        <w:rPr>
          <w:lang w:val="es-ES"/>
        </w:rPr>
        <w:t xml:space="preserve"> entró en vigor en marzo de 2011. Dicha ley se basa ampliamente en la Ley de Uniones Civiles del Reino Unido de 2004, y permite que las parejas del mismo sexo contraigan vínculos jurídicos. La ley otorga a las parejas de hecho el mismo trato que a los cónyuges, en la medida de lo posible, por lo que respecta a los derechos y responsabilidades dimanantes de una unión civil.</w:t>
      </w:r>
    </w:p>
    <w:p w:rsidR="00AA51B5" w:rsidRPr="004C0D76" w:rsidRDefault="00AA51B5" w:rsidP="00AA51B5">
      <w:pPr>
        <w:pStyle w:val="SingleTxtG"/>
        <w:rPr>
          <w:lang w:val="es-ES"/>
        </w:rPr>
      </w:pPr>
      <w:r w:rsidRPr="004C0D76">
        <w:rPr>
          <w:lang w:val="es-ES"/>
        </w:rPr>
        <w:t>378.</w:t>
      </w:r>
      <w:r w:rsidRPr="004C0D76">
        <w:rPr>
          <w:lang w:val="es-ES"/>
        </w:rPr>
        <w:tab/>
        <w:t>El Reglamento de Administración de la Seguridad e Higiene en el Trabajo de 2003</w:t>
      </w:r>
      <w:r w:rsidRPr="004C0D76">
        <w:rPr>
          <w:rStyle w:val="FootnoteReference"/>
          <w:lang w:val="es-ES"/>
        </w:rPr>
        <w:footnoteReference w:id="356"/>
      </w:r>
      <w:r w:rsidRPr="004C0D76">
        <w:rPr>
          <w:lang w:val="es-ES"/>
        </w:rPr>
        <w:t xml:space="preserve"> requiere que los empleadores lleven a cabo una evaluación de los riesgos de seguridad e higiene en el trabajo para sus empleados, y establece requisitos adicionales para la evaluación de esos riesgos en relación con las embarazadas y puérperas.</w:t>
      </w:r>
    </w:p>
    <w:p w:rsidR="00AA51B5" w:rsidRPr="004C0D76" w:rsidRDefault="00AA51B5" w:rsidP="00AA51B5">
      <w:pPr>
        <w:pStyle w:val="SingleTxtG"/>
        <w:rPr>
          <w:lang w:val="es-ES"/>
        </w:rPr>
      </w:pPr>
      <w:r w:rsidRPr="004C0D76">
        <w:rPr>
          <w:lang w:val="es-ES"/>
        </w:rPr>
        <w:t>379.</w:t>
      </w:r>
      <w:r w:rsidRPr="004C0D76">
        <w:rPr>
          <w:lang w:val="es-ES"/>
        </w:rPr>
        <w:tab/>
        <w:t xml:space="preserve">En 2012, el Departamento de Educación e Infancia de la Isla de Man dejó de prestar servicios de enseñanza preescolar de forma directa. En parte, esto se debió a la situación económica en la isla, aunque también a que el Departamento solo había podido prestar dichos servicios al 43% de los niños en edad preescolar, aproximadamente. El Departamento dejó de prestar apoyo a la enseñanza preescolar para introducir un programa de créditos que beneficiaba a todas las familias. Los datos de julio de 2013 indican que 664 familias han accedido al crédito de 350 libras esterlinas, y otras 229 familias tienen derecho al crédito de 1.150 libras esterlinas (esas 800 libras de diferencia benefician a quienes tienen derecho a almuerzos escolares gratuitos, es decir, los receptores de la prestación de ayuda a los trabajadores, la prestación de ayuda a los ingresos o la prestación de ayuda a los solicitantes de empleo). </w:t>
      </w:r>
      <w:r w:rsidRPr="004C0D76">
        <w:rPr>
          <w:rStyle w:val="hps"/>
          <w:lang w:val="es-ES"/>
        </w:rPr>
        <w:t>Esas estadísticas indican</w:t>
      </w:r>
      <w:r w:rsidRPr="004C0D76">
        <w:rPr>
          <w:lang w:val="es-ES"/>
        </w:rPr>
        <w:t xml:space="preserve"> </w:t>
      </w:r>
      <w:r w:rsidRPr="004C0D76">
        <w:rPr>
          <w:rStyle w:val="hps"/>
          <w:lang w:val="es-ES"/>
        </w:rPr>
        <w:t>que el 88</w:t>
      </w:r>
      <w:r w:rsidRPr="004C0D76">
        <w:rPr>
          <w:lang w:val="es-ES"/>
        </w:rPr>
        <w:t xml:space="preserve">% de los niños </w:t>
      </w:r>
      <w:r w:rsidRPr="004C0D76">
        <w:rPr>
          <w:rStyle w:val="hps"/>
          <w:lang w:val="es-ES"/>
        </w:rPr>
        <w:t>que asistirán a clases de preescolar</w:t>
      </w:r>
      <w:r w:rsidRPr="004C0D76">
        <w:rPr>
          <w:lang w:val="es-ES"/>
        </w:rPr>
        <w:t xml:space="preserve"> </w:t>
      </w:r>
      <w:r w:rsidRPr="004C0D76">
        <w:rPr>
          <w:rStyle w:val="hps"/>
          <w:lang w:val="es-ES"/>
        </w:rPr>
        <w:t>durante el curso 2013/2014</w:t>
      </w:r>
      <w:r w:rsidRPr="004C0D76">
        <w:rPr>
          <w:lang w:val="es-ES"/>
        </w:rPr>
        <w:t xml:space="preserve"> </w:t>
      </w:r>
      <w:r w:rsidRPr="004C0D76">
        <w:rPr>
          <w:rStyle w:val="hps"/>
          <w:lang w:val="es-ES"/>
        </w:rPr>
        <w:t>se han beneficiado de</w:t>
      </w:r>
      <w:r w:rsidRPr="004C0D76">
        <w:rPr>
          <w:lang w:val="es-ES"/>
        </w:rPr>
        <w:t xml:space="preserve"> </w:t>
      </w:r>
      <w:r w:rsidRPr="004C0D76">
        <w:rPr>
          <w:rStyle w:val="hps"/>
          <w:lang w:val="es-ES"/>
        </w:rPr>
        <w:t>atención</w:t>
      </w:r>
      <w:r w:rsidRPr="004C0D76">
        <w:rPr>
          <w:lang w:val="es-ES"/>
        </w:rPr>
        <w:t xml:space="preserve"> y educación </w:t>
      </w:r>
      <w:r w:rsidRPr="004C0D76">
        <w:rPr>
          <w:rStyle w:val="hps"/>
          <w:lang w:val="es-ES"/>
        </w:rPr>
        <w:t>preescolar</w:t>
      </w:r>
      <w:r w:rsidRPr="004C0D76">
        <w:rPr>
          <w:lang w:val="es-ES"/>
        </w:rPr>
        <w:t xml:space="preserve"> </w:t>
      </w:r>
      <w:r w:rsidRPr="004C0D76">
        <w:rPr>
          <w:rStyle w:val="hps"/>
          <w:lang w:val="es-ES"/>
        </w:rPr>
        <w:t>con apoyo público.</w:t>
      </w:r>
      <w:r w:rsidRPr="004C0D76">
        <w:rPr>
          <w:lang w:val="es-ES"/>
        </w:rPr>
        <w:t xml:space="preserve"> </w:t>
      </w:r>
      <w:r w:rsidRPr="004C0D76">
        <w:rPr>
          <w:rStyle w:val="hps"/>
          <w:lang w:val="es-ES"/>
        </w:rPr>
        <w:t>Además</w:t>
      </w:r>
      <w:r w:rsidRPr="004C0D76">
        <w:rPr>
          <w:lang w:val="es-ES"/>
        </w:rPr>
        <w:t xml:space="preserve">, el Departamento de Educación e Infancia ha </w:t>
      </w:r>
      <w:r w:rsidRPr="004C0D76">
        <w:rPr>
          <w:rStyle w:val="hps"/>
          <w:lang w:val="es-ES"/>
        </w:rPr>
        <w:t>ofrecido</w:t>
      </w:r>
      <w:r w:rsidRPr="004C0D76">
        <w:rPr>
          <w:lang w:val="es-ES"/>
        </w:rPr>
        <w:t xml:space="preserve"> </w:t>
      </w:r>
      <w:r w:rsidRPr="004C0D76">
        <w:rPr>
          <w:rStyle w:val="hps"/>
          <w:lang w:val="es-ES"/>
        </w:rPr>
        <w:t>y</w:t>
      </w:r>
      <w:r w:rsidRPr="004C0D76">
        <w:rPr>
          <w:lang w:val="es-ES"/>
        </w:rPr>
        <w:t xml:space="preserve"> </w:t>
      </w:r>
      <w:r w:rsidRPr="004C0D76">
        <w:rPr>
          <w:rStyle w:val="hps"/>
          <w:lang w:val="es-ES"/>
        </w:rPr>
        <w:t>seguirá ofreciendo</w:t>
      </w:r>
      <w:r w:rsidRPr="004C0D76">
        <w:rPr>
          <w:lang w:val="es-ES"/>
        </w:rPr>
        <w:t xml:space="preserve"> </w:t>
      </w:r>
      <w:r w:rsidRPr="004C0D76">
        <w:rPr>
          <w:rStyle w:val="hps"/>
          <w:lang w:val="es-ES"/>
        </w:rPr>
        <w:t>las antiguas instalaciones</w:t>
      </w:r>
      <w:r w:rsidRPr="004C0D76">
        <w:rPr>
          <w:lang w:val="es-ES"/>
        </w:rPr>
        <w:t xml:space="preserve"> </w:t>
      </w:r>
      <w:r w:rsidRPr="004C0D76">
        <w:rPr>
          <w:rStyle w:val="hps"/>
          <w:lang w:val="es-ES"/>
        </w:rPr>
        <w:t>de preescolar</w:t>
      </w:r>
      <w:r w:rsidRPr="004C0D76">
        <w:rPr>
          <w:lang w:val="es-ES"/>
        </w:rPr>
        <w:t xml:space="preserve"> </w:t>
      </w:r>
      <w:r w:rsidRPr="004C0D76">
        <w:rPr>
          <w:rStyle w:val="hps"/>
          <w:lang w:val="es-ES"/>
        </w:rPr>
        <w:t>dentro de sus</w:t>
      </w:r>
      <w:r w:rsidRPr="004C0D76">
        <w:rPr>
          <w:lang w:val="es-ES"/>
        </w:rPr>
        <w:t xml:space="preserve"> </w:t>
      </w:r>
      <w:r w:rsidRPr="004C0D76">
        <w:rPr>
          <w:rStyle w:val="hps"/>
          <w:lang w:val="es-ES"/>
        </w:rPr>
        <w:t>escuelas</w:t>
      </w:r>
      <w:r w:rsidRPr="004C0D76">
        <w:rPr>
          <w:lang w:val="es-ES"/>
        </w:rPr>
        <w:t xml:space="preserve"> en régimen de arrendamiento flexible, tanto </w:t>
      </w:r>
      <w:r w:rsidRPr="004C0D76">
        <w:rPr>
          <w:rStyle w:val="hps"/>
          <w:lang w:val="es-ES"/>
        </w:rPr>
        <w:t>a</w:t>
      </w:r>
      <w:r w:rsidRPr="004C0D76">
        <w:rPr>
          <w:lang w:val="es-ES"/>
        </w:rPr>
        <w:t xml:space="preserve">l </w:t>
      </w:r>
      <w:r w:rsidRPr="004C0D76">
        <w:rPr>
          <w:rStyle w:val="hps"/>
          <w:lang w:val="es-ES"/>
        </w:rPr>
        <w:t>sector privado como al</w:t>
      </w:r>
      <w:r w:rsidRPr="004C0D76">
        <w:rPr>
          <w:lang w:val="es-ES"/>
        </w:rPr>
        <w:t xml:space="preserve"> </w:t>
      </w:r>
      <w:r w:rsidR="008C0758" w:rsidRPr="004C0D76">
        <w:rPr>
          <w:rStyle w:val="hps"/>
          <w:lang w:val="es-ES"/>
        </w:rPr>
        <w:t>de servicios</w:t>
      </w:r>
      <w:r w:rsidRPr="004C0D76">
        <w:rPr>
          <w:rStyle w:val="hps"/>
          <w:lang w:val="es-ES"/>
        </w:rPr>
        <w:t>.</w:t>
      </w:r>
      <w:r w:rsidRPr="004C0D76">
        <w:rPr>
          <w:lang w:val="es-ES"/>
        </w:rPr>
        <w:t xml:space="preserve"> </w:t>
      </w:r>
      <w:r w:rsidRPr="004C0D76">
        <w:rPr>
          <w:rStyle w:val="hps"/>
          <w:lang w:val="es-ES"/>
        </w:rPr>
        <w:t>Es un hecho aceptado que</w:t>
      </w:r>
      <w:r w:rsidRPr="004C0D76">
        <w:rPr>
          <w:lang w:val="es-ES"/>
        </w:rPr>
        <w:t xml:space="preserve"> </w:t>
      </w:r>
      <w:r w:rsidRPr="004C0D76">
        <w:rPr>
          <w:rStyle w:val="hps"/>
          <w:lang w:val="es-ES"/>
        </w:rPr>
        <w:t>los</w:t>
      </w:r>
      <w:r w:rsidRPr="004C0D76">
        <w:rPr>
          <w:lang w:val="es-ES"/>
        </w:rPr>
        <w:t xml:space="preserve"> </w:t>
      </w:r>
      <w:r w:rsidRPr="004C0D76">
        <w:rPr>
          <w:rStyle w:val="hps"/>
          <w:lang w:val="es-ES"/>
        </w:rPr>
        <w:t>cambios en</w:t>
      </w:r>
      <w:r w:rsidRPr="004C0D76">
        <w:rPr>
          <w:lang w:val="es-ES"/>
        </w:rPr>
        <w:t xml:space="preserve"> </w:t>
      </w:r>
      <w:r w:rsidRPr="004C0D76">
        <w:rPr>
          <w:rStyle w:val="hps"/>
          <w:lang w:val="es-ES"/>
        </w:rPr>
        <w:t>la prestación de servicios</w:t>
      </w:r>
      <w:r w:rsidRPr="004C0D76">
        <w:rPr>
          <w:lang w:val="es-ES"/>
        </w:rPr>
        <w:t xml:space="preserve"> de enseñanza </w:t>
      </w:r>
      <w:r w:rsidRPr="004C0D76">
        <w:rPr>
          <w:rStyle w:val="hps"/>
          <w:lang w:val="es-ES"/>
        </w:rPr>
        <w:t>pre</w:t>
      </w:r>
      <w:r w:rsidRPr="004C0D76">
        <w:rPr>
          <w:lang w:val="es-ES"/>
        </w:rPr>
        <w:t xml:space="preserve">escolar no </w:t>
      </w:r>
      <w:r w:rsidRPr="004C0D76">
        <w:rPr>
          <w:rStyle w:val="hps"/>
          <w:lang w:val="es-ES"/>
        </w:rPr>
        <w:t>han</w:t>
      </w:r>
      <w:r w:rsidRPr="004C0D76">
        <w:rPr>
          <w:lang w:val="es-ES"/>
        </w:rPr>
        <w:t xml:space="preserve"> </w:t>
      </w:r>
      <w:r w:rsidRPr="004C0D76">
        <w:rPr>
          <w:rStyle w:val="hps"/>
          <w:lang w:val="es-ES"/>
        </w:rPr>
        <w:t>sido</w:t>
      </w:r>
      <w:r w:rsidRPr="004C0D76">
        <w:rPr>
          <w:lang w:val="es-ES"/>
        </w:rPr>
        <w:t xml:space="preserve"> </w:t>
      </w:r>
      <w:r w:rsidRPr="004C0D76">
        <w:rPr>
          <w:rStyle w:val="hps"/>
          <w:lang w:val="es-ES"/>
        </w:rPr>
        <w:t>bien acogidos por todos los padres</w:t>
      </w:r>
      <w:r w:rsidRPr="004C0D76">
        <w:rPr>
          <w:lang w:val="es-ES"/>
        </w:rPr>
        <w:t xml:space="preserve">, pero </w:t>
      </w:r>
      <w:r w:rsidRPr="004C0D76">
        <w:rPr>
          <w:rStyle w:val="hps"/>
          <w:lang w:val="es-ES"/>
        </w:rPr>
        <w:t>en cualquier caso</w:t>
      </w:r>
      <w:r w:rsidRPr="004C0D76">
        <w:rPr>
          <w:lang w:val="es-ES"/>
        </w:rPr>
        <w:t xml:space="preserve"> </w:t>
      </w:r>
      <w:r w:rsidRPr="004C0D76">
        <w:rPr>
          <w:rStyle w:val="hps"/>
          <w:lang w:val="es-ES"/>
        </w:rPr>
        <w:t>el Departamento considera</w:t>
      </w:r>
      <w:r w:rsidRPr="004C0D76">
        <w:rPr>
          <w:lang w:val="es-ES"/>
        </w:rPr>
        <w:t xml:space="preserve"> </w:t>
      </w:r>
      <w:r w:rsidRPr="004C0D76">
        <w:rPr>
          <w:rStyle w:val="hps"/>
          <w:lang w:val="es-ES"/>
        </w:rPr>
        <w:t>que esos cambios</w:t>
      </w:r>
      <w:r w:rsidRPr="004C0D76">
        <w:rPr>
          <w:lang w:val="es-ES"/>
        </w:rPr>
        <w:t xml:space="preserve"> </w:t>
      </w:r>
      <w:r w:rsidRPr="004C0D76">
        <w:rPr>
          <w:rStyle w:val="hps"/>
          <w:lang w:val="es-ES"/>
        </w:rPr>
        <w:t>eran</w:t>
      </w:r>
      <w:r w:rsidRPr="004C0D76">
        <w:rPr>
          <w:lang w:val="es-ES"/>
        </w:rPr>
        <w:t xml:space="preserve"> </w:t>
      </w:r>
      <w:r w:rsidRPr="004C0D76">
        <w:rPr>
          <w:rStyle w:val="hps"/>
          <w:lang w:val="es-ES"/>
        </w:rPr>
        <w:t>adecuados y necesarios</w:t>
      </w:r>
      <w:r w:rsidRPr="004C0D76">
        <w:rPr>
          <w:lang w:val="es-ES"/>
        </w:rPr>
        <w:t>.</w:t>
      </w:r>
    </w:p>
    <w:p w:rsidR="00AA51B5" w:rsidRPr="004C0D76" w:rsidRDefault="00AA51B5" w:rsidP="00AA51B5">
      <w:pPr>
        <w:pStyle w:val="SingleTxtG"/>
        <w:rPr>
          <w:lang w:val="es-ES"/>
        </w:rPr>
      </w:pPr>
      <w:r w:rsidRPr="004C0D76">
        <w:rPr>
          <w:lang w:val="es-ES"/>
        </w:rPr>
        <w:t>380.</w:t>
      </w:r>
      <w:r w:rsidRPr="004C0D76">
        <w:rPr>
          <w:lang w:val="es-ES"/>
        </w:rPr>
        <w:tab/>
        <w:t>El Reglamento sobre el Empleo de Menores de 2005</w:t>
      </w:r>
      <w:r w:rsidRPr="004C0D76">
        <w:rPr>
          <w:rStyle w:val="FootnoteReference"/>
          <w:lang w:val="es-ES"/>
        </w:rPr>
        <w:footnoteReference w:id="357"/>
      </w:r>
      <w:r w:rsidRPr="004C0D76">
        <w:rPr>
          <w:lang w:val="es-ES"/>
        </w:rPr>
        <w:t xml:space="preserve"> regula los horarios y tipos de trabajo que pueden realizar los niños. También requiere que los empleadores mantengan un registro de los niños en edad escolar que tienen empleados. De conformidad con el reglamento, no puede emplearse a ningún niño menor de 13 años, y ningún menor de 15 puede realizar trabajos que no sean livianos. El reglamento define el trabajo liviano como todo trabajo que no conlleve permanecer de pie durante largos períodos; recorrer distancias considerables; manejar maquinaria pesada; mover, levantar o trasladar cargas pesadas; o cualquier otra clase de trabajo pesado. El Reglamento de Gestión de la Seguridad e Higiene en el Trabajo de 2003 también prevé específicamente la protección de los niños y los jóvenes en la esfera del empleo.</w:t>
      </w:r>
    </w:p>
    <w:p w:rsidR="00AA51B5" w:rsidRPr="004C0D76" w:rsidRDefault="00AA51B5" w:rsidP="00AA51B5">
      <w:pPr>
        <w:pStyle w:val="SingleTxtG"/>
        <w:rPr>
          <w:lang w:val="es-ES"/>
        </w:rPr>
      </w:pPr>
      <w:r w:rsidRPr="004C0D76">
        <w:rPr>
          <w:lang w:val="es-ES"/>
        </w:rPr>
        <w:t>381.</w:t>
      </w:r>
      <w:r w:rsidRPr="004C0D76">
        <w:rPr>
          <w:lang w:val="es-ES"/>
        </w:rPr>
        <w:tab/>
        <w:t>El Reglamento sobre las Representaciones de Menores de 2004</w:t>
      </w:r>
      <w:r w:rsidRPr="004C0D76">
        <w:rPr>
          <w:rStyle w:val="FootnoteReference"/>
          <w:lang w:val="es-ES"/>
        </w:rPr>
        <w:footnoteReference w:id="358"/>
      </w:r>
      <w:r w:rsidRPr="004C0D76">
        <w:rPr>
          <w:lang w:val="es-ES"/>
        </w:rPr>
        <w:t xml:space="preserve"> regula las representaciones de los niños con edades inferiores a la edad de escolarización obligatoria. Los niños no deben participar en representaciones peligrosas y se requiere un permiso para formar a los niños que vayan a participar en tales representaciones; salvo algunas excepciones, también se requiere ese permiso en el caso de los niños que vayan a participar en representaciones en la Isla de Man.</w:t>
      </w:r>
    </w:p>
    <w:p w:rsidR="00AA51B5" w:rsidRPr="004C0D76" w:rsidRDefault="00AA51B5" w:rsidP="00AA51B5">
      <w:pPr>
        <w:pStyle w:val="SingleTxtG"/>
        <w:rPr>
          <w:lang w:val="es-ES"/>
        </w:rPr>
      </w:pPr>
      <w:r w:rsidRPr="004C0D76">
        <w:rPr>
          <w:lang w:val="es-ES"/>
        </w:rPr>
        <w:t>382.</w:t>
      </w:r>
      <w:r w:rsidRPr="004C0D76">
        <w:rPr>
          <w:lang w:val="es-ES"/>
        </w:rPr>
        <w:tab/>
        <w:t>Además de la disposición relativa a la trata de personas con fines de explotación o prostitución que figura en la Ley de Inmigración del Reino Unido, que se ha hecho extensiva al territorio de la Isla de Man de conformidad con la Orden de Inmigrac</w:t>
      </w:r>
      <w:r w:rsidRPr="004C0D76">
        <w:rPr>
          <w:lang w:val="es-ES"/>
        </w:rPr>
        <w:t>ión</w:t>
      </w:r>
      <w:r w:rsidRPr="004C0D76">
        <w:rPr>
          <w:lang w:val="es-ES"/>
        </w:rPr>
        <w:t xml:space="preserve"> (Isla de Man) de 2008</w:t>
      </w:r>
      <w:r w:rsidRPr="004C0D76">
        <w:rPr>
          <w:rStyle w:val="FootnoteReference"/>
          <w:lang w:val="es-ES"/>
        </w:rPr>
        <w:footnoteReference w:id="359"/>
      </w:r>
      <w:r w:rsidRPr="004C0D76">
        <w:rPr>
          <w:lang w:val="es-ES"/>
        </w:rPr>
        <w:t>, la Ley sobre la Delincuencia Organizada Transnacional de 2010</w:t>
      </w:r>
      <w:r w:rsidRPr="004C0D76">
        <w:rPr>
          <w:rStyle w:val="FootnoteReference"/>
          <w:lang w:val="es-ES"/>
        </w:rPr>
        <w:footnoteReference w:id="360"/>
      </w:r>
      <w:r w:rsidRPr="004C0D76">
        <w:rPr>
          <w:lang w:val="es-ES"/>
        </w:rPr>
        <w:t xml:space="preserve"> (promulgada por el </w:t>
      </w:r>
      <w:r w:rsidRPr="004C0D76">
        <w:rPr>
          <w:i/>
          <w:lang w:val="es-ES"/>
        </w:rPr>
        <w:t>Tynwald</w:t>
      </w:r>
      <w:r w:rsidRPr="004C0D76">
        <w:rPr>
          <w:lang w:val="es-ES"/>
        </w:rPr>
        <w:t xml:space="preserve">) contempla los delitos de contrabando y trata de personas. De conformidad con dicha ley, el hecho de que una persona objeto de trata sea menor de 18 años se considerará como circunstancia agravante en los tribunales que dicten sentencia contra el perpetrador del delito. </w:t>
      </w:r>
    </w:p>
    <w:p w:rsidR="00AA51B5" w:rsidRPr="004C0D76" w:rsidRDefault="00AA51B5" w:rsidP="00AA51B5">
      <w:pPr>
        <w:pStyle w:val="SingleTxtG"/>
        <w:rPr>
          <w:lang w:val="es-ES"/>
        </w:rPr>
      </w:pPr>
      <w:r w:rsidRPr="004C0D76">
        <w:rPr>
          <w:lang w:val="es-ES"/>
        </w:rPr>
        <w:t>383.</w:t>
      </w:r>
      <w:r w:rsidRPr="004C0D76">
        <w:rPr>
          <w:lang w:val="es-ES"/>
        </w:rPr>
        <w:tab/>
        <w:t>La Ley de la Infancia y la Juventud de 2001</w:t>
      </w:r>
      <w:r w:rsidRPr="004C0D76">
        <w:rPr>
          <w:rStyle w:val="FootnoteReference"/>
          <w:lang w:val="es-ES"/>
        </w:rPr>
        <w:footnoteReference w:id="361"/>
      </w:r>
      <w:r w:rsidRPr="004C0D76">
        <w:rPr>
          <w:lang w:val="es-ES"/>
        </w:rPr>
        <w:t xml:space="preserve"> se ha modificado en dos aspectos relevantes. En 2011, una ley de enmienda</w:t>
      </w:r>
      <w:r w:rsidRPr="004C0D76">
        <w:rPr>
          <w:rStyle w:val="FootnoteReference"/>
          <w:lang w:val="es-ES"/>
        </w:rPr>
        <w:footnoteReference w:id="362"/>
      </w:r>
      <w:r w:rsidRPr="004C0D76">
        <w:rPr>
          <w:lang w:val="es-ES"/>
        </w:rPr>
        <w:t xml:space="preserve"> previó el establecimiento de órdenes especiales de tutela por las que se otorgaban responsabilidades claras a los cuidadores en relación con todos los aspectos del cuidado del niño, con lo que se facilitó una base firme sobre la que construir una relación permanente de por vida entre el niño y su cuidador. En 2013, se aprobó otra ley de enmienda</w:t>
      </w:r>
      <w:r w:rsidRPr="004C0D76">
        <w:rPr>
          <w:rStyle w:val="FootnoteReference"/>
          <w:lang w:val="es-ES"/>
        </w:rPr>
        <w:footnoteReference w:id="363"/>
      </w:r>
      <w:r w:rsidRPr="004C0D76">
        <w:rPr>
          <w:lang w:val="es-ES"/>
        </w:rPr>
        <w:t xml:space="preserve"> que modificará la manera en que las parejas que no están casadas obtienen la responsabilidad parental, de tal modo que la legislación de la Isla de Man en esa esfera estará en conformidad con la del Reino Unido.</w:t>
      </w:r>
    </w:p>
    <w:p w:rsidR="00AA51B5" w:rsidRPr="004C0D76" w:rsidRDefault="00AA51B5" w:rsidP="00AA51B5">
      <w:pPr>
        <w:pStyle w:val="SingleTxtG"/>
        <w:rPr>
          <w:lang w:val="es-ES"/>
        </w:rPr>
      </w:pPr>
      <w:r w:rsidRPr="004C0D76">
        <w:rPr>
          <w:lang w:val="es-ES"/>
        </w:rPr>
        <w:t>384.</w:t>
      </w:r>
      <w:r w:rsidRPr="004C0D76">
        <w:rPr>
          <w:lang w:val="es-ES"/>
        </w:rPr>
        <w:tab/>
        <w:t>La Ley de Reglamentación del Cuidado de las Personas, de 2013</w:t>
      </w:r>
      <w:r w:rsidRPr="004C0D76">
        <w:rPr>
          <w:rStyle w:val="FootnoteReference"/>
          <w:lang w:val="es-ES"/>
        </w:rPr>
        <w:footnoteReference w:id="364"/>
      </w:r>
      <w:r w:rsidRPr="004C0D76">
        <w:rPr>
          <w:lang w:val="es-ES"/>
        </w:rPr>
        <w:t>, recibió la sanción real en octubre de ese mismo año. La aplicación de esta nueva legislación introducirá un sistema integral, sólido y proporcional de reglamentación en la Isla de Man. También proporcionará más protección a los usuarios de los servicios de atención, muchos de los cuales figuran entre las personas más vulnerables de la sociedad. Entre otras cosas, la  Ley de Reglamentación del Cuidado de las Personas ha permitido incrementar los servicios para la infancia que serán objeto de reglamentación e inspección. Los informes de inspección estarán a disposición del público, y se impondrán sanciones y penas más estrictas por incumplimiento de las normas de registro.</w:t>
      </w:r>
    </w:p>
    <w:p w:rsidR="00AA51B5" w:rsidRPr="004C0D76" w:rsidRDefault="00481C07" w:rsidP="00AA51B5">
      <w:pPr>
        <w:pStyle w:val="H23G"/>
        <w:rPr>
          <w:lang w:val="es-ES"/>
        </w:rPr>
      </w:pPr>
      <w:bookmarkStart w:id="235" w:name="_Toc390761401"/>
      <w:r w:rsidRPr="004C0D76">
        <w:rPr>
          <w:lang w:val="es-ES"/>
        </w:rPr>
        <w:tab/>
      </w:r>
      <w:r w:rsidRPr="004C0D76">
        <w:rPr>
          <w:lang w:val="es-ES"/>
        </w:rPr>
        <w:tab/>
        <w:t>Artículo 11 (D</w:t>
      </w:r>
      <w:r w:rsidR="00AA51B5" w:rsidRPr="004C0D76">
        <w:rPr>
          <w:lang w:val="es-ES"/>
        </w:rPr>
        <w:t>erecho a un nivel de vida adecuado)</w:t>
      </w:r>
      <w:bookmarkEnd w:id="235"/>
    </w:p>
    <w:p w:rsidR="00AA51B5" w:rsidRPr="004C0D76" w:rsidRDefault="00AA51B5" w:rsidP="00AA51B5">
      <w:pPr>
        <w:pStyle w:val="SingleTxtG"/>
        <w:rPr>
          <w:lang w:val="es-ES"/>
        </w:rPr>
      </w:pPr>
      <w:r w:rsidRPr="004C0D76">
        <w:rPr>
          <w:lang w:val="es-ES"/>
        </w:rPr>
        <w:t>385.</w:t>
      </w:r>
      <w:r w:rsidRPr="004C0D76">
        <w:rPr>
          <w:lang w:val="es-ES"/>
        </w:rPr>
        <w:tab/>
        <w:t>En octubre de 2012, el Gobierno estableció la estrategia denominada Programa para el Cambio</w:t>
      </w:r>
      <w:r w:rsidRPr="004C0D76">
        <w:rPr>
          <w:rStyle w:val="FootnoteReference"/>
          <w:lang w:val="es-ES"/>
        </w:rPr>
        <w:footnoteReference w:id="365"/>
      </w:r>
      <w:r w:rsidRPr="004C0D76">
        <w:rPr>
          <w:lang w:val="es-ES"/>
        </w:rPr>
        <w:t xml:space="preserve"> con el fin de fomentar el crecimiento económico, reequilibrar las finanzas públicas y proteger a la población vulnerable. Dicho programa contempla cinco esferas para la adopción de políticas, a saber, economía; medio ambiente e infraestructuras; buen gobierno; ingresos y gastos; y reforma de la atención social y bienestar. En cada una de esas esferas hay una serie de prioridades de alto nivel. El informe de enero de 2014 sobre los resultados de la estrategia, que incluye la disponibilidad de vivienda y alimentos, se puede consultar en el sitio web de la Isla de Man</w:t>
      </w:r>
      <w:r w:rsidRPr="004C0D76">
        <w:rPr>
          <w:rStyle w:val="FootnoteReference"/>
          <w:lang w:val="es-ES"/>
        </w:rPr>
        <w:footnoteReference w:id="366"/>
      </w:r>
      <w:r w:rsidRPr="004C0D76">
        <w:rPr>
          <w:lang w:val="es-ES"/>
        </w:rPr>
        <w:t xml:space="preserve">. </w:t>
      </w:r>
    </w:p>
    <w:p w:rsidR="00AA51B5" w:rsidRPr="004C0D76" w:rsidRDefault="00AA51B5" w:rsidP="00AA51B5">
      <w:pPr>
        <w:pStyle w:val="SingleTxtG"/>
        <w:rPr>
          <w:lang w:val="es-ES"/>
        </w:rPr>
      </w:pPr>
      <w:r w:rsidRPr="004C0D76">
        <w:rPr>
          <w:lang w:val="es-ES"/>
        </w:rPr>
        <w:t>386.</w:t>
      </w:r>
      <w:r w:rsidRPr="004C0D76">
        <w:rPr>
          <w:lang w:val="es-ES"/>
        </w:rPr>
        <w:tab/>
      </w:r>
      <w:r w:rsidRPr="004C0D76">
        <w:rPr>
          <w:b/>
          <w:lang w:val="es-ES"/>
        </w:rPr>
        <w:t>Vivienda</w:t>
      </w:r>
      <w:r w:rsidRPr="004C0D76">
        <w:rPr>
          <w:lang w:val="es-ES"/>
        </w:rPr>
        <w:t>. De conformidad con la Ley de Vivienda (Disposiciones Varias) de 2011</w:t>
      </w:r>
      <w:r w:rsidRPr="004C0D76">
        <w:rPr>
          <w:rStyle w:val="FootnoteReference"/>
          <w:lang w:val="es-ES"/>
        </w:rPr>
        <w:footnoteReference w:id="367"/>
      </w:r>
      <w:r w:rsidRPr="004C0D76">
        <w:rPr>
          <w:lang w:val="es-ES"/>
        </w:rPr>
        <w:t>, el Departamento de Medio Ambiente, Alimentación y Agricultura se propone introducir normas para que los apartamentos y las viviendas con ocupación múltiple te</w:t>
      </w:r>
      <w:r w:rsidR="0090623D" w:rsidRPr="004C0D76">
        <w:rPr>
          <w:lang w:val="es-ES"/>
        </w:rPr>
        <w:t>n</w:t>
      </w:r>
      <w:r w:rsidRPr="004C0D76">
        <w:rPr>
          <w:lang w:val="es-ES"/>
        </w:rPr>
        <w:t xml:space="preserve">gan la obligación de inscribirse ante las autoridades locales. Se proponen normas similares para reglamentar el nivel de las comodidades en dichos apartamentos y viviendas. En la actualidad, las viviendas con ocupación múltiple son ilegales, aunque se sabe que varios hoteles y casas de huéspedes antiguos ofrecen alojamiento de poca calidad y no reglamentado, cuyas deficientes instalaciones son compartidas por distintas personas, incluidas familias. La observancia de la legislación en vigor puede crear problemas de vivienda en la isla al dejar a algunas personas sin </w:t>
      </w:r>
      <w:r w:rsidR="00C30384" w:rsidRPr="004C0D76">
        <w:rPr>
          <w:lang w:val="es-ES"/>
        </w:rPr>
        <w:t>hogar</w:t>
      </w:r>
      <w:r w:rsidRPr="004C0D76">
        <w:rPr>
          <w:lang w:val="es-ES"/>
        </w:rPr>
        <w:t>. Si bien es cierto que la ocupación múltiple es la opción preferida para ciertas personas, existe la preocupación genuina de que sean más numerosas las personas en situaciones de vulnerabilidad para quienes en realidad es la única opción. La normativa propuesta debe asegurar que todas las personas tengan un hogar donde vivir en condiciones razonables. El Departamento de Atención Social (Departamento de Atención Sanitaria y Social desde el 1 de abril de 2014) también está prep</w:t>
      </w:r>
      <w:r w:rsidR="0090623D" w:rsidRPr="004C0D76">
        <w:rPr>
          <w:lang w:val="es-ES"/>
        </w:rPr>
        <w:t>a</w:t>
      </w:r>
      <w:r w:rsidRPr="004C0D76">
        <w:rPr>
          <w:lang w:val="es-ES"/>
        </w:rPr>
        <w:t>rando legislación a fin de exigir a todos los propietarios que se inscriban en el registro y velar por que las propiedades que arrienden cumplan ciertos requisitos mínimos.</w:t>
      </w:r>
    </w:p>
    <w:p w:rsidR="00AA51B5" w:rsidRPr="004C0D76" w:rsidRDefault="00481C07" w:rsidP="00AA51B5">
      <w:pPr>
        <w:pStyle w:val="H23G"/>
        <w:rPr>
          <w:lang w:val="es-ES"/>
        </w:rPr>
      </w:pPr>
      <w:bookmarkStart w:id="236" w:name="_Toc390761402"/>
      <w:r w:rsidRPr="004C0D76">
        <w:rPr>
          <w:lang w:val="es-ES"/>
        </w:rPr>
        <w:tab/>
      </w:r>
      <w:r w:rsidRPr="004C0D76">
        <w:rPr>
          <w:lang w:val="es-ES"/>
        </w:rPr>
        <w:tab/>
        <w:t>Artículo 12 (D</w:t>
      </w:r>
      <w:r w:rsidR="00AA51B5" w:rsidRPr="004C0D76">
        <w:rPr>
          <w:lang w:val="es-ES"/>
        </w:rPr>
        <w:t>erecho al disfrute del más alto nivel posible de salud)</w:t>
      </w:r>
      <w:bookmarkEnd w:id="236"/>
    </w:p>
    <w:p w:rsidR="00AA51B5" w:rsidRPr="004C0D76" w:rsidRDefault="00AA51B5" w:rsidP="00AA51B5">
      <w:pPr>
        <w:pStyle w:val="SingleTxtG"/>
        <w:rPr>
          <w:lang w:val="es-ES"/>
        </w:rPr>
      </w:pPr>
      <w:r w:rsidRPr="004C0D76">
        <w:rPr>
          <w:lang w:val="es-ES"/>
        </w:rPr>
        <w:t>387.</w:t>
      </w:r>
      <w:r w:rsidRPr="004C0D76">
        <w:rPr>
          <w:lang w:val="es-ES"/>
        </w:rPr>
        <w:tab/>
        <w:t>En la Isla de Man, la prestación de servicios de atención de la salud no ha sido objeto de modificaciones sustanciales desde que se presentó el informe anterior, y continúa siendo muy similar a la del Reino Unido.</w:t>
      </w:r>
    </w:p>
    <w:p w:rsidR="00AA51B5" w:rsidRPr="004C0D76" w:rsidRDefault="00AA51B5" w:rsidP="00AA51B5">
      <w:pPr>
        <w:pStyle w:val="SingleTxtG"/>
        <w:rPr>
          <w:lang w:val="es-ES"/>
        </w:rPr>
      </w:pPr>
      <w:r w:rsidRPr="004C0D76">
        <w:rPr>
          <w:lang w:val="es-ES"/>
        </w:rPr>
        <w:t>388.</w:t>
      </w:r>
      <w:r w:rsidRPr="004C0D76">
        <w:rPr>
          <w:lang w:val="es-ES"/>
        </w:rPr>
        <w:tab/>
        <w:t>Se previó establecer un único Departamento de Atención Sanitaria y Social (que agrupa al Departamento de Atención de la Salud y el Departamento de Atención Social) a partir del 1 de abril 2014, aunque las funciones de la seguridad social se transferirán al Tesoro.</w:t>
      </w:r>
    </w:p>
    <w:p w:rsidR="00AA51B5" w:rsidRPr="004C0D76" w:rsidRDefault="00AA51B5" w:rsidP="00AA51B5">
      <w:pPr>
        <w:pStyle w:val="SingleTxtG"/>
        <w:rPr>
          <w:lang w:val="es-ES"/>
        </w:rPr>
      </w:pPr>
      <w:r w:rsidRPr="004C0D76">
        <w:rPr>
          <w:lang w:val="es-ES"/>
        </w:rPr>
        <w:t>389.</w:t>
      </w:r>
      <w:r w:rsidRPr="004C0D76">
        <w:rPr>
          <w:lang w:val="es-ES"/>
        </w:rPr>
        <w:tab/>
        <w:t>En 2013, el Departamento de Salud hizo que el Servicio de Control de la Calidad de West Midlands</w:t>
      </w:r>
      <w:r w:rsidRPr="004C0D76">
        <w:rPr>
          <w:rStyle w:val="FootnoteReference"/>
          <w:lang w:val="es-ES"/>
        </w:rPr>
        <w:footnoteReference w:id="368"/>
      </w:r>
      <w:r w:rsidRPr="004C0D76">
        <w:rPr>
          <w:lang w:val="es-ES"/>
        </w:rPr>
        <w:t xml:space="preserve"> en el Reino Unido participara en el desarrollo de un programa de trabajo de control externo independiente de la calidad de los servicios de salud durante los tres años siguientes. Tres veces al año se realizarán visitas de control que abarcarán una serie de ámbitos o servicios vinculados. Existe el compromiso de adoptar medidas sobre la base de cualesquiera recomendaciones formuladas en su momento por dicho Servicio de Control de la Calidad.</w:t>
      </w:r>
    </w:p>
    <w:p w:rsidR="00AA51B5" w:rsidRPr="004C0D76" w:rsidRDefault="00AA51B5" w:rsidP="00AA51B5">
      <w:pPr>
        <w:pStyle w:val="SingleTxtG"/>
        <w:rPr>
          <w:lang w:val="es-ES"/>
        </w:rPr>
      </w:pPr>
      <w:r w:rsidRPr="004C0D76">
        <w:rPr>
          <w:lang w:val="es-ES"/>
        </w:rPr>
        <w:t>390.</w:t>
      </w:r>
      <w:r w:rsidRPr="004C0D76">
        <w:rPr>
          <w:lang w:val="es-ES"/>
        </w:rPr>
        <w:tab/>
        <w:t xml:space="preserve">La Isla de Man promulgó la Ley de </w:t>
      </w:r>
      <w:hyperlink r:id="rId9" w:history="1">
        <w:r w:rsidRPr="004C0D76">
          <w:rPr>
            <w:lang w:val="es-ES"/>
          </w:rPr>
          <w:t>Prohibición</w:t>
        </w:r>
        <w:r w:rsidRPr="004C0D76">
          <w:rPr>
            <w:lang w:val="es-ES"/>
          </w:rPr>
          <w:t xml:space="preserve"> de la Mut</w:t>
        </w:r>
        <w:r w:rsidRPr="004C0D76">
          <w:rPr>
            <w:lang w:val="es-ES"/>
          </w:rPr>
          <w:t>ilación Genital Femenina de 2010</w:t>
        </w:r>
      </w:hyperlink>
      <w:r w:rsidRPr="004C0D76">
        <w:rPr>
          <w:rStyle w:val="FootnoteReference"/>
          <w:lang w:val="es-ES"/>
        </w:rPr>
        <w:footnoteReference w:id="369"/>
      </w:r>
      <w:r w:rsidRPr="004C0D76">
        <w:rPr>
          <w:lang w:val="es-ES"/>
        </w:rPr>
        <w:t xml:space="preserve">, que entró en vigor el 1 de julio de 2011. Dicha ley, basada en la legislación del Reino Unido, prohíbe toda mutilación genital femenina a menos que la lleve a cabo una persona autorizada mediante una operación quirúrgica en caso de que sea necesario para la salud física o mental de </w:t>
      </w:r>
      <w:r w:rsidR="00D76B01" w:rsidRPr="004C0D76">
        <w:rPr>
          <w:lang w:val="es-ES"/>
        </w:rPr>
        <w:t>toda</w:t>
      </w:r>
      <w:r w:rsidRPr="004C0D76">
        <w:rPr>
          <w:lang w:val="es-ES"/>
        </w:rPr>
        <w:t xml:space="preserve"> mujer o niña, o en cualquier momento del parto por motivos relacionados con este.</w:t>
      </w:r>
    </w:p>
    <w:p w:rsidR="00AA51B5" w:rsidRPr="004C0D76" w:rsidRDefault="00AA51B5" w:rsidP="00AA51B5">
      <w:pPr>
        <w:pStyle w:val="SingleTxtG"/>
        <w:rPr>
          <w:lang w:val="es-ES"/>
        </w:rPr>
      </w:pPr>
      <w:r w:rsidRPr="004C0D76">
        <w:rPr>
          <w:lang w:val="es-ES"/>
        </w:rPr>
        <w:t>391.</w:t>
      </w:r>
      <w:r w:rsidRPr="004C0D76">
        <w:rPr>
          <w:lang w:val="es-ES"/>
        </w:rPr>
        <w:tab/>
        <w:t>El Departamento de Medio Ambiente, Alimentación y Agricultura está elaborando un proyecto de ley de salud pública (enmienda) que, entre otras cosas, incluye nuevas disposiciones que reflejan las preocupaciones actuales sobre la propagación de enfermedades infecciosas, y cuestiones tales como la contaminación causada por productos químicos o radiaciones. También hace posible que el Departamento haga efectivo en la Isla de Man el nuevo Reglamento Sanitario Internacional, adoptado por la Organización Mundial de la Salud en 2007.</w:t>
      </w:r>
    </w:p>
    <w:p w:rsidR="00AA51B5" w:rsidRPr="004C0D76" w:rsidRDefault="00AA51B5" w:rsidP="00AA51B5">
      <w:pPr>
        <w:pStyle w:val="SingleTxtG"/>
        <w:rPr>
          <w:lang w:val="es-ES"/>
        </w:rPr>
      </w:pPr>
      <w:r w:rsidRPr="004C0D76">
        <w:rPr>
          <w:lang w:val="es-ES"/>
        </w:rPr>
        <w:t>392.</w:t>
      </w:r>
      <w:r w:rsidRPr="004C0D76">
        <w:rPr>
          <w:lang w:val="es-ES"/>
        </w:rPr>
        <w:tab/>
        <w:t>Como se ha mencionado en la respuesta al artículo 9, se está examinando y teniendo en cuenta la sostenibilidad de los modelos actuales de prestación de servicios sociales y de atención de la salud, así como de las pensiones, incluida la universalidad de ciertas disposiciones (es decir, su aplicación con independencia de los recursos disponibles), en particular habida cuenta del desafío que representa una población que envejece. Sin embar</w:t>
      </w:r>
      <w:r w:rsidR="00256CA6" w:rsidRPr="004C0D76">
        <w:rPr>
          <w:lang w:val="es-ES"/>
        </w:rPr>
        <w:t>g</w:t>
      </w:r>
      <w:r w:rsidRPr="004C0D76">
        <w:rPr>
          <w:lang w:val="es-ES"/>
        </w:rPr>
        <w:t>o, se reconoce que ese examen debe llevarse a cabo en el marco de la protección y el desarrollo ulteriores de una Isla de Man fuerte, equitativa, inclusiva y tolerante, con una economía sostenible y estable.</w:t>
      </w:r>
    </w:p>
    <w:p w:rsidR="00AA51B5" w:rsidRPr="004C0D76" w:rsidRDefault="00481C07" w:rsidP="00AA51B5">
      <w:pPr>
        <w:pStyle w:val="H23G"/>
        <w:rPr>
          <w:lang w:val="es-ES"/>
        </w:rPr>
      </w:pPr>
      <w:bookmarkStart w:id="237" w:name="_Toc390761403"/>
      <w:r w:rsidRPr="004C0D76">
        <w:rPr>
          <w:lang w:val="es-ES"/>
        </w:rPr>
        <w:tab/>
      </w:r>
      <w:r w:rsidRPr="004C0D76">
        <w:rPr>
          <w:lang w:val="es-ES"/>
        </w:rPr>
        <w:tab/>
        <w:t>Artículos 13 y 14 (D</w:t>
      </w:r>
      <w:r w:rsidR="00AA51B5" w:rsidRPr="004C0D76">
        <w:rPr>
          <w:lang w:val="es-ES"/>
        </w:rPr>
        <w:t>erecho a la educación)</w:t>
      </w:r>
      <w:bookmarkEnd w:id="237"/>
    </w:p>
    <w:p w:rsidR="00AA51B5" w:rsidRPr="004C0D76" w:rsidRDefault="00AA51B5" w:rsidP="00AA51B5">
      <w:pPr>
        <w:pStyle w:val="SingleTxtG"/>
        <w:rPr>
          <w:lang w:val="es-ES"/>
        </w:rPr>
      </w:pPr>
      <w:r w:rsidRPr="004C0D76">
        <w:rPr>
          <w:lang w:val="es-ES"/>
        </w:rPr>
        <w:t>393.</w:t>
      </w:r>
      <w:r w:rsidRPr="004C0D76">
        <w:rPr>
          <w:lang w:val="es-ES"/>
        </w:rPr>
        <w:tab/>
        <w:t>L</w:t>
      </w:r>
      <w:r w:rsidRPr="004C0D76">
        <w:rPr>
          <w:rStyle w:val="hps"/>
          <w:lang w:val="es-ES"/>
        </w:rPr>
        <w:t>a situación relativa a la prestación</w:t>
      </w:r>
      <w:r w:rsidRPr="004C0D76">
        <w:rPr>
          <w:lang w:val="es-ES"/>
        </w:rPr>
        <w:t xml:space="preserve"> </w:t>
      </w:r>
      <w:r w:rsidRPr="004C0D76">
        <w:rPr>
          <w:rStyle w:val="hps"/>
          <w:lang w:val="es-ES"/>
        </w:rPr>
        <w:t>de servicios de enseñanza desde</w:t>
      </w:r>
      <w:r w:rsidRPr="004C0D76">
        <w:rPr>
          <w:lang w:val="es-ES"/>
        </w:rPr>
        <w:t xml:space="preserve"> </w:t>
      </w:r>
      <w:r w:rsidRPr="004C0D76">
        <w:rPr>
          <w:rStyle w:val="hps"/>
          <w:lang w:val="es-ES"/>
        </w:rPr>
        <w:t>el nivel de primaria</w:t>
      </w:r>
      <w:r w:rsidRPr="004C0D76">
        <w:rPr>
          <w:lang w:val="es-ES"/>
        </w:rPr>
        <w:t xml:space="preserve"> </w:t>
      </w:r>
      <w:r w:rsidRPr="004C0D76">
        <w:rPr>
          <w:rStyle w:val="hps"/>
          <w:lang w:val="es-ES"/>
        </w:rPr>
        <w:t>hasta la edad</w:t>
      </w:r>
      <w:r w:rsidRPr="004C0D76">
        <w:rPr>
          <w:lang w:val="es-ES"/>
        </w:rPr>
        <w:t xml:space="preserve"> </w:t>
      </w:r>
      <w:r w:rsidRPr="004C0D76">
        <w:rPr>
          <w:rStyle w:val="hps"/>
          <w:lang w:val="es-ES"/>
        </w:rPr>
        <w:t>de 18 años se ha mantenido en buena parte</w:t>
      </w:r>
      <w:r w:rsidRPr="004C0D76">
        <w:rPr>
          <w:lang w:val="es-ES"/>
        </w:rPr>
        <w:t xml:space="preserve"> </w:t>
      </w:r>
      <w:r w:rsidRPr="004C0D76">
        <w:rPr>
          <w:rStyle w:val="hps"/>
          <w:lang w:val="es-ES"/>
        </w:rPr>
        <w:t>sin cambios</w:t>
      </w:r>
      <w:r w:rsidRPr="004C0D76">
        <w:rPr>
          <w:lang w:val="es-ES"/>
        </w:rPr>
        <w:t xml:space="preserve">, si bien </w:t>
      </w:r>
      <w:r w:rsidRPr="004C0D76">
        <w:rPr>
          <w:rStyle w:val="hps"/>
          <w:lang w:val="es-ES"/>
        </w:rPr>
        <w:t>en 2010, como parte de una</w:t>
      </w:r>
      <w:r w:rsidRPr="004C0D76">
        <w:rPr>
          <w:lang w:val="es-ES"/>
        </w:rPr>
        <w:t xml:space="preserve"> </w:t>
      </w:r>
      <w:r w:rsidRPr="004C0D76">
        <w:rPr>
          <w:rStyle w:val="hps"/>
          <w:lang w:val="es-ES"/>
        </w:rPr>
        <w:t>reorganización de la estructura</w:t>
      </w:r>
      <w:r w:rsidRPr="004C0D76">
        <w:rPr>
          <w:lang w:val="es-ES"/>
        </w:rPr>
        <w:t xml:space="preserve"> </w:t>
      </w:r>
      <w:r w:rsidRPr="004C0D76">
        <w:rPr>
          <w:rStyle w:val="hps"/>
          <w:lang w:val="es-ES"/>
        </w:rPr>
        <w:t>de los departamentos gubernamentales de</w:t>
      </w:r>
      <w:r w:rsidRPr="004C0D76">
        <w:rPr>
          <w:lang w:val="es-ES"/>
        </w:rPr>
        <w:t xml:space="preserve"> </w:t>
      </w:r>
      <w:r w:rsidRPr="004C0D76">
        <w:rPr>
          <w:rStyle w:val="hps"/>
          <w:lang w:val="es-ES"/>
        </w:rPr>
        <w:t>la Isla de</w:t>
      </w:r>
      <w:r w:rsidRPr="004C0D76">
        <w:rPr>
          <w:lang w:val="es-ES"/>
        </w:rPr>
        <w:t xml:space="preserve"> </w:t>
      </w:r>
      <w:r w:rsidRPr="004C0D76">
        <w:rPr>
          <w:rStyle w:val="hps"/>
          <w:lang w:val="es-ES"/>
        </w:rPr>
        <w:t>Man,</w:t>
      </w:r>
      <w:r w:rsidRPr="004C0D76">
        <w:rPr>
          <w:lang w:val="es-ES"/>
        </w:rPr>
        <w:t xml:space="preserve"> </w:t>
      </w:r>
      <w:r w:rsidRPr="004C0D76">
        <w:rPr>
          <w:rStyle w:val="hps"/>
          <w:lang w:val="es-ES"/>
        </w:rPr>
        <w:t>el Departamento de Educación</w:t>
      </w:r>
      <w:r w:rsidRPr="004C0D76">
        <w:rPr>
          <w:lang w:val="es-ES"/>
        </w:rPr>
        <w:t xml:space="preserve"> </w:t>
      </w:r>
      <w:r w:rsidRPr="004C0D76">
        <w:rPr>
          <w:rStyle w:val="hps"/>
          <w:lang w:val="es-ES"/>
        </w:rPr>
        <w:t>pasó a denominarse</w:t>
      </w:r>
      <w:r w:rsidRPr="004C0D76">
        <w:rPr>
          <w:lang w:val="es-ES"/>
        </w:rPr>
        <w:t xml:space="preserve"> </w:t>
      </w:r>
      <w:r w:rsidRPr="004C0D76">
        <w:rPr>
          <w:rStyle w:val="hps"/>
          <w:lang w:val="es-ES"/>
        </w:rPr>
        <w:t>Departamento de</w:t>
      </w:r>
      <w:r w:rsidRPr="004C0D76">
        <w:rPr>
          <w:lang w:val="es-ES"/>
        </w:rPr>
        <w:t xml:space="preserve"> </w:t>
      </w:r>
      <w:r w:rsidRPr="004C0D76">
        <w:rPr>
          <w:rStyle w:val="hps"/>
          <w:lang w:val="es-ES"/>
        </w:rPr>
        <w:t>Educación e Infancia</w:t>
      </w:r>
      <w:r w:rsidRPr="004C0D76">
        <w:rPr>
          <w:lang w:val="es-ES"/>
        </w:rPr>
        <w:t>.</w:t>
      </w:r>
    </w:p>
    <w:p w:rsidR="00AA51B5" w:rsidRPr="004C0D76" w:rsidRDefault="00AA51B5" w:rsidP="00AA51B5">
      <w:pPr>
        <w:pStyle w:val="SingleTxtG"/>
        <w:rPr>
          <w:lang w:val="es-ES"/>
        </w:rPr>
      </w:pPr>
      <w:r w:rsidRPr="004C0D76">
        <w:rPr>
          <w:lang w:val="es-ES"/>
        </w:rPr>
        <w:t>394.</w:t>
      </w:r>
      <w:r w:rsidRPr="004C0D76">
        <w:rPr>
          <w:lang w:val="es-ES"/>
        </w:rPr>
        <w:tab/>
        <w:t>En junio de 2011 se introdujo un nuevo plan de estudios para las escuela</w:t>
      </w:r>
      <w:r w:rsidR="00EC2DB9" w:rsidRPr="004C0D76">
        <w:rPr>
          <w:lang w:val="es-ES"/>
        </w:rPr>
        <w:t xml:space="preserve">s de la Isla de Man denominado </w:t>
      </w:r>
      <w:r w:rsidR="009D32B3" w:rsidRPr="004C0D76">
        <w:rPr>
          <w:lang w:val="es-ES" w:eastAsia="en-GB"/>
        </w:rPr>
        <w:t>"</w:t>
      </w:r>
      <w:r w:rsidRPr="004C0D76">
        <w:rPr>
          <w:lang w:val="es-ES"/>
        </w:rPr>
        <w:t>Essentials for Lea</w:t>
      </w:r>
      <w:r w:rsidRPr="004C0D76">
        <w:rPr>
          <w:lang w:val="es-ES"/>
        </w:rPr>
        <w:t>r</w:t>
      </w:r>
      <w:r w:rsidRPr="004C0D76">
        <w:rPr>
          <w:lang w:val="es-ES"/>
        </w:rPr>
        <w:t>ning</w:t>
      </w:r>
      <w:r w:rsidR="009D32B3" w:rsidRPr="004C0D76">
        <w:rPr>
          <w:lang w:val="es-ES" w:eastAsia="en-GB"/>
        </w:rPr>
        <w:t>"</w:t>
      </w:r>
      <w:r w:rsidRPr="004C0D76">
        <w:rPr>
          <w:rStyle w:val="FootnoteReference"/>
          <w:lang w:val="es-ES"/>
        </w:rPr>
        <w:footnoteReference w:id="370"/>
      </w:r>
      <w:r w:rsidRPr="004C0D76">
        <w:rPr>
          <w:lang w:val="es-ES"/>
        </w:rPr>
        <w:t xml:space="preserve"> (</w:t>
      </w:r>
      <w:r w:rsidR="009D32B3" w:rsidRPr="004C0D76">
        <w:rPr>
          <w:lang w:val="es-ES" w:eastAsia="en-GB"/>
        </w:rPr>
        <w:t>"</w:t>
      </w:r>
      <w:r w:rsidRPr="004C0D76">
        <w:rPr>
          <w:lang w:val="es-ES"/>
        </w:rPr>
        <w:t>Fundamentos del aprendizaje</w:t>
      </w:r>
      <w:r w:rsidR="009D32B3" w:rsidRPr="004C0D76">
        <w:rPr>
          <w:lang w:val="es-ES" w:eastAsia="en-GB"/>
        </w:rPr>
        <w:t>"</w:t>
      </w:r>
      <w:r w:rsidRPr="004C0D76">
        <w:rPr>
          <w:lang w:val="es-ES"/>
        </w:rPr>
        <w:t>), que sustituyó al plan de es</w:t>
      </w:r>
      <w:r w:rsidR="00EC2DB9" w:rsidRPr="004C0D76">
        <w:rPr>
          <w:lang w:val="es-ES"/>
        </w:rPr>
        <w:t>tudios de 2006 (</w:t>
      </w:r>
      <w:r w:rsidR="009D32B3" w:rsidRPr="004C0D76">
        <w:rPr>
          <w:lang w:val="es-ES" w:eastAsia="en-GB"/>
        </w:rPr>
        <w:t>"</w:t>
      </w:r>
      <w:r w:rsidR="00EC2DB9" w:rsidRPr="004C0D76">
        <w:rPr>
          <w:lang w:val="es-ES"/>
        </w:rPr>
        <w:t>Aprendizaje y l</w:t>
      </w:r>
      <w:r w:rsidRPr="004C0D76">
        <w:rPr>
          <w:lang w:val="es-ES"/>
        </w:rPr>
        <w:t>ogros</w:t>
      </w:r>
      <w:r w:rsidR="009D32B3" w:rsidRPr="004C0D76">
        <w:rPr>
          <w:lang w:val="es-ES" w:eastAsia="en-GB"/>
        </w:rPr>
        <w:t>"</w:t>
      </w:r>
      <w:r w:rsidRPr="004C0D76">
        <w:rPr>
          <w:lang w:val="es-ES"/>
        </w:rPr>
        <w:t xml:space="preserve">). En el plan de estudios actual se subraya la importancia concedida al desarrollo de un amplio abanico de competencias sociales y emocionales, así como la capacidad de los niños de aprender. A medida que los niños avanzan en las etapas clave tercera y cuarta, el contenido del plan de estudios se adapta cada vez más a los exámenes externos que realizan. El </w:t>
      </w:r>
      <w:r w:rsidRPr="004C0D76">
        <w:rPr>
          <w:rStyle w:val="hps"/>
          <w:lang w:val="es-ES"/>
        </w:rPr>
        <w:t>Departamento de</w:t>
      </w:r>
      <w:r w:rsidRPr="004C0D76">
        <w:rPr>
          <w:lang w:val="es-ES"/>
        </w:rPr>
        <w:t xml:space="preserve"> </w:t>
      </w:r>
      <w:r w:rsidRPr="004C0D76">
        <w:rPr>
          <w:rStyle w:val="hps"/>
          <w:lang w:val="es-ES"/>
        </w:rPr>
        <w:t>Educación e Infancia</w:t>
      </w:r>
      <w:r w:rsidRPr="004C0D76">
        <w:rPr>
          <w:lang w:val="es-ES"/>
        </w:rPr>
        <w:t xml:space="preserve"> continúa examinando los planes de estudios de la Isla de Man a fin de asegurarse de que son relevantes y adecuados para identificar el potencial de los niños y desarrollarlo en la mayor medida de lo posible. Los derechos humanos, el respeto y el entendimiento en un mundo multicultural, así como los principios conexos, se promueven en todas las escuelas y se incorporan a los planes de estudios como valores de la cultura escolar.</w:t>
      </w:r>
    </w:p>
    <w:p w:rsidR="00AA51B5" w:rsidRPr="004C0D76" w:rsidRDefault="00AA51B5" w:rsidP="00AA51B5">
      <w:pPr>
        <w:pStyle w:val="SingleTxtG"/>
        <w:rPr>
          <w:lang w:val="es-ES"/>
        </w:rPr>
      </w:pPr>
      <w:r w:rsidRPr="004C0D76">
        <w:rPr>
          <w:lang w:val="es-ES"/>
        </w:rPr>
        <w:t>395.</w:t>
      </w:r>
      <w:r w:rsidRPr="004C0D76">
        <w:rPr>
          <w:lang w:val="es-ES"/>
        </w:rPr>
        <w:tab/>
        <w:t xml:space="preserve">En un empeño por emplear </w:t>
      </w:r>
      <w:r w:rsidR="00D8420A" w:rsidRPr="004C0D76">
        <w:rPr>
          <w:lang w:val="es-ES"/>
        </w:rPr>
        <w:t>los</w:t>
      </w:r>
      <w:r w:rsidRPr="004C0D76">
        <w:rPr>
          <w:lang w:val="es-ES"/>
        </w:rPr>
        <w:t xml:space="preserve"> recursos </w:t>
      </w:r>
      <w:r w:rsidR="00D8420A" w:rsidRPr="004C0D76">
        <w:rPr>
          <w:lang w:val="es-ES"/>
        </w:rPr>
        <w:t xml:space="preserve">disponibles </w:t>
      </w:r>
      <w:r w:rsidRPr="004C0D76">
        <w:rPr>
          <w:lang w:val="es-ES"/>
        </w:rPr>
        <w:t xml:space="preserve">del modo más eficiente posible, en 2011 el Departamento de Educación e Infancia aumentó las calificaciones académicas necesarias para presentar solicitudes de financiación de los estudios de grado, que </w:t>
      </w:r>
      <w:r w:rsidR="005D491D" w:rsidRPr="004C0D76">
        <w:rPr>
          <w:lang w:val="es-ES"/>
        </w:rPr>
        <w:t>normalmente benefician a</w:t>
      </w:r>
      <w:r w:rsidRPr="004C0D76">
        <w:rPr>
          <w:lang w:val="es-ES"/>
        </w:rPr>
        <w:t xml:space="preserve"> los estudiantes de la Isla de Man en las universidades del Reino Unido. A reserva de la admisibilidad y las circunstancias personales, </w:t>
      </w:r>
      <w:r w:rsidR="005D491D" w:rsidRPr="004C0D76">
        <w:rPr>
          <w:lang w:val="es-ES"/>
        </w:rPr>
        <w:t>el</w:t>
      </w:r>
      <w:r w:rsidRPr="004C0D76">
        <w:rPr>
          <w:lang w:val="es-ES"/>
        </w:rPr>
        <w:t xml:space="preserve"> apoyo financiero disponible consta de dos elementos, a saber, una prestación que </w:t>
      </w:r>
      <w:r w:rsidR="005D491D" w:rsidRPr="004C0D76">
        <w:rPr>
          <w:lang w:val="es-ES"/>
        </w:rPr>
        <w:t>cubre</w:t>
      </w:r>
      <w:r w:rsidRPr="004C0D76">
        <w:rPr>
          <w:lang w:val="es-ES"/>
        </w:rPr>
        <w:t xml:space="preserve"> las tasas de matrícula hasta un máximo de 9.000 libras esterlinas (salvo algunas excepciones) </w:t>
      </w:r>
      <w:r w:rsidR="005D491D" w:rsidRPr="004C0D76">
        <w:rPr>
          <w:lang w:val="es-ES"/>
        </w:rPr>
        <w:t>descontando las contribuciones obligatorias</w:t>
      </w:r>
      <w:r w:rsidRPr="004C0D76">
        <w:rPr>
          <w:lang w:val="es-ES"/>
        </w:rPr>
        <w:t>, y una prestación para gastos de mantenimiento sujeta a la disponibilidad de recursos. Para los estudios de diplomatura iniciados en los cursos académicos que comienzan a partir del 1 de septiembre de 2013 (con efecto desde el segundo curso), se requerirá una contribución basada en un préstamo de 2.500 libras esterlinas anuales para cubrir el costo de las tasas de matrícula de la institución en cuestión. Si el total de los ingresos brutos del hogar excede de 100.000 libras esterlinas anuales, esa contribución universal de 2.500 libras esterlinas anuales se incrementa en un 35% de la parte de los ingresos brutos que exceda de 100.000 libras esterlinas, hasta cubrir el costo total de las tasas de matrícula. Esa contribución adicional la pagará el estudiante y/o contribuyente y no está abarcada por el programa de préstamos del Departamento de Educación e Infancia. Para los cursos de posgrado que comienzan en septiembre de 2013, la contribución a la prestación de las tasas de matrícula asciende a 5.000 libras esterlinas.</w:t>
      </w:r>
    </w:p>
    <w:p w:rsidR="00AA51B5" w:rsidRPr="004C0D76" w:rsidRDefault="00AA51B5" w:rsidP="00AA51B5">
      <w:pPr>
        <w:pStyle w:val="SingleTxtG"/>
        <w:rPr>
          <w:lang w:val="es-ES"/>
        </w:rPr>
      </w:pPr>
      <w:r w:rsidRPr="004C0D76">
        <w:rPr>
          <w:lang w:val="es-ES"/>
        </w:rPr>
        <w:t>396.</w:t>
      </w:r>
      <w:r w:rsidRPr="004C0D76">
        <w:rPr>
          <w:lang w:val="es-ES"/>
        </w:rPr>
        <w:tab/>
      </w:r>
      <w:r w:rsidR="004B59C2" w:rsidRPr="004C0D76">
        <w:rPr>
          <w:lang w:val="es-ES"/>
        </w:rPr>
        <w:t>De conformidad con una enmienda a la Ley de Educació</w:t>
      </w:r>
      <w:r w:rsidRPr="004C0D76">
        <w:rPr>
          <w:lang w:val="es-ES"/>
        </w:rPr>
        <w:t xml:space="preserve">n </w:t>
      </w:r>
      <w:r w:rsidR="004B59C2" w:rsidRPr="004C0D76">
        <w:rPr>
          <w:lang w:val="es-ES"/>
        </w:rPr>
        <w:t>de</w:t>
      </w:r>
      <w:r w:rsidRPr="004C0D76">
        <w:rPr>
          <w:lang w:val="es-ES"/>
        </w:rPr>
        <w:t xml:space="preserve"> 2001</w:t>
      </w:r>
      <w:r w:rsidRPr="004C0D76">
        <w:rPr>
          <w:rStyle w:val="FootnoteReference"/>
          <w:lang w:val="es-ES"/>
        </w:rPr>
        <w:footnoteReference w:id="371"/>
      </w:r>
      <w:r w:rsidR="004B59C2" w:rsidRPr="004C0D76">
        <w:rPr>
          <w:lang w:val="es-ES"/>
        </w:rPr>
        <w:t>,</w:t>
      </w:r>
      <w:r w:rsidRPr="004C0D76">
        <w:rPr>
          <w:lang w:val="es-ES"/>
        </w:rPr>
        <w:t xml:space="preserve"> </w:t>
      </w:r>
      <w:r w:rsidR="004B59C2" w:rsidRPr="004C0D76">
        <w:rPr>
          <w:lang w:val="es-ES"/>
        </w:rPr>
        <w:t>introducida mediante la Ley de Educació</w:t>
      </w:r>
      <w:r w:rsidRPr="004C0D76">
        <w:rPr>
          <w:lang w:val="es-ES"/>
        </w:rPr>
        <w:t>n (</w:t>
      </w:r>
      <w:r w:rsidR="004B59C2" w:rsidRPr="004C0D76">
        <w:rPr>
          <w:lang w:val="es-ES"/>
        </w:rPr>
        <w:t>Disposiciones Varias</w:t>
      </w:r>
      <w:r w:rsidRPr="004C0D76">
        <w:rPr>
          <w:lang w:val="es-ES"/>
        </w:rPr>
        <w:t xml:space="preserve">) </w:t>
      </w:r>
      <w:r w:rsidR="004B59C2" w:rsidRPr="004C0D76">
        <w:rPr>
          <w:lang w:val="es-ES"/>
        </w:rPr>
        <w:t>de</w:t>
      </w:r>
      <w:r w:rsidRPr="004C0D76">
        <w:rPr>
          <w:lang w:val="es-ES"/>
        </w:rPr>
        <w:t xml:space="preserve"> 2009, </w:t>
      </w:r>
      <w:r w:rsidR="004B59C2" w:rsidRPr="004C0D76">
        <w:rPr>
          <w:lang w:val="es-ES"/>
        </w:rPr>
        <w:t>actualmente existe el requisito de que</w:t>
      </w:r>
      <w:r w:rsidRPr="004C0D76">
        <w:rPr>
          <w:lang w:val="es-ES"/>
        </w:rPr>
        <w:t xml:space="preserve">, </w:t>
      </w:r>
      <w:r w:rsidR="00800FA6" w:rsidRPr="004C0D76">
        <w:rPr>
          <w:lang w:val="es-ES"/>
        </w:rPr>
        <w:t>si</w:t>
      </w:r>
      <w:r w:rsidR="004B59C2" w:rsidRPr="004C0D76">
        <w:rPr>
          <w:lang w:val="es-ES"/>
        </w:rPr>
        <w:t xml:space="preserve"> un niño en edad de escolarización obligatoria no está </w:t>
      </w:r>
      <w:r w:rsidR="00800FA6" w:rsidRPr="004C0D76">
        <w:rPr>
          <w:lang w:val="es-ES"/>
        </w:rPr>
        <w:t>inscrito</w:t>
      </w:r>
      <w:r w:rsidR="004B59C2" w:rsidRPr="004C0D76">
        <w:rPr>
          <w:lang w:val="es-ES"/>
        </w:rPr>
        <w:t xml:space="preserve"> en una escuela </w:t>
      </w:r>
      <w:r w:rsidR="00800FA6" w:rsidRPr="004C0D76">
        <w:rPr>
          <w:lang w:val="es-ES"/>
        </w:rPr>
        <w:t>pública</w:t>
      </w:r>
      <w:r w:rsidR="004B59C2" w:rsidRPr="004C0D76">
        <w:rPr>
          <w:lang w:val="es-ES"/>
        </w:rPr>
        <w:t xml:space="preserve">, </w:t>
      </w:r>
      <w:r w:rsidR="00800FA6" w:rsidRPr="004C0D76">
        <w:rPr>
          <w:lang w:val="es-ES"/>
        </w:rPr>
        <w:t xml:space="preserve">privada </w:t>
      </w:r>
      <w:r w:rsidR="004B59C2" w:rsidRPr="004C0D76">
        <w:rPr>
          <w:lang w:val="es-ES"/>
        </w:rPr>
        <w:t>o especial (p</w:t>
      </w:r>
      <w:r w:rsidRPr="004C0D76">
        <w:rPr>
          <w:lang w:val="es-ES"/>
        </w:rPr>
        <w:t xml:space="preserve">or </w:t>
      </w:r>
      <w:r w:rsidR="004B59C2" w:rsidRPr="004C0D76">
        <w:rPr>
          <w:lang w:val="es-ES"/>
        </w:rPr>
        <w:t>ejemplo</w:t>
      </w:r>
      <w:r w:rsidRPr="004C0D76">
        <w:rPr>
          <w:lang w:val="es-ES"/>
        </w:rPr>
        <w:t xml:space="preserve">, </w:t>
      </w:r>
      <w:r w:rsidR="004B59C2" w:rsidRPr="004C0D76">
        <w:rPr>
          <w:lang w:val="es-ES"/>
        </w:rPr>
        <w:t>debido a que estudia en el hogar</w:t>
      </w:r>
      <w:r w:rsidRPr="004C0D76">
        <w:rPr>
          <w:lang w:val="es-ES"/>
        </w:rPr>
        <w:t xml:space="preserve">), </w:t>
      </w:r>
      <w:r w:rsidR="004B59C2" w:rsidRPr="004C0D76">
        <w:rPr>
          <w:lang w:val="es-ES"/>
        </w:rPr>
        <w:t>los padres del niño deben notificar por escrito a</w:t>
      </w:r>
      <w:r w:rsidRPr="004C0D76">
        <w:rPr>
          <w:lang w:val="es-ES"/>
        </w:rPr>
        <w:t>l</w:t>
      </w:r>
      <w:r w:rsidR="004B59C2" w:rsidRPr="004C0D76">
        <w:rPr>
          <w:lang w:val="es-ES"/>
        </w:rPr>
        <w:t xml:space="preserve"> Departamento de Educación e Infancia las condiciones en las que el niño recibe la </w:t>
      </w:r>
      <w:r w:rsidRPr="004C0D76">
        <w:rPr>
          <w:lang w:val="es-ES"/>
        </w:rPr>
        <w:t>educa</w:t>
      </w:r>
      <w:r w:rsidR="004B59C2" w:rsidRPr="004C0D76">
        <w:rPr>
          <w:lang w:val="es-ES"/>
        </w:rPr>
        <w:t>ció</w:t>
      </w:r>
      <w:r w:rsidRPr="004C0D76">
        <w:rPr>
          <w:lang w:val="es-ES"/>
        </w:rPr>
        <w:t xml:space="preserve">n. </w:t>
      </w:r>
      <w:r w:rsidR="004B59C2" w:rsidRPr="004C0D76">
        <w:rPr>
          <w:lang w:val="es-ES"/>
        </w:rPr>
        <w:t>La finalidad de ese requisito es velar por que todos los niños de la Isla de Man se beneficien de un nivel adecuado de educació</w:t>
      </w:r>
      <w:r w:rsidRPr="004C0D76">
        <w:rPr>
          <w:lang w:val="es-ES"/>
        </w:rPr>
        <w:t>n.</w:t>
      </w:r>
    </w:p>
    <w:p w:rsidR="00AA51B5" w:rsidRPr="004C0D76" w:rsidRDefault="00AA51B5" w:rsidP="00AA51B5">
      <w:pPr>
        <w:pStyle w:val="SingleTxtG"/>
        <w:rPr>
          <w:sz w:val="24"/>
          <w:szCs w:val="24"/>
          <w:lang w:val="es-ES"/>
        </w:rPr>
      </w:pPr>
      <w:r w:rsidRPr="004C0D76">
        <w:rPr>
          <w:lang w:val="es-ES"/>
        </w:rPr>
        <w:t>397.</w:t>
      </w:r>
      <w:r w:rsidRPr="004C0D76">
        <w:rPr>
          <w:lang w:val="es-ES"/>
        </w:rPr>
        <w:tab/>
      </w:r>
      <w:r w:rsidR="00167F4A" w:rsidRPr="004C0D76">
        <w:rPr>
          <w:lang w:val="es-ES"/>
        </w:rPr>
        <w:t>En el sitio web del Gobierno de la Isla de Man</w:t>
      </w:r>
      <w:r w:rsidR="00167F4A" w:rsidRPr="004C0D76">
        <w:rPr>
          <w:rStyle w:val="FootnoteReference"/>
          <w:lang w:val="es-ES"/>
        </w:rPr>
        <w:footnoteReference w:id="372"/>
      </w:r>
      <w:r w:rsidR="00167F4A" w:rsidRPr="004C0D76">
        <w:rPr>
          <w:lang w:val="es-ES"/>
        </w:rPr>
        <w:t xml:space="preserve"> se puede encontrar más informació</w:t>
      </w:r>
      <w:r w:rsidRPr="004C0D76">
        <w:rPr>
          <w:lang w:val="es-ES"/>
        </w:rPr>
        <w:t xml:space="preserve">n </w:t>
      </w:r>
      <w:r w:rsidR="00167F4A" w:rsidRPr="004C0D76">
        <w:rPr>
          <w:lang w:val="es-ES"/>
        </w:rPr>
        <w:t>sobre educació</w:t>
      </w:r>
      <w:r w:rsidRPr="004C0D76">
        <w:rPr>
          <w:lang w:val="es-ES"/>
        </w:rPr>
        <w:t>n,</w:t>
      </w:r>
      <w:r w:rsidR="00167F4A" w:rsidRPr="004C0D76">
        <w:rPr>
          <w:lang w:val="es-ES"/>
        </w:rPr>
        <w:t xml:space="preserve"> capacitación y carreras profesionales.</w:t>
      </w:r>
    </w:p>
    <w:p w:rsidR="00AA51B5" w:rsidRPr="004C0D76" w:rsidRDefault="00481C07" w:rsidP="00AA51B5">
      <w:pPr>
        <w:pStyle w:val="H23G"/>
        <w:rPr>
          <w:lang w:val="es-ES"/>
        </w:rPr>
      </w:pPr>
      <w:bookmarkStart w:id="238" w:name="_Toc390761404"/>
      <w:r w:rsidRPr="004C0D76">
        <w:rPr>
          <w:lang w:val="es-ES"/>
        </w:rPr>
        <w:tab/>
      </w:r>
      <w:r w:rsidRPr="004C0D76">
        <w:rPr>
          <w:lang w:val="es-ES"/>
        </w:rPr>
        <w:tab/>
        <w:t>Artículo 15 (V</w:t>
      </w:r>
      <w:r w:rsidR="00AA51B5" w:rsidRPr="004C0D76">
        <w:rPr>
          <w:lang w:val="es-ES"/>
        </w:rPr>
        <w:t>ida cultural, progreso científico y propiedad intelectual)</w:t>
      </w:r>
      <w:bookmarkEnd w:id="238"/>
    </w:p>
    <w:p w:rsidR="00AA51B5" w:rsidRPr="004C0D76" w:rsidRDefault="00AA51B5" w:rsidP="00AA51B5">
      <w:pPr>
        <w:pStyle w:val="SingleTxtG"/>
        <w:rPr>
          <w:lang w:val="es-ES"/>
        </w:rPr>
      </w:pPr>
      <w:r w:rsidRPr="004C0D76">
        <w:rPr>
          <w:lang w:val="es-ES"/>
        </w:rPr>
        <w:t>398.</w:t>
      </w:r>
      <w:r w:rsidRPr="004C0D76">
        <w:rPr>
          <w:lang w:val="es-ES"/>
        </w:rPr>
        <w:tab/>
      </w:r>
      <w:r w:rsidR="007D638A" w:rsidRPr="004C0D76">
        <w:rPr>
          <w:lang w:val="es-ES"/>
        </w:rPr>
        <w:t xml:space="preserve">A </w:t>
      </w:r>
      <w:r w:rsidR="00006D00" w:rsidRPr="004C0D76">
        <w:rPr>
          <w:lang w:val="es-ES"/>
        </w:rPr>
        <w:t>excepción</w:t>
      </w:r>
      <w:r w:rsidR="007D638A" w:rsidRPr="004C0D76">
        <w:rPr>
          <w:lang w:val="es-ES"/>
        </w:rPr>
        <w:t xml:space="preserve"> de las siguientes observaciones, la situación </w:t>
      </w:r>
      <w:r w:rsidR="00716925" w:rsidRPr="004C0D76">
        <w:rPr>
          <w:lang w:val="es-ES"/>
        </w:rPr>
        <w:t>relativa</w:t>
      </w:r>
      <w:r w:rsidR="007D638A" w:rsidRPr="004C0D76">
        <w:rPr>
          <w:lang w:val="es-ES"/>
        </w:rPr>
        <w:t xml:space="preserve"> al cumplimiento de este artículo permanece sin cambios sustanciales; por ejemplo</w:t>
      </w:r>
      <w:r w:rsidRPr="004C0D76">
        <w:rPr>
          <w:lang w:val="es-ES"/>
        </w:rPr>
        <w:t>,</w:t>
      </w:r>
      <w:r w:rsidR="007D638A" w:rsidRPr="004C0D76">
        <w:rPr>
          <w:lang w:val="es-ES"/>
        </w:rPr>
        <w:t xml:space="preserve"> el Gobierno de</w:t>
      </w:r>
      <w:r w:rsidRPr="004C0D76">
        <w:rPr>
          <w:lang w:val="es-ES"/>
        </w:rPr>
        <w:t xml:space="preserve"> </w:t>
      </w:r>
      <w:r w:rsidR="007D638A" w:rsidRPr="004C0D76">
        <w:rPr>
          <w:lang w:val="es-ES"/>
        </w:rPr>
        <w:t>la Isla de Man continúa apoyando el</w:t>
      </w:r>
      <w:r w:rsidR="00716925" w:rsidRPr="004C0D76">
        <w:rPr>
          <w:lang w:val="es-ES"/>
        </w:rPr>
        <w:t xml:space="preserve"> empleo del </w:t>
      </w:r>
      <w:r w:rsidR="007D638A" w:rsidRPr="004C0D76">
        <w:rPr>
          <w:lang w:val="es-ES"/>
        </w:rPr>
        <w:t>gaé</w:t>
      </w:r>
      <w:r w:rsidR="00716925" w:rsidRPr="004C0D76">
        <w:rPr>
          <w:lang w:val="es-ES"/>
        </w:rPr>
        <w:t xml:space="preserve">lico manés </w:t>
      </w:r>
      <w:r w:rsidR="007D638A" w:rsidRPr="004C0D76">
        <w:rPr>
          <w:lang w:val="es-ES"/>
        </w:rPr>
        <w:t>por quienes estén interesados en e</w:t>
      </w:r>
      <w:r w:rsidRPr="004C0D76">
        <w:rPr>
          <w:lang w:val="es-ES"/>
        </w:rPr>
        <w:t>s</w:t>
      </w:r>
      <w:r w:rsidR="007D638A" w:rsidRPr="004C0D76">
        <w:rPr>
          <w:lang w:val="es-ES"/>
        </w:rPr>
        <w:t>e aspecto del patrimonio cultural de la</w:t>
      </w:r>
      <w:r w:rsidRPr="004C0D76">
        <w:rPr>
          <w:lang w:val="es-ES"/>
        </w:rPr>
        <w:t xml:space="preserve"> Isla.</w:t>
      </w:r>
    </w:p>
    <w:p w:rsidR="00AA51B5" w:rsidRPr="004C0D76" w:rsidRDefault="00AA51B5" w:rsidP="00AA51B5">
      <w:pPr>
        <w:pStyle w:val="SingleTxtG"/>
        <w:rPr>
          <w:lang w:val="es-ES"/>
        </w:rPr>
      </w:pPr>
      <w:r w:rsidRPr="004C0D76">
        <w:rPr>
          <w:lang w:val="es-ES"/>
        </w:rPr>
        <w:t>399.</w:t>
      </w:r>
      <w:r w:rsidRPr="004C0D76">
        <w:rPr>
          <w:lang w:val="es-ES"/>
        </w:rPr>
        <w:tab/>
      </w:r>
      <w:r w:rsidR="00921DE3" w:rsidRPr="004C0D76">
        <w:rPr>
          <w:rStyle w:val="hps"/>
          <w:lang w:val="es-ES"/>
        </w:rPr>
        <w:t>Con respecto al</w:t>
      </w:r>
      <w:r w:rsidR="00921DE3" w:rsidRPr="004C0D76">
        <w:rPr>
          <w:lang w:val="es-ES"/>
        </w:rPr>
        <w:t xml:space="preserve"> </w:t>
      </w:r>
      <w:r w:rsidR="00921DE3" w:rsidRPr="004C0D76">
        <w:rPr>
          <w:rStyle w:val="hps"/>
          <w:lang w:val="es-ES"/>
        </w:rPr>
        <w:t>derecho de autor</w:t>
      </w:r>
      <w:r w:rsidR="00921DE3" w:rsidRPr="004C0D76">
        <w:rPr>
          <w:lang w:val="es-ES"/>
        </w:rPr>
        <w:t xml:space="preserve">, cabe señalar que </w:t>
      </w:r>
      <w:r w:rsidR="00921DE3" w:rsidRPr="004C0D76">
        <w:rPr>
          <w:rStyle w:val="hps"/>
          <w:lang w:val="es-ES"/>
        </w:rPr>
        <w:t>el Gobierno de la Isla de Man ha participado durante 2013 en</w:t>
      </w:r>
      <w:r w:rsidR="00921DE3" w:rsidRPr="004C0D76">
        <w:rPr>
          <w:lang w:val="es-ES"/>
        </w:rPr>
        <w:t xml:space="preserve"> </w:t>
      </w:r>
      <w:r w:rsidR="00921DE3" w:rsidRPr="004C0D76">
        <w:rPr>
          <w:rStyle w:val="hps"/>
          <w:lang w:val="es-ES"/>
        </w:rPr>
        <w:t>un programa</w:t>
      </w:r>
      <w:r w:rsidR="00921DE3" w:rsidRPr="004C0D76">
        <w:rPr>
          <w:lang w:val="es-ES"/>
        </w:rPr>
        <w:t xml:space="preserve"> </w:t>
      </w:r>
      <w:r w:rsidR="00921DE3" w:rsidRPr="004C0D76">
        <w:rPr>
          <w:rStyle w:val="hps"/>
          <w:lang w:val="es-ES"/>
        </w:rPr>
        <w:t>de</w:t>
      </w:r>
      <w:r w:rsidR="00921DE3" w:rsidRPr="004C0D76">
        <w:rPr>
          <w:lang w:val="es-ES"/>
        </w:rPr>
        <w:t xml:space="preserve"> </w:t>
      </w:r>
      <w:r w:rsidR="00921DE3" w:rsidRPr="004C0D76">
        <w:rPr>
          <w:rStyle w:val="hps"/>
          <w:lang w:val="es-ES"/>
        </w:rPr>
        <w:t>actualización de la legislación</w:t>
      </w:r>
      <w:r w:rsidR="00921DE3" w:rsidRPr="004C0D76">
        <w:rPr>
          <w:lang w:val="es-ES"/>
        </w:rPr>
        <w:t xml:space="preserve"> </w:t>
      </w:r>
      <w:r w:rsidR="00921DE3" w:rsidRPr="004C0D76">
        <w:rPr>
          <w:rStyle w:val="hps"/>
          <w:lang w:val="es-ES"/>
        </w:rPr>
        <w:t>sobre propiedad</w:t>
      </w:r>
      <w:r w:rsidR="00921DE3" w:rsidRPr="004C0D76">
        <w:rPr>
          <w:lang w:val="es-ES"/>
        </w:rPr>
        <w:t xml:space="preserve"> </w:t>
      </w:r>
      <w:r w:rsidR="00921DE3" w:rsidRPr="004C0D76">
        <w:rPr>
          <w:rStyle w:val="hps"/>
          <w:lang w:val="es-ES"/>
        </w:rPr>
        <w:t>intelectual para ponerla en</w:t>
      </w:r>
      <w:r w:rsidR="00921DE3" w:rsidRPr="004C0D76">
        <w:rPr>
          <w:lang w:val="es-ES"/>
        </w:rPr>
        <w:t xml:space="preserve"> </w:t>
      </w:r>
      <w:r w:rsidR="00921DE3" w:rsidRPr="004C0D76">
        <w:rPr>
          <w:rStyle w:val="hps"/>
          <w:lang w:val="es-ES"/>
        </w:rPr>
        <w:t>conformidad con la</w:t>
      </w:r>
      <w:r w:rsidR="00921DE3" w:rsidRPr="004C0D76">
        <w:rPr>
          <w:lang w:val="es-ES"/>
        </w:rPr>
        <w:t xml:space="preserve"> </w:t>
      </w:r>
      <w:r w:rsidR="00921DE3" w:rsidRPr="004C0D76">
        <w:rPr>
          <w:rStyle w:val="hps"/>
          <w:lang w:val="es-ES"/>
        </w:rPr>
        <w:t>legislación vigente</w:t>
      </w:r>
      <w:r w:rsidR="00921DE3" w:rsidRPr="004C0D76">
        <w:rPr>
          <w:lang w:val="es-ES"/>
        </w:rPr>
        <w:t xml:space="preserve"> </w:t>
      </w:r>
      <w:r w:rsidR="00921DE3" w:rsidRPr="004C0D76">
        <w:rPr>
          <w:rStyle w:val="hps"/>
          <w:lang w:val="es-ES"/>
        </w:rPr>
        <w:t>en el Reino Unido</w:t>
      </w:r>
      <w:r w:rsidR="00921DE3" w:rsidRPr="004C0D76">
        <w:rPr>
          <w:lang w:val="es-ES"/>
        </w:rPr>
        <w:t xml:space="preserve"> </w:t>
      </w:r>
      <w:r w:rsidR="00921DE3" w:rsidRPr="004C0D76">
        <w:rPr>
          <w:rStyle w:val="hps"/>
          <w:lang w:val="es-ES"/>
        </w:rPr>
        <w:t>y la UE.</w:t>
      </w:r>
      <w:r w:rsidR="00921DE3" w:rsidRPr="004C0D76">
        <w:rPr>
          <w:lang w:val="es-ES"/>
        </w:rPr>
        <w:t xml:space="preserve"> </w:t>
      </w:r>
      <w:r w:rsidR="00921DE3" w:rsidRPr="004C0D76">
        <w:rPr>
          <w:rStyle w:val="hps"/>
          <w:lang w:val="es-ES"/>
        </w:rPr>
        <w:t>Se espera</w:t>
      </w:r>
      <w:r w:rsidR="00921DE3" w:rsidRPr="004C0D76">
        <w:rPr>
          <w:lang w:val="es-ES"/>
        </w:rPr>
        <w:t xml:space="preserve"> </w:t>
      </w:r>
      <w:r w:rsidR="00921DE3" w:rsidRPr="004C0D76">
        <w:rPr>
          <w:rStyle w:val="hps"/>
          <w:lang w:val="es-ES"/>
        </w:rPr>
        <w:t xml:space="preserve">que </w:t>
      </w:r>
      <w:r w:rsidR="0028278A" w:rsidRPr="004C0D76">
        <w:rPr>
          <w:rStyle w:val="hps"/>
          <w:lang w:val="es-ES"/>
        </w:rPr>
        <w:t>el</w:t>
      </w:r>
      <w:r w:rsidR="00921DE3" w:rsidRPr="004C0D76">
        <w:rPr>
          <w:rStyle w:val="hps"/>
          <w:lang w:val="es-ES"/>
        </w:rPr>
        <w:t xml:space="preserve"> programa</w:t>
      </w:r>
      <w:r w:rsidR="00921DE3" w:rsidRPr="004C0D76">
        <w:rPr>
          <w:lang w:val="es-ES"/>
        </w:rPr>
        <w:t xml:space="preserve"> </w:t>
      </w:r>
      <w:r w:rsidR="00921DE3" w:rsidRPr="004C0D76">
        <w:rPr>
          <w:rStyle w:val="hps"/>
          <w:lang w:val="es-ES"/>
        </w:rPr>
        <w:t xml:space="preserve">se complete en </w:t>
      </w:r>
      <w:r w:rsidRPr="004C0D76">
        <w:rPr>
          <w:lang w:val="es-ES"/>
        </w:rPr>
        <w:t>2014/</w:t>
      </w:r>
      <w:r w:rsidR="00921DE3" w:rsidRPr="004C0D76">
        <w:rPr>
          <w:lang w:val="es-ES"/>
        </w:rPr>
        <w:t>20</w:t>
      </w:r>
      <w:r w:rsidRPr="004C0D76">
        <w:rPr>
          <w:lang w:val="es-ES"/>
        </w:rPr>
        <w:t>15.</w:t>
      </w:r>
    </w:p>
    <w:p w:rsidR="00786356" w:rsidRPr="004C0D76" w:rsidRDefault="00AA51B5" w:rsidP="00937DC0">
      <w:pPr>
        <w:pStyle w:val="SingleTxtG"/>
        <w:spacing w:before="240" w:after="0"/>
        <w:jc w:val="center"/>
        <w:rPr>
          <w:rStyle w:val="FollowedHyperlink"/>
          <w:lang w:val="es-ES"/>
        </w:rPr>
      </w:pPr>
      <w:r w:rsidRPr="004C0D76">
        <w:rPr>
          <w:u w:val="single"/>
          <w:lang w:val="es-ES"/>
        </w:rPr>
        <w:tab/>
      </w:r>
      <w:r w:rsidRPr="004C0D76">
        <w:rPr>
          <w:u w:val="single"/>
          <w:lang w:val="es-ES"/>
        </w:rPr>
        <w:tab/>
      </w:r>
      <w:r w:rsidRPr="004C0D76">
        <w:rPr>
          <w:u w:val="single"/>
          <w:lang w:val="es-ES"/>
        </w:rPr>
        <w:tab/>
      </w:r>
    </w:p>
    <w:sectPr w:rsidR="00786356" w:rsidRPr="004C0D76" w:rsidSect="007B4F1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8E9" w:rsidRDefault="003C38E9"/>
  </w:endnote>
  <w:endnote w:type="continuationSeparator" w:id="0">
    <w:p w:rsidR="003C38E9" w:rsidRDefault="003C38E9"/>
  </w:endnote>
  <w:endnote w:type="continuationNotice" w:id="1">
    <w:p w:rsidR="003C38E9" w:rsidRDefault="003C38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18" w:rsidRPr="00BA4768" w:rsidRDefault="00464718" w:rsidP="00BA4768">
    <w:pPr>
      <w:pStyle w:val="Footer"/>
      <w:tabs>
        <w:tab w:val="right" w:pos="9638"/>
      </w:tabs>
    </w:pPr>
    <w:r w:rsidRPr="00BA4768">
      <w:rPr>
        <w:b/>
        <w:sz w:val="18"/>
      </w:rPr>
      <w:fldChar w:fldCharType="begin"/>
    </w:r>
    <w:r w:rsidRPr="00BA4768">
      <w:rPr>
        <w:b/>
        <w:sz w:val="18"/>
      </w:rPr>
      <w:instrText xml:space="preserve"> </w:instrText>
    </w:r>
    <w:r w:rsidR="008B5025">
      <w:rPr>
        <w:b/>
        <w:sz w:val="18"/>
      </w:rPr>
      <w:instrText>PAGE</w:instrText>
    </w:r>
    <w:r w:rsidRPr="00BA4768">
      <w:rPr>
        <w:b/>
        <w:sz w:val="18"/>
      </w:rPr>
      <w:instrText xml:space="preserve">  \* MERGEFORMAT </w:instrText>
    </w:r>
    <w:r w:rsidRPr="00BA4768">
      <w:rPr>
        <w:b/>
        <w:sz w:val="18"/>
      </w:rPr>
      <w:fldChar w:fldCharType="separate"/>
    </w:r>
    <w:r w:rsidR="00A75878">
      <w:rPr>
        <w:b/>
        <w:noProof/>
        <w:sz w:val="18"/>
      </w:rPr>
      <w:t>78</w:t>
    </w:r>
    <w:r w:rsidRPr="00BA4768">
      <w:rPr>
        <w:b/>
        <w:sz w:val="18"/>
      </w:rPr>
      <w:fldChar w:fldCharType="end"/>
    </w:r>
    <w:r>
      <w:rPr>
        <w:sz w:val="18"/>
      </w:rPr>
      <w:tab/>
    </w:r>
    <w:r w:rsidR="00CA5DAF" w:rsidRPr="00CA5DAF">
      <w:rPr>
        <w:szCs w:val="16"/>
      </w:rPr>
      <w:t>GE.14-17277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18" w:rsidRPr="00BA4768" w:rsidRDefault="00CA5DAF" w:rsidP="00BA4768">
    <w:pPr>
      <w:pStyle w:val="Footer"/>
      <w:tabs>
        <w:tab w:val="right" w:pos="9638"/>
      </w:tabs>
      <w:rPr>
        <w:b/>
        <w:sz w:val="18"/>
      </w:rPr>
    </w:pPr>
    <w:r w:rsidRPr="00CA5DAF">
      <w:rPr>
        <w:szCs w:val="16"/>
      </w:rPr>
      <w:t>GE.14-17277  (EXT)</w:t>
    </w:r>
    <w:r w:rsidR="00464718">
      <w:tab/>
    </w:r>
    <w:r w:rsidR="00464718" w:rsidRPr="00BA4768">
      <w:rPr>
        <w:b/>
        <w:sz w:val="18"/>
      </w:rPr>
      <w:fldChar w:fldCharType="begin"/>
    </w:r>
    <w:r w:rsidR="00464718" w:rsidRPr="00BA4768">
      <w:rPr>
        <w:b/>
        <w:sz w:val="18"/>
      </w:rPr>
      <w:instrText xml:space="preserve"> </w:instrText>
    </w:r>
    <w:r w:rsidR="008B5025">
      <w:rPr>
        <w:b/>
        <w:sz w:val="18"/>
      </w:rPr>
      <w:instrText>PAGE</w:instrText>
    </w:r>
    <w:r w:rsidR="00464718" w:rsidRPr="00BA4768">
      <w:rPr>
        <w:b/>
        <w:sz w:val="18"/>
      </w:rPr>
      <w:instrText xml:space="preserve">  \* MERGEFORMAT </w:instrText>
    </w:r>
    <w:r w:rsidR="00464718" w:rsidRPr="00BA4768">
      <w:rPr>
        <w:b/>
        <w:sz w:val="18"/>
      </w:rPr>
      <w:fldChar w:fldCharType="separate"/>
    </w:r>
    <w:r w:rsidR="00A75878">
      <w:rPr>
        <w:b/>
        <w:noProof/>
        <w:sz w:val="18"/>
      </w:rPr>
      <w:t>79</w:t>
    </w:r>
    <w:r w:rsidR="00464718" w:rsidRPr="00BA47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18" w:rsidRDefault="002D716D" w:rsidP="002D716D">
    <w:pPr>
      <w:pStyle w:val="Footer"/>
      <w:spacing w:before="240"/>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00464718">
      <w:rPr>
        <w:sz w:val="20"/>
      </w:rPr>
      <w:t>GE.14-1727</w:t>
    </w:r>
    <w:r w:rsidR="00937DC0">
      <w:rPr>
        <w:sz w:val="20"/>
      </w:rPr>
      <w:t>7</w:t>
    </w:r>
    <w:r w:rsidR="00464718">
      <w:rPr>
        <w:sz w:val="20"/>
      </w:rPr>
      <w:t xml:space="preserve">  (E</w:t>
    </w:r>
    <w:r w:rsidR="00937DC0">
      <w:rPr>
        <w:sz w:val="20"/>
      </w:rPr>
      <w:t>XT</w:t>
    </w:r>
    <w:r>
      <w:rPr>
        <w:sz w:val="20"/>
      </w:rPr>
      <w:t>)</w:t>
    </w:r>
  </w:p>
  <w:p w:rsidR="002D716D" w:rsidRPr="002D716D" w:rsidRDefault="002D716D" w:rsidP="002D716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8E9" w:rsidRPr="000B175B" w:rsidRDefault="003C38E9" w:rsidP="000B175B">
      <w:pPr>
        <w:tabs>
          <w:tab w:val="right" w:pos="2155"/>
        </w:tabs>
        <w:spacing w:after="80"/>
        <w:ind w:left="680"/>
        <w:rPr>
          <w:u w:val="single"/>
        </w:rPr>
      </w:pPr>
      <w:r>
        <w:rPr>
          <w:u w:val="single"/>
        </w:rPr>
        <w:tab/>
      </w:r>
    </w:p>
  </w:footnote>
  <w:footnote w:type="continuationSeparator" w:id="0">
    <w:p w:rsidR="003C38E9" w:rsidRPr="00FC68B7" w:rsidRDefault="003C38E9" w:rsidP="00FC68B7">
      <w:pPr>
        <w:tabs>
          <w:tab w:val="left" w:pos="2155"/>
        </w:tabs>
        <w:spacing w:after="80"/>
        <w:ind w:left="680"/>
        <w:rPr>
          <w:u w:val="single"/>
        </w:rPr>
      </w:pPr>
      <w:r>
        <w:rPr>
          <w:u w:val="single"/>
        </w:rPr>
        <w:tab/>
      </w:r>
    </w:p>
  </w:footnote>
  <w:footnote w:type="continuationNotice" w:id="1">
    <w:p w:rsidR="003C38E9" w:rsidRDefault="003C38E9"/>
  </w:footnote>
  <w:footnote w:id="2">
    <w:p w:rsidR="00464718" w:rsidRPr="006C1883" w:rsidRDefault="00464718" w:rsidP="00937DC0">
      <w:pPr>
        <w:pStyle w:val="FootnoteText"/>
        <w:rPr>
          <w:szCs w:val="18"/>
          <w:lang w:val="es-ES"/>
        </w:rPr>
      </w:pPr>
      <w:r w:rsidRPr="006C1883">
        <w:rPr>
          <w:sz w:val="20"/>
          <w:lang w:val="es-ES"/>
        </w:rPr>
        <w:tab/>
      </w:r>
      <w:r w:rsidRPr="006C1883">
        <w:rPr>
          <w:rStyle w:val="FootnoteReference"/>
          <w:sz w:val="20"/>
          <w:vertAlign w:val="baseline"/>
          <w:lang w:val="es-ES"/>
        </w:rPr>
        <w:t>*</w:t>
      </w:r>
      <w:r w:rsidRPr="006C1883">
        <w:rPr>
          <w:szCs w:val="18"/>
          <w:lang w:val="es-ES"/>
        </w:rPr>
        <w:tab/>
        <w:t>El presente documento se publica sin haber sido objeto de revisión editorial oficial.</w:t>
      </w:r>
    </w:p>
  </w:footnote>
  <w:footnote w:id="3">
    <w:p w:rsidR="00464718" w:rsidRPr="006C1883" w:rsidRDefault="00464718" w:rsidP="00D462FA">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El Pacto Internacional de Derechos Económicos, Sociales y Culturales se ha hecho extensivo a los siguientes Territorios Británicos de Ultramar: Bermudas; Islas Caimán; Islas</w:t>
      </w:r>
      <w:r w:rsidR="00387FB8" w:rsidRPr="006C1883">
        <w:rPr>
          <w:szCs w:val="18"/>
          <w:lang w:val="es-ES"/>
        </w:rPr>
        <w:t xml:space="preserve"> Falkland</w:t>
      </w:r>
      <w:r w:rsidRPr="006C1883">
        <w:rPr>
          <w:szCs w:val="18"/>
          <w:lang w:val="es-ES"/>
        </w:rPr>
        <w:t>; Gibraltar; Montserrat; Pitcairn, Henderson, Ducie y Oeno; Santa Elena, Ascensión y Tristán da Cunha; Islas Turcas y Caicos; Islas Vírgenes (más conocidas como Islas Vírgenes Británicas).</w:t>
      </w:r>
    </w:p>
  </w:footnote>
  <w:footnote w:id="4">
    <w:p w:rsidR="00464718" w:rsidRPr="006C1883" w:rsidRDefault="00464718" w:rsidP="00D462FA">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El Pacto Internacional de Derechos Económicos, Sociales y Culturales se ha hecho extensivo a las tres Dependencias de la Corona, a saber, la Bailía de Guernsey, la Bailía de Jersey y la Isla de Man.</w:t>
      </w:r>
    </w:p>
  </w:footnote>
  <w:footnote w:id="5">
    <w:p w:rsidR="00464718" w:rsidRPr="006C1883" w:rsidRDefault="00464718" w:rsidP="00805E48">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 w:history="1">
        <w:r w:rsidRPr="006C1883">
          <w:rPr>
            <w:szCs w:val="18"/>
            <w:lang w:val="es-ES"/>
          </w:rPr>
          <w:t>E/C.12/GBR/CO/5</w:t>
        </w:r>
      </w:hyperlink>
      <w:r w:rsidRPr="006C1883">
        <w:rPr>
          <w:szCs w:val="18"/>
          <w:lang w:val="es-ES"/>
        </w:rPr>
        <w:t xml:space="preserve">. </w:t>
      </w:r>
    </w:p>
  </w:footnote>
  <w:footnote w:id="6">
    <w:p w:rsidR="00464718" w:rsidRPr="006C1883" w:rsidRDefault="00464718" w:rsidP="00805E4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 w:history="1">
        <w:r w:rsidRPr="006C1883">
          <w:rPr>
            <w:szCs w:val="18"/>
            <w:lang w:val="es-ES"/>
          </w:rPr>
          <w:t>www.equalityni.org</w:t>
        </w:r>
      </w:hyperlink>
      <w:r w:rsidRPr="006C1883">
        <w:rPr>
          <w:szCs w:val="18"/>
          <w:lang w:val="es-ES"/>
        </w:rPr>
        <w:t>.</w:t>
      </w:r>
    </w:p>
  </w:footnote>
  <w:footnote w:id="7">
    <w:p w:rsidR="00464718" w:rsidRPr="006C1883" w:rsidRDefault="00464718" w:rsidP="00805E4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 w:history="1">
        <w:r w:rsidRPr="006C1883">
          <w:rPr>
            <w:rStyle w:val="Hyperlink"/>
            <w:szCs w:val="18"/>
            <w:lang w:val="es-ES"/>
          </w:rPr>
          <w:t>http://www.equalityhumanrights.com/</w:t>
        </w:r>
      </w:hyperlink>
      <w:r w:rsidRPr="006C1883">
        <w:rPr>
          <w:szCs w:val="18"/>
          <w:lang w:val="es-ES"/>
        </w:rPr>
        <w:t>.</w:t>
      </w:r>
    </w:p>
  </w:footnote>
  <w:footnote w:id="8">
    <w:p w:rsidR="00464718" w:rsidRPr="006C1883" w:rsidRDefault="00464718" w:rsidP="00805E4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 w:history="1">
        <w:r w:rsidRPr="006C1883">
          <w:rPr>
            <w:rStyle w:val="Hyperlink"/>
            <w:szCs w:val="18"/>
            <w:lang w:val="es-ES"/>
          </w:rPr>
          <w:t>http://www.parliament.uk/jchr</w:t>
        </w:r>
      </w:hyperlink>
      <w:r w:rsidRPr="006C1883">
        <w:rPr>
          <w:szCs w:val="18"/>
          <w:lang w:val="es-ES"/>
        </w:rPr>
        <w:t>.</w:t>
      </w:r>
    </w:p>
  </w:footnote>
  <w:footnote w:id="9">
    <w:p w:rsidR="00464718" w:rsidRPr="006C1883" w:rsidRDefault="00464718" w:rsidP="00805E4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 w:history="1">
        <w:r w:rsidRPr="006C1883">
          <w:rPr>
            <w:szCs w:val="18"/>
            <w:lang w:val="es-ES"/>
          </w:rPr>
          <w:t>http://jcpc.uk/</w:t>
        </w:r>
      </w:hyperlink>
      <w:r w:rsidRPr="006C1883">
        <w:rPr>
          <w:szCs w:val="18"/>
          <w:lang w:val="es-ES"/>
        </w:rPr>
        <w:t>.</w:t>
      </w:r>
    </w:p>
  </w:footnote>
  <w:footnote w:id="10">
    <w:p w:rsidR="00464718" w:rsidRPr="006C1883" w:rsidRDefault="00464718" w:rsidP="00805E48">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 w:history="1">
        <w:r w:rsidRPr="006C1883">
          <w:rPr>
            <w:rStyle w:val="Hyperlink"/>
            <w:szCs w:val="18"/>
            <w:lang w:val="es-ES"/>
          </w:rPr>
          <w:t>http://www.nihrc.org/</w:t>
        </w:r>
      </w:hyperlink>
      <w:r w:rsidRPr="006C1883">
        <w:rPr>
          <w:szCs w:val="18"/>
          <w:lang w:val="es-ES"/>
        </w:rPr>
        <w:t>.</w:t>
      </w:r>
    </w:p>
  </w:footnote>
  <w:footnote w:id="11">
    <w:p w:rsidR="00464718" w:rsidRPr="006C1883" w:rsidRDefault="00464718" w:rsidP="00805E4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 w:history="1">
        <w:r w:rsidRPr="006C1883">
          <w:rPr>
            <w:szCs w:val="18"/>
            <w:lang w:val="es-ES"/>
          </w:rPr>
          <w:t>E/C.12/GBR/CO/</w:t>
        </w:r>
        <w:r w:rsidRPr="006C1883">
          <w:rPr>
            <w:szCs w:val="18"/>
            <w:lang w:val="es-ES"/>
          </w:rPr>
          <w:t>5</w:t>
        </w:r>
        <w:r w:rsidRPr="006C1883">
          <w:rPr>
            <w:szCs w:val="18"/>
            <w:lang w:val="es-ES"/>
          </w:rPr>
          <w:t>/</w:t>
        </w:r>
        <w:r w:rsidRPr="006C1883">
          <w:rPr>
            <w:szCs w:val="18"/>
            <w:lang w:val="es-ES"/>
          </w:rPr>
          <w:t>A</w:t>
        </w:r>
        <w:r w:rsidRPr="006C1883">
          <w:rPr>
            <w:szCs w:val="18"/>
            <w:lang w:val="es-ES"/>
          </w:rPr>
          <w:t>dd.1</w:t>
        </w:r>
      </w:hyperlink>
      <w:r w:rsidRPr="006C1883">
        <w:rPr>
          <w:szCs w:val="18"/>
          <w:lang w:val="es-ES"/>
        </w:rPr>
        <w:t>.</w:t>
      </w:r>
    </w:p>
  </w:footnote>
  <w:footnote w:id="12">
    <w:p w:rsidR="00464718" w:rsidRPr="006C1883" w:rsidRDefault="00464718" w:rsidP="00B47744">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8" w:history="1">
        <w:r w:rsidRPr="006C1883">
          <w:rPr>
            <w:rStyle w:val="Hyperlink"/>
            <w:szCs w:val="18"/>
            <w:lang w:val="es-ES"/>
          </w:rPr>
          <w:t>http://www.scottishhumanrights.com/</w:t>
        </w:r>
      </w:hyperlink>
      <w:r w:rsidRPr="006C1883">
        <w:rPr>
          <w:szCs w:val="18"/>
          <w:lang w:val="es-ES"/>
        </w:rPr>
        <w:t>.</w:t>
      </w:r>
    </w:p>
  </w:footnote>
  <w:footnote w:id="13">
    <w:p w:rsidR="00464718" w:rsidRPr="006C1883" w:rsidRDefault="00464718" w:rsidP="00A01ED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 w:history="1">
        <w:r w:rsidRPr="006C1883">
          <w:rPr>
            <w:szCs w:val="18"/>
            <w:lang w:val="es-ES"/>
          </w:rPr>
          <w:t>HRI/GEN/2/Rev.6</w:t>
        </w:r>
      </w:hyperlink>
      <w:r w:rsidRPr="006C1883">
        <w:rPr>
          <w:szCs w:val="18"/>
          <w:lang w:val="es-ES"/>
        </w:rPr>
        <w:t>.</w:t>
      </w:r>
    </w:p>
  </w:footnote>
  <w:footnote w:id="14">
    <w:p w:rsidR="00464718" w:rsidRPr="006C1883" w:rsidRDefault="00464718" w:rsidP="00047D8B">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 w:history="1">
        <w:r w:rsidRPr="006C1883">
          <w:rPr>
            <w:szCs w:val="18"/>
            <w:lang w:val="es-ES"/>
          </w:rPr>
          <w:t>E/C.12/G</w:t>
        </w:r>
        <w:r w:rsidRPr="006C1883">
          <w:rPr>
            <w:szCs w:val="18"/>
            <w:lang w:val="es-ES"/>
          </w:rPr>
          <w:t>B</w:t>
        </w:r>
        <w:r w:rsidRPr="006C1883">
          <w:rPr>
            <w:szCs w:val="18"/>
            <w:lang w:val="es-ES"/>
          </w:rPr>
          <w:t>R</w:t>
        </w:r>
        <w:r w:rsidRPr="006C1883">
          <w:rPr>
            <w:szCs w:val="18"/>
            <w:lang w:val="es-ES"/>
          </w:rPr>
          <w:t>/5</w:t>
        </w:r>
      </w:hyperlink>
      <w:r w:rsidRPr="006C1883">
        <w:rPr>
          <w:szCs w:val="18"/>
          <w:lang w:val="es-ES"/>
        </w:rPr>
        <w:t xml:space="preserve">; </w:t>
      </w:r>
      <w:hyperlink r:id="rId11" w:history="1">
        <w:r w:rsidRPr="006C1883">
          <w:rPr>
            <w:szCs w:val="18"/>
            <w:lang w:val="es-ES"/>
          </w:rPr>
          <w:t>E/C.12/GB</w:t>
        </w:r>
        <w:r w:rsidRPr="006C1883">
          <w:rPr>
            <w:szCs w:val="18"/>
            <w:lang w:val="es-ES"/>
          </w:rPr>
          <w:t>R</w:t>
        </w:r>
        <w:r w:rsidRPr="006C1883">
          <w:rPr>
            <w:szCs w:val="18"/>
            <w:lang w:val="es-ES"/>
          </w:rPr>
          <w:t>/5/A</w:t>
        </w:r>
        <w:r w:rsidRPr="006C1883">
          <w:rPr>
            <w:szCs w:val="18"/>
            <w:lang w:val="es-ES"/>
          </w:rPr>
          <w:t>d</w:t>
        </w:r>
        <w:r w:rsidRPr="006C1883">
          <w:rPr>
            <w:szCs w:val="18"/>
            <w:lang w:val="es-ES"/>
          </w:rPr>
          <w:t>d.1</w:t>
        </w:r>
      </w:hyperlink>
      <w:r w:rsidRPr="006C1883">
        <w:rPr>
          <w:szCs w:val="18"/>
          <w:lang w:val="es-ES"/>
        </w:rPr>
        <w:t xml:space="preserve">; </w:t>
      </w:r>
      <w:hyperlink r:id="rId12" w:history="1">
        <w:r w:rsidRPr="006C1883">
          <w:rPr>
            <w:szCs w:val="18"/>
            <w:lang w:val="es-ES"/>
          </w:rPr>
          <w:t>E/C.12</w:t>
        </w:r>
        <w:r w:rsidRPr="006C1883">
          <w:rPr>
            <w:szCs w:val="18"/>
            <w:lang w:val="es-ES"/>
          </w:rPr>
          <w:t>/</w:t>
        </w:r>
        <w:r w:rsidRPr="006C1883">
          <w:rPr>
            <w:szCs w:val="18"/>
            <w:lang w:val="es-ES"/>
          </w:rPr>
          <w:t>GB</w:t>
        </w:r>
        <w:r w:rsidRPr="006C1883">
          <w:rPr>
            <w:szCs w:val="18"/>
            <w:lang w:val="es-ES"/>
          </w:rPr>
          <w:t>R</w:t>
        </w:r>
        <w:r w:rsidRPr="006C1883">
          <w:rPr>
            <w:szCs w:val="18"/>
            <w:lang w:val="es-ES"/>
          </w:rPr>
          <w:t>/5/Add.2</w:t>
        </w:r>
      </w:hyperlink>
      <w:r w:rsidRPr="006C1883">
        <w:rPr>
          <w:szCs w:val="18"/>
          <w:lang w:val="es-ES"/>
        </w:rPr>
        <w:t>.</w:t>
      </w:r>
    </w:p>
  </w:footnote>
  <w:footnote w:id="15">
    <w:p w:rsidR="00464718" w:rsidRPr="006C1883" w:rsidRDefault="00464718" w:rsidP="00DE0F0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http://</w:t>
      </w:r>
      <w:hyperlink r:id="rId13" w:history="1">
        <w:r w:rsidRPr="006C1883">
          <w:rPr>
            <w:rStyle w:val="Hyperlink"/>
            <w:szCs w:val="18"/>
            <w:lang w:val="es-ES"/>
          </w:rPr>
          <w:t>www.ohchr.org/EN/HRBodies/UPR/Pa</w:t>
        </w:r>
        <w:r w:rsidRPr="006C1883">
          <w:rPr>
            <w:rStyle w:val="Hyperlink"/>
            <w:szCs w:val="18"/>
            <w:lang w:val="es-ES"/>
          </w:rPr>
          <w:t>g</w:t>
        </w:r>
        <w:r w:rsidRPr="006C1883">
          <w:rPr>
            <w:rStyle w:val="Hyperlink"/>
            <w:szCs w:val="18"/>
            <w:lang w:val="es-ES"/>
          </w:rPr>
          <w:t>es/GBSession13.aspx</w:t>
        </w:r>
      </w:hyperlink>
      <w:r w:rsidRPr="006C1883">
        <w:rPr>
          <w:szCs w:val="18"/>
          <w:lang w:val="es-ES"/>
        </w:rPr>
        <w:t>. En el transcurso de 2014, el Reino Unido presentará un informe de mitad de período sobre las recomendaciones que figuran en el EPU.</w:t>
      </w:r>
    </w:p>
  </w:footnote>
  <w:footnote w:id="16">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4" w:history="1">
        <w:r w:rsidRPr="006C1883">
          <w:rPr>
            <w:i/>
            <w:iCs/>
            <w:szCs w:val="18"/>
            <w:lang w:val="es-ES"/>
          </w:rPr>
          <w:t>United Kin</w:t>
        </w:r>
        <w:r w:rsidRPr="006C1883">
          <w:rPr>
            <w:i/>
            <w:iCs/>
            <w:szCs w:val="18"/>
            <w:lang w:val="es-ES"/>
          </w:rPr>
          <w:t>g</w:t>
        </w:r>
        <w:r w:rsidRPr="006C1883">
          <w:rPr>
            <w:i/>
            <w:iCs/>
            <w:szCs w:val="18"/>
            <w:lang w:val="es-ES"/>
          </w:rPr>
          <w:t>dom Voluntary Pled</w:t>
        </w:r>
        <w:r w:rsidRPr="006C1883">
          <w:rPr>
            <w:i/>
            <w:iCs/>
            <w:szCs w:val="18"/>
            <w:lang w:val="es-ES"/>
          </w:rPr>
          <w:t>g</w:t>
        </w:r>
        <w:r w:rsidRPr="006C1883">
          <w:rPr>
            <w:i/>
            <w:iCs/>
            <w:szCs w:val="18"/>
            <w:lang w:val="es-ES"/>
          </w:rPr>
          <w:t>es and Commit</w:t>
        </w:r>
        <w:r w:rsidRPr="006C1883">
          <w:rPr>
            <w:i/>
            <w:iCs/>
            <w:szCs w:val="18"/>
            <w:lang w:val="es-ES"/>
          </w:rPr>
          <w:t>m</w:t>
        </w:r>
        <w:r w:rsidRPr="006C1883">
          <w:rPr>
            <w:i/>
            <w:iCs/>
            <w:szCs w:val="18"/>
            <w:lang w:val="es-ES"/>
          </w:rPr>
          <w:t>ents on Human Rights 2013</w:t>
        </w:r>
      </w:hyperlink>
      <w:r w:rsidRPr="006C1883">
        <w:rPr>
          <w:szCs w:val="18"/>
          <w:lang w:val="es-ES"/>
        </w:rPr>
        <w:t xml:space="preserve">, disponible en </w:t>
      </w:r>
      <w:hyperlink r:id="rId15" w:history="1">
        <w:r w:rsidRPr="006C1883">
          <w:rPr>
            <w:rStyle w:val="Hyperlink"/>
            <w:szCs w:val="18"/>
            <w:lang w:val="es-ES"/>
          </w:rPr>
          <w:t>www.ohchr.org/documents/countries/gb/ukpledgescommitments.pdf</w:t>
        </w:r>
      </w:hyperlink>
      <w:r w:rsidRPr="006C1883">
        <w:rPr>
          <w:szCs w:val="18"/>
          <w:lang w:val="es-ES"/>
        </w:rPr>
        <w:t>.</w:t>
      </w:r>
    </w:p>
  </w:footnote>
  <w:footnote w:id="17">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Ref. </w:t>
      </w:r>
      <w:hyperlink r:id="rId16" w:history="1">
        <w:r w:rsidRPr="006C1883">
          <w:rPr>
            <w:szCs w:val="18"/>
            <w:lang w:val="es-ES"/>
          </w:rPr>
          <w:t>CESCR/48th/SP/MA</w:t>
        </w:r>
        <w:r w:rsidRPr="006C1883">
          <w:rPr>
            <w:szCs w:val="18"/>
            <w:lang w:val="es-ES"/>
          </w:rPr>
          <w:t>B</w:t>
        </w:r>
        <w:r w:rsidRPr="006C1883">
          <w:rPr>
            <w:szCs w:val="18"/>
            <w:lang w:val="es-ES"/>
          </w:rPr>
          <w:t>/SW</w:t>
        </w:r>
      </w:hyperlink>
      <w:r w:rsidRPr="006C1883">
        <w:rPr>
          <w:szCs w:val="18"/>
          <w:lang w:val="es-ES"/>
        </w:rPr>
        <w:t>, disponible en www2.ohchr.org/english/bodies/cescr/docs/</w:t>
      </w:r>
      <w:r w:rsidR="00912827" w:rsidRPr="006C1883">
        <w:rPr>
          <w:szCs w:val="18"/>
          <w:lang w:val="es-ES"/>
        </w:rPr>
        <w:br/>
      </w:r>
      <w:r w:rsidRPr="006C1883">
        <w:rPr>
          <w:szCs w:val="18"/>
          <w:lang w:val="es-ES"/>
        </w:rPr>
        <w:t>LetterCESCRtoSP16.05.12.pdf.</w:t>
      </w:r>
    </w:p>
  </w:footnote>
  <w:footnote w:id="18">
    <w:p w:rsidR="00464718" w:rsidRPr="006C1883" w:rsidRDefault="00464718" w:rsidP="00052449">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7" w:history="1">
        <w:r w:rsidRPr="006C1883">
          <w:rPr>
            <w:szCs w:val="18"/>
            <w:lang w:val="es-ES"/>
          </w:rPr>
          <w:t>http://www.northernireland.go</w:t>
        </w:r>
        <w:r w:rsidRPr="006C1883">
          <w:rPr>
            <w:szCs w:val="18"/>
            <w:lang w:val="es-ES"/>
          </w:rPr>
          <w:t>v</w:t>
        </w:r>
        <w:r w:rsidRPr="006C1883">
          <w:rPr>
            <w:szCs w:val="18"/>
            <w:lang w:val="es-ES"/>
          </w:rPr>
          <w:t>.uk/pfg</w:t>
        </w:r>
      </w:hyperlink>
      <w:r w:rsidRPr="006C1883">
        <w:rPr>
          <w:szCs w:val="18"/>
          <w:lang w:val="es-ES"/>
        </w:rPr>
        <w:t>.</w:t>
      </w:r>
    </w:p>
  </w:footnote>
  <w:footnote w:id="19">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62 (y </w:t>
      </w:r>
      <w:r w:rsidR="00D8249C">
        <w:rPr>
          <w:szCs w:val="18"/>
          <w:lang w:val="es-ES"/>
        </w:rPr>
        <w:t>ss.</w:t>
      </w:r>
      <w:r w:rsidRPr="006C1883">
        <w:rPr>
          <w:szCs w:val="18"/>
          <w:lang w:val="es-ES"/>
        </w:rPr>
        <w:t xml:space="preserve">) del documento </w:t>
      </w:r>
      <w:hyperlink r:id="rId18" w:history="1">
        <w:r w:rsidRPr="006C1883">
          <w:rPr>
            <w:szCs w:val="18"/>
            <w:lang w:val="es-ES"/>
          </w:rPr>
          <w:t>CCPR/C</w:t>
        </w:r>
        <w:r w:rsidRPr="006C1883">
          <w:rPr>
            <w:szCs w:val="18"/>
            <w:lang w:val="es-ES"/>
          </w:rPr>
          <w:t>/</w:t>
        </w:r>
        <w:r w:rsidRPr="006C1883">
          <w:rPr>
            <w:szCs w:val="18"/>
            <w:lang w:val="es-ES"/>
          </w:rPr>
          <w:t>GBR/7</w:t>
        </w:r>
      </w:hyperlink>
      <w:r w:rsidRPr="006C1883">
        <w:rPr>
          <w:szCs w:val="18"/>
          <w:lang w:val="es-ES"/>
        </w:rPr>
        <w:t xml:space="preserve"> (original).</w:t>
      </w:r>
    </w:p>
  </w:footnote>
  <w:footnote w:id="20">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 (y </w:t>
      </w:r>
      <w:r w:rsidR="00D8249C">
        <w:rPr>
          <w:szCs w:val="18"/>
          <w:lang w:val="es-ES"/>
        </w:rPr>
        <w:t>ss.</w:t>
      </w:r>
      <w:r w:rsidRPr="006C1883">
        <w:rPr>
          <w:szCs w:val="18"/>
          <w:lang w:val="es-ES"/>
        </w:rPr>
        <w:t xml:space="preserve">) del documento </w:t>
      </w:r>
      <w:hyperlink r:id="rId19" w:history="1">
        <w:r w:rsidRPr="006C1883">
          <w:rPr>
            <w:szCs w:val="18"/>
            <w:lang w:val="es-ES"/>
          </w:rPr>
          <w:t>CEDAW/C/GBR/Q/7/Add.1</w:t>
        </w:r>
      </w:hyperlink>
      <w:r w:rsidRPr="006C1883">
        <w:rPr>
          <w:szCs w:val="18"/>
          <w:lang w:val="es-ES"/>
        </w:rPr>
        <w:t>.</w:t>
      </w:r>
    </w:p>
  </w:footnote>
  <w:footnote w:id="21">
    <w:p w:rsidR="00464718" w:rsidRPr="006C1883" w:rsidRDefault="00464718" w:rsidP="00052449">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0" w:history="1">
        <w:r w:rsidR="00237917" w:rsidRPr="006C1883">
          <w:rPr>
            <w:rStyle w:val="Hyperlink"/>
            <w:szCs w:val="18"/>
            <w:lang w:val="es-ES"/>
          </w:rPr>
          <w:t>https://www.gov.uk/</w:t>
        </w:r>
        <w:r w:rsidR="00237917" w:rsidRPr="006C1883">
          <w:rPr>
            <w:rStyle w:val="Hyperlink"/>
            <w:szCs w:val="18"/>
            <w:lang w:val="es-ES"/>
          </w:rPr>
          <w:t>g</w:t>
        </w:r>
        <w:r w:rsidR="00237917" w:rsidRPr="006C1883">
          <w:rPr>
            <w:rStyle w:val="Hyperlink"/>
            <w:szCs w:val="18"/>
            <w:lang w:val="es-ES"/>
          </w:rPr>
          <w:t>overnment/publications/a-call-to-end-violence-against-women-and-girls-action-plan-2014</w:t>
        </w:r>
      </w:hyperlink>
      <w:r w:rsidRPr="006C1883">
        <w:rPr>
          <w:szCs w:val="18"/>
          <w:lang w:val="es-ES"/>
        </w:rPr>
        <w:t>.</w:t>
      </w:r>
    </w:p>
  </w:footnote>
  <w:footnote w:id="22">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 w:history="1">
        <w:r w:rsidRPr="006C1883">
          <w:rPr>
            <w:szCs w:val="18"/>
            <w:lang w:val="es-ES"/>
          </w:rPr>
          <w:t>https://www.go</w:t>
        </w:r>
        <w:r w:rsidRPr="006C1883">
          <w:rPr>
            <w:szCs w:val="18"/>
            <w:lang w:val="es-ES"/>
          </w:rPr>
          <w:t>v</w:t>
        </w:r>
        <w:r w:rsidRPr="006C1883">
          <w:rPr>
            <w:szCs w:val="18"/>
            <w:lang w:val="es-ES"/>
          </w:rPr>
          <w:t>.uk/government/publications/bhr-action-plan</w:t>
        </w:r>
      </w:hyperlink>
      <w:r w:rsidRPr="006C1883">
        <w:rPr>
          <w:szCs w:val="18"/>
          <w:lang w:val="es-ES"/>
        </w:rPr>
        <w:t>.</w:t>
      </w:r>
    </w:p>
  </w:footnote>
  <w:footnote w:id="23">
    <w:p w:rsidR="00464718" w:rsidRPr="006C1883" w:rsidRDefault="00464718" w:rsidP="00C1262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2" w:history="1">
        <w:r w:rsidRPr="006C1883">
          <w:rPr>
            <w:szCs w:val="18"/>
            <w:lang w:val="es-ES"/>
          </w:rPr>
          <w:t>http://www.scottishhum</w:t>
        </w:r>
        <w:r w:rsidRPr="006C1883">
          <w:rPr>
            <w:szCs w:val="18"/>
            <w:lang w:val="es-ES"/>
          </w:rPr>
          <w:t>a</w:t>
        </w:r>
        <w:r w:rsidRPr="006C1883">
          <w:rPr>
            <w:szCs w:val="18"/>
            <w:lang w:val="es-ES"/>
          </w:rPr>
          <w:t>nrights.com/acti</w:t>
        </w:r>
        <w:r w:rsidRPr="006C1883">
          <w:rPr>
            <w:szCs w:val="18"/>
            <w:lang w:val="es-ES"/>
          </w:rPr>
          <w:t>o</w:t>
        </w:r>
        <w:r w:rsidRPr="006C1883">
          <w:rPr>
            <w:szCs w:val="18"/>
            <w:lang w:val="es-ES"/>
          </w:rPr>
          <w:t>nplan</w:t>
        </w:r>
      </w:hyperlink>
      <w:r w:rsidRPr="006C1883">
        <w:rPr>
          <w:szCs w:val="18"/>
          <w:lang w:val="es-ES"/>
        </w:rPr>
        <w:t>.</w:t>
      </w:r>
    </w:p>
  </w:footnote>
  <w:footnote w:id="24">
    <w:p w:rsidR="00464718" w:rsidRPr="006C1883" w:rsidRDefault="00464718" w:rsidP="00C1262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9 y 10 del documento </w:t>
      </w:r>
      <w:hyperlink r:id="rId23" w:history="1">
        <w:r w:rsidRPr="006C1883">
          <w:rPr>
            <w:rStyle w:val="Hyperlink"/>
            <w:szCs w:val="18"/>
            <w:lang w:val="es-ES"/>
          </w:rPr>
          <w:t>CRC/C/GBR/5</w:t>
        </w:r>
      </w:hyperlink>
      <w:r w:rsidRPr="006C1883">
        <w:rPr>
          <w:rStyle w:val="EndnoteText"/>
          <w:szCs w:val="18"/>
          <w:lang w:val="es-ES"/>
        </w:rPr>
        <w:t xml:space="preserve"> (original).</w:t>
      </w:r>
    </w:p>
  </w:footnote>
  <w:footnote w:id="25">
    <w:p w:rsidR="00464718" w:rsidRPr="006C1883" w:rsidRDefault="00464718" w:rsidP="00217D0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 w:history="1">
        <w:r w:rsidRPr="006C1883">
          <w:rPr>
            <w:szCs w:val="18"/>
            <w:lang w:val="es-ES"/>
          </w:rPr>
          <w:t>http://www.justice.gov.uk/human-rights/peri</w:t>
        </w:r>
        <w:r w:rsidRPr="006C1883">
          <w:rPr>
            <w:szCs w:val="18"/>
            <w:lang w:val="es-ES"/>
          </w:rPr>
          <w:t>o</w:t>
        </w:r>
        <w:r w:rsidRPr="006C1883">
          <w:rPr>
            <w:szCs w:val="18"/>
            <w:lang w:val="es-ES"/>
          </w:rPr>
          <w:t>dic-reports-to-the-united-nations</w:t>
        </w:r>
      </w:hyperlink>
      <w:r w:rsidRPr="006C1883">
        <w:rPr>
          <w:szCs w:val="18"/>
          <w:lang w:val="es-ES"/>
        </w:rPr>
        <w:t xml:space="preserve"> . Cabe señalar que el Gobierno del Reino Unido está consolidando todos los sitios web gubernamentales en el portal </w:t>
      </w:r>
      <w:hyperlink r:id="rId25" w:history="1">
        <w:r w:rsidRPr="006C1883">
          <w:rPr>
            <w:rStyle w:val="Hyperlink"/>
            <w:szCs w:val="18"/>
            <w:lang w:val="es-ES"/>
          </w:rPr>
          <w:t>www.gov.uk</w:t>
        </w:r>
      </w:hyperlink>
      <w:r w:rsidRPr="006C1883">
        <w:rPr>
          <w:szCs w:val="18"/>
          <w:lang w:val="es-ES"/>
        </w:rPr>
        <w:t>, por lo que este enlace y su contenido podrían cambiar en un futuro próximo.</w:t>
      </w:r>
    </w:p>
  </w:footnote>
  <w:footnote w:id="26">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62 (y </w:t>
      </w:r>
      <w:r w:rsidR="00D8249C">
        <w:rPr>
          <w:szCs w:val="18"/>
          <w:lang w:val="es-ES"/>
        </w:rPr>
        <w:t>ss.</w:t>
      </w:r>
      <w:r w:rsidRPr="006C1883">
        <w:rPr>
          <w:szCs w:val="18"/>
          <w:lang w:val="es-ES"/>
        </w:rPr>
        <w:t xml:space="preserve">) del documento </w:t>
      </w:r>
      <w:hyperlink r:id="rId26" w:history="1">
        <w:r w:rsidRPr="006C1883">
          <w:rPr>
            <w:szCs w:val="18"/>
            <w:lang w:val="es-ES"/>
          </w:rPr>
          <w:t>CCPR/C/GBR/7</w:t>
        </w:r>
      </w:hyperlink>
      <w:r w:rsidRPr="006C1883">
        <w:rPr>
          <w:szCs w:val="18"/>
          <w:lang w:val="es-ES"/>
        </w:rPr>
        <w:t xml:space="preserve"> (original).</w:t>
      </w:r>
    </w:p>
  </w:footnote>
  <w:footnote w:id="27">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 (y </w:t>
      </w:r>
      <w:r w:rsidR="00D8249C">
        <w:rPr>
          <w:szCs w:val="18"/>
          <w:lang w:val="es-ES"/>
        </w:rPr>
        <w:t>ss.</w:t>
      </w:r>
      <w:r w:rsidRPr="006C1883">
        <w:rPr>
          <w:szCs w:val="18"/>
          <w:lang w:val="es-ES"/>
        </w:rPr>
        <w:t xml:space="preserve">) del documento </w:t>
      </w:r>
      <w:hyperlink r:id="rId27" w:history="1">
        <w:r w:rsidRPr="006C1883">
          <w:rPr>
            <w:szCs w:val="18"/>
            <w:lang w:val="es-ES"/>
          </w:rPr>
          <w:t>CEDAW/C/GBR/Q/7/Add.1</w:t>
        </w:r>
      </w:hyperlink>
      <w:r w:rsidRPr="006C1883">
        <w:rPr>
          <w:szCs w:val="18"/>
          <w:lang w:val="es-ES"/>
        </w:rPr>
        <w:t>.</w:t>
      </w:r>
    </w:p>
  </w:footnote>
  <w:footnote w:id="28">
    <w:p w:rsidR="00464718" w:rsidRPr="006C1883" w:rsidRDefault="00464718" w:rsidP="003849C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 w:history="1">
        <w:r w:rsidRPr="006C1883">
          <w:rPr>
            <w:szCs w:val="18"/>
            <w:lang w:val="es-ES"/>
          </w:rPr>
          <w:t>http://www.ofmdfmni.gov.uk/index/equality-</w:t>
        </w:r>
        <w:r w:rsidRPr="006C1883">
          <w:rPr>
            <w:szCs w:val="18"/>
            <w:lang w:val="es-ES"/>
          </w:rPr>
          <w:t>a</w:t>
        </w:r>
        <w:r w:rsidRPr="006C1883">
          <w:rPr>
            <w:szCs w:val="18"/>
            <w:lang w:val="es-ES"/>
          </w:rPr>
          <w:t>nd-strategy/equality-human-rights-social-change.htm</w:t>
        </w:r>
      </w:hyperlink>
      <w:r w:rsidRPr="006C1883">
        <w:rPr>
          <w:szCs w:val="18"/>
          <w:lang w:val="es-ES"/>
        </w:rPr>
        <w:t>.</w:t>
      </w:r>
    </w:p>
  </w:footnote>
  <w:footnote w:id="29">
    <w:p w:rsidR="00464718" w:rsidRPr="006C1883" w:rsidRDefault="00464718" w:rsidP="003849C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 w:history="1">
        <w:r w:rsidRPr="006C1883">
          <w:rPr>
            <w:szCs w:val="18"/>
            <w:lang w:val="es-ES"/>
          </w:rPr>
          <w:t>http://www.ofmdfmni.gov.uk</w:t>
        </w:r>
        <w:r w:rsidRPr="006C1883">
          <w:rPr>
            <w:szCs w:val="18"/>
            <w:lang w:val="es-ES"/>
          </w:rPr>
          <w:t>/</w:t>
        </w:r>
        <w:r w:rsidRPr="006C1883">
          <w:rPr>
            <w:szCs w:val="18"/>
            <w:lang w:val="es-ES"/>
          </w:rPr>
          <w:t>ofmdfm_equality</w:t>
        </w:r>
        <w:r w:rsidRPr="006C1883">
          <w:rPr>
            <w:szCs w:val="18"/>
            <w:lang w:val="es-ES"/>
          </w:rPr>
          <w:t>_</w:t>
        </w:r>
        <w:r w:rsidRPr="006C1883">
          <w:rPr>
            <w:szCs w:val="18"/>
            <w:lang w:val="es-ES"/>
          </w:rPr>
          <w:t>scheme__revised_september_2</w:t>
        </w:r>
        <w:r w:rsidRPr="006C1883">
          <w:rPr>
            <w:szCs w:val="18"/>
            <w:lang w:val="es-ES"/>
          </w:rPr>
          <w:t>0</w:t>
        </w:r>
        <w:r w:rsidRPr="006C1883">
          <w:rPr>
            <w:szCs w:val="18"/>
            <w:lang w:val="es-ES"/>
          </w:rPr>
          <w:t>13_.pdf</w:t>
        </w:r>
      </w:hyperlink>
      <w:r w:rsidRPr="006C1883">
        <w:rPr>
          <w:szCs w:val="18"/>
          <w:lang w:val="es-ES"/>
        </w:rPr>
        <w:t>.</w:t>
      </w:r>
    </w:p>
  </w:footnote>
  <w:footnote w:id="30">
    <w:p w:rsidR="00464718" w:rsidRPr="006C1883" w:rsidRDefault="00464718" w:rsidP="003849C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 w:history="1">
        <w:r w:rsidRPr="006C1883">
          <w:rPr>
            <w:szCs w:val="18"/>
            <w:lang w:val="es-ES"/>
          </w:rPr>
          <w:t>http://www.legislation.gov.uk/ukpga/1998</w:t>
        </w:r>
        <w:r w:rsidRPr="006C1883">
          <w:rPr>
            <w:szCs w:val="18"/>
            <w:lang w:val="es-ES"/>
          </w:rPr>
          <w:t>/</w:t>
        </w:r>
        <w:r w:rsidRPr="006C1883">
          <w:rPr>
            <w:szCs w:val="18"/>
            <w:lang w:val="es-ES"/>
          </w:rPr>
          <w:t>47/contents</w:t>
        </w:r>
      </w:hyperlink>
      <w:r w:rsidRPr="006C1883">
        <w:rPr>
          <w:szCs w:val="18"/>
          <w:lang w:val="es-ES"/>
        </w:rPr>
        <w:t>.</w:t>
      </w:r>
    </w:p>
  </w:footnote>
  <w:footnote w:id="31">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62 (y </w:t>
      </w:r>
      <w:r w:rsidR="00D8249C">
        <w:rPr>
          <w:szCs w:val="18"/>
          <w:lang w:val="es-ES"/>
        </w:rPr>
        <w:t>ss.</w:t>
      </w:r>
      <w:r w:rsidRPr="006C1883">
        <w:rPr>
          <w:szCs w:val="18"/>
          <w:lang w:val="es-ES"/>
        </w:rPr>
        <w:t xml:space="preserve">) del documento </w:t>
      </w:r>
      <w:hyperlink r:id="rId31" w:history="1">
        <w:r w:rsidRPr="006C1883">
          <w:rPr>
            <w:szCs w:val="18"/>
            <w:lang w:val="es-ES"/>
          </w:rPr>
          <w:t>CCPR/C/GBR/7</w:t>
        </w:r>
      </w:hyperlink>
      <w:r w:rsidRPr="006C1883">
        <w:rPr>
          <w:szCs w:val="18"/>
          <w:lang w:val="es-ES"/>
        </w:rPr>
        <w:t xml:space="preserve"> (original).</w:t>
      </w:r>
    </w:p>
  </w:footnote>
  <w:footnote w:id="32">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 (y </w:t>
      </w:r>
      <w:r w:rsidR="00D8249C">
        <w:rPr>
          <w:szCs w:val="18"/>
          <w:lang w:val="es-ES"/>
        </w:rPr>
        <w:t>ss.</w:t>
      </w:r>
      <w:r w:rsidRPr="006C1883">
        <w:rPr>
          <w:szCs w:val="18"/>
          <w:lang w:val="es-ES"/>
        </w:rPr>
        <w:t xml:space="preserve">) del documento </w:t>
      </w:r>
      <w:hyperlink r:id="rId32" w:history="1">
        <w:r w:rsidRPr="006C1883">
          <w:rPr>
            <w:szCs w:val="18"/>
            <w:lang w:val="es-ES"/>
          </w:rPr>
          <w:t>CEDAW/C/GBR/Q/7/Add.1</w:t>
        </w:r>
      </w:hyperlink>
      <w:r w:rsidRPr="006C1883">
        <w:rPr>
          <w:szCs w:val="18"/>
          <w:lang w:val="es-ES"/>
        </w:rPr>
        <w:t>.</w:t>
      </w:r>
    </w:p>
  </w:footnote>
  <w:footnote w:id="33">
    <w:p w:rsidR="00464718" w:rsidRPr="006C1883" w:rsidRDefault="00464718" w:rsidP="009A571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4 a 7 del documento </w:t>
      </w:r>
      <w:hyperlink r:id="rId33" w:history="1">
        <w:r w:rsidRPr="006C1883">
          <w:rPr>
            <w:szCs w:val="18"/>
            <w:lang w:val="es-ES"/>
          </w:rPr>
          <w:t>CERD/C/GBR/CO/18-20/Add.1</w:t>
        </w:r>
      </w:hyperlink>
      <w:r w:rsidRPr="006C1883">
        <w:rPr>
          <w:szCs w:val="18"/>
          <w:lang w:val="es-ES"/>
        </w:rPr>
        <w:t>.</w:t>
      </w:r>
    </w:p>
  </w:footnote>
  <w:footnote w:id="34">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 w:history="1">
        <w:r w:rsidRPr="006C1883">
          <w:rPr>
            <w:szCs w:val="18"/>
            <w:lang w:val="es-ES"/>
          </w:rPr>
          <w:t>http://www.official-documents.gov.uk/document/cm87/8745/8745.pdf</w:t>
        </w:r>
      </w:hyperlink>
      <w:r w:rsidRPr="006C1883">
        <w:rPr>
          <w:szCs w:val="18"/>
          <w:lang w:val="es-ES"/>
        </w:rPr>
        <w:t>.</w:t>
      </w:r>
    </w:p>
  </w:footnote>
  <w:footnote w:id="35">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 w:history="1">
        <w:r w:rsidRPr="006C1883">
          <w:rPr>
            <w:szCs w:val="18"/>
            <w:lang w:val="es-ES"/>
          </w:rPr>
          <w:t>https://www.gov.uk/government/pub</w:t>
        </w:r>
        <w:r w:rsidRPr="006C1883">
          <w:rPr>
            <w:szCs w:val="18"/>
            <w:lang w:val="es-ES"/>
          </w:rPr>
          <w:t>l</w:t>
        </w:r>
        <w:r w:rsidRPr="006C1883">
          <w:rPr>
            <w:szCs w:val="18"/>
            <w:lang w:val="es-ES"/>
          </w:rPr>
          <w:t>icati</w:t>
        </w:r>
        <w:r w:rsidRPr="006C1883">
          <w:rPr>
            <w:szCs w:val="18"/>
            <w:lang w:val="es-ES"/>
          </w:rPr>
          <w:t>o</w:t>
        </w:r>
        <w:r w:rsidRPr="006C1883">
          <w:rPr>
            <w:szCs w:val="18"/>
            <w:lang w:val="es-ES"/>
          </w:rPr>
          <w:t>ns/pace-code-a-</w:t>
        </w:r>
        <w:r w:rsidRPr="006C1883">
          <w:rPr>
            <w:szCs w:val="18"/>
            <w:lang w:val="es-ES"/>
          </w:rPr>
          <w:t>2</w:t>
        </w:r>
        <w:r w:rsidRPr="006C1883">
          <w:rPr>
            <w:szCs w:val="18"/>
            <w:lang w:val="es-ES"/>
          </w:rPr>
          <w:t>013</w:t>
        </w:r>
      </w:hyperlink>
      <w:r w:rsidRPr="006C1883">
        <w:rPr>
          <w:szCs w:val="18"/>
          <w:lang w:val="es-ES"/>
        </w:rPr>
        <w:t>.</w:t>
      </w:r>
    </w:p>
  </w:footnote>
  <w:footnote w:id="36">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 w:history="1">
        <w:r w:rsidRPr="006C1883">
          <w:rPr>
            <w:szCs w:val="18"/>
            <w:lang w:val="es-ES"/>
          </w:rPr>
          <w:t>https://www.gov.uk/government/publica</w:t>
        </w:r>
        <w:r w:rsidRPr="006C1883">
          <w:rPr>
            <w:szCs w:val="18"/>
            <w:lang w:val="es-ES"/>
          </w:rPr>
          <w:t>t</w:t>
        </w:r>
        <w:r w:rsidRPr="006C1883">
          <w:rPr>
            <w:szCs w:val="18"/>
            <w:lang w:val="es-ES"/>
          </w:rPr>
          <w:t>i</w:t>
        </w:r>
        <w:r w:rsidRPr="006C1883">
          <w:rPr>
            <w:szCs w:val="18"/>
            <w:lang w:val="es-ES"/>
          </w:rPr>
          <w:t>ons/pace-code-g-2012</w:t>
        </w:r>
      </w:hyperlink>
      <w:r w:rsidRPr="006C1883">
        <w:rPr>
          <w:szCs w:val="18"/>
          <w:lang w:val="es-ES"/>
        </w:rPr>
        <w:t>.</w:t>
      </w:r>
    </w:p>
  </w:footnote>
  <w:footnote w:id="37">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62 (y </w:t>
      </w:r>
      <w:r w:rsidR="00D8249C">
        <w:rPr>
          <w:szCs w:val="18"/>
          <w:lang w:val="es-ES"/>
        </w:rPr>
        <w:t>ss.</w:t>
      </w:r>
      <w:r w:rsidRPr="006C1883">
        <w:rPr>
          <w:szCs w:val="18"/>
          <w:lang w:val="es-ES"/>
        </w:rPr>
        <w:t xml:space="preserve">) del documento </w:t>
      </w:r>
      <w:hyperlink r:id="rId37" w:history="1">
        <w:r w:rsidRPr="006C1883">
          <w:rPr>
            <w:szCs w:val="18"/>
            <w:lang w:val="es-ES"/>
          </w:rPr>
          <w:t>CCPR/C/GBR/7</w:t>
        </w:r>
      </w:hyperlink>
      <w:r w:rsidRPr="006C1883">
        <w:rPr>
          <w:szCs w:val="18"/>
          <w:lang w:val="es-ES"/>
        </w:rPr>
        <w:t xml:space="preserve"> (original).</w:t>
      </w:r>
    </w:p>
  </w:footnote>
  <w:footnote w:id="38">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40 (y </w:t>
      </w:r>
      <w:r w:rsidR="00D8249C">
        <w:rPr>
          <w:szCs w:val="18"/>
          <w:lang w:val="es-ES"/>
        </w:rPr>
        <w:t>ss.</w:t>
      </w:r>
      <w:r w:rsidRPr="006C1883">
        <w:rPr>
          <w:szCs w:val="18"/>
          <w:lang w:val="es-ES"/>
        </w:rPr>
        <w:t xml:space="preserve">) del documento </w:t>
      </w:r>
      <w:hyperlink r:id="rId38" w:history="1">
        <w:r w:rsidRPr="006C1883">
          <w:rPr>
            <w:szCs w:val="18"/>
            <w:lang w:val="es-ES"/>
          </w:rPr>
          <w:t>CEDAW/C/GBR/7</w:t>
        </w:r>
      </w:hyperlink>
      <w:r w:rsidRPr="006C1883">
        <w:rPr>
          <w:szCs w:val="18"/>
          <w:lang w:val="es-ES"/>
        </w:rPr>
        <w:t>.</w:t>
      </w:r>
    </w:p>
  </w:footnote>
  <w:footnote w:id="39">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 (y </w:t>
      </w:r>
      <w:r w:rsidR="00D8249C">
        <w:rPr>
          <w:szCs w:val="18"/>
          <w:lang w:val="es-ES"/>
        </w:rPr>
        <w:t>ss.</w:t>
      </w:r>
      <w:r w:rsidRPr="006C1883">
        <w:rPr>
          <w:szCs w:val="18"/>
          <w:lang w:val="es-ES"/>
        </w:rPr>
        <w:t xml:space="preserve">) y página 28 (y </w:t>
      </w:r>
      <w:r w:rsidR="00D8249C">
        <w:rPr>
          <w:szCs w:val="18"/>
          <w:lang w:val="es-ES"/>
        </w:rPr>
        <w:t>ss.</w:t>
      </w:r>
      <w:r w:rsidRPr="006C1883">
        <w:rPr>
          <w:szCs w:val="18"/>
          <w:lang w:val="es-ES"/>
        </w:rPr>
        <w:t xml:space="preserve">) del documento </w:t>
      </w:r>
      <w:hyperlink r:id="rId39" w:history="1">
        <w:r w:rsidRPr="006C1883">
          <w:rPr>
            <w:szCs w:val="18"/>
            <w:lang w:val="es-ES"/>
          </w:rPr>
          <w:t>CEDAW/C/GBR/Q/7/Add.1</w:t>
        </w:r>
      </w:hyperlink>
      <w:r w:rsidRPr="006C1883">
        <w:rPr>
          <w:szCs w:val="18"/>
          <w:lang w:val="es-ES"/>
        </w:rPr>
        <w:t>.</w:t>
      </w:r>
    </w:p>
  </w:footnote>
  <w:footnote w:id="40">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0" w:history="1">
        <w:r w:rsidRPr="006C1883">
          <w:rPr>
            <w:szCs w:val="18"/>
            <w:lang w:val="es-ES"/>
          </w:rPr>
          <w:t>https://www.gov.uk/government/publicatio</w:t>
        </w:r>
        <w:r w:rsidRPr="006C1883">
          <w:rPr>
            <w:szCs w:val="18"/>
            <w:lang w:val="es-ES"/>
          </w:rPr>
          <w:t>n</w:t>
        </w:r>
        <w:r w:rsidRPr="006C1883">
          <w:rPr>
            <w:szCs w:val="18"/>
            <w:lang w:val="es-ES"/>
          </w:rPr>
          <w:t>s/</w:t>
        </w:r>
        <w:r w:rsidRPr="006C1883">
          <w:rPr>
            <w:szCs w:val="18"/>
            <w:lang w:val="es-ES"/>
          </w:rPr>
          <w:t>e</w:t>
        </w:r>
        <w:r w:rsidRPr="006C1883">
          <w:rPr>
            <w:szCs w:val="18"/>
            <w:lang w:val="es-ES"/>
          </w:rPr>
          <w:t>q</w:t>
        </w:r>
        <w:r w:rsidRPr="006C1883">
          <w:rPr>
            <w:szCs w:val="18"/>
            <w:lang w:val="es-ES"/>
          </w:rPr>
          <w:t>uality-strategy</w:t>
        </w:r>
      </w:hyperlink>
      <w:r w:rsidRPr="006C1883">
        <w:rPr>
          <w:szCs w:val="18"/>
          <w:lang w:val="es-ES"/>
        </w:rPr>
        <w:t>.</w:t>
      </w:r>
    </w:p>
  </w:footnote>
  <w:footnote w:id="41">
    <w:p w:rsidR="00464718" w:rsidRPr="006C1883" w:rsidRDefault="00464718" w:rsidP="0091282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1" w:history="1">
        <w:r w:rsidR="00912827" w:rsidRPr="006C1883">
          <w:rPr>
            <w:rStyle w:val="Hyperlink"/>
            <w:szCs w:val="18"/>
            <w:lang w:val="es-ES"/>
          </w:rPr>
          <w:t>https://www.gov.uk/government/p</w:t>
        </w:r>
        <w:r w:rsidR="00912827" w:rsidRPr="006C1883">
          <w:rPr>
            <w:rStyle w:val="Hyperlink"/>
            <w:szCs w:val="18"/>
            <w:lang w:val="es-ES"/>
          </w:rPr>
          <w:t>u</w:t>
        </w:r>
        <w:r w:rsidR="00912827" w:rsidRPr="006C1883">
          <w:rPr>
            <w:rStyle w:val="Hyperlink"/>
            <w:szCs w:val="18"/>
            <w:lang w:val="es-ES"/>
          </w:rPr>
          <w:t>blications/the-equality</w:t>
        </w:r>
        <w:r w:rsidR="00912827" w:rsidRPr="006C1883">
          <w:rPr>
            <w:rStyle w:val="Hyperlink"/>
            <w:szCs w:val="18"/>
            <w:lang w:val="es-ES"/>
          </w:rPr>
          <w:t>-</w:t>
        </w:r>
        <w:r w:rsidR="00912827" w:rsidRPr="006C1883">
          <w:rPr>
            <w:rStyle w:val="Hyperlink"/>
            <w:szCs w:val="18"/>
            <w:lang w:val="es-ES"/>
          </w:rPr>
          <w:t>str</w:t>
        </w:r>
        <w:r w:rsidR="00912827" w:rsidRPr="006C1883">
          <w:rPr>
            <w:rStyle w:val="Hyperlink"/>
            <w:szCs w:val="18"/>
            <w:lang w:val="es-ES"/>
          </w:rPr>
          <w:t>a</w:t>
        </w:r>
        <w:r w:rsidR="00912827" w:rsidRPr="006C1883">
          <w:rPr>
            <w:rStyle w:val="Hyperlink"/>
            <w:szCs w:val="18"/>
            <w:lang w:val="es-ES"/>
          </w:rPr>
          <w:t>tegy-building-a-fairer-britain-progress-report</w:t>
        </w:r>
      </w:hyperlink>
      <w:r w:rsidRPr="006C1883">
        <w:rPr>
          <w:szCs w:val="18"/>
          <w:lang w:val="es-ES"/>
        </w:rPr>
        <w:t>.</w:t>
      </w:r>
    </w:p>
  </w:footnote>
  <w:footnote w:id="42">
    <w:p w:rsidR="00464718" w:rsidRPr="006C1883" w:rsidRDefault="00464718" w:rsidP="00912827">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2" w:history="1">
        <w:r w:rsidR="00912827" w:rsidRPr="006C1883">
          <w:rPr>
            <w:rStyle w:val="Hyperlink"/>
            <w:szCs w:val="18"/>
            <w:lang w:val="es-ES"/>
          </w:rPr>
          <w:t>https://www.gov.u</w:t>
        </w:r>
        <w:r w:rsidR="00912827" w:rsidRPr="006C1883">
          <w:rPr>
            <w:rStyle w:val="Hyperlink"/>
            <w:szCs w:val="18"/>
            <w:lang w:val="es-ES"/>
          </w:rPr>
          <w:t>k</w:t>
        </w:r>
        <w:r w:rsidR="00912827" w:rsidRPr="006C1883">
          <w:rPr>
            <w:rStyle w:val="Hyperlink"/>
            <w:szCs w:val="18"/>
            <w:lang w:val="es-ES"/>
          </w:rPr>
          <w:t>/govern</w:t>
        </w:r>
        <w:r w:rsidR="00912827" w:rsidRPr="006C1883">
          <w:rPr>
            <w:rStyle w:val="Hyperlink"/>
            <w:szCs w:val="18"/>
            <w:lang w:val="es-ES"/>
          </w:rPr>
          <w:t>m</w:t>
        </w:r>
        <w:r w:rsidR="00912827" w:rsidRPr="006C1883">
          <w:rPr>
            <w:rStyle w:val="Hyperlink"/>
            <w:szCs w:val="18"/>
            <w:lang w:val="es-ES"/>
          </w:rPr>
          <w:t>e</w:t>
        </w:r>
        <w:r w:rsidR="00912827" w:rsidRPr="006C1883">
          <w:rPr>
            <w:rStyle w:val="Hyperlink"/>
            <w:szCs w:val="18"/>
            <w:lang w:val="es-ES"/>
          </w:rPr>
          <w:t>n</w:t>
        </w:r>
        <w:r w:rsidR="00912827" w:rsidRPr="006C1883">
          <w:rPr>
            <w:rStyle w:val="Hyperlink"/>
            <w:szCs w:val="18"/>
            <w:lang w:val="es-ES"/>
          </w:rPr>
          <w:t>t/policies/creating-a-fairer-and-more-equal-society/supporting-pages/women-in-the-workplace</w:t>
        </w:r>
      </w:hyperlink>
      <w:r w:rsidRPr="006C1883">
        <w:rPr>
          <w:szCs w:val="18"/>
          <w:lang w:val="es-ES"/>
        </w:rPr>
        <w:t>.</w:t>
      </w:r>
    </w:p>
  </w:footnote>
  <w:footnote w:id="43">
    <w:p w:rsidR="00464718" w:rsidRPr="006C1883" w:rsidRDefault="00464718" w:rsidP="006C188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3" w:history="1">
        <w:r w:rsidR="006C1883" w:rsidRPr="00CD45BC">
          <w:rPr>
            <w:rStyle w:val="Hyperlink"/>
            <w:szCs w:val="18"/>
            <w:lang w:val="es-ES"/>
          </w:rPr>
          <w:t>https://www.gov.uk/gover</w:t>
        </w:r>
        <w:r w:rsidR="006C1883" w:rsidRPr="00CD45BC">
          <w:rPr>
            <w:rStyle w:val="Hyperlink"/>
            <w:szCs w:val="18"/>
            <w:lang w:val="es-ES"/>
          </w:rPr>
          <w:t>n</w:t>
        </w:r>
        <w:r w:rsidR="006C1883" w:rsidRPr="00CD45BC">
          <w:rPr>
            <w:rStyle w:val="Hyperlink"/>
            <w:szCs w:val="18"/>
            <w:lang w:val="es-ES"/>
          </w:rPr>
          <w:t>ment/p</w:t>
        </w:r>
        <w:r w:rsidR="006C1883" w:rsidRPr="00CD45BC">
          <w:rPr>
            <w:rStyle w:val="Hyperlink"/>
            <w:szCs w:val="18"/>
            <w:lang w:val="es-ES"/>
          </w:rPr>
          <w:t>o</w:t>
        </w:r>
        <w:r w:rsidR="006C1883" w:rsidRPr="00CD45BC">
          <w:rPr>
            <w:rStyle w:val="Hyperlink"/>
            <w:szCs w:val="18"/>
            <w:lang w:val="es-ES"/>
          </w:rPr>
          <w:t>licies/creating-a-</w:t>
        </w:r>
        <w:r w:rsidR="006C1883" w:rsidRPr="00CD45BC">
          <w:rPr>
            <w:rStyle w:val="Hyperlink"/>
            <w:szCs w:val="18"/>
            <w:lang w:val="es-ES"/>
          </w:rPr>
          <w:t>f</w:t>
        </w:r>
        <w:r w:rsidR="006C1883" w:rsidRPr="00CD45BC">
          <w:rPr>
            <w:rStyle w:val="Hyperlink"/>
            <w:szCs w:val="18"/>
            <w:lang w:val="es-ES"/>
          </w:rPr>
          <w:t>airer-and-more-equal-society/supporting-pages/think-act-report</w:t>
        </w:r>
      </w:hyperlink>
      <w:r w:rsidRPr="006C1883">
        <w:rPr>
          <w:szCs w:val="18"/>
          <w:lang w:val="es-ES"/>
        </w:rPr>
        <w:t>.</w:t>
      </w:r>
    </w:p>
  </w:footnote>
  <w:footnote w:id="44">
    <w:p w:rsidR="00464718" w:rsidRPr="006C1883" w:rsidRDefault="00464718" w:rsidP="00185EAE">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44" w:history="1">
        <w:r w:rsidRPr="006C1883">
          <w:rPr>
            <w:szCs w:val="18"/>
            <w:lang w:val="es-ES"/>
          </w:rPr>
          <w:t>http://www.scotland</w:t>
        </w:r>
        <w:r w:rsidRPr="006C1883">
          <w:rPr>
            <w:szCs w:val="18"/>
            <w:lang w:val="es-ES"/>
          </w:rPr>
          <w:t>.</w:t>
        </w:r>
        <w:r w:rsidRPr="006C1883">
          <w:rPr>
            <w:szCs w:val="18"/>
            <w:lang w:val="es-ES"/>
          </w:rPr>
          <w:t>gov.uk/Top</w:t>
        </w:r>
        <w:r w:rsidRPr="006C1883">
          <w:rPr>
            <w:szCs w:val="18"/>
            <w:lang w:val="es-ES"/>
          </w:rPr>
          <w:t>i</w:t>
        </w:r>
        <w:r w:rsidRPr="006C1883">
          <w:rPr>
            <w:szCs w:val="18"/>
            <w:lang w:val="es-ES"/>
          </w:rPr>
          <w:t>cs/People/Equality/18500</w:t>
        </w:r>
      </w:hyperlink>
      <w:r w:rsidRPr="006C1883">
        <w:rPr>
          <w:szCs w:val="18"/>
          <w:lang w:val="es-ES"/>
        </w:rPr>
        <w:t>.</w:t>
      </w:r>
    </w:p>
  </w:footnote>
  <w:footnote w:id="45">
    <w:p w:rsidR="00464718" w:rsidRPr="006C1883" w:rsidRDefault="00464718" w:rsidP="00185EAE">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45" w:history="1">
        <w:r w:rsidRPr="006C1883">
          <w:rPr>
            <w:szCs w:val="18"/>
            <w:lang w:val="es-ES"/>
          </w:rPr>
          <w:t>http://wales.gov.uk/</w:t>
        </w:r>
        <w:r w:rsidRPr="006C1883">
          <w:rPr>
            <w:szCs w:val="18"/>
            <w:lang w:val="es-ES"/>
          </w:rPr>
          <w:t>t</w:t>
        </w:r>
        <w:r w:rsidRPr="006C1883">
          <w:rPr>
            <w:szCs w:val="18"/>
            <w:lang w:val="es-ES"/>
          </w:rPr>
          <w:t>opics/equality/rightsequality/gender/?lang=en</w:t>
        </w:r>
      </w:hyperlink>
      <w:r w:rsidRPr="006C1883">
        <w:rPr>
          <w:szCs w:val="18"/>
          <w:lang w:val="es-ES"/>
        </w:rPr>
        <w:t>.</w:t>
      </w:r>
    </w:p>
  </w:footnote>
  <w:footnote w:id="46">
    <w:p w:rsidR="00464718" w:rsidRPr="006C1883" w:rsidRDefault="00063136" w:rsidP="00063136">
      <w:pPr>
        <w:pStyle w:val="FootnoteText"/>
        <w:rPr>
          <w:lang w:val="es-ES"/>
        </w:rPr>
      </w:pPr>
      <w:r w:rsidRPr="006C1883">
        <w:rPr>
          <w:rStyle w:val="5GChar"/>
          <w:szCs w:val="18"/>
          <w:lang w:val="es-ES"/>
        </w:rPr>
        <w:tab/>
      </w:r>
      <w:r w:rsidR="00464718" w:rsidRPr="006C1883">
        <w:rPr>
          <w:rStyle w:val="5GChar"/>
          <w:szCs w:val="18"/>
          <w:vertAlign w:val="superscript"/>
          <w:lang w:val="es-ES"/>
        </w:rPr>
        <w:footnoteRef/>
      </w:r>
      <w:r w:rsidRPr="006C1883">
        <w:rPr>
          <w:rStyle w:val="5GChar"/>
          <w:szCs w:val="18"/>
          <w:lang w:val="es-ES"/>
        </w:rPr>
        <w:tab/>
      </w:r>
      <w:hyperlink r:id="rId46" w:history="1">
        <w:r w:rsidR="00464718" w:rsidRPr="006C1883">
          <w:rPr>
            <w:rStyle w:val="5GChar"/>
            <w:szCs w:val="18"/>
            <w:lang w:val="es-ES"/>
          </w:rPr>
          <w:t>http://wales.gov.uk/about/p</w:t>
        </w:r>
        <w:r w:rsidR="00464718" w:rsidRPr="006C1883">
          <w:rPr>
            <w:rStyle w:val="5GChar"/>
            <w:szCs w:val="18"/>
            <w:lang w:val="es-ES"/>
          </w:rPr>
          <w:t>r</w:t>
        </w:r>
        <w:r w:rsidR="00464718" w:rsidRPr="006C1883">
          <w:rPr>
            <w:rStyle w:val="5GChar"/>
            <w:szCs w:val="18"/>
            <w:lang w:val="es-ES"/>
          </w:rPr>
          <w:t>ogra</w:t>
        </w:r>
        <w:r w:rsidR="00464718" w:rsidRPr="006C1883">
          <w:rPr>
            <w:rStyle w:val="5GChar"/>
            <w:szCs w:val="18"/>
            <w:lang w:val="es-ES"/>
          </w:rPr>
          <w:t>m</w:t>
        </w:r>
        <w:r w:rsidR="00464718" w:rsidRPr="006C1883">
          <w:rPr>
            <w:rStyle w:val="5GChar"/>
            <w:szCs w:val="18"/>
            <w:lang w:val="es-ES"/>
          </w:rPr>
          <w:t>meforgov/?lang=en</w:t>
        </w:r>
      </w:hyperlink>
      <w:r w:rsidR="00464718" w:rsidRPr="006C1883">
        <w:rPr>
          <w:lang w:val="es-ES"/>
        </w:rPr>
        <w:t>.</w:t>
      </w:r>
    </w:p>
  </w:footnote>
  <w:footnote w:id="47">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40 y 41 del documento </w:t>
      </w:r>
      <w:hyperlink r:id="rId47" w:history="1">
        <w:r w:rsidRPr="006C1883">
          <w:rPr>
            <w:szCs w:val="18"/>
            <w:lang w:val="es-ES"/>
          </w:rPr>
          <w:t>CEDAW/C/GBR/7</w:t>
        </w:r>
      </w:hyperlink>
      <w:r w:rsidRPr="006C1883">
        <w:rPr>
          <w:szCs w:val="18"/>
          <w:lang w:val="es-ES"/>
        </w:rPr>
        <w:t>.</w:t>
      </w:r>
    </w:p>
  </w:footnote>
  <w:footnote w:id="48">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8" w:history="1">
        <w:r w:rsidRPr="006C1883">
          <w:rPr>
            <w:szCs w:val="18"/>
            <w:lang w:val="es-ES"/>
          </w:rPr>
          <w:t>https://www.gov.uk/parenta</w:t>
        </w:r>
        <w:r w:rsidRPr="006C1883">
          <w:rPr>
            <w:szCs w:val="18"/>
            <w:lang w:val="es-ES"/>
          </w:rPr>
          <w:t>l</w:t>
        </w:r>
        <w:r w:rsidRPr="006C1883">
          <w:rPr>
            <w:szCs w:val="18"/>
            <w:lang w:val="es-ES"/>
          </w:rPr>
          <w:t>-leave/overview</w:t>
        </w:r>
      </w:hyperlink>
      <w:r w:rsidRPr="006C1883">
        <w:rPr>
          <w:szCs w:val="18"/>
          <w:lang w:val="es-ES"/>
        </w:rPr>
        <w:t>.</w:t>
      </w:r>
    </w:p>
  </w:footnote>
  <w:footnote w:id="49">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49" w:history="1">
        <w:r w:rsidRPr="006C1883">
          <w:rPr>
            <w:szCs w:val="18"/>
            <w:lang w:val="es-ES"/>
          </w:rPr>
          <w:t>https://www.gov.uk/paterni</w:t>
        </w:r>
        <w:r w:rsidRPr="006C1883">
          <w:rPr>
            <w:szCs w:val="18"/>
            <w:lang w:val="es-ES"/>
          </w:rPr>
          <w:t>t</w:t>
        </w:r>
        <w:r w:rsidRPr="006C1883">
          <w:rPr>
            <w:szCs w:val="18"/>
            <w:lang w:val="es-ES"/>
          </w:rPr>
          <w:t>y-pay-leave</w:t>
        </w:r>
      </w:hyperlink>
      <w:r w:rsidRPr="006C1883">
        <w:rPr>
          <w:szCs w:val="18"/>
          <w:lang w:val="es-ES"/>
        </w:rPr>
        <w:t>.</w:t>
      </w:r>
    </w:p>
  </w:footnote>
  <w:footnote w:id="50">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0" w:history="1">
        <w:r w:rsidRPr="006C1883">
          <w:rPr>
            <w:szCs w:val="18"/>
            <w:lang w:val="es-ES"/>
          </w:rPr>
          <w:t>http://www.legislation.gov</w:t>
        </w:r>
        <w:r w:rsidRPr="006C1883">
          <w:rPr>
            <w:szCs w:val="18"/>
            <w:lang w:val="es-ES"/>
          </w:rPr>
          <w:t>.</w:t>
        </w:r>
        <w:r w:rsidRPr="006C1883">
          <w:rPr>
            <w:szCs w:val="18"/>
            <w:lang w:val="es-ES"/>
          </w:rPr>
          <w:t>uk/ukpga/2014/6/contents/enacted</w:t>
        </w:r>
      </w:hyperlink>
      <w:r w:rsidRPr="006C1883">
        <w:rPr>
          <w:szCs w:val="18"/>
          <w:lang w:val="es-ES"/>
        </w:rPr>
        <w:t>.</w:t>
      </w:r>
    </w:p>
  </w:footnote>
  <w:footnote w:id="51">
    <w:p w:rsidR="00464718" w:rsidRPr="006C1883" w:rsidRDefault="00464718" w:rsidP="006C188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59 (y </w:t>
      </w:r>
      <w:r w:rsidR="006C1883">
        <w:rPr>
          <w:szCs w:val="18"/>
          <w:lang w:val="es-ES"/>
        </w:rPr>
        <w:t>ss.</w:t>
      </w:r>
      <w:r w:rsidRPr="006C1883">
        <w:rPr>
          <w:szCs w:val="18"/>
          <w:lang w:val="es-ES"/>
        </w:rPr>
        <w:t xml:space="preserve">) del documento </w:t>
      </w:r>
      <w:hyperlink r:id="rId51" w:history="1">
        <w:r w:rsidRPr="006C1883">
          <w:rPr>
            <w:szCs w:val="18"/>
            <w:lang w:val="es-ES"/>
          </w:rPr>
          <w:t>CRPD/C/G</w:t>
        </w:r>
        <w:r w:rsidRPr="006C1883">
          <w:rPr>
            <w:szCs w:val="18"/>
            <w:lang w:val="es-ES"/>
          </w:rPr>
          <w:t>B</w:t>
        </w:r>
        <w:r w:rsidRPr="006C1883">
          <w:rPr>
            <w:szCs w:val="18"/>
            <w:lang w:val="es-ES"/>
          </w:rPr>
          <w:t>R/1</w:t>
        </w:r>
      </w:hyperlink>
      <w:r w:rsidRPr="006C1883">
        <w:rPr>
          <w:szCs w:val="18"/>
          <w:lang w:val="es-ES"/>
        </w:rPr>
        <w:t>.</w:t>
      </w:r>
    </w:p>
  </w:footnote>
  <w:footnote w:id="52">
    <w:p w:rsidR="00464718" w:rsidRPr="006C1883" w:rsidRDefault="00464718" w:rsidP="006C188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26 (y </w:t>
      </w:r>
      <w:r w:rsidR="006C1883">
        <w:rPr>
          <w:szCs w:val="18"/>
          <w:lang w:val="es-ES"/>
        </w:rPr>
        <w:t>ss.</w:t>
      </w:r>
      <w:r w:rsidRPr="006C1883">
        <w:rPr>
          <w:szCs w:val="18"/>
          <w:lang w:val="es-ES"/>
        </w:rPr>
        <w:t xml:space="preserve">) del documento </w:t>
      </w:r>
      <w:hyperlink r:id="rId52" w:history="1">
        <w:r w:rsidRPr="006C1883">
          <w:rPr>
            <w:szCs w:val="18"/>
            <w:lang w:val="es-ES"/>
          </w:rPr>
          <w:t>RAP/Cha/UK/XXXI(2011)</w:t>
        </w:r>
      </w:hyperlink>
      <w:r w:rsidRPr="006C1883">
        <w:rPr>
          <w:szCs w:val="18"/>
          <w:lang w:val="es-ES"/>
        </w:rPr>
        <w:t>.</w:t>
      </w:r>
    </w:p>
  </w:footnote>
  <w:footnote w:id="53">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3" w:history="1">
        <w:r w:rsidRPr="006C1883">
          <w:rPr>
            <w:szCs w:val="18"/>
            <w:lang w:val="es-ES"/>
          </w:rPr>
          <w:t>https://www.gov.uk/government/policies/help</w:t>
        </w:r>
        <w:r w:rsidRPr="006C1883">
          <w:rPr>
            <w:szCs w:val="18"/>
            <w:lang w:val="es-ES"/>
          </w:rPr>
          <w:t>i</w:t>
        </w:r>
        <w:r w:rsidRPr="006C1883">
          <w:rPr>
            <w:szCs w:val="18"/>
            <w:lang w:val="es-ES"/>
          </w:rPr>
          <w:t>ng-people-to-find-and-stay-in-work</w:t>
        </w:r>
      </w:hyperlink>
      <w:r w:rsidRPr="006C1883">
        <w:rPr>
          <w:szCs w:val="18"/>
          <w:lang w:val="es-ES"/>
        </w:rPr>
        <w:t>.</w:t>
      </w:r>
    </w:p>
  </w:footnote>
  <w:footnote w:id="54">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4" w:history="1">
        <w:r w:rsidRPr="006C1883">
          <w:rPr>
            <w:rStyle w:val="Hyperlink"/>
            <w:szCs w:val="18"/>
            <w:lang w:val="es-ES"/>
          </w:rPr>
          <w:t>http://www.scotland.gov.uk/Topics/Edu</w:t>
        </w:r>
        <w:r w:rsidRPr="006C1883">
          <w:rPr>
            <w:rStyle w:val="Hyperlink"/>
            <w:szCs w:val="18"/>
            <w:lang w:val="es-ES"/>
          </w:rPr>
          <w:t>c</w:t>
        </w:r>
        <w:r w:rsidRPr="006C1883">
          <w:rPr>
            <w:rStyle w:val="Hyperlink"/>
            <w:szCs w:val="18"/>
            <w:lang w:val="es-ES"/>
          </w:rPr>
          <w:t>at</w:t>
        </w:r>
        <w:r w:rsidRPr="006C1883">
          <w:rPr>
            <w:rStyle w:val="Hyperlink"/>
            <w:szCs w:val="18"/>
            <w:lang w:val="es-ES"/>
          </w:rPr>
          <w:t>i</w:t>
        </w:r>
        <w:r w:rsidRPr="006C1883">
          <w:rPr>
            <w:rStyle w:val="Hyperlink"/>
            <w:szCs w:val="18"/>
            <w:lang w:val="es-ES"/>
          </w:rPr>
          <w:t>on/Employability</w:t>
        </w:r>
      </w:hyperlink>
      <w:r w:rsidRPr="006C1883">
        <w:rPr>
          <w:szCs w:val="18"/>
          <w:lang w:val="es-ES"/>
        </w:rPr>
        <w:t>.</w:t>
      </w:r>
    </w:p>
  </w:footnote>
  <w:footnote w:id="55">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5" w:history="1">
        <w:r w:rsidRPr="006C1883">
          <w:rPr>
            <w:szCs w:val="18"/>
            <w:lang w:val="es-ES"/>
          </w:rPr>
          <w:t>http://wales.gov.uk/about/programmeforgo</w:t>
        </w:r>
        <w:r w:rsidRPr="006C1883">
          <w:rPr>
            <w:szCs w:val="18"/>
            <w:lang w:val="es-ES"/>
          </w:rPr>
          <w:t>v</w:t>
        </w:r>
        <w:r w:rsidRPr="006C1883">
          <w:rPr>
            <w:szCs w:val="18"/>
            <w:lang w:val="es-ES"/>
          </w:rPr>
          <w:t>/growth/?lang=en</w:t>
        </w:r>
      </w:hyperlink>
      <w:r w:rsidRPr="006C1883">
        <w:rPr>
          <w:szCs w:val="18"/>
          <w:lang w:val="es-ES"/>
        </w:rPr>
        <w:t>.</w:t>
      </w:r>
    </w:p>
  </w:footnote>
  <w:footnote w:id="56">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6" w:history="1">
        <w:r w:rsidRPr="006C1883">
          <w:rPr>
            <w:szCs w:val="18"/>
            <w:lang w:val="es-ES"/>
          </w:rPr>
          <w:t>http://wales.gov.uk/topics/equality/rightse</w:t>
        </w:r>
        <w:r w:rsidRPr="006C1883">
          <w:rPr>
            <w:szCs w:val="18"/>
            <w:lang w:val="es-ES"/>
          </w:rPr>
          <w:t>q</w:t>
        </w:r>
        <w:r w:rsidRPr="006C1883">
          <w:rPr>
            <w:szCs w:val="18"/>
            <w:lang w:val="es-ES"/>
          </w:rPr>
          <w:t>uality/disability/framework-for-action/?lang=en</w:t>
        </w:r>
      </w:hyperlink>
      <w:r w:rsidRPr="006C1883">
        <w:rPr>
          <w:szCs w:val="18"/>
          <w:lang w:val="es-ES"/>
        </w:rPr>
        <w:t>.</w:t>
      </w:r>
    </w:p>
  </w:footnote>
  <w:footnote w:id="57">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7" w:history="1">
        <w:r w:rsidRPr="006C1883">
          <w:rPr>
            <w:rStyle w:val="Hyperlink"/>
            <w:szCs w:val="18"/>
            <w:lang w:val="es-ES"/>
          </w:rPr>
          <w:t>http://www.delni.gov.uk/index/</w:t>
        </w:r>
        <w:r w:rsidRPr="006C1883">
          <w:rPr>
            <w:szCs w:val="18"/>
            <w:lang w:val="es-ES"/>
          </w:rPr>
          <w:t>success</w:t>
        </w:r>
        <w:r w:rsidRPr="006C1883">
          <w:rPr>
            <w:szCs w:val="18"/>
            <w:lang w:val="es-ES"/>
          </w:rPr>
          <w:t>t</w:t>
        </w:r>
        <w:r w:rsidRPr="006C1883">
          <w:rPr>
            <w:szCs w:val="18"/>
            <w:lang w:val="es-ES"/>
          </w:rPr>
          <w:t>hroughskills</w:t>
        </w:r>
        <w:r w:rsidRPr="006C1883">
          <w:rPr>
            <w:rStyle w:val="Hyperlink"/>
            <w:szCs w:val="18"/>
            <w:lang w:val="es-ES"/>
          </w:rPr>
          <w:t>/pathways-to-</w:t>
        </w:r>
        <w:r w:rsidRPr="006C1883">
          <w:rPr>
            <w:szCs w:val="18"/>
            <w:lang w:val="es-ES"/>
          </w:rPr>
          <w:t>success</w:t>
        </w:r>
        <w:r w:rsidRPr="006C1883">
          <w:rPr>
            <w:rStyle w:val="Hyperlink"/>
            <w:szCs w:val="18"/>
            <w:lang w:val="es-ES"/>
          </w:rPr>
          <w:t>.htm</w:t>
        </w:r>
      </w:hyperlink>
      <w:r w:rsidRPr="006C1883">
        <w:rPr>
          <w:szCs w:val="18"/>
          <w:lang w:val="es-ES"/>
        </w:rPr>
        <w:t>.</w:t>
      </w:r>
    </w:p>
  </w:footnote>
  <w:footnote w:id="58">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8" w:history="1">
        <w:r w:rsidR="00063136" w:rsidRPr="006C1883">
          <w:rPr>
            <w:rStyle w:val="Hyperlink"/>
            <w:szCs w:val="18"/>
            <w:lang w:val="es-ES"/>
          </w:rPr>
          <w:t>http://www.delni.gov.uk/index/find</w:t>
        </w:r>
        <w:r w:rsidR="00063136" w:rsidRPr="006C1883">
          <w:rPr>
            <w:rStyle w:val="Hyperlink"/>
            <w:szCs w:val="18"/>
            <w:lang w:val="es-ES"/>
          </w:rPr>
          <w:t>i</w:t>
        </w:r>
        <w:r w:rsidR="00063136" w:rsidRPr="006C1883">
          <w:rPr>
            <w:rStyle w:val="Hyperlink"/>
            <w:szCs w:val="18"/>
            <w:lang w:val="es-ES"/>
          </w:rPr>
          <w:t>ng-employment-finding-staff/fs-help-to-find-staff/</w:t>
        </w:r>
        <w:r w:rsidR="00063136" w:rsidRPr="006C1883">
          <w:rPr>
            <w:rStyle w:val="Hyperlink"/>
            <w:szCs w:val="18"/>
            <w:lang w:val="es-ES"/>
          </w:rPr>
          <w:br/>
          <w:t>youthemploymentscheme.htm</w:t>
        </w:r>
      </w:hyperlink>
      <w:r w:rsidRPr="006C1883">
        <w:rPr>
          <w:szCs w:val="18"/>
          <w:lang w:val="es-ES"/>
        </w:rPr>
        <w:t>.</w:t>
      </w:r>
    </w:p>
  </w:footnote>
  <w:footnote w:id="59">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59" w:history="1">
        <w:r w:rsidRPr="006C1883">
          <w:rPr>
            <w:szCs w:val="18"/>
            <w:lang w:val="es-ES"/>
          </w:rPr>
          <w:t>http://www.ons.gov.uk/ons/</w:t>
        </w:r>
        <w:r w:rsidRPr="006C1883">
          <w:rPr>
            <w:szCs w:val="18"/>
            <w:lang w:val="es-ES"/>
          </w:rPr>
          <w:t>r</w:t>
        </w:r>
        <w:r w:rsidRPr="006C1883">
          <w:rPr>
            <w:szCs w:val="18"/>
            <w:lang w:val="es-ES"/>
          </w:rPr>
          <w:t>el/lms/labour-market-statistics/january-2014/index.html</w:t>
        </w:r>
      </w:hyperlink>
      <w:r w:rsidRPr="006C1883">
        <w:rPr>
          <w:szCs w:val="18"/>
          <w:lang w:val="es-ES"/>
        </w:rPr>
        <w:t>.</w:t>
      </w:r>
    </w:p>
  </w:footnote>
  <w:footnote w:id="60">
    <w:p w:rsidR="00464718" w:rsidRPr="006C1883" w:rsidRDefault="00464718" w:rsidP="006C188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26 (y </w:t>
      </w:r>
      <w:r w:rsidR="006C1883">
        <w:rPr>
          <w:szCs w:val="18"/>
          <w:lang w:val="es-ES"/>
        </w:rPr>
        <w:t>ss.</w:t>
      </w:r>
      <w:r w:rsidRPr="006C1883">
        <w:rPr>
          <w:szCs w:val="18"/>
          <w:lang w:val="es-ES"/>
        </w:rPr>
        <w:t xml:space="preserve">) del documento </w:t>
      </w:r>
      <w:hyperlink r:id="rId60" w:history="1">
        <w:r w:rsidRPr="006C1883">
          <w:rPr>
            <w:szCs w:val="18"/>
            <w:lang w:val="es-ES"/>
          </w:rPr>
          <w:t>RAP/Cha/UK/XXXI(2011)</w:t>
        </w:r>
      </w:hyperlink>
      <w:r w:rsidRPr="006C1883">
        <w:rPr>
          <w:szCs w:val="18"/>
          <w:lang w:val="es-ES"/>
        </w:rPr>
        <w:t>.</w:t>
      </w:r>
    </w:p>
  </w:footnote>
  <w:footnote w:id="61">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1" w:history="1">
        <w:r w:rsidRPr="006C1883">
          <w:rPr>
            <w:szCs w:val="18"/>
            <w:lang w:val="es-ES"/>
          </w:rPr>
          <w:t>https://www.gov.uk/contact-jobcen</w:t>
        </w:r>
        <w:r w:rsidRPr="006C1883">
          <w:rPr>
            <w:szCs w:val="18"/>
            <w:lang w:val="es-ES"/>
          </w:rPr>
          <w:t>t</w:t>
        </w:r>
        <w:r w:rsidRPr="006C1883">
          <w:rPr>
            <w:szCs w:val="18"/>
            <w:lang w:val="es-ES"/>
          </w:rPr>
          <w:t>re-plus</w:t>
        </w:r>
      </w:hyperlink>
      <w:r w:rsidRPr="006C1883">
        <w:rPr>
          <w:szCs w:val="18"/>
          <w:lang w:val="es-ES"/>
        </w:rPr>
        <w:t>.</w:t>
      </w:r>
    </w:p>
  </w:footnote>
  <w:footnote w:id="62">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2" w:history="1">
        <w:r w:rsidRPr="006C1883">
          <w:rPr>
            <w:szCs w:val="18"/>
            <w:lang w:val="es-ES"/>
          </w:rPr>
          <w:t>https://www.gov.uk/government/public</w:t>
        </w:r>
        <w:r w:rsidRPr="006C1883">
          <w:rPr>
            <w:szCs w:val="18"/>
            <w:lang w:val="es-ES"/>
          </w:rPr>
          <w:t>a</w:t>
        </w:r>
        <w:r w:rsidRPr="006C1883">
          <w:rPr>
            <w:szCs w:val="18"/>
            <w:lang w:val="es-ES"/>
          </w:rPr>
          <w:t>tions/work-programme-dwp-provider-guidance</w:t>
        </w:r>
      </w:hyperlink>
      <w:r w:rsidRPr="006C1883">
        <w:rPr>
          <w:szCs w:val="18"/>
          <w:lang w:val="es-ES"/>
        </w:rPr>
        <w:t>.</w:t>
      </w:r>
    </w:p>
  </w:footnote>
  <w:footnote w:id="63">
    <w:p w:rsidR="00464718" w:rsidRPr="006C1883" w:rsidRDefault="00464718" w:rsidP="00EC63A9">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3" w:history="1">
        <w:r w:rsidR="00EC63A9" w:rsidRPr="006C1883">
          <w:rPr>
            <w:rStyle w:val="Hyperlink"/>
            <w:szCs w:val="18"/>
            <w:lang w:val="es-ES"/>
          </w:rPr>
          <w:t>https://www.gov.uk/government/policie</w:t>
        </w:r>
        <w:r w:rsidR="00EC63A9" w:rsidRPr="006C1883">
          <w:rPr>
            <w:rStyle w:val="Hyperlink"/>
            <w:szCs w:val="18"/>
            <w:lang w:val="es-ES"/>
          </w:rPr>
          <w:t>s</w:t>
        </w:r>
        <w:r w:rsidR="00EC63A9" w:rsidRPr="006C1883">
          <w:rPr>
            <w:rStyle w:val="Hyperlink"/>
            <w:szCs w:val="18"/>
            <w:lang w:val="es-ES"/>
          </w:rPr>
          <w:t>/making-the-labour-market-more-flexible-efficient-and-fair/supporting-pages/enforcing-standards-in-employment-agencies-and-employment-businesses-and-recruitment-agencies</w:t>
        </w:r>
      </w:hyperlink>
      <w:r w:rsidRPr="006C1883">
        <w:rPr>
          <w:szCs w:val="18"/>
          <w:lang w:val="es-ES"/>
        </w:rPr>
        <w:t>.</w:t>
      </w:r>
    </w:p>
  </w:footnote>
  <w:footnote w:id="64">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4" w:history="1">
        <w:r w:rsidRPr="006C1883">
          <w:rPr>
            <w:szCs w:val="18"/>
            <w:lang w:val="es-ES"/>
          </w:rPr>
          <w:t>https://www.gov.uk/government/organis</w:t>
        </w:r>
        <w:r w:rsidRPr="006C1883">
          <w:rPr>
            <w:szCs w:val="18"/>
            <w:lang w:val="es-ES"/>
          </w:rPr>
          <w:t>a</w:t>
        </w:r>
        <w:r w:rsidRPr="006C1883">
          <w:rPr>
            <w:szCs w:val="18"/>
            <w:lang w:val="es-ES"/>
          </w:rPr>
          <w:t>tions/gangmasters-licensing-authority</w:t>
        </w:r>
      </w:hyperlink>
      <w:r w:rsidRPr="006C1883">
        <w:rPr>
          <w:szCs w:val="18"/>
          <w:lang w:val="es-ES"/>
        </w:rPr>
        <w:t>.</w:t>
      </w:r>
    </w:p>
  </w:footnote>
  <w:footnote w:id="65">
    <w:p w:rsidR="00464718" w:rsidRPr="006C1883" w:rsidRDefault="00464718" w:rsidP="00C81567">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5" w:history="1">
        <w:r w:rsidRPr="006C1883">
          <w:rPr>
            <w:szCs w:val="18"/>
            <w:lang w:val="es-ES"/>
          </w:rPr>
          <w:t>http://www.hse.gov.uk/migrantwor</w:t>
        </w:r>
        <w:r w:rsidRPr="006C1883">
          <w:rPr>
            <w:szCs w:val="18"/>
            <w:lang w:val="es-ES"/>
          </w:rPr>
          <w:t>k</w:t>
        </w:r>
        <w:r w:rsidRPr="006C1883">
          <w:rPr>
            <w:szCs w:val="18"/>
            <w:lang w:val="es-ES"/>
          </w:rPr>
          <w:t>ers/index.htm</w:t>
        </w:r>
      </w:hyperlink>
      <w:r w:rsidRPr="006C1883">
        <w:rPr>
          <w:szCs w:val="18"/>
          <w:lang w:val="es-ES"/>
        </w:rPr>
        <w:t>.</w:t>
      </w:r>
    </w:p>
  </w:footnote>
  <w:footnote w:id="66">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6" w:history="1">
        <w:r w:rsidRPr="006C1883">
          <w:rPr>
            <w:szCs w:val="18"/>
            <w:lang w:val="es-ES"/>
          </w:rPr>
          <w:t>http://www.legislation.gov.uk/ukpga/</w:t>
        </w:r>
        <w:r w:rsidRPr="006C1883">
          <w:rPr>
            <w:szCs w:val="18"/>
            <w:lang w:val="es-ES"/>
          </w:rPr>
          <w:t>G</w:t>
        </w:r>
        <w:r w:rsidRPr="006C1883">
          <w:rPr>
            <w:szCs w:val="18"/>
            <w:lang w:val="es-ES"/>
          </w:rPr>
          <w:t>eo6/12-13-14/30/contents</w:t>
        </w:r>
      </w:hyperlink>
      <w:r w:rsidRPr="006C1883">
        <w:rPr>
          <w:szCs w:val="18"/>
          <w:lang w:val="es-ES"/>
        </w:rPr>
        <w:t>.</w:t>
      </w:r>
    </w:p>
  </w:footnote>
  <w:footnote w:id="67">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103 (y </w:t>
      </w:r>
      <w:r w:rsidR="00D8249C">
        <w:rPr>
          <w:szCs w:val="18"/>
          <w:lang w:val="es-ES"/>
        </w:rPr>
        <w:t>ss.</w:t>
      </w:r>
      <w:r w:rsidRPr="006C1883">
        <w:rPr>
          <w:szCs w:val="18"/>
          <w:lang w:val="es-ES"/>
        </w:rPr>
        <w:t xml:space="preserve">) del documento </w:t>
      </w:r>
      <w:hyperlink r:id="rId67" w:history="1">
        <w:r w:rsidRPr="006C1883">
          <w:rPr>
            <w:szCs w:val="18"/>
            <w:lang w:val="es-ES"/>
          </w:rPr>
          <w:t>RAP/Cha/</w:t>
        </w:r>
        <w:r w:rsidRPr="006C1883">
          <w:rPr>
            <w:szCs w:val="18"/>
            <w:lang w:val="es-ES"/>
          </w:rPr>
          <w:t>G</w:t>
        </w:r>
        <w:r w:rsidRPr="006C1883">
          <w:rPr>
            <w:szCs w:val="18"/>
            <w:lang w:val="es-ES"/>
          </w:rPr>
          <w:t>B</w:t>
        </w:r>
        <w:r w:rsidRPr="006C1883">
          <w:rPr>
            <w:szCs w:val="18"/>
            <w:lang w:val="es-ES"/>
          </w:rPr>
          <w:t>R</w:t>
        </w:r>
        <w:r w:rsidRPr="006C1883">
          <w:rPr>
            <w:szCs w:val="18"/>
            <w:lang w:val="es-ES"/>
          </w:rPr>
          <w:t>/3</w:t>
        </w:r>
        <w:r w:rsidRPr="006C1883">
          <w:rPr>
            <w:szCs w:val="18"/>
            <w:lang w:val="es-ES"/>
          </w:rPr>
          <w:t>2</w:t>
        </w:r>
        <w:r w:rsidRPr="006C1883">
          <w:rPr>
            <w:szCs w:val="18"/>
            <w:lang w:val="es-ES"/>
          </w:rPr>
          <w:t>(2013)</w:t>
        </w:r>
      </w:hyperlink>
      <w:r w:rsidRPr="006C1883">
        <w:rPr>
          <w:szCs w:val="18"/>
          <w:lang w:val="es-ES"/>
        </w:rPr>
        <w:t>.</w:t>
      </w:r>
    </w:p>
  </w:footnote>
  <w:footnote w:id="68">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68" w:history="1">
        <w:r w:rsidRPr="006C1883">
          <w:rPr>
            <w:szCs w:val="18"/>
            <w:lang w:val="es-ES"/>
          </w:rPr>
          <w:t>https://www.gov.uk/workplac</w:t>
        </w:r>
        <w:r w:rsidRPr="006C1883">
          <w:rPr>
            <w:szCs w:val="18"/>
            <w:lang w:val="es-ES"/>
          </w:rPr>
          <w:t>e</w:t>
        </w:r>
        <w:r w:rsidRPr="006C1883">
          <w:rPr>
            <w:szCs w:val="18"/>
            <w:lang w:val="es-ES"/>
          </w:rPr>
          <w:t>-pension-toolkit</w:t>
        </w:r>
      </w:hyperlink>
      <w:r w:rsidRPr="006C1883">
        <w:rPr>
          <w:szCs w:val="18"/>
          <w:lang w:val="es-ES"/>
        </w:rPr>
        <w:t xml:space="preserve"> and </w:t>
      </w:r>
      <w:hyperlink r:id="rId69" w:history="1">
        <w:r w:rsidRPr="006C1883">
          <w:rPr>
            <w:szCs w:val="18"/>
            <w:lang w:val="es-ES"/>
          </w:rPr>
          <w:t>https://www.gov.uk</w:t>
        </w:r>
        <w:r w:rsidRPr="006C1883">
          <w:rPr>
            <w:szCs w:val="18"/>
            <w:lang w:val="es-ES"/>
          </w:rPr>
          <w:t>/</w:t>
        </w:r>
        <w:r w:rsidRPr="006C1883">
          <w:rPr>
            <w:szCs w:val="18"/>
            <w:lang w:val="es-ES"/>
          </w:rPr>
          <w:t>workplacepensions</w:t>
        </w:r>
      </w:hyperlink>
      <w:r w:rsidRPr="006C1883">
        <w:rPr>
          <w:szCs w:val="18"/>
          <w:lang w:val="es-ES"/>
        </w:rPr>
        <w:t>.</w:t>
      </w:r>
    </w:p>
  </w:footnote>
  <w:footnote w:id="69">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0" w:history="1">
        <w:r w:rsidRPr="006C1883">
          <w:rPr>
            <w:szCs w:val="18"/>
            <w:lang w:val="es-ES"/>
          </w:rPr>
          <w:t>http://www.thepensionsregulator.gov.uk/employer</w:t>
        </w:r>
        <w:r w:rsidRPr="006C1883">
          <w:rPr>
            <w:szCs w:val="18"/>
            <w:lang w:val="es-ES"/>
          </w:rPr>
          <w:t>s</w:t>
        </w:r>
        <w:r w:rsidRPr="006C1883">
          <w:rPr>
            <w:szCs w:val="18"/>
            <w:lang w:val="es-ES"/>
          </w:rPr>
          <w:t>/detailed-gui</w:t>
        </w:r>
        <w:r w:rsidRPr="006C1883">
          <w:rPr>
            <w:szCs w:val="18"/>
            <w:lang w:val="es-ES"/>
          </w:rPr>
          <w:t>d</w:t>
        </w:r>
        <w:r w:rsidRPr="006C1883">
          <w:rPr>
            <w:szCs w:val="18"/>
            <w:lang w:val="es-ES"/>
          </w:rPr>
          <w:t>ance.aspx</w:t>
        </w:r>
      </w:hyperlink>
      <w:r w:rsidRPr="006C1883">
        <w:rPr>
          <w:szCs w:val="18"/>
          <w:lang w:val="es-ES"/>
        </w:rPr>
        <w:t>.</w:t>
      </w:r>
    </w:p>
  </w:footnote>
  <w:footnote w:id="70">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1" w:history="1">
        <w:r w:rsidRPr="006C1883">
          <w:rPr>
            <w:szCs w:val="18"/>
            <w:lang w:val="es-ES"/>
          </w:rPr>
          <w:t>http://www.thepensionsregulator.gov.uk/docs/auto</w:t>
        </w:r>
        <w:r w:rsidRPr="006C1883">
          <w:rPr>
            <w:szCs w:val="18"/>
            <w:lang w:val="es-ES"/>
          </w:rPr>
          <w:t>m</w:t>
        </w:r>
        <w:r w:rsidRPr="006C1883">
          <w:rPr>
            <w:szCs w:val="18"/>
            <w:lang w:val="es-ES"/>
          </w:rPr>
          <w:t>atic-enrol</w:t>
        </w:r>
        <w:r w:rsidRPr="006C1883">
          <w:rPr>
            <w:szCs w:val="18"/>
            <w:lang w:val="es-ES"/>
          </w:rPr>
          <w:t>m</w:t>
        </w:r>
        <w:r w:rsidRPr="006C1883">
          <w:rPr>
            <w:szCs w:val="18"/>
            <w:lang w:val="es-ES"/>
          </w:rPr>
          <w:t>e</w:t>
        </w:r>
        <w:r w:rsidRPr="006C1883">
          <w:rPr>
            <w:szCs w:val="18"/>
            <w:lang w:val="es-ES"/>
          </w:rPr>
          <w:t>nt-monthly-registration-report.pdf</w:t>
        </w:r>
      </w:hyperlink>
      <w:r w:rsidRPr="006C1883">
        <w:rPr>
          <w:szCs w:val="18"/>
          <w:lang w:val="es-ES"/>
        </w:rPr>
        <w:t>.</w:t>
      </w:r>
    </w:p>
  </w:footnote>
  <w:footnote w:id="71">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2" w:history="1">
        <w:r w:rsidRPr="006C1883">
          <w:rPr>
            <w:szCs w:val="18"/>
            <w:lang w:val="es-ES"/>
          </w:rPr>
          <w:t>https://www.gov.uk/government/public</w:t>
        </w:r>
        <w:r w:rsidRPr="006C1883">
          <w:rPr>
            <w:szCs w:val="18"/>
            <w:lang w:val="es-ES"/>
          </w:rPr>
          <w:t>a</w:t>
        </w:r>
        <w:r w:rsidRPr="006C1883">
          <w:rPr>
            <w:szCs w:val="18"/>
            <w:lang w:val="es-ES"/>
          </w:rPr>
          <w:t>tions/</w:t>
        </w:r>
        <w:r w:rsidRPr="006C1883">
          <w:rPr>
            <w:szCs w:val="18"/>
            <w:lang w:val="es-ES"/>
          </w:rPr>
          <w:t>a</w:t>
        </w:r>
        <w:r w:rsidRPr="006C1883">
          <w:rPr>
            <w:szCs w:val="18"/>
            <w:lang w:val="es-ES"/>
          </w:rPr>
          <w:t>utomatic-enrolment-evalua</w:t>
        </w:r>
        <w:r w:rsidRPr="006C1883">
          <w:rPr>
            <w:szCs w:val="18"/>
            <w:lang w:val="es-ES"/>
          </w:rPr>
          <w:t>t</w:t>
        </w:r>
        <w:r w:rsidRPr="006C1883">
          <w:rPr>
            <w:szCs w:val="18"/>
            <w:lang w:val="es-ES"/>
          </w:rPr>
          <w:t>ion-report-2013</w:t>
        </w:r>
      </w:hyperlink>
      <w:r w:rsidRPr="006C1883">
        <w:rPr>
          <w:szCs w:val="18"/>
          <w:lang w:val="es-ES"/>
        </w:rPr>
        <w:t>.</w:t>
      </w:r>
    </w:p>
  </w:footnote>
  <w:footnote w:id="72">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57 (y </w:t>
      </w:r>
      <w:r w:rsidR="00D8249C">
        <w:rPr>
          <w:szCs w:val="18"/>
          <w:lang w:val="es-ES"/>
        </w:rPr>
        <w:t>ss.</w:t>
      </w:r>
      <w:r w:rsidRPr="006C1883">
        <w:rPr>
          <w:szCs w:val="18"/>
          <w:lang w:val="es-ES"/>
        </w:rPr>
        <w:t xml:space="preserve">) del documento </w:t>
      </w:r>
      <w:hyperlink r:id="rId73" w:history="1">
        <w:r w:rsidRPr="006C1883">
          <w:rPr>
            <w:szCs w:val="18"/>
            <w:lang w:val="es-ES"/>
          </w:rPr>
          <w:t>CEDAW</w:t>
        </w:r>
        <w:r w:rsidRPr="006C1883">
          <w:rPr>
            <w:szCs w:val="18"/>
            <w:lang w:val="es-ES"/>
          </w:rPr>
          <w:t>/</w:t>
        </w:r>
        <w:r w:rsidRPr="006C1883">
          <w:rPr>
            <w:szCs w:val="18"/>
            <w:lang w:val="es-ES"/>
          </w:rPr>
          <w:t>C/</w:t>
        </w:r>
        <w:r w:rsidRPr="006C1883">
          <w:rPr>
            <w:szCs w:val="18"/>
            <w:lang w:val="es-ES"/>
          </w:rPr>
          <w:t>G</w:t>
        </w:r>
        <w:r w:rsidRPr="006C1883">
          <w:rPr>
            <w:szCs w:val="18"/>
            <w:lang w:val="es-ES"/>
          </w:rPr>
          <w:t>BR/7</w:t>
        </w:r>
      </w:hyperlink>
      <w:r w:rsidRPr="006C1883">
        <w:rPr>
          <w:szCs w:val="18"/>
          <w:lang w:val="es-ES"/>
        </w:rPr>
        <w:t>.</w:t>
      </w:r>
    </w:p>
  </w:footnote>
  <w:footnote w:id="73">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13 (y </w:t>
      </w:r>
      <w:r w:rsidR="00D8249C">
        <w:rPr>
          <w:szCs w:val="18"/>
          <w:lang w:val="es-ES"/>
        </w:rPr>
        <w:t>ss.</w:t>
      </w:r>
      <w:r w:rsidRPr="006C1883">
        <w:rPr>
          <w:szCs w:val="18"/>
          <w:lang w:val="es-ES"/>
        </w:rPr>
        <w:t xml:space="preserve">) del documento </w:t>
      </w:r>
      <w:hyperlink r:id="rId74" w:history="1">
        <w:r w:rsidRPr="006C1883">
          <w:rPr>
            <w:szCs w:val="18"/>
            <w:lang w:val="es-ES"/>
          </w:rPr>
          <w:t>CEDAW/C/G</w:t>
        </w:r>
        <w:r w:rsidRPr="006C1883">
          <w:rPr>
            <w:szCs w:val="18"/>
            <w:lang w:val="es-ES"/>
          </w:rPr>
          <w:t>B</w:t>
        </w:r>
        <w:r w:rsidRPr="006C1883">
          <w:rPr>
            <w:szCs w:val="18"/>
            <w:lang w:val="es-ES"/>
          </w:rPr>
          <w:t>R/Q/7/Add.1</w:t>
        </w:r>
      </w:hyperlink>
      <w:r w:rsidRPr="006C1883">
        <w:rPr>
          <w:szCs w:val="18"/>
          <w:lang w:val="es-ES"/>
        </w:rPr>
        <w:t>.</w:t>
      </w:r>
    </w:p>
  </w:footnote>
  <w:footnote w:id="74">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79 (y </w:t>
      </w:r>
      <w:r w:rsidR="00D8249C">
        <w:rPr>
          <w:szCs w:val="18"/>
          <w:lang w:val="es-ES"/>
        </w:rPr>
        <w:t>ss.</w:t>
      </w:r>
      <w:r w:rsidRPr="006C1883">
        <w:rPr>
          <w:szCs w:val="18"/>
          <w:lang w:val="es-ES"/>
        </w:rPr>
        <w:t xml:space="preserve">) del documento </w:t>
      </w:r>
      <w:bookmarkStart w:id="13" w:name="OLE_LINK14"/>
      <w:bookmarkStart w:id="14" w:name="OLE_LINK15"/>
      <w:r w:rsidRPr="006C1883">
        <w:rPr>
          <w:szCs w:val="18"/>
          <w:lang w:val="es-ES"/>
        </w:rPr>
        <w:fldChar w:fldCharType="begin"/>
      </w:r>
      <w:r w:rsidRPr="006C1883">
        <w:rPr>
          <w:szCs w:val="18"/>
          <w:lang w:val="es-ES"/>
        </w:rPr>
        <w:instrText xml:space="preserve"> </w:instrText>
      </w:r>
      <w:r w:rsidR="008B5025" w:rsidRPr="006C1883">
        <w:rPr>
          <w:szCs w:val="18"/>
          <w:lang w:val="es-ES"/>
        </w:rPr>
        <w:instrText>HYPERLINK</w:instrText>
      </w:r>
      <w:r w:rsidRPr="006C1883">
        <w:rPr>
          <w:szCs w:val="18"/>
          <w:lang w:val="es-ES"/>
        </w:rPr>
        <w:instrText xml:space="preserve"> "http://docstore.ohchr.org/SelfServices/FilesHandler.ashx?enc=6QkG1d%2fPPRiCAqhKb7yhsg%2fOK3H8qae8NhIDi53MecK7evrjOhDg%2bmqUddffNp8OAOKLFj4kY8mCumL2BgDvyVHXlwEe03myJrXKNEO255RoTvL3KWpex5Ei1c%2f8eSAj" </w:instrText>
      </w:r>
      <w:r w:rsidRPr="006C1883">
        <w:rPr>
          <w:szCs w:val="18"/>
          <w:lang w:val="es-ES"/>
        </w:rPr>
      </w:r>
      <w:r w:rsidRPr="006C1883">
        <w:rPr>
          <w:szCs w:val="18"/>
          <w:lang w:val="es-ES"/>
        </w:rPr>
        <w:fldChar w:fldCharType="separate"/>
      </w:r>
      <w:r w:rsidRPr="006C1883">
        <w:rPr>
          <w:szCs w:val="18"/>
          <w:lang w:val="es-ES"/>
        </w:rPr>
        <w:t>CCPR/C/GBR/7</w:t>
      </w:r>
      <w:r w:rsidRPr="006C1883">
        <w:rPr>
          <w:szCs w:val="18"/>
          <w:lang w:val="es-ES"/>
        </w:rPr>
        <w:fldChar w:fldCharType="end"/>
      </w:r>
      <w:bookmarkEnd w:id="13"/>
      <w:bookmarkEnd w:id="14"/>
      <w:r w:rsidRPr="006C1883">
        <w:rPr>
          <w:szCs w:val="18"/>
          <w:lang w:val="es-ES"/>
        </w:rPr>
        <w:t xml:space="preserve"> (original).</w:t>
      </w:r>
    </w:p>
  </w:footnote>
  <w:footnote w:id="75">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7 (y </w:t>
      </w:r>
      <w:r w:rsidR="00D8249C">
        <w:rPr>
          <w:szCs w:val="18"/>
          <w:lang w:val="es-ES"/>
        </w:rPr>
        <w:t>ss.</w:t>
      </w:r>
      <w:r w:rsidRPr="006C1883">
        <w:rPr>
          <w:szCs w:val="18"/>
          <w:lang w:val="es-ES"/>
        </w:rPr>
        <w:t xml:space="preserve">) del documento </w:t>
      </w:r>
      <w:hyperlink r:id="rId75" w:history="1">
        <w:r w:rsidRPr="006C1883">
          <w:rPr>
            <w:szCs w:val="18"/>
            <w:lang w:val="es-ES"/>
          </w:rPr>
          <w:t>CAT/C/GBR</w:t>
        </w:r>
        <w:r w:rsidRPr="006C1883">
          <w:rPr>
            <w:szCs w:val="18"/>
            <w:lang w:val="es-ES"/>
          </w:rPr>
          <w:t>/</w:t>
        </w:r>
        <w:r w:rsidRPr="006C1883">
          <w:rPr>
            <w:szCs w:val="18"/>
            <w:lang w:val="es-ES"/>
          </w:rPr>
          <w:t>Q</w:t>
        </w:r>
        <w:r w:rsidRPr="006C1883">
          <w:rPr>
            <w:szCs w:val="18"/>
            <w:lang w:val="es-ES"/>
          </w:rPr>
          <w:t>/</w:t>
        </w:r>
        <w:r w:rsidRPr="006C1883">
          <w:rPr>
            <w:szCs w:val="18"/>
            <w:lang w:val="es-ES"/>
          </w:rPr>
          <w:t>5/Add.1</w:t>
        </w:r>
      </w:hyperlink>
      <w:r w:rsidRPr="006C1883">
        <w:rPr>
          <w:szCs w:val="18"/>
          <w:lang w:val="es-ES"/>
        </w:rPr>
        <w:t xml:space="preserve"> (original).</w:t>
      </w:r>
    </w:p>
  </w:footnote>
  <w:footnote w:id="76">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6" w:history="1">
        <w:r w:rsidRPr="006C1883">
          <w:rPr>
            <w:szCs w:val="18"/>
            <w:lang w:val="es-ES"/>
          </w:rPr>
          <w:t>https://www.gov.uk/government/policies/ending-viol</w:t>
        </w:r>
        <w:r w:rsidRPr="006C1883">
          <w:rPr>
            <w:szCs w:val="18"/>
            <w:lang w:val="es-ES"/>
          </w:rPr>
          <w:t>e</w:t>
        </w:r>
        <w:r w:rsidRPr="006C1883">
          <w:rPr>
            <w:szCs w:val="18"/>
            <w:lang w:val="es-ES"/>
          </w:rPr>
          <w:t>nce</w:t>
        </w:r>
        <w:r w:rsidRPr="006C1883">
          <w:rPr>
            <w:szCs w:val="18"/>
            <w:lang w:val="es-ES"/>
          </w:rPr>
          <w:t>-</w:t>
        </w:r>
        <w:r w:rsidRPr="006C1883">
          <w:rPr>
            <w:szCs w:val="18"/>
            <w:lang w:val="es-ES"/>
          </w:rPr>
          <w:t>against-women-and-girls-in-the-uk</w:t>
        </w:r>
      </w:hyperlink>
      <w:r w:rsidRPr="006C1883">
        <w:rPr>
          <w:szCs w:val="18"/>
          <w:lang w:val="es-ES"/>
        </w:rPr>
        <w:t>.</w:t>
      </w:r>
    </w:p>
  </w:footnote>
  <w:footnote w:id="77">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7" w:history="1">
        <w:r w:rsidRPr="006C1883">
          <w:rPr>
            <w:szCs w:val="18"/>
            <w:lang w:val="es-ES"/>
          </w:rPr>
          <w:t>http://www.scotland.gov.uk/Topics/People/Equali</w:t>
        </w:r>
        <w:r w:rsidRPr="006C1883">
          <w:rPr>
            <w:szCs w:val="18"/>
            <w:lang w:val="es-ES"/>
          </w:rPr>
          <w:t>t</w:t>
        </w:r>
        <w:r w:rsidRPr="006C1883">
          <w:rPr>
            <w:szCs w:val="18"/>
            <w:lang w:val="es-ES"/>
          </w:rPr>
          <w:t>y/violence-women</w:t>
        </w:r>
      </w:hyperlink>
      <w:r w:rsidRPr="006C1883">
        <w:rPr>
          <w:szCs w:val="18"/>
          <w:lang w:val="es-ES"/>
        </w:rPr>
        <w:t>.</w:t>
      </w:r>
    </w:p>
  </w:footnote>
  <w:footnote w:id="78">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8" w:history="1">
        <w:r w:rsidRPr="006C1883">
          <w:rPr>
            <w:szCs w:val="18"/>
            <w:lang w:val="es-ES"/>
          </w:rPr>
          <w:t>http://wales.gov.uk/topics/people-an</w:t>
        </w:r>
        <w:r w:rsidRPr="006C1883">
          <w:rPr>
            <w:szCs w:val="18"/>
            <w:lang w:val="es-ES"/>
          </w:rPr>
          <w:t>d</w:t>
        </w:r>
        <w:r w:rsidRPr="006C1883">
          <w:rPr>
            <w:szCs w:val="18"/>
            <w:lang w:val="es-ES"/>
          </w:rPr>
          <w:t>-communities/safety/domestic-abuse/?lang=en</w:t>
        </w:r>
      </w:hyperlink>
      <w:r w:rsidRPr="006C1883">
        <w:rPr>
          <w:szCs w:val="18"/>
          <w:lang w:val="es-ES"/>
        </w:rPr>
        <w:t>.</w:t>
      </w:r>
    </w:p>
  </w:footnote>
  <w:footnote w:id="79">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79" w:history="1">
        <w:r w:rsidRPr="006C1883">
          <w:rPr>
            <w:szCs w:val="18"/>
            <w:lang w:val="es-ES"/>
          </w:rPr>
          <w:t>http://www.dhsspsni.gov.uk/d</w:t>
        </w:r>
        <w:r w:rsidRPr="006C1883">
          <w:rPr>
            <w:szCs w:val="18"/>
            <w:lang w:val="es-ES"/>
          </w:rPr>
          <w:t>v</w:t>
        </w:r>
        <w:r w:rsidRPr="006C1883">
          <w:rPr>
            <w:szCs w:val="18"/>
            <w:lang w:val="es-ES"/>
          </w:rPr>
          <w:t>-publications</w:t>
        </w:r>
      </w:hyperlink>
      <w:r w:rsidRPr="006C1883">
        <w:rPr>
          <w:szCs w:val="18"/>
          <w:lang w:val="es-ES"/>
        </w:rPr>
        <w:t>.</w:t>
      </w:r>
    </w:p>
  </w:footnote>
  <w:footnote w:id="80">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Artículos 24 a 33 de la Ley de Delincuencia y Seguridad de 2010.</w:t>
      </w:r>
    </w:p>
  </w:footnote>
  <w:footnote w:id="81">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Artículo 121 de la Ley de Conductas Antisociales, Delincuencia y Policía de 2014.</w:t>
      </w:r>
    </w:p>
  </w:footnote>
  <w:footnote w:id="82">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111 (y </w:t>
      </w:r>
      <w:r w:rsidR="00D8249C">
        <w:rPr>
          <w:szCs w:val="18"/>
          <w:lang w:val="es-ES"/>
        </w:rPr>
        <w:t>ss.</w:t>
      </w:r>
      <w:r w:rsidRPr="006C1883">
        <w:rPr>
          <w:szCs w:val="18"/>
          <w:lang w:val="es-ES"/>
        </w:rPr>
        <w:t xml:space="preserve">) del documento </w:t>
      </w:r>
      <w:hyperlink r:id="rId80" w:history="1">
        <w:r w:rsidRPr="006C1883">
          <w:rPr>
            <w:szCs w:val="18"/>
            <w:lang w:val="es-ES"/>
          </w:rPr>
          <w:t>CAT/C/GBR/5</w:t>
        </w:r>
      </w:hyperlink>
      <w:r w:rsidRPr="006C1883">
        <w:rPr>
          <w:szCs w:val="18"/>
          <w:lang w:val="es-ES"/>
        </w:rPr>
        <w:t>.</w:t>
      </w:r>
    </w:p>
  </w:footnote>
  <w:footnote w:id="83">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98 del documento </w:t>
      </w:r>
      <w:hyperlink r:id="rId81" w:history="1">
        <w:r w:rsidRPr="006C1883">
          <w:rPr>
            <w:szCs w:val="18"/>
            <w:lang w:val="es-ES"/>
          </w:rPr>
          <w:t>CCPR/C/GBR/7</w:t>
        </w:r>
      </w:hyperlink>
      <w:r w:rsidRPr="006C1883">
        <w:rPr>
          <w:szCs w:val="18"/>
          <w:lang w:val="es-ES"/>
        </w:rPr>
        <w:t xml:space="preserve"> (original).</w:t>
      </w:r>
    </w:p>
  </w:footnote>
  <w:footnote w:id="84">
    <w:p w:rsidR="00464718" w:rsidRPr="006C1883" w:rsidRDefault="00464718" w:rsidP="00185EA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21 del documento </w:t>
      </w:r>
      <w:hyperlink r:id="rId82" w:history="1">
        <w:r w:rsidRPr="006C1883">
          <w:rPr>
            <w:szCs w:val="18"/>
            <w:lang w:val="es-ES"/>
          </w:rPr>
          <w:t>CRC/C</w:t>
        </w:r>
        <w:r w:rsidRPr="006C1883">
          <w:rPr>
            <w:szCs w:val="18"/>
            <w:lang w:val="es-ES"/>
          </w:rPr>
          <w:t>/</w:t>
        </w:r>
        <w:r w:rsidRPr="006C1883">
          <w:rPr>
            <w:szCs w:val="18"/>
            <w:lang w:val="es-ES"/>
          </w:rPr>
          <w:t>GBR/5</w:t>
        </w:r>
      </w:hyperlink>
      <w:r w:rsidRPr="006C1883">
        <w:rPr>
          <w:szCs w:val="18"/>
          <w:lang w:val="es-ES"/>
        </w:rPr>
        <w:t xml:space="preserve"> (original).</w:t>
      </w:r>
    </w:p>
  </w:footnote>
  <w:footnote w:id="85">
    <w:p w:rsidR="00464718" w:rsidRPr="006C1883" w:rsidRDefault="00464718" w:rsidP="00B350A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83" w:history="1">
        <w:r w:rsidRPr="006C1883">
          <w:rPr>
            <w:szCs w:val="18"/>
            <w:lang w:val="es-ES"/>
          </w:rPr>
          <w:t>http://www.legislation.gov.uk/ukpga/Vic</w:t>
        </w:r>
        <w:r w:rsidRPr="006C1883">
          <w:rPr>
            <w:szCs w:val="18"/>
            <w:lang w:val="es-ES"/>
          </w:rPr>
          <w:t>t</w:t>
        </w:r>
        <w:r w:rsidRPr="006C1883">
          <w:rPr>
            <w:szCs w:val="18"/>
            <w:lang w:val="es-ES"/>
          </w:rPr>
          <w:t>/24-25/100/contents</w:t>
        </w:r>
      </w:hyperlink>
      <w:r w:rsidRPr="006C1883">
        <w:rPr>
          <w:szCs w:val="18"/>
          <w:lang w:val="es-ES"/>
        </w:rPr>
        <w:t>.</w:t>
      </w:r>
    </w:p>
  </w:footnote>
  <w:footnote w:id="86">
    <w:p w:rsidR="00464718" w:rsidRPr="006C1883" w:rsidRDefault="00464718" w:rsidP="00B350A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84" w:history="1">
        <w:r w:rsidRPr="006C1883">
          <w:rPr>
            <w:szCs w:val="18"/>
            <w:lang w:val="es-ES"/>
          </w:rPr>
          <w:t>http://www.legislation.gov.uk/apni/1945/1</w:t>
        </w:r>
        <w:r w:rsidRPr="006C1883">
          <w:rPr>
            <w:szCs w:val="18"/>
            <w:lang w:val="es-ES"/>
          </w:rPr>
          <w:t>5</w:t>
        </w:r>
        <w:r w:rsidRPr="006C1883">
          <w:rPr>
            <w:szCs w:val="18"/>
            <w:lang w:val="es-ES"/>
          </w:rPr>
          <w:t>/contents</w:t>
        </w:r>
      </w:hyperlink>
      <w:r w:rsidRPr="006C1883">
        <w:rPr>
          <w:szCs w:val="18"/>
          <w:lang w:val="es-ES"/>
        </w:rPr>
        <w:t>.</w:t>
      </w:r>
    </w:p>
  </w:footnote>
  <w:footnote w:id="87">
    <w:p w:rsidR="00464718" w:rsidRPr="006C1883" w:rsidRDefault="00464718" w:rsidP="00B350A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r w:rsidRPr="006C1883">
        <w:rPr>
          <w:i/>
          <w:szCs w:val="18"/>
          <w:lang w:val="es-ES"/>
        </w:rPr>
        <w:t>R v Bourne</w:t>
      </w:r>
      <w:r w:rsidRPr="006C1883">
        <w:rPr>
          <w:szCs w:val="18"/>
          <w:lang w:val="es-ES"/>
        </w:rPr>
        <w:t xml:space="preserve"> </w:t>
      </w:r>
      <w:bookmarkStart w:id="15" w:name="OLE_LINK10"/>
      <w:bookmarkStart w:id="16" w:name="OLE_LINK11"/>
      <w:r w:rsidRPr="006C1883">
        <w:rPr>
          <w:szCs w:val="18"/>
          <w:lang w:val="es-ES"/>
        </w:rPr>
        <w:t>[1939] 1 KB 687</w:t>
      </w:r>
      <w:bookmarkEnd w:id="15"/>
      <w:bookmarkEnd w:id="16"/>
      <w:r w:rsidRPr="006C1883">
        <w:rPr>
          <w:szCs w:val="18"/>
          <w:lang w:val="es-ES"/>
        </w:rPr>
        <w:t xml:space="preserve">; véase también el resumen de la ley en la causa </w:t>
      </w:r>
      <w:r w:rsidRPr="006C1883">
        <w:rPr>
          <w:i/>
          <w:iCs/>
          <w:szCs w:val="18"/>
          <w:lang w:val="es-ES"/>
        </w:rPr>
        <w:t>Family Planning Association of Northern Ireland v Minister for Health Social Services and Public Safety</w:t>
      </w:r>
      <w:r w:rsidRPr="006C1883">
        <w:rPr>
          <w:szCs w:val="18"/>
          <w:lang w:val="es-ES"/>
        </w:rPr>
        <w:t xml:space="preserve"> (2004) NICA</w:t>
      </w:r>
      <w:r w:rsidR="00063136" w:rsidRPr="006C1883">
        <w:rPr>
          <w:szCs w:val="18"/>
          <w:lang w:val="es-ES"/>
        </w:rPr>
        <w:t xml:space="preserve">  </w:t>
      </w:r>
      <w:r w:rsidRPr="006C1883">
        <w:rPr>
          <w:szCs w:val="18"/>
          <w:lang w:val="es-ES"/>
        </w:rPr>
        <w:t>37.</w:t>
      </w:r>
    </w:p>
  </w:footnote>
  <w:footnote w:id="88">
    <w:p w:rsidR="00464718" w:rsidRPr="006C1883" w:rsidRDefault="00464718" w:rsidP="00AE4D6F">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45 y 46 del documento </w:t>
      </w:r>
      <w:hyperlink r:id="rId85" w:history="1">
        <w:r w:rsidRPr="006C1883">
          <w:rPr>
            <w:szCs w:val="18"/>
            <w:lang w:val="es-ES"/>
          </w:rPr>
          <w:t>CEDAW/C/GBR/7</w:t>
        </w:r>
      </w:hyperlink>
      <w:r w:rsidRPr="006C1883">
        <w:rPr>
          <w:szCs w:val="18"/>
          <w:lang w:val="es-ES"/>
        </w:rPr>
        <w:t>.</w:t>
      </w:r>
    </w:p>
  </w:footnote>
  <w:footnote w:id="89">
    <w:p w:rsidR="00464718" w:rsidRPr="006C1883" w:rsidRDefault="00464718" w:rsidP="007E0682">
      <w:pPr>
        <w:pStyle w:val="FootnoteText"/>
        <w:rPr>
          <w:lang w:val="es-ES"/>
        </w:rPr>
      </w:pPr>
      <w:r w:rsidRPr="006C1883">
        <w:rPr>
          <w:lang w:val="es-ES"/>
        </w:rPr>
        <w:tab/>
      </w:r>
      <w:r w:rsidRPr="006C1883">
        <w:rPr>
          <w:rStyle w:val="FootnoteReference"/>
          <w:lang w:val="es-ES"/>
        </w:rPr>
        <w:footnoteRef/>
      </w:r>
      <w:r w:rsidRPr="006C1883">
        <w:rPr>
          <w:lang w:val="es-ES"/>
        </w:rPr>
        <w:tab/>
        <w:t xml:space="preserve">Página 31 del documento </w:t>
      </w:r>
      <w:hyperlink r:id="rId86" w:history="1">
        <w:r w:rsidRPr="006C1883">
          <w:rPr>
            <w:lang w:val="es-ES"/>
          </w:rPr>
          <w:t>CEDAW/C/GBR</w:t>
        </w:r>
        <w:r w:rsidRPr="006C1883">
          <w:rPr>
            <w:lang w:val="es-ES"/>
          </w:rPr>
          <w:t>/</w:t>
        </w:r>
        <w:r w:rsidRPr="006C1883">
          <w:rPr>
            <w:lang w:val="es-ES"/>
          </w:rPr>
          <w:t>Q</w:t>
        </w:r>
        <w:r w:rsidRPr="006C1883">
          <w:rPr>
            <w:lang w:val="es-ES"/>
          </w:rPr>
          <w:t>/7/Add.1</w:t>
        </w:r>
      </w:hyperlink>
      <w:r w:rsidRPr="006C1883">
        <w:rPr>
          <w:lang w:val="es-ES"/>
        </w:rPr>
        <w:t>.</w:t>
      </w:r>
    </w:p>
  </w:footnote>
  <w:footnote w:id="90">
    <w:p w:rsidR="00464718" w:rsidRPr="006C1883" w:rsidRDefault="00464718" w:rsidP="00B350A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87" w:history="1">
        <w:r w:rsidRPr="006C1883">
          <w:rPr>
            <w:szCs w:val="18"/>
            <w:lang w:val="es-ES"/>
          </w:rPr>
          <w:t>http://www.dhsspsni.gov.uk/showco</w:t>
        </w:r>
        <w:r w:rsidRPr="006C1883">
          <w:rPr>
            <w:szCs w:val="18"/>
            <w:lang w:val="es-ES"/>
          </w:rPr>
          <w:t>n</w:t>
        </w:r>
        <w:r w:rsidRPr="006C1883">
          <w:rPr>
            <w:szCs w:val="18"/>
            <w:lang w:val="es-ES"/>
          </w:rPr>
          <w:t>s</w:t>
        </w:r>
        <w:r w:rsidRPr="006C1883">
          <w:rPr>
            <w:szCs w:val="18"/>
            <w:lang w:val="es-ES"/>
          </w:rPr>
          <w:t>u</w:t>
        </w:r>
        <w:r w:rsidRPr="006C1883">
          <w:rPr>
            <w:szCs w:val="18"/>
            <w:lang w:val="es-ES"/>
          </w:rPr>
          <w:t>ltations?txtid=62187</w:t>
        </w:r>
      </w:hyperlink>
      <w:r w:rsidRPr="006C1883">
        <w:rPr>
          <w:szCs w:val="18"/>
          <w:lang w:val="es-ES"/>
        </w:rPr>
        <w:t>.</w:t>
      </w:r>
    </w:p>
  </w:footnote>
  <w:footnote w:id="91">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88" w:history="1">
        <w:r w:rsidRPr="006C1883">
          <w:rPr>
            <w:szCs w:val="18"/>
            <w:lang w:val="es-ES"/>
          </w:rPr>
          <w:t>https://www.gov.uk/government/poli</w:t>
        </w:r>
        <w:r w:rsidRPr="006C1883">
          <w:rPr>
            <w:szCs w:val="18"/>
            <w:lang w:val="es-ES"/>
          </w:rPr>
          <w:t>c</w:t>
        </w:r>
        <w:r w:rsidRPr="006C1883">
          <w:rPr>
            <w:szCs w:val="18"/>
            <w:lang w:val="es-ES"/>
          </w:rPr>
          <w:t>ies/securi</w:t>
        </w:r>
        <w:r w:rsidRPr="006C1883">
          <w:rPr>
            <w:szCs w:val="18"/>
            <w:lang w:val="es-ES"/>
          </w:rPr>
          <w:t>n</w:t>
        </w:r>
        <w:r w:rsidRPr="006C1883">
          <w:rPr>
            <w:szCs w:val="18"/>
            <w:lang w:val="es-ES"/>
          </w:rPr>
          <w:t>g-borders-and-reducing-immigration</w:t>
        </w:r>
      </w:hyperlink>
      <w:r w:rsidRPr="006C1883">
        <w:rPr>
          <w:szCs w:val="18"/>
          <w:lang w:val="es-ES"/>
        </w:rPr>
        <w:t>.</w:t>
      </w:r>
    </w:p>
  </w:footnote>
  <w:footnote w:id="92">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151 (y </w:t>
      </w:r>
      <w:r w:rsidR="00D8249C">
        <w:rPr>
          <w:szCs w:val="18"/>
          <w:lang w:val="es-ES"/>
        </w:rPr>
        <w:t>ss.</w:t>
      </w:r>
      <w:r w:rsidRPr="006C1883">
        <w:rPr>
          <w:szCs w:val="18"/>
          <w:lang w:val="es-ES"/>
        </w:rPr>
        <w:t xml:space="preserve">) del documento </w:t>
      </w:r>
      <w:hyperlink r:id="rId89" w:history="1">
        <w:r w:rsidRPr="006C1883">
          <w:rPr>
            <w:szCs w:val="18"/>
            <w:lang w:val="es-ES"/>
          </w:rPr>
          <w:t>RAP/Cha/GBR/32(2013)</w:t>
        </w:r>
      </w:hyperlink>
      <w:r w:rsidRPr="006C1883">
        <w:rPr>
          <w:szCs w:val="18"/>
          <w:lang w:val="es-ES"/>
        </w:rPr>
        <w:t>.</w:t>
      </w:r>
    </w:p>
  </w:footnote>
  <w:footnote w:id="93">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0" w:history="1">
        <w:r w:rsidRPr="006C1883">
          <w:rPr>
            <w:szCs w:val="18"/>
            <w:lang w:val="es-ES"/>
          </w:rPr>
          <w:t>http://www.legislation.gov.uk/ukpga/1999/</w:t>
        </w:r>
        <w:r w:rsidRPr="006C1883">
          <w:rPr>
            <w:szCs w:val="18"/>
            <w:lang w:val="es-ES"/>
          </w:rPr>
          <w:t>3</w:t>
        </w:r>
        <w:r w:rsidRPr="006C1883">
          <w:rPr>
            <w:szCs w:val="18"/>
            <w:lang w:val="es-ES"/>
          </w:rPr>
          <w:t>3/contents</w:t>
        </w:r>
      </w:hyperlink>
      <w:r w:rsidRPr="006C1883">
        <w:rPr>
          <w:szCs w:val="18"/>
          <w:lang w:val="es-ES"/>
        </w:rPr>
        <w:t>.</w:t>
      </w:r>
    </w:p>
  </w:footnote>
  <w:footnote w:id="94">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62 a 64 del documento </w:t>
      </w:r>
      <w:hyperlink r:id="rId91" w:history="1">
        <w:r w:rsidRPr="006C1883">
          <w:rPr>
            <w:szCs w:val="18"/>
            <w:lang w:val="es-ES"/>
          </w:rPr>
          <w:t>CRPD/C/GBR/1</w:t>
        </w:r>
      </w:hyperlink>
      <w:r w:rsidRPr="006C1883">
        <w:rPr>
          <w:szCs w:val="18"/>
          <w:lang w:val="es-ES"/>
        </w:rPr>
        <w:t>.</w:t>
      </w:r>
    </w:p>
  </w:footnote>
  <w:footnote w:id="95">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128 (y </w:t>
      </w:r>
      <w:r w:rsidR="00D8249C">
        <w:rPr>
          <w:szCs w:val="18"/>
          <w:lang w:val="es-ES"/>
        </w:rPr>
        <w:t>ss.</w:t>
      </w:r>
      <w:r w:rsidRPr="006C1883">
        <w:rPr>
          <w:szCs w:val="18"/>
          <w:lang w:val="es-ES"/>
        </w:rPr>
        <w:t xml:space="preserve">) del documento </w:t>
      </w:r>
      <w:hyperlink r:id="rId92" w:history="1">
        <w:r w:rsidRPr="006C1883">
          <w:rPr>
            <w:szCs w:val="18"/>
            <w:lang w:val="es-ES"/>
          </w:rPr>
          <w:t>RAP/Cha/GBR/32(2013)</w:t>
        </w:r>
      </w:hyperlink>
      <w:r w:rsidRPr="006C1883">
        <w:rPr>
          <w:szCs w:val="18"/>
          <w:lang w:val="es-ES"/>
        </w:rPr>
        <w:t>.</w:t>
      </w:r>
    </w:p>
  </w:footnote>
  <w:footnote w:id="96">
    <w:p w:rsidR="00464718" w:rsidRPr="006C1883" w:rsidRDefault="00464718" w:rsidP="003654CD">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38 y 39 del documento </w:t>
      </w:r>
      <w:hyperlink r:id="rId93" w:history="1">
        <w:r w:rsidRPr="006C1883">
          <w:rPr>
            <w:szCs w:val="18"/>
            <w:lang w:val="es-ES"/>
          </w:rPr>
          <w:t>CRC/C/GBR/5</w:t>
        </w:r>
      </w:hyperlink>
      <w:r w:rsidRPr="006C1883">
        <w:rPr>
          <w:szCs w:val="18"/>
          <w:lang w:val="es-ES"/>
        </w:rPr>
        <w:t xml:space="preserve"> (original).</w:t>
      </w:r>
    </w:p>
  </w:footnote>
  <w:footnote w:id="97">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4" w:history="1">
        <w:r w:rsidRPr="006C1883">
          <w:rPr>
            <w:i/>
            <w:iCs/>
            <w:szCs w:val="18"/>
            <w:lang w:val="es-ES"/>
          </w:rPr>
          <w:t>Child Poverty in the UK: The Report on th</w:t>
        </w:r>
        <w:r w:rsidRPr="006C1883">
          <w:rPr>
            <w:i/>
            <w:iCs/>
            <w:szCs w:val="18"/>
            <w:lang w:val="es-ES"/>
          </w:rPr>
          <w:t>e</w:t>
        </w:r>
        <w:r w:rsidRPr="006C1883">
          <w:rPr>
            <w:i/>
            <w:iCs/>
            <w:szCs w:val="18"/>
            <w:lang w:val="es-ES"/>
          </w:rPr>
          <w:t xml:space="preserve"> 2010 Target</w:t>
        </w:r>
      </w:hyperlink>
      <w:r w:rsidRPr="006C1883">
        <w:rPr>
          <w:szCs w:val="18"/>
          <w:lang w:val="es-ES"/>
        </w:rPr>
        <w:t>, junio de 2012.</w:t>
      </w:r>
    </w:p>
  </w:footnote>
  <w:footnote w:id="98">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5" w:history="1">
        <w:r w:rsidRPr="006C1883">
          <w:rPr>
            <w:szCs w:val="18"/>
            <w:lang w:val="es-ES"/>
          </w:rPr>
          <w:t>https://www.gov.uk/government/policies/helpi</w:t>
        </w:r>
        <w:r w:rsidRPr="006C1883">
          <w:rPr>
            <w:szCs w:val="18"/>
            <w:lang w:val="es-ES"/>
          </w:rPr>
          <w:t>n</w:t>
        </w:r>
        <w:r w:rsidRPr="006C1883">
          <w:rPr>
            <w:szCs w:val="18"/>
            <w:lang w:val="es-ES"/>
          </w:rPr>
          <w:t>g-to-reduce-po</w:t>
        </w:r>
        <w:r w:rsidRPr="006C1883">
          <w:rPr>
            <w:szCs w:val="18"/>
            <w:lang w:val="es-ES"/>
          </w:rPr>
          <w:t>v</w:t>
        </w:r>
        <w:r w:rsidRPr="006C1883">
          <w:rPr>
            <w:szCs w:val="18"/>
            <w:lang w:val="es-ES"/>
          </w:rPr>
          <w:t>erty-and-improve-social-justice</w:t>
        </w:r>
      </w:hyperlink>
      <w:r w:rsidRPr="006C1883">
        <w:rPr>
          <w:szCs w:val="18"/>
          <w:lang w:val="es-ES"/>
        </w:rPr>
        <w:t>.</w:t>
      </w:r>
    </w:p>
  </w:footnote>
  <w:footnote w:id="99">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6" w:history="1">
        <w:r w:rsidRPr="006C1883">
          <w:rPr>
            <w:szCs w:val="18"/>
            <w:lang w:val="es-ES"/>
          </w:rPr>
          <w:t>http://www.legislation.gov.uk/ukpga/2010/</w:t>
        </w:r>
        <w:r w:rsidRPr="006C1883">
          <w:rPr>
            <w:szCs w:val="18"/>
            <w:lang w:val="es-ES"/>
          </w:rPr>
          <w:t>9</w:t>
        </w:r>
        <w:r w:rsidRPr="006C1883">
          <w:rPr>
            <w:szCs w:val="18"/>
            <w:lang w:val="es-ES"/>
          </w:rPr>
          <w:t>/contents</w:t>
        </w:r>
      </w:hyperlink>
      <w:r w:rsidRPr="006C1883">
        <w:rPr>
          <w:szCs w:val="18"/>
          <w:lang w:val="es-ES"/>
        </w:rPr>
        <w:t>.</w:t>
      </w:r>
    </w:p>
  </w:footnote>
  <w:footnote w:id="100">
    <w:p w:rsidR="00464718" w:rsidRPr="006C1883" w:rsidRDefault="00464718" w:rsidP="00CA6F01">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7" w:history="1">
        <w:r w:rsidRPr="006C1883">
          <w:rPr>
            <w:szCs w:val="18"/>
            <w:lang w:val="es-ES"/>
          </w:rPr>
          <w:t>http://www.scotland.gov.uk/Topics</w:t>
        </w:r>
        <w:r w:rsidRPr="006C1883">
          <w:rPr>
            <w:szCs w:val="18"/>
            <w:lang w:val="es-ES"/>
          </w:rPr>
          <w:t>/</w:t>
        </w:r>
        <w:r w:rsidRPr="006C1883">
          <w:rPr>
            <w:szCs w:val="18"/>
            <w:lang w:val="es-ES"/>
          </w:rPr>
          <w:t>Pe</w:t>
        </w:r>
        <w:r w:rsidRPr="006C1883">
          <w:rPr>
            <w:szCs w:val="18"/>
            <w:lang w:val="es-ES"/>
          </w:rPr>
          <w:t>o</w:t>
        </w:r>
        <w:r w:rsidRPr="006C1883">
          <w:rPr>
            <w:szCs w:val="18"/>
            <w:lang w:val="es-ES"/>
          </w:rPr>
          <w:t>ple/welfarereform/tacklingpovertyinscotland</w:t>
        </w:r>
      </w:hyperlink>
      <w:r w:rsidRPr="006C1883">
        <w:rPr>
          <w:szCs w:val="18"/>
          <w:lang w:val="es-ES"/>
        </w:rPr>
        <w:t>.</w:t>
      </w:r>
    </w:p>
  </w:footnote>
  <w:footnote w:id="101">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8" w:history="1">
        <w:r w:rsidRPr="006C1883">
          <w:rPr>
            <w:szCs w:val="18"/>
            <w:lang w:val="es-ES"/>
          </w:rPr>
          <w:t>http://wales.gov.uk/ab</w:t>
        </w:r>
        <w:r w:rsidRPr="006C1883">
          <w:rPr>
            <w:szCs w:val="18"/>
            <w:lang w:val="es-ES"/>
          </w:rPr>
          <w:t>o</w:t>
        </w:r>
        <w:r w:rsidRPr="006C1883">
          <w:rPr>
            <w:szCs w:val="18"/>
            <w:lang w:val="es-ES"/>
          </w:rPr>
          <w:t>ut/programmeforgov/poverty/?lang=en</w:t>
        </w:r>
      </w:hyperlink>
      <w:r w:rsidRPr="006C1883">
        <w:rPr>
          <w:szCs w:val="18"/>
          <w:lang w:val="es-ES"/>
        </w:rPr>
        <w:t>.</w:t>
      </w:r>
    </w:p>
  </w:footnote>
  <w:footnote w:id="102">
    <w:p w:rsidR="00464718" w:rsidRPr="006C1883" w:rsidRDefault="00464718" w:rsidP="006C1883">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99" w:history="1">
        <w:r w:rsidR="006C1883" w:rsidRPr="00CD45BC">
          <w:rPr>
            <w:rStyle w:val="Hyperlink"/>
            <w:szCs w:val="18"/>
            <w:lang w:val="es-ES"/>
          </w:rPr>
          <w:t>http://www.ofmdfmni.gov.uk/inde</w:t>
        </w:r>
        <w:r w:rsidR="006C1883" w:rsidRPr="00CD45BC">
          <w:rPr>
            <w:rStyle w:val="Hyperlink"/>
            <w:szCs w:val="18"/>
            <w:lang w:val="es-ES"/>
          </w:rPr>
          <w:t>x</w:t>
        </w:r>
        <w:r w:rsidR="006C1883" w:rsidRPr="00CD45BC">
          <w:rPr>
            <w:rStyle w:val="Hyperlink"/>
            <w:szCs w:val="18"/>
            <w:lang w:val="es-ES"/>
          </w:rPr>
          <w:t>/equality-and-strategy/equality-human-rights-social-change/poverty-and-social-inclusion.htm</w:t>
        </w:r>
      </w:hyperlink>
      <w:r w:rsidRPr="006C1883">
        <w:rPr>
          <w:szCs w:val="18"/>
          <w:lang w:val="es-ES"/>
        </w:rPr>
        <w:t>.</w:t>
      </w:r>
    </w:p>
  </w:footnote>
  <w:footnote w:id="103">
    <w:p w:rsidR="00464718" w:rsidRPr="006C1883" w:rsidRDefault="00464718" w:rsidP="00A7587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0" w:history="1">
        <w:r w:rsidRPr="006C1883">
          <w:rPr>
            <w:szCs w:val="18"/>
            <w:lang w:val="es-ES"/>
          </w:rPr>
          <w:t>https://www.gov.uk/governm</w:t>
        </w:r>
        <w:r w:rsidRPr="006C1883">
          <w:rPr>
            <w:szCs w:val="18"/>
            <w:lang w:val="es-ES"/>
          </w:rPr>
          <w:t>e</w:t>
        </w:r>
        <w:r w:rsidRPr="006C1883">
          <w:rPr>
            <w:szCs w:val="18"/>
            <w:lang w:val="es-ES"/>
          </w:rPr>
          <w:t>nt/topics/housing</w:t>
        </w:r>
      </w:hyperlink>
      <w:r w:rsidRPr="006C1883">
        <w:rPr>
          <w:szCs w:val="18"/>
          <w:lang w:val="es-ES"/>
        </w:rPr>
        <w:t xml:space="preserve">; </w:t>
      </w:r>
      <w:hyperlink r:id="rId101" w:history="1">
        <w:r w:rsidR="00A75878" w:rsidRPr="00CD45BC">
          <w:rPr>
            <w:rStyle w:val="Hyperlink"/>
            <w:szCs w:val="18"/>
            <w:lang w:val="es-ES"/>
          </w:rPr>
          <w:t>https://www.gov.uk/government/policies/inc</w:t>
        </w:r>
        <w:r w:rsidR="00A75878" w:rsidRPr="00CD45BC">
          <w:rPr>
            <w:rStyle w:val="Hyperlink"/>
            <w:szCs w:val="18"/>
            <w:lang w:val="es-ES"/>
          </w:rPr>
          <w:t>r</w:t>
        </w:r>
        <w:r w:rsidR="00A75878" w:rsidRPr="00CD45BC">
          <w:rPr>
            <w:rStyle w:val="Hyperlink"/>
            <w:szCs w:val="18"/>
            <w:lang w:val="es-ES"/>
          </w:rPr>
          <w:t>easing-the-number-of-available-homes</w:t>
        </w:r>
      </w:hyperlink>
      <w:r w:rsidRPr="006C1883">
        <w:rPr>
          <w:szCs w:val="18"/>
          <w:lang w:val="es-ES"/>
        </w:rPr>
        <w:t xml:space="preserve">; </w:t>
      </w:r>
      <w:hyperlink r:id="rId102" w:history="1">
        <w:r w:rsidRPr="006C1883">
          <w:rPr>
            <w:szCs w:val="18"/>
            <w:lang w:val="es-ES"/>
          </w:rPr>
          <w:t>https://www.gov.uk/government/policies/i</w:t>
        </w:r>
        <w:r w:rsidRPr="006C1883">
          <w:rPr>
            <w:szCs w:val="18"/>
            <w:lang w:val="es-ES"/>
          </w:rPr>
          <w:t>m</w:t>
        </w:r>
        <w:r w:rsidRPr="006C1883">
          <w:rPr>
            <w:szCs w:val="18"/>
            <w:lang w:val="es-ES"/>
          </w:rPr>
          <w:t>proving-the-rented-housing-sector--2</w:t>
        </w:r>
      </w:hyperlink>
      <w:r w:rsidRPr="006C1883">
        <w:rPr>
          <w:color w:val="0000FF"/>
          <w:szCs w:val="18"/>
          <w:lang w:val="es-ES"/>
        </w:rPr>
        <w:t xml:space="preserve">; </w:t>
      </w:r>
      <w:hyperlink r:id="rId103" w:history="1">
        <w:r w:rsidRPr="006C1883">
          <w:rPr>
            <w:szCs w:val="18"/>
            <w:lang w:val="es-ES"/>
          </w:rPr>
          <w:t>https://www.gov.uk/government/polic</w:t>
        </w:r>
        <w:r w:rsidRPr="006C1883">
          <w:rPr>
            <w:szCs w:val="18"/>
            <w:lang w:val="es-ES"/>
          </w:rPr>
          <w:t>i</w:t>
        </w:r>
        <w:r w:rsidRPr="006C1883">
          <w:rPr>
            <w:szCs w:val="18"/>
            <w:lang w:val="es-ES"/>
          </w:rPr>
          <w:t>es/providing-housing-support-for-older-and-vulnerable-people</w:t>
        </w:r>
      </w:hyperlink>
      <w:r w:rsidRPr="006C1883">
        <w:rPr>
          <w:szCs w:val="18"/>
          <w:lang w:val="es-ES"/>
        </w:rPr>
        <w:t>.</w:t>
      </w:r>
    </w:p>
  </w:footnote>
  <w:footnote w:id="104">
    <w:p w:rsidR="00464718" w:rsidRPr="006C1883" w:rsidRDefault="00464718" w:rsidP="00EC63A9">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4" w:history="1">
        <w:r w:rsidR="00EC63A9" w:rsidRPr="006C1883">
          <w:rPr>
            <w:rStyle w:val="Hyperlink"/>
            <w:szCs w:val="18"/>
            <w:lang w:val="es-ES"/>
          </w:rPr>
          <w:t>https://www.gov.uk/government/p</w:t>
        </w:r>
        <w:r w:rsidR="00EC63A9" w:rsidRPr="006C1883">
          <w:rPr>
            <w:rStyle w:val="Hyperlink"/>
            <w:szCs w:val="18"/>
            <w:lang w:val="es-ES"/>
          </w:rPr>
          <w:t>u</w:t>
        </w:r>
        <w:r w:rsidR="00EC63A9" w:rsidRPr="006C1883">
          <w:rPr>
            <w:rStyle w:val="Hyperlink"/>
            <w:szCs w:val="18"/>
            <w:lang w:val="es-ES"/>
          </w:rPr>
          <w:t>b</w:t>
        </w:r>
        <w:r w:rsidR="00EC63A9" w:rsidRPr="006C1883">
          <w:rPr>
            <w:rStyle w:val="Hyperlink"/>
            <w:szCs w:val="18"/>
            <w:lang w:val="es-ES"/>
          </w:rPr>
          <w:t>l</w:t>
        </w:r>
        <w:r w:rsidR="00EC63A9" w:rsidRPr="006C1883">
          <w:rPr>
            <w:rStyle w:val="Hyperlink"/>
            <w:szCs w:val="18"/>
            <w:lang w:val="es-ES"/>
          </w:rPr>
          <w:t>ications/laying-the-foundations-a-housing-strategy-for-</w:t>
        </w:r>
        <w:r w:rsidR="00EC63A9" w:rsidRPr="006C1883">
          <w:rPr>
            <w:rStyle w:val="Hyperlink"/>
            <w:szCs w:val="18"/>
            <w:lang w:val="es-ES"/>
          </w:rPr>
          <w:br/>
          <w:t>england--2</w:t>
        </w:r>
      </w:hyperlink>
      <w:r w:rsidRPr="006C1883">
        <w:rPr>
          <w:szCs w:val="18"/>
          <w:lang w:val="es-ES"/>
        </w:rPr>
        <w:t>.</w:t>
      </w:r>
    </w:p>
  </w:footnote>
  <w:footnote w:id="105">
    <w:p w:rsidR="00464718" w:rsidRPr="006C1883" w:rsidRDefault="00464718" w:rsidP="00EA0F72">
      <w:pPr>
        <w:pStyle w:val="FootnoteText"/>
        <w:rPr>
          <w:color w:val="000000"/>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5" w:history="1">
        <w:r w:rsidRPr="006C1883">
          <w:rPr>
            <w:szCs w:val="18"/>
            <w:lang w:val="es-ES"/>
          </w:rPr>
          <w:t>https://www.gov.uk/govern</w:t>
        </w:r>
        <w:r w:rsidRPr="006C1883">
          <w:rPr>
            <w:szCs w:val="18"/>
            <w:lang w:val="es-ES"/>
          </w:rPr>
          <w:t>m</w:t>
        </w:r>
        <w:r w:rsidRPr="006C1883">
          <w:rPr>
            <w:szCs w:val="18"/>
            <w:lang w:val="es-ES"/>
          </w:rPr>
          <w:t>ent/publications/house-building-in-england-october-to-december-2013</w:t>
        </w:r>
      </w:hyperlink>
      <w:r w:rsidRPr="006C1883">
        <w:rPr>
          <w:color w:val="000000"/>
          <w:szCs w:val="18"/>
          <w:lang w:val="es-ES"/>
        </w:rPr>
        <w:t>.</w:t>
      </w:r>
    </w:p>
  </w:footnote>
  <w:footnote w:id="106">
    <w:p w:rsidR="00464718" w:rsidRPr="006C1883" w:rsidRDefault="00464718" w:rsidP="00EA0F72">
      <w:pPr>
        <w:pStyle w:val="FootnoteText"/>
        <w:rPr>
          <w:color w:val="000000"/>
          <w:szCs w:val="18"/>
          <w:lang w:val="es-ES"/>
        </w:rPr>
      </w:pPr>
      <w:r w:rsidRPr="006C1883">
        <w:rPr>
          <w:color w:val="000000"/>
          <w:szCs w:val="18"/>
          <w:lang w:val="es-ES"/>
        </w:rPr>
        <w:tab/>
      </w:r>
      <w:r w:rsidRPr="006C1883">
        <w:rPr>
          <w:rStyle w:val="FootnoteReference"/>
          <w:szCs w:val="18"/>
          <w:lang w:val="es-ES"/>
        </w:rPr>
        <w:footnoteRef/>
      </w:r>
      <w:r w:rsidRPr="006C1883">
        <w:rPr>
          <w:color w:val="000000"/>
          <w:szCs w:val="18"/>
          <w:lang w:val="es-ES"/>
        </w:rPr>
        <w:tab/>
      </w:r>
      <w:hyperlink r:id="rId106" w:history="1">
        <w:r w:rsidRPr="006C1883">
          <w:rPr>
            <w:szCs w:val="18"/>
            <w:lang w:val="es-ES"/>
          </w:rPr>
          <w:t>https://www.gov.uk/government/pu</w:t>
        </w:r>
        <w:r w:rsidRPr="006C1883">
          <w:rPr>
            <w:szCs w:val="18"/>
            <w:lang w:val="es-ES"/>
          </w:rPr>
          <w:t>b</w:t>
        </w:r>
        <w:r w:rsidRPr="006C1883">
          <w:rPr>
            <w:szCs w:val="18"/>
            <w:lang w:val="es-ES"/>
          </w:rPr>
          <w:t>lications/affordable-housing-supply-in-england-2012-to-2013</w:t>
        </w:r>
      </w:hyperlink>
      <w:r w:rsidRPr="006C1883">
        <w:rPr>
          <w:szCs w:val="18"/>
          <w:lang w:val="es-ES"/>
        </w:rPr>
        <w:t>;</w:t>
      </w:r>
      <w:hyperlink r:id="rId107" w:history="1">
        <w:r w:rsidRPr="006C1883">
          <w:rPr>
            <w:rStyle w:val="Hyperlink"/>
            <w:szCs w:val="18"/>
            <w:lang w:val="es-ES"/>
          </w:rPr>
          <w:t>https://www.gov.uk/government/uploads/sy</w:t>
        </w:r>
        <w:r w:rsidRPr="006C1883">
          <w:rPr>
            <w:rStyle w:val="Hyperlink"/>
            <w:szCs w:val="18"/>
            <w:lang w:val="es-ES"/>
          </w:rPr>
          <w:t>s</w:t>
        </w:r>
        <w:r w:rsidRPr="006C1883">
          <w:rPr>
            <w:rStyle w:val="Hyperlink"/>
            <w:szCs w:val="18"/>
            <w:lang w:val="es-ES"/>
          </w:rPr>
          <w:t>tem/uploads/attachment_data/file/260006/</w:t>
        </w:r>
        <w:r w:rsidRPr="006C1883">
          <w:rPr>
            <w:rStyle w:val="Hyperlink"/>
            <w:szCs w:val="18"/>
            <w:lang w:val="es-ES"/>
          </w:rPr>
          <w:br/>
          <w:t>Table_1012.xls</w:t>
        </w:r>
      </w:hyperlink>
      <w:r w:rsidRPr="006C1883">
        <w:rPr>
          <w:color w:val="000000"/>
          <w:szCs w:val="18"/>
          <w:lang w:val="es-ES"/>
        </w:rPr>
        <w:t>.</w:t>
      </w:r>
    </w:p>
  </w:footnote>
  <w:footnote w:id="107">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8" w:history="1">
        <w:r w:rsidRPr="006C1883">
          <w:rPr>
            <w:szCs w:val="18"/>
            <w:lang w:val="es-ES"/>
          </w:rPr>
          <w:t>https://www.gov.uk/government/collections</w:t>
        </w:r>
        <w:r w:rsidRPr="006C1883">
          <w:rPr>
            <w:szCs w:val="18"/>
            <w:lang w:val="es-ES"/>
          </w:rPr>
          <w:t>/</w:t>
        </w:r>
        <w:r w:rsidRPr="006C1883">
          <w:rPr>
            <w:szCs w:val="18"/>
            <w:lang w:val="es-ES"/>
          </w:rPr>
          <w:t>help-to-buy-equity-loan-and-newb</w:t>
        </w:r>
        <w:r w:rsidRPr="006C1883">
          <w:rPr>
            <w:szCs w:val="18"/>
            <w:lang w:val="es-ES"/>
          </w:rPr>
          <w:t>u</w:t>
        </w:r>
        <w:r w:rsidRPr="006C1883">
          <w:rPr>
            <w:szCs w:val="18"/>
            <w:lang w:val="es-ES"/>
          </w:rPr>
          <w:t>y-statistics</w:t>
        </w:r>
      </w:hyperlink>
      <w:r w:rsidRPr="006C1883">
        <w:rPr>
          <w:szCs w:val="18"/>
          <w:lang w:val="es-ES"/>
        </w:rPr>
        <w:t>.</w:t>
      </w:r>
    </w:p>
  </w:footnote>
  <w:footnote w:id="108">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09" w:history="1">
        <w:r w:rsidRPr="006C1883">
          <w:rPr>
            <w:szCs w:val="18"/>
            <w:lang w:val="es-ES"/>
          </w:rPr>
          <w:t>https://www.gov.uk/government/p</w:t>
        </w:r>
        <w:r w:rsidRPr="006C1883">
          <w:rPr>
            <w:szCs w:val="18"/>
            <w:lang w:val="es-ES"/>
          </w:rPr>
          <w:t>o</w:t>
        </w:r>
        <w:r w:rsidRPr="006C1883">
          <w:rPr>
            <w:szCs w:val="18"/>
            <w:lang w:val="es-ES"/>
          </w:rPr>
          <w:t>licies</w:t>
        </w:r>
        <w:r w:rsidRPr="006C1883">
          <w:rPr>
            <w:szCs w:val="18"/>
            <w:lang w:val="es-ES"/>
          </w:rPr>
          <w:t>/</w:t>
        </w:r>
        <w:r w:rsidRPr="006C1883">
          <w:rPr>
            <w:szCs w:val="18"/>
            <w:lang w:val="es-ES"/>
          </w:rPr>
          <w:t>im</w:t>
        </w:r>
        <w:r w:rsidRPr="006C1883">
          <w:rPr>
            <w:szCs w:val="18"/>
            <w:lang w:val="es-ES"/>
          </w:rPr>
          <w:t>p</w:t>
        </w:r>
        <w:r w:rsidRPr="006C1883">
          <w:rPr>
            <w:szCs w:val="18"/>
            <w:lang w:val="es-ES"/>
          </w:rPr>
          <w:t>roving-the-ren</w:t>
        </w:r>
        <w:r w:rsidRPr="006C1883">
          <w:rPr>
            <w:szCs w:val="18"/>
            <w:lang w:val="es-ES"/>
          </w:rPr>
          <w:t>t</w:t>
        </w:r>
        <w:r w:rsidRPr="006C1883">
          <w:rPr>
            <w:szCs w:val="18"/>
            <w:lang w:val="es-ES"/>
          </w:rPr>
          <w:t>ed-housing-</w:t>
        </w:r>
        <w:r w:rsidRPr="006C1883">
          <w:rPr>
            <w:szCs w:val="18"/>
            <w:lang w:val="es-ES"/>
          </w:rPr>
          <w:t>s</w:t>
        </w:r>
        <w:r w:rsidRPr="006C1883">
          <w:rPr>
            <w:szCs w:val="18"/>
            <w:lang w:val="es-ES"/>
          </w:rPr>
          <w:t>ector--2</w:t>
        </w:r>
      </w:hyperlink>
      <w:r w:rsidRPr="006C1883">
        <w:rPr>
          <w:szCs w:val="18"/>
          <w:lang w:val="es-ES"/>
        </w:rPr>
        <w:t>.</w:t>
      </w:r>
    </w:p>
  </w:footnote>
  <w:footnote w:id="109">
    <w:p w:rsidR="00464718" w:rsidRPr="006C1883" w:rsidRDefault="00464718" w:rsidP="00A7587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0" w:history="1">
        <w:r w:rsidR="00A75878" w:rsidRPr="00CD45BC">
          <w:rPr>
            <w:rStyle w:val="Hyperlink"/>
            <w:szCs w:val="18"/>
            <w:lang w:val="es-ES"/>
          </w:rPr>
          <w:t>https://www.gov.</w:t>
        </w:r>
        <w:r w:rsidR="00A75878" w:rsidRPr="00CD45BC">
          <w:rPr>
            <w:rStyle w:val="Hyperlink"/>
            <w:szCs w:val="18"/>
            <w:lang w:val="es-ES"/>
          </w:rPr>
          <w:t>u</w:t>
        </w:r>
        <w:r w:rsidR="00A75878" w:rsidRPr="00CD45BC">
          <w:rPr>
            <w:rStyle w:val="Hyperlink"/>
            <w:szCs w:val="18"/>
            <w:lang w:val="es-ES"/>
          </w:rPr>
          <w:t>k/government/publications/</w:t>
        </w:r>
        <w:r w:rsidR="00A75878" w:rsidRPr="00CD45BC">
          <w:rPr>
            <w:rStyle w:val="Hyperlink"/>
            <w:szCs w:val="18"/>
            <w:lang w:val="es-ES"/>
          </w:rPr>
          <w:t>a</w:t>
        </w:r>
        <w:r w:rsidR="00A75878" w:rsidRPr="00CD45BC">
          <w:rPr>
            <w:rStyle w:val="Hyperlink"/>
            <w:szCs w:val="18"/>
            <w:lang w:val="es-ES"/>
          </w:rPr>
          <w:t>llocation-of-accommodation-guidance-for-local-housing-authorities-in-england</w:t>
        </w:r>
      </w:hyperlink>
      <w:r w:rsidRPr="006C1883">
        <w:rPr>
          <w:szCs w:val="18"/>
          <w:lang w:val="es-ES"/>
        </w:rPr>
        <w:t>.</w:t>
      </w:r>
    </w:p>
  </w:footnote>
  <w:footnote w:id="110">
    <w:p w:rsidR="00464718" w:rsidRPr="006C1883" w:rsidRDefault="00464718" w:rsidP="00EA0F72">
      <w:pPr>
        <w:pStyle w:val="FootnoteText"/>
        <w:ind w:hanging="567"/>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11" w:history="1">
        <w:r w:rsidRPr="006C1883">
          <w:rPr>
            <w:rStyle w:val="Hyperlink"/>
            <w:szCs w:val="18"/>
            <w:lang w:val="es-ES"/>
          </w:rPr>
          <w:t>https://www.gov.uk/government/publicatio</w:t>
        </w:r>
        <w:r w:rsidRPr="006C1883">
          <w:rPr>
            <w:rStyle w:val="Hyperlink"/>
            <w:szCs w:val="18"/>
            <w:lang w:val="es-ES"/>
          </w:rPr>
          <w:t>n</w:t>
        </w:r>
        <w:r w:rsidRPr="006C1883">
          <w:rPr>
            <w:rStyle w:val="Hyperlink"/>
            <w:szCs w:val="18"/>
            <w:lang w:val="es-ES"/>
          </w:rPr>
          <w:t>s/affordable-</w:t>
        </w:r>
        <w:r w:rsidRPr="006C1883">
          <w:rPr>
            <w:rStyle w:val="Hyperlink"/>
            <w:szCs w:val="18"/>
            <w:lang w:val="es-ES"/>
          </w:rPr>
          <w:t>r</w:t>
        </w:r>
        <w:r w:rsidRPr="006C1883">
          <w:rPr>
            <w:rStyle w:val="Hyperlink"/>
            <w:szCs w:val="18"/>
            <w:lang w:val="es-ES"/>
          </w:rPr>
          <w:t>ent-impact-assessment--2</w:t>
        </w:r>
      </w:hyperlink>
      <w:r w:rsidRPr="006C1883">
        <w:rPr>
          <w:szCs w:val="18"/>
          <w:lang w:val="es-ES"/>
        </w:rPr>
        <w:t>.</w:t>
      </w:r>
    </w:p>
  </w:footnote>
  <w:footnote w:id="111">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2" w:history="1">
        <w:r w:rsidRPr="006C1883">
          <w:rPr>
            <w:rStyle w:val="Hyperlink"/>
            <w:szCs w:val="18"/>
            <w:lang w:val="es-ES"/>
          </w:rPr>
          <w:t>https://www.gov.uk/government/public</w:t>
        </w:r>
        <w:r w:rsidRPr="006C1883">
          <w:rPr>
            <w:rStyle w:val="Hyperlink"/>
            <w:szCs w:val="18"/>
            <w:lang w:val="es-ES"/>
          </w:rPr>
          <w:t>a</w:t>
        </w:r>
        <w:r w:rsidRPr="006C1883">
          <w:rPr>
            <w:rStyle w:val="Hyperlink"/>
            <w:szCs w:val="18"/>
            <w:lang w:val="es-ES"/>
          </w:rPr>
          <w:t>tio</w:t>
        </w:r>
        <w:r w:rsidRPr="006C1883">
          <w:rPr>
            <w:rStyle w:val="Hyperlink"/>
            <w:szCs w:val="18"/>
            <w:lang w:val="es-ES"/>
          </w:rPr>
          <w:t>n</w:t>
        </w:r>
        <w:r w:rsidRPr="006C1883">
          <w:rPr>
            <w:rStyle w:val="Hyperlink"/>
            <w:szCs w:val="18"/>
            <w:lang w:val="es-ES"/>
          </w:rPr>
          <w:t>s/affordable-rent-f</w:t>
        </w:r>
        <w:r w:rsidRPr="006C1883">
          <w:rPr>
            <w:rStyle w:val="Hyperlink"/>
            <w:szCs w:val="18"/>
            <w:lang w:val="es-ES"/>
          </w:rPr>
          <w:t>u</w:t>
        </w:r>
        <w:r w:rsidRPr="006C1883">
          <w:rPr>
            <w:rStyle w:val="Hyperlink"/>
            <w:szCs w:val="18"/>
            <w:lang w:val="es-ES"/>
          </w:rPr>
          <w:t>ll-equality-impact-assessment--2</w:t>
        </w:r>
      </w:hyperlink>
      <w:r w:rsidRPr="006C1883">
        <w:rPr>
          <w:szCs w:val="18"/>
          <w:lang w:val="es-ES"/>
        </w:rPr>
        <w:t>.</w:t>
      </w:r>
    </w:p>
  </w:footnote>
  <w:footnote w:id="112">
    <w:p w:rsidR="00464718" w:rsidRPr="006C1883" w:rsidRDefault="00464718" w:rsidP="00EC63A9">
      <w:pPr>
        <w:pStyle w:val="FootnoteText"/>
        <w:ind w:hanging="567"/>
        <w:rPr>
          <w:color w:val="000000"/>
          <w:szCs w:val="18"/>
          <w:lang w:val="es-ES"/>
        </w:rPr>
      </w:pPr>
      <w:r w:rsidRPr="006C1883">
        <w:rPr>
          <w:color w:val="000000"/>
          <w:szCs w:val="18"/>
          <w:lang w:val="es-ES"/>
        </w:rPr>
        <w:tab/>
      </w:r>
      <w:r w:rsidRPr="006C1883">
        <w:rPr>
          <w:rStyle w:val="FootnoteReference"/>
          <w:szCs w:val="18"/>
          <w:lang w:val="es-ES"/>
        </w:rPr>
        <w:footnoteRef/>
      </w:r>
      <w:r w:rsidRPr="006C1883">
        <w:rPr>
          <w:color w:val="000000"/>
          <w:szCs w:val="18"/>
          <w:lang w:val="es-ES"/>
        </w:rPr>
        <w:tab/>
      </w:r>
      <w:hyperlink r:id="rId113" w:history="1">
        <w:r w:rsidR="00EC63A9" w:rsidRPr="006C1883">
          <w:rPr>
            <w:rStyle w:val="Hyperlink"/>
            <w:szCs w:val="18"/>
            <w:lang w:val="es-ES"/>
          </w:rPr>
          <w:t>https://www.gov.uk/government/publicati</w:t>
        </w:r>
        <w:r w:rsidR="00EC63A9" w:rsidRPr="006C1883">
          <w:rPr>
            <w:rStyle w:val="Hyperlink"/>
            <w:szCs w:val="18"/>
            <w:lang w:val="es-ES"/>
          </w:rPr>
          <w:t>o</w:t>
        </w:r>
        <w:r w:rsidR="00EC63A9" w:rsidRPr="006C1883">
          <w:rPr>
            <w:rStyle w:val="Hyperlink"/>
            <w:szCs w:val="18"/>
            <w:lang w:val="es-ES"/>
          </w:rPr>
          <w:t>ns/statutory-homelessness-in-england-october-to-december-2013</w:t>
        </w:r>
      </w:hyperlink>
      <w:r w:rsidRPr="006C1883">
        <w:rPr>
          <w:color w:val="000000"/>
          <w:szCs w:val="18"/>
          <w:lang w:val="es-ES"/>
        </w:rPr>
        <w:t>.</w:t>
      </w:r>
    </w:p>
  </w:footnote>
  <w:footnote w:id="113">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4" w:history="1">
        <w:r w:rsidRPr="006C1883">
          <w:rPr>
            <w:rStyle w:val="Hyperlink"/>
            <w:szCs w:val="18"/>
            <w:lang w:val="es-ES"/>
          </w:rPr>
          <w:t>https://www.gov.uk/government/c</w:t>
        </w:r>
        <w:r w:rsidRPr="006C1883">
          <w:rPr>
            <w:rStyle w:val="Hyperlink"/>
            <w:szCs w:val="18"/>
            <w:lang w:val="es-ES"/>
          </w:rPr>
          <w:t>o</w:t>
        </w:r>
        <w:r w:rsidRPr="006C1883">
          <w:rPr>
            <w:rStyle w:val="Hyperlink"/>
            <w:szCs w:val="18"/>
            <w:lang w:val="es-ES"/>
          </w:rPr>
          <w:t>llections/local-authorities-rem</w:t>
        </w:r>
        <w:r w:rsidRPr="006C1883">
          <w:rPr>
            <w:rStyle w:val="Hyperlink"/>
            <w:szCs w:val="18"/>
            <w:lang w:val="es-ES"/>
          </w:rPr>
          <w:t>o</w:t>
        </w:r>
        <w:r w:rsidRPr="006C1883">
          <w:rPr>
            <w:rStyle w:val="Hyperlink"/>
            <w:szCs w:val="18"/>
            <w:lang w:val="es-ES"/>
          </w:rPr>
          <w:t>val-of-the-spare-room-subsidy</w:t>
        </w:r>
      </w:hyperlink>
      <w:r w:rsidRPr="006C1883">
        <w:rPr>
          <w:szCs w:val="18"/>
          <w:lang w:val="es-ES"/>
        </w:rPr>
        <w:t>.</w:t>
      </w:r>
    </w:p>
  </w:footnote>
  <w:footnote w:id="114">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5" w:history="1">
        <w:r w:rsidRPr="006C1883">
          <w:rPr>
            <w:rStyle w:val="Hyperlink"/>
            <w:szCs w:val="18"/>
            <w:lang w:val="es-ES"/>
          </w:rPr>
          <w:t>A/HRC/25/54</w:t>
        </w:r>
        <w:r w:rsidRPr="006C1883">
          <w:rPr>
            <w:rStyle w:val="Hyperlink"/>
            <w:szCs w:val="18"/>
            <w:lang w:val="es-ES"/>
          </w:rPr>
          <w:t>/</w:t>
        </w:r>
        <w:r w:rsidRPr="006C1883">
          <w:rPr>
            <w:rStyle w:val="Hyperlink"/>
            <w:szCs w:val="18"/>
            <w:lang w:val="es-ES"/>
          </w:rPr>
          <w:t>A</w:t>
        </w:r>
        <w:r w:rsidRPr="006C1883">
          <w:rPr>
            <w:rStyle w:val="Hyperlink"/>
            <w:szCs w:val="18"/>
            <w:lang w:val="es-ES"/>
          </w:rPr>
          <w:t>dd.4</w:t>
        </w:r>
      </w:hyperlink>
      <w:r w:rsidRPr="006C1883">
        <w:rPr>
          <w:rStyle w:val="Hyperlink"/>
          <w:szCs w:val="18"/>
          <w:lang w:val="es-ES"/>
        </w:rPr>
        <w:t>.</w:t>
      </w:r>
    </w:p>
  </w:footnote>
  <w:footnote w:id="115">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6" w:history="1">
        <w:r w:rsidRPr="006C1883">
          <w:rPr>
            <w:rStyle w:val="Hyperlink"/>
            <w:szCs w:val="18"/>
            <w:lang w:val="es-ES"/>
          </w:rPr>
          <w:t>http://www.scotland.gov.uk/Topics/B</w:t>
        </w:r>
        <w:r w:rsidRPr="006C1883">
          <w:rPr>
            <w:rStyle w:val="Hyperlink"/>
            <w:szCs w:val="18"/>
            <w:lang w:val="es-ES"/>
          </w:rPr>
          <w:t>u</w:t>
        </w:r>
        <w:r w:rsidRPr="006C1883">
          <w:rPr>
            <w:rStyle w:val="Hyperlink"/>
            <w:szCs w:val="18"/>
            <w:lang w:val="es-ES"/>
          </w:rPr>
          <w:t>ilt-Environment/Housing</w:t>
        </w:r>
      </w:hyperlink>
      <w:r w:rsidRPr="006C1883">
        <w:rPr>
          <w:szCs w:val="18"/>
          <w:lang w:val="es-ES"/>
        </w:rPr>
        <w:t>.</w:t>
      </w:r>
    </w:p>
  </w:footnote>
  <w:footnote w:id="116">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7" w:history="1">
        <w:r w:rsidRPr="006C1883">
          <w:rPr>
            <w:rStyle w:val="Hyperlink"/>
            <w:szCs w:val="18"/>
            <w:lang w:val="es-ES"/>
          </w:rPr>
          <w:t>http://www.scotland.gov.uk/Topics/B</w:t>
        </w:r>
        <w:r w:rsidRPr="006C1883">
          <w:rPr>
            <w:rStyle w:val="Hyperlink"/>
            <w:szCs w:val="18"/>
            <w:lang w:val="es-ES"/>
          </w:rPr>
          <w:t>u</w:t>
        </w:r>
        <w:r w:rsidRPr="006C1883">
          <w:rPr>
            <w:rStyle w:val="Hyperlink"/>
            <w:szCs w:val="18"/>
            <w:lang w:val="es-ES"/>
          </w:rPr>
          <w:t>ilt-Environment/Housing/reform</w:t>
        </w:r>
      </w:hyperlink>
      <w:r w:rsidRPr="006C1883">
        <w:rPr>
          <w:szCs w:val="18"/>
          <w:lang w:val="es-ES"/>
        </w:rPr>
        <w:t>.</w:t>
      </w:r>
    </w:p>
  </w:footnote>
  <w:footnote w:id="117">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8" w:history="1">
        <w:r w:rsidRPr="006C1883">
          <w:rPr>
            <w:rStyle w:val="Hyperlink"/>
            <w:szCs w:val="18"/>
            <w:lang w:val="es-ES"/>
          </w:rPr>
          <w:t>http://www.legislation.gov.uk/ukpg</w:t>
        </w:r>
        <w:r w:rsidRPr="006C1883">
          <w:rPr>
            <w:rStyle w:val="Hyperlink"/>
            <w:szCs w:val="18"/>
            <w:lang w:val="es-ES"/>
          </w:rPr>
          <w:t>a</w:t>
        </w:r>
        <w:r w:rsidRPr="006C1883">
          <w:rPr>
            <w:rStyle w:val="Hyperlink"/>
            <w:szCs w:val="18"/>
            <w:lang w:val="es-ES"/>
          </w:rPr>
          <w:t>/1987/26/contents</w:t>
        </w:r>
      </w:hyperlink>
      <w:r w:rsidRPr="006C1883">
        <w:rPr>
          <w:szCs w:val="18"/>
          <w:lang w:val="es-ES"/>
        </w:rPr>
        <w:t>.</w:t>
      </w:r>
    </w:p>
  </w:footnote>
  <w:footnote w:id="118">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19" w:history="1">
        <w:r w:rsidRPr="006C1883">
          <w:rPr>
            <w:rStyle w:val="Hyperlink"/>
            <w:szCs w:val="18"/>
            <w:lang w:val="es-ES"/>
          </w:rPr>
          <w:t>http://wales.gov.uk/topics</w:t>
        </w:r>
        <w:r w:rsidRPr="006C1883">
          <w:rPr>
            <w:rStyle w:val="Hyperlink"/>
            <w:szCs w:val="18"/>
            <w:lang w:val="es-ES"/>
          </w:rPr>
          <w:t>/</w:t>
        </w:r>
        <w:r w:rsidRPr="006C1883">
          <w:rPr>
            <w:rStyle w:val="Hyperlink"/>
            <w:szCs w:val="18"/>
            <w:lang w:val="es-ES"/>
          </w:rPr>
          <w:t>equality/inclusive</w:t>
        </w:r>
        <w:r w:rsidRPr="006C1883">
          <w:rPr>
            <w:rStyle w:val="Hyperlink"/>
            <w:szCs w:val="18"/>
            <w:lang w:val="es-ES"/>
          </w:rPr>
          <w:t>p</w:t>
        </w:r>
        <w:r w:rsidRPr="006C1883">
          <w:rPr>
            <w:rStyle w:val="Hyperlink"/>
            <w:szCs w:val="18"/>
            <w:lang w:val="es-ES"/>
          </w:rPr>
          <w:t>olicy/impactassessments/codeofguidance/?lang=en</w:t>
        </w:r>
      </w:hyperlink>
      <w:r w:rsidRPr="006C1883">
        <w:rPr>
          <w:szCs w:val="18"/>
          <w:lang w:val="es-ES"/>
        </w:rPr>
        <w:t>.</w:t>
      </w:r>
    </w:p>
  </w:footnote>
  <w:footnote w:id="119">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0" w:history="1">
        <w:r w:rsidRPr="006C1883">
          <w:rPr>
            <w:rStyle w:val="Hyperlink"/>
            <w:szCs w:val="18"/>
            <w:lang w:val="es-ES"/>
          </w:rPr>
          <w:t>http://w</w:t>
        </w:r>
        <w:r w:rsidRPr="006C1883">
          <w:rPr>
            <w:rStyle w:val="Hyperlink"/>
            <w:szCs w:val="18"/>
            <w:lang w:val="es-ES"/>
          </w:rPr>
          <w:t>w</w:t>
        </w:r>
        <w:r w:rsidRPr="006C1883">
          <w:rPr>
            <w:rStyle w:val="Hyperlink"/>
            <w:szCs w:val="18"/>
            <w:lang w:val="es-ES"/>
          </w:rPr>
          <w:t>w.dsdni.gov.uk/index/hsdi</w:t>
        </w:r>
        <w:r w:rsidRPr="006C1883">
          <w:rPr>
            <w:rStyle w:val="Hyperlink"/>
            <w:szCs w:val="18"/>
            <w:lang w:val="es-ES"/>
          </w:rPr>
          <w:t>v</w:t>
        </w:r>
        <w:r w:rsidRPr="006C1883">
          <w:rPr>
            <w:rStyle w:val="Hyperlink"/>
            <w:szCs w:val="18"/>
            <w:lang w:val="es-ES"/>
          </w:rPr>
          <w:t>-housing.htm</w:t>
        </w:r>
      </w:hyperlink>
      <w:r w:rsidRPr="006C1883">
        <w:rPr>
          <w:szCs w:val="18"/>
          <w:lang w:val="es-ES"/>
        </w:rPr>
        <w:t>.</w:t>
      </w:r>
    </w:p>
  </w:footnote>
  <w:footnote w:id="120">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1" w:history="1">
        <w:r w:rsidRPr="006C1883">
          <w:rPr>
            <w:rStyle w:val="Hyperlink"/>
            <w:szCs w:val="18"/>
            <w:lang w:val="es-ES"/>
          </w:rPr>
          <w:t>http://www.dsdni.gov.uk</w:t>
        </w:r>
        <w:r w:rsidRPr="006C1883">
          <w:rPr>
            <w:rStyle w:val="Hyperlink"/>
            <w:szCs w:val="18"/>
            <w:lang w:val="es-ES"/>
          </w:rPr>
          <w:t>/</w:t>
        </w:r>
        <w:r w:rsidRPr="006C1883">
          <w:rPr>
            <w:rStyle w:val="Hyperlink"/>
            <w:szCs w:val="18"/>
            <w:lang w:val="es-ES"/>
          </w:rPr>
          <w:t>index/h</w:t>
        </w:r>
        <w:r w:rsidRPr="006C1883">
          <w:rPr>
            <w:rStyle w:val="Hyperlink"/>
            <w:szCs w:val="18"/>
            <w:lang w:val="es-ES"/>
          </w:rPr>
          <w:t>s</w:t>
        </w:r>
        <w:r w:rsidRPr="006C1883">
          <w:rPr>
            <w:rStyle w:val="Hyperlink"/>
            <w:szCs w:val="18"/>
            <w:lang w:val="es-ES"/>
          </w:rPr>
          <w:t>div-housing/hsdiv-publications/hsdiv-facing-the-future.htm</w:t>
        </w:r>
      </w:hyperlink>
      <w:r w:rsidRPr="006C1883">
        <w:rPr>
          <w:szCs w:val="18"/>
          <w:lang w:val="es-ES"/>
        </w:rPr>
        <w:t>.</w:t>
      </w:r>
    </w:p>
  </w:footnote>
  <w:footnote w:id="121">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2" w:history="1">
        <w:r w:rsidRPr="006C1883">
          <w:rPr>
            <w:rStyle w:val="Hyperlink"/>
            <w:szCs w:val="18"/>
            <w:lang w:val="es-ES"/>
          </w:rPr>
          <w:t>http://www.dsdni.gov.uk/index/</w:t>
        </w:r>
        <w:r w:rsidRPr="006C1883">
          <w:rPr>
            <w:rStyle w:val="Hyperlink"/>
            <w:szCs w:val="18"/>
            <w:lang w:val="es-ES"/>
          </w:rPr>
          <w:t>h</w:t>
        </w:r>
        <w:r w:rsidRPr="006C1883">
          <w:rPr>
            <w:rStyle w:val="Hyperlink"/>
            <w:szCs w:val="18"/>
            <w:lang w:val="es-ES"/>
          </w:rPr>
          <w:t>sdiv-h</w:t>
        </w:r>
        <w:r w:rsidRPr="006C1883">
          <w:rPr>
            <w:rStyle w:val="Hyperlink"/>
            <w:szCs w:val="18"/>
            <w:lang w:val="es-ES"/>
          </w:rPr>
          <w:t>o</w:t>
        </w:r>
        <w:r w:rsidRPr="006C1883">
          <w:rPr>
            <w:rStyle w:val="Hyperlink"/>
            <w:szCs w:val="18"/>
            <w:lang w:val="es-ES"/>
          </w:rPr>
          <w:t>u</w:t>
        </w:r>
        <w:r w:rsidRPr="006C1883">
          <w:rPr>
            <w:rStyle w:val="Hyperlink"/>
            <w:szCs w:val="18"/>
            <w:lang w:val="es-ES"/>
          </w:rPr>
          <w:t>s</w:t>
        </w:r>
        <w:r w:rsidRPr="006C1883">
          <w:rPr>
            <w:rStyle w:val="Hyperlink"/>
            <w:szCs w:val="18"/>
            <w:lang w:val="es-ES"/>
          </w:rPr>
          <w:t>ing/shrp.htm</w:t>
        </w:r>
      </w:hyperlink>
      <w:r w:rsidRPr="006C1883">
        <w:rPr>
          <w:szCs w:val="18"/>
          <w:lang w:val="es-ES"/>
        </w:rPr>
        <w:t>.</w:t>
      </w:r>
    </w:p>
  </w:footnote>
  <w:footnote w:id="122">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3" w:history="1">
        <w:r w:rsidRPr="006C1883">
          <w:rPr>
            <w:rStyle w:val="Hyperlink"/>
            <w:szCs w:val="18"/>
            <w:lang w:val="es-ES"/>
          </w:rPr>
          <w:t>https://www.gov.uk/government/pu</w:t>
        </w:r>
        <w:r w:rsidRPr="006C1883">
          <w:rPr>
            <w:rStyle w:val="Hyperlink"/>
            <w:szCs w:val="18"/>
            <w:lang w:val="es-ES"/>
          </w:rPr>
          <w:t>b</w:t>
        </w:r>
        <w:r w:rsidRPr="006C1883">
          <w:rPr>
            <w:rStyle w:val="Hyperlink"/>
            <w:szCs w:val="18"/>
            <w:lang w:val="es-ES"/>
          </w:rPr>
          <w:t>lic</w:t>
        </w:r>
        <w:r w:rsidRPr="006C1883">
          <w:rPr>
            <w:rStyle w:val="Hyperlink"/>
            <w:szCs w:val="18"/>
            <w:lang w:val="es-ES"/>
          </w:rPr>
          <w:t>a</w:t>
        </w:r>
        <w:r w:rsidRPr="006C1883">
          <w:rPr>
            <w:rStyle w:val="Hyperlink"/>
            <w:szCs w:val="18"/>
            <w:lang w:val="es-ES"/>
          </w:rPr>
          <w:t>tions/new-homes-bonus-allocations-fo</w:t>
        </w:r>
        <w:r w:rsidRPr="006C1883">
          <w:rPr>
            <w:rStyle w:val="Hyperlink"/>
            <w:szCs w:val="18"/>
            <w:lang w:val="es-ES"/>
          </w:rPr>
          <w:t>r</w:t>
        </w:r>
        <w:r w:rsidRPr="006C1883">
          <w:rPr>
            <w:rStyle w:val="Hyperlink"/>
            <w:szCs w:val="18"/>
            <w:lang w:val="es-ES"/>
          </w:rPr>
          <w:t>-2014-to-2015</w:t>
        </w:r>
      </w:hyperlink>
      <w:r w:rsidRPr="006C1883">
        <w:rPr>
          <w:szCs w:val="18"/>
          <w:lang w:val="es-ES"/>
        </w:rPr>
        <w:t>.</w:t>
      </w:r>
    </w:p>
  </w:footnote>
  <w:footnote w:id="123">
    <w:p w:rsidR="00464718" w:rsidRPr="006C1883" w:rsidRDefault="00464718" w:rsidP="00EA0F72">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4" w:history="1">
        <w:r w:rsidRPr="006C1883">
          <w:rPr>
            <w:rStyle w:val="Hyperlink"/>
            <w:szCs w:val="18"/>
            <w:lang w:val="es-ES"/>
          </w:rPr>
          <w:t>http://www.legislation.gov.uk/ukpga/</w:t>
        </w:r>
        <w:r w:rsidRPr="006C1883">
          <w:rPr>
            <w:rStyle w:val="Hyperlink"/>
            <w:szCs w:val="18"/>
            <w:lang w:val="es-ES"/>
          </w:rPr>
          <w:t>2</w:t>
        </w:r>
        <w:r w:rsidRPr="006C1883">
          <w:rPr>
            <w:rStyle w:val="Hyperlink"/>
            <w:szCs w:val="18"/>
            <w:lang w:val="es-ES"/>
          </w:rPr>
          <w:t>008/17/section/318</w:t>
        </w:r>
      </w:hyperlink>
      <w:r w:rsidRPr="006C1883">
        <w:rPr>
          <w:szCs w:val="18"/>
          <w:lang w:val="es-ES"/>
        </w:rPr>
        <w:t>.</w:t>
      </w:r>
    </w:p>
  </w:footnote>
  <w:footnote w:id="124">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5" w:history="1">
        <w:r w:rsidRPr="006C1883">
          <w:rPr>
            <w:rStyle w:val="Hyperlink"/>
            <w:szCs w:val="18"/>
            <w:lang w:val="es-ES"/>
          </w:rPr>
          <w:t>http://w</w:t>
        </w:r>
        <w:r w:rsidRPr="006C1883">
          <w:rPr>
            <w:rStyle w:val="Hyperlink"/>
            <w:szCs w:val="18"/>
            <w:lang w:val="es-ES"/>
          </w:rPr>
          <w:t>w</w:t>
        </w:r>
        <w:r w:rsidRPr="006C1883">
          <w:rPr>
            <w:rStyle w:val="Hyperlink"/>
            <w:szCs w:val="18"/>
            <w:lang w:val="es-ES"/>
          </w:rPr>
          <w:t>w.legislation.gov.uk/ukpga/1</w:t>
        </w:r>
        <w:r w:rsidRPr="006C1883">
          <w:rPr>
            <w:rStyle w:val="Hyperlink"/>
            <w:szCs w:val="18"/>
            <w:lang w:val="es-ES"/>
          </w:rPr>
          <w:t>9</w:t>
        </w:r>
        <w:r w:rsidRPr="006C1883">
          <w:rPr>
            <w:rStyle w:val="Hyperlink"/>
            <w:szCs w:val="18"/>
            <w:lang w:val="es-ES"/>
          </w:rPr>
          <w:t>83/34/contents</w:t>
        </w:r>
      </w:hyperlink>
      <w:r w:rsidRPr="006C1883">
        <w:rPr>
          <w:szCs w:val="18"/>
          <w:lang w:val="es-ES"/>
        </w:rPr>
        <w:t>.</w:t>
      </w:r>
    </w:p>
  </w:footnote>
  <w:footnote w:id="125">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Página 5 del informe de situación elaborado por el Grupo de Trabajo Interministerial para Subsanar las Desigualdades que Afectan a la Población Gitana y Nómada.</w:t>
      </w:r>
    </w:p>
  </w:footnote>
  <w:footnote w:id="126">
    <w:p w:rsidR="00464718" w:rsidRPr="006C1883" w:rsidRDefault="00464718" w:rsidP="00EA0F72">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6" w:history="1">
        <w:r w:rsidRPr="006C1883">
          <w:rPr>
            <w:rStyle w:val="Hyperlink"/>
            <w:szCs w:val="18"/>
            <w:lang w:val="es-ES"/>
          </w:rPr>
          <w:t>https://www.gov.uk/government/publi</w:t>
        </w:r>
        <w:r w:rsidRPr="006C1883">
          <w:rPr>
            <w:rStyle w:val="Hyperlink"/>
            <w:szCs w:val="18"/>
            <w:lang w:val="es-ES"/>
          </w:rPr>
          <w:t>c</w:t>
        </w:r>
        <w:r w:rsidRPr="006C1883">
          <w:rPr>
            <w:rStyle w:val="Hyperlink"/>
            <w:szCs w:val="18"/>
            <w:lang w:val="es-ES"/>
          </w:rPr>
          <w:t>ations/reducing-inequalities-for-gypsies-and-travellers-progress-report</w:t>
        </w:r>
      </w:hyperlink>
      <w:r w:rsidRPr="006C1883">
        <w:rPr>
          <w:szCs w:val="18"/>
          <w:lang w:val="es-ES"/>
        </w:rPr>
        <w:t>.</w:t>
      </w:r>
    </w:p>
  </w:footnote>
  <w:footnote w:id="127">
    <w:p w:rsidR="00464718" w:rsidRPr="006C1883" w:rsidRDefault="00464718" w:rsidP="00EA0F72">
      <w:pPr>
        <w:pStyle w:val="FootnoteText"/>
        <w:tabs>
          <w:tab w:val="left" w:pos="426"/>
        </w:tabs>
        <w:ind w:hanging="708"/>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27" w:history="1">
        <w:r w:rsidRPr="006C1883">
          <w:rPr>
            <w:rStyle w:val="Hyperlink"/>
            <w:szCs w:val="18"/>
            <w:lang w:val="es-ES"/>
          </w:rPr>
          <w:t>http://www.scotland.gov.uk/Top</w:t>
        </w:r>
        <w:r w:rsidRPr="006C1883">
          <w:rPr>
            <w:rStyle w:val="Hyperlink"/>
            <w:szCs w:val="18"/>
            <w:lang w:val="es-ES"/>
          </w:rPr>
          <w:t>i</w:t>
        </w:r>
        <w:r w:rsidRPr="006C1883">
          <w:rPr>
            <w:rStyle w:val="Hyperlink"/>
            <w:szCs w:val="18"/>
            <w:lang w:val="es-ES"/>
          </w:rPr>
          <w:t>cs/People/Equality/gypsiestravellers</w:t>
        </w:r>
      </w:hyperlink>
      <w:r w:rsidRPr="006C1883">
        <w:rPr>
          <w:szCs w:val="18"/>
          <w:lang w:val="es-ES"/>
        </w:rPr>
        <w:t>.</w:t>
      </w:r>
    </w:p>
  </w:footnote>
  <w:footnote w:id="128">
    <w:p w:rsidR="00464718" w:rsidRPr="006C1883" w:rsidRDefault="00464718" w:rsidP="00EC63A9">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28" w:history="1">
        <w:r w:rsidR="00EC63A9" w:rsidRPr="006C1883">
          <w:rPr>
            <w:rStyle w:val="Hyperlink"/>
            <w:szCs w:val="18"/>
            <w:lang w:val="es-ES"/>
          </w:rPr>
          <w:t>http://wales.gov.uk/topics</w:t>
        </w:r>
        <w:r w:rsidR="00EC63A9" w:rsidRPr="006C1883">
          <w:rPr>
            <w:rStyle w:val="Hyperlink"/>
            <w:szCs w:val="18"/>
            <w:lang w:val="es-ES"/>
          </w:rPr>
          <w:t>/</w:t>
        </w:r>
        <w:r w:rsidR="00EC63A9" w:rsidRPr="006C1883">
          <w:rPr>
            <w:rStyle w:val="Hyperlink"/>
            <w:szCs w:val="18"/>
            <w:lang w:val="es-ES"/>
          </w:rPr>
          <w:t>housing-and-regeneration/legislation/housingbill/specific-elements/gypsy-and-traveller-sites/?lang=en</w:t>
        </w:r>
      </w:hyperlink>
      <w:r w:rsidRPr="006C1883">
        <w:rPr>
          <w:szCs w:val="18"/>
          <w:lang w:val="es-ES"/>
        </w:rPr>
        <w:t>.</w:t>
      </w:r>
    </w:p>
  </w:footnote>
  <w:footnote w:id="129">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29" w:history="1">
        <w:r w:rsidRPr="006C1883">
          <w:rPr>
            <w:rStyle w:val="Hyperlink"/>
            <w:szCs w:val="18"/>
            <w:lang w:val="es-ES"/>
          </w:rPr>
          <w:t>http://www.legislation.</w:t>
        </w:r>
        <w:r w:rsidRPr="006C1883">
          <w:rPr>
            <w:rStyle w:val="Hyperlink"/>
            <w:szCs w:val="18"/>
            <w:lang w:val="es-ES"/>
          </w:rPr>
          <w:t>g</w:t>
        </w:r>
        <w:r w:rsidRPr="006C1883">
          <w:rPr>
            <w:rStyle w:val="Hyperlink"/>
            <w:szCs w:val="18"/>
            <w:lang w:val="es-ES"/>
          </w:rPr>
          <w:t>ov.uk/nisi/2005/1961/c</w:t>
        </w:r>
        <w:r w:rsidRPr="006C1883">
          <w:rPr>
            <w:rStyle w:val="Hyperlink"/>
            <w:szCs w:val="18"/>
            <w:lang w:val="es-ES"/>
          </w:rPr>
          <w:t>o</w:t>
        </w:r>
        <w:r w:rsidRPr="006C1883">
          <w:rPr>
            <w:rStyle w:val="Hyperlink"/>
            <w:szCs w:val="18"/>
            <w:lang w:val="es-ES"/>
          </w:rPr>
          <w:t>ntents</w:t>
        </w:r>
      </w:hyperlink>
      <w:r w:rsidRPr="006C1883">
        <w:rPr>
          <w:szCs w:val="18"/>
          <w:lang w:val="es-ES"/>
        </w:rPr>
        <w:t>.</w:t>
      </w:r>
    </w:p>
  </w:footnote>
  <w:footnote w:id="130">
    <w:p w:rsidR="00464718" w:rsidRPr="006C1883" w:rsidRDefault="00464718" w:rsidP="00EC63A9">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30" w:history="1">
        <w:r w:rsidR="00EC63A9" w:rsidRPr="006C1883">
          <w:rPr>
            <w:rStyle w:val="Hyperlink"/>
            <w:szCs w:val="18"/>
            <w:lang w:val="es-ES"/>
          </w:rPr>
          <w:t>http://www.ofmdfmni.gov.uk/index/equal</w:t>
        </w:r>
        <w:r w:rsidR="00EC63A9" w:rsidRPr="006C1883">
          <w:rPr>
            <w:rStyle w:val="Hyperlink"/>
            <w:szCs w:val="18"/>
            <w:lang w:val="es-ES"/>
          </w:rPr>
          <w:t>i</w:t>
        </w:r>
        <w:r w:rsidR="00EC63A9" w:rsidRPr="006C1883">
          <w:rPr>
            <w:rStyle w:val="Hyperlink"/>
            <w:szCs w:val="18"/>
            <w:lang w:val="es-ES"/>
          </w:rPr>
          <w:t>ty-and-strateg</w:t>
        </w:r>
        <w:r w:rsidR="00EC63A9" w:rsidRPr="006C1883">
          <w:rPr>
            <w:rStyle w:val="Hyperlink"/>
            <w:szCs w:val="18"/>
            <w:lang w:val="es-ES"/>
          </w:rPr>
          <w:t>y</w:t>
        </w:r>
        <w:r w:rsidR="00EC63A9" w:rsidRPr="006C1883">
          <w:rPr>
            <w:rStyle w:val="Hyperlink"/>
            <w:szCs w:val="18"/>
            <w:lang w:val="es-ES"/>
          </w:rPr>
          <w:t>/good-relations/together-building-a-united-community.htm</w:t>
        </w:r>
      </w:hyperlink>
      <w:r w:rsidRPr="006C1883">
        <w:rPr>
          <w:szCs w:val="18"/>
          <w:lang w:val="es-ES"/>
        </w:rPr>
        <w:t>.</w:t>
      </w:r>
    </w:p>
  </w:footnote>
  <w:footnote w:id="131">
    <w:p w:rsidR="00464718" w:rsidRPr="006C1883" w:rsidRDefault="00464718" w:rsidP="00D8249C">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t xml:space="preserve">Páginas 41 (y </w:t>
      </w:r>
      <w:r w:rsidR="00D8249C">
        <w:rPr>
          <w:szCs w:val="18"/>
          <w:lang w:val="es-ES"/>
        </w:rPr>
        <w:t>ss.</w:t>
      </w:r>
      <w:r w:rsidRPr="006C1883">
        <w:rPr>
          <w:szCs w:val="18"/>
          <w:lang w:val="es-ES"/>
        </w:rPr>
        <w:t xml:space="preserve">), 53 (y </w:t>
      </w:r>
      <w:r w:rsidR="00D8249C">
        <w:rPr>
          <w:szCs w:val="18"/>
          <w:lang w:val="es-ES"/>
        </w:rPr>
        <w:t>ss.</w:t>
      </w:r>
      <w:r w:rsidRPr="006C1883">
        <w:rPr>
          <w:szCs w:val="18"/>
          <w:lang w:val="es-ES"/>
        </w:rPr>
        <w:t xml:space="preserve">) y 84 (y </w:t>
      </w:r>
      <w:r w:rsidR="00D8249C">
        <w:rPr>
          <w:szCs w:val="18"/>
          <w:lang w:val="es-ES"/>
        </w:rPr>
        <w:t>ss.</w:t>
      </w:r>
      <w:r w:rsidRPr="006C1883">
        <w:rPr>
          <w:szCs w:val="18"/>
          <w:lang w:val="es-ES"/>
        </w:rPr>
        <w:t xml:space="preserve">) del documento </w:t>
      </w:r>
      <w:hyperlink r:id="rId131" w:history="1">
        <w:r w:rsidRPr="006C1883">
          <w:rPr>
            <w:rStyle w:val="Hyperlink"/>
            <w:szCs w:val="18"/>
            <w:lang w:val="es-ES"/>
          </w:rPr>
          <w:t>RAP/Cha/GBR/32(2013)</w:t>
        </w:r>
      </w:hyperlink>
      <w:r w:rsidRPr="006C1883">
        <w:rPr>
          <w:szCs w:val="18"/>
          <w:lang w:val="es-ES"/>
        </w:rPr>
        <w:t>.</w:t>
      </w:r>
    </w:p>
  </w:footnote>
  <w:footnote w:id="132">
    <w:p w:rsidR="00464718" w:rsidRPr="006C1883" w:rsidRDefault="00464718" w:rsidP="006402DD">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32" w:history="1">
        <w:r w:rsidRPr="006C1883">
          <w:rPr>
            <w:rStyle w:val="Hyperlink"/>
            <w:szCs w:val="18"/>
            <w:lang w:val="es-ES"/>
          </w:rPr>
          <w:t>http://www.legi</w:t>
        </w:r>
        <w:r w:rsidRPr="006C1883">
          <w:rPr>
            <w:rStyle w:val="Hyperlink"/>
            <w:szCs w:val="18"/>
            <w:lang w:val="es-ES"/>
          </w:rPr>
          <w:t>s</w:t>
        </w:r>
        <w:r w:rsidRPr="006C1883">
          <w:rPr>
            <w:rStyle w:val="Hyperlink"/>
            <w:szCs w:val="18"/>
            <w:lang w:val="es-ES"/>
          </w:rPr>
          <w:t>lation.gov.u</w:t>
        </w:r>
        <w:r w:rsidRPr="006C1883">
          <w:rPr>
            <w:rStyle w:val="Hyperlink"/>
            <w:szCs w:val="18"/>
            <w:lang w:val="es-ES"/>
          </w:rPr>
          <w:t>k</w:t>
        </w:r>
        <w:r w:rsidRPr="006C1883">
          <w:rPr>
            <w:rStyle w:val="Hyperlink"/>
            <w:szCs w:val="18"/>
            <w:lang w:val="es-ES"/>
          </w:rPr>
          <w:t>/ukpga/2012/7/contents</w:t>
        </w:r>
      </w:hyperlink>
      <w:r w:rsidRPr="006C1883">
        <w:rPr>
          <w:szCs w:val="18"/>
          <w:lang w:val="es-ES"/>
        </w:rPr>
        <w:t>.</w:t>
      </w:r>
    </w:p>
  </w:footnote>
  <w:footnote w:id="133">
    <w:p w:rsidR="00464718" w:rsidRPr="006C1883" w:rsidRDefault="00464718" w:rsidP="00A75878">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33" w:history="1">
        <w:r w:rsidR="00A75878" w:rsidRPr="00CD45BC">
          <w:rPr>
            <w:rStyle w:val="Hyperlink"/>
            <w:szCs w:val="18"/>
            <w:lang w:val="es-ES"/>
          </w:rPr>
          <w:t>https://www.gov.</w:t>
        </w:r>
        <w:r w:rsidR="00A75878" w:rsidRPr="00CD45BC">
          <w:rPr>
            <w:rStyle w:val="Hyperlink"/>
            <w:szCs w:val="18"/>
            <w:lang w:val="es-ES"/>
          </w:rPr>
          <w:t>u</w:t>
        </w:r>
        <w:r w:rsidR="00A75878" w:rsidRPr="00CD45BC">
          <w:rPr>
            <w:rStyle w:val="Hyperlink"/>
            <w:szCs w:val="18"/>
            <w:lang w:val="es-ES"/>
          </w:rPr>
          <w:t>k/government/p</w:t>
        </w:r>
        <w:r w:rsidR="00A75878" w:rsidRPr="00CD45BC">
          <w:rPr>
            <w:rStyle w:val="Hyperlink"/>
            <w:szCs w:val="18"/>
            <w:lang w:val="es-ES"/>
          </w:rPr>
          <w:t>u</w:t>
        </w:r>
        <w:r w:rsidR="00A75878" w:rsidRPr="00CD45BC">
          <w:rPr>
            <w:rStyle w:val="Hyperlink"/>
            <w:szCs w:val="18"/>
            <w:lang w:val="es-ES"/>
          </w:rPr>
          <w:t>blications/dep</w:t>
        </w:r>
        <w:r w:rsidR="00A75878" w:rsidRPr="00CD45BC">
          <w:rPr>
            <w:rStyle w:val="Hyperlink"/>
            <w:szCs w:val="18"/>
            <w:lang w:val="es-ES"/>
          </w:rPr>
          <w:t>a</w:t>
        </w:r>
        <w:r w:rsidR="00A75878" w:rsidRPr="00CD45BC">
          <w:rPr>
            <w:rStyle w:val="Hyperlink"/>
            <w:szCs w:val="18"/>
            <w:lang w:val="es-ES"/>
          </w:rPr>
          <w:t>rtment-of-health-equality-objectives-2012-to-2016-progress-update</w:t>
        </w:r>
      </w:hyperlink>
      <w:r w:rsidRPr="006C1883">
        <w:rPr>
          <w:szCs w:val="18"/>
          <w:lang w:val="es-ES"/>
        </w:rPr>
        <w:t>.</w:t>
      </w:r>
    </w:p>
  </w:footnote>
  <w:footnote w:id="134">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34" w:history="1">
        <w:r w:rsidRPr="006C1883">
          <w:rPr>
            <w:rStyle w:val="Hyperlink"/>
            <w:szCs w:val="18"/>
            <w:lang w:val="es-ES"/>
          </w:rPr>
          <w:t>http://www.scotland.gov.uk/Topics/H</w:t>
        </w:r>
        <w:r w:rsidRPr="006C1883">
          <w:rPr>
            <w:rStyle w:val="Hyperlink"/>
            <w:szCs w:val="18"/>
            <w:lang w:val="es-ES"/>
          </w:rPr>
          <w:t>e</w:t>
        </w:r>
        <w:r w:rsidRPr="006C1883">
          <w:rPr>
            <w:rStyle w:val="Hyperlink"/>
            <w:szCs w:val="18"/>
            <w:lang w:val="es-ES"/>
          </w:rPr>
          <w:t>alth/Healthy-</w:t>
        </w:r>
        <w:r w:rsidRPr="006C1883">
          <w:rPr>
            <w:rStyle w:val="Hyperlink"/>
            <w:szCs w:val="18"/>
            <w:lang w:val="es-ES"/>
          </w:rPr>
          <w:t>L</w:t>
        </w:r>
        <w:r w:rsidRPr="006C1883">
          <w:rPr>
            <w:rStyle w:val="Hyperlink"/>
            <w:szCs w:val="18"/>
            <w:lang w:val="es-ES"/>
          </w:rPr>
          <w:t>iving/Health-Inequalities</w:t>
        </w:r>
      </w:hyperlink>
      <w:r w:rsidRPr="006C1883">
        <w:rPr>
          <w:rStyle w:val="Hyperlink"/>
          <w:szCs w:val="18"/>
          <w:lang w:val="es-ES"/>
        </w:rPr>
        <w:t>.</w:t>
      </w:r>
    </w:p>
  </w:footnote>
  <w:footnote w:id="135">
    <w:p w:rsidR="00464718" w:rsidRPr="006C1883" w:rsidRDefault="00464718" w:rsidP="00EA0F72">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35" w:history="1">
        <w:r w:rsidRPr="006C1883">
          <w:rPr>
            <w:rStyle w:val="Hyperlink"/>
            <w:szCs w:val="18"/>
            <w:lang w:val="es-ES"/>
          </w:rPr>
          <w:t>http://wales.gov.uk/topics/health/p</w:t>
        </w:r>
        <w:r w:rsidRPr="006C1883">
          <w:rPr>
            <w:rStyle w:val="Hyperlink"/>
            <w:szCs w:val="18"/>
            <w:lang w:val="es-ES"/>
          </w:rPr>
          <w:t>u</w:t>
        </w:r>
        <w:r w:rsidRPr="006C1883">
          <w:rPr>
            <w:rStyle w:val="Hyperlink"/>
            <w:szCs w:val="18"/>
            <w:lang w:val="es-ES"/>
          </w:rPr>
          <w:t>blications/health/repo</w:t>
        </w:r>
        <w:r w:rsidRPr="006C1883">
          <w:rPr>
            <w:rStyle w:val="Hyperlink"/>
            <w:szCs w:val="18"/>
            <w:lang w:val="es-ES"/>
          </w:rPr>
          <w:t>r</w:t>
        </w:r>
        <w:r w:rsidRPr="006C1883">
          <w:rPr>
            <w:rStyle w:val="Hyperlink"/>
            <w:szCs w:val="18"/>
            <w:lang w:val="es-ES"/>
          </w:rPr>
          <w:t>ts/fairer/?lang=en</w:t>
        </w:r>
      </w:hyperlink>
      <w:r w:rsidRPr="006C1883">
        <w:rPr>
          <w:szCs w:val="18"/>
          <w:lang w:val="es-ES"/>
        </w:rPr>
        <w:t>.</w:t>
      </w:r>
    </w:p>
  </w:footnote>
  <w:footnote w:id="136">
    <w:p w:rsidR="00464718" w:rsidRPr="006C1883" w:rsidRDefault="00464718" w:rsidP="004E739C">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36" w:history="1">
        <w:r w:rsidRPr="006C1883">
          <w:rPr>
            <w:rStyle w:val="Hyperlink"/>
            <w:szCs w:val="18"/>
            <w:lang w:val="es-ES"/>
          </w:rPr>
          <w:t>http://www.dhsspsni.gov.</w:t>
        </w:r>
        <w:r w:rsidRPr="006C1883">
          <w:rPr>
            <w:rStyle w:val="Hyperlink"/>
            <w:szCs w:val="18"/>
            <w:lang w:val="es-ES"/>
          </w:rPr>
          <w:t>u</w:t>
        </w:r>
        <w:r w:rsidRPr="006C1883">
          <w:rPr>
            <w:rStyle w:val="Hyperlink"/>
            <w:szCs w:val="18"/>
            <w:lang w:val="es-ES"/>
          </w:rPr>
          <w:t>k/index/stats_rese</w:t>
        </w:r>
        <w:r w:rsidRPr="006C1883">
          <w:rPr>
            <w:rStyle w:val="Hyperlink"/>
            <w:szCs w:val="18"/>
            <w:lang w:val="es-ES"/>
          </w:rPr>
          <w:t>a</w:t>
        </w:r>
        <w:r w:rsidRPr="006C1883">
          <w:rPr>
            <w:rStyle w:val="Hyperlink"/>
            <w:szCs w:val="18"/>
            <w:lang w:val="es-ES"/>
          </w:rPr>
          <w:t>rch/stats-equality/stats-equality-pubications.htm</w:t>
        </w:r>
      </w:hyperlink>
      <w:r w:rsidRPr="006C1883">
        <w:rPr>
          <w:szCs w:val="18"/>
          <w:lang w:val="es-ES"/>
        </w:rPr>
        <w:t>.</w:t>
      </w:r>
    </w:p>
  </w:footnote>
  <w:footnote w:id="137">
    <w:p w:rsidR="00464718" w:rsidRPr="006C1883" w:rsidRDefault="00464718" w:rsidP="00EA0F72">
      <w:pPr>
        <w:pStyle w:val="FootnoteText"/>
        <w:tabs>
          <w:tab w:val="left" w:pos="426"/>
        </w:tabs>
        <w:rPr>
          <w:rStyle w:val="Hyperlink"/>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Páginas 28 y 29, 52 y 57 del documento </w:t>
      </w:r>
      <w:hyperlink r:id="rId137" w:history="1">
        <w:r w:rsidRPr="006C1883">
          <w:rPr>
            <w:rStyle w:val="Hyperlink"/>
            <w:szCs w:val="18"/>
            <w:lang w:val="es-ES"/>
          </w:rPr>
          <w:t>CRPD/C/GBR/1</w:t>
        </w:r>
      </w:hyperlink>
      <w:r w:rsidRPr="006C1883">
        <w:rPr>
          <w:rStyle w:val="Hyperlink"/>
          <w:szCs w:val="18"/>
          <w:lang w:val="es-ES"/>
        </w:rPr>
        <w:t>.</w:t>
      </w:r>
    </w:p>
  </w:footnote>
  <w:footnote w:id="138">
    <w:p w:rsidR="00464718" w:rsidRPr="006C1883" w:rsidRDefault="00464718" w:rsidP="00EA0F72">
      <w:pPr>
        <w:pStyle w:val="FootnoteText"/>
        <w:tabs>
          <w:tab w:val="left" w:pos="426"/>
        </w:tabs>
        <w:rPr>
          <w:rStyle w:val="Hyperlink"/>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Páginas 45, 84 y 93 del documento </w:t>
      </w:r>
      <w:hyperlink r:id="rId138" w:history="1">
        <w:r w:rsidRPr="006C1883">
          <w:rPr>
            <w:rStyle w:val="Hyperlink"/>
            <w:szCs w:val="18"/>
            <w:lang w:val="es-ES"/>
          </w:rPr>
          <w:t>RAP/Cha/GBR/32(2013)</w:t>
        </w:r>
      </w:hyperlink>
      <w:r w:rsidRPr="006C1883">
        <w:rPr>
          <w:rStyle w:val="Hyperlink"/>
          <w:szCs w:val="18"/>
          <w:lang w:val="es-ES"/>
        </w:rPr>
        <w:t>.</w:t>
      </w:r>
    </w:p>
  </w:footnote>
  <w:footnote w:id="139">
    <w:p w:rsidR="00464718" w:rsidRPr="006C1883" w:rsidRDefault="00464718" w:rsidP="00EC63A9">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39" w:history="1">
        <w:r w:rsidR="00EC63A9" w:rsidRPr="006C1883">
          <w:rPr>
            <w:rStyle w:val="Hyperlink"/>
            <w:szCs w:val="18"/>
            <w:lang w:val="es-ES"/>
          </w:rPr>
          <w:t>https://www.gov.uk/gov</w:t>
        </w:r>
        <w:r w:rsidR="00EC63A9" w:rsidRPr="006C1883">
          <w:rPr>
            <w:rStyle w:val="Hyperlink"/>
            <w:szCs w:val="18"/>
            <w:lang w:val="es-ES"/>
          </w:rPr>
          <w:t>e</w:t>
        </w:r>
        <w:r w:rsidR="00EC63A9" w:rsidRPr="006C1883">
          <w:rPr>
            <w:rStyle w:val="Hyperlink"/>
            <w:szCs w:val="18"/>
            <w:lang w:val="es-ES"/>
          </w:rPr>
          <w:t>rnment/po</w:t>
        </w:r>
        <w:r w:rsidR="00EC63A9" w:rsidRPr="006C1883">
          <w:rPr>
            <w:rStyle w:val="Hyperlink"/>
            <w:szCs w:val="18"/>
            <w:lang w:val="es-ES"/>
          </w:rPr>
          <w:t>l</w:t>
        </w:r>
        <w:r w:rsidR="00EC63A9" w:rsidRPr="006C1883">
          <w:rPr>
            <w:rStyle w:val="Hyperlink"/>
            <w:szCs w:val="18"/>
            <w:lang w:val="es-ES"/>
          </w:rPr>
          <w:t>icies/making-mental-health-services-more-effective-and-accessible--2</w:t>
        </w:r>
      </w:hyperlink>
      <w:r w:rsidRPr="006C1883">
        <w:rPr>
          <w:szCs w:val="18"/>
          <w:lang w:val="es-ES"/>
        </w:rPr>
        <w:t>.</w:t>
      </w:r>
    </w:p>
  </w:footnote>
  <w:footnote w:id="140">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0" w:history="1">
        <w:r w:rsidRPr="006C1883">
          <w:rPr>
            <w:rStyle w:val="Hyperlink"/>
            <w:szCs w:val="18"/>
            <w:lang w:val="es-ES"/>
          </w:rPr>
          <w:t>https://www.gov.uk/gov</w:t>
        </w:r>
        <w:r w:rsidRPr="006C1883">
          <w:rPr>
            <w:rStyle w:val="Hyperlink"/>
            <w:szCs w:val="18"/>
            <w:lang w:val="es-ES"/>
          </w:rPr>
          <w:t>e</w:t>
        </w:r>
        <w:r w:rsidRPr="006C1883">
          <w:rPr>
            <w:rStyle w:val="Hyperlink"/>
            <w:szCs w:val="18"/>
            <w:lang w:val="es-ES"/>
          </w:rPr>
          <w:t>rn</w:t>
        </w:r>
        <w:r w:rsidRPr="006C1883">
          <w:rPr>
            <w:rStyle w:val="Hyperlink"/>
            <w:szCs w:val="18"/>
            <w:lang w:val="es-ES"/>
          </w:rPr>
          <w:t>m</w:t>
        </w:r>
        <w:r w:rsidRPr="006C1883">
          <w:rPr>
            <w:rStyle w:val="Hyperlink"/>
            <w:szCs w:val="18"/>
            <w:lang w:val="es-ES"/>
          </w:rPr>
          <w:t>ent/publications/the-mental-health-strategy-for-england</w:t>
        </w:r>
      </w:hyperlink>
      <w:r w:rsidRPr="006C1883">
        <w:rPr>
          <w:szCs w:val="18"/>
          <w:lang w:val="es-ES"/>
        </w:rPr>
        <w:t>.</w:t>
      </w:r>
    </w:p>
  </w:footnote>
  <w:footnote w:id="141">
    <w:p w:rsidR="00464718" w:rsidRPr="006C1883" w:rsidRDefault="00464718" w:rsidP="00EC63A9">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41" w:history="1">
        <w:r w:rsidR="00EC63A9" w:rsidRPr="006C1883">
          <w:rPr>
            <w:rStyle w:val="Hyperlink"/>
            <w:szCs w:val="18"/>
            <w:lang w:val="es-ES"/>
          </w:rPr>
          <w:t>https://www.gov.</w:t>
        </w:r>
        <w:r w:rsidR="00EC63A9" w:rsidRPr="006C1883">
          <w:rPr>
            <w:rStyle w:val="Hyperlink"/>
            <w:szCs w:val="18"/>
            <w:lang w:val="es-ES"/>
          </w:rPr>
          <w:t>u</w:t>
        </w:r>
        <w:r w:rsidR="00EC63A9" w:rsidRPr="006C1883">
          <w:rPr>
            <w:rStyle w:val="Hyperlink"/>
            <w:szCs w:val="18"/>
            <w:lang w:val="es-ES"/>
          </w:rPr>
          <w:t>k/governm</w:t>
        </w:r>
        <w:r w:rsidR="00EC63A9" w:rsidRPr="006C1883">
          <w:rPr>
            <w:rStyle w:val="Hyperlink"/>
            <w:szCs w:val="18"/>
            <w:lang w:val="es-ES"/>
          </w:rPr>
          <w:t>e</w:t>
        </w:r>
        <w:r w:rsidR="00EC63A9" w:rsidRPr="006C1883">
          <w:rPr>
            <w:rStyle w:val="Hyperlink"/>
            <w:szCs w:val="18"/>
            <w:lang w:val="es-ES"/>
          </w:rPr>
          <w:t>nt/publications/national-framework-to-improve-mental-health-and-wellbeing</w:t>
        </w:r>
      </w:hyperlink>
      <w:r w:rsidRPr="006C1883">
        <w:rPr>
          <w:szCs w:val="18"/>
          <w:lang w:val="es-ES"/>
        </w:rPr>
        <w:t>.</w:t>
      </w:r>
    </w:p>
  </w:footnote>
  <w:footnote w:id="142">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2" w:history="1">
        <w:r w:rsidRPr="006C1883">
          <w:rPr>
            <w:rStyle w:val="Hyperlink"/>
            <w:szCs w:val="18"/>
            <w:lang w:val="es-ES"/>
          </w:rPr>
          <w:t>https://www.g</w:t>
        </w:r>
        <w:r w:rsidRPr="006C1883">
          <w:rPr>
            <w:rStyle w:val="Hyperlink"/>
            <w:szCs w:val="18"/>
            <w:lang w:val="es-ES"/>
          </w:rPr>
          <w:t>o</w:t>
        </w:r>
        <w:r w:rsidRPr="006C1883">
          <w:rPr>
            <w:rStyle w:val="Hyperlink"/>
            <w:szCs w:val="18"/>
            <w:lang w:val="es-ES"/>
          </w:rPr>
          <w:t>v.uk/government/p</w:t>
        </w:r>
        <w:r w:rsidRPr="006C1883">
          <w:rPr>
            <w:rStyle w:val="Hyperlink"/>
            <w:szCs w:val="18"/>
            <w:lang w:val="es-ES"/>
          </w:rPr>
          <w:t>u</w:t>
        </w:r>
        <w:r w:rsidRPr="006C1883">
          <w:rPr>
            <w:rStyle w:val="Hyperlink"/>
            <w:szCs w:val="18"/>
            <w:lang w:val="es-ES"/>
          </w:rPr>
          <w:t>blications/learning-disabilities-good-practice-project-report</w:t>
        </w:r>
      </w:hyperlink>
      <w:r w:rsidRPr="006C1883">
        <w:rPr>
          <w:szCs w:val="18"/>
          <w:lang w:val="es-ES"/>
        </w:rPr>
        <w:t>.</w:t>
      </w:r>
    </w:p>
  </w:footnote>
  <w:footnote w:id="143">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3" w:history="1">
        <w:r w:rsidRPr="006C1883">
          <w:rPr>
            <w:rStyle w:val="Hyperlink"/>
            <w:szCs w:val="18"/>
            <w:lang w:val="es-ES"/>
          </w:rPr>
          <w:t>https://www.gov.uk/government/publicatio</w:t>
        </w:r>
        <w:r w:rsidRPr="006C1883">
          <w:rPr>
            <w:rStyle w:val="Hyperlink"/>
            <w:szCs w:val="18"/>
            <w:lang w:val="es-ES"/>
          </w:rPr>
          <w:t>n</w:t>
        </w:r>
        <w:r w:rsidRPr="006C1883">
          <w:rPr>
            <w:rStyle w:val="Hyperlink"/>
            <w:szCs w:val="18"/>
            <w:lang w:val="es-ES"/>
          </w:rPr>
          <w:t>s/mental-health-priorities-for-change</w:t>
        </w:r>
      </w:hyperlink>
      <w:r w:rsidRPr="006C1883">
        <w:rPr>
          <w:szCs w:val="18"/>
          <w:lang w:val="es-ES"/>
        </w:rPr>
        <w:t>.</w:t>
      </w:r>
    </w:p>
  </w:footnote>
  <w:footnote w:id="144">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4" w:history="1">
        <w:r w:rsidRPr="006C1883">
          <w:rPr>
            <w:rStyle w:val="Hyperlink"/>
            <w:szCs w:val="18"/>
            <w:lang w:val="es-ES"/>
          </w:rPr>
          <w:t>http://www.scot</w:t>
        </w:r>
        <w:r w:rsidRPr="006C1883">
          <w:rPr>
            <w:rStyle w:val="Hyperlink"/>
            <w:szCs w:val="18"/>
            <w:lang w:val="es-ES"/>
          </w:rPr>
          <w:t>l</w:t>
        </w:r>
        <w:r w:rsidRPr="006C1883">
          <w:rPr>
            <w:rStyle w:val="Hyperlink"/>
            <w:szCs w:val="18"/>
            <w:lang w:val="es-ES"/>
          </w:rPr>
          <w:t>and.gov.uk/Topics/Healt</w:t>
        </w:r>
        <w:r w:rsidRPr="006C1883">
          <w:rPr>
            <w:rStyle w:val="Hyperlink"/>
            <w:szCs w:val="18"/>
            <w:lang w:val="es-ES"/>
          </w:rPr>
          <w:t>h</w:t>
        </w:r>
        <w:r w:rsidRPr="006C1883">
          <w:rPr>
            <w:rStyle w:val="Hyperlink"/>
            <w:szCs w:val="18"/>
            <w:lang w:val="es-ES"/>
          </w:rPr>
          <w:t>/Services/Mental-Health</w:t>
        </w:r>
      </w:hyperlink>
      <w:r w:rsidRPr="006C1883">
        <w:rPr>
          <w:szCs w:val="18"/>
          <w:lang w:val="es-ES"/>
        </w:rPr>
        <w:t>.</w:t>
      </w:r>
    </w:p>
  </w:footnote>
  <w:footnote w:id="145">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5" w:history="1">
        <w:r w:rsidRPr="006C1883">
          <w:rPr>
            <w:rStyle w:val="Hyperlink"/>
            <w:szCs w:val="18"/>
            <w:lang w:val="es-ES"/>
          </w:rPr>
          <w:t>http://www.scotland.gov.uk/Publications/20</w:t>
        </w:r>
        <w:r w:rsidRPr="006C1883">
          <w:rPr>
            <w:rStyle w:val="Hyperlink"/>
            <w:szCs w:val="18"/>
            <w:lang w:val="es-ES"/>
          </w:rPr>
          <w:t>1</w:t>
        </w:r>
        <w:r w:rsidRPr="006C1883">
          <w:rPr>
            <w:rStyle w:val="Hyperlink"/>
            <w:szCs w:val="18"/>
            <w:lang w:val="es-ES"/>
          </w:rPr>
          <w:t>3/06/1123</w:t>
        </w:r>
      </w:hyperlink>
      <w:r w:rsidRPr="006C1883">
        <w:rPr>
          <w:szCs w:val="18"/>
          <w:lang w:val="es-ES"/>
        </w:rPr>
        <w:t>.</w:t>
      </w:r>
    </w:p>
  </w:footnote>
  <w:footnote w:id="146">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46" w:history="1">
        <w:r w:rsidRPr="006C1883">
          <w:rPr>
            <w:rStyle w:val="Hyperlink"/>
            <w:szCs w:val="18"/>
            <w:lang w:val="es-ES"/>
          </w:rPr>
          <w:t>http://wales.gov.uk/topics/hea</w:t>
        </w:r>
        <w:r w:rsidRPr="006C1883">
          <w:rPr>
            <w:rStyle w:val="Hyperlink"/>
            <w:szCs w:val="18"/>
            <w:lang w:val="es-ES"/>
          </w:rPr>
          <w:t>l</w:t>
        </w:r>
        <w:r w:rsidRPr="006C1883">
          <w:rPr>
            <w:rStyle w:val="Hyperlink"/>
            <w:szCs w:val="18"/>
            <w:lang w:val="es-ES"/>
          </w:rPr>
          <w:t>th/nhswales/healthservice/mental-health-services/?lang=en</w:t>
        </w:r>
      </w:hyperlink>
      <w:r w:rsidRPr="006C1883">
        <w:rPr>
          <w:szCs w:val="18"/>
          <w:lang w:val="es-ES"/>
        </w:rPr>
        <w:t>.</w:t>
      </w:r>
    </w:p>
  </w:footnote>
  <w:footnote w:id="147">
    <w:p w:rsidR="00464718" w:rsidRPr="006C1883" w:rsidRDefault="00464718" w:rsidP="00EA0F72">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47" w:history="1">
        <w:r w:rsidRPr="006C1883">
          <w:rPr>
            <w:rStyle w:val="Hyperlink"/>
            <w:szCs w:val="18"/>
            <w:lang w:val="es-ES"/>
          </w:rPr>
          <w:t>http://www.legislation.gov.uk/mwa</w:t>
        </w:r>
        <w:r w:rsidRPr="006C1883">
          <w:rPr>
            <w:rStyle w:val="Hyperlink"/>
            <w:szCs w:val="18"/>
            <w:lang w:val="es-ES"/>
          </w:rPr>
          <w:t>/</w:t>
        </w:r>
        <w:r w:rsidRPr="006C1883">
          <w:rPr>
            <w:rStyle w:val="Hyperlink"/>
            <w:szCs w:val="18"/>
            <w:lang w:val="es-ES"/>
          </w:rPr>
          <w:t>2010/7/contents</w:t>
        </w:r>
      </w:hyperlink>
      <w:r w:rsidRPr="006C1883">
        <w:rPr>
          <w:szCs w:val="18"/>
          <w:lang w:val="es-ES"/>
        </w:rPr>
        <w:t>.</w:t>
      </w:r>
    </w:p>
  </w:footnote>
  <w:footnote w:id="148">
    <w:p w:rsidR="00464718" w:rsidRPr="006C1883" w:rsidRDefault="00464718" w:rsidP="00EA0F72">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48" w:history="1">
        <w:r w:rsidRPr="006C1883">
          <w:rPr>
            <w:rStyle w:val="Hyperlink"/>
            <w:szCs w:val="18"/>
            <w:lang w:val="es-ES"/>
          </w:rPr>
          <w:t>https://www.gov.uk/govern</w:t>
        </w:r>
        <w:r w:rsidRPr="006C1883">
          <w:rPr>
            <w:rStyle w:val="Hyperlink"/>
            <w:szCs w:val="18"/>
            <w:lang w:val="es-ES"/>
          </w:rPr>
          <w:t>m</w:t>
        </w:r>
        <w:r w:rsidRPr="006C1883">
          <w:rPr>
            <w:rStyle w:val="Hyperlink"/>
            <w:szCs w:val="18"/>
            <w:lang w:val="es-ES"/>
          </w:rPr>
          <w:t>e</w:t>
        </w:r>
        <w:r w:rsidRPr="006C1883">
          <w:rPr>
            <w:rStyle w:val="Hyperlink"/>
            <w:szCs w:val="18"/>
            <w:lang w:val="es-ES"/>
          </w:rPr>
          <w:t>n</w:t>
        </w:r>
        <w:r w:rsidRPr="006C1883">
          <w:rPr>
            <w:rStyle w:val="Hyperlink"/>
            <w:szCs w:val="18"/>
            <w:lang w:val="es-ES"/>
          </w:rPr>
          <w:t>t/publications/dementia-care-and-support</w:t>
        </w:r>
      </w:hyperlink>
      <w:r w:rsidRPr="006C1883">
        <w:rPr>
          <w:szCs w:val="18"/>
          <w:lang w:val="es-ES"/>
        </w:rPr>
        <w:t>.</w:t>
      </w:r>
    </w:p>
  </w:footnote>
  <w:footnote w:id="149">
    <w:p w:rsidR="00464718" w:rsidRPr="006C1883" w:rsidRDefault="00464718" w:rsidP="00EA0F72">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49" w:history="1">
        <w:r w:rsidRPr="006C1883">
          <w:rPr>
            <w:rStyle w:val="Hyperlink"/>
            <w:szCs w:val="18"/>
            <w:lang w:val="es-ES"/>
          </w:rPr>
          <w:t>https://www.gov.uk/governm</w:t>
        </w:r>
        <w:r w:rsidRPr="006C1883">
          <w:rPr>
            <w:rStyle w:val="Hyperlink"/>
            <w:szCs w:val="18"/>
            <w:lang w:val="es-ES"/>
          </w:rPr>
          <w:t>e</w:t>
        </w:r>
        <w:r w:rsidRPr="006C1883">
          <w:rPr>
            <w:rStyle w:val="Hyperlink"/>
            <w:szCs w:val="18"/>
            <w:lang w:val="es-ES"/>
          </w:rPr>
          <w:t>nt/news/nhs-to-t</w:t>
        </w:r>
        <w:r w:rsidRPr="006C1883">
          <w:rPr>
            <w:rStyle w:val="Hyperlink"/>
            <w:szCs w:val="18"/>
            <w:lang w:val="es-ES"/>
          </w:rPr>
          <w:t>a</w:t>
        </w:r>
        <w:r w:rsidRPr="006C1883">
          <w:rPr>
            <w:rStyle w:val="Hyperlink"/>
            <w:szCs w:val="18"/>
            <w:lang w:val="es-ES"/>
          </w:rPr>
          <w:t>ckle-long-wait</w:t>
        </w:r>
        <w:r w:rsidRPr="006C1883">
          <w:rPr>
            <w:rStyle w:val="Hyperlink"/>
            <w:szCs w:val="18"/>
            <w:lang w:val="es-ES"/>
          </w:rPr>
          <w:t>s</w:t>
        </w:r>
        <w:r w:rsidRPr="006C1883">
          <w:rPr>
            <w:rStyle w:val="Hyperlink"/>
            <w:szCs w:val="18"/>
            <w:lang w:val="es-ES"/>
          </w:rPr>
          <w:t>-for-dementia-assessments</w:t>
        </w:r>
      </w:hyperlink>
      <w:r w:rsidRPr="006C1883">
        <w:rPr>
          <w:szCs w:val="18"/>
          <w:lang w:val="es-ES"/>
        </w:rPr>
        <w:t>.</w:t>
      </w:r>
    </w:p>
  </w:footnote>
  <w:footnote w:id="150">
    <w:p w:rsidR="00464718" w:rsidRPr="006C1883" w:rsidRDefault="00464718" w:rsidP="009437C0">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0" w:history="1">
        <w:r w:rsidRPr="006C1883">
          <w:rPr>
            <w:rStyle w:val="Hyperlink"/>
            <w:szCs w:val="18"/>
            <w:lang w:val="es-ES"/>
          </w:rPr>
          <w:t>http://www.scotland.gov.uk/</w:t>
        </w:r>
        <w:r w:rsidRPr="006C1883">
          <w:rPr>
            <w:rStyle w:val="Hyperlink"/>
            <w:szCs w:val="18"/>
            <w:lang w:val="es-ES"/>
          </w:rPr>
          <w:t>P</w:t>
        </w:r>
        <w:r w:rsidRPr="006C1883">
          <w:rPr>
            <w:rStyle w:val="Hyperlink"/>
            <w:szCs w:val="18"/>
            <w:lang w:val="es-ES"/>
          </w:rPr>
          <w:t>ublications/2011/05/31085332/0</w:t>
        </w:r>
      </w:hyperlink>
      <w:r w:rsidRPr="006C1883">
        <w:rPr>
          <w:szCs w:val="18"/>
          <w:lang w:val="es-ES"/>
        </w:rPr>
        <w:t>.</w:t>
      </w:r>
    </w:p>
  </w:footnote>
  <w:footnote w:id="151">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1" w:history="1">
        <w:r w:rsidRPr="006C1883">
          <w:rPr>
            <w:rStyle w:val="Hyperlink"/>
            <w:szCs w:val="18"/>
            <w:lang w:val="es-ES"/>
          </w:rPr>
          <w:t>http://www.scotland.gov.uk/Public</w:t>
        </w:r>
        <w:r w:rsidRPr="006C1883">
          <w:rPr>
            <w:rStyle w:val="Hyperlink"/>
            <w:szCs w:val="18"/>
            <w:lang w:val="es-ES"/>
          </w:rPr>
          <w:t>a</w:t>
        </w:r>
        <w:r w:rsidRPr="006C1883">
          <w:rPr>
            <w:rStyle w:val="Hyperlink"/>
            <w:szCs w:val="18"/>
            <w:lang w:val="es-ES"/>
          </w:rPr>
          <w:t>tio</w:t>
        </w:r>
        <w:r w:rsidRPr="006C1883">
          <w:rPr>
            <w:rStyle w:val="Hyperlink"/>
            <w:szCs w:val="18"/>
            <w:lang w:val="es-ES"/>
          </w:rPr>
          <w:t>n</w:t>
        </w:r>
        <w:r w:rsidRPr="006C1883">
          <w:rPr>
            <w:rStyle w:val="Hyperlink"/>
            <w:szCs w:val="18"/>
            <w:lang w:val="es-ES"/>
          </w:rPr>
          <w:t>s/2011/05/31085414/0</w:t>
        </w:r>
      </w:hyperlink>
      <w:r w:rsidRPr="006C1883">
        <w:rPr>
          <w:szCs w:val="18"/>
          <w:lang w:val="es-ES"/>
        </w:rPr>
        <w:t>.</w:t>
      </w:r>
    </w:p>
  </w:footnote>
  <w:footnote w:id="152">
    <w:p w:rsidR="00464718" w:rsidRPr="006C1883" w:rsidRDefault="00464718" w:rsidP="00EA0F72">
      <w:pPr>
        <w:pStyle w:val="FootnoteText"/>
        <w:tabs>
          <w:tab w:val="left" w:pos="709"/>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2" w:history="1">
        <w:r w:rsidRPr="006C1883">
          <w:rPr>
            <w:rStyle w:val="Hyperlink"/>
            <w:szCs w:val="18"/>
            <w:lang w:val="es-ES"/>
          </w:rPr>
          <w:t>http://www.scotland.gov.uk/About/Perfor</w:t>
        </w:r>
        <w:r w:rsidRPr="006C1883">
          <w:rPr>
            <w:rStyle w:val="Hyperlink"/>
            <w:szCs w:val="18"/>
            <w:lang w:val="es-ES"/>
          </w:rPr>
          <w:t>m</w:t>
        </w:r>
        <w:r w:rsidRPr="006C1883">
          <w:rPr>
            <w:rStyle w:val="Hyperlink"/>
            <w:szCs w:val="18"/>
            <w:lang w:val="es-ES"/>
          </w:rPr>
          <w:t>ance/scotPerforms/partnerstories/</w:t>
        </w:r>
        <w:r w:rsidRPr="006C1883">
          <w:rPr>
            <w:rStyle w:val="Hyperlink"/>
            <w:szCs w:val="18"/>
            <w:lang w:val="es-ES"/>
          </w:rPr>
          <w:t>NHSScotland</w:t>
        </w:r>
        <w:r w:rsidRPr="006C1883">
          <w:rPr>
            <w:rStyle w:val="Hyperlink"/>
            <w:szCs w:val="18"/>
            <w:lang w:val="es-ES"/>
          </w:rPr>
          <w:br/>
          <w:t>performance/DementiaSt</w:t>
        </w:r>
        <w:r w:rsidRPr="006C1883">
          <w:rPr>
            <w:rStyle w:val="Hyperlink"/>
            <w:szCs w:val="18"/>
            <w:lang w:val="es-ES"/>
          </w:rPr>
          <w:t>a</w:t>
        </w:r>
        <w:r w:rsidRPr="006C1883">
          <w:rPr>
            <w:rStyle w:val="Hyperlink"/>
            <w:szCs w:val="18"/>
            <w:lang w:val="es-ES"/>
          </w:rPr>
          <w:t>ndard</w:t>
        </w:r>
      </w:hyperlink>
      <w:r w:rsidRPr="006C1883">
        <w:rPr>
          <w:szCs w:val="18"/>
          <w:lang w:val="es-ES"/>
        </w:rPr>
        <w:t>.</w:t>
      </w:r>
    </w:p>
  </w:footnote>
  <w:footnote w:id="153">
    <w:p w:rsidR="00464718" w:rsidRPr="006C1883" w:rsidRDefault="00464718" w:rsidP="00EA0F72">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3" w:history="1">
        <w:r w:rsidRPr="006C1883">
          <w:rPr>
            <w:rStyle w:val="Hyperlink"/>
            <w:szCs w:val="18"/>
            <w:lang w:val="es-ES"/>
          </w:rPr>
          <w:t>http://wales.gov.uk/topics/health/publica</w:t>
        </w:r>
        <w:r w:rsidRPr="006C1883">
          <w:rPr>
            <w:rStyle w:val="Hyperlink"/>
            <w:szCs w:val="18"/>
            <w:lang w:val="es-ES"/>
          </w:rPr>
          <w:t>t</w:t>
        </w:r>
        <w:r w:rsidRPr="006C1883">
          <w:rPr>
            <w:rStyle w:val="Hyperlink"/>
            <w:szCs w:val="18"/>
            <w:lang w:val="es-ES"/>
          </w:rPr>
          <w:t>ions/health/guidance/dementia/?lang=en</w:t>
        </w:r>
      </w:hyperlink>
      <w:r w:rsidRPr="006C1883">
        <w:rPr>
          <w:szCs w:val="18"/>
          <w:lang w:val="es-ES"/>
        </w:rPr>
        <w:t>.</w:t>
      </w:r>
    </w:p>
  </w:footnote>
  <w:footnote w:id="154">
    <w:p w:rsidR="00464718" w:rsidRPr="006C1883" w:rsidRDefault="00464718" w:rsidP="001747AA">
      <w:pPr>
        <w:pStyle w:val="FootnoteText"/>
        <w:tabs>
          <w:tab w:val="left" w:pos="426"/>
        </w:tabs>
        <w:ind w:hanging="708"/>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t xml:space="preserve">Páginas 25 y 26, 62 y 63, 82 a 86, y 99 a 104 del documento </w:t>
      </w:r>
      <w:hyperlink r:id="rId154" w:history="1">
        <w:r w:rsidRPr="006C1883">
          <w:rPr>
            <w:rStyle w:val="Hyperlink"/>
            <w:szCs w:val="18"/>
            <w:lang w:val="es-ES"/>
          </w:rPr>
          <w:t>CAT/C/GBR/5</w:t>
        </w:r>
      </w:hyperlink>
      <w:r w:rsidRPr="006C1883">
        <w:rPr>
          <w:rStyle w:val="Hyperlink"/>
          <w:szCs w:val="18"/>
          <w:lang w:val="es-ES"/>
        </w:rPr>
        <w:t>.</w:t>
      </w:r>
    </w:p>
  </w:footnote>
  <w:footnote w:id="155">
    <w:p w:rsidR="00464718" w:rsidRPr="006C1883" w:rsidRDefault="00464718" w:rsidP="004E739C">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Páginas 91 a 93 del documento </w:t>
      </w:r>
      <w:hyperlink r:id="rId155" w:history="1">
        <w:r w:rsidRPr="006C1883">
          <w:rPr>
            <w:rStyle w:val="Hyperlink"/>
            <w:szCs w:val="18"/>
            <w:lang w:val="es-ES"/>
          </w:rPr>
          <w:t>CCPR/C/GBR/7</w:t>
        </w:r>
      </w:hyperlink>
      <w:r w:rsidRPr="006C1883">
        <w:rPr>
          <w:rStyle w:val="Hyperlink"/>
          <w:szCs w:val="18"/>
          <w:lang w:val="es-ES"/>
        </w:rPr>
        <w:t xml:space="preserve"> (original)</w:t>
      </w:r>
      <w:r w:rsidRPr="006C1883">
        <w:rPr>
          <w:szCs w:val="18"/>
          <w:lang w:val="es-ES"/>
        </w:rPr>
        <w:t>.</w:t>
      </w:r>
    </w:p>
  </w:footnote>
  <w:footnote w:id="156">
    <w:p w:rsidR="00464718" w:rsidRPr="006C1883" w:rsidRDefault="00464718" w:rsidP="001747AA">
      <w:pPr>
        <w:pStyle w:val="FootnoteText"/>
        <w:tabs>
          <w:tab w:val="left" w:pos="426"/>
        </w:tabs>
        <w:ind w:hanging="708"/>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56" w:history="1">
        <w:r w:rsidRPr="006C1883">
          <w:rPr>
            <w:rStyle w:val="Hyperlink"/>
            <w:szCs w:val="18"/>
            <w:lang w:val="es-ES"/>
          </w:rPr>
          <w:t>https://www.gov.uk/gover</w:t>
        </w:r>
        <w:r w:rsidRPr="006C1883">
          <w:rPr>
            <w:rStyle w:val="Hyperlink"/>
            <w:szCs w:val="18"/>
            <w:lang w:val="es-ES"/>
          </w:rPr>
          <w:t>n</w:t>
        </w:r>
        <w:r w:rsidRPr="006C1883">
          <w:rPr>
            <w:rStyle w:val="Hyperlink"/>
            <w:szCs w:val="18"/>
            <w:lang w:val="es-ES"/>
          </w:rPr>
          <w:t>ment/publications/suicid</w:t>
        </w:r>
        <w:r w:rsidRPr="006C1883">
          <w:rPr>
            <w:rStyle w:val="Hyperlink"/>
            <w:szCs w:val="18"/>
            <w:lang w:val="es-ES"/>
          </w:rPr>
          <w:t>e</w:t>
        </w:r>
        <w:r w:rsidRPr="006C1883">
          <w:rPr>
            <w:rStyle w:val="Hyperlink"/>
            <w:szCs w:val="18"/>
            <w:lang w:val="es-ES"/>
          </w:rPr>
          <w:t>-preve</w:t>
        </w:r>
        <w:r w:rsidRPr="006C1883">
          <w:rPr>
            <w:rStyle w:val="Hyperlink"/>
            <w:szCs w:val="18"/>
            <w:lang w:val="es-ES"/>
          </w:rPr>
          <w:t>n</w:t>
        </w:r>
        <w:r w:rsidRPr="006C1883">
          <w:rPr>
            <w:rStyle w:val="Hyperlink"/>
            <w:szCs w:val="18"/>
            <w:lang w:val="es-ES"/>
          </w:rPr>
          <w:t>tion-strategy-for-england</w:t>
        </w:r>
      </w:hyperlink>
      <w:r w:rsidRPr="006C1883">
        <w:rPr>
          <w:szCs w:val="18"/>
          <w:lang w:val="es-ES"/>
        </w:rPr>
        <w:t>.</w:t>
      </w:r>
    </w:p>
  </w:footnote>
  <w:footnote w:id="157">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7" w:history="1">
        <w:r w:rsidRPr="006C1883">
          <w:rPr>
            <w:rStyle w:val="Hyperlink"/>
            <w:szCs w:val="18"/>
            <w:lang w:val="es-ES"/>
          </w:rPr>
          <w:t>https://www.gov.uk/govern</w:t>
        </w:r>
        <w:r w:rsidRPr="006C1883">
          <w:rPr>
            <w:rStyle w:val="Hyperlink"/>
            <w:szCs w:val="18"/>
            <w:lang w:val="es-ES"/>
          </w:rPr>
          <w:t>m</w:t>
        </w:r>
        <w:r w:rsidRPr="006C1883">
          <w:rPr>
            <w:rStyle w:val="Hyperlink"/>
            <w:szCs w:val="18"/>
            <w:lang w:val="es-ES"/>
          </w:rPr>
          <w:t>e</w:t>
        </w:r>
        <w:r w:rsidRPr="006C1883">
          <w:rPr>
            <w:rStyle w:val="Hyperlink"/>
            <w:szCs w:val="18"/>
            <w:lang w:val="es-ES"/>
          </w:rPr>
          <w:t>nt/public</w:t>
        </w:r>
        <w:r w:rsidRPr="006C1883">
          <w:rPr>
            <w:rStyle w:val="Hyperlink"/>
            <w:szCs w:val="18"/>
            <w:lang w:val="es-ES"/>
          </w:rPr>
          <w:t>a</w:t>
        </w:r>
        <w:r w:rsidRPr="006C1883">
          <w:rPr>
            <w:rStyle w:val="Hyperlink"/>
            <w:szCs w:val="18"/>
            <w:lang w:val="es-ES"/>
          </w:rPr>
          <w:t>ti</w:t>
        </w:r>
        <w:r w:rsidRPr="006C1883">
          <w:rPr>
            <w:rStyle w:val="Hyperlink"/>
            <w:szCs w:val="18"/>
            <w:lang w:val="es-ES"/>
          </w:rPr>
          <w:t>o</w:t>
        </w:r>
        <w:r w:rsidRPr="006C1883">
          <w:rPr>
            <w:rStyle w:val="Hyperlink"/>
            <w:szCs w:val="18"/>
            <w:lang w:val="es-ES"/>
          </w:rPr>
          <w:t>ns/suicide-p</w:t>
        </w:r>
        <w:r w:rsidRPr="006C1883">
          <w:rPr>
            <w:rStyle w:val="Hyperlink"/>
            <w:szCs w:val="18"/>
            <w:lang w:val="es-ES"/>
          </w:rPr>
          <w:t>r</w:t>
        </w:r>
        <w:r w:rsidRPr="006C1883">
          <w:rPr>
            <w:rStyle w:val="Hyperlink"/>
            <w:szCs w:val="18"/>
            <w:lang w:val="es-ES"/>
          </w:rPr>
          <w:t>ev</w:t>
        </w:r>
        <w:r w:rsidRPr="006C1883">
          <w:rPr>
            <w:rStyle w:val="Hyperlink"/>
            <w:szCs w:val="18"/>
            <w:lang w:val="es-ES"/>
          </w:rPr>
          <w:t>e</w:t>
        </w:r>
        <w:r w:rsidRPr="006C1883">
          <w:rPr>
            <w:rStyle w:val="Hyperlink"/>
            <w:szCs w:val="18"/>
            <w:lang w:val="es-ES"/>
          </w:rPr>
          <w:t>ntion-report</w:t>
        </w:r>
      </w:hyperlink>
      <w:r w:rsidRPr="006C1883">
        <w:rPr>
          <w:szCs w:val="18"/>
          <w:lang w:val="es-ES"/>
        </w:rPr>
        <w:t>.</w:t>
      </w:r>
    </w:p>
  </w:footnote>
  <w:footnote w:id="158">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8" w:history="1">
        <w:r w:rsidRPr="006C1883">
          <w:rPr>
            <w:rStyle w:val="Hyperlink"/>
            <w:szCs w:val="18"/>
            <w:lang w:val="es-ES"/>
          </w:rPr>
          <w:t>https://www.gov.uk/governme</w:t>
        </w:r>
        <w:r w:rsidRPr="006C1883">
          <w:rPr>
            <w:rStyle w:val="Hyperlink"/>
            <w:szCs w:val="18"/>
            <w:lang w:val="es-ES"/>
          </w:rPr>
          <w:t>n</w:t>
        </w:r>
        <w:r w:rsidRPr="006C1883">
          <w:rPr>
            <w:rStyle w:val="Hyperlink"/>
            <w:szCs w:val="18"/>
            <w:lang w:val="es-ES"/>
          </w:rPr>
          <w:t>t/publicati</w:t>
        </w:r>
        <w:r w:rsidRPr="006C1883">
          <w:rPr>
            <w:rStyle w:val="Hyperlink"/>
            <w:szCs w:val="18"/>
            <w:lang w:val="es-ES"/>
          </w:rPr>
          <w:t>o</w:t>
        </w:r>
        <w:r w:rsidRPr="006C1883">
          <w:rPr>
            <w:rStyle w:val="Hyperlink"/>
            <w:szCs w:val="18"/>
            <w:lang w:val="es-ES"/>
          </w:rPr>
          <w:t>ns/suicide-prevention-report</w:t>
        </w:r>
      </w:hyperlink>
      <w:r w:rsidRPr="006C1883">
        <w:rPr>
          <w:szCs w:val="18"/>
          <w:lang w:val="es-ES"/>
        </w:rPr>
        <w:t>.</w:t>
      </w:r>
    </w:p>
  </w:footnote>
  <w:footnote w:id="159">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59" w:history="1">
        <w:r w:rsidRPr="006C1883">
          <w:rPr>
            <w:rStyle w:val="Hyperlink"/>
            <w:szCs w:val="18"/>
            <w:lang w:val="es-ES"/>
          </w:rPr>
          <w:t>https://www.gov.uk/governme</w:t>
        </w:r>
        <w:r w:rsidRPr="006C1883">
          <w:rPr>
            <w:rStyle w:val="Hyperlink"/>
            <w:szCs w:val="18"/>
            <w:lang w:val="es-ES"/>
          </w:rPr>
          <w:t>n</w:t>
        </w:r>
        <w:r w:rsidRPr="006C1883">
          <w:rPr>
            <w:rStyle w:val="Hyperlink"/>
            <w:szCs w:val="18"/>
            <w:lang w:val="es-ES"/>
          </w:rPr>
          <w:t>t/publications/nhs-hospitals-complaints-system-review</w:t>
        </w:r>
      </w:hyperlink>
      <w:r w:rsidRPr="006C1883">
        <w:rPr>
          <w:szCs w:val="18"/>
          <w:lang w:val="es-ES"/>
        </w:rPr>
        <w:t>.</w:t>
      </w:r>
    </w:p>
  </w:footnote>
  <w:footnote w:id="160">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0" w:history="1">
        <w:r w:rsidRPr="006C1883">
          <w:rPr>
            <w:rStyle w:val="Hyperlink"/>
            <w:szCs w:val="18"/>
            <w:lang w:val="es-ES"/>
          </w:rPr>
          <w:t>http://www.scotland.gov.uk/Topics/Health/Servi</w:t>
        </w:r>
        <w:r w:rsidRPr="006C1883">
          <w:rPr>
            <w:rStyle w:val="Hyperlink"/>
            <w:szCs w:val="18"/>
            <w:lang w:val="es-ES"/>
          </w:rPr>
          <w:t>c</w:t>
        </w:r>
        <w:r w:rsidRPr="006C1883">
          <w:rPr>
            <w:rStyle w:val="Hyperlink"/>
            <w:szCs w:val="18"/>
            <w:lang w:val="es-ES"/>
          </w:rPr>
          <w:t>es/Mental-Health/Suicide-Self-Harm</w:t>
        </w:r>
      </w:hyperlink>
      <w:r w:rsidRPr="006C1883">
        <w:rPr>
          <w:szCs w:val="18"/>
          <w:lang w:val="es-ES"/>
        </w:rPr>
        <w:t>.</w:t>
      </w:r>
    </w:p>
  </w:footnote>
  <w:footnote w:id="161">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1" w:history="1">
        <w:r w:rsidRPr="006C1883">
          <w:rPr>
            <w:rStyle w:val="Hyperlink"/>
            <w:szCs w:val="18"/>
            <w:lang w:val="es-ES"/>
          </w:rPr>
          <w:t>http://wales.gov.uk/topics/equality/i</w:t>
        </w:r>
        <w:r w:rsidRPr="006C1883">
          <w:rPr>
            <w:rStyle w:val="Hyperlink"/>
            <w:szCs w:val="18"/>
            <w:lang w:val="es-ES"/>
          </w:rPr>
          <w:t>n</w:t>
        </w:r>
        <w:r w:rsidRPr="006C1883">
          <w:rPr>
            <w:rStyle w:val="Hyperlink"/>
            <w:szCs w:val="18"/>
            <w:lang w:val="es-ES"/>
          </w:rPr>
          <w:t>clusivepolicy/impactassessments/suicide/?lang=en</w:t>
        </w:r>
      </w:hyperlink>
      <w:r w:rsidRPr="006C1883">
        <w:rPr>
          <w:szCs w:val="18"/>
          <w:lang w:val="es-ES"/>
        </w:rPr>
        <w:t>.</w:t>
      </w:r>
    </w:p>
  </w:footnote>
  <w:footnote w:id="162">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2" w:history="1">
        <w:r w:rsidRPr="006C1883">
          <w:rPr>
            <w:rStyle w:val="Hyperlink"/>
            <w:szCs w:val="18"/>
            <w:lang w:val="es-ES"/>
          </w:rPr>
          <w:t>http://www.dhsspsni.gov.uk/</w:t>
        </w:r>
        <w:r w:rsidRPr="006C1883">
          <w:rPr>
            <w:rStyle w:val="Hyperlink"/>
            <w:szCs w:val="18"/>
            <w:lang w:val="es-ES"/>
          </w:rPr>
          <w:t>s</w:t>
        </w:r>
        <w:r w:rsidRPr="006C1883">
          <w:rPr>
            <w:rStyle w:val="Hyperlink"/>
            <w:szCs w:val="18"/>
            <w:lang w:val="es-ES"/>
          </w:rPr>
          <w:t>uicid</w:t>
        </w:r>
        <w:r w:rsidRPr="006C1883">
          <w:rPr>
            <w:rStyle w:val="Hyperlink"/>
            <w:szCs w:val="18"/>
            <w:lang w:val="es-ES"/>
          </w:rPr>
          <w:t>e</w:t>
        </w:r>
        <w:r w:rsidRPr="006C1883">
          <w:rPr>
            <w:rStyle w:val="Hyperlink"/>
            <w:szCs w:val="18"/>
            <w:lang w:val="es-ES"/>
          </w:rPr>
          <w:t>-prevention</w:t>
        </w:r>
      </w:hyperlink>
      <w:r w:rsidRPr="006C1883">
        <w:rPr>
          <w:szCs w:val="18"/>
          <w:lang w:val="es-ES"/>
        </w:rPr>
        <w:t>.</w:t>
      </w:r>
    </w:p>
  </w:footnote>
  <w:footnote w:id="163">
    <w:p w:rsidR="00464718" w:rsidRPr="006C1883" w:rsidRDefault="00464718" w:rsidP="004E739C">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 42 del documento </w:t>
      </w:r>
      <w:hyperlink r:id="rId163" w:history="1">
        <w:r w:rsidRPr="006C1883">
          <w:rPr>
            <w:rStyle w:val="Hyperlink"/>
            <w:szCs w:val="18"/>
            <w:lang w:val="es-ES"/>
          </w:rPr>
          <w:t>CRC/C/GBR/5</w:t>
        </w:r>
      </w:hyperlink>
      <w:r w:rsidRPr="006C1883">
        <w:rPr>
          <w:rStyle w:val="Hyperlink"/>
          <w:szCs w:val="18"/>
          <w:lang w:val="es-ES"/>
        </w:rPr>
        <w:t xml:space="preserve"> (original).</w:t>
      </w:r>
    </w:p>
  </w:footnote>
  <w:footnote w:id="164">
    <w:p w:rsidR="00464718" w:rsidRPr="006C1883" w:rsidRDefault="00464718" w:rsidP="001747AA">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64" w:history="1">
        <w:r w:rsidRPr="006C1883">
          <w:rPr>
            <w:rStyle w:val="Hyperlink"/>
            <w:szCs w:val="18"/>
            <w:lang w:val="es-ES"/>
          </w:rPr>
          <w:t>https://www.gov.uk/government/policies/rais</w:t>
        </w:r>
        <w:r w:rsidRPr="006C1883">
          <w:rPr>
            <w:rStyle w:val="Hyperlink"/>
            <w:szCs w:val="18"/>
            <w:lang w:val="es-ES"/>
          </w:rPr>
          <w:t>i</w:t>
        </w:r>
        <w:r w:rsidRPr="006C1883">
          <w:rPr>
            <w:rStyle w:val="Hyperlink"/>
            <w:szCs w:val="18"/>
            <w:lang w:val="es-ES"/>
          </w:rPr>
          <w:t>ng-the-a</w:t>
        </w:r>
        <w:r w:rsidRPr="006C1883">
          <w:rPr>
            <w:rStyle w:val="Hyperlink"/>
            <w:szCs w:val="18"/>
            <w:lang w:val="es-ES"/>
          </w:rPr>
          <w:t>c</w:t>
        </w:r>
        <w:r w:rsidRPr="006C1883">
          <w:rPr>
            <w:rStyle w:val="Hyperlink"/>
            <w:szCs w:val="18"/>
            <w:lang w:val="es-ES"/>
          </w:rPr>
          <w:t>hievement-of-disadvantaged-children</w:t>
        </w:r>
      </w:hyperlink>
      <w:r w:rsidRPr="006C1883">
        <w:rPr>
          <w:szCs w:val="18"/>
          <w:lang w:val="es-ES"/>
        </w:rPr>
        <w:t>.</w:t>
      </w:r>
    </w:p>
  </w:footnote>
  <w:footnote w:id="165">
    <w:p w:rsidR="00464718" w:rsidRPr="006C1883" w:rsidRDefault="00464718" w:rsidP="00EC63A9">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65" w:history="1">
        <w:r w:rsidR="00EC63A9" w:rsidRPr="006C1883">
          <w:rPr>
            <w:rStyle w:val="Hyperlink"/>
            <w:szCs w:val="18"/>
            <w:lang w:val="es-ES"/>
          </w:rPr>
          <w:t>https://www.gov.uk/govern</w:t>
        </w:r>
        <w:r w:rsidR="00EC63A9" w:rsidRPr="006C1883">
          <w:rPr>
            <w:rStyle w:val="Hyperlink"/>
            <w:szCs w:val="18"/>
            <w:lang w:val="es-ES"/>
          </w:rPr>
          <w:t>m</w:t>
        </w:r>
        <w:r w:rsidR="00EC63A9" w:rsidRPr="006C1883">
          <w:rPr>
            <w:rStyle w:val="Hyperlink"/>
            <w:szCs w:val="18"/>
            <w:lang w:val="es-ES"/>
          </w:rPr>
          <w:t>ent/publications/gcse-and-equivalent-attainment-by-pupil-characteristics-2012-to-2013</w:t>
        </w:r>
      </w:hyperlink>
      <w:r w:rsidRPr="006C1883">
        <w:rPr>
          <w:szCs w:val="18"/>
          <w:lang w:val="es-ES"/>
        </w:rPr>
        <w:t>.</w:t>
      </w:r>
    </w:p>
  </w:footnote>
  <w:footnote w:id="166">
    <w:p w:rsidR="00464718" w:rsidRPr="006C1883" w:rsidRDefault="00464718" w:rsidP="001747AA">
      <w:pPr>
        <w:pStyle w:val="FootnoteText"/>
        <w:tabs>
          <w:tab w:val="left" w:pos="426"/>
        </w:tabs>
        <w:rPr>
          <w:rStyle w:val="Hyperlink"/>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6" w:history="1">
        <w:r w:rsidRPr="006C1883">
          <w:rPr>
            <w:rStyle w:val="Hyperlink"/>
            <w:szCs w:val="18"/>
            <w:lang w:val="es-ES"/>
          </w:rPr>
          <w:t>http://www.scotland.gov.uk</w:t>
        </w:r>
        <w:r w:rsidRPr="006C1883">
          <w:rPr>
            <w:rStyle w:val="Hyperlink"/>
            <w:szCs w:val="18"/>
            <w:lang w:val="es-ES"/>
          </w:rPr>
          <w:t>/</w:t>
        </w:r>
        <w:r w:rsidRPr="006C1883">
          <w:rPr>
            <w:rStyle w:val="Hyperlink"/>
            <w:szCs w:val="18"/>
            <w:lang w:val="es-ES"/>
          </w:rPr>
          <w:t>Publications/2013/04/2397</w:t>
        </w:r>
      </w:hyperlink>
      <w:r w:rsidRPr="006C1883">
        <w:rPr>
          <w:rStyle w:val="Hyperlink"/>
          <w:szCs w:val="18"/>
          <w:lang w:val="es-ES"/>
        </w:rPr>
        <w:t>.</w:t>
      </w:r>
    </w:p>
  </w:footnote>
  <w:footnote w:id="167">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7" w:history="1">
        <w:r w:rsidRPr="006C1883">
          <w:rPr>
            <w:rStyle w:val="Hyperlink"/>
            <w:szCs w:val="18"/>
            <w:lang w:val="es-ES"/>
          </w:rPr>
          <w:t>http://wales.gov.uk/about/ca</w:t>
        </w:r>
        <w:r w:rsidRPr="006C1883">
          <w:rPr>
            <w:rStyle w:val="Hyperlink"/>
            <w:szCs w:val="18"/>
            <w:lang w:val="es-ES"/>
          </w:rPr>
          <w:t>b</w:t>
        </w:r>
        <w:r w:rsidRPr="006C1883">
          <w:rPr>
            <w:rStyle w:val="Hyperlink"/>
            <w:szCs w:val="18"/>
            <w:lang w:val="es-ES"/>
          </w:rPr>
          <w:t>inet/decisions/dl2014/janmar/education/hl4203/?lang=en</w:t>
        </w:r>
      </w:hyperlink>
      <w:r w:rsidRPr="006C1883">
        <w:rPr>
          <w:szCs w:val="18"/>
          <w:lang w:val="es-ES"/>
        </w:rPr>
        <w:t>.</w:t>
      </w:r>
    </w:p>
  </w:footnote>
  <w:footnote w:id="168">
    <w:p w:rsidR="00464718" w:rsidRPr="006C1883" w:rsidRDefault="00464718" w:rsidP="00632554">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8" w:history="1">
        <w:r w:rsidRPr="006C1883">
          <w:rPr>
            <w:rStyle w:val="Hyperlink"/>
            <w:szCs w:val="18"/>
            <w:lang w:val="es-ES"/>
          </w:rPr>
          <w:t>http://www.dcalni.</w:t>
        </w:r>
        <w:r w:rsidRPr="006C1883">
          <w:rPr>
            <w:rStyle w:val="Hyperlink"/>
            <w:szCs w:val="18"/>
            <w:lang w:val="es-ES"/>
          </w:rPr>
          <w:t>g</w:t>
        </w:r>
        <w:r w:rsidRPr="006C1883">
          <w:rPr>
            <w:rStyle w:val="Hyperlink"/>
            <w:szCs w:val="18"/>
            <w:lang w:val="es-ES"/>
          </w:rPr>
          <w:t>ov.uk/inde</w:t>
        </w:r>
        <w:r w:rsidRPr="006C1883">
          <w:rPr>
            <w:rStyle w:val="Hyperlink"/>
            <w:szCs w:val="18"/>
            <w:lang w:val="es-ES"/>
          </w:rPr>
          <w:t>x</w:t>
        </w:r>
        <w:r w:rsidRPr="006C1883">
          <w:rPr>
            <w:rStyle w:val="Hyperlink"/>
            <w:szCs w:val="18"/>
            <w:lang w:val="es-ES"/>
          </w:rPr>
          <w:t>/language-cultural-diversity-r08.htm</w:t>
        </w:r>
      </w:hyperlink>
      <w:r w:rsidRPr="006C1883">
        <w:rPr>
          <w:szCs w:val="18"/>
          <w:lang w:val="es-ES"/>
        </w:rPr>
        <w:t>.</w:t>
      </w:r>
    </w:p>
  </w:footnote>
  <w:footnote w:id="169">
    <w:p w:rsidR="00464718" w:rsidRPr="006C1883" w:rsidRDefault="00464718" w:rsidP="00EC63A9">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69" w:history="1">
        <w:r w:rsidR="00EC63A9" w:rsidRPr="006C1883">
          <w:rPr>
            <w:rStyle w:val="Hyperlink"/>
            <w:szCs w:val="18"/>
            <w:lang w:val="es-ES"/>
          </w:rPr>
          <w:t>http://www.dcalni.gov.uk/index/</w:t>
        </w:r>
        <w:r w:rsidR="00EC63A9" w:rsidRPr="006C1883">
          <w:rPr>
            <w:rStyle w:val="Hyperlink"/>
            <w:szCs w:val="18"/>
            <w:lang w:val="es-ES"/>
          </w:rPr>
          <w:t>l</w:t>
        </w:r>
        <w:r w:rsidR="00EC63A9" w:rsidRPr="006C1883">
          <w:rPr>
            <w:rStyle w:val="Hyperlink"/>
            <w:szCs w:val="18"/>
            <w:lang w:val="es-ES"/>
          </w:rPr>
          <w:t>anguage-cultural-div</w:t>
        </w:r>
        <w:r w:rsidR="00EC63A9" w:rsidRPr="006C1883">
          <w:rPr>
            <w:rStyle w:val="Hyperlink"/>
            <w:szCs w:val="18"/>
            <w:lang w:val="es-ES"/>
          </w:rPr>
          <w:t>e</w:t>
        </w:r>
        <w:r w:rsidR="00EC63A9" w:rsidRPr="006C1883">
          <w:rPr>
            <w:rStyle w:val="Hyperlink"/>
            <w:szCs w:val="18"/>
            <w:lang w:val="es-ES"/>
          </w:rPr>
          <w:t>rsity-r08/consultation_on_the_strategy_</w:t>
        </w:r>
        <w:r w:rsidR="00EC63A9" w:rsidRPr="006C1883">
          <w:rPr>
            <w:rStyle w:val="Hyperlink"/>
            <w:szCs w:val="18"/>
            <w:lang w:val="es-ES"/>
          </w:rPr>
          <w:br/>
          <w:t>for_protecting_and_enhancing_the_development_of_the_irish_language.htm</w:t>
        </w:r>
      </w:hyperlink>
      <w:r w:rsidRPr="006C1883">
        <w:rPr>
          <w:szCs w:val="18"/>
          <w:lang w:val="es-ES"/>
        </w:rPr>
        <w:t>.</w:t>
      </w:r>
    </w:p>
  </w:footnote>
  <w:footnote w:id="170">
    <w:p w:rsidR="00464718" w:rsidRPr="006C1883" w:rsidRDefault="00464718" w:rsidP="00EC63A9">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70" w:history="1">
        <w:r w:rsidR="00EC63A9" w:rsidRPr="006C1883">
          <w:rPr>
            <w:rStyle w:val="Hyperlink"/>
            <w:szCs w:val="18"/>
            <w:lang w:val="es-ES"/>
          </w:rPr>
          <w:t>http://www.dcalni.gov</w:t>
        </w:r>
        <w:r w:rsidR="00EC63A9" w:rsidRPr="006C1883">
          <w:rPr>
            <w:rStyle w:val="Hyperlink"/>
            <w:szCs w:val="18"/>
            <w:lang w:val="es-ES"/>
          </w:rPr>
          <w:t>.</w:t>
        </w:r>
        <w:r w:rsidR="00EC63A9" w:rsidRPr="006C1883">
          <w:rPr>
            <w:rStyle w:val="Hyperlink"/>
            <w:szCs w:val="18"/>
            <w:lang w:val="es-ES"/>
          </w:rPr>
          <w:t>uk/strat</w:t>
        </w:r>
        <w:r w:rsidR="00EC63A9" w:rsidRPr="006C1883">
          <w:rPr>
            <w:rStyle w:val="Hyperlink"/>
            <w:szCs w:val="18"/>
            <w:lang w:val="es-ES"/>
          </w:rPr>
          <w:t>e</w:t>
        </w:r>
        <w:r w:rsidR="00EC63A9" w:rsidRPr="006C1883">
          <w:rPr>
            <w:rStyle w:val="Hyperlink"/>
            <w:szCs w:val="18"/>
            <w:lang w:val="es-ES"/>
          </w:rPr>
          <w:t>gy_for_protecting_and_enhancing_the_development_of_the_</w:t>
        </w:r>
        <w:r w:rsidR="00EC63A9" w:rsidRPr="006C1883">
          <w:rPr>
            <w:rStyle w:val="Hyperlink"/>
            <w:szCs w:val="18"/>
            <w:lang w:val="es-ES"/>
          </w:rPr>
          <w:br/>
          <w:t>irish_-_12_nov.pdf</w:t>
        </w:r>
      </w:hyperlink>
      <w:r w:rsidRPr="006C1883">
        <w:rPr>
          <w:szCs w:val="18"/>
          <w:lang w:val="es-ES"/>
        </w:rPr>
        <w:t>.</w:t>
      </w:r>
    </w:p>
  </w:footnote>
  <w:footnote w:id="171">
    <w:p w:rsidR="00464718" w:rsidRPr="006C1883" w:rsidRDefault="00464718" w:rsidP="001747AA">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71" w:history="1">
        <w:r w:rsidRPr="006C1883">
          <w:rPr>
            <w:rStyle w:val="Hyperlink"/>
            <w:szCs w:val="18"/>
            <w:lang w:val="es-ES"/>
          </w:rPr>
          <w:t>http://www.legislation.g</w:t>
        </w:r>
        <w:r w:rsidRPr="006C1883">
          <w:rPr>
            <w:rStyle w:val="Hyperlink"/>
            <w:szCs w:val="18"/>
            <w:lang w:val="es-ES"/>
          </w:rPr>
          <w:t>o</w:t>
        </w:r>
        <w:r w:rsidRPr="006C1883">
          <w:rPr>
            <w:rStyle w:val="Hyperlink"/>
            <w:szCs w:val="18"/>
            <w:lang w:val="es-ES"/>
          </w:rPr>
          <w:t>v.uk/ukpga</w:t>
        </w:r>
        <w:r w:rsidRPr="006C1883">
          <w:rPr>
            <w:rStyle w:val="Hyperlink"/>
            <w:szCs w:val="18"/>
            <w:lang w:val="es-ES"/>
          </w:rPr>
          <w:t>/</w:t>
        </w:r>
        <w:r w:rsidRPr="006C1883">
          <w:rPr>
            <w:rStyle w:val="Hyperlink"/>
            <w:szCs w:val="18"/>
            <w:lang w:val="es-ES"/>
          </w:rPr>
          <w:t>1998/47/section/28D</w:t>
        </w:r>
      </w:hyperlink>
      <w:r w:rsidRPr="006C1883">
        <w:rPr>
          <w:szCs w:val="18"/>
          <w:lang w:val="es-ES"/>
        </w:rPr>
        <w:t>.</w:t>
      </w:r>
    </w:p>
  </w:footnote>
  <w:footnote w:id="172">
    <w:p w:rsidR="00464718" w:rsidRPr="006C1883" w:rsidRDefault="00464718" w:rsidP="00CE0887">
      <w:pPr>
        <w:pStyle w:val="FootnoteText"/>
        <w:tabs>
          <w:tab w:val="left" w:pos="426"/>
        </w:tabs>
        <w:rPr>
          <w:rStyle w:val="Hyperlink"/>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hyperlink r:id="rId172" w:history="1">
        <w:r w:rsidRPr="006C1883">
          <w:rPr>
            <w:rStyle w:val="Hyperlink"/>
            <w:szCs w:val="18"/>
            <w:lang w:val="es-ES"/>
          </w:rPr>
          <w:t>http://www.northernir</w:t>
        </w:r>
        <w:r w:rsidRPr="006C1883">
          <w:rPr>
            <w:rStyle w:val="Hyperlink"/>
            <w:szCs w:val="18"/>
            <w:lang w:val="es-ES"/>
          </w:rPr>
          <w:t>e</w:t>
        </w:r>
        <w:r w:rsidRPr="006C1883">
          <w:rPr>
            <w:rStyle w:val="Hyperlink"/>
            <w:szCs w:val="18"/>
            <w:lang w:val="es-ES"/>
          </w:rPr>
          <w:t>l</w:t>
        </w:r>
        <w:r w:rsidRPr="006C1883">
          <w:rPr>
            <w:rStyle w:val="Hyperlink"/>
            <w:szCs w:val="18"/>
            <w:lang w:val="es-ES"/>
          </w:rPr>
          <w:t>a</w:t>
        </w:r>
        <w:r w:rsidRPr="006C1883">
          <w:rPr>
            <w:rStyle w:val="Hyperlink"/>
            <w:szCs w:val="18"/>
            <w:lang w:val="es-ES"/>
          </w:rPr>
          <w:t>nd.gov.uk/pfg-2011-2015-final-report.pdf</w:t>
        </w:r>
      </w:hyperlink>
      <w:r w:rsidRPr="006C1883">
        <w:rPr>
          <w:rStyle w:val="Hyperlink"/>
          <w:szCs w:val="18"/>
          <w:lang w:val="es-ES"/>
        </w:rPr>
        <w:t>, página 49.</w:t>
      </w:r>
    </w:p>
  </w:footnote>
  <w:footnote w:id="173">
    <w:p w:rsidR="00464718" w:rsidRPr="006C1883" w:rsidRDefault="00464718" w:rsidP="00EC63A9">
      <w:pPr>
        <w:pStyle w:val="FootnoteText"/>
        <w:tabs>
          <w:tab w:val="left" w:pos="426"/>
        </w:tabs>
        <w:rPr>
          <w:szCs w:val="18"/>
          <w:lang w:val="es-ES"/>
        </w:rPr>
      </w:pPr>
      <w:r w:rsidRPr="006C1883">
        <w:rPr>
          <w:rStyle w:val="Hyperlink"/>
          <w:szCs w:val="18"/>
          <w:lang w:val="es-ES"/>
        </w:rPr>
        <w:tab/>
      </w: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73" w:history="1">
        <w:r w:rsidRPr="006C1883">
          <w:rPr>
            <w:rStyle w:val="Hyperlink"/>
            <w:szCs w:val="18"/>
            <w:lang w:val="es-ES"/>
          </w:rPr>
          <w:t>http://www</w:t>
        </w:r>
        <w:r w:rsidRPr="006C1883">
          <w:rPr>
            <w:rStyle w:val="Hyperlink"/>
            <w:szCs w:val="18"/>
            <w:lang w:val="es-ES"/>
          </w:rPr>
          <w:t>.</w:t>
        </w:r>
        <w:r w:rsidRPr="006C1883">
          <w:rPr>
            <w:rStyle w:val="Hyperlink"/>
            <w:szCs w:val="18"/>
            <w:lang w:val="es-ES"/>
          </w:rPr>
          <w:t>dcalni.gov.u</w:t>
        </w:r>
        <w:r w:rsidRPr="006C1883">
          <w:rPr>
            <w:rStyle w:val="Hyperlink"/>
            <w:szCs w:val="18"/>
            <w:lang w:val="es-ES"/>
          </w:rPr>
          <w:t>k</w:t>
        </w:r>
        <w:r w:rsidRPr="006C1883">
          <w:rPr>
            <w:rStyle w:val="Hyperlink"/>
            <w:szCs w:val="18"/>
            <w:lang w:val="es-ES"/>
          </w:rPr>
          <w:t>/irish_language_consultation.pdf</w:t>
        </w:r>
      </w:hyperlink>
      <w:r w:rsidRPr="006C1883">
        <w:rPr>
          <w:rStyle w:val="Hyperlink"/>
          <w:szCs w:val="18"/>
          <w:lang w:val="es-ES"/>
        </w:rPr>
        <w:t>, página 37 (y s</w:t>
      </w:r>
      <w:r w:rsidR="00EC63A9" w:rsidRPr="006C1883">
        <w:rPr>
          <w:rStyle w:val="Hyperlink"/>
          <w:szCs w:val="18"/>
          <w:lang w:val="es-ES"/>
        </w:rPr>
        <w:t>s.</w:t>
      </w:r>
      <w:r w:rsidRPr="006C1883">
        <w:rPr>
          <w:rStyle w:val="Hyperlink"/>
          <w:szCs w:val="18"/>
          <w:lang w:val="es-ES"/>
        </w:rPr>
        <w:t>)</w:t>
      </w:r>
      <w:r w:rsidRPr="006C1883">
        <w:rPr>
          <w:szCs w:val="18"/>
          <w:lang w:val="es-ES"/>
        </w:rPr>
        <w:t>.</w:t>
      </w:r>
    </w:p>
  </w:footnote>
  <w:footnote w:id="174">
    <w:p w:rsidR="00464718" w:rsidRPr="006C1883" w:rsidRDefault="00464718" w:rsidP="004E739C">
      <w:pPr>
        <w:pStyle w:val="FootnoteText"/>
        <w:tabs>
          <w:tab w:val="left" w:pos="426"/>
        </w:tabs>
        <w:rPr>
          <w:szCs w:val="18"/>
          <w:lang w:val="es-ES"/>
        </w:rPr>
      </w:pPr>
      <w:r w:rsidRPr="006C1883">
        <w:rPr>
          <w:szCs w:val="18"/>
          <w:lang w:val="es-ES"/>
        </w:rPr>
        <w:tab/>
      </w: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Respectivamente, página 70 del documento </w:t>
      </w:r>
      <w:hyperlink r:id="rId174" w:history="1">
        <w:r w:rsidRPr="006C1883">
          <w:rPr>
            <w:rStyle w:val="Hyperlink"/>
            <w:szCs w:val="18"/>
            <w:lang w:val="es-ES"/>
          </w:rPr>
          <w:t>ACFC/SR</w:t>
        </w:r>
        <w:r w:rsidRPr="006C1883">
          <w:rPr>
            <w:rStyle w:val="Hyperlink"/>
            <w:szCs w:val="18"/>
            <w:lang w:val="es-ES"/>
          </w:rPr>
          <w:t>/</w:t>
        </w:r>
        <w:r w:rsidRPr="006C1883">
          <w:rPr>
            <w:rStyle w:val="Hyperlink"/>
            <w:szCs w:val="18"/>
            <w:lang w:val="es-ES"/>
          </w:rPr>
          <w:t>I</w:t>
        </w:r>
        <w:r w:rsidRPr="006C1883">
          <w:rPr>
            <w:rStyle w:val="Hyperlink"/>
            <w:szCs w:val="18"/>
            <w:lang w:val="es-ES"/>
          </w:rPr>
          <w:t>I</w:t>
        </w:r>
        <w:r w:rsidRPr="006C1883">
          <w:rPr>
            <w:rStyle w:val="Hyperlink"/>
            <w:szCs w:val="18"/>
            <w:lang w:val="es-ES"/>
          </w:rPr>
          <w:t>I</w:t>
        </w:r>
        <w:r w:rsidRPr="006C1883">
          <w:rPr>
            <w:rStyle w:val="Hyperlink"/>
            <w:szCs w:val="18"/>
            <w:lang w:val="es-ES"/>
          </w:rPr>
          <w:t>(2010)003</w:t>
        </w:r>
      </w:hyperlink>
      <w:r w:rsidRPr="006C1883">
        <w:rPr>
          <w:rStyle w:val="Hyperlink"/>
          <w:szCs w:val="18"/>
          <w:lang w:val="es-ES"/>
        </w:rPr>
        <w:t xml:space="preserve">; y páginas 15 y 33 del documento </w:t>
      </w:r>
      <w:hyperlink r:id="rId175" w:history="1">
        <w:r w:rsidRPr="006C1883">
          <w:rPr>
            <w:rStyle w:val="Hyperlink"/>
            <w:szCs w:val="18"/>
            <w:lang w:val="es-ES"/>
          </w:rPr>
          <w:t>MIN-L</w:t>
        </w:r>
        <w:r w:rsidRPr="006C1883">
          <w:rPr>
            <w:rStyle w:val="Hyperlink"/>
            <w:szCs w:val="18"/>
            <w:lang w:val="es-ES"/>
          </w:rPr>
          <w:t>A</w:t>
        </w:r>
        <w:r w:rsidRPr="006C1883">
          <w:rPr>
            <w:rStyle w:val="Hyperlink"/>
            <w:szCs w:val="18"/>
            <w:lang w:val="es-ES"/>
          </w:rPr>
          <w:t>NG (2013) PR01</w:t>
        </w:r>
      </w:hyperlink>
      <w:r w:rsidRPr="006C1883">
        <w:rPr>
          <w:color w:val="000000"/>
          <w:szCs w:val="18"/>
          <w:lang w:val="es-ES"/>
        </w:rPr>
        <w:t>.</w:t>
      </w:r>
    </w:p>
  </w:footnote>
  <w:footnote w:id="175">
    <w:p w:rsidR="00464718" w:rsidRPr="006C1883" w:rsidRDefault="00464718" w:rsidP="004E73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 7 del documento </w:t>
      </w:r>
      <w:hyperlink r:id="rId176" w:history="1">
        <w:r w:rsidRPr="006C1883">
          <w:rPr>
            <w:rStyle w:val="Hyperlink"/>
            <w:szCs w:val="18"/>
            <w:lang w:val="es-ES"/>
          </w:rPr>
          <w:t>CRC/C/GBR/5</w:t>
        </w:r>
      </w:hyperlink>
      <w:r w:rsidRPr="006C1883">
        <w:rPr>
          <w:rStyle w:val="Hyperlink"/>
          <w:szCs w:val="18"/>
          <w:lang w:val="es-ES"/>
        </w:rPr>
        <w:t xml:space="preserve"> (original).</w:t>
      </w:r>
    </w:p>
  </w:footnote>
  <w:footnote w:id="176">
    <w:p w:rsidR="00464718" w:rsidRPr="006C1883" w:rsidRDefault="00464718" w:rsidP="00EC63A9">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77" w:history="1">
        <w:r w:rsidR="00EC63A9" w:rsidRPr="006C1883">
          <w:rPr>
            <w:rStyle w:val="Hyperlink"/>
            <w:szCs w:val="18"/>
            <w:lang w:val="es-ES"/>
          </w:rPr>
          <w:t>https://www.gov.uk/government/uploads/syst</w:t>
        </w:r>
        <w:r w:rsidR="00EC63A9" w:rsidRPr="006C1883">
          <w:rPr>
            <w:rStyle w:val="Hyperlink"/>
            <w:szCs w:val="18"/>
            <w:lang w:val="es-ES"/>
          </w:rPr>
          <w:t>e</w:t>
        </w:r>
        <w:r w:rsidR="00EC63A9" w:rsidRPr="006C1883">
          <w:rPr>
            <w:rStyle w:val="Hyperlink"/>
            <w:szCs w:val="18"/>
            <w:lang w:val="es-ES"/>
          </w:rPr>
          <w:t>m/uploads/attachment_data/file/78977/</w:t>
        </w:r>
        <w:r w:rsidR="00EC63A9" w:rsidRPr="006C1883">
          <w:rPr>
            <w:rStyle w:val="Hyperlink"/>
            <w:szCs w:val="18"/>
            <w:lang w:val="es-ES"/>
          </w:rPr>
          <w:br/>
          <w:t>coalition_programme_for_government.pdf</w:t>
        </w:r>
      </w:hyperlink>
      <w:r w:rsidRPr="006C1883">
        <w:rPr>
          <w:rStyle w:val="Hyperlink"/>
          <w:szCs w:val="18"/>
          <w:lang w:val="es-ES"/>
        </w:rPr>
        <w:t>, página 11</w:t>
      </w:r>
      <w:r w:rsidRPr="006C1883">
        <w:rPr>
          <w:szCs w:val="18"/>
          <w:lang w:val="es-ES"/>
        </w:rPr>
        <w:t>.</w:t>
      </w:r>
    </w:p>
  </w:footnote>
  <w:footnote w:id="177">
    <w:p w:rsidR="00464718" w:rsidRPr="006C1883" w:rsidRDefault="00464718" w:rsidP="00D1120A">
      <w:pPr>
        <w:pStyle w:val="FootnoteText"/>
        <w:ind w:hanging="567"/>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78" w:history="1">
        <w:r w:rsidRPr="006C1883">
          <w:rPr>
            <w:rStyle w:val="Hyperlink"/>
            <w:szCs w:val="18"/>
            <w:lang w:val="es-ES"/>
          </w:rPr>
          <w:t>h</w:t>
        </w:r>
        <w:r w:rsidRPr="006C1883">
          <w:rPr>
            <w:rStyle w:val="Hyperlink"/>
            <w:szCs w:val="18"/>
            <w:lang w:val="es-ES"/>
          </w:rPr>
          <w:t>t</w:t>
        </w:r>
        <w:r w:rsidRPr="006C1883">
          <w:rPr>
            <w:rStyle w:val="Hyperlink"/>
            <w:szCs w:val="18"/>
            <w:lang w:val="es-ES"/>
          </w:rPr>
          <w:t>tp://www.justice.gov.uk/a</w:t>
        </w:r>
        <w:r w:rsidRPr="006C1883">
          <w:rPr>
            <w:rStyle w:val="Hyperlink"/>
            <w:szCs w:val="18"/>
            <w:lang w:val="es-ES"/>
          </w:rPr>
          <w:t>b</w:t>
        </w:r>
        <w:r w:rsidRPr="006C1883">
          <w:rPr>
            <w:rStyle w:val="Hyperlink"/>
            <w:szCs w:val="18"/>
            <w:lang w:val="es-ES"/>
          </w:rPr>
          <w:t>out/cbr</w:t>
        </w:r>
      </w:hyperlink>
      <w:r w:rsidRPr="006C1883">
        <w:rPr>
          <w:szCs w:val="18"/>
          <w:lang w:val="es-ES"/>
        </w:rPr>
        <w:t>.</w:t>
      </w:r>
    </w:p>
  </w:footnote>
  <w:footnote w:id="178">
    <w:p w:rsidR="00464718" w:rsidRPr="006C1883" w:rsidRDefault="00464718" w:rsidP="00D8249C">
      <w:pPr>
        <w:pStyle w:val="FootnoteText"/>
        <w:rPr>
          <w:rStyle w:val="Hyperlink"/>
          <w:lang w:val="es-ES"/>
        </w:rPr>
      </w:pPr>
      <w:r w:rsidRPr="006C1883">
        <w:rPr>
          <w:rStyle w:val="Hyperlink"/>
          <w:lang w:val="es-ES"/>
        </w:rPr>
        <w:tab/>
      </w:r>
      <w:r w:rsidRPr="006C1883">
        <w:rPr>
          <w:rStyle w:val="FootnoteReference"/>
          <w:szCs w:val="18"/>
          <w:lang w:val="es-ES"/>
        </w:rPr>
        <w:footnoteRef/>
      </w:r>
      <w:r w:rsidRPr="006C1883">
        <w:rPr>
          <w:rStyle w:val="Hyperlink"/>
          <w:lang w:val="es-ES"/>
        </w:rPr>
        <w:tab/>
        <w:t xml:space="preserve">Página 14 (y </w:t>
      </w:r>
      <w:r w:rsidR="00D8249C">
        <w:rPr>
          <w:rStyle w:val="Hyperlink"/>
          <w:lang w:val="es-ES"/>
        </w:rPr>
        <w:t>ss.</w:t>
      </w:r>
      <w:r w:rsidRPr="006C1883">
        <w:rPr>
          <w:rStyle w:val="Hyperlink"/>
          <w:lang w:val="es-ES"/>
        </w:rPr>
        <w:t xml:space="preserve">) del documento </w:t>
      </w:r>
      <w:hyperlink r:id="rId179" w:history="1">
        <w:r w:rsidRPr="006C1883">
          <w:rPr>
            <w:rStyle w:val="Hyperlink"/>
            <w:lang w:val="es-ES"/>
          </w:rPr>
          <w:t>RAP/Cha/</w:t>
        </w:r>
        <w:r w:rsidRPr="006C1883">
          <w:rPr>
            <w:rStyle w:val="Hyperlink"/>
            <w:lang w:val="es-ES"/>
          </w:rPr>
          <w:t>G</w:t>
        </w:r>
        <w:r w:rsidRPr="006C1883">
          <w:rPr>
            <w:rStyle w:val="Hyperlink"/>
            <w:lang w:val="es-ES"/>
          </w:rPr>
          <w:t>BR/33(2013)</w:t>
        </w:r>
      </w:hyperlink>
      <w:r w:rsidRPr="006C1883">
        <w:rPr>
          <w:rStyle w:val="Hyperlink"/>
          <w:lang w:val="es-ES"/>
        </w:rPr>
        <w:t>.</w:t>
      </w:r>
    </w:p>
  </w:footnote>
  <w:footnote w:id="179">
    <w:p w:rsidR="00464718" w:rsidRPr="006C1883" w:rsidRDefault="00464718" w:rsidP="0016441C">
      <w:pPr>
        <w:pStyle w:val="FootnoteText"/>
        <w:ind w:hanging="567"/>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80" w:history="1">
        <w:r w:rsidRPr="006C1883">
          <w:rPr>
            <w:rStyle w:val="Hyperlink"/>
            <w:szCs w:val="18"/>
            <w:lang w:val="es-ES"/>
          </w:rPr>
          <w:t>https://www.gov.uk/national-mini</w:t>
        </w:r>
        <w:r w:rsidRPr="006C1883">
          <w:rPr>
            <w:rStyle w:val="Hyperlink"/>
            <w:szCs w:val="18"/>
            <w:lang w:val="es-ES"/>
          </w:rPr>
          <w:t>m</w:t>
        </w:r>
        <w:r w:rsidRPr="006C1883">
          <w:rPr>
            <w:rStyle w:val="Hyperlink"/>
            <w:szCs w:val="18"/>
            <w:lang w:val="es-ES"/>
          </w:rPr>
          <w:t>um-wage-rates</w:t>
        </w:r>
      </w:hyperlink>
      <w:r w:rsidRPr="006C1883">
        <w:rPr>
          <w:szCs w:val="18"/>
          <w:lang w:val="es-ES"/>
        </w:rPr>
        <w:t>.</w:t>
      </w:r>
    </w:p>
  </w:footnote>
  <w:footnote w:id="180">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1" w:history="1">
        <w:r w:rsidRPr="006C1883">
          <w:rPr>
            <w:rStyle w:val="Hyperlink"/>
            <w:szCs w:val="18"/>
            <w:lang w:val="es-ES"/>
          </w:rPr>
          <w:t>https://www.gov.uk/government</w:t>
        </w:r>
        <w:r w:rsidRPr="006C1883">
          <w:rPr>
            <w:rStyle w:val="Hyperlink"/>
            <w:szCs w:val="18"/>
            <w:lang w:val="es-ES"/>
          </w:rPr>
          <w:t>/</w:t>
        </w:r>
        <w:r w:rsidRPr="006C1883">
          <w:rPr>
            <w:rStyle w:val="Hyperlink"/>
            <w:szCs w:val="18"/>
            <w:lang w:val="es-ES"/>
          </w:rPr>
          <w:t>organisations/low-pay-commission</w:t>
        </w:r>
      </w:hyperlink>
      <w:r w:rsidRPr="006C1883">
        <w:rPr>
          <w:szCs w:val="18"/>
          <w:lang w:val="es-ES"/>
        </w:rPr>
        <w:t>.</w:t>
      </w:r>
    </w:p>
  </w:footnote>
  <w:footnote w:id="181">
    <w:p w:rsidR="00464718" w:rsidRPr="006C1883" w:rsidRDefault="00464718" w:rsidP="00D8249C">
      <w:pPr>
        <w:pStyle w:val="FootnoteText"/>
        <w:ind w:hanging="567"/>
        <w:rPr>
          <w:rStyle w:val="Hyperlink"/>
          <w:szCs w:val="18"/>
          <w:lang w:val="es-ES"/>
        </w:rPr>
      </w:pPr>
      <w:r w:rsidRPr="006C1883">
        <w:rPr>
          <w:szCs w:val="18"/>
          <w:lang w:val="es-ES"/>
        </w:rPr>
        <w:tab/>
      </w:r>
      <w:r w:rsidRPr="006C1883">
        <w:rPr>
          <w:rStyle w:val="FootnoteReference"/>
          <w:szCs w:val="18"/>
          <w:lang w:val="es-ES"/>
        </w:rPr>
        <w:footnoteRef/>
      </w:r>
      <w:r w:rsidRPr="006C1883">
        <w:rPr>
          <w:szCs w:val="18"/>
          <w:lang w:val="es-ES"/>
        </w:rPr>
        <w:tab/>
        <w:t>Página</w:t>
      </w:r>
      <w:r w:rsidRPr="006C1883">
        <w:rPr>
          <w:rStyle w:val="Hyperlink"/>
          <w:szCs w:val="18"/>
          <w:lang w:val="es-ES"/>
        </w:rPr>
        <w:t xml:space="preserve">s 101 (y </w:t>
      </w:r>
      <w:r w:rsidR="00D8249C">
        <w:rPr>
          <w:rStyle w:val="Hyperlink"/>
          <w:szCs w:val="18"/>
          <w:lang w:val="es-ES"/>
        </w:rPr>
        <w:t>ss.</w:t>
      </w:r>
      <w:r w:rsidRPr="006C1883">
        <w:rPr>
          <w:rStyle w:val="Hyperlink"/>
          <w:szCs w:val="18"/>
          <w:lang w:val="es-ES"/>
        </w:rPr>
        <w:t xml:space="preserve">) y 124 (y </w:t>
      </w:r>
      <w:r w:rsidR="00D8249C">
        <w:rPr>
          <w:rStyle w:val="Hyperlink"/>
          <w:szCs w:val="18"/>
          <w:lang w:val="es-ES"/>
        </w:rPr>
        <w:t>ss.</w:t>
      </w:r>
      <w:r w:rsidRPr="006C1883">
        <w:rPr>
          <w:rStyle w:val="Hyperlink"/>
          <w:szCs w:val="18"/>
          <w:lang w:val="es-ES"/>
        </w:rPr>
        <w:t>) del documento</w:t>
      </w:r>
      <w:hyperlink r:id="rId182" w:history="1">
        <w:r w:rsidRPr="006C1883">
          <w:rPr>
            <w:rStyle w:val="Hyperlink"/>
            <w:szCs w:val="18"/>
            <w:lang w:val="es-ES"/>
          </w:rPr>
          <w:t xml:space="preserve"> RAP/Cha/GBR/32(2013)</w:t>
        </w:r>
      </w:hyperlink>
      <w:r w:rsidRPr="006C1883">
        <w:rPr>
          <w:rStyle w:val="Hyperlink"/>
          <w:szCs w:val="18"/>
          <w:lang w:val="es-ES"/>
        </w:rPr>
        <w:t>.</w:t>
      </w:r>
    </w:p>
  </w:footnote>
  <w:footnote w:id="182">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3" w:history="1">
        <w:r w:rsidRPr="006C1883">
          <w:rPr>
            <w:rStyle w:val="Hyperlink"/>
            <w:szCs w:val="18"/>
            <w:lang w:val="es-ES"/>
          </w:rPr>
          <w:t>http://www.legislation.gov.uk/u</w:t>
        </w:r>
        <w:r w:rsidRPr="006C1883">
          <w:rPr>
            <w:rStyle w:val="Hyperlink"/>
            <w:szCs w:val="18"/>
            <w:lang w:val="es-ES"/>
          </w:rPr>
          <w:t>k</w:t>
        </w:r>
        <w:r w:rsidRPr="006C1883">
          <w:rPr>
            <w:rStyle w:val="Hyperlink"/>
            <w:szCs w:val="18"/>
            <w:lang w:val="es-ES"/>
          </w:rPr>
          <w:t>pga/2012/5/conten</w:t>
        </w:r>
        <w:r w:rsidRPr="006C1883">
          <w:rPr>
            <w:rStyle w:val="Hyperlink"/>
            <w:szCs w:val="18"/>
            <w:lang w:val="es-ES"/>
          </w:rPr>
          <w:t>t</w:t>
        </w:r>
        <w:r w:rsidRPr="006C1883">
          <w:rPr>
            <w:rStyle w:val="Hyperlink"/>
            <w:szCs w:val="18"/>
            <w:lang w:val="es-ES"/>
          </w:rPr>
          <w:t>s/enacted</w:t>
        </w:r>
      </w:hyperlink>
      <w:r w:rsidRPr="006C1883">
        <w:rPr>
          <w:szCs w:val="18"/>
          <w:lang w:val="es-ES"/>
        </w:rPr>
        <w:t>.</w:t>
      </w:r>
    </w:p>
  </w:footnote>
  <w:footnote w:id="18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4" w:history="1">
        <w:r w:rsidR="00BA68AB" w:rsidRPr="006C1883">
          <w:rPr>
            <w:rStyle w:val="Hyperlink"/>
            <w:szCs w:val="18"/>
            <w:lang w:val="es-ES"/>
          </w:rPr>
          <w:t>https://www.gov.uk/government/polic</w:t>
        </w:r>
        <w:r w:rsidR="00BA68AB" w:rsidRPr="006C1883">
          <w:rPr>
            <w:rStyle w:val="Hyperlink"/>
            <w:szCs w:val="18"/>
            <w:lang w:val="es-ES"/>
          </w:rPr>
          <w:t>i</w:t>
        </w:r>
        <w:r w:rsidR="00BA68AB" w:rsidRPr="006C1883">
          <w:rPr>
            <w:rStyle w:val="Hyperlink"/>
            <w:szCs w:val="18"/>
            <w:lang w:val="es-ES"/>
          </w:rPr>
          <w:t>es/simplifying-the-welfare-system-and-making-sure-</w:t>
        </w:r>
        <w:r w:rsidR="00BA68AB" w:rsidRPr="006C1883">
          <w:rPr>
            <w:rStyle w:val="Hyperlink"/>
            <w:szCs w:val="18"/>
            <w:lang w:val="es-ES"/>
          </w:rPr>
          <w:br/>
          <w:t>work-pays</w:t>
        </w:r>
      </w:hyperlink>
      <w:r w:rsidRPr="006C1883">
        <w:rPr>
          <w:szCs w:val="18"/>
          <w:lang w:val="es-ES"/>
        </w:rPr>
        <w:t>.</w:t>
      </w:r>
    </w:p>
  </w:footnote>
  <w:footnote w:id="184">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5" w:history="1">
        <w:r w:rsidRPr="006C1883">
          <w:rPr>
            <w:rStyle w:val="Hyperlink"/>
            <w:szCs w:val="18"/>
            <w:lang w:val="es-ES"/>
          </w:rPr>
          <w:t>https://www.gov.uk/govern</w:t>
        </w:r>
        <w:r w:rsidRPr="006C1883">
          <w:rPr>
            <w:rStyle w:val="Hyperlink"/>
            <w:szCs w:val="18"/>
            <w:lang w:val="es-ES"/>
          </w:rPr>
          <w:t>m</w:t>
        </w:r>
        <w:r w:rsidRPr="006C1883">
          <w:rPr>
            <w:rStyle w:val="Hyperlink"/>
            <w:szCs w:val="18"/>
            <w:lang w:val="es-ES"/>
          </w:rPr>
          <w:t>ent/collections/welfare-reform-act-2012-impact-assessments</w:t>
        </w:r>
      </w:hyperlink>
      <w:r w:rsidRPr="006C1883">
        <w:rPr>
          <w:szCs w:val="18"/>
          <w:lang w:val="es-ES"/>
        </w:rPr>
        <w:t>.</w:t>
      </w:r>
    </w:p>
  </w:footnote>
  <w:footnote w:id="185">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6" w:history="1">
        <w:r w:rsidRPr="006C1883">
          <w:rPr>
            <w:rStyle w:val="Hyperlink"/>
            <w:szCs w:val="18"/>
            <w:lang w:val="es-ES"/>
          </w:rPr>
          <w:t>https://www.gov.uk/government/collection</w:t>
        </w:r>
        <w:r w:rsidRPr="006C1883">
          <w:rPr>
            <w:rStyle w:val="Hyperlink"/>
            <w:szCs w:val="18"/>
            <w:lang w:val="es-ES"/>
          </w:rPr>
          <w:t>s</w:t>
        </w:r>
        <w:r w:rsidRPr="006C1883">
          <w:rPr>
            <w:rStyle w:val="Hyperlink"/>
            <w:szCs w:val="18"/>
            <w:lang w:val="es-ES"/>
          </w:rPr>
          <w:t>/welfare-reform-act-2012-equality-impact-assessments</w:t>
        </w:r>
      </w:hyperlink>
      <w:r w:rsidRPr="006C1883">
        <w:rPr>
          <w:szCs w:val="18"/>
          <w:lang w:val="es-ES"/>
        </w:rPr>
        <w:t>.</w:t>
      </w:r>
    </w:p>
  </w:footnote>
  <w:footnote w:id="18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7" w:history="1">
        <w:r w:rsidRPr="006C1883">
          <w:rPr>
            <w:rStyle w:val="Hyperlink"/>
            <w:szCs w:val="18"/>
            <w:lang w:val="es-ES"/>
          </w:rPr>
          <w:t>http://www.scotland.gov.uk/Topics/Peop</w:t>
        </w:r>
        <w:r w:rsidRPr="006C1883">
          <w:rPr>
            <w:rStyle w:val="Hyperlink"/>
            <w:szCs w:val="18"/>
            <w:lang w:val="es-ES"/>
          </w:rPr>
          <w:t>l</w:t>
        </w:r>
        <w:r w:rsidRPr="006C1883">
          <w:rPr>
            <w:rStyle w:val="Hyperlink"/>
            <w:szCs w:val="18"/>
            <w:lang w:val="es-ES"/>
          </w:rPr>
          <w:t>e/welfarereform</w:t>
        </w:r>
      </w:hyperlink>
      <w:r w:rsidRPr="006C1883">
        <w:rPr>
          <w:szCs w:val="18"/>
          <w:lang w:val="es-ES"/>
        </w:rPr>
        <w:t>.</w:t>
      </w:r>
    </w:p>
  </w:footnote>
  <w:footnote w:id="187">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8" w:history="1">
        <w:r w:rsidRPr="006C1883">
          <w:rPr>
            <w:rStyle w:val="Hyperlink"/>
            <w:szCs w:val="18"/>
            <w:lang w:val="es-ES"/>
          </w:rPr>
          <w:t>http://wales.gov.uk/topics/people-and-communitie</w:t>
        </w:r>
        <w:r w:rsidRPr="006C1883">
          <w:rPr>
            <w:rStyle w:val="Hyperlink"/>
            <w:szCs w:val="18"/>
            <w:lang w:val="es-ES"/>
          </w:rPr>
          <w:t>s</w:t>
        </w:r>
        <w:r w:rsidRPr="006C1883">
          <w:rPr>
            <w:rStyle w:val="Hyperlink"/>
            <w:szCs w:val="18"/>
            <w:lang w:val="es-ES"/>
          </w:rPr>
          <w:t>/welfare-reform-in-wales/?lang=en</w:t>
        </w:r>
      </w:hyperlink>
      <w:r w:rsidRPr="006C1883">
        <w:rPr>
          <w:szCs w:val="18"/>
          <w:lang w:val="es-ES"/>
        </w:rPr>
        <w:t>.</w:t>
      </w:r>
    </w:p>
  </w:footnote>
  <w:footnote w:id="188">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89" w:history="1">
        <w:r w:rsidRPr="006C1883">
          <w:rPr>
            <w:rStyle w:val="Hyperlink"/>
            <w:szCs w:val="18"/>
            <w:lang w:val="es-ES"/>
          </w:rPr>
          <w:t>http://www.nidirect.gov.uk/ch</w:t>
        </w:r>
        <w:r w:rsidRPr="006C1883">
          <w:rPr>
            <w:rStyle w:val="Hyperlink"/>
            <w:szCs w:val="18"/>
            <w:lang w:val="es-ES"/>
          </w:rPr>
          <w:t>a</w:t>
        </w:r>
        <w:r w:rsidRPr="006C1883">
          <w:rPr>
            <w:rStyle w:val="Hyperlink"/>
            <w:szCs w:val="18"/>
            <w:lang w:val="es-ES"/>
          </w:rPr>
          <w:t>nges-to-b</w:t>
        </w:r>
        <w:r w:rsidRPr="006C1883">
          <w:rPr>
            <w:rStyle w:val="Hyperlink"/>
            <w:szCs w:val="18"/>
            <w:lang w:val="es-ES"/>
          </w:rPr>
          <w:t>e</w:t>
        </w:r>
        <w:r w:rsidRPr="006C1883">
          <w:rPr>
            <w:rStyle w:val="Hyperlink"/>
            <w:szCs w:val="18"/>
            <w:lang w:val="es-ES"/>
          </w:rPr>
          <w:t>nefits-welfare-r</w:t>
        </w:r>
        <w:r w:rsidRPr="006C1883">
          <w:rPr>
            <w:rStyle w:val="Hyperlink"/>
            <w:szCs w:val="18"/>
            <w:lang w:val="es-ES"/>
          </w:rPr>
          <w:t>e</w:t>
        </w:r>
        <w:r w:rsidRPr="006C1883">
          <w:rPr>
            <w:rStyle w:val="Hyperlink"/>
            <w:szCs w:val="18"/>
            <w:lang w:val="es-ES"/>
          </w:rPr>
          <w:t>form</w:t>
        </w:r>
      </w:hyperlink>
      <w:r w:rsidRPr="006C1883">
        <w:rPr>
          <w:szCs w:val="18"/>
          <w:lang w:val="es-ES"/>
        </w:rPr>
        <w:t>.</w:t>
      </w:r>
    </w:p>
  </w:footnote>
  <w:footnote w:id="189">
    <w:p w:rsidR="00464718" w:rsidRPr="006C1883" w:rsidRDefault="00464718" w:rsidP="006C1883">
      <w:pPr>
        <w:pStyle w:val="FootnoteText"/>
        <w:ind w:hanging="567"/>
        <w:rPr>
          <w:rStyle w:val="Hyperlink"/>
          <w:szCs w:val="18"/>
          <w:lang w:val="es-ES"/>
        </w:rPr>
      </w:pP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Página 73 (y </w:t>
      </w:r>
      <w:r w:rsidR="006C1883">
        <w:rPr>
          <w:rStyle w:val="Hyperlink"/>
          <w:szCs w:val="18"/>
          <w:lang w:val="es-ES"/>
        </w:rPr>
        <w:t>ss.</w:t>
      </w:r>
      <w:r w:rsidRPr="006C1883">
        <w:rPr>
          <w:rStyle w:val="Hyperlink"/>
          <w:szCs w:val="18"/>
          <w:lang w:val="es-ES"/>
        </w:rPr>
        <w:t xml:space="preserve">) del documento </w:t>
      </w:r>
      <w:hyperlink r:id="rId190" w:history="1">
        <w:r w:rsidRPr="006C1883">
          <w:rPr>
            <w:rStyle w:val="Hyperlink"/>
            <w:szCs w:val="18"/>
            <w:lang w:val="es-ES"/>
          </w:rPr>
          <w:t>RAP/Cha/UK/X</w:t>
        </w:r>
        <w:r w:rsidRPr="006C1883">
          <w:rPr>
            <w:rStyle w:val="Hyperlink"/>
            <w:szCs w:val="18"/>
            <w:lang w:val="es-ES"/>
          </w:rPr>
          <w:t>X</w:t>
        </w:r>
        <w:r w:rsidRPr="006C1883">
          <w:rPr>
            <w:rStyle w:val="Hyperlink"/>
            <w:szCs w:val="18"/>
            <w:lang w:val="es-ES"/>
          </w:rPr>
          <w:t>X</w:t>
        </w:r>
        <w:r w:rsidRPr="006C1883">
          <w:rPr>
            <w:rStyle w:val="Hyperlink"/>
            <w:szCs w:val="18"/>
            <w:lang w:val="es-ES"/>
          </w:rPr>
          <w:t>I(2011)</w:t>
        </w:r>
      </w:hyperlink>
      <w:r w:rsidRPr="006C1883">
        <w:rPr>
          <w:rStyle w:val="Hyperlink"/>
          <w:szCs w:val="18"/>
          <w:lang w:val="es-ES"/>
        </w:rPr>
        <w:t>.</w:t>
      </w:r>
    </w:p>
  </w:footnote>
  <w:footnote w:id="190">
    <w:p w:rsidR="00464718" w:rsidRPr="006C1883" w:rsidRDefault="00464718" w:rsidP="00EC63A9">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1" w:history="1">
        <w:r w:rsidR="00EC63A9" w:rsidRPr="006C1883">
          <w:rPr>
            <w:rStyle w:val="Hyperlink"/>
            <w:szCs w:val="18"/>
            <w:lang w:val="es-ES"/>
          </w:rPr>
          <w:t>https://www.gov.uk/government/upl</w:t>
        </w:r>
        <w:r w:rsidR="00EC63A9" w:rsidRPr="006C1883">
          <w:rPr>
            <w:rStyle w:val="Hyperlink"/>
            <w:szCs w:val="18"/>
            <w:lang w:val="es-ES"/>
          </w:rPr>
          <w:t>o</w:t>
        </w:r>
        <w:r w:rsidR="00EC63A9" w:rsidRPr="006C1883">
          <w:rPr>
            <w:rStyle w:val="Hyperlink"/>
            <w:szCs w:val="18"/>
            <w:lang w:val="es-ES"/>
          </w:rPr>
          <w:t>ads/sy</w:t>
        </w:r>
        <w:r w:rsidR="00EC63A9" w:rsidRPr="006C1883">
          <w:rPr>
            <w:rStyle w:val="Hyperlink"/>
            <w:szCs w:val="18"/>
            <w:lang w:val="es-ES"/>
          </w:rPr>
          <w:t>s</w:t>
        </w:r>
        <w:r w:rsidR="00EC63A9" w:rsidRPr="006C1883">
          <w:rPr>
            <w:rStyle w:val="Hyperlink"/>
            <w:szCs w:val="18"/>
            <w:lang w:val="es-ES"/>
          </w:rPr>
          <w:t>tem/uploads/attachment_data/file/32413/11-1050-impact-assessment-students-at-heart-of-system.pdf</w:t>
        </w:r>
      </w:hyperlink>
      <w:r w:rsidRPr="006C1883">
        <w:rPr>
          <w:szCs w:val="18"/>
          <w:lang w:val="es-ES"/>
        </w:rPr>
        <w:t>.</w:t>
      </w:r>
    </w:p>
  </w:footnote>
  <w:footnote w:id="191">
    <w:p w:rsidR="00464718" w:rsidRPr="006C1883" w:rsidRDefault="00464718" w:rsidP="00EC63A9">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2" w:history="1">
        <w:r w:rsidR="00EC63A9" w:rsidRPr="006C1883">
          <w:rPr>
            <w:rStyle w:val="Hyperlink"/>
            <w:szCs w:val="18"/>
            <w:lang w:val="es-ES"/>
          </w:rPr>
          <w:t>https://www.gov.uk/government/policies/mak</w:t>
        </w:r>
        <w:r w:rsidR="00EC63A9" w:rsidRPr="006C1883">
          <w:rPr>
            <w:rStyle w:val="Hyperlink"/>
            <w:szCs w:val="18"/>
            <w:lang w:val="es-ES"/>
          </w:rPr>
          <w:t>i</w:t>
        </w:r>
        <w:r w:rsidR="00EC63A9" w:rsidRPr="006C1883">
          <w:rPr>
            <w:rStyle w:val="Hyperlink"/>
            <w:szCs w:val="18"/>
            <w:lang w:val="es-ES"/>
          </w:rPr>
          <w:t>ng-the-higher-education-system-more-efficient-and-diverse/supporting-pages/creating-a-new-funding-system-for-higher-education</w:t>
        </w:r>
      </w:hyperlink>
      <w:r w:rsidRPr="006C1883">
        <w:rPr>
          <w:szCs w:val="18"/>
          <w:lang w:val="es-ES"/>
        </w:rPr>
        <w:t>.</w:t>
      </w:r>
    </w:p>
  </w:footnote>
  <w:footnote w:id="192">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3" w:history="1">
        <w:r w:rsidRPr="006C1883">
          <w:rPr>
            <w:rStyle w:val="Hyperlink"/>
            <w:szCs w:val="18"/>
            <w:lang w:val="es-ES"/>
          </w:rPr>
          <w:t>https://www.gov.uk/st</w:t>
        </w:r>
        <w:r w:rsidRPr="006C1883">
          <w:rPr>
            <w:rStyle w:val="Hyperlink"/>
            <w:szCs w:val="18"/>
            <w:lang w:val="es-ES"/>
          </w:rPr>
          <w:t>u</w:t>
        </w:r>
        <w:r w:rsidRPr="006C1883">
          <w:rPr>
            <w:rStyle w:val="Hyperlink"/>
            <w:szCs w:val="18"/>
            <w:lang w:val="es-ES"/>
          </w:rPr>
          <w:t>dent-finance</w:t>
        </w:r>
      </w:hyperlink>
      <w:r w:rsidRPr="006C1883">
        <w:rPr>
          <w:szCs w:val="18"/>
          <w:lang w:val="es-ES"/>
        </w:rPr>
        <w:t>.</w:t>
      </w:r>
    </w:p>
  </w:footnote>
  <w:footnote w:id="19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4" w:history="1">
        <w:r w:rsidRPr="006C1883">
          <w:rPr>
            <w:rStyle w:val="Hyperlink"/>
            <w:szCs w:val="18"/>
            <w:lang w:val="es-ES"/>
          </w:rPr>
          <w:t>https://www.gov.uk/student</w:t>
        </w:r>
        <w:r w:rsidRPr="006C1883">
          <w:rPr>
            <w:rStyle w:val="Hyperlink"/>
            <w:szCs w:val="18"/>
            <w:lang w:val="es-ES"/>
          </w:rPr>
          <w:t>-</w:t>
        </w:r>
        <w:r w:rsidRPr="006C1883">
          <w:rPr>
            <w:rStyle w:val="Hyperlink"/>
            <w:szCs w:val="18"/>
            <w:lang w:val="es-ES"/>
          </w:rPr>
          <w:t>finance/further-information</w:t>
        </w:r>
      </w:hyperlink>
      <w:r w:rsidRPr="006C1883">
        <w:rPr>
          <w:szCs w:val="18"/>
          <w:lang w:val="es-ES"/>
        </w:rPr>
        <w:t>.</w:t>
      </w:r>
    </w:p>
  </w:footnote>
  <w:footnote w:id="194">
    <w:p w:rsidR="00464718" w:rsidRPr="006C1883" w:rsidRDefault="00464718" w:rsidP="009671AB">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5" w:history="1">
        <w:r w:rsidRPr="006C1883">
          <w:rPr>
            <w:rStyle w:val="Hyperlink"/>
            <w:szCs w:val="18"/>
            <w:lang w:val="es-ES"/>
          </w:rPr>
          <w:t>https://www.gov.uk/studen</w:t>
        </w:r>
        <w:r w:rsidRPr="006C1883">
          <w:rPr>
            <w:rStyle w:val="Hyperlink"/>
            <w:szCs w:val="18"/>
            <w:lang w:val="es-ES"/>
          </w:rPr>
          <w:t>t</w:t>
        </w:r>
        <w:r w:rsidRPr="006C1883">
          <w:rPr>
            <w:rStyle w:val="Hyperlink"/>
            <w:szCs w:val="18"/>
            <w:lang w:val="es-ES"/>
          </w:rPr>
          <w:t>-finance/who-qualifies</w:t>
        </w:r>
      </w:hyperlink>
      <w:r w:rsidRPr="006C1883">
        <w:rPr>
          <w:szCs w:val="18"/>
          <w:lang w:val="es-ES"/>
        </w:rPr>
        <w:t>.</w:t>
      </w:r>
    </w:p>
  </w:footnote>
  <w:footnote w:id="195">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6" w:history="1">
        <w:r w:rsidRPr="006C1883">
          <w:rPr>
            <w:rStyle w:val="Hyperlink"/>
            <w:szCs w:val="18"/>
            <w:lang w:val="es-ES"/>
          </w:rPr>
          <w:t>http://www.scotland.gov.uk/Topics/E</w:t>
        </w:r>
        <w:r w:rsidRPr="006C1883">
          <w:rPr>
            <w:rStyle w:val="Hyperlink"/>
            <w:szCs w:val="18"/>
            <w:lang w:val="es-ES"/>
          </w:rPr>
          <w:t>d</w:t>
        </w:r>
        <w:r w:rsidRPr="006C1883">
          <w:rPr>
            <w:rStyle w:val="Hyperlink"/>
            <w:szCs w:val="18"/>
            <w:lang w:val="es-ES"/>
          </w:rPr>
          <w:t>ucation/UniversitiesColleges/16640/financial-help</w:t>
        </w:r>
      </w:hyperlink>
      <w:r w:rsidRPr="006C1883">
        <w:rPr>
          <w:szCs w:val="18"/>
          <w:lang w:val="es-ES"/>
        </w:rPr>
        <w:t>.</w:t>
      </w:r>
    </w:p>
  </w:footnote>
  <w:footnote w:id="19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7" w:history="1">
        <w:r w:rsidRPr="006C1883">
          <w:rPr>
            <w:rStyle w:val="Hyperlink"/>
            <w:szCs w:val="18"/>
            <w:lang w:val="es-ES"/>
          </w:rPr>
          <w:t>https://www.saas.gov.uk/f</w:t>
        </w:r>
        <w:r w:rsidRPr="006C1883">
          <w:rPr>
            <w:rStyle w:val="Hyperlink"/>
            <w:szCs w:val="18"/>
            <w:lang w:val="es-ES"/>
          </w:rPr>
          <w:t>u</w:t>
        </w:r>
        <w:r w:rsidRPr="006C1883">
          <w:rPr>
            <w:rStyle w:val="Hyperlink"/>
            <w:szCs w:val="18"/>
            <w:lang w:val="es-ES"/>
          </w:rPr>
          <w:t>ll_time/ug/young/eligibility_residence.htm</w:t>
        </w:r>
      </w:hyperlink>
      <w:r w:rsidRPr="006C1883">
        <w:rPr>
          <w:szCs w:val="18"/>
          <w:lang w:val="es-ES"/>
        </w:rPr>
        <w:t>.</w:t>
      </w:r>
    </w:p>
  </w:footnote>
  <w:footnote w:id="197">
    <w:p w:rsidR="00464718" w:rsidRPr="006C1883" w:rsidRDefault="00464718" w:rsidP="004E739C">
      <w:pPr>
        <w:pStyle w:val="FootnoteText"/>
        <w:ind w:hanging="567"/>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198" w:history="1">
        <w:r w:rsidRPr="006C1883">
          <w:rPr>
            <w:rStyle w:val="Hyperlink"/>
            <w:szCs w:val="18"/>
            <w:lang w:val="es-ES"/>
          </w:rPr>
          <w:t>https://www.saas.gov.</w:t>
        </w:r>
        <w:r w:rsidRPr="006C1883">
          <w:rPr>
            <w:rStyle w:val="Hyperlink"/>
            <w:szCs w:val="18"/>
            <w:lang w:val="es-ES"/>
          </w:rPr>
          <w:t>u</w:t>
        </w:r>
        <w:r w:rsidRPr="006C1883">
          <w:rPr>
            <w:rStyle w:val="Hyperlink"/>
            <w:szCs w:val="18"/>
            <w:lang w:val="es-ES"/>
          </w:rPr>
          <w:t>k/</w:t>
        </w:r>
      </w:hyperlink>
      <w:r w:rsidRPr="006C1883">
        <w:rPr>
          <w:szCs w:val="18"/>
          <w:lang w:val="es-ES"/>
        </w:rPr>
        <w:t>.</w:t>
      </w:r>
    </w:p>
  </w:footnote>
  <w:footnote w:id="198">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199" w:history="1">
        <w:r w:rsidRPr="006C1883">
          <w:rPr>
            <w:rStyle w:val="Hyperlink"/>
            <w:szCs w:val="18"/>
            <w:lang w:val="es-ES"/>
          </w:rPr>
          <w:t>http://wales.gov.uk/top</w:t>
        </w:r>
        <w:r w:rsidRPr="006C1883">
          <w:rPr>
            <w:rStyle w:val="Hyperlink"/>
            <w:szCs w:val="18"/>
            <w:lang w:val="es-ES"/>
          </w:rPr>
          <w:t>i</w:t>
        </w:r>
        <w:r w:rsidRPr="006C1883">
          <w:rPr>
            <w:rStyle w:val="Hyperlink"/>
            <w:szCs w:val="18"/>
            <w:lang w:val="es-ES"/>
          </w:rPr>
          <w:t>cs/educationandskills/highereducation/highereducationforstudents/?lang=en</w:t>
        </w:r>
      </w:hyperlink>
      <w:r w:rsidRPr="006C1883">
        <w:rPr>
          <w:szCs w:val="18"/>
          <w:lang w:val="es-ES"/>
        </w:rPr>
        <w:t>.</w:t>
      </w:r>
    </w:p>
  </w:footnote>
  <w:footnote w:id="199">
    <w:p w:rsidR="00464718" w:rsidRPr="006C1883" w:rsidRDefault="00464718" w:rsidP="00EC63A9">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r w:rsidRPr="006C1883">
        <w:rPr>
          <w:rStyle w:val="Hyperlink"/>
          <w:szCs w:val="18"/>
          <w:lang w:val="es-ES"/>
        </w:rPr>
        <w:t xml:space="preserve">Student Finance Wales, </w:t>
      </w:r>
      <w:hyperlink r:id="rId200" w:history="1">
        <w:r w:rsidR="007E6A80" w:rsidRPr="006C1883">
          <w:rPr>
            <w:rStyle w:val="Hyperlink"/>
            <w:szCs w:val="18"/>
            <w:lang w:val="es-ES"/>
          </w:rPr>
          <w:t>http://www.stu</w:t>
        </w:r>
        <w:r w:rsidR="007E6A80" w:rsidRPr="006C1883">
          <w:rPr>
            <w:rStyle w:val="Hyperlink"/>
            <w:szCs w:val="18"/>
            <w:lang w:val="es-ES"/>
          </w:rPr>
          <w:t>d</w:t>
        </w:r>
        <w:r w:rsidR="007E6A80" w:rsidRPr="006C1883">
          <w:rPr>
            <w:rStyle w:val="Hyperlink"/>
            <w:szCs w:val="18"/>
            <w:lang w:val="es-ES"/>
          </w:rPr>
          <w:t>entfinancewales.co.uk/practitioners/resources/academic-year-201314/guides.aspx</w:t>
        </w:r>
      </w:hyperlink>
      <w:r w:rsidRPr="006C1883">
        <w:rPr>
          <w:szCs w:val="18"/>
          <w:lang w:val="es-ES"/>
        </w:rPr>
        <w:t>.</w:t>
      </w:r>
    </w:p>
  </w:footnote>
  <w:footnote w:id="200">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01" w:history="1">
        <w:r w:rsidRPr="006C1883">
          <w:rPr>
            <w:rStyle w:val="Hyperlink"/>
            <w:szCs w:val="18"/>
            <w:lang w:val="es-ES"/>
          </w:rPr>
          <w:t>www.studentfinanc</w:t>
        </w:r>
        <w:r w:rsidRPr="006C1883">
          <w:rPr>
            <w:rStyle w:val="Hyperlink"/>
            <w:szCs w:val="18"/>
            <w:lang w:val="es-ES"/>
          </w:rPr>
          <w:t>e</w:t>
        </w:r>
        <w:r w:rsidRPr="006C1883">
          <w:rPr>
            <w:rStyle w:val="Hyperlink"/>
            <w:szCs w:val="18"/>
            <w:lang w:val="es-ES"/>
          </w:rPr>
          <w:t>wales.co</w:t>
        </w:r>
        <w:r w:rsidRPr="006C1883">
          <w:rPr>
            <w:rStyle w:val="Hyperlink"/>
            <w:szCs w:val="18"/>
            <w:lang w:val="es-ES"/>
          </w:rPr>
          <w:t>.</w:t>
        </w:r>
        <w:r w:rsidRPr="006C1883">
          <w:rPr>
            <w:rStyle w:val="Hyperlink"/>
            <w:szCs w:val="18"/>
            <w:lang w:val="es-ES"/>
          </w:rPr>
          <w:t>uk</w:t>
        </w:r>
      </w:hyperlink>
      <w:r w:rsidRPr="006C1883">
        <w:rPr>
          <w:szCs w:val="18"/>
          <w:lang w:val="es-ES"/>
        </w:rPr>
        <w:t>.</w:t>
      </w:r>
    </w:p>
  </w:footnote>
  <w:footnote w:id="201">
    <w:p w:rsidR="00464718" w:rsidRPr="006C1883" w:rsidRDefault="00464718" w:rsidP="0016441C">
      <w:pPr>
        <w:pStyle w:val="FootnoteText"/>
        <w:ind w:hanging="567"/>
        <w:rPr>
          <w:rStyle w:val="Hyperlink"/>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02" w:history="1">
        <w:r w:rsidRPr="006C1883">
          <w:rPr>
            <w:rStyle w:val="Hyperlink"/>
            <w:szCs w:val="18"/>
            <w:lang w:val="es-ES"/>
          </w:rPr>
          <w:t>http://www.nidirect.gov</w:t>
        </w:r>
        <w:r w:rsidRPr="006C1883">
          <w:rPr>
            <w:rStyle w:val="Hyperlink"/>
            <w:szCs w:val="18"/>
            <w:lang w:val="es-ES"/>
          </w:rPr>
          <w:t>.</w:t>
        </w:r>
        <w:r w:rsidRPr="006C1883">
          <w:rPr>
            <w:rStyle w:val="Hyperlink"/>
            <w:szCs w:val="18"/>
            <w:lang w:val="es-ES"/>
          </w:rPr>
          <w:t>uk/student-</w:t>
        </w:r>
        <w:r w:rsidRPr="006C1883">
          <w:rPr>
            <w:rStyle w:val="Hyperlink"/>
            <w:szCs w:val="18"/>
            <w:lang w:val="es-ES"/>
          </w:rPr>
          <w:t>f</w:t>
        </w:r>
        <w:r w:rsidRPr="006C1883">
          <w:rPr>
            <w:rStyle w:val="Hyperlink"/>
            <w:szCs w:val="18"/>
            <w:lang w:val="es-ES"/>
          </w:rPr>
          <w:t>inance.htm</w:t>
        </w:r>
      </w:hyperlink>
      <w:r w:rsidRPr="006C1883">
        <w:rPr>
          <w:rStyle w:val="Hyperlink"/>
          <w:szCs w:val="18"/>
          <w:lang w:val="es-ES"/>
        </w:rPr>
        <w:t>.</w:t>
      </w:r>
    </w:p>
  </w:footnote>
  <w:footnote w:id="202">
    <w:p w:rsidR="00464718" w:rsidRPr="006C1883" w:rsidRDefault="00464718" w:rsidP="0016441C">
      <w:pPr>
        <w:pStyle w:val="FootnoteText"/>
        <w:ind w:hanging="567"/>
        <w:rPr>
          <w:szCs w:val="18"/>
          <w:lang w:val="es-ES"/>
        </w:rPr>
      </w:pPr>
      <w:r w:rsidRPr="006C1883">
        <w:rPr>
          <w:rStyle w:val="Hyperlink"/>
          <w:szCs w:val="18"/>
          <w:lang w:val="es-ES"/>
        </w:rPr>
        <w:tab/>
      </w:r>
      <w:r w:rsidRPr="006C1883">
        <w:rPr>
          <w:rStyle w:val="FootnoteReference"/>
          <w:szCs w:val="18"/>
          <w:lang w:val="es-ES"/>
        </w:rPr>
        <w:footnoteRef/>
      </w:r>
      <w:r w:rsidRPr="006C1883">
        <w:rPr>
          <w:rStyle w:val="Hyperlink"/>
          <w:szCs w:val="18"/>
          <w:lang w:val="es-ES"/>
        </w:rPr>
        <w:tab/>
      </w:r>
      <w:hyperlink r:id="rId203" w:history="1">
        <w:r w:rsidRPr="006C1883">
          <w:rPr>
            <w:rStyle w:val="Hyperlink"/>
            <w:szCs w:val="18"/>
            <w:lang w:val="es-ES"/>
          </w:rPr>
          <w:t>http://www.nidirect.go</w:t>
        </w:r>
        <w:r w:rsidRPr="006C1883">
          <w:rPr>
            <w:rStyle w:val="Hyperlink"/>
            <w:szCs w:val="18"/>
            <w:lang w:val="es-ES"/>
          </w:rPr>
          <w:t>v</w:t>
        </w:r>
        <w:r w:rsidRPr="006C1883">
          <w:rPr>
            <w:rStyle w:val="Hyperlink"/>
            <w:szCs w:val="18"/>
            <w:lang w:val="es-ES"/>
          </w:rPr>
          <w:t>.uk/tu</w:t>
        </w:r>
        <w:r w:rsidRPr="006C1883">
          <w:rPr>
            <w:rStyle w:val="Hyperlink"/>
            <w:szCs w:val="18"/>
            <w:lang w:val="es-ES"/>
          </w:rPr>
          <w:t>i</w:t>
        </w:r>
        <w:r w:rsidRPr="006C1883">
          <w:rPr>
            <w:rStyle w:val="Hyperlink"/>
            <w:szCs w:val="18"/>
            <w:lang w:val="es-ES"/>
          </w:rPr>
          <w:t>tion-fees</w:t>
        </w:r>
        <w:r w:rsidRPr="006C1883">
          <w:rPr>
            <w:rStyle w:val="Hyperlink"/>
            <w:szCs w:val="18"/>
            <w:lang w:val="es-ES"/>
          </w:rPr>
          <w:t>-</w:t>
        </w:r>
        <w:r w:rsidRPr="006C1883">
          <w:rPr>
            <w:rStyle w:val="Hyperlink"/>
            <w:szCs w:val="18"/>
            <w:lang w:val="es-ES"/>
          </w:rPr>
          <w:t>by-location</w:t>
        </w:r>
      </w:hyperlink>
      <w:r w:rsidRPr="006C1883">
        <w:rPr>
          <w:szCs w:val="18"/>
          <w:lang w:val="es-ES"/>
        </w:rPr>
        <w:t>.</w:t>
      </w:r>
    </w:p>
  </w:footnote>
  <w:footnote w:id="20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Student Finance </w:t>
      </w:r>
      <w:r w:rsidRPr="006C1883">
        <w:rPr>
          <w:rStyle w:val="Hyperlink"/>
          <w:szCs w:val="18"/>
          <w:lang w:val="es-ES"/>
        </w:rPr>
        <w:t>Northern</w:t>
      </w:r>
      <w:r w:rsidRPr="006C1883">
        <w:rPr>
          <w:szCs w:val="18"/>
          <w:lang w:val="es-ES"/>
        </w:rPr>
        <w:t xml:space="preserve"> Ireland, </w:t>
      </w:r>
      <w:hyperlink r:id="rId204" w:history="1">
        <w:r w:rsidRPr="006C1883">
          <w:rPr>
            <w:rStyle w:val="Hyperlink"/>
            <w:i/>
            <w:szCs w:val="18"/>
            <w:lang w:val="es-ES"/>
          </w:rPr>
          <w:t>A guide to fi</w:t>
        </w:r>
        <w:r w:rsidRPr="006C1883">
          <w:rPr>
            <w:rStyle w:val="Hyperlink"/>
            <w:i/>
            <w:szCs w:val="18"/>
            <w:lang w:val="es-ES"/>
          </w:rPr>
          <w:t>n</w:t>
        </w:r>
        <w:r w:rsidRPr="006C1883">
          <w:rPr>
            <w:rStyle w:val="Hyperlink"/>
            <w:i/>
            <w:szCs w:val="18"/>
            <w:lang w:val="es-ES"/>
          </w:rPr>
          <w:t>ancial</w:t>
        </w:r>
        <w:r w:rsidRPr="006C1883">
          <w:rPr>
            <w:rStyle w:val="Hyperlink"/>
            <w:i/>
            <w:szCs w:val="18"/>
            <w:lang w:val="es-ES"/>
          </w:rPr>
          <w:t xml:space="preserve"> </w:t>
        </w:r>
        <w:r w:rsidRPr="006C1883">
          <w:rPr>
            <w:rStyle w:val="Hyperlink"/>
            <w:i/>
            <w:szCs w:val="18"/>
            <w:lang w:val="es-ES"/>
          </w:rPr>
          <w:t xml:space="preserve">support for full-time </w:t>
        </w:r>
        <w:r w:rsidRPr="006C1883">
          <w:rPr>
            <w:rStyle w:val="Hyperlink"/>
            <w:i/>
            <w:iCs/>
            <w:szCs w:val="18"/>
            <w:lang w:val="es-ES"/>
          </w:rPr>
          <w:t>students</w:t>
        </w:r>
        <w:r w:rsidRPr="006C1883">
          <w:rPr>
            <w:rStyle w:val="Hyperlink"/>
            <w:i/>
            <w:szCs w:val="18"/>
            <w:lang w:val="es-ES"/>
          </w:rPr>
          <w:t xml:space="preserve"> in higher education 2014/15</w:t>
        </w:r>
      </w:hyperlink>
      <w:r w:rsidRPr="006C1883">
        <w:rPr>
          <w:szCs w:val="18"/>
          <w:lang w:val="es-ES"/>
        </w:rPr>
        <w:t>.</w:t>
      </w:r>
    </w:p>
  </w:footnote>
  <w:footnote w:id="204">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05" w:history="1">
        <w:r w:rsidRPr="006C1883">
          <w:rPr>
            <w:rStyle w:val="Hyperlink"/>
            <w:szCs w:val="18"/>
            <w:lang w:val="es-ES"/>
          </w:rPr>
          <w:t>www.studentfin</w:t>
        </w:r>
        <w:r w:rsidRPr="006C1883">
          <w:rPr>
            <w:rStyle w:val="Hyperlink"/>
            <w:szCs w:val="18"/>
            <w:lang w:val="es-ES"/>
          </w:rPr>
          <w:t>a</w:t>
        </w:r>
        <w:r w:rsidRPr="006C1883">
          <w:rPr>
            <w:rStyle w:val="Hyperlink"/>
            <w:szCs w:val="18"/>
            <w:lang w:val="es-ES"/>
          </w:rPr>
          <w:t>nceni.c</w:t>
        </w:r>
        <w:r w:rsidRPr="006C1883">
          <w:rPr>
            <w:rStyle w:val="Hyperlink"/>
            <w:szCs w:val="18"/>
            <w:lang w:val="es-ES"/>
          </w:rPr>
          <w:t>o</w:t>
        </w:r>
        <w:r w:rsidRPr="006C1883">
          <w:rPr>
            <w:rStyle w:val="Hyperlink"/>
            <w:szCs w:val="18"/>
            <w:lang w:val="es-ES"/>
          </w:rPr>
          <w:t>.uk</w:t>
        </w:r>
      </w:hyperlink>
      <w:r w:rsidRPr="006C1883">
        <w:rPr>
          <w:rStyle w:val="Hyperlink"/>
          <w:szCs w:val="18"/>
          <w:lang w:val="es-ES"/>
        </w:rPr>
        <w:t>.</w:t>
      </w:r>
    </w:p>
  </w:footnote>
  <w:footnote w:id="205">
    <w:p w:rsidR="00464718" w:rsidRPr="006C1883" w:rsidRDefault="00464718" w:rsidP="009C65FA">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06" w:history="1">
        <w:r w:rsidRPr="006C1883">
          <w:rPr>
            <w:rStyle w:val="Hyperlink"/>
            <w:szCs w:val="18"/>
            <w:lang w:val="es-ES"/>
          </w:rPr>
          <w:t>http://www.hesa.ac.uk/content/vi</w:t>
        </w:r>
        <w:r w:rsidRPr="006C1883">
          <w:rPr>
            <w:rStyle w:val="Hyperlink"/>
            <w:szCs w:val="18"/>
            <w:lang w:val="es-ES"/>
          </w:rPr>
          <w:t>e</w:t>
        </w:r>
        <w:r w:rsidRPr="006C1883">
          <w:rPr>
            <w:rStyle w:val="Hyperlink"/>
            <w:szCs w:val="18"/>
            <w:lang w:val="es-ES"/>
          </w:rPr>
          <w:t>w</w:t>
        </w:r>
        <w:r w:rsidRPr="006C1883">
          <w:rPr>
            <w:rStyle w:val="Hyperlink"/>
            <w:szCs w:val="18"/>
            <w:lang w:val="es-ES"/>
          </w:rPr>
          <w:t>/</w:t>
        </w:r>
        <w:r w:rsidRPr="006C1883">
          <w:rPr>
            <w:rStyle w:val="Hyperlink"/>
            <w:szCs w:val="18"/>
            <w:lang w:val="es-ES"/>
          </w:rPr>
          <w:t>1897/239/</w:t>
        </w:r>
      </w:hyperlink>
      <w:r w:rsidRPr="006C1883">
        <w:rPr>
          <w:szCs w:val="18"/>
          <w:lang w:val="es-ES"/>
        </w:rPr>
        <w:t>.</w:t>
      </w:r>
    </w:p>
  </w:footnote>
  <w:footnote w:id="20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79 a 86 del documento </w:t>
      </w:r>
      <w:hyperlink r:id="rId207" w:history="1">
        <w:r w:rsidRPr="006C1883">
          <w:rPr>
            <w:rStyle w:val="Hyperlink"/>
            <w:szCs w:val="18"/>
            <w:lang w:val="es-ES"/>
          </w:rPr>
          <w:t>E/C.12/G</w:t>
        </w:r>
        <w:r w:rsidRPr="006C1883">
          <w:rPr>
            <w:rStyle w:val="Hyperlink"/>
            <w:szCs w:val="18"/>
            <w:lang w:val="es-ES"/>
          </w:rPr>
          <w:t>B</w:t>
        </w:r>
        <w:r w:rsidRPr="006C1883">
          <w:rPr>
            <w:rStyle w:val="Hyperlink"/>
            <w:szCs w:val="18"/>
            <w:lang w:val="es-ES"/>
          </w:rPr>
          <w:t>R/5</w:t>
        </w:r>
      </w:hyperlink>
      <w:r w:rsidRPr="006C1883">
        <w:rPr>
          <w:szCs w:val="18"/>
          <w:lang w:val="es-ES"/>
        </w:rPr>
        <w:t>.</w:t>
      </w:r>
    </w:p>
  </w:footnote>
  <w:footnote w:id="207">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49 (y </w:t>
      </w:r>
      <w:r w:rsidR="007E6A80" w:rsidRPr="006C1883">
        <w:rPr>
          <w:szCs w:val="18"/>
          <w:lang w:val="es-ES"/>
        </w:rPr>
        <w:t>ss.</w:t>
      </w:r>
      <w:r w:rsidRPr="006C1883">
        <w:rPr>
          <w:szCs w:val="18"/>
          <w:lang w:val="es-ES"/>
        </w:rPr>
        <w:t xml:space="preserve">) del documento </w:t>
      </w:r>
      <w:hyperlink r:id="rId208" w:history="1">
        <w:r w:rsidRPr="006C1883">
          <w:rPr>
            <w:rStyle w:val="Hyperlink"/>
            <w:szCs w:val="18"/>
            <w:lang w:val="es-ES"/>
          </w:rPr>
          <w:t>CCPR/C</w:t>
        </w:r>
        <w:r w:rsidRPr="006C1883">
          <w:rPr>
            <w:rStyle w:val="Hyperlink"/>
            <w:szCs w:val="18"/>
            <w:lang w:val="es-ES"/>
          </w:rPr>
          <w:t>/</w:t>
        </w:r>
        <w:r w:rsidRPr="006C1883">
          <w:rPr>
            <w:rStyle w:val="Hyperlink"/>
            <w:szCs w:val="18"/>
            <w:lang w:val="es-ES"/>
          </w:rPr>
          <w:t>GBR/7</w:t>
        </w:r>
      </w:hyperlink>
      <w:r w:rsidRPr="006C1883">
        <w:rPr>
          <w:szCs w:val="18"/>
          <w:lang w:val="es-ES"/>
        </w:rPr>
        <w:t xml:space="preserve"> (original).</w:t>
      </w:r>
    </w:p>
  </w:footnote>
  <w:footnote w:id="208">
    <w:p w:rsidR="00DE7254" w:rsidRPr="006C1883" w:rsidRDefault="00C8365B" w:rsidP="00C8365B">
      <w:pPr>
        <w:pStyle w:val="FootnoteText"/>
        <w:rPr>
          <w:lang w:val="es-ES"/>
        </w:rPr>
      </w:pPr>
      <w:r w:rsidRPr="006C1883">
        <w:rPr>
          <w:lang w:val="es-ES"/>
        </w:rPr>
        <w:tab/>
      </w:r>
      <w:r w:rsidRPr="006C1883">
        <w:rPr>
          <w:sz w:val="20"/>
          <w:lang w:val="es-ES"/>
        </w:rPr>
        <w:t>*</w:t>
      </w:r>
      <w:r w:rsidRPr="006C1883">
        <w:rPr>
          <w:lang w:val="es-ES"/>
        </w:rPr>
        <w:tab/>
      </w:r>
      <w:r w:rsidR="00DE7254" w:rsidRPr="006C1883">
        <w:rPr>
          <w:lang w:val="es-ES"/>
        </w:rPr>
        <w:t>Existe una disputa de soberanía entre los Gobiernos de la Argentina y el Reino Unido de Gran Bretaña e Irlanda del Norte respecto de las Islas Malvinas (Falkland) (véase ST/CS/SER.A/42).</w:t>
      </w:r>
    </w:p>
    <w:p w:rsidR="00464718" w:rsidRPr="006C1883" w:rsidRDefault="00464718" w:rsidP="003262CF">
      <w:pPr>
        <w:pStyle w:val="FootnoteText"/>
        <w:rPr>
          <w:lang w:val="es-ES"/>
        </w:rPr>
      </w:pPr>
      <w:r w:rsidRPr="006C1883">
        <w:rPr>
          <w:lang w:val="es-ES"/>
        </w:rPr>
        <w:tab/>
      </w:r>
      <w:r w:rsidRPr="006C1883">
        <w:rPr>
          <w:rStyle w:val="FootnoteReference"/>
          <w:lang w:val="es-ES"/>
        </w:rPr>
        <w:footnoteRef/>
      </w:r>
      <w:r w:rsidRPr="006C1883">
        <w:rPr>
          <w:lang w:val="es-ES"/>
        </w:rPr>
        <w:tab/>
        <w:t xml:space="preserve">Ministerio de Economía y Hacienda, </w:t>
      </w:r>
      <w:hyperlink r:id="rId209" w:history="1">
        <w:r w:rsidRPr="006C1883">
          <w:rPr>
            <w:rStyle w:val="Hyperlink"/>
            <w:lang w:val="es-ES"/>
          </w:rPr>
          <w:t>Budget 2</w:t>
        </w:r>
        <w:r w:rsidRPr="006C1883">
          <w:rPr>
            <w:rStyle w:val="Hyperlink"/>
            <w:lang w:val="es-ES"/>
          </w:rPr>
          <w:t>0</w:t>
        </w:r>
        <w:r w:rsidRPr="006C1883">
          <w:rPr>
            <w:rStyle w:val="Hyperlink"/>
            <w:lang w:val="es-ES"/>
          </w:rPr>
          <w:t>1</w:t>
        </w:r>
        <w:r w:rsidRPr="006C1883">
          <w:rPr>
            <w:rStyle w:val="Hyperlink"/>
            <w:lang w:val="es-ES"/>
          </w:rPr>
          <w:t>4</w:t>
        </w:r>
      </w:hyperlink>
      <w:r w:rsidRPr="006C1883">
        <w:rPr>
          <w:lang w:val="es-ES"/>
        </w:rPr>
        <w:t>, 21 de marzo de 2014.</w:t>
      </w:r>
    </w:p>
  </w:footnote>
  <w:footnote w:id="209">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0" w:history="1">
        <w:r w:rsidRPr="006C1883">
          <w:rPr>
            <w:rStyle w:val="Hyperlink"/>
            <w:szCs w:val="18"/>
            <w:lang w:val="es-ES"/>
          </w:rPr>
          <w:t>https://www.gov.uk/governme</w:t>
        </w:r>
        <w:r w:rsidRPr="006C1883">
          <w:rPr>
            <w:rStyle w:val="Hyperlink"/>
            <w:szCs w:val="18"/>
            <w:lang w:val="es-ES"/>
          </w:rPr>
          <w:t>n</w:t>
        </w:r>
        <w:r w:rsidRPr="006C1883">
          <w:rPr>
            <w:rStyle w:val="Hyperlink"/>
            <w:szCs w:val="18"/>
            <w:lang w:val="es-ES"/>
          </w:rPr>
          <w:t>t/publicat</w:t>
        </w:r>
        <w:r w:rsidRPr="006C1883">
          <w:rPr>
            <w:rStyle w:val="Hyperlink"/>
            <w:szCs w:val="18"/>
            <w:lang w:val="es-ES"/>
          </w:rPr>
          <w:t>i</w:t>
        </w:r>
        <w:r w:rsidRPr="006C1883">
          <w:rPr>
            <w:rStyle w:val="Hyperlink"/>
            <w:szCs w:val="18"/>
            <w:lang w:val="es-ES"/>
          </w:rPr>
          <w:t>ons/the-coalition-government-mid-term-review/</w:t>
        </w:r>
        <w:r w:rsidRPr="006C1883">
          <w:rPr>
            <w:rStyle w:val="Hyperlink"/>
            <w:szCs w:val="18"/>
            <w:lang w:val="es-ES"/>
          </w:rPr>
          <w:br/>
          <w:t>the-coalition-together-in-the-national-interest-mid-term-review</w:t>
        </w:r>
      </w:hyperlink>
      <w:r w:rsidRPr="006C1883">
        <w:rPr>
          <w:szCs w:val="18"/>
          <w:lang w:val="es-ES"/>
        </w:rPr>
        <w:t>.</w:t>
      </w:r>
    </w:p>
  </w:footnote>
  <w:footnote w:id="210">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1" w:history="1">
        <w:r w:rsidRPr="006C1883">
          <w:rPr>
            <w:rStyle w:val="Hyperlink"/>
            <w:szCs w:val="18"/>
            <w:lang w:val="es-ES"/>
          </w:rPr>
          <w:t>http://www.scotland.gov.uk/Abo</w:t>
        </w:r>
        <w:r w:rsidRPr="006C1883">
          <w:rPr>
            <w:rStyle w:val="Hyperlink"/>
            <w:szCs w:val="18"/>
            <w:lang w:val="es-ES"/>
          </w:rPr>
          <w:t>u</w:t>
        </w:r>
        <w:r w:rsidRPr="006C1883">
          <w:rPr>
            <w:rStyle w:val="Hyperlink"/>
            <w:szCs w:val="18"/>
            <w:lang w:val="es-ES"/>
          </w:rPr>
          <w:t>t/P</w:t>
        </w:r>
        <w:r w:rsidRPr="006C1883">
          <w:rPr>
            <w:rStyle w:val="Hyperlink"/>
            <w:szCs w:val="18"/>
            <w:lang w:val="es-ES"/>
          </w:rPr>
          <w:t>e</w:t>
        </w:r>
        <w:r w:rsidRPr="006C1883">
          <w:rPr>
            <w:rStyle w:val="Hyperlink"/>
            <w:szCs w:val="18"/>
            <w:lang w:val="es-ES"/>
          </w:rPr>
          <w:t>rforman</w:t>
        </w:r>
        <w:r w:rsidRPr="006C1883">
          <w:rPr>
            <w:rStyle w:val="Hyperlink"/>
            <w:szCs w:val="18"/>
            <w:lang w:val="es-ES"/>
          </w:rPr>
          <w:t>c</w:t>
        </w:r>
        <w:r w:rsidRPr="006C1883">
          <w:rPr>
            <w:rStyle w:val="Hyperlink"/>
            <w:szCs w:val="18"/>
            <w:lang w:val="es-ES"/>
          </w:rPr>
          <w:t>e/purposestratobjs</w:t>
        </w:r>
      </w:hyperlink>
      <w:r w:rsidRPr="006C1883">
        <w:rPr>
          <w:szCs w:val="18"/>
          <w:lang w:val="es-ES"/>
        </w:rPr>
        <w:t>.</w:t>
      </w:r>
    </w:p>
  </w:footnote>
  <w:footnote w:id="211">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2" w:history="1">
        <w:r w:rsidRPr="006C1883">
          <w:rPr>
            <w:rStyle w:val="Hyperlink"/>
            <w:szCs w:val="18"/>
            <w:lang w:val="es-ES"/>
          </w:rPr>
          <w:t>http://wales.gov.uk/docs/str</w:t>
        </w:r>
        <w:r w:rsidRPr="006C1883">
          <w:rPr>
            <w:rStyle w:val="Hyperlink"/>
            <w:szCs w:val="18"/>
            <w:lang w:val="es-ES"/>
          </w:rPr>
          <w:t>a</w:t>
        </w:r>
        <w:r w:rsidRPr="006C1883">
          <w:rPr>
            <w:rStyle w:val="Hyperlink"/>
            <w:szCs w:val="18"/>
            <w:lang w:val="es-ES"/>
          </w:rPr>
          <w:t>tegies/130604fullv2en.pdf</w:t>
        </w:r>
      </w:hyperlink>
      <w:r w:rsidRPr="006C1883">
        <w:rPr>
          <w:szCs w:val="18"/>
          <w:lang w:val="es-ES"/>
        </w:rPr>
        <w:t>.</w:t>
      </w:r>
    </w:p>
  </w:footnote>
  <w:footnote w:id="212">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3" w:history="1">
        <w:r w:rsidR="007E6A80" w:rsidRPr="006C1883">
          <w:rPr>
            <w:rStyle w:val="Hyperlink"/>
            <w:szCs w:val="18"/>
            <w:lang w:val="es-ES"/>
          </w:rPr>
          <w:t>http://www.nor</w:t>
        </w:r>
        <w:r w:rsidR="007E6A80" w:rsidRPr="006C1883">
          <w:rPr>
            <w:rStyle w:val="Hyperlink"/>
            <w:szCs w:val="18"/>
            <w:lang w:val="es-ES"/>
          </w:rPr>
          <w:t>t</w:t>
        </w:r>
        <w:r w:rsidR="007E6A80" w:rsidRPr="006C1883">
          <w:rPr>
            <w:rStyle w:val="Hyperlink"/>
            <w:szCs w:val="18"/>
            <w:lang w:val="es-ES"/>
          </w:rPr>
          <w:t>hernireland.gov.</w:t>
        </w:r>
        <w:r w:rsidR="007E6A80" w:rsidRPr="006C1883">
          <w:rPr>
            <w:rStyle w:val="Hyperlink"/>
            <w:szCs w:val="18"/>
            <w:lang w:val="es-ES"/>
          </w:rPr>
          <w:t>u</w:t>
        </w:r>
        <w:r w:rsidR="007E6A80" w:rsidRPr="006C1883">
          <w:rPr>
            <w:rStyle w:val="Hyperlink"/>
            <w:szCs w:val="18"/>
            <w:lang w:val="es-ES"/>
          </w:rPr>
          <w:t>k/index/work-of-the-executive/pfg-budget-economic-strategy/pfg/strategic-online-report-2011-2015.htm</w:t>
        </w:r>
      </w:hyperlink>
      <w:r w:rsidRPr="006C1883">
        <w:rPr>
          <w:szCs w:val="18"/>
          <w:lang w:val="es-ES"/>
        </w:rPr>
        <w:t>.</w:t>
      </w:r>
    </w:p>
  </w:footnote>
  <w:footnote w:id="213">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4" w:history="1">
        <w:r w:rsidRPr="006C1883">
          <w:rPr>
            <w:rStyle w:val="Hyperlink"/>
            <w:szCs w:val="18"/>
            <w:lang w:val="es-ES"/>
          </w:rPr>
          <w:t>https://www.gov.uk/</w:t>
        </w:r>
        <w:r w:rsidRPr="006C1883">
          <w:rPr>
            <w:rStyle w:val="Hyperlink"/>
            <w:szCs w:val="18"/>
            <w:lang w:val="es-ES"/>
          </w:rPr>
          <w:t>a</w:t>
        </w:r>
        <w:r w:rsidRPr="006C1883">
          <w:rPr>
            <w:rStyle w:val="Hyperlink"/>
            <w:szCs w:val="18"/>
            <w:lang w:val="es-ES"/>
          </w:rPr>
          <w:t>ppeal-benefit</w:t>
        </w:r>
      </w:hyperlink>
      <w:r w:rsidRPr="006C1883">
        <w:rPr>
          <w:szCs w:val="18"/>
          <w:lang w:val="es-ES"/>
        </w:rPr>
        <w:t>.</w:t>
      </w:r>
    </w:p>
  </w:footnote>
  <w:footnote w:id="214">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78 y 79 del documento </w:t>
      </w:r>
      <w:hyperlink r:id="rId215" w:history="1">
        <w:r w:rsidRPr="006C1883">
          <w:rPr>
            <w:rStyle w:val="Hyperlink"/>
            <w:szCs w:val="18"/>
            <w:lang w:val="es-ES"/>
          </w:rPr>
          <w:t>CRPD/C</w:t>
        </w:r>
        <w:r w:rsidRPr="006C1883">
          <w:rPr>
            <w:rStyle w:val="Hyperlink"/>
            <w:szCs w:val="18"/>
            <w:lang w:val="es-ES"/>
          </w:rPr>
          <w:t>/</w:t>
        </w:r>
        <w:r w:rsidRPr="006C1883">
          <w:rPr>
            <w:rStyle w:val="Hyperlink"/>
            <w:szCs w:val="18"/>
            <w:lang w:val="es-ES"/>
          </w:rPr>
          <w:t>GBR/1</w:t>
        </w:r>
      </w:hyperlink>
      <w:r w:rsidRPr="006C1883">
        <w:rPr>
          <w:rStyle w:val="sessionsubtitle"/>
          <w:szCs w:val="18"/>
          <w:lang w:val="es-ES"/>
        </w:rPr>
        <w:t>.</w:t>
      </w:r>
    </w:p>
  </w:footnote>
  <w:footnote w:id="215">
    <w:p w:rsidR="00464718" w:rsidRPr="006C1883" w:rsidRDefault="00464718" w:rsidP="00D824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136 (y </w:t>
      </w:r>
      <w:r w:rsidR="00D8249C">
        <w:rPr>
          <w:szCs w:val="18"/>
          <w:lang w:val="es-ES"/>
        </w:rPr>
        <w:t>ss.</w:t>
      </w:r>
      <w:r w:rsidRPr="006C1883">
        <w:rPr>
          <w:szCs w:val="18"/>
          <w:lang w:val="es-ES"/>
        </w:rPr>
        <w:t xml:space="preserve">) del documento </w:t>
      </w:r>
      <w:hyperlink r:id="rId216" w:history="1">
        <w:r w:rsidRPr="006C1883">
          <w:rPr>
            <w:rStyle w:val="Hyperlink"/>
            <w:szCs w:val="18"/>
            <w:lang w:val="es-ES"/>
          </w:rPr>
          <w:t>CCPR/C/GBR/7</w:t>
        </w:r>
      </w:hyperlink>
      <w:r w:rsidRPr="006C1883">
        <w:rPr>
          <w:szCs w:val="18"/>
          <w:lang w:val="es-ES"/>
        </w:rPr>
        <w:t xml:space="preserve"> (original).</w:t>
      </w:r>
    </w:p>
  </w:footnote>
  <w:footnote w:id="21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7 y 20 del documento </w:t>
      </w:r>
      <w:bookmarkStart w:id="40" w:name="OLE_LINK5"/>
      <w:r w:rsidRPr="006C1883">
        <w:rPr>
          <w:szCs w:val="18"/>
          <w:lang w:val="es-ES"/>
        </w:rPr>
        <w:fldChar w:fldCharType="begin"/>
      </w:r>
      <w:r w:rsidRPr="006C1883">
        <w:rPr>
          <w:szCs w:val="18"/>
          <w:lang w:val="es-ES"/>
        </w:rPr>
        <w:instrText xml:space="preserve"> </w:instrText>
      </w:r>
      <w:r w:rsidR="008B5025" w:rsidRPr="006C1883">
        <w:rPr>
          <w:szCs w:val="18"/>
          <w:lang w:val="es-ES"/>
        </w:rPr>
        <w:instrText>HYPERLINK</w:instrText>
      </w:r>
      <w:r w:rsidRPr="006C1883">
        <w:rPr>
          <w:szCs w:val="18"/>
          <w:lang w:val="es-ES"/>
        </w:rPr>
        <w:instrText xml:space="preserve"> "http://docstore.ohchr.org/SelfServices/FilesHandler.ashx?enc=6QkG1d%2fPPRiCAqhKb7yhsldCrOlUTvLRFDjh6%2fx1pWB0AoLTN%2bEEK%2fWUE9IsEtRSTCgaM16F0AfeF7ddoZIuscXt5pPWCKgArU7H2%2b30Jcj%2bq9vMZDrFmHS1OJsMAvGtN5M4M9YcYB%2fEdlJQo6%2fJDg%3d%3d" </w:instrText>
      </w:r>
      <w:r w:rsidRPr="006C1883">
        <w:rPr>
          <w:szCs w:val="18"/>
          <w:lang w:val="es-ES"/>
        </w:rPr>
      </w:r>
      <w:r w:rsidRPr="006C1883">
        <w:rPr>
          <w:szCs w:val="18"/>
          <w:lang w:val="es-ES"/>
        </w:rPr>
        <w:fldChar w:fldCharType="separate"/>
      </w:r>
      <w:r w:rsidRPr="006C1883">
        <w:rPr>
          <w:rStyle w:val="Hyperlink"/>
          <w:szCs w:val="18"/>
          <w:lang w:val="es-ES"/>
        </w:rPr>
        <w:t>CEDAW/C/GBR/Q/7/Add.1</w:t>
      </w:r>
      <w:r w:rsidRPr="006C1883">
        <w:rPr>
          <w:szCs w:val="18"/>
          <w:lang w:val="es-ES"/>
        </w:rPr>
        <w:fldChar w:fldCharType="end"/>
      </w:r>
      <w:bookmarkEnd w:id="40"/>
      <w:r w:rsidRPr="006C1883">
        <w:rPr>
          <w:szCs w:val="18"/>
          <w:lang w:val="es-ES"/>
        </w:rPr>
        <w:t>.</w:t>
      </w:r>
    </w:p>
  </w:footnote>
  <w:footnote w:id="217">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7" w:history="1">
        <w:r w:rsidRPr="006C1883">
          <w:rPr>
            <w:rStyle w:val="Hyperlink"/>
            <w:szCs w:val="18"/>
            <w:lang w:val="es-ES"/>
          </w:rPr>
          <w:t>https://www.gov.uk/governme</w:t>
        </w:r>
        <w:r w:rsidRPr="006C1883">
          <w:rPr>
            <w:rStyle w:val="Hyperlink"/>
            <w:szCs w:val="18"/>
            <w:lang w:val="es-ES"/>
          </w:rPr>
          <w:t>n</w:t>
        </w:r>
        <w:r w:rsidRPr="006C1883">
          <w:rPr>
            <w:rStyle w:val="Hyperlink"/>
            <w:szCs w:val="18"/>
            <w:lang w:val="es-ES"/>
          </w:rPr>
          <w:t>t/policies/making-legal-aid-more-effective</w:t>
        </w:r>
      </w:hyperlink>
      <w:r w:rsidRPr="006C1883">
        <w:rPr>
          <w:szCs w:val="18"/>
          <w:lang w:val="es-ES"/>
        </w:rPr>
        <w:t>.</w:t>
      </w:r>
    </w:p>
  </w:footnote>
  <w:footnote w:id="218">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8" w:history="1">
        <w:r w:rsidRPr="006C1883">
          <w:rPr>
            <w:rStyle w:val="Hyperlink"/>
            <w:szCs w:val="18"/>
            <w:lang w:val="es-ES"/>
          </w:rPr>
          <w:t>http://www.legislation.gov.uk/</w:t>
        </w:r>
        <w:r w:rsidRPr="006C1883">
          <w:rPr>
            <w:rStyle w:val="Hyperlink"/>
            <w:szCs w:val="18"/>
            <w:lang w:val="es-ES"/>
          </w:rPr>
          <w:t>u</w:t>
        </w:r>
        <w:r w:rsidRPr="006C1883">
          <w:rPr>
            <w:rStyle w:val="Hyperlink"/>
            <w:szCs w:val="18"/>
            <w:lang w:val="es-ES"/>
          </w:rPr>
          <w:t>kpga/2012/10/contents</w:t>
        </w:r>
      </w:hyperlink>
      <w:r w:rsidRPr="006C1883">
        <w:rPr>
          <w:szCs w:val="18"/>
          <w:lang w:val="es-ES"/>
        </w:rPr>
        <w:t>.</w:t>
      </w:r>
    </w:p>
  </w:footnote>
  <w:footnote w:id="219">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19" w:history="1">
        <w:r w:rsidRPr="006C1883">
          <w:rPr>
            <w:rStyle w:val="Hyperlink"/>
            <w:szCs w:val="18"/>
            <w:lang w:val="es-ES"/>
          </w:rPr>
          <w:t>https://www.gov.uk/governme</w:t>
        </w:r>
        <w:r w:rsidRPr="006C1883">
          <w:rPr>
            <w:rStyle w:val="Hyperlink"/>
            <w:szCs w:val="18"/>
            <w:lang w:val="es-ES"/>
          </w:rPr>
          <w:t>n</w:t>
        </w:r>
        <w:r w:rsidRPr="006C1883">
          <w:rPr>
            <w:rStyle w:val="Hyperlink"/>
            <w:szCs w:val="18"/>
            <w:lang w:val="es-ES"/>
          </w:rPr>
          <w:t>t/collections/legal-aid-statistics</w:t>
        </w:r>
      </w:hyperlink>
      <w:r w:rsidRPr="006C1883">
        <w:rPr>
          <w:szCs w:val="18"/>
          <w:lang w:val="es-ES"/>
        </w:rPr>
        <w:t>.</w:t>
      </w:r>
    </w:p>
  </w:footnote>
  <w:footnote w:id="220">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20" w:history="1">
        <w:r w:rsidRPr="006C1883">
          <w:rPr>
            <w:rStyle w:val="Hyperlink"/>
            <w:szCs w:val="18"/>
            <w:lang w:val="es-ES"/>
          </w:rPr>
          <w:t>https://www.gov.uk/government/publication</w:t>
        </w:r>
        <w:r w:rsidRPr="006C1883">
          <w:rPr>
            <w:rStyle w:val="Hyperlink"/>
            <w:szCs w:val="18"/>
            <w:lang w:val="es-ES"/>
          </w:rPr>
          <w:t>s</w:t>
        </w:r>
        <w:r w:rsidRPr="006C1883">
          <w:rPr>
            <w:rStyle w:val="Hyperlink"/>
            <w:szCs w:val="18"/>
            <w:lang w:val="es-ES"/>
          </w:rPr>
          <w:t>/cor</w:t>
        </w:r>
        <w:r w:rsidRPr="006C1883">
          <w:rPr>
            <w:rStyle w:val="Hyperlink"/>
            <w:szCs w:val="18"/>
            <w:lang w:val="es-ES"/>
          </w:rPr>
          <w:t>p</w:t>
        </w:r>
        <w:r w:rsidRPr="006C1883">
          <w:rPr>
            <w:rStyle w:val="Hyperlink"/>
            <w:szCs w:val="18"/>
            <w:lang w:val="es-ES"/>
          </w:rPr>
          <w:t>orate-equality-information</w:t>
        </w:r>
      </w:hyperlink>
      <w:r w:rsidRPr="006C1883">
        <w:rPr>
          <w:szCs w:val="18"/>
          <w:lang w:val="es-ES"/>
        </w:rPr>
        <w:t>.</w:t>
      </w:r>
    </w:p>
  </w:footnote>
  <w:footnote w:id="221">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Lista 1, parte 1 de la Ley sobre Asistencia Letrada, Sentencias y Castigo de los Delincuentes de 2012.</w:t>
      </w:r>
    </w:p>
  </w:footnote>
  <w:footnote w:id="222">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21" w:history="1">
        <w:r w:rsidR="007E6A80" w:rsidRPr="006C1883">
          <w:rPr>
            <w:rStyle w:val="Hyperlink"/>
            <w:szCs w:val="18"/>
            <w:lang w:val="es-ES"/>
          </w:rPr>
          <w:t>https://www.gov.uk/gove</w:t>
        </w:r>
        <w:r w:rsidR="007E6A80" w:rsidRPr="006C1883">
          <w:rPr>
            <w:rStyle w:val="Hyperlink"/>
            <w:szCs w:val="18"/>
            <w:lang w:val="es-ES"/>
          </w:rPr>
          <w:t>r</w:t>
        </w:r>
        <w:r w:rsidR="007E6A80" w:rsidRPr="006C1883">
          <w:rPr>
            <w:rStyle w:val="Hyperlink"/>
            <w:szCs w:val="18"/>
            <w:lang w:val="es-ES"/>
          </w:rPr>
          <w:t>nment/policies</w:t>
        </w:r>
        <w:r w:rsidR="007E6A80" w:rsidRPr="006C1883">
          <w:rPr>
            <w:rStyle w:val="Hyperlink"/>
            <w:szCs w:val="18"/>
            <w:lang w:val="es-ES"/>
          </w:rPr>
          <w:t>/</w:t>
        </w:r>
        <w:r w:rsidR="007E6A80" w:rsidRPr="006C1883">
          <w:rPr>
            <w:rStyle w:val="Hyperlink"/>
            <w:szCs w:val="18"/>
            <w:lang w:val="es-ES"/>
          </w:rPr>
          <w:t>simplifying-the-welfare-system-and-making-sure-work-pays</w:t>
        </w:r>
      </w:hyperlink>
      <w:r w:rsidRPr="006C1883">
        <w:rPr>
          <w:szCs w:val="18"/>
          <w:lang w:val="es-ES"/>
        </w:rPr>
        <w:t>.</w:t>
      </w:r>
    </w:p>
  </w:footnote>
  <w:footnote w:id="22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22" w:history="1">
        <w:r w:rsidRPr="006C1883">
          <w:rPr>
            <w:rStyle w:val="Hyperlink"/>
            <w:szCs w:val="18"/>
            <w:lang w:val="es-ES"/>
          </w:rPr>
          <w:t>https://www.gov.uk/government/policies/help</w:t>
        </w:r>
        <w:r w:rsidRPr="006C1883">
          <w:rPr>
            <w:rStyle w:val="Hyperlink"/>
            <w:szCs w:val="18"/>
            <w:lang w:val="es-ES"/>
          </w:rPr>
          <w:t>i</w:t>
        </w:r>
        <w:r w:rsidRPr="006C1883">
          <w:rPr>
            <w:rStyle w:val="Hyperlink"/>
            <w:szCs w:val="18"/>
            <w:lang w:val="es-ES"/>
          </w:rPr>
          <w:t>ng-to-reduce-poverty-and-improve-social-justice</w:t>
        </w:r>
      </w:hyperlink>
      <w:r w:rsidRPr="006C1883">
        <w:rPr>
          <w:szCs w:val="18"/>
          <w:lang w:val="es-ES"/>
        </w:rPr>
        <w:t>.</w:t>
      </w:r>
    </w:p>
  </w:footnote>
  <w:footnote w:id="224">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23" w:history="1">
        <w:r w:rsidRPr="006C1883">
          <w:rPr>
            <w:rStyle w:val="Hyperlink"/>
            <w:szCs w:val="18"/>
            <w:lang w:val="es-ES"/>
          </w:rPr>
          <w:t>https://www.gov.uk/government/publications</w:t>
        </w:r>
        <w:r w:rsidRPr="006C1883">
          <w:rPr>
            <w:rStyle w:val="Hyperlink"/>
            <w:szCs w:val="18"/>
            <w:lang w:val="es-ES"/>
          </w:rPr>
          <w:t>/</w:t>
        </w:r>
        <w:r w:rsidRPr="006C1883">
          <w:rPr>
            <w:rStyle w:val="Hyperlink"/>
            <w:szCs w:val="18"/>
            <w:lang w:val="es-ES"/>
          </w:rPr>
          <w:t>social-justice-transforming-lives-one-year-on</w:t>
        </w:r>
      </w:hyperlink>
      <w:r w:rsidRPr="006C1883">
        <w:rPr>
          <w:szCs w:val="18"/>
          <w:lang w:val="es-ES"/>
        </w:rPr>
        <w:t>.</w:t>
      </w:r>
    </w:p>
  </w:footnote>
  <w:footnote w:id="225">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1, 61, 73 y 94 (y </w:t>
      </w:r>
      <w:r w:rsidR="007E6A80" w:rsidRPr="006C1883">
        <w:rPr>
          <w:szCs w:val="18"/>
          <w:lang w:val="es-ES"/>
        </w:rPr>
        <w:t>ss.</w:t>
      </w:r>
      <w:r w:rsidRPr="006C1883">
        <w:rPr>
          <w:szCs w:val="18"/>
          <w:lang w:val="es-ES"/>
        </w:rPr>
        <w:t xml:space="preserve">) del documento </w:t>
      </w:r>
      <w:hyperlink r:id="rId224" w:history="1">
        <w:r w:rsidRPr="006C1883">
          <w:rPr>
            <w:rStyle w:val="Hyperlink"/>
            <w:szCs w:val="18"/>
            <w:lang w:val="es-ES"/>
          </w:rPr>
          <w:t>RAP/Cha/UK/XXXI(2011)</w:t>
        </w:r>
      </w:hyperlink>
      <w:r w:rsidRPr="006C1883">
        <w:rPr>
          <w:szCs w:val="18"/>
          <w:lang w:val="es-ES"/>
        </w:rPr>
        <w:t>.</w:t>
      </w:r>
    </w:p>
  </w:footnote>
  <w:footnote w:id="226">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2 (y </w:t>
      </w:r>
      <w:r w:rsidR="007E6A80" w:rsidRPr="006C1883">
        <w:rPr>
          <w:szCs w:val="18"/>
          <w:lang w:val="es-ES"/>
        </w:rPr>
        <w:t>ss.</w:t>
      </w:r>
      <w:r w:rsidRPr="006C1883">
        <w:rPr>
          <w:szCs w:val="18"/>
          <w:lang w:val="es-ES"/>
        </w:rPr>
        <w:t>) del documento</w:t>
      </w:r>
      <w:hyperlink r:id="rId225" w:history="1">
        <w:r w:rsidRPr="006C1883">
          <w:rPr>
            <w:rStyle w:val="Hyperlink"/>
            <w:szCs w:val="18"/>
            <w:lang w:val="es-ES"/>
          </w:rPr>
          <w:t xml:space="preserve"> RAP/Cha/GBR/32(2013)</w:t>
        </w:r>
      </w:hyperlink>
      <w:r w:rsidRPr="006C1883">
        <w:rPr>
          <w:szCs w:val="18"/>
          <w:lang w:val="es-ES"/>
        </w:rPr>
        <w:t>.</w:t>
      </w:r>
    </w:p>
  </w:footnote>
  <w:footnote w:id="227">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5 y 14 (y </w:t>
      </w:r>
      <w:r w:rsidR="007E6A80" w:rsidRPr="006C1883">
        <w:rPr>
          <w:szCs w:val="18"/>
          <w:lang w:val="es-ES"/>
        </w:rPr>
        <w:t>ss.</w:t>
      </w:r>
      <w:r w:rsidRPr="006C1883">
        <w:rPr>
          <w:szCs w:val="18"/>
          <w:lang w:val="es-ES"/>
        </w:rPr>
        <w:t xml:space="preserve">) del documento </w:t>
      </w:r>
      <w:hyperlink r:id="rId226" w:history="1">
        <w:r w:rsidRPr="006C1883">
          <w:rPr>
            <w:rStyle w:val="Hyperlink"/>
            <w:szCs w:val="18"/>
            <w:lang w:val="es-ES"/>
          </w:rPr>
          <w:t>RAP/Cha/G</w:t>
        </w:r>
        <w:r w:rsidRPr="006C1883">
          <w:rPr>
            <w:rStyle w:val="Hyperlink"/>
            <w:szCs w:val="18"/>
            <w:lang w:val="es-ES"/>
          </w:rPr>
          <w:t>B</w:t>
        </w:r>
        <w:r w:rsidRPr="006C1883">
          <w:rPr>
            <w:rStyle w:val="Hyperlink"/>
            <w:szCs w:val="18"/>
            <w:lang w:val="es-ES"/>
          </w:rPr>
          <w:t>R/33(2013)</w:t>
        </w:r>
      </w:hyperlink>
      <w:r w:rsidRPr="006C1883">
        <w:rPr>
          <w:szCs w:val="18"/>
          <w:lang w:val="es-ES"/>
        </w:rPr>
        <w:t>.</w:t>
      </w:r>
    </w:p>
  </w:footnote>
  <w:footnote w:id="228">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31 y 33 (y </w:t>
      </w:r>
      <w:r w:rsidR="007E6A80" w:rsidRPr="006C1883">
        <w:rPr>
          <w:szCs w:val="18"/>
          <w:lang w:val="es-ES"/>
        </w:rPr>
        <w:t>ss.</w:t>
      </w:r>
      <w:r w:rsidRPr="006C1883">
        <w:rPr>
          <w:szCs w:val="18"/>
          <w:lang w:val="es-ES"/>
        </w:rPr>
        <w:t xml:space="preserve">) del documento </w:t>
      </w:r>
      <w:hyperlink r:id="rId227" w:history="1">
        <w:r w:rsidRPr="006C1883">
          <w:rPr>
            <w:rStyle w:val="Hyperlink"/>
            <w:szCs w:val="18"/>
            <w:lang w:val="es-ES"/>
          </w:rPr>
          <w:t>RAP/Cha/GBR/33(2013)</w:t>
        </w:r>
      </w:hyperlink>
      <w:r w:rsidRPr="006C1883">
        <w:rPr>
          <w:szCs w:val="18"/>
          <w:lang w:val="es-ES"/>
        </w:rPr>
        <w:t>.</w:t>
      </w:r>
    </w:p>
  </w:footnote>
  <w:footnote w:id="229">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Ministerio de Economía y Hacienda, </w:t>
      </w:r>
      <w:hyperlink r:id="rId228" w:history="1">
        <w:r w:rsidRPr="006C1883">
          <w:rPr>
            <w:rStyle w:val="Hyperlink"/>
            <w:i/>
            <w:szCs w:val="18"/>
            <w:lang w:val="es-ES"/>
          </w:rPr>
          <w:t>Budget 2</w:t>
        </w:r>
        <w:r w:rsidRPr="006C1883">
          <w:rPr>
            <w:rStyle w:val="Hyperlink"/>
            <w:i/>
            <w:szCs w:val="18"/>
            <w:lang w:val="es-ES"/>
          </w:rPr>
          <w:t>0</w:t>
        </w:r>
        <w:r w:rsidRPr="006C1883">
          <w:rPr>
            <w:rStyle w:val="Hyperlink"/>
            <w:i/>
            <w:szCs w:val="18"/>
            <w:lang w:val="es-ES"/>
          </w:rPr>
          <w:t>14</w:t>
        </w:r>
      </w:hyperlink>
      <w:r w:rsidRPr="006C1883">
        <w:rPr>
          <w:szCs w:val="18"/>
          <w:lang w:val="es-ES"/>
        </w:rPr>
        <w:t xml:space="preserve">, </w:t>
      </w:r>
      <w:r w:rsidRPr="006C1883">
        <w:rPr>
          <w:rStyle w:val="Hyperlink"/>
          <w:szCs w:val="18"/>
          <w:lang w:val="es-ES"/>
        </w:rPr>
        <w:t>21</w:t>
      </w:r>
      <w:r w:rsidRPr="006C1883">
        <w:rPr>
          <w:szCs w:val="18"/>
          <w:lang w:val="es-ES"/>
        </w:rPr>
        <w:t xml:space="preserve"> de marzo de 2014.</w:t>
      </w:r>
    </w:p>
  </w:footnote>
  <w:footnote w:id="230">
    <w:p w:rsidR="00464718" w:rsidRPr="006C1883" w:rsidRDefault="00464718" w:rsidP="00D824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100, 124 y 155 (y </w:t>
      </w:r>
      <w:r w:rsidR="00D8249C">
        <w:rPr>
          <w:szCs w:val="18"/>
          <w:lang w:val="es-ES"/>
        </w:rPr>
        <w:t>ss.</w:t>
      </w:r>
      <w:r w:rsidRPr="006C1883">
        <w:rPr>
          <w:szCs w:val="18"/>
          <w:lang w:val="es-ES"/>
        </w:rPr>
        <w:t xml:space="preserve">) del documento </w:t>
      </w:r>
      <w:hyperlink r:id="rId229" w:history="1">
        <w:r w:rsidRPr="006C1883">
          <w:rPr>
            <w:rStyle w:val="Hyperlink"/>
            <w:szCs w:val="18"/>
            <w:lang w:val="es-ES"/>
          </w:rPr>
          <w:t>RAP/Cha/GBR/32(2013)</w:t>
        </w:r>
      </w:hyperlink>
      <w:r w:rsidRPr="006C1883">
        <w:rPr>
          <w:szCs w:val="18"/>
          <w:lang w:val="es-ES"/>
        </w:rPr>
        <w:t>.</w:t>
      </w:r>
    </w:p>
  </w:footnote>
  <w:footnote w:id="231">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22 a 31 del documento </w:t>
      </w:r>
      <w:hyperlink r:id="rId230" w:history="1">
        <w:r w:rsidRPr="006C1883">
          <w:rPr>
            <w:rStyle w:val="Hyperlink"/>
            <w:szCs w:val="18"/>
            <w:lang w:val="es-ES"/>
          </w:rPr>
          <w:t>CRC/C/GBR/5</w:t>
        </w:r>
      </w:hyperlink>
      <w:r w:rsidRPr="006C1883">
        <w:rPr>
          <w:rStyle w:val="sessionsubtitle"/>
          <w:szCs w:val="18"/>
          <w:lang w:val="es-ES"/>
        </w:rPr>
        <w:t xml:space="preserve"> (original).</w:t>
      </w:r>
    </w:p>
  </w:footnote>
  <w:footnote w:id="232">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1" w:history="1">
        <w:r w:rsidRPr="006C1883">
          <w:rPr>
            <w:rStyle w:val="Hyperlink"/>
            <w:szCs w:val="18"/>
            <w:lang w:val="es-ES"/>
          </w:rPr>
          <w:t>http://www.legislation.gov.uk/ukpga/2014/6/contents</w:t>
        </w:r>
        <w:r w:rsidRPr="006C1883">
          <w:rPr>
            <w:rStyle w:val="Hyperlink"/>
            <w:szCs w:val="18"/>
            <w:lang w:val="es-ES"/>
          </w:rPr>
          <w:t>/</w:t>
        </w:r>
        <w:r w:rsidRPr="006C1883">
          <w:rPr>
            <w:rStyle w:val="Hyperlink"/>
            <w:szCs w:val="18"/>
            <w:lang w:val="es-ES"/>
          </w:rPr>
          <w:t>enacted</w:t>
        </w:r>
      </w:hyperlink>
      <w:r w:rsidRPr="006C1883">
        <w:rPr>
          <w:szCs w:val="18"/>
          <w:lang w:val="es-ES"/>
        </w:rPr>
        <w:t>.</w:t>
      </w:r>
    </w:p>
  </w:footnote>
  <w:footnote w:id="23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2" w:history="1">
        <w:r w:rsidRPr="006C1883">
          <w:rPr>
            <w:rStyle w:val="Hyperlink"/>
            <w:szCs w:val="18"/>
            <w:lang w:val="es-ES"/>
          </w:rPr>
          <w:t>http://www.legislation.gov.uk/asp/2014/8/conten</w:t>
        </w:r>
        <w:r w:rsidRPr="006C1883">
          <w:rPr>
            <w:rStyle w:val="Hyperlink"/>
            <w:szCs w:val="18"/>
            <w:lang w:val="es-ES"/>
          </w:rPr>
          <w:t>t</w:t>
        </w:r>
        <w:r w:rsidRPr="006C1883">
          <w:rPr>
            <w:rStyle w:val="Hyperlink"/>
            <w:szCs w:val="18"/>
            <w:lang w:val="es-ES"/>
          </w:rPr>
          <w:t>s/enacted</w:t>
        </w:r>
      </w:hyperlink>
      <w:r w:rsidRPr="006C1883">
        <w:rPr>
          <w:szCs w:val="18"/>
          <w:lang w:val="es-ES"/>
        </w:rPr>
        <w:t>.</w:t>
      </w:r>
    </w:p>
  </w:footnote>
  <w:footnote w:id="234">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3" w:history="1">
        <w:r w:rsidRPr="006C1883">
          <w:rPr>
            <w:rStyle w:val="Hyperlink"/>
            <w:szCs w:val="18"/>
            <w:lang w:val="es-ES"/>
          </w:rPr>
          <w:t>http://www.scotland.gov.uk/Topics/Business</w:t>
        </w:r>
        <w:r w:rsidRPr="006C1883">
          <w:rPr>
            <w:rStyle w:val="Hyperlink"/>
            <w:szCs w:val="18"/>
            <w:lang w:val="es-ES"/>
          </w:rPr>
          <w:t>-</w:t>
        </w:r>
        <w:r w:rsidRPr="006C1883">
          <w:rPr>
            <w:rStyle w:val="Hyperlink"/>
            <w:szCs w:val="18"/>
            <w:lang w:val="es-ES"/>
          </w:rPr>
          <w:t>Industry/Food-Industry/national-strategy</w:t>
        </w:r>
      </w:hyperlink>
      <w:r w:rsidRPr="006C1883">
        <w:rPr>
          <w:szCs w:val="18"/>
          <w:lang w:val="es-ES"/>
        </w:rPr>
        <w:t>.</w:t>
      </w:r>
    </w:p>
  </w:footnote>
  <w:footnote w:id="235">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4" w:history="1">
        <w:r w:rsidRPr="006C1883">
          <w:rPr>
            <w:rStyle w:val="Hyperlink"/>
            <w:szCs w:val="18"/>
            <w:lang w:val="es-ES"/>
          </w:rPr>
          <w:t>http://www.scotland.gov.uk/Topics/Buil</w:t>
        </w:r>
        <w:r w:rsidRPr="006C1883">
          <w:rPr>
            <w:rStyle w:val="Hyperlink"/>
            <w:szCs w:val="18"/>
            <w:lang w:val="es-ES"/>
          </w:rPr>
          <w:t>t</w:t>
        </w:r>
        <w:r w:rsidRPr="006C1883">
          <w:rPr>
            <w:rStyle w:val="Hyperlink"/>
            <w:szCs w:val="18"/>
            <w:lang w:val="es-ES"/>
          </w:rPr>
          <w:t>-Environment/Housing/reform</w:t>
        </w:r>
      </w:hyperlink>
      <w:r w:rsidRPr="006C1883">
        <w:rPr>
          <w:szCs w:val="18"/>
          <w:lang w:val="es-ES"/>
        </w:rPr>
        <w:t>.</w:t>
      </w:r>
    </w:p>
  </w:footnote>
  <w:footnote w:id="236">
    <w:p w:rsidR="00464718" w:rsidRPr="006C1883" w:rsidRDefault="00464718" w:rsidP="00A75878">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5" w:history="1">
        <w:r w:rsidR="00A75878" w:rsidRPr="00CD45BC">
          <w:rPr>
            <w:rStyle w:val="Hyperlink"/>
            <w:szCs w:val="18"/>
            <w:lang w:val="es-ES"/>
          </w:rPr>
          <w:t>http://www.nhs.uk/choiceintheNHS/Rig</w:t>
        </w:r>
        <w:r w:rsidR="00A75878" w:rsidRPr="00CD45BC">
          <w:rPr>
            <w:rStyle w:val="Hyperlink"/>
            <w:szCs w:val="18"/>
            <w:lang w:val="es-ES"/>
          </w:rPr>
          <w:t>h</w:t>
        </w:r>
        <w:r w:rsidR="00A75878" w:rsidRPr="00CD45BC">
          <w:rPr>
            <w:rStyle w:val="Hyperlink"/>
            <w:szCs w:val="18"/>
            <w:lang w:val="es-ES"/>
          </w:rPr>
          <w:t>tsandpledges/NHSConstitution/Documents/2013/the-nhs-constitution-for-england-2013.pdf</w:t>
        </w:r>
      </w:hyperlink>
      <w:r w:rsidRPr="006C1883">
        <w:rPr>
          <w:szCs w:val="18"/>
          <w:lang w:val="es-ES"/>
        </w:rPr>
        <w:t>.</w:t>
      </w:r>
    </w:p>
  </w:footnote>
  <w:footnote w:id="237">
    <w:p w:rsidR="00464718" w:rsidRPr="006C1883" w:rsidRDefault="00464718" w:rsidP="004E73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6" w:history="1">
        <w:r w:rsidRPr="006C1883">
          <w:rPr>
            <w:rStyle w:val="Hyperlink"/>
            <w:szCs w:val="18"/>
            <w:lang w:val="es-ES"/>
          </w:rPr>
          <w:t>https://www.gov.u</w:t>
        </w:r>
        <w:r w:rsidRPr="006C1883">
          <w:rPr>
            <w:rStyle w:val="Hyperlink"/>
            <w:szCs w:val="18"/>
            <w:lang w:val="es-ES"/>
          </w:rPr>
          <w:t>k</w:t>
        </w:r>
        <w:r w:rsidRPr="006C1883">
          <w:rPr>
            <w:rStyle w:val="Hyperlink"/>
            <w:szCs w:val="18"/>
            <w:lang w:val="es-ES"/>
          </w:rPr>
          <w:t>/government/collection</w:t>
        </w:r>
        <w:r w:rsidRPr="006C1883">
          <w:rPr>
            <w:rStyle w:val="Hyperlink"/>
            <w:szCs w:val="18"/>
            <w:lang w:val="es-ES"/>
          </w:rPr>
          <w:t>s</w:t>
        </w:r>
        <w:r w:rsidRPr="006C1883">
          <w:rPr>
            <w:rStyle w:val="Hyperlink"/>
            <w:szCs w:val="18"/>
            <w:lang w:val="es-ES"/>
          </w:rPr>
          <w:t>/health-and-social-care-outcomes-</w:t>
        </w:r>
        <w:r w:rsidRPr="006C1883">
          <w:rPr>
            <w:szCs w:val="18"/>
            <w:lang w:val="es-ES"/>
          </w:rPr>
          <w:t>frameworks</w:t>
        </w:r>
      </w:hyperlink>
      <w:r w:rsidRPr="006C1883">
        <w:rPr>
          <w:szCs w:val="18"/>
          <w:lang w:val="es-ES"/>
        </w:rPr>
        <w:t>.</w:t>
      </w:r>
    </w:p>
  </w:footnote>
  <w:footnote w:id="238">
    <w:p w:rsidR="00464718" w:rsidRPr="006C1883" w:rsidRDefault="00464718" w:rsidP="00D824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31 (y </w:t>
      </w:r>
      <w:r w:rsidR="00D8249C">
        <w:rPr>
          <w:szCs w:val="18"/>
          <w:lang w:val="es-ES"/>
        </w:rPr>
        <w:t>ss.</w:t>
      </w:r>
      <w:r w:rsidRPr="006C1883">
        <w:rPr>
          <w:szCs w:val="18"/>
          <w:lang w:val="es-ES"/>
        </w:rPr>
        <w:t>) del documento</w:t>
      </w:r>
      <w:hyperlink r:id="rId237" w:history="1">
        <w:r w:rsidRPr="006C1883">
          <w:rPr>
            <w:rStyle w:val="Hyperlink"/>
            <w:szCs w:val="18"/>
            <w:lang w:val="es-ES"/>
          </w:rPr>
          <w:t xml:space="preserve"> RAP/Cha/GBR/32(201</w:t>
        </w:r>
        <w:r w:rsidRPr="006C1883">
          <w:rPr>
            <w:rStyle w:val="Hyperlink"/>
            <w:szCs w:val="18"/>
            <w:lang w:val="es-ES"/>
          </w:rPr>
          <w:t>3</w:t>
        </w:r>
        <w:r w:rsidRPr="006C1883">
          <w:rPr>
            <w:rStyle w:val="Hyperlink"/>
            <w:szCs w:val="18"/>
            <w:lang w:val="es-ES"/>
          </w:rPr>
          <w:t>)</w:t>
        </w:r>
      </w:hyperlink>
      <w:r w:rsidRPr="006C1883">
        <w:rPr>
          <w:szCs w:val="18"/>
          <w:lang w:val="es-ES"/>
        </w:rPr>
        <w:t>.</w:t>
      </w:r>
    </w:p>
  </w:footnote>
  <w:footnote w:id="239">
    <w:p w:rsidR="00464718" w:rsidRPr="006C1883" w:rsidRDefault="00464718" w:rsidP="004E73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32 del documento </w:t>
      </w:r>
      <w:hyperlink r:id="rId238" w:history="1">
        <w:r w:rsidRPr="006C1883">
          <w:rPr>
            <w:rStyle w:val="Hyperlink"/>
            <w:szCs w:val="18"/>
            <w:lang w:val="es-ES"/>
          </w:rPr>
          <w:t>CRC/C/GBR/5</w:t>
        </w:r>
      </w:hyperlink>
      <w:r w:rsidRPr="006C1883">
        <w:rPr>
          <w:rStyle w:val="sessionsubtitle"/>
          <w:szCs w:val="18"/>
          <w:lang w:val="es-ES"/>
        </w:rPr>
        <w:t xml:space="preserve"> (original).</w:t>
      </w:r>
    </w:p>
  </w:footnote>
  <w:footnote w:id="240">
    <w:p w:rsidR="00464718" w:rsidRPr="006C1883" w:rsidRDefault="00464718" w:rsidP="004E739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Páginas 41 a 46 del documento </w:t>
      </w:r>
      <w:bookmarkStart w:id="84" w:name="OLE_LINK40"/>
      <w:bookmarkStart w:id="85" w:name="OLE_LINK41"/>
      <w:r w:rsidRPr="006C1883">
        <w:rPr>
          <w:rStyle w:val="sessionsubtitle"/>
          <w:szCs w:val="18"/>
          <w:lang w:val="es-ES"/>
        </w:rPr>
        <w:fldChar w:fldCharType="begin"/>
      </w:r>
      <w:r w:rsidRPr="006C1883">
        <w:rPr>
          <w:rStyle w:val="sessionsubtitle"/>
          <w:szCs w:val="18"/>
          <w:lang w:val="es-ES"/>
        </w:rPr>
        <w:instrText xml:space="preserve"> </w:instrText>
      </w:r>
      <w:r w:rsidR="008B5025" w:rsidRPr="006C1883">
        <w:rPr>
          <w:rStyle w:val="sessionsubtitle"/>
          <w:szCs w:val="18"/>
          <w:lang w:val="es-ES"/>
        </w:rPr>
        <w:instrText>HYPERLINK</w:instrText>
      </w:r>
      <w:r w:rsidRPr="006C1883">
        <w:rPr>
          <w:rStyle w:val="sessionsubtitle"/>
          <w:szCs w:val="18"/>
          <w:lang w:val="es-ES"/>
        </w:rPr>
        <w:instrText xml:space="preserve"> "http://tbinternet.ohchr.org/Treaties/CRC/Shared%20Documents/GBR/CRC_C_GBR_5_6749_E.docx" </w:instrText>
      </w:r>
      <w:r w:rsidRPr="006C1883">
        <w:rPr>
          <w:szCs w:val="18"/>
          <w:lang w:val="es-ES"/>
        </w:rPr>
      </w:r>
      <w:r w:rsidRPr="006C1883">
        <w:rPr>
          <w:rStyle w:val="sessionsubtitle"/>
          <w:szCs w:val="18"/>
          <w:lang w:val="es-ES"/>
        </w:rPr>
        <w:fldChar w:fldCharType="separate"/>
      </w:r>
      <w:r w:rsidRPr="006C1883">
        <w:rPr>
          <w:rStyle w:val="Hyperlink"/>
          <w:szCs w:val="18"/>
          <w:lang w:val="es-ES"/>
        </w:rPr>
        <w:t>CRC/C/GBR/5</w:t>
      </w:r>
      <w:r w:rsidRPr="006C1883">
        <w:rPr>
          <w:rStyle w:val="sessionsubtitle"/>
          <w:szCs w:val="18"/>
          <w:lang w:val="es-ES"/>
        </w:rPr>
        <w:fldChar w:fldCharType="end"/>
      </w:r>
      <w:bookmarkEnd w:id="84"/>
      <w:bookmarkEnd w:id="85"/>
      <w:r w:rsidRPr="006C1883">
        <w:rPr>
          <w:rStyle w:val="sessionsubtitle"/>
          <w:szCs w:val="18"/>
          <w:lang w:val="es-ES"/>
        </w:rPr>
        <w:t xml:space="preserve"> (original).</w:t>
      </w:r>
    </w:p>
  </w:footnote>
  <w:footnote w:id="241">
    <w:p w:rsidR="00464718" w:rsidRPr="006C1883" w:rsidRDefault="00464718" w:rsidP="0016441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39" w:history="1">
        <w:r w:rsidRPr="006C1883">
          <w:rPr>
            <w:rStyle w:val="Hyperlink"/>
            <w:szCs w:val="18"/>
            <w:lang w:val="es-ES"/>
          </w:rPr>
          <w:t>https://www.gov.uk/government/publicatio</w:t>
        </w:r>
        <w:r w:rsidRPr="006C1883">
          <w:rPr>
            <w:rStyle w:val="Hyperlink"/>
            <w:szCs w:val="18"/>
            <w:lang w:val="es-ES"/>
          </w:rPr>
          <w:t>n</w:t>
        </w:r>
        <w:r w:rsidRPr="006C1883">
          <w:rPr>
            <w:rStyle w:val="Hyperlink"/>
            <w:szCs w:val="18"/>
            <w:lang w:val="es-ES"/>
          </w:rPr>
          <w:t>s/evaluation-of-pupil-premium</w:t>
        </w:r>
      </w:hyperlink>
      <w:r w:rsidRPr="006C1883">
        <w:rPr>
          <w:szCs w:val="18"/>
          <w:lang w:val="es-ES"/>
        </w:rPr>
        <w:t>.</w:t>
      </w:r>
    </w:p>
  </w:footnote>
  <w:footnote w:id="242">
    <w:p w:rsidR="00464718" w:rsidRPr="006C1883" w:rsidRDefault="00464718" w:rsidP="007E6A80">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0" w:history="1">
        <w:r w:rsidR="007E6A80" w:rsidRPr="006C1883">
          <w:rPr>
            <w:rStyle w:val="Hyperlink"/>
            <w:szCs w:val="18"/>
            <w:lang w:val="es-ES"/>
          </w:rPr>
          <w:t>https://www.gov.uk/government/policies/im</w:t>
        </w:r>
        <w:r w:rsidR="007E6A80" w:rsidRPr="006C1883">
          <w:rPr>
            <w:rStyle w:val="Hyperlink"/>
            <w:szCs w:val="18"/>
            <w:lang w:val="es-ES"/>
          </w:rPr>
          <w:t>p</w:t>
        </w:r>
        <w:r w:rsidR="007E6A80" w:rsidRPr="006C1883">
          <w:rPr>
            <w:rStyle w:val="Hyperlink"/>
            <w:szCs w:val="18"/>
            <w:lang w:val="es-ES"/>
          </w:rPr>
          <w:t>roving-the-quality-of-further-education-and-skills-training</w:t>
        </w:r>
      </w:hyperlink>
      <w:r w:rsidRPr="006C1883">
        <w:rPr>
          <w:szCs w:val="18"/>
          <w:lang w:val="es-ES"/>
        </w:rPr>
        <w:t>.</w:t>
      </w:r>
    </w:p>
  </w:footnote>
  <w:footnote w:id="243">
    <w:p w:rsidR="00464718" w:rsidRPr="006C1883" w:rsidRDefault="00464718" w:rsidP="0016441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1" w:history="1">
        <w:r w:rsidRPr="006C1883">
          <w:rPr>
            <w:rStyle w:val="Hyperlink"/>
            <w:szCs w:val="18"/>
            <w:lang w:val="es-ES"/>
          </w:rPr>
          <w:t>http://www.educationscotland.gov.uk/t</w:t>
        </w:r>
        <w:r w:rsidRPr="006C1883">
          <w:rPr>
            <w:rStyle w:val="Hyperlink"/>
            <w:szCs w:val="18"/>
            <w:lang w:val="es-ES"/>
          </w:rPr>
          <w:t>h</w:t>
        </w:r>
        <w:r w:rsidRPr="006C1883">
          <w:rPr>
            <w:rStyle w:val="Hyperlink"/>
            <w:szCs w:val="18"/>
            <w:lang w:val="es-ES"/>
          </w:rPr>
          <w:t>ecurriculum/</w:t>
        </w:r>
      </w:hyperlink>
      <w:r w:rsidRPr="006C1883">
        <w:rPr>
          <w:szCs w:val="18"/>
          <w:lang w:val="es-ES"/>
        </w:rPr>
        <w:t>.</w:t>
      </w:r>
    </w:p>
  </w:footnote>
  <w:footnote w:id="244">
    <w:p w:rsidR="00464718" w:rsidRPr="006C1883" w:rsidRDefault="00464718" w:rsidP="0016441C">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2" w:history="1">
        <w:r w:rsidRPr="006C1883">
          <w:rPr>
            <w:rStyle w:val="Hyperlink"/>
            <w:szCs w:val="18"/>
            <w:lang w:val="es-ES"/>
          </w:rPr>
          <w:t>http://www.legislation.gov.uk/ukpga</w:t>
        </w:r>
        <w:r w:rsidRPr="006C1883">
          <w:rPr>
            <w:rStyle w:val="Hyperlink"/>
            <w:szCs w:val="18"/>
            <w:lang w:val="es-ES"/>
          </w:rPr>
          <w:t>/</w:t>
        </w:r>
        <w:r w:rsidRPr="006C1883">
          <w:rPr>
            <w:rStyle w:val="Hyperlink"/>
            <w:szCs w:val="18"/>
            <w:lang w:val="es-ES"/>
          </w:rPr>
          <w:t>1980/44/contents</w:t>
        </w:r>
      </w:hyperlink>
      <w:r w:rsidRPr="006C1883">
        <w:rPr>
          <w:szCs w:val="18"/>
          <w:lang w:val="es-ES"/>
        </w:rPr>
        <w:t>.</w:t>
      </w:r>
    </w:p>
  </w:footnote>
  <w:footnote w:id="245">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3" w:history="1">
        <w:r w:rsidRPr="006C1883">
          <w:rPr>
            <w:rStyle w:val="Hyperlink"/>
            <w:szCs w:val="18"/>
            <w:lang w:val="es-ES"/>
          </w:rPr>
          <w:t>http://www.electionsoffi</w:t>
        </w:r>
        <w:r w:rsidRPr="006C1883">
          <w:rPr>
            <w:rStyle w:val="Hyperlink"/>
            <w:szCs w:val="18"/>
            <w:lang w:val="es-ES"/>
          </w:rPr>
          <w:t>c</w:t>
        </w:r>
        <w:r w:rsidRPr="006C1883">
          <w:rPr>
            <w:rStyle w:val="Hyperlink"/>
            <w:szCs w:val="18"/>
            <w:lang w:val="es-ES"/>
          </w:rPr>
          <w:t>e.ky/</w:t>
        </w:r>
      </w:hyperlink>
      <w:r w:rsidRPr="006C1883">
        <w:rPr>
          <w:szCs w:val="18"/>
          <w:lang w:val="es-ES"/>
        </w:rPr>
        <w:t>.</w:t>
      </w:r>
    </w:p>
  </w:footnote>
  <w:footnote w:id="24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4" w:history="1">
        <w:r w:rsidRPr="006C1883">
          <w:rPr>
            <w:rStyle w:val="Hyperlink"/>
            <w:szCs w:val="18"/>
            <w:lang w:val="es-ES"/>
          </w:rPr>
          <w:t>http://www.gazettes.gov</w:t>
        </w:r>
        <w:r w:rsidRPr="006C1883">
          <w:rPr>
            <w:rStyle w:val="Hyperlink"/>
            <w:szCs w:val="18"/>
            <w:lang w:val="es-ES"/>
          </w:rPr>
          <w:t>.</w:t>
        </w:r>
        <w:r w:rsidRPr="006C1883">
          <w:rPr>
            <w:rStyle w:val="Hyperlink"/>
            <w:szCs w:val="18"/>
            <w:lang w:val="es-ES"/>
          </w:rPr>
          <w:t>ky/gazette-supplements/2011/07/11/labour-law-2011-revision-g23-s5</w:t>
        </w:r>
      </w:hyperlink>
      <w:r w:rsidRPr="006C1883">
        <w:rPr>
          <w:szCs w:val="18"/>
          <w:lang w:val="es-ES"/>
        </w:rPr>
        <w:t>.</w:t>
      </w:r>
    </w:p>
  </w:footnote>
  <w:footnote w:id="247">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5" w:history="1">
        <w:r w:rsidR="00C8365B" w:rsidRPr="006C1883">
          <w:rPr>
            <w:rStyle w:val="Hyperlink"/>
            <w:szCs w:val="18"/>
            <w:lang w:val="es-ES"/>
          </w:rPr>
          <w:t>http://www.immigration.gov.ky/pls/portal/docs/PAGE/IMMHOME/HELP/LEGISLATION/</w:t>
        </w:r>
        <w:r w:rsidR="00C8365B" w:rsidRPr="006C1883">
          <w:rPr>
            <w:rStyle w:val="Hyperlink"/>
            <w:szCs w:val="18"/>
            <w:lang w:val="es-ES"/>
          </w:rPr>
          <w:br/>
          <w:t>IMMIGRATION%20LAW%20%282012%20REVISION%29.PDF</w:t>
        </w:r>
      </w:hyperlink>
      <w:r w:rsidRPr="006C1883">
        <w:rPr>
          <w:szCs w:val="18"/>
          <w:lang w:val="es-ES"/>
        </w:rPr>
        <w:t>.</w:t>
      </w:r>
    </w:p>
  </w:footnote>
  <w:footnote w:id="248">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6" w:history="1">
        <w:r w:rsidRPr="006C1883">
          <w:rPr>
            <w:rStyle w:val="Hyperlink"/>
            <w:szCs w:val="18"/>
            <w:lang w:val="es-ES"/>
          </w:rPr>
          <w:t>http://www.genderequality.gov.ky/legisl</w:t>
        </w:r>
        <w:r w:rsidRPr="006C1883">
          <w:rPr>
            <w:rStyle w:val="Hyperlink"/>
            <w:szCs w:val="18"/>
            <w:lang w:val="es-ES"/>
          </w:rPr>
          <w:t>a</w:t>
        </w:r>
        <w:r w:rsidRPr="006C1883">
          <w:rPr>
            <w:rStyle w:val="Hyperlink"/>
            <w:szCs w:val="18"/>
            <w:lang w:val="es-ES"/>
          </w:rPr>
          <w:t>tion</w:t>
        </w:r>
      </w:hyperlink>
      <w:r w:rsidRPr="006C1883">
        <w:rPr>
          <w:szCs w:val="18"/>
          <w:lang w:val="es-ES"/>
        </w:rPr>
        <w:t>.</w:t>
      </w:r>
    </w:p>
  </w:footnote>
  <w:footnote w:id="249">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7" w:history="1">
        <w:r w:rsidRPr="006C1883">
          <w:rPr>
            <w:rStyle w:val="Hyperlink"/>
            <w:szCs w:val="18"/>
            <w:lang w:val="es-ES"/>
          </w:rPr>
          <w:t>http://www.gazettes.gov.ky/sites/default/files/g</w:t>
        </w:r>
        <w:r w:rsidRPr="006C1883">
          <w:rPr>
            <w:rStyle w:val="Hyperlink"/>
            <w:szCs w:val="18"/>
            <w:lang w:val="es-ES"/>
          </w:rPr>
          <w:t>a</w:t>
        </w:r>
        <w:r w:rsidRPr="006C1883">
          <w:rPr>
            <w:rStyle w:val="Hyperlink"/>
            <w:szCs w:val="18"/>
            <w:lang w:val="es-ES"/>
          </w:rPr>
          <w:t>zette-supplements/Gs822011_web.pdf</w:t>
        </w:r>
      </w:hyperlink>
      <w:r w:rsidRPr="006C1883">
        <w:rPr>
          <w:szCs w:val="18"/>
          <w:lang w:val="es-ES"/>
        </w:rPr>
        <w:t>.</w:t>
      </w:r>
    </w:p>
  </w:footnote>
  <w:footnote w:id="250">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8" w:history="1">
        <w:r w:rsidRPr="006C1883">
          <w:rPr>
            <w:rStyle w:val="Hyperlink"/>
            <w:szCs w:val="18"/>
            <w:lang w:val="es-ES"/>
          </w:rPr>
          <w:t>http://www.gazettes.gov.ky/sites/default/files/gazette-supplements/Gs622012_web.pdf</w:t>
        </w:r>
      </w:hyperlink>
      <w:r w:rsidRPr="006C1883">
        <w:rPr>
          <w:szCs w:val="18"/>
          <w:lang w:val="es-ES"/>
        </w:rPr>
        <w:t>.</w:t>
      </w:r>
    </w:p>
  </w:footnote>
  <w:footnote w:id="251">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49" w:history="1">
        <w:r w:rsidRPr="006C1883">
          <w:rPr>
            <w:rStyle w:val="Hyperlink"/>
            <w:szCs w:val="18"/>
            <w:lang w:val="es-ES"/>
          </w:rPr>
          <w:t>http://www.gazettes.gov.ky/sites/default/files/gazette-supplements/Gs842011_web.pdf</w:t>
        </w:r>
      </w:hyperlink>
      <w:r w:rsidRPr="006C1883">
        <w:rPr>
          <w:szCs w:val="18"/>
          <w:lang w:val="es-ES"/>
        </w:rPr>
        <w:t>.</w:t>
      </w:r>
    </w:p>
  </w:footnote>
  <w:footnote w:id="252">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t xml:space="preserve">Página 41 del anexo </w:t>
      </w:r>
      <w:hyperlink r:id="rId250" w:history="1">
        <w:r w:rsidR="007E6A80" w:rsidRPr="006C1883">
          <w:rPr>
            <w:rStyle w:val="Hyperlink"/>
            <w:szCs w:val="18"/>
            <w:lang w:val="es-ES"/>
          </w:rPr>
          <w:t>—</w:t>
        </w:r>
        <w:r w:rsidRPr="006C1883">
          <w:rPr>
            <w:rStyle w:val="Hyperlink"/>
            <w:szCs w:val="18"/>
            <w:lang w:val="es-ES"/>
          </w:rPr>
          <w:t xml:space="preserve"> BO</w:t>
        </w:r>
        <w:r w:rsidRPr="006C1883">
          <w:rPr>
            <w:rStyle w:val="Hyperlink"/>
            <w:szCs w:val="18"/>
            <w:lang w:val="es-ES"/>
          </w:rPr>
          <w:t>T</w:t>
        </w:r>
        <w:r w:rsidRPr="006C1883">
          <w:rPr>
            <w:rStyle w:val="Hyperlink"/>
            <w:szCs w:val="18"/>
            <w:lang w:val="es-ES"/>
          </w:rPr>
          <w:t>-CD</w:t>
        </w:r>
      </w:hyperlink>
      <w:r w:rsidRPr="006C1883">
        <w:rPr>
          <w:rStyle w:val="sessionsubtitle"/>
          <w:szCs w:val="18"/>
          <w:lang w:val="es-ES"/>
        </w:rPr>
        <w:t>.</w:t>
      </w:r>
    </w:p>
  </w:footnote>
  <w:footnote w:id="253">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1" w:history="1">
        <w:r w:rsidR="003262CF" w:rsidRPr="006C1883">
          <w:rPr>
            <w:rStyle w:val="Hyperlink"/>
            <w:szCs w:val="18"/>
            <w:lang w:val="es-ES"/>
          </w:rPr>
          <w:t>http://www.frc.gov.ky/pls/portal/docs/PAGE/WRCHOME/ABUSE/DOMESTIC%20</w:t>
        </w:r>
        <w:r w:rsidR="003262CF" w:rsidRPr="006C1883">
          <w:rPr>
            <w:rStyle w:val="Hyperlink"/>
            <w:szCs w:val="18"/>
            <w:lang w:val="es-ES"/>
          </w:rPr>
          <w:br/>
          <w:t>VIOLENCE%20LAW_BROCHURE.PDF</w:t>
        </w:r>
      </w:hyperlink>
      <w:r w:rsidRPr="006C1883">
        <w:rPr>
          <w:szCs w:val="18"/>
          <w:lang w:val="es-ES"/>
        </w:rPr>
        <w:t>.</w:t>
      </w:r>
    </w:p>
  </w:footnote>
  <w:footnote w:id="254">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2" w:history="1">
        <w:r w:rsidR="007E6A80" w:rsidRPr="006C1883">
          <w:rPr>
            <w:rStyle w:val="Hyperlink"/>
            <w:szCs w:val="18"/>
            <w:lang w:val="es-ES"/>
          </w:rPr>
          <w:t>http://www.education.gov.ky/portal/page?_pageid=3901</w:t>
        </w:r>
        <w:r w:rsidR="007E6A80" w:rsidRPr="006C1883">
          <w:rPr>
            <w:rStyle w:val="Hyperlink"/>
            <w:szCs w:val="18"/>
            <w:lang w:val="es-ES"/>
          </w:rPr>
          <w:t>,</w:t>
        </w:r>
        <w:r w:rsidR="007E6A80" w:rsidRPr="006C1883">
          <w:rPr>
            <w:rStyle w:val="Hyperlink"/>
            <w:szCs w:val="18"/>
            <w:lang w:val="es-ES"/>
          </w:rPr>
          <w:t>7106027&amp;_dad=portal&amp;_</w:t>
        </w:r>
        <w:r w:rsidR="007E6A80" w:rsidRPr="006C1883">
          <w:rPr>
            <w:rStyle w:val="Hyperlink"/>
            <w:szCs w:val="18"/>
            <w:lang w:val="es-ES"/>
          </w:rPr>
          <w:br/>
          <w:t>schema=PORTAL</w:t>
        </w:r>
      </w:hyperlink>
      <w:r w:rsidRPr="006C1883">
        <w:rPr>
          <w:szCs w:val="18"/>
          <w:lang w:val="es-ES"/>
        </w:rPr>
        <w:t>.</w:t>
      </w:r>
    </w:p>
  </w:footnote>
  <w:footnote w:id="255">
    <w:p w:rsidR="00464718" w:rsidRPr="006C1883" w:rsidRDefault="00464718" w:rsidP="007E6A80">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3" w:history="1">
        <w:r w:rsidR="007E6A80" w:rsidRPr="006C1883">
          <w:rPr>
            <w:rStyle w:val="Hyperlink"/>
            <w:szCs w:val="18"/>
            <w:lang w:val="es-ES"/>
          </w:rPr>
          <w:t>http://www.education.gov.ky/portal/page?_pageid=3901,</w:t>
        </w:r>
        <w:r w:rsidR="007E6A80" w:rsidRPr="006C1883">
          <w:rPr>
            <w:rStyle w:val="Hyperlink"/>
            <w:szCs w:val="18"/>
            <w:lang w:val="es-ES"/>
          </w:rPr>
          <w:t>7</w:t>
        </w:r>
        <w:r w:rsidR="007E6A80" w:rsidRPr="006C1883">
          <w:rPr>
            <w:rStyle w:val="Hyperlink"/>
            <w:szCs w:val="18"/>
            <w:lang w:val="es-ES"/>
          </w:rPr>
          <w:t>139120&amp;_dad=portal&amp;_</w:t>
        </w:r>
        <w:r w:rsidR="007E6A80" w:rsidRPr="006C1883">
          <w:rPr>
            <w:rStyle w:val="Hyperlink"/>
            <w:szCs w:val="18"/>
            <w:lang w:val="es-ES"/>
          </w:rPr>
          <w:br/>
          <w:t>schema=PORTAL</w:t>
        </w:r>
      </w:hyperlink>
      <w:r w:rsidRPr="006C1883">
        <w:rPr>
          <w:szCs w:val="18"/>
          <w:lang w:val="es-ES"/>
        </w:rPr>
        <w:t>.</w:t>
      </w:r>
    </w:p>
  </w:footnote>
  <w:footnote w:id="256">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4" w:history="1">
        <w:r w:rsidRPr="006C1883">
          <w:rPr>
            <w:rStyle w:val="Hyperlink"/>
            <w:szCs w:val="18"/>
            <w:lang w:val="es-ES"/>
          </w:rPr>
          <w:t>http://www.gov.ms/wp-content/uploads/2012/06/</w:t>
        </w:r>
        <w:r w:rsidRPr="006C1883">
          <w:rPr>
            <w:rStyle w:val="Hyperlink"/>
            <w:szCs w:val="18"/>
            <w:lang w:val="es-ES"/>
          </w:rPr>
          <w:t>L</w:t>
        </w:r>
        <w:r w:rsidRPr="006C1883">
          <w:rPr>
            <w:rStyle w:val="Hyperlink"/>
            <w:szCs w:val="18"/>
            <w:lang w:val="es-ES"/>
          </w:rPr>
          <w:t>abour-Code-2012.pdf</w:t>
        </w:r>
      </w:hyperlink>
      <w:r w:rsidRPr="006C1883">
        <w:rPr>
          <w:szCs w:val="18"/>
          <w:lang w:val="es-ES"/>
        </w:rPr>
        <w:t>.</w:t>
      </w:r>
    </w:p>
  </w:footnote>
  <w:footnote w:id="257">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5" w:history="1">
        <w:r w:rsidRPr="006C1883">
          <w:rPr>
            <w:rStyle w:val="Hyperlink"/>
            <w:szCs w:val="18"/>
            <w:lang w:val="es-ES"/>
          </w:rPr>
          <w:t>http://agc.gov.ms/wp-content/uploads/2011/10/Social-Security-Act.pdf</w:t>
        </w:r>
      </w:hyperlink>
      <w:r w:rsidRPr="006C1883">
        <w:rPr>
          <w:szCs w:val="18"/>
          <w:lang w:val="es-ES"/>
        </w:rPr>
        <w:t>.</w:t>
      </w:r>
    </w:p>
  </w:footnote>
  <w:footnote w:id="258">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6" w:history="1">
        <w:r w:rsidRPr="006C1883">
          <w:rPr>
            <w:rStyle w:val="Hyperlink"/>
            <w:szCs w:val="18"/>
            <w:lang w:val="es-ES"/>
          </w:rPr>
          <w:t>http://moh.gov.ms/wp-content/uploads/2008/11/family-protect-against-domestic-violence-act.pdf</w:t>
        </w:r>
      </w:hyperlink>
      <w:r w:rsidRPr="006C1883">
        <w:rPr>
          <w:szCs w:val="18"/>
          <w:lang w:val="es-ES"/>
        </w:rPr>
        <w:t>.</w:t>
      </w:r>
    </w:p>
  </w:footnote>
  <w:footnote w:id="259">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7" w:history="1">
        <w:r w:rsidRPr="006C1883">
          <w:rPr>
            <w:rStyle w:val="Hyperlink"/>
            <w:szCs w:val="18"/>
            <w:lang w:val="es-ES"/>
          </w:rPr>
          <w:t>http://agc.gov.ms/wp-content/uploads/2011/10/Marriage-Act.pdf</w:t>
        </w:r>
      </w:hyperlink>
      <w:r w:rsidRPr="006C1883">
        <w:rPr>
          <w:szCs w:val="18"/>
          <w:lang w:val="es-ES"/>
        </w:rPr>
        <w:t>.</w:t>
      </w:r>
    </w:p>
  </w:footnote>
  <w:footnote w:id="260">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8" w:history="1">
        <w:r w:rsidRPr="006C1883">
          <w:rPr>
            <w:rStyle w:val="Hyperlink"/>
            <w:szCs w:val="18"/>
            <w:lang w:val="es-ES"/>
          </w:rPr>
          <w:t>http://agc.gov.ms/wp-content/uploads/2011/10/Education-Act.pdf</w:t>
        </w:r>
      </w:hyperlink>
      <w:r w:rsidRPr="006C1883">
        <w:rPr>
          <w:szCs w:val="18"/>
          <w:lang w:val="es-ES"/>
        </w:rPr>
        <w:t>.</w:t>
      </w:r>
    </w:p>
  </w:footnote>
  <w:footnote w:id="261">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59" w:history="1">
        <w:r w:rsidRPr="006C1883">
          <w:rPr>
            <w:rStyle w:val="Hyperlink"/>
            <w:szCs w:val="18"/>
            <w:lang w:val="es-ES"/>
          </w:rPr>
          <w:t>http://moh.gov.ms/wp-content/uploads/2008/11/public-health-act.pdf</w:t>
        </w:r>
      </w:hyperlink>
      <w:r w:rsidRPr="006C1883">
        <w:rPr>
          <w:szCs w:val="18"/>
          <w:lang w:val="es-ES"/>
        </w:rPr>
        <w:t>.</w:t>
      </w:r>
    </w:p>
  </w:footnote>
  <w:footnote w:id="262">
    <w:p w:rsidR="00464718" w:rsidRPr="006C1883" w:rsidRDefault="00464718" w:rsidP="0016441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0" w:history="1">
        <w:r w:rsidRPr="006C1883">
          <w:rPr>
            <w:rStyle w:val="Hyperlink"/>
            <w:szCs w:val="18"/>
            <w:lang w:val="es-ES"/>
          </w:rPr>
          <w:t>http://www.government.pn/Laws/Local%20Government%20Ordinance.pdf</w:t>
        </w:r>
      </w:hyperlink>
      <w:r w:rsidRPr="006C1883">
        <w:rPr>
          <w:szCs w:val="18"/>
          <w:lang w:val="es-ES"/>
        </w:rPr>
        <w:t>.</w:t>
      </w:r>
    </w:p>
  </w:footnote>
  <w:footnote w:id="263">
    <w:p w:rsidR="00464718" w:rsidRPr="006C1883" w:rsidRDefault="00464718" w:rsidP="000651E1">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1" w:history="1">
        <w:r w:rsidRPr="006C1883">
          <w:rPr>
            <w:rStyle w:val="Hyperlink"/>
            <w:szCs w:val="18"/>
            <w:lang w:val="es-ES"/>
          </w:rPr>
          <w:t>http://www.pitcairn.pn/Laws</w:t>
        </w:r>
        <w:r w:rsidRPr="006C1883">
          <w:rPr>
            <w:rStyle w:val="Hyperlink"/>
            <w:szCs w:val="18"/>
            <w:lang w:val="es-ES"/>
          </w:rPr>
          <w:t>/</w:t>
        </w:r>
        <w:r w:rsidRPr="006C1883">
          <w:rPr>
            <w:rStyle w:val="Hyperlink"/>
            <w:szCs w:val="18"/>
            <w:lang w:val="es-ES"/>
          </w:rPr>
          <w:t>index.php</w:t>
        </w:r>
      </w:hyperlink>
      <w:r w:rsidRPr="006C1883">
        <w:rPr>
          <w:szCs w:val="18"/>
          <w:lang w:val="es-ES"/>
        </w:rPr>
        <w:t>.</w:t>
      </w:r>
    </w:p>
  </w:footnote>
  <w:footnote w:id="264">
    <w:p w:rsidR="00464718" w:rsidRPr="006C1883" w:rsidRDefault="00464718" w:rsidP="004E739C">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2" w:history="1">
        <w:r w:rsidRPr="006C1883">
          <w:rPr>
            <w:rStyle w:val="Hyperlink"/>
            <w:szCs w:val="18"/>
            <w:lang w:val="es-ES"/>
          </w:rPr>
          <w:t>http://www.pitcairn.pn/pol</w:t>
        </w:r>
        <w:r w:rsidRPr="006C1883">
          <w:rPr>
            <w:rStyle w:val="Hyperlink"/>
            <w:szCs w:val="18"/>
            <w:lang w:val="es-ES"/>
          </w:rPr>
          <w:t>i</w:t>
        </w:r>
        <w:r w:rsidRPr="006C1883">
          <w:rPr>
            <w:rStyle w:val="Hyperlink"/>
            <w:szCs w:val="18"/>
            <w:lang w:val="es-ES"/>
          </w:rPr>
          <w:t>cies.php</w:t>
        </w:r>
      </w:hyperlink>
      <w:r w:rsidRPr="006C1883">
        <w:rPr>
          <w:szCs w:val="18"/>
          <w:lang w:val="es-ES"/>
        </w:rPr>
        <w:t>.</w:t>
      </w:r>
    </w:p>
  </w:footnote>
  <w:footnote w:id="265">
    <w:p w:rsidR="00464718" w:rsidRPr="006C1883" w:rsidRDefault="00464718" w:rsidP="00EC5B5B">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3" w:history="1">
        <w:r w:rsidRPr="006C1883">
          <w:rPr>
            <w:rStyle w:val="Hyperlink"/>
            <w:szCs w:val="18"/>
            <w:lang w:val="es-ES"/>
          </w:rPr>
          <w:t>http://www.government.pn/Laws/Trade%20Unions%20and%20Trade%20Disputes%</w:t>
        </w:r>
        <w:r w:rsidRPr="006C1883">
          <w:rPr>
            <w:szCs w:val="18"/>
            <w:lang w:val="es-ES"/>
          </w:rPr>
          <w:br/>
        </w:r>
        <w:r w:rsidRPr="006C1883">
          <w:rPr>
            <w:rStyle w:val="Hyperlink"/>
            <w:szCs w:val="18"/>
            <w:lang w:val="es-ES"/>
          </w:rPr>
          <w:t>20Ordinance.pdf</w:t>
        </w:r>
      </w:hyperlink>
      <w:r w:rsidRPr="006C1883">
        <w:rPr>
          <w:szCs w:val="18"/>
          <w:lang w:val="es-ES"/>
        </w:rPr>
        <w:t>.</w:t>
      </w:r>
    </w:p>
  </w:footnote>
  <w:footnote w:id="266">
    <w:p w:rsidR="00464718" w:rsidRPr="006C1883" w:rsidRDefault="00464718" w:rsidP="000651E1">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4" w:history="1">
        <w:r w:rsidRPr="006C1883">
          <w:rPr>
            <w:rStyle w:val="Hyperlink"/>
            <w:szCs w:val="18"/>
            <w:lang w:val="es-ES"/>
          </w:rPr>
          <w:t>http://www.sainthelena.gov.sh/wp-content/uploads/2013/01/Immigration-Ordinance1.pdf</w:t>
        </w:r>
      </w:hyperlink>
      <w:r w:rsidRPr="006C1883">
        <w:rPr>
          <w:szCs w:val="18"/>
          <w:lang w:val="es-ES"/>
        </w:rPr>
        <w:t>.</w:t>
      </w:r>
    </w:p>
  </w:footnote>
  <w:footnote w:id="267">
    <w:p w:rsidR="00464718" w:rsidRPr="006C1883" w:rsidRDefault="00464718" w:rsidP="0078702A">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5" w:history="1">
        <w:r w:rsidR="0078702A" w:rsidRPr="006C1883">
          <w:rPr>
            <w:rStyle w:val="Hyperlink"/>
            <w:szCs w:val="18"/>
            <w:lang w:val="es-ES"/>
          </w:rPr>
          <w:t>http://www.sainthelena.gov.sh/wp-content/uploads/2013/01/Employment-Rights-Ordinance-310712.pdf</w:t>
        </w:r>
      </w:hyperlink>
      <w:r w:rsidRPr="006C1883">
        <w:rPr>
          <w:szCs w:val="18"/>
          <w:lang w:val="es-ES"/>
        </w:rPr>
        <w:t>.</w:t>
      </w:r>
    </w:p>
  </w:footnote>
  <w:footnote w:id="268">
    <w:p w:rsidR="00464718" w:rsidRPr="006C1883" w:rsidRDefault="00464718" w:rsidP="0078702A">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6" w:history="1">
        <w:r w:rsidR="0078702A" w:rsidRPr="006C1883">
          <w:rPr>
            <w:rStyle w:val="Hyperlink"/>
            <w:szCs w:val="18"/>
            <w:lang w:val="es-ES"/>
          </w:rPr>
          <w:t>http://www.sainthelena.gov.sh/wp-content/uploads/2013/01/Trade-Unions-and-Disputes-Ordinance.pdf</w:t>
        </w:r>
      </w:hyperlink>
      <w:r w:rsidRPr="006C1883">
        <w:rPr>
          <w:szCs w:val="18"/>
          <w:lang w:val="es-ES"/>
        </w:rPr>
        <w:t>.</w:t>
      </w:r>
    </w:p>
  </w:footnote>
  <w:footnote w:id="269">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7" w:history="1">
        <w:r w:rsidR="004C0D76" w:rsidRPr="006C1883">
          <w:rPr>
            <w:rStyle w:val="Hyperlink"/>
            <w:szCs w:val="18"/>
            <w:lang w:val="es-ES"/>
          </w:rPr>
          <w:t>http://www.sainthelena.gov.sh/wp-content/uploads/2013/01/Social-Security-Ordinance-310712-21.pdf</w:t>
        </w:r>
      </w:hyperlink>
      <w:r w:rsidR="004C0D76" w:rsidRPr="006C1883">
        <w:rPr>
          <w:szCs w:val="18"/>
          <w:lang w:val="es-ES"/>
        </w:rPr>
        <w:t>.</w:t>
      </w:r>
    </w:p>
  </w:footnote>
  <w:footnote w:id="270">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8" w:history="1">
        <w:r w:rsidR="004C0D76" w:rsidRPr="006C1883">
          <w:rPr>
            <w:rStyle w:val="Hyperlink"/>
            <w:szCs w:val="18"/>
            <w:lang w:val="es-ES"/>
          </w:rPr>
          <w:t>http://www.sainthelena.gov.sh/health-and-social-welfare/</w:t>
        </w:r>
      </w:hyperlink>
      <w:r w:rsidR="004C0D76" w:rsidRPr="006C1883">
        <w:rPr>
          <w:szCs w:val="18"/>
          <w:lang w:val="es-ES"/>
        </w:rPr>
        <w:t xml:space="preserve">. </w:t>
      </w:r>
    </w:p>
  </w:footnote>
  <w:footnote w:id="271">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69" w:history="1">
        <w:r w:rsidRPr="006C1883">
          <w:rPr>
            <w:rStyle w:val="Hyperlink"/>
            <w:szCs w:val="18"/>
            <w:lang w:val="es-ES"/>
          </w:rPr>
          <w:t>http://www.sainthelena.gov.sh/wp-content/uploads/2013/01/Welfare-of-Children-Ord-310712.pdf</w:t>
        </w:r>
      </w:hyperlink>
      <w:r w:rsidRPr="006C1883">
        <w:rPr>
          <w:szCs w:val="18"/>
          <w:lang w:val="es-ES"/>
        </w:rPr>
        <w:t>.</w:t>
      </w:r>
    </w:p>
  </w:footnote>
  <w:footnote w:id="272">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0" w:history="1">
        <w:r w:rsidRPr="006C1883">
          <w:rPr>
            <w:rStyle w:val="Hyperlink"/>
            <w:szCs w:val="18"/>
            <w:lang w:val="es-ES"/>
          </w:rPr>
          <w:t>http://www.ascension-island.gov.ac/wp-content/uploads/2013/04/Child-Welfare-Ordinance-2011.pdf</w:t>
        </w:r>
      </w:hyperlink>
      <w:r w:rsidRPr="006C1883">
        <w:rPr>
          <w:szCs w:val="18"/>
          <w:lang w:val="es-ES"/>
        </w:rPr>
        <w:t>.</w:t>
      </w:r>
    </w:p>
  </w:footnote>
  <w:footnote w:id="273">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1" w:history="1">
        <w:r w:rsidR="004C0D76" w:rsidRPr="006C1883">
          <w:rPr>
            <w:rStyle w:val="Hyperlink"/>
            <w:szCs w:val="18"/>
            <w:lang w:val="es-ES"/>
          </w:rPr>
          <w:t>http://www.ascension-island.gov.ac/wp-content/uploads/2013/04/Control-of-Alcohol-and-Access-to-Bars-Ordinance-20131.pdf</w:t>
        </w:r>
      </w:hyperlink>
      <w:r w:rsidRPr="006C1883">
        <w:rPr>
          <w:szCs w:val="18"/>
          <w:lang w:val="es-ES"/>
        </w:rPr>
        <w:t>.</w:t>
      </w:r>
    </w:p>
  </w:footnote>
  <w:footnote w:id="274">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2" w:history="1">
        <w:r w:rsidR="004C0D76" w:rsidRPr="006C1883">
          <w:rPr>
            <w:rStyle w:val="Hyperlink"/>
            <w:szCs w:val="18"/>
            <w:lang w:val="es-ES"/>
          </w:rPr>
          <w:t>http://www.ascension-island.gov.ac/wp-content/uploads/2013/04/Ascension-Control-of-Tobacco-Ordinance-2013.pdf</w:t>
        </w:r>
      </w:hyperlink>
      <w:r w:rsidRPr="006C1883">
        <w:rPr>
          <w:szCs w:val="18"/>
          <w:lang w:val="es-ES"/>
        </w:rPr>
        <w:t>.</w:t>
      </w:r>
    </w:p>
  </w:footnote>
  <w:footnote w:id="275">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3" w:history="1">
        <w:r w:rsidRPr="006C1883">
          <w:rPr>
            <w:rStyle w:val="Hyperlink"/>
            <w:szCs w:val="18"/>
            <w:lang w:val="es-ES"/>
          </w:rPr>
          <w:t>http://www.labour.tc/go/en/ordinance</w:t>
        </w:r>
        <w:r w:rsidRPr="006C1883">
          <w:rPr>
            <w:rStyle w:val="Hyperlink"/>
            <w:szCs w:val="18"/>
            <w:lang w:val="es-ES"/>
          </w:rPr>
          <w:t>s</w:t>
        </w:r>
        <w:r w:rsidRPr="006C1883">
          <w:rPr>
            <w:rStyle w:val="Hyperlink"/>
            <w:szCs w:val="18"/>
            <w:lang w:val="es-ES"/>
          </w:rPr>
          <w:t>--page.html</w:t>
        </w:r>
      </w:hyperlink>
      <w:r w:rsidRPr="006C1883">
        <w:rPr>
          <w:szCs w:val="18"/>
          <w:lang w:val="es-ES"/>
        </w:rPr>
        <w:t>.</w:t>
      </w:r>
    </w:p>
  </w:footnote>
  <w:footnote w:id="276">
    <w:p w:rsidR="00464718" w:rsidRPr="006C1883" w:rsidRDefault="00464718" w:rsidP="008C656E">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4" w:history="1">
        <w:r w:rsidRPr="006C1883">
          <w:rPr>
            <w:rStyle w:val="Hyperlink"/>
            <w:szCs w:val="18"/>
            <w:lang w:val="es-ES"/>
          </w:rPr>
          <w:t>http://www.labour.tc/go/en/Basic-Working-R</w:t>
        </w:r>
        <w:r w:rsidRPr="006C1883">
          <w:rPr>
            <w:rStyle w:val="Hyperlink"/>
            <w:szCs w:val="18"/>
            <w:lang w:val="es-ES"/>
          </w:rPr>
          <w:t>u</w:t>
        </w:r>
        <w:r w:rsidRPr="006C1883">
          <w:rPr>
            <w:rStyle w:val="Hyperlink"/>
            <w:szCs w:val="18"/>
            <w:lang w:val="es-ES"/>
          </w:rPr>
          <w:t>les-and-Conditions--page.html</w:t>
        </w:r>
      </w:hyperlink>
      <w:r w:rsidRPr="006C1883">
        <w:rPr>
          <w:szCs w:val="18"/>
          <w:lang w:val="es-ES"/>
        </w:rPr>
        <w:t>.</w:t>
      </w:r>
    </w:p>
  </w:footnote>
  <w:footnote w:id="277">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5" w:history="1">
        <w:r w:rsidRPr="006C1883">
          <w:rPr>
            <w:rStyle w:val="Hyperlink"/>
            <w:szCs w:val="18"/>
            <w:lang w:val="es-ES"/>
          </w:rPr>
          <w:t>http://www.tciyellowpages.co</w:t>
        </w:r>
        <w:r w:rsidRPr="006C1883">
          <w:rPr>
            <w:rStyle w:val="Hyperlink"/>
            <w:szCs w:val="18"/>
            <w:lang w:val="es-ES"/>
          </w:rPr>
          <w:t>m</w:t>
        </w:r>
        <w:r w:rsidRPr="006C1883">
          <w:rPr>
            <w:rStyle w:val="Hyperlink"/>
            <w:szCs w:val="18"/>
            <w:lang w:val="es-ES"/>
          </w:rPr>
          <w:t>/national-insurance-board-nib/government/national-insurance</w:t>
        </w:r>
      </w:hyperlink>
      <w:r w:rsidRPr="006C1883">
        <w:rPr>
          <w:szCs w:val="18"/>
          <w:lang w:val="es-ES"/>
        </w:rPr>
        <w:t>.</w:t>
      </w:r>
    </w:p>
  </w:footnote>
  <w:footnote w:id="278">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6" w:history="1">
        <w:r w:rsidRPr="006C1883">
          <w:rPr>
            <w:rStyle w:val="Hyperlink"/>
            <w:szCs w:val="18"/>
            <w:lang w:val="es-ES"/>
          </w:rPr>
          <w:t>http://tcinhip.tc/</w:t>
        </w:r>
      </w:hyperlink>
      <w:r w:rsidRPr="006C1883">
        <w:rPr>
          <w:szCs w:val="18"/>
          <w:lang w:val="es-ES"/>
        </w:rPr>
        <w:t>.</w:t>
      </w:r>
    </w:p>
  </w:footnote>
  <w:footnote w:id="279">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7" w:history="1">
        <w:r w:rsidRPr="006C1883">
          <w:rPr>
            <w:rStyle w:val="Hyperlink"/>
            <w:szCs w:val="18"/>
            <w:lang w:val="es-ES"/>
          </w:rPr>
          <w:t>http://tcinhip.tc/</w:t>
        </w:r>
      </w:hyperlink>
      <w:r w:rsidRPr="006C1883">
        <w:rPr>
          <w:szCs w:val="18"/>
          <w:lang w:val="es-ES"/>
        </w:rPr>
        <w:t>.</w:t>
      </w:r>
    </w:p>
  </w:footnote>
  <w:footnote w:id="280">
    <w:p w:rsidR="00464718" w:rsidRPr="006C1883" w:rsidRDefault="00464718" w:rsidP="008C656E">
      <w:pPr>
        <w:pStyle w:val="FootnoteText"/>
        <w:rPr>
          <w:szCs w:val="18"/>
          <w:lang w:val="es-ES"/>
        </w:rPr>
      </w:pPr>
      <w:r w:rsidRPr="006C1883">
        <w:rPr>
          <w:szCs w:val="18"/>
          <w:lang w:val="es-ES"/>
        </w:rPr>
        <w:tab/>
      </w:r>
      <w:r w:rsidRPr="006C1883">
        <w:rPr>
          <w:rStyle w:val="FootnoteReference"/>
          <w:szCs w:val="18"/>
          <w:lang w:val="es-ES"/>
        </w:rPr>
        <w:footnoteRef/>
      </w:r>
      <w:bookmarkStart w:id="187" w:name="OLE_LINK50"/>
      <w:bookmarkStart w:id="188" w:name="OLE_LINK51"/>
      <w:r w:rsidRPr="006C1883">
        <w:rPr>
          <w:szCs w:val="18"/>
          <w:lang w:val="es-ES"/>
        </w:rPr>
        <w:tab/>
      </w:r>
      <w:hyperlink r:id="rId278" w:history="1">
        <w:r w:rsidRPr="006C1883">
          <w:rPr>
            <w:rStyle w:val="Hyperlink"/>
            <w:szCs w:val="18"/>
            <w:lang w:val="es-ES"/>
          </w:rPr>
          <w:t>http://www.bvigazette.org/extrafile/G00307_Labour%20Code%20Act,%202010.pdf</w:t>
        </w:r>
      </w:hyperlink>
      <w:bookmarkEnd w:id="187"/>
      <w:bookmarkEnd w:id="188"/>
      <w:r w:rsidRPr="006C1883">
        <w:rPr>
          <w:szCs w:val="18"/>
          <w:lang w:val="es-ES"/>
        </w:rPr>
        <w:t>.</w:t>
      </w:r>
    </w:p>
  </w:footnote>
  <w:footnote w:id="281">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79" w:history="1">
        <w:r w:rsidRPr="006C1883">
          <w:rPr>
            <w:rStyle w:val="Hyperlink"/>
            <w:szCs w:val="18"/>
            <w:lang w:val="es-ES"/>
          </w:rPr>
          <w:t>http://www.guernseylegalresources.gg/article/97000/Reform-</w:t>
        </w:r>
        <w:r w:rsidRPr="006C1883">
          <w:rPr>
            <w:rStyle w:val="Hyperlink"/>
            <w:szCs w:val="18"/>
            <w:lang w:val="es-ES"/>
          </w:rPr>
          <w:t>S</w:t>
        </w:r>
        <w:r w:rsidRPr="006C1883">
          <w:rPr>
            <w:rStyle w:val="Hyperlink"/>
            <w:szCs w:val="18"/>
            <w:lang w:val="es-ES"/>
          </w:rPr>
          <w:t>ark-Law-2008</w:t>
        </w:r>
      </w:hyperlink>
      <w:r w:rsidRPr="006C1883">
        <w:rPr>
          <w:szCs w:val="18"/>
          <w:lang w:val="es-ES"/>
        </w:rPr>
        <w:t>.</w:t>
      </w:r>
    </w:p>
  </w:footnote>
  <w:footnote w:id="282">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0" w:history="1">
        <w:r w:rsidR="004C0D76" w:rsidRPr="006C1883">
          <w:rPr>
            <w:rStyle w:val="Hyperlink"/>
            <w:szCs w:val="18"/>
            <w:lang w:val="es-ES"/>
          </w:rPr>
          <w:t>http://www</w:t>
        </w:r>
        <w:r w:rsidR="004C0D76" w:rsidRPr="006C1883">
          <w:rPr>
            <w:rStyle w:val="Hyperlink"/>
            <w:szCs w:val="18"/>
            <w:lang w:val="es-ES"/>
          </w:rPr>
          <w:t>.</w:t>
        </w:r>
        <w:r w:rsidR="004C0D76" w:rsidRPr="006C1883">
          <w:rPr>
            <w:rStyle w:val="Hyperlink"/>
            <w:szCs w:val="18"/>
            <w:lang w:val="es-ES"/>
          </w:rPr>
          <w:t>guernseylegalresources.gg/article/100370/Inheritance-Guernsey-Law-2011-Consolidated-text</w:t>
        </w:r>
      </w:hyperlink>
      <w:r w:rsidRPr="006C1883">
        <w:rPr>
          <w:szCs w:val="18"/>
          <w:lang w:val="es-ES"/>
        </w:rPr>
        <w:t>.</w:t>
      </w:r>
    </w:p>
  </w:footnote>
  <w:footnote w:id="283">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1" w:history="1">
        <w:r w:rsidRPr="006C1883">
          <w:rPr>
            <w:rStyle w:val="Hyperlink"/>
            <w:szCs w:val="18"/>
            <w:lang w:val="es-ES"/>
          </w:rPr>
          <w:t>http://www.guernseylegalresources.gg/CHttpH</w:t>
        </w:r>
        <w:r w:rsidRPr="006C1883">
          <w:rPr>
            <w:rStyle w:val="Hyperlink"/>
            <w:szCs w:val="18"/>
            <w:lang w:val="es-ES"/>
          </w:rPr>
          <w:t>a</w:t>
        </w:r>
        <w:r w:rsidRPr="006C1883">
          <w:rPr>
            <w:rStyle w:val="Hyperlink"/>
            <w:szCs w:val="18"/>
            <w:lang w:val="es-ES"/>
          </w:rPr>
          <w:t>ndler.ashx?id=71702&amp;p=0</w:t>
        </w:r>
      </w:hyperlink>
      <w:r w:rsidRPr="006C1883">
        <w:rPr>
          <w:szCs w:val="18"/>
          <w:lang w:val="es-ES"/>
        </w:rPr>
        <w:t>.</w:t>
      </w:r>
    </w:p>
  </w:footnote>
  <w:footnote w:id="284">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2" w:history="1">
        <w:r w:rsidRPr="006C1883">
          <w:rPr>
            <w:rStyle w:val="Hyperlink"/>
            <w:szCs w:val="18"/>
            <w:lang w:val="es-ES"/>
          </w:rPr>
          <w:t>http://www.gov.gg/skills</w:t>
        </w:r>
        <w:r w:rsidRPr="006C1883">
          <w:rPr>
            <w:rStyle w:val="Hyperlink"/>
            <w:szCs w:val="18"/>
            <w:lang w:val="es-ES"/>
          </w:rPr>
          <w:t>g</w:t>
        </w:r>
        <w:r w:rsidRPr="006C1883">
          <w:rPr>
            <w:rStyle w:val="Hyperlink"/>
            <w:szCs w:val="18"/>
            <w:lang w:val="es-ES"/>
          </w:rPr>
          <w:t>uernsey</w:t>
        </w:r>
      </w:hyperlink>
      <w:r w:rsidRPr="006C1883">
        <w:rPr>
          <w:szCs w:val="18"/>
          <w:lang w:val="es-ES"/>
        </w:rPr>
        <w:t>.</w:t>
      </w:r>
    </w:p>
  </w:footnote>
  <w:footnote w:id="285">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3" w:history="1">
        <w:r w:rsidRPr="006C1883">
          <w:rPr>
            <w:rStyle w:val="Hyperlink"/>
            <w:szCs w:val="18"/>
            <w:lang w:val="es-ES"/>
          </w:rPr>
          <w:t>http://www.gov.gg/disabilit</w:t>
        </w:r>
        <w:r w:rsidRPr="006C1883">
          <w:rPr>
            <w:rStyle w:val="Hyperlink"/>
            <w:szCs w:val="18"/>
            <w:lang w:val="es-ES"/>
          </w:rPr>
          <w:t>y</w:t>
        </w:r>
        <w:r w:rsidRPr="006C1883">
          <w:rPr>
            <w:rStyle w:val="Hyperlink"/>
            <w:szCs w:val="18"/>
            <w:lang w:val="es-ES"/>
          </w:rPr>
          <w:t>strategy</w:t>
        </w:r>
      </w:hyperlink>
      <w:r w:rsidRPr="006C1883">
        <w:rPr>
          <w:szCs w:val="18"/>
          <w:lang w:val="es-ES"/>
        </w:rPr>
        <w:t>.</w:t>
      </w:r>
    </w:p>
  </w:footnote>
  <w:footnote w:id="286">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4" w:history="1">
        <w:r w:rsidR="008748D6" w:rsidRPr="006C1883">
          <w:rPr>
            <w:rStyle w:val="Hyperlink"/>
            <w:szCs w:val="18"/>
            <w:lang w:val="es-ES"/>
          </w:rPr>
          <w:t>http://www.guernseylega</w:t>
        </w:r>
        <w:r w:rsidR="008748D6" w:rsidRPr="006C1883">
          <w:rPr>
            <w:rStyle w:val="Hyperlink"/>
            <w:szCs w:val="18"/>
            <w:lang w:val="es-ES"/>
          </w:rPr>
          <w:t>l</w:t>
        </w:r>
        <w:r w:rsidR="008748D6" w:rsidRPr="006C1883">
          <w:rPr>
            <w:rStyle w:val="Hyperlink"/>
            <w:szCs w:val="18"/>
            <w:lang w:val="es-ES"/>
          </w:rPr>
          <w:t>resources.gg/article/95824/Minimum-Wage-Guernsey-Law-2009-Consolidated-text</w:t>
        </w:r>
      </w:hyperlink>
      <w:r w:rsidRPr="006C1883">
        <w:rPr>
          <w:szCs w:val="18"/>
          <w:lang w:val="es-ES"/>
        </w:rPr>
        <w:t>.</w:t>
      </w:r>
    </w:p>
  </w:footnote>
  <w:footnote w:id="287">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5" w:history="1">
        <w:r w:rsidRPr="006C1883">
          <w:rPr>
            <w:rStyle w:val="Hyperlink"/>
            <w:szCs w:val="18"/>
            <w:lang w:val="es-ES"/>
          </w:rPr>
          <w:t>http://www.gov.gg/article/3724/Minimu</w:t>
        </w:r>
        <w:r w:rsidRPr="006C1883">
          <w:rPr>
            <w:rStyle w:val="Hyperlink"/>
            <w:szCs w:val="18"/>
            <w:lang w:val="es-ES"/>
          </w:rPr>
          <w:t>m</w:t>
        </w:r>
        <w:r w:rsidRPr="006C1883">
          <w:rPr>
            <w:rStyle w:val="Hyperlink"/>
            <w:szCs w:val="18"/>
            <w:lang w:val="es-ES"/>
          </w:rPr>
          <w:t>-Wage</w:t>
        </w:r>
      </w:hyperlink>
      <w:r w:rsidRPr="006C1883">
        <w:rPr>
          <w:szCs w:val="18"/>
          <w:lang w:val="es-ES"/>
        </w:rPr>
        <w:t>.</w:t>
      </w:r>
    </w:p>
  </w:footnote>
  <w:footnote w:id="288">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6" w:history="1">
        <w:r w:rsidR="004C0D76" w:rsidRPr="006C1883">
          <w:rPr>
            <w:rStyle w:val="Hyperlink"/>
            <w:szCs w:val="18"/>
            <w:lang w:val="es-ES"/>
          </w:rPr>
          <w:t>http://www.guernseyl</w:t>
        </w:r>
        <w:r w:rsidR="004C0D76" w:rsidRPr="006C1883">
          <w:rPr>
            <w:rStyle w:val="Hyperlink"/>
            <w:szCs w:val="18"/>
            <w:lang w:val="es-ES"/>
          </w:rPr>
          <w:t>e</w:t>
        </w:r>
        <w:r w:rsidR="004C0D76" w:rsidRPr="006C1883">
          <w:rPr>
            <w:rStyle w:val="Hyperlink"/>
            <w:szCs w:val="18"/>
            <w:lang w:val="es-ES"/>
          </w:rPr>
          <w:t>galresources.gg/article/97229/Sex-Discrimination-Employment-Guernsey-Ordinance-2005</w:t>
        </w:r>
      </w:hyperlink>
      <w:r w:rsidRPr="006C1883">
        <w:rPr>
          <w:szCs w:val="18"/>
          <w:lang w:val="es-ES"/>
        </w:rPr>
        <w:t>.</w:t>
      </w:r>
    </w:p>
  </w:footnote>
  <w:footnote w:id="289">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7" w:history="1">
        <w:r w:rsidR="004C0D76" w:rsidRPr="006C1883">
          <w:rPr>
            <w:rStyle w:val="Hyperlink"/>
            <w:szCs w:val="18"/>
            <w:lang w:val="es-ES"/>
          </w:rPr>
          <w:t>http://www.guernseylega</w:t>
        </w:r>
        <w:r w:rsidR="004C0D76" w:rsidRPr="006C1883">
          <w:rPr>
            <w:rStyle w:val="Hyperlink"/>
            <w:szCs w:val="18"/>
            <w:lang w:val="es-ES"/>
          </w:rPr>
          <w:t>l</w:t>
        </w:r>
        <w:r w:rsidR="004C0D76" w:rsidRPr="006C1883">
          <w:rPr>
            <w:rStyle w:val="Hyperlink"/>
            <w:szCs w:val="18"/>
            <w:lang w:val="es-ES"/>
          </w:rPr>
          <w:t>resources.gg/article/98545/Protection-from-Harassment-Bailiwick-of-Guernsey-Law-2005-Consolidated-text</w:t>
        </w:r>
      </w:hyperlink>
      <w:r w:rsidRPr="006C1883">
        <w:rPr>
          <w:szCs w:val="18"/>
          <w:lang w:val="es-ES"/>
        </w:rPr>
        <w:t>.</w:t>
      </w:r>
    </w:p>
  </w:footnote>
  <w:footnote w:id="29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8" w:history="1">
        <w:r w:rsidRPr="006C1883">
          <w:rPr>
            <w:rStyle w:val="Hyperlink"/>
            <w:szCs w:val="18"/>
            <w:lang w:val="es-ES"/>
          </w:rPr>
          <w:t>http://www.guernseylegalresources.gg/article/969</w:t>
        </w:r>
        <w:r w:rsidRPr="006C1883">
          <w:rPr>
            <w:rStyle w:val="Hyperlink"/>
            <w:szCs w:val="18"/>
            <w:lang w:val="es-ES"/>
          </w:rPr>
          <w:t>8</w:t>
        </w:r>
        <w:r w:rsidRPr="006C1883">
          <w:rPr>
            <w:rStyle w:val="Hyperlink"/>
            <w:szCs w:val="18"/>
            <w:lang w:val="es-ES"/>
          </w:rPr>
          <w:t>3/Reform-Guernsey-Amendment-Law-2007</w:t>
        </w:r>
      </w:hyperlink>
      <w:r w:rsidRPr="006C1883">
        <w:rPr>
          <w:szCs w:val="18"/>
          <w:lang w:val="es-ES"/>
        </w:rPr>
        <w:t>.</w:t>
      </w:r>
    </w:p>
  </w:footnote>
  <w:footnote w:id="29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89" w:history="1">
        <w:r w:rsidRPr="006C1883">
          <w:rPr>
            <w:rStyle w:val="Hyperlink"/>
            <w:szCs w:val="18"/>
            <w:lang w:val="es-ES"/>
          </w:rPr>
          <w:t>http://www.guernseylegalresources.gg/ar</w:t>
        </w:r>
        <w:r w:rsidRPr="006C1883">
          <w:rPr>
            <w:rStyle w:val="Hyperlink"/>
            <w:szCs w:val="18"/>
            <w:lang w:val="es-ES"/>
          </w:rPr>
          <w:t>t</w:t>
        </w:r>
        <w:r w:rsidRPr="006C1883">
          <w:rPr>
            <w:rStyle w:val="Hyperlink"/>
            <w:szCs w:val="18"/>
            <w:lang w:val="es-ES"/>
          </w:rPr>
          <w:t>icle/94046/Children-Guernsey-and-Alderney-Law-2008</w:t>
        </w:r>
      </w:hyperlink>
      <w:r w:rsidRPr="006C1883">
        <w:rPr>
          <w:szCs w:val="18"/>
          <w:lang w:val="es-ES"/>
        </w:rPr>
        <w:t>.</w:t>
      </w:r>
    </w:p>
  </w:footnote>
  <w:footnote w:id="292">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0" w:history="1">
        <w:r w:rsidR="004C0D76" w:rsidRPr="006C1883">
          <w:rPr>
            <w:rStyle w:val="Hyperlink"/>
            <w:szCs w:val="18"/>
            <w:lang w:val="es-ES"/>
          </w:rPr>
          <w:t>http://www.guernseylegalresources.gg/article</w:t>
        </w:r>
        <w:r w:rsidR="004C0D76" w:rsidRPr="006C1883">
          <w:rPr>
            <w:rStyle w:val="Hyperlink"/>
            <w:szCs w:val="18"/>
            <w:lang w:val="es-ES"/>
          </w:rPr>
          <w:t>/</w:t>
        </w:r>
        <w:r w:rsidR="004C0D76" w:rsidRPr="006C1883">
          <w:rPr>
            <w:rStyle w:val="Hyperlink"/>
            <w:szCs w:val="18"/>
            <w:lang w:val="es-ES"/>
          </w:rPr>
          <w:t>97862/Criminal-Justice-Children-and-Juvenile-Court-Reform-Bailiwick-of-Guernsey-Law-2008-Consolidated-text</w:t>
        </w:r>
      </w:hyperlink>
      <w:r w:rsidRPr="006C1883">
        <w:rPr>
          <w:szCs w:val="18"/>
          <w:lang w:val="es-ES"/>
        </w:rPr>
        <w:t>.</w:t>
      </w:r>
    </w:p>
  </w:footnote>
  <w:footnote w:id="29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1" w:history="1">
        <w:r w:rsidRPr="006C1883">
          <w:rPr>
            <w:rStyle w:val="Hyperlink"/>
            <w:szCs w:val="18"/>
            <w:lang w:val="es-ES"/>
          </w:rPr>
          <w:t>http://www.gov.gg/article/107357/Supported</w:t>
        </w:r>
        <w:r w:rsidRPr="006C1883">
          <w:rPr>
            <w:rStyle w:val="Hyperlink"/>
            <w:szCs w:val="18"/>
            <w:lang w:val="es-ES"/>
          </w:rPr>
          <w:t>-</w:t>
        </w:r>
        <w:r w:rsidRPr="006C1883">
          <w:rPr>
            <w:rStyle w:val="Hyperlink"/>
            <w:szCs w:val="18"/>
            <w:lang w:val="es-ES"/>
          </w:rPr>
          <w:t>Living-and-Ageing-Well-Strategy</w:t>
        </w:r>
      </w:hyperlink>
      <w:r w:rsidRPr="006C1883">
        <w:rPr>
          <w:szCs w:val="18"/>
          <w:lang w:val="es-ES"/>
        </w:rPr>
        <w:t>.</w:t>
      </w:r>
    </w:p>
  </w:footnote>
  <w:footnote w:id="29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2" w:history="1">
        <w:r w:rsidRPr="006C1883">
          <w:rPr>
            <w:rStyle w:val="Hyperlink"/>
            <w:szCs w:val="18"/>
            <w:lang w:val="es-ES"/>
          </w:rPr>
          <w:t>http://www.gov.gg/domes</w:t>
        </w:r>
        <w:r w:rsidRPr="006C1883">
          <w:rPr>
            <w:rStyle w:val="Hyperlink"/>
            <w:szCs w:val="18"/>
            <w:lang w:val="es-ES"/>
          </w:rPr>
          <w:t>t</w:t>
        </w:r>
        <w:r w:rsidRPr="006C1883">
          <w:rPr>
            <w:rStyle w:val="Hyperlink"/>
            <w:szCs w:val="18"/>
            <w:lang w:val="es-ES"/>
          </w:rPr>
          <w:t>ic-abuse</w:t>
        </w:r>
      </w:hyperlink>
      <w:r w:rsidRPr="006C1883">
        <w:rPr>
          <w:szCs w:val="18"/>
          <w:lang w:val="es-ES"/>
        </w:rPr>
        <w:t>.</w:t>
      </w:r>
    </w:p>
  </w:footnote>
  <w:footnote w:id="295">
    <w:p w:rsidR="00464718" w:rsidRPr="006C1883" w:rsidRDefault="00464718" w:rsidP="004C0D76">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3" w:history="1">
        <w:r w:rsidR="004C0D76" w:rsidRPr="006C1883">
          <w:rPr>
            <w:rStyle w:val="Hyperlink"/>
            <w:szCs w:val="18"/>
            <w:lang w:val="es-ES"/>
          </w:rPr>
          <w:t>http://www.gov.gg/article</w:t>
        </w:r>
        <w:r w:rsidR="004C0D76" w:rsidRPr="006C1883">
          <w:rPr>
            <w:rStyle w:val="Hyperlink"/>
            <w:szCs w:val="18"/>
            <w:lang w:val="es-ES"/>
          </w:rPr>
          <w:t>/</w:t>
        </w:r>
        <w:r w:rsidR="004C0D76" w:rsidRPr="006C1883">
          <w:rPr>
            <w:rStyle w:val="Hyperlink"/>
            <w:szCs w:val="18"/>
            <w:lang w:val="es-ES"/>
          </w:rPr>
          <w:t>103254/States-Strategic-Monitoring-Report-and-Facts-and-Figures-2012-published-today</w:t>
        </w:r>
      </w:hyperlink>
      <w:r w:rsidRPr="006C1883">
        <w:rPr>
          <w:szCs w:val="18"/>
          <w:lang w:val="es-ES"/>
        </w:rPr>
        <w:t>.</w:t>
      </w:r>
    </w:p>
  </w:footnote>
  <w:footnote w:id="296">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4" w:history="1">
        <w:r w:rsidRPr="006C1883">
          <w:rPr>
            <w:rStyle w:val="Hyperlink"/>
            <w:szCs w:val="18"/>
            <w:lang w:val="es-ES"/>
          </w:rPr>
          <w:t>http://www.gov.</w:t>
        </w:r>
        <w:r w:rsidRPr="006C1883">
          <w:rPr>
            <w:rStyle w:val="Hyperlink"/>
            <w:szCs w:val="18"/>
            <w:lang w:val="es-ES"/>
          </w:rPr>
          <w:t>g</w:t>
        </w:r>
        <w:r w:rsidRPr="006C1883">
          <w:rPr>
            <w:rStyle w:val="Hyperlink"/>
            <w:szCs w:val="18"/>
            <w:lang w:val="es-ES"/>
          </w:rPr>
          <w:t>g/spb</w:t>
        </w:r>
      </w:hyperlink>
      <w:r w:rsidRPr="006C1883">
        <w:rPr>
          <w:szCs w:val="18"/>
          <w:lang w:val="es-ES"/>
        </w:rPr>
        <w:t>.</w:t>
      </w:r>
    </w:p>
  </w:footnote>
  <w:footnote w:id="297">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5" w:history="1">
        <w:r w:rsidRPr="006C1883">
          <w:rPr>
            <w:rStyle w:val="Hyperlink"/>
            <w:szCs w:val="18"/>
            <w:lang w:val="es-ES"/>
          </w:rPr>
          <w:t>http://www.gov.gg/corpor</w:t>
        </w:r>
        <w:r w:rsidRPr="006C1883">
          <w:rPr>
            <w:rStyle w:val="Hyperlink"/>
            <w:szCs w:val="18"/>
            <w:lang w:val="es-ES"/>
          </w:rPr>
          <w:t>a</w:t>
        </w:r>
        <w:r w:rsidRPr="006C1883">
          <w:rPr>
            <w:rStyle w:val="Hyperlink"/>
            <w:szCs w:val="18"/>
            <w:lang w:val="es-ES"/>
          </w:rPr>
          <w:t>tehousingpolicy</w:t>
        </w:r>
      </w:hyperlink>
      <w:r w:rsidRPr="006C1883">
        <w:rPr>
          <w:szCs w:val="18"/>
          <w:lang w:val="es-ES"/>
        </w:rPr>
        <w:t>.</w:t>
      </w:r>
    </w:p>
  </w:footnote>
  <w:footnote w:id="298">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6" w:history="1">
        <w:r w:rsidR="004C0D76" w:rsidRPr="006C1883">
          <w:rPr>
            <w:rStyle w:val="Hyperlink"/>
            <w:szCs w:val="18"/>
            <w:lang w:val="es-ES"/>
          </w:rPr>
          <w:t>http://www.guernseylegalresources.gg/arti</w:t>
        </w:r>
        <w:r w:rsidR="004C0D76" w:rsidRPr="006C1883">
          <w:rPr>
            <w:rStyle w:val="Hyperlink"/>
            <w:szCs w:val="18"/>
            <w:lang w:val="es-ES"/>
          </w:rPr>
          <w:t>c</w:t>
        </w:r>
        <w:r w:rsidR="004C0D76" w:rsidRPr="006C1883">
          <w:rPr>
            <w:rStyle w:val="Hyperlink"/>
            <w:szCs w:val="18"/>
            <w:lang w:val="es-ES"/>
          </w:rPr>
          <w:t>le/95740/Medicines-Human-and-Veterinary-Bailiwick-of-Guernsey-Law-2008-Consolidated-text</w:t>
        </w:r>
      </w:hyperlink>
      <w:r w:rsidRPr="006C1883">
        <w:rPr>
          <w:szCs w:val="18"/>
          <w:lang w:val="es-ES"/>
        </w:rPr>
        <w:t>.</w:t>
      </w:r>
    </w:p>
  </w:footnote>
  <w:footnote w:id="299">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7" w:history="1">
        <w:r w:rsidRPr="006C1883">
          <w:rPr>
            <w:rStyle w:val="Hyperlink"/>
            <w:szCs w:val="18"/>
            <w:lang w:val="es-ES"/>
          </w:rPr>
          <w:t>http://www.gov.gg/Hssd20</w:t>
        </w:r>
        <w:r w:rsidRPr="006C1883">
          <w:rPr>
            <w:rStyle w:val="Hyperlink"/>
            <w:szCs w:val="18"/>
            <w:lang w:val="es-ES"/>
          </w:rPr>
          <w:t>2</w:t>
        </w:r>
        <w:r w:rsidRPr="006C1883">
          <w:rPr>
            <w:rStyle w:val="Hyperlink"/>
            <w:szCs w:val="18"/>
            <w:lang w:val="es-ES"/>
          </w:rPr>
          <w:t>0Vision</w:t>
        </w:r>
      </w:hyperlink>
      <w:r w:rsidRPr="006C1883">
        <w:rPr>
          <w:szCs w:val="18"/>
          <w:lang w:val="es-ES"/>
        </w:rPr>
        <w:t>.</w:t>
      </w:r>
    </w:p>
  </w:footnote>
  <w:footnote w:id="300">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8" w:history="1">
        <w:r w:rsidRPr="006C1883">
          <w:rPr>
            <w:rStyle w:val="Hyperlink"/>
            <w:szCs w:val="18"/>
            <w:lang w:val="es-ES"/>
          </w:rPr>
          <w:t>http://www.gov.gg/CHttpHandler.as</w:t>
        </w:r>
        <w:r w:rsidRPr="006C1883">
          <w:rPr>
            <w:rStyle w:val="Hyperlink"/>
            <w:szCs w:val="18"/>
            <w:lang w:val="es-ES"/>
          </w:rPr>
          <w:t>h</w:t>
        </w:r>
        <w:r w:rsidRPr="006C1883">
          <w:rPr>
            <w:rStyle w:val="Hyperlink"/>
            <w:szCs w:val="18"/>
            <w:lang w:val="es-ES"/>
          </w:rPr>
          <w:t>x?id=82833&amp;p=0</w:t>
        </w:r>
      </w:hyperlink>
      <w:r w:rsidRPr="006C1883">
        <w:rPr>
          <w:szCs w:val="18"/>
          <w:lang w:val="es-ES"/>
        </w:rPr>
        <w:t>.</w:t>
      </w:r>
    </w:p>
  </w:footnote>
  <w:footnote w:id="301">
    <w:p w:rsidR="00464718" w:rsidRPr="006C1883" w:rsidRDefault="00464718" w:rsidP="00AA51B5">
      <w:pPr>
        <w:pStyle w:val="FootnoteText"/>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299" w:history="1">
        <w:r w:rsidRPr="006C1883">
          <w:rPr>
            <w:rStyle w:val="Hyperlink"/>
            <w:szCs w:val="18"/>
            <w:lang w:val="es-ES"/>
          </w:rPr>
          <w:t>http://www.gov.gg</w:t>
        </w:r>
        <w:r w:rsidRPr="006C1883">
          <w:rPr>
            <w:rStyle w:val="Hyperlink"/>
            <w:szCs w:val="18"/>
            <w:lang w:val="es-ES"/>
          </w:rPr>
          <w:t>/</w:t>
        </w:r>
        <w:r w:rsidRPr="006C1883">
          <w:rPr>
            <w:rStyle w:val="Hyperlink"/>
            <w:szCs w:val="18"/>
            <w:lang w:val="es-ES"/>
          </w:rPr>
          <w:t>CHttpHandler.ashx?</w:t>
        </w:r>
        <w:r w:rsidRPr="006C1883">
          <w:rPr>
            <w:rStyle w:val="Hyperlink"/>
            <w:szCs w:val="18"/>
            <w:lang w:val="es-ES"/>
          </w:rPr>
          <w:t>i</w:t>
        </w:r>
        <w:r w:rsidRPr="006C1883">
          <w:rPr>
            <w:rStyle w:val="Hyperlink"/>
            <w:szCs w:val="18"/>
            <w:lang w:val="es-ES"/>
          </w:rPr>
          <w:t>d=7</w:t>
        </w:r>
        <w:r w:rsidRPr="006C1883">
          <w:rPr>
            <w:rStyle w:val="Hyperlink"/>
            <w:szCs w:val="18"/>
            <w:lang w:val="es-ES"/>
          </w:rPr>
          <w:t>8</w:t>
        </w:r>
        <w:r w:rsidRPr="006C1883">
          <w:rPr>
            <w:rStyle w:val="Hyperlink"/>
            <w:szCs w:val="18"/>
            <w:lang w:val="es-ES"/>
          </w:rPr>
          <w:t>876&amp;p=0</w:t>
        </w:r>
      </w:hyperlink>
      <w:r w:rsidRPr="006C1883">
        <w:rPr>
          <w:szCs w:val="18"/>
          <w:lang w:val="es-ES"/>
        </w:rPr>
        <w:t>.</w:t>
      </w:r>
    </w:p>
  </w:footnote>
  <w:footnote w:id="302">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0" w:history="1">
        <w:r w:rsidR="004C0D76" w:rsidRPr="006C1883">
          <w:rPr>
            <w:rStyle w:val="Hyperlink"/>
            <w:szCs w:val="18"/>
            <w:lang w:val="es-ES"/>
          </w:rPr>
          <w:t>http://www.guernseylegalresources.gg/article/95741/Menta</w:t>
        </w:r>
        <w:r w:rsidR="004C0D76" w:rsidRPr="006C1883">
          <w:rPr>
            <w:rStyle w:val="Hyperlink"/>
            <w:szCs w:val="18"/>
            <w:lang w:val="es-ES"/>
          </w:rPr>
          <w:t>l</w:t>
        </w:r>
        <w:r w:rsidR="004C0D76" w:rsidRPr="006C1883">
          <w:rPr>
            <w:rStyle w:val="Hyperlink"/>
            <w:szCs w:val="18"/>
            <w:lang w:val="es-ES"/>
          </w:rPr>
          <w:t>-Health-Bailiwick-of-Guernsey-Law-2010</w:t>
        </w:r>
      </w:hyperlink>
      <w:r w:rsidRPr="006C1883">
        <w:rPr>
          <w:szCs w:val="18"/>
          <w:lang w:val="es-ES"/>
        </w:rPr>
        <w:t>.</w:t>
      </w:r>
    </w:p>
  </w:footnote>
  <w:footnote w:id="30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1" w:history="1">
        <w:r w:rsidRPr="006C1883">
          <w:rPr>
            <w:rStyle w:val="Hyperlink"/>
            <w:szCs w:val="18"/>
            <w:lang w:val="es-ES"/>
          </w:rPr>
          <w:t>http://language</w:t>
        </w:r>
        <w:r w:rsidRPr="006C1883">
          <w:rPr>
            <w:rStyle w:val="Hyperlink"/>
            <w:szCs w:val="18"/>
            <w:lang w:val="es-ES"/>
          </w:rPr>
          <w:t>.</w:t>
        </w:r>
        <w:r w:rsidRPr="006C1883">
          <w:rPr>
            <w:rStyle w:val="Hyperlink"/>
            <w:szCs w:val="18"/>
            <w:lang w:val="es-ES"/>
          </w:rPr>
          <w:t>gg/</w:t>
        </w:r>
      </w:hyperlink>
      <w:r w:rsidRPr="006C1883">
        <w:rPr>
          <w:szCs w:val="18"/>
          <w:lang w:val="es-ES"/>
        </w:rPr>
        <w:t>.</w:t>
      </w:r>
    </w:p>
  </w:footnote>
  <w:footnote w:id="30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2" w:history="1">
        <w:r w:rsidRPr="006C1883">
          <w:rPr>
            <w:rStyle w:val="Hyperlink"/>
            <w:szCs w:val="18"/>
            <w:lang w:val="es-ES"/>
          </w:rPr>
          <w:t>http://www.jerseylaw.je/Law/display.aspx?url=la</w:t>
        </w:r>
        <w:r w:rsidRPr="006C1883">
          <w:rPr>
            <w:rStyle w:val="Hyperlink"/>
            <w:szCs w:val="18"/>
            <w:lang w:val="es-ES"/>
          </w:rPr>
          <w:t>w</w:t>
        </w:r>
        <w:r w:rsidRPr="006C1883">
          <w:rPr>
            <w:rStyle w:val="Hyperlink"/>
            <w:szCs w:val="18"/>
            <w:lang w:val="es-ES"/>
          </w:rPr>
          <w:t>sinforce/htm/LawFiles/2010/L-22-2010.htm</w:t>
        </w:r>
      </w:hyperlink>
      <w:r w:rsidRPr="006C1883">
        <w:rPr>
          <w:szCs w:val="18"/>
          <w:lang w:val="es-ES"/>
        </w:rPr>
        <w:t>.</w:t>
      </w:r>
    </w:p>
  </w:footnote>
  <w:footnote w:id="30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3" w:history="1">
        <w:r w:rsidRPr="006C1883">
          <w:rPr>
            <w:rStyle w:val="Hyperlink"/>
            <w:szCs w:val="18"/>
            <w:lang w:val="es-ES"/>
          </w:rPr>
          <w:t>https://www.jerseylaw.je/law/lawsinforce/htm/LawFile</w:t>
        </w:r>
        <w:r w:rsidRPr="006C1883">
          <w:rPr>
            <w:rStyle w:val="Hyperlink"/>
            <w:szCs w:val="18"/>
            <w:lang w:val="es-ES"/>
          </w:rPr>
          <w:t>s</w:t>
        </w:r>
        <w:r w:rsidRPr="006C1883">
          <w:rPr>
            <w:rStyle w:val="Hyperlink"/>
            <w:szCs w:val="18"/>
            <w:lang w:val="es-ES"/>
          </w:rPr>
          <w:t>/2012/L-04-2012.pdf</w:t>
        </w:r>
      </w:hyperlink>
      <w:r w:rsidRPr="006C1883">
        <w:rPr>
          <w:szCs w:val="18"/>
          <w:lang w:val="es-ES"/>
        </w:rPr>
        <w:t>.</w:t>
      </w:r>
    </w:p>
  </w:footnote>
  <w:footnote w:id="306">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4" w:history="1">
        <w:r w:rsidRPr="006C1883">
          <w:rPr>
            <w:rStyle w:val="Hyperlink"/>
            <w:szCs w:val="18"/>
            <w:lang w:val="es-ES"/>
          </w:rPr>
          <w:t>http://www.statesassembly.gov</w:t>
        </w:r>
        <w:r w:rsidRPr="006C1883">
          <w:rPr>
            <w:rStyle w:val="Hyperlink"/>
            <w:szCs w:val="18"/>
            <w:lang w:val="es-ES"/>
          </w:rPr>
          <w:t>.</w:t>
        </w:r>
        <w:r w:rsidRPr="006C1883">
          <w:rPr>
            <w:rStyle w:val="Hyperlink"/>
            <w:szCs w:val="18"/>
            <w:lang w:val="es-ES"/>
          </w:rPr>
          <w:t>je/AssemblyPropositions/2013/P.146-2013.pdf</w:t>
        </w:r>
      </w:hyperlink>
      <w:r w:rsidRPr="006C1883">
        <w:rPr>
          <w:szCs w:val="18"/>
          <w:lang w:val="es-ES"/>
        </w:rPr>
        <w:t>.</w:t>
      </w:r>
    </w:p>
  </w:footnote>
  <w:footnote w:id="307">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5" w:history="1">
        <w:r w:rsidRPr="006C1883">
          <w:rPr>
            <w:rStyle w:val="Hyperlink"/>
            <w:szCs w:val="18"/>
            <w:lang w:val="es-ES"/>
          </w:rPr>
          <w:t>https://www.jerseylaw.je/Law/Display.aspx</w:t>
        </w:r>
        <w:r w:rsidRPr="006C1883">
          <w:rPr>
            <w:rStyle w:val="Hyperlink"/>
            <w:szCs w:val="18"/>
            <w:lang w:val="es-ES"/>
          </w:rPr>
          <w:t>?</w:t>
        </w:r>
        <w:r w:rsidRPr="006C1883">
          <w:rPr>
            <w:rStyle w:val="Hyperlink"/>
            <w:szCs w:val="18"/>
            <w:lang w:val="es-ES"/>
          </w:rPr>
          <w:t>url=/law/lawsinforce/htm/LawFiles/2013/L-10-2013.pdf</w:t>
        </w:r>
      </w:hyperlink>
      <w:r w:rsidRPr="006C1883">
        <w:rPr>
          <w:szCs w:val="18"/>
          <w:lang w:val="es-ES"/>
        </w:rPr>
        <w:t>.</w:t>
      </w:r>
    </w:p>
  </w:footnote>
  <w:footnote w:id="308">
    <w:p w:rsidR="00464718" w:rsidRPr="006C1883" w:rsidRDefault="00464718" w:rsidP="00AA51B5">
      <w:pPr>
        <w:pStyle w:val="FootnoteText"/>
        <w:ind w:hanging="567"/>
        <w:rPr>
          <w:szCs w:val="18"/>
          <w:lang w:val="es-ES"/>
        </w:rPr>
      </w:pPr>
      <w:r w:rsidRPr="006C1883">
        <w:rPr>
          <w:rStyle w:val="FootnoteTextChar"/>
          <w:szCs w:val="18"/>
          <w:lang w:val="es-ES"/>
        </w:rPr>
        <w:tab/>
      </w:r>
      <w:r w:rsidRPr="006C1883">
        <w:rPr>
          <w:rStyle w:val="FootnoteReference"/>
          <w:szCs w:val="18"/>
          <w:lang w:val="es-ES"/>
        </w:rPr>
        <w:footnoteRef/>
      </w:r>
      <w:r w:rsidRPr="006C1883">
        <w:rPr>
          <w:rStyle w:val="FootnoteTextChar"/>
          <w:szCs w:val="18"/>
          <w:lang w:val="es-ES"/>
        </w:rPr>
        <w:tab/>
      </w:r>
      <w:hyperlink r:id="rId306" w:history="1">
        <w:r w:rsidRPr="006C1883">
          <w:rPr>
            <w:rStyle w:val="FootnoteTextChar"/>
            <w:szCs w:val="18"/>
            <w:lang w:val="es-ES"/>
          </w:rPr>
          <w:t>http://www.jerseylaw.je/Law/Displ</w:t>
        </w:r>
        <w:r w:rsidRPr="006C1883">
          <w:rPr>
            <w:rStyle w:val="FootnoteTextChar"/>
            <w:szCs w:val="18"/>
            <w:lang w:val="es-ES"/>
          </w:rPr>
          <w:t>a</w:t>
        </w:r>
        <w:r w:rsidRPr="006C1883">
          <w:rPr>
            <w:rStyle w:val="FootnoteTextChar"/>
            <w:szCs w:val="18"/>
            <w:lang w:val="es-ES"/>
          </w:rPr>
          <w:t>y.aspx?url=/law/lawsinforce/htm/LawFiles/2010/L-01-2010.pdf</w:t>
        </w:r>
      </w:hyperlink>
      <w:r w:rsidRPr="006C1883">
        <w:rPr>
          <w:szCs w:val="18"/>
          <w:lang w:val="es-ES"/>
        </w:rPr>
        <w:t>.</w:t>
      </w:r>
    </w:p>
  </w:footnote>
  <w:footnote w:id="30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7" w:history="1">
        <w:r w:rsidRPr="006C1883">
          <w:rPr>
            <w:rStyle w:val="Hyperlink"/>
            <w:szCs w:val="18"/>
            <w:lang w:val="es-ES"/>
          </w:rPr>
          <w:t>http://www.gov.je/Working/Careers/Emplo</w:t>
        </w:r>
        <w:r w:rsidRPr="006C1883">
          <w:rPr>
            <w:rStyle w:val="Hyperlink"/>
            <w:szCs w:val="18"/>
            <w:lang w:val="es-ES"/>
          </w:rPr>
          <w:t>y</w:t>
        </w:r>
        <w:r w:rsidRPr="006C1883">
          <w:rPr>
            <w:rStyle w:val="Hyperlink"/>
            <w:szCs w:val="18"/>
            <w:lang w:val="es-ES"/>
          </w:rPr>
          <w:t>ers/Pages/SkillsJersey.aspx</w:t>
        </w:r>
      </w:hyperlink>
      <w:r w:rsidRPr="006C1883">
        <w:rPr>
          <w:szCs w:val="18"/>
          <w:lang w:val="es-ES"/>
        </w:rPr>
        <w:t>.</w:t>
      </w:r>
    </w:p>
  </w:footnote>
  <w:footnote w:id="31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8" w:history="1">
        <w:r w:rsidRPr="006C1883">
          <w:rPr>
            <w:rStyle w:val="Hyperlink"/>
            <w:szCs w:val="18"/>
            <w:lang w:val="es-ES"/>
          </w:rPr>
          <w:t>http://www.gov.je/Governmen</w:t>
        </w:r>
        <w:r w:rsidRPr="006C1883">
          <w:rPr>
            <w:rStyle w:val="Hyperlink"/>
            <w:szCs w:val="18"/>
            <w:lang w:val="es-ES"/>
          </w:rPr>
          <w:t>t</w:t>
        </w:r>
        <w:r w:rsidRPr="006C1883">
          <w:rPr>
            <w:rStyle w:val="Hyperlink"/>
            <w:szCs w:val="18"/>
            <w:lang w:val="es-ES"/>
          </w:rPr>
          <w:t>/PlanningPerformance/StrategicPlanning/Pages/Strategic</w:t>
        </w:r>
        <w:r w:rsidRPr="006C1883">
          <w:rPr>
            <w:rStyle w:val="Hyperlink"/>
            <w:szCs w:val="18"/>
            <w:lang w:val="es-ES"/>
          </w:rPr>
          <w:br/>
          <w:t>Plan.aspx</w:t>
        </w:r>
      </w:hyperlink>
      <w:r w:rsidRPr="006C1883">
        <w:rPr>
          <w:szCs w:val="18"/>
          <w:lang w:val="es-ES"/>
        </w:rPr>
        <w:t>.</w:t>
      </w:r>
    </w:p>
  </w:footnote>
  <w:footnote w:id="31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09" w:history="1">
        <w:r w:rsidRPr="006C1883">
          <w:rPr>
            <w:rStyle w:val="Hyperlink"/>
            <w:szCs w:val="18"/>
            <w:lang w:val="es-ES"/>
          </w:rPr>
          <w:t>www.gov.je/Working/Care</w:t>
        </w:r>
        <w:r w:rsidRPr="006C1883">
          <w:rPr>
            <w:rStyle w:val="Hyperlink"/>
            <w:szCs w:val="18"/>
            <w:lang w:val="es-ES"/>
          </w:rPr>
          <w:t>e</w:t>
        </w:r>
        <w:r w:rsidRPr="006C1883">
          <w:rPr>
            <w:rStyle w:val="Hyperlink"/>
            <w:szCs w:val="18"/>
            <w:lang w:val="es-ES"/>
          </w:rPr>
          <w:t>rs/16To19</w:t>
        </w:r>
        <w:r w:rsidRPr="006C1883">
          <w:rPr>
            <w:rStyle w:val="Hyperlink"/>
            <w:szCs w:val="18"/>
            <w:lang w:val="es-ES"/>
          </w:rPr>
          <w:t>Y</w:t>
        </w:r>
        <w:r w:rsidRPr="006C1883">
          <w:rPr>
            <w:rStyle w:val="Hyperlink"/>
            <w:szCs w:val="18"/>
            <w:lang w:val="es-ES"/>
          </w:rPr>
          <w:t>earOlds/WorkTraining/Pages/Apprenticeships.aspx</w:t>
        </w:r>
      </w:hyperlink>
      <w:r w:rsidRPr="006C1883">
        <w:rPr>
          <w:szCs w:val="18"/>
          <w:lang w:val="es-ES"/>
        </w:rPr>
        <w:t>.</w:t>
      </w:r>
    </w:p>
  </w:footnote>
  <w:footnote w:id="312">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0" w:history="1">
        <w:r w:rsidRPr="006C1883">
          <w:rPr>
            <w:rStyle w:val="Hyperlink"/>
            <w:szCs w:val="18"/>
            <w:lang w:val="es-ES"/>
          </w:rPr>
          <w:t>www.gov.je/Working/Caree</w:t>
        </w:r>
        <w:r w:rsidRPr="006C1883">
          <w:rPr>
            <w:rStyle w:val="Hyperlink"/>
            <w:szCs w:val="18"/>
            <w:lang w:val="es-ES"/>
          </w:rPr>
          <w:t>r</w:t>
        </w:r>
        <w:r w:rsidRPr="006C1883">
          <w:rPr>
            <w:rStyle w:val="Hyperlink"/>
            <w:szCs w:val="18"/>
            <w:lang w:val="es-ES"/>
          </w:rPr>
          <w:t>s</w:t>
        </w:r>
        <w:r w:rsidRPr="006C1883">
          <w:rPr>
            <w:rStyle w:val="Hyperlink"/>
            <w:szCs w:val="18"/>
            <w:lang w:val="es-ES"/>
          </w:rPr>
          <w:t>/</w:t>
        </w:r>
        <w:r w:rsidRPr="006C1883">
          <w:rPr>
            <w:rStyle w:val="Hyperlink"/>
            <w:szCs w:val="18"/>
            <w:lang w:val="es-ES"/>
          </w:rPr>
          <w:t>Employers/EmploymentTrainingSchemes/Pages/index.aspx</w:t>
        </w:r>
      </w:hyperlink>
      <w:r w:rsidRPr="006C1883">
        <w:rPr>
          <w:szCs w:val="18"/>
          <w:lang w:val="es-ES"/>
        </w:rPr>
        <w:t>.</w:t>
      </w:r>
    </w:p>
  </w:footnote>
  <w:footnote w:id="31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1" w:history="1">
        <w:r w:rsidRPr="006C1883">
          <w:rPr>
            <w:rStyle w:val="Hyperlink"/>
            <w:szCs w:val="18"/>
            <w:lang w:val="es-ES"/>
          </w:rPr>
          <w:t>www.gov.je/Working/Careers/Employers/</w:t>
        </w:r>
        <w:r w:rsidRPr="006C1883">
          <w:rPr>
            <w:rStyle w:val="Hyperlink"/>
            <w:szCs w:val="18"/>
            <w:lang w:val="es-ES"/>
          </w:rPr>
          <w:t>E</w:t>
        </w:r>
        <w:r w:rsidRPr="006C1883">
          <w:rPr>
            <w:rStyle w:val="Hyperlink"/>
            <w:szCs w:val="18"/>
            <w:lang w:val="es-ES"/>
          </w:rPr>
          <w:t>mployment</w:t>
        </w:r>
        <w:r w:rsidRPr="006C1883">
          <w:rPr>
            <w:rStyle w:val="Hyperlink"/>
            <w:szCs w:val="18"/>
            <w:lang w:val="es-ES"/>
          </w:rPr>
          <w:t>T</w:t>
        </w:r>
        <w:r w:rsidRPr="006C1883">
          <w:rPr>
            <w:rStyle w:val="Hyperlink"/>
            <w:szCs w:val="18"/>
            <w:lang w:val="es-ES"/>
          </w:rPr>
          <w:t>rainingSchemes/Pages/</w:t>
        </w:r>
        <w:r w:rsidRPr="006C1883">
          <w:rPr>
            <w:rStyle w:val="Hyperlink"/>
            <w:szCs w:val="18"/>
            <w:lang w:val="es-ES"/>
          </w:rPr>
          <w:br/>
          <w:t>SkillsAccelerator.aspx</w:t>
        </w:r>
      </w:hyperlink>
      <w:r w:rsidRPr="006C1883">
        <w:rPr>
          <w:szCs w:val="18"/>
          <w:lang w:val="es-ES"/>
        </w:rPr>
        <w:t>.</w:t>
      </w:r>
    </w:p>
  </w:footnote>
  <w:footnote w:id="31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2" w:history="1">
        <w:r w:rsidRPr="006C1883">
          <w:rPr>
            <w:rStyle w:val="Hyperlink"/>
            <w:szCs w:val="18"/>
            <w:lang w:val="es-ES"/>
          </w:rPr>
          <w:t>www.gov.je/Working/BacktoWork</w:t>
        </w:r>
        <w:r w:rsidRPr="006C1883">
          <w:rPr>
            <w:rStyle w:val="Hyperlink"/>
            <w:szCs w:val="18"/>
            <w:lang w:val="es-ES"/>
          </w:rPr>
          <w:t>/</w:t>
        </w:r>
        <w:r w:rsidRPr="006C1883">
          <w:rPr>
            <w:rStyle w:val="Hyperlink"/>
            <w:szCs w:val="18"/>
            <w:lang w:val="es-ES"/>
          </w:rPr>
          <w:t>P</w:t>
        </w:r>
        <w:r w:rsidRPr="006C1883">
          <w:rPr>
            <w:rStyle w:val="Hyperlink"/>
            <w:szCs w:val="18"/>
            <w:lang w:val="es-ES"/>
          </w:rPr>
          <w:t>a</w:t>
        </w:r>
        <w:r w:rsidRPr="006C1883">
          <w:rPr>
            <w:rStyle w:val="Hyperlink"/>
            <w:szCs w:val="18"/>
            <w:lang w:val="es-ES"/>
          </w:rPr>
          <w:t>ges/CommunityJobsFund.aspx</w:t>
        </w:r>
      </w:hyperlink>
      <w:r w:rsidRPr="006C1883">
        <w:rPr>
          <w:szCs w:val="18"/>
          <w:lang w:val="es-ES"/>
        </w:rPr>
        <w:t>.</w:t>
      </w:r>
    </w:p>
  </w:footnote>
  <w:footnote w:id="31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3" w:history="1">
        <w:r w:rsidRPr="006C1883">
          <w:rPr>
            <w:rStyle w:val="Hyperlink"/>
            <w:szCs w:val="18"/>
            <w:lang w:val="es-ES"/>
          </w:rPr>
          <w:t>www.gov.je/Working/Careers/E</w:t>
        </w:r>
        <w:r w:rsidRPr="006C1883">
          <w:rPr>
            <w:rStyle w:val="Hyperlink"/>
            <w:szCs w:val="18"/>
            <w:lang w:val="es-ES"/>
          </w:rPr>
          <w:t>m</w:t>
        </w:r>
        <w:r w:rsidRPr="006C1883">
          <w:rPr>
            <w:rStyle w:val="Hyperlink"/>
            <w:szCs w:val="18"/>
            <w:lang w:val="es-ES"/>
          </w:rPr>
          <w:t>ployers/Recruit</w:t>
        </w:r>
        <w:r w:rsidRPr="006C1883">
          <w:rPr>
            <w:rStyle w:val="Hyperlink"/>
            <w:szCs w:val="18"/>
            <w:lang w:val="es-ES"/>
          </w:rPr>
          <w:t>m</w:t>
        </w:r>
        <w:r w:rsidRPr="006C1883">
          <w:rPr>
            <w:rStyle w:val="Hyperlink"/>
            <w:szCs w:val="18"/>
            <w:lang w:val="es-ES"/>
          </w:rPr>
          <w:t>ent/Pages/UndergraduateInternships.aspx</w:t>
        </w:r>
      </w:hyperlink>
      <w:r w:rsidRPr="006C1883">
        <w:rPr>
          <w:szCs w:val="18"/>
          <w:lang w:val="es-ES"/>
        </w:rPr>
        <w:t>.</w:t>
      </w:r>
    </w:p>
  </w:footnote>
  <w:footnote w:id="316">
    <w:p w:rsidR="00464718" w:rsidRPr="006C1883" w:rsidRDefault="00464718" w:rsidP="00846217">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4" w:history="1">
        <w:r w:rsidR="00846217" w:rsidRPr="00CD45BC">
          <w:rPr>
            <w:rStyle w:val="Hyperlink"/>
            <w:szCs w:val="18"/>
            <w:lang w:val="es-ES"/>
          </w:rPr>
          <w:t>http://www.jerseylaw.je/Law/Dis</w:t>
        </w:r>
        <w:r w:rsidR="00846217" w:rsidRPr="00CD45BC">
          <w:rPr>
            <w:rStyle w:val="Hyperlink"/>
            <w:szCs w:val="18"/>
            <w:lang w:val="es-ES"/>
          </w:rPr>
          <w:t>p</w:t>
        </w:r>
        <w:r w:rsidR="00846217" w:rsidRPr="00CD45BC">
          <w:rPr>
            <w:rStyle w:val="Hyperlink"/>
            <w:szCs w:val="18"/>
            <w:lang w:val="es-ES"/>
          </w:rPr>
          <w:t>lay.aspx?url=/law/lawsinforce/consolidated/05/05.255</w:t>
        </w:r>
        <w:r w:rsidR="00846217" w:rsidRPr="00CD45BC">
          <w:rPr>
            <w:rStyle w:val="Hyperlink"/>
            <w:szCs w:val="18"/>
            <w:lang w:val="es-ES"/>
          </w:rPr>
          <w:br/>
          <w:t>_EmploymentLaw2003_RevisedEdition_1January2013.pdf</w:t>
        </w:r>
      </w:hyperlink>
      <w:r w:rsidRPr="006C1883">
        <w:rPr>
          <w:szCs w:val="18"/>
          <w:lang w:val="es-ES"/>
        </w:rPr>
        <w:t>.</w:t>
      </w:r>
    </w:p>
  </w:footnote>
  <w:footnote w:id="317">
    <w:p w:rsidR="00464718" w:rsidRPr="006C1883" w:rsidRDefault="00464718" w:rsidP="009D6B3A">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5" w:history="1">
        <w:r w:rsidRPr="006C1883">
          <w:rPr>
            <w:rStyle w:val="Hyperlink"/>
            <w:szCs w:val="18"/>
            <w:lang w:val="es-ES"/>
          </w:rPr>
          <w:t>http://www.gov.je/Working/EmploymentRel</w:t>
        </w:r>
        <w:r w:rsidRPr="006C1883">
          <w:rPr>
            <w:rStyle w:val="Hyperlink"/>
            <w:szCs w:val="18"/>
            <w:lang w:val="es-ES"/>
          </w:rPr>
          <w:t>a</w:t>
        </w:r>
        <w:r w:rsidRPr="006C1883">
          <w:rPr>
            <w:rStyle w:val="Hyperlink"/>
            <w:szCs w:val="18"/>
            <w:lang w:val="es-ES"/>
          </w:rPr>
          <w:t>tions/Pages/MinimumWage.aspx</w:t>
        </w:r>
      </w:hyperlink>
      <w:r w:rsidRPr="006C1883">
        <w:rPr>
          <w:szCs w:val="18"/>
          <w:lang w:val="es-ES"/>
        </w:rPr>
        <w:t>.</w:t>
      </w:r>
    </w:p>
  </w:footnote>
  <w:footnote w:id="31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6" w:history="1">
        <w:r w:rsidRPr="006C1883">
          <w:rPr>
            <w:rStyle w:val="Hyperlink"/>
            <w:szCs w:val="18"/>
            <w:lang w:val="es-ES"/>
          </w:rPr>
          <w:t>http://www.jsc.je/media/441/Health%20and</w:t>
        </w:r>
        <w:r w:rsidRPr="006C1883">
          <w:rPr>
            <w:rStyle w:val="Hyperlink"/>
            <w:szCs w:val="18"/>
            <w:lang w:val="es-ES"/>
          </w:rPr>
          <w:t>%</w:t>
        </w:r>
        <w:r w:rsidRPr="006C1883">
          <w:rPr>
            <w:rStyle w:val="Hyperlink"/>
            <w:szCs w:val="18"/>
            <w:lang w:val="es-ES"/>
          </w:rPr>
          <w:t>20safety%20law%20Jersey%201989.pdf</w:t>
        </w:r>
      </w:hyperlink>
      <w:r w:rsidRPr="006C1883">
        <w:rPr>
          <w:szCs w:val="18"/>
          <w:lang w:val="es-ES"/>
        </w:rPr>
        <w:t>.</w:t>
      </w:r>
    </w:p>
  </w:footnote>
  <w:footnote w:id="31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7" w:history="1">
        <w:r w:rsidRPr="006C1883">
          <w:rPr>
            <w:rStyle w:val="Hyperlink"/>
            <w:szCs w:val="18"/>
            <w:lang w:val="es-ES"/>
          </w:rPr>
          <w:t>http://www.jerseylaw.je/law/Display.aspx?url=/l</w:t>
        </w:r>
        <w:r w:rsidRPr="006C1883">
          <w:rPr>
            <w:rStyle w:val="Hyperlink"/>
            <w:szCs w:val="18"/>
            <w:lang w:val="es-ES"/>
          </w:rPr>
          <w:t>a</w:t>
        </w:r>
        <w:r w:rsidRPr="006C1883">
          <w:rPr>
            <w:rStyle w:val="Hyperlink"/>
            <w:szCs w:val="18"/>
            <w:lang w:val="es-ES"/>
          </w:rPr>
          <w:t>w/LawsInForce/htm/LawFiles/2010/L-03-2010.pdf</w:t>
        </w:r>
      </w:hyperlink>
      <w:r w:rsidRPr="006C1883">
        <w:rPr>
          <w:szCs w:val="18"/>
          <w:lang w:val="es-ES"/>
        </w:rPr>
        <w:t>.</w:t>
      </w:r>
    </w:p>
  </w:footnote>
  <w:footnote w:id="32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8" w:history="1">
        <w:r w:rsidRPr="006C1883">
          <w:rPr>
            <w:rStyle w:val="Hyperlink"/>
            <w:szCs w:val="18"/>
            <w:lang w:val="es-ES"/>
          </w:rPr>
          <w:t>http://www.gov.je/Government/Departments/So</w:t>
        </w:r>
        <w:r w:rsidRPr="006C1883">
          <w:rPr>
            <w:rStyle w:val="Hyperlink"/>
            <w:szCs w:val="18"/>
            <w:lang w:val="es-ES"/>
          </w:rPr>
          <w:t>c</w:t>
        </w:r>
        <w:r w:rsidRPr="006C1883">
          <w:rPr>
            <w:rStyle w:val="Hyperlink"/>
            <w:szCs w:val="18"/>
            <w:lang w:val="es-ES"/>
          </w:rPr>
          <w:t>ialSecurity/HealthSafetyInspectorate/Pages/</w:t>
        </w:r>
        <w:r w:rsidRPr="006C1883">
          <w:rPr>
            <w:rStyle w:val="Hyperlink"/>
            <w:szCs w:val="18"/>
            <w:lang w:val="es-ES"/>
          </w:rPr>
          <w:br/>
          <w:t>index.aspx</w:t>
        </w:r>
      </w:hyperlink>
      <w:r w:rsidRPr="006C1883">
        <w:rPr>
          <w:szCs w:val="18"/>
          <w:lang w:val="es-ES"/>
        </w:rPr>
        <w:t>.</w:t>
      </w:r>
    </w:p>
  </w:footnote>
  <w:footnote w:id="32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19" w:history="1">
        <w:r w:rsidR="004C0D76" w:rsidRPr="006C1883">
          <w:rPr>
            <w:rStyle w:val="Hyperlink"/>
            <w:szCs w:val="18"/>
            <w:lang w:val="es-ES"/>
          </w:rPr>
          <w:t>http://www.jerseylaw.je/Law/Displa</w:t>
        </w:r>
        <w:r w:rsidR="004C0D76" w:rsidRPr="006C1883">
          <w:rPr>
            <w:rStyle w:val="Hyperlink"/>
            <w:szCs w:val="18"/>
            <w:lang w:val="es-ES"/>
          </w:rPr>
          <w:t>y</w:t>
        </w:r>
        <w:r w:rsidR="004C0D76" w:rsidRPr="006C1883">
          <w:rPr>
            <w:rStyle w:val="Hyperlink"/>
            <w:szCs w:val="18"/>
            <w:lang w:val="es-ES"/>
          </w:rPr>
          <w:t>.aspx?url=/law/lawsinforce/consolidated/05/05.260_</w:t>
        </w:r>
        <w:r w:rsidR="004C0D76" w:rsidRPr="006C1883">
          <w:rPr>
            <w:rStyle w:val="Hyperlink"/>
            <w:szCs w:val="18"/>
            <w:lang w:val="es-ES"/>
          </w:rPr>
          <w:br/>
          <w:t>EmploymentRelationsLaw2007_RevisedEdition_1February2008.pdf</w:t>
        </w:r>
      </w:hyperlink>
      <w:r w:rsidRPr="006C1883">
        <w:rPr>
          <w:szCs w:val="18"/>
          <w:lang w:val="es-ES"/>
        </w:rPr>
        <w:t>.</w:t>
      </w:r>
    </w:p>
  </w:footnote>
  <w:footnote w:id="322">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0" w:history="1">
        <w:r w:rsidR="004C0D76" w:rsidRPr="006C1883">
          <w:rPr>
            <w:rStyle w:val="Hyperlink"/>
            <w:szCs w:val="18"/>
            <w:lang w:val="es-ES"/>
          </w:rPr>
          <w:t>http://www.jerseylaw.je/law/lawsinforce/consolidated/superseded/26/26.900_SocialSecurityLaw1974</w:t>
        </w:r>
        <w:r w:rsidR="004C0D76" w:rsidRPr="006C1883">
          <w:rPr>
            <w:rStyle w:val="Hyperlink"/>
            <w:szCs w:val="18"/>
            <w:lang w:val="es-ES"/>
          </w:rPr>
          <w:br/>
          <w:t>_RevisedEdition_1October2004.pdf</w:t>
        </w:r>
      </w:hyperlink>
      <w:r w:rsidRPr="006C1883">
        <w:rPr>
          <w:szCs w:val="18"/>
          <w:lang w:val="es-ES"/>
        </w:rPr>
        <w:t>.</w:t>
      </w:r>
    </w:p>
  </w:footnote>
  <w:footnote w:id="32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1" w:history="1">
        <w:r w:rsidRPr="006C1883">
          <w:rPr>
            <w:rStyle w:val="Hyperlink"/>
            <w:szCs w:val="18"/>
            <w:lang w:val="es-ES"/>
          </w:rPr>
          <w:t>http://www.statesassembly.gov.je/ScrutinyReviewResearche</w:t>
        </w:r>
        <w:r w:rsidRPr="006C1883">
          <w:rPr>
            <w:rStyle w:val="Hyperlink"/>
            <w:szCs w:val="18"/>
            <w:lang w:val="es-ES"/>
          </w:rPr>
          <w:t>s</w:t>
        </w:r>
        <w:r w:rsidRPr="006C1883">
          <w:rPr>
            <w:rStyle w:val="Hyperlink"/>
            <w:szCs w:val="18"/>
            <w:lang w:val="es-ES"/>
          </w:rPr>
          <w:t>/2010/S-41409-36404-2142010.pdf</w:t>
        </w:r>
      </w:hyperlink>
      <w:r w:rsidRPr="006C1883">
        <w:rPr>
          <w:szCs w:val="18"/>
          <w:lang w:val="es-ES"/>
        </w:rPr>
        <w:t>.</w:t>
      </w:r>
    </w:p>
  </w:footnote>
  <w:footnote w:id="32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2" w:history="1">
        <w:r w:rsidRPr="006C1883">
          <w:rPr>
            <w:rStyle w:val="Hyperlink"/>
            <w:szCs w:val="18"/>
            <w:lang w:val="es-ES"/>
          </w:rPr>
          <w:t>http://www.jerseylaw.je/l</w:t>
        </w:r>
        <w:r w:rsidRPr="006C1883">
          <w:rPr>
            <w:rStyle w:val="Hyperlink"/>
            <w:szCs w:val="18"/>
            <w:lang w:val="es-ES"/>
          </w:rPr>
          <w:t>a</w:t>
        </w:r>
        <w:r w:rsidRPr="006C1883">
          <w:rPr>
            <w:rStyle w:val="Hyperlink"/>
            <w:szCs w:val="18"/>
            <w:lang w:val="es-ES"/>
          </w:rPr>
          <w:t>w/la</w:t>
        </w:r>
        <w:r w:rsidRPr="006C1883">
          <w:rPr>
            <w:rStyle w:val="Hyperlink"/>
            <w:szCs w:val="18"/>
            <w:lang w:val="es-ES"/>
          </w:rPr>
          <w:t>w</w:t>
        </w:r>
        <w:r w:rsidRPr="006C1883">
          <w:rPr>
            <w:rStyle w:val="Hyperlink"/>
            <w:szCs w:val="18"/>
            <w:lang w:val="es-ES"/>
          </w:rPr>
          <w:t>sinforce/chapter.aspx?chapter=26</w:t>
        </w:r>
      </w:hyperlink>
      <w:r w:rsidRPr="006C1883">
        <w:rPr>
          <w:szCs w:val="18"/>
          <w:lang w:val="es-ES"/>
        </w:rPr>
        <w:t>.</w:t>
      </w:r>
    </w:p>
  </w:footnote>
  <w:footnote w:id="32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3" w:history="1">
        <w:r w:rsidRPr="006C1883">
          <w:rPr>
            <w:rStyle w:val="Hyperlink"/>
            <w:szCs w:val="18"/>
            <w:lang w:val="es-ES"/>
          </w:rPr>
          <w:t>http://www.gov.je/Benefits/Pages/de</w:t>
        </w:r>
        <w:r w:rsidRPr="006C1883">
          <w:rPr>
            <w:rStyle w:val="Hyperlink"/>
            <w:szCs w:val="18"/>
            <w:lang w:val="es-ES"/>
          </w:rPr>
          <w:t>f</w:t>
        </w:r>
        <w:r w:rsidRPr="006C1883">
          <w:rPr>
            <w:rStyle w:val="Hyperlink"/>
            <w:szCs w:val="18"/>
            <w:lang w:val="es-ES"/>
          </w:rPr>
          <w:t>ault.aspx</w:t>
        </w:r>
      </w:hyperlink>
      <w:r w:rsidRPr="006C1883">
        <w:rPr>
          <w:szCs w:val="18"/>
          <w:lang w:val="es-ES"/>
        </w:rPr>
        <w:t>.</w:t>
      </w:r>
    </w:p>
  </w:footnote>
  <w:footnote w:id="326">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4" w:history="1">
        <w:r w:rsidR="004C0D76" w:rsidRPr="006C1883">
          <w:rPr>
            <w:rStyle w:val="Hyperlink"/>
            <w:szCs w:val="18"/>
            <w:lang w:val="es-ES"/>
          </w:rPr>
          <w:t>http://www.jerseylaw.je/law</w:t>
        </w:r>
        <w:r w:rsidR="004C0D76" w:rsidRPr="006C1883">
          <w:rPr>
            <w:rStyle w:val="Hyperlink"/>
            <w:szCs w:val="18"/>
            <w:lang w:val="es-ES"/>
          </w:rPr>
          <w:t>/</w:t>
        </w:r>
        <w:r w:rsidR="004C0D76" w:rsidRPr="006C1883">
          <w:rPr>
            <w:rStyle w:val="Hyperlink"/>
            <w:szCs w:val="18"/>
            <w:lang w:val="es-ES"/>
          </w:rPr>
          <w:t>Display.aspx?url=/law/lawsinforce/consolidated/26/26.550_</w:t>
        </w:r>
        <w:r w:rsidR="004C0D76" w:rsidRPr="006C1883">
          <w:rPr>
            <w:rStyle w:val="Hyperlink"/>
            <w:szCs w:val="18"/>
            <w:lang w:val="es-ES"/>
          </w:rPr>
          <w:br/>
          <w:t>IncomeSupportLaw2007_RevisedEdition_1January2009.pdf</w:t>
        </w:r>
      </w:hyperlink>
      <w:r w:rsidRPr="006C1883">
        <w:rPr>
          <w:szCs w:val="18"/>
          <w:lang w:val="es-ES"/>
        </w:rPr>
        <w:t>.</w:t>
      </w:r>
    </w:p>
  </w:footnote>
  <w:footnote w:id="327">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5" w:history="1">
        <w:r w:rsidR="004C0D76" w:rsidRPr="006C1883">
          <w:rPr>
            <w:rStyle w:val="Hyperlink"/>
            <w:szCs w:val="18"/>
            <w:lang w:val="es-ES"/>
          </w:rPr>
          <w:t>http://www.jerseylaw.je/law/displ</w:t>
        </w:r>
        <w:r w:rsidR="004C0D76" w:rsidRPr="006C1883">
          <w:rPr>
            <w:rStyle w:val="Hyperlink"/>
            <w:szCs w:val="18"/>
            <w:lang w:val="es-ES"/>
          </w:rPr>
          <w:t>a</w:t>
        </w:r>
        <w:r w:rsidR="004C0D76" w:rsidRPr="006C1883">
          <w:rPr>
            <w:rStyle w:val="Hyperlink"/>
            <w:szCs w:val="18"/>
            <w:lang w:val="es-ES"/>
          </w:rPr>
          <w:t>y.aspx?ur</w:t>
        </w:r>
        <w:r w:rsidR="004C0D76" w:rsidRPr="006C1883">
          <w:rPr>
            <w:rStyle w:val="Hyperlink"/>
            <w:szCs w:val="18"/>
            <w:lang w:val="es-ES"/>
          </w:rPr>
          <w:t>l</w:t>
        </w:r>
        <w:r w:rsidR="004C0D76" w:rsidRPr="006C1883">
          <w:rPr>
            <w:rStyle w:val="Hyperlink"/>
            <w:szCs w:val="18"/>
            <w:lang w:val="es-ES"/>
          </w:rPr>
          <w:t>=lawsinforce%2fconsolidated%2f26%2f26.470_</w:t>
        </w:r>
        <w:r w:rsidR="004C0D76" w:rsidRPr="006C1883">
          <w:rPr>
            <w:rStyle w:val="Hyperlink"/>
            <w:szCs w:val="18"/>
            <w:lang w:val="es-ES"/>
          </w:rPr>
          <w:br/>
          <w:t>FoodCostsBonusRegulations2011_RevisedEdition_1January2012.htm</w:t>
        </w:r>
      </w:hyperlink>
      <w:r w:rsidRPr="006C1883">
        <w:rPr>
          <w:szCs w:val="18"/>
          <w:lang w:val="es-ES"/>
        </w:rPr>
        <w:t>.</w:t>
      </w:r>
    </w:p>
  </w:footnote>
  <w:footnote w:id="32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6" w:history="1">
        <w:r w:rsidRPr="006C1883">
          <w:rPr>
            <w:rStyle w:val="Hyperlink"/>
            <w:szCs w:val="18"/>
            <w:lang w:val="es-ES"/>
          </w:rPr>
          <w:t>http://www.jerseylaw.je/l</w:t>
        </w:r>
        <w:r w:rsidRPr="006C1883">
          <w:rPr>
            <w:rStyle w:val="Hyperlink"/>
            <w:szCs w:val="18"/>
            <w:lang w:val="es-ES"/>
          </w:rPr>
          <w:t>a</w:t>
        </w:r>
        <w:r w:rsidRPr="006C1883">
          <w:rPr>
            <w:rStyle w:val="Hyperlink"/>
            <w:szCs w:val="18"/>
            <w:lang w:val="es-ES"/>
          </w:rPr>
          <w:t>w/display.aspx?url</w:t>
        </w:r>
        <w:r w:rsidRPr="006C1883">
          <w:rPr>
            <w:rStyle w:val="Hyperlink"/>
            <w:szCs w:val="18"/>
            <w:lang w:val="es-ES"/>
          </w:rPr>
          <w:t>=</w:t>
        </w:r>
        <w:r w:rsidRPr="006C1883">
          <w:rPr>
            <w:rStyle w:val="Hyperlink"/>
            <w:szCs w:val="18"/>
            <w:lang w:val="es-ES"/>
          </w:rPr>
          <w:t>lawsinforce%2fconsolidated%2f26%2f26.250_</w:t>
        </w:r>
        <w:r w:rsidRPr="006C1883">
          <w:rPr>
            <w:rStyle w:val="Hyperlink"/>
            <w:szCs w:val="18"/>
            <w:lang w:val="es-ES"/>
          </w:rPr>
          <w:br/>
          <w:t>ColdWeatherBonusRegulations2012_RevisedEdition_1January2013.htm</w:t>
        </w:r>
      </w:hyperlink>
      <w:r w:rsidRPr="006C1883">
        <w:rPr>
          <w:szCs w:val="18"/>
          <w:lang w:val="es-ES"/>
        </w:rPr>
        <w:t>.</w:t>
      </w:r>
    </w:p>
  </w:footnote>
  <w:footnote w:id="32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7" w:history="1">
        <w:r w:rsidRPr="006C1883">
          <w:rPr>
            <w:rStyle w:val="Hyperlink"/>
            <w:szCs w:val="18"/>
            <w:lang w:val="es-ES"/>
          </w:rPr>
          <w:t>www.gov.je/SiteCollectionDocuments/W</w:t>
        </w:r>
        <w:r w:rsidRPr="006C1883">
          <w:rPr>
            <w:rStyle w:val="Hyperlink"/>
            <w:szCs w:val="18"/>
            <w:lang w:val="es-ES"/>
          </w:rPr>
          <w:t>o</w:t>
        </w:r>
        <w:r w:rsidRPr="006C1883">
          <w:rPr>
            <w:rStyle w:val="Hyperlink"/>
            <w:szCs w:val="18"/>
            <w:lang w:val="es-ES"/>
          </w:rPr>
          <w:t>rking</w:t>
        </w:r>
        <w:r w:rsidRPr="006C1883">
          <w:rPr>
            <w:rStyle w:val="Hyperlink"/>
            <w:szCs w:val="18"/>
            <w:lang w:val="es-ES"/>
          </w:rPr>
          <w:t>%</w:t>
        </w:r>
        <w:r w:rsidRPr="006C1883">
          <w:rPr>
            <w:rStyle w:val="Hyperlink"/>
            <w:szCs w:val="18"/>
            <w:lang w:val="es-ES"/>
          </w:rPr>
          <w:t>20in%20Jersey/R%20EmploymentForums</w:t>
        </w:r>
        <w:r w:rsidRPr="006C1883">
          <w:rPr>
            <w:rStyle w:val="Hyperlink"/>
            <w:szCs w:val="18"/>
            <w:lang w:val="es-ES"/>
          </w:rPr>
          <w:br/>
          <w:t>ReccommendationMaternityPaternityFamilyFriendly%2020091211%20EV.pdf</w:t>
        </w:r>
      </w:hyperlink>
      <w:r w:rsidRPr="006C1883">
        <w:rPr>
          <w:szCs w:val="18"/>
          <w:lang w:val="es-ES"/>
        </w:rPr>
        <w:t>.</w:t>
      </w:r>
    </w:p>
  </w:footnote>
  <w:footnote w:id="33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8" w:history="1">
        <w:r w:rsidRPr="006C1883">
          <w:rPr>
            <w:rStyle w:val="Hyperlink"/>
            <w:szCs w:val="18"/>
            <w:lang w:val="es-ES"/>
          </w:rPr>
          <w:t>www.gov.je/SiteCollectionDocuments/Working%20in%20Jersey/R%20Response%20to%20</w:t>
        </w:r>
        <w:r w:rsidRPr="006C1883">
          <w:rPr>
            <w:rStyle w:val="Hyperlink"/>
            <w:szCs w:val="18"/>
            <w:lang w:val="es-ES"/>
          </w:rPr>
          <w:br/>
          <w:t>maternity,%20paternity%20and%20family%20</w:t>
        </w:r>
        <w:r w:rsidRPr="006C1883">
          <w:rPr>
            <w:rStyle w:val="Hyperlink"/>
            <w:szCs w:val="18"/>
            <w:lang w:val="es-ES"/>
          </w:rPr>
          <w:t>f</w:t>
        </w:r>
        <w:r w:rsidRPr="006C1883">
          <w:rPr>
            <w:rStyle w:val="Hyperlink"/>
            <w:szCs w:val="18"/>
            <w:lang w:val="es-ES"/>
          </w:rPr>
          <w:t>riend</w:t>
        </w:r>
        <w:r w:rsidRPr="006C1883">
          <w:rPr>
            <w:rStyle w:val="Hyperlink"/>
            <w:szCs w:val="18"/>
            <w:lang w:val="es-ES"/>
          </w:rPr>
          <w:t>l</w:t>
        </w:r>
        <w:r w:rsidRPr="006C1883">
          <w:rPr>
            <w:rStyle w:val="Hyperlink"/>
            <w:szCs w:val="18"/>
            <w:lang w:val="es-ES"/>
          </w:rPr>
          <w:t>y%20working%20recommendations%2020110420%20JS.pdf</w:t>
        </w:r>
      </w:hyperlink>
      <w:r w:rsidRPr="006C1883">
        <w:rPr>
          <w:szCs w:val="18"/>
          <w:lang w:val="es-ES"/>
        </w:rPr>
        <w:t>.</w:t>
      </w:r>
    </w:p>
  </w:footnote>
  <w:footnote w:id="33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29" w:history="1">
        <w:r w:rsidRPr="006C1883">
          <w:rPr>
            <w:rStyle w:val="Hyperlink"/>
            <w:szCs w:val="18"/>
            <w:lang w:val="es-ES"/>
          </w:rPr>
          <w:t>http://www.statesassembly.gov.je/Scrutin</w:t>
        </w:r>
        <w:r w:rsidRPr="006C1883">
          <w:rPr>
            <w:rStyle w:val="Hyperlink"/>
            <w:szCs w:val="18"/>
            <w:lang w:val="es-ES"/>
          </w:rPr>
          <w:t>y</w:t>
        </w:r>
        <w:r w:rsidRPr="006C1883">
          <w:rPr>
            <w:rStyle w:val="Hyperlink"/>
            <w:szCs w:val="18"/>
            <w:lang w:val="es-ES"/>
          </w:rPr>
          <w:t>ReviewResearches/2007/S-32203-12458-3152007.pdf</w:t>
        </w:r>
      </w:hyperlink>
      <w:r w:rsidRPr="006C1883">
        <w:rPr>
          <w:szCs w:val="18"/>
          <w:lang w:val="es-ES"/>
        </w:rPr>
        <w:t>.</w:t>
      </w:r>
    </w:p>
  </w:footnote>
  <w:footnote w:id="332">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0" w:history="1">
        <w:r w:rsidRPr="006C1883">
          <w:rPr>
            <w:rStyle w:val="Hyperlink"/>
            <w:szCs w:val="18"/>
            <w:lang w:val="es-ES"/>
          </w:rPr>
          <w:t>www.jerseylaw.je/Law/display</w:t>
        </w:r>
        <w:r w:rsidRPr="006C1883">
          <w:rPr>
            <w:rStyle w:val="Hyperlink"/>
            <w:szCs w:val="18"/>
            <w:lang w:val="es-ES"/>
          </w:rPr>
          <w:t>.</w:t>
        </w:r>
        <w:r w:rsidRPr="006C1883">
          <w:rPr>
            <w:rStyle w:val="Hyperlink"/>
            <w:szCs w:val="18"/>
            <w:lang w:val="es-ES"/>
          </w:rPr>
          <w:t>aspx?url=lawsinforce%2fconsolidated%2f12%2f12.200.65_Children</w:t>
        </w:r>
        <w:r w:rsidRPr="006C1883">
          <w:rPr>
            <w:rStyle w:val="Hyperlink"/>
            <w:szCs w:val="18"/>
            <w:lang w:val="es-ES"/>
          </w:rPr>
          <w:br/>
          <w:t>(RegulationofEmployment)Order2011</w:t>
        </w:r>
        <w:r w:rsidRPr="006C1883">
          <w:rPr>
            <w:rStyle w:val="Hyperlink"/>
            <w:szCs w:val="18"/>
            <w:lang w:val="es-ES"/>
          </w:rPr>
          <w:t>_</w:t>
        </w:r>
        <w:r w:rsidRPr="006C1883">
          <w:rPr>
            <w:rStyle w:val="Hyperlink"/>
            <w:szCs w:val="18"/>
            <w:lang w:val="es-ES"/>
          </w:rPr>
          <w:t>RevisedEdition_1January2012.htm</w:t>
        </w:r>
      </w:hyperlink>
      <w:r w:rsidRPr="006C1883">
        <w:rPr>
          <w:szCs w:val="18"/>
          <w:lang w:val="es-ES"/>
        </w:rPr>
        <w:t>.</w:t>
      </w:r>
    </w:p>
  </w:footnote>
  <w:footnote w:id="33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1" w:history="1">
        <w:r w:rsidRPr="006C1883">
          <w:rPr>
            <w:rStyle w:val="Hyperlink"/>
            <w:szCs w:val="18"/>
            <w:lang w:val="es-ES"/>
          </w:rPr>
          <w:t>http://www.gov.je/Government/Pages/StatesRepo</w:t>
        </w:r>
        <w:r w:rsidRPr="006C1883">
          <w:rPr>
            <w:rStyle w:val="Hyperlink"/>
            <w:szCs w:val="18"/>
            <w:lang w:val="es-ES"/>
          </w:rPr>
          <w:t>r</w:t>
        </w:r>
        <w:r w:rsidRPr="006C1883">
          <w:rPr>
            <w:rStyle w:val="Hyperlink"/>
            <w:szCs w:val="18"/>
            <w:lang w:val="es-ES"/>
          </w:rPr>
          <w:t>ts.aspx?ReportID=529</w:t>
        </w:r>
      </w:hyperlink>
      <w:r w:rsidRPr="006C1883">
        <w:rPr>
          <w:szCs w:val="18"/>
          <w:lang w:val="es-ES"/>
        </w:rPr>
        <w:t>.</w:t>
      </w:r>
    </w:p>
  </w:footnote>
  <w:footnote w:id="33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2" w:history="1">
        <w:r w:rsidRPr="006C1883">
          <w:rPr>
            <w:rStyle w:val="Hyperlink"/>
            <w:szCs w:val="18"/>
            <w:lang w:val="es-ES"/>
          </w:rPr>
          <w:t>https://www.gov.je/Government/Departments/Hea</w:t>
        </w:r>
        <w:r w:rsidRPr="006C1883">
          <w:rPr>
            <w:rStyle w:val="Hyperlink"/>
            <w:szCs w:val="18"/>
            <w:lang w:val="es-ES"/>
          </w:rPr>
          <w:t>l</w:t>
        </w:r>
        <w:r w:rsidRPr="006C1883">
          <w:rPr>
            <w:rStyle w:val="Hyperlink"/>
            <w:szCs w:val="18"/>
            <w:lang w:val="es-ES"/>
          </w:rPr>
          <w:t>thSocialServices/Pages/index.aspx</w:t>
        </w:r>
      </w:hyperlink>
      <w:r w:rsidRPr="006C1883">
        <w:rPr>
          <w:szCs w:val="18"/>
          <w:lang w:val="es-ES"/>
        </w:rPr>
        <w:t>.</w:t>
      </w:r>
    </w:p>
  </w:footnote>
  <w:footnote w:id="33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3" w:history="1">
        <w:r w:rsidRPr="006C1883">
          <w:rPr>
            <w:rStyle w:val="Hyperlink"/>
            <w:szCs w:val="18"/>
            <w:lang w:val="es-ES"/>
          </w:rPr>
          <w:t>http://www.gov.je/News/2012/Pages/HealthProfile201</w:t>
        </w:r>
        <w:r w:rsidRPr="006C1883">
          <w:rPr>
            <w:rStyle w:val="Hyperlink"/>
            <w:szCs w:val="18"/>
            <w:lang w:val="es-ES"/>
          </w:rPr>
          <w:t>0</w:t>
        </w:r>
        <w:r w:rsidRPr="006C1883">
          <w:rPr>
            <w:rStyle w:val="Hyperlink"/>
            <w:szCs w:val="18"/>
            <w:lang w:val="es-ES"/>
          </w:rPr>
          <w:t>Report.aspx</w:t>
        </w:r>
      </w:hyperlink>
      <w:r w:rsidRPr="006C1883">
        <w:rPr>
          <w:szCs w:val="18"/>
          <w:lang w:val="es-ES"/>
        </w:rPr>
        <w:t>.</w:t>
      </w:r>
    </w:p>
  </w:footnote>
  <w:footnote w:id="336">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4" w:history="1">
        <w:r w:rsidR="004C0D76" w:rsidRPr="006C1883">
          <w:rPr>
            <w:rStyle w:val="Hyperlink"/>
            <w:szCs w:val="18"/>
            <w:lang w:val="es-ES"/>
          </w:rPr>
          <w:t>http://www.jerseylaw.je/law/display.aspx</w:t>
        </w:r>
        <w:r w:rsidR="004C0D76" w:rsidRPr="006C1883">
          <w:rPr>
            <w:rStyle w:val="Hyperlink"/>
            <w:szCs w:val="18"/>
            <w:lang w:val="es-ES"/>
          </w:rPr>
          <w:t>?</w:t>
        </w:r>
        <w:r w:rsidR="004C0D76" w:rsidRPr="006C1883">
          <w:rPr>
            <w:rStyle w:val="Hyperlink"/>
            <w:szCs w:val="18"/>
            <w:lang w:val="es-ES"/>
          </w:rPr>
          <w:t>url=lawsinforce%2Fconsolidated%2F10%2F10.800_</w:t>
        </w:r>
        <w:r w:rsidR="004C0D76" w:rsidRPr="006C1883">
          <w:rPr>
            <w:rStyle w:val="Hyperlink"/>
            <w:szCs w:val="18"/>
            <w:lang w:val="es-ES"/>
          </w:rPr>
          <w:br/>
          <w:t>EducationLaw1999_RevisedEdition_1January2014.htm</w:t>
        </w:r>
      </w:hyperlink>
      <w:r w:rsidRPr="006C1883">
        <w:rPr>
          <w:szCs w:val="18"/>
          <w:lang w:val="es-ES"/>
        </w:rPr>
        <w:t>.</w:t>
      </w:r>
    </w:p>
  </w:footnote>
  <w:footnote w:id="337">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5" w:history="1">
        <w:r w:rsidR="004C0D76" w:rsidRPr="006C1883">
          <w:rPr>
            <w:rStyle w:val="Hyperlink"/>
            <w:szCs w:val="18"/>
            <w:lang w:val="es-ES"/>
          </w:rPr>
          <w:t>https://www.jerseylaw.je/Law/display.aspx?url=lawsinforce%2Fconsolidated%2F10%</w:t>
        </w:r>
        <w:r w:rsidR="004C0D76" w:rsidRPr="006C1883">
          <w:rPr>
            <w:rStyle w:val="Hyperlink"/>
            <w:szCs w:val="18"/>
            <w:lang w:val="es-ES"/>
          </w:rPr>
          <w:br/>
          <w:t>2F10.800.30_Education%28DiscretionaryGrantsGeneral%29Order2008_RevisedEdition_</w:t>
        </w:r>
        <w:r w:rsidR="004C0D76" w:rsidRPr="006C1883">
          <w:rPr>
            <w:rStyle w:val="Hyperlink"/>
            <w:szCs w:val="18"/>
            <w:lang w:val="es-ES"/>
          </w:rPr>
          <w:br/>
          <w:t>1January2014.htm</w:t>
        </w:r>
      </w:hyperlink>
      <w:r w:rsidRPr="006C1883">
        <w:rPr>
          <w:szCs w:val="18"/>
          <w:lang w:val="es-ES"/>
        </w:rPr>
        <w:t>.</w:t>
      </w:r>
    </w:p>
  </w:footnote>
  <w:footnote w:id="33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6" w:history="1">
        <w:r w:rsidRPr="006C1883">
          <w:rPr>
            <w:rStyle w:val="Hyperlink"/>
            <w:szCs w:val="18"/>
            <w:lang w:val="es-ES"/>
          </w:rPr>
          <w:t>http://www.jerseylaw.je/law/display.aspx?url=lawsinforce%2Fconsolidated%2F10%2F10.800.</w:t>
        </w:r>
        <w:r w:rsidRPr="006C1883">
          <w:rPr>
            <w:rStyle w:val="Hyperlink"/>
            <w:szCs w:val="18"/>
            <w:lang w:val="es-ES"/>
          </w:rPr>
          <w:br/>
          <w:t>29_Education%28DiscretionaryGrants-Amounts%29Order2008_RevisedEdition_1January2014.htm</w:t>
        </w:r>
      </w:hyperlink>
      <w:r w:rsidRPr="006C1883">
        <w:rPr>
          <w:szCs w:val="18"/>
          <w:lang w:val="es-ES"/>
        </w:rPr>
        <w:t>.</w:t>
      </w:r>
    </w:p>
  </w:footnote>
  <w:footnote w:id="33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7" w:history="1">
        <w:r w:rsidRPr="006C1883">
          <w:rPr>
            <w:rStyle w:val="Hyperlink"/>
            <w:szCs w:val="18"/>
            <w:lang w:val="es-ES"/>
          </w:rPr>
          <w:t>http://www.jerseylaw.je/Law/</w:t>
        </w:r>
        <w:r w:rsidRPr="006C1883">
          <w:rPr>
            <w:rStyle w:val="Hyperlink"/>
            <w:szCs w:val="18"/>
            <w:lang w:val="es-ES"/>
          </w:rPr>
          <w:t>D</w:t>
        </w:r>
        <w:r w:rsidRPr="006C1883">
          <w:rPr>
            <w:rStyle w:val="Hyperlink"/>
            <w:szCs w:val="18"/>
            <w:lang w:val="es-ES"/>
          </w:rPr>
          <w:t>isplay.aspx?url=/law/lawsinforce/htm/LawFiles/2013/L-08-2013.pdf</w:t>
        </w:r>
      </w:hyperlink>
      <w:r w:rsidRPr="006C1883">
        <w:rPr>
          <w:szCs w:val="18"/>
          <w:lang w:val="es-ES"/>
        </w:rPr>
        <w:t>.</w:t>
      </w:r>
    </w:p>
  </w:footnote>
  <w:footnote w:id="340">
    <w:p w:rsidR="00464718" w:rsidRPr="006C1883" w:rsidRDefault="00464718" w:rsidP="004C0D76">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8" w:history="1">
        <w:r w:rsidR="004C0D76" w:rsidRPr="006C1883">
          <w:rPr>
            <w:rStyle w:val="Hyperlink"/>
            <w:szCs w:val="18"/>
            <w:lang w:val="es-ES"/>
          </w:rPr>
          <w:t>http://www.jerseylaw.je/Law/Displa</w:t>
        </w:r>
        <w:r w:rsidR="004C0D76" w:rsidRPr="006C1883">
          <w:rPr>
            <w:rStyle w:val="Hyperlink"/>
            <w:szCs w:val="18"/>
            <w:lang w:val="es-ES"/>
          </w:rPr>
          <w:t>y</w:t>
        </w:r>
        <w:r w:rsidR="004C0D76" w:rsidRPr="006C1883">
          <w:rPr>
            <w:rStyle w:val="Hyperlink"/>
            <w:szCs w:val="18"/>
            <w:lang w:val="es-ES"/>
          </w:rPr>
          <w:t>.aspx?url=/law/lawsinforce/consolidated/10/10.800.50_</w:t>
        </w:r>
        <w:r w:rsidR="004C0D76" w:rsidRPr="006C1883">
          <w:rPr>
            <w:rStyle w:val="Hyperlink"/>
            <w:szCs w:val="18"/>
            <w:lang w:val="es-ES"/>
          </w:rPr>
          <w:br/>
          <w:t>Education(NurseryFees)Regulations2011_RevisedEdition_1January2012.pdf</w:t>
        </w:r>
      </w:hyperlink>
      <w:r w:rsidRPr="006C1883">
        <w:rPr>
          <w:szCs w:val="18"/>
          <w:lang w:val="es-ES"/>
        </w:rPr>
        <w:t>.</w:t>
      </w:r>
    </w:p>
  </w:footnote>
  <w:footnote w:id="34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39" w:history="1">
        <w:r w:rsidRPr="006C1883">
          <w:rPr>
            <w:rStyle w:val="Hyperlink"/>
            <w:szCs w:val="18"/>
            <w:lang w:val="es-ES"/>
          </w:rPr>
          <w:t>http://www.jerseylaw.je/law/lawsin</w:t>
        </w:r>
        <w:r w:rsidRPr="006C1883">
          <w:rPr>
            <w:rStyle w:val="Hyperlink"/>
            <w:szCs w:val="18"/>
            <w:lang w:val="es-ES"/>
          </w:rPr>
          <w:t>f</w:t>
        </w:r>
        <w:r w:rsidRPr="006C1883">
          <w:rPr>
            <w:rStyle w:val="Hyperlink"/>
            <w:szCs w:val="18"/>
            <w:lang w:val="es-ES"/>
          </w:rPr>
          <w:t>orce/htm/LawFiles/2011/L-29-2011.pdf</w:t>
        </w:r>
      </w:hyperlink>
      <w:r w:rsidRPr="006C1883">
        <w:rPr>
          <w:szCs w:val="18"/>
          <w:lang w:val="es-ES"/>
        </w:rPr>
        <w:t>.</w:t>
      </w:r>
    </w:p>
  </w:footnote>
  <w:footnote w:id="342">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0" w:history="1">
        <w:r w:rsidRPr="006C1883">
          <w:rPr>
            <w:rStyle w:val="Hyperlink"/>
            <w:szCs w:val="18"/>
            <w:lang w:val="es-ES"/>
          </w:rPr>
          <w:t>http://www.tynwald.org.im/business/bills/Bills/Representation_of_t</w:t>
        </w:r>
        <w:r w:rsidRPr="006C1883">
          <w:rPr>
            <w:rStyle w:val="Hyperlink"/>
            <w:szCs w:val="18"/>
            <w:lang w:val="es-ES"/>
          </w:rPr>
          <w:t>h</w:t>
        </w:r>
        <w:r w:rsidRPr="006C1883">
          <w:rPr>
            <w:rStyle w:val="Hyperlink"/>
            <w:szCs w:val="18"/>
            <w:lang w:val="es-ES"/>
          </w:rPr>
          <w:t>e_People_%28Amendment</w:t>
        </w:r>
        <w:r w:rsidRPr="006C1883">
          <w:rPr>
            <w:rStyle w:val="Hyperlink"/>
            <w:szCs w:val="18"/>
            <w:lang w:val="es-ES"/>
          </w:rPr>
          <w:br/>
          <w:t>%29_Bill_2013.pdf</w:t>
        </w:r>
      </w:hyperlink>
      <w:r w:rsidRPr="006C1883">
        <w:rPr>
          <w:szCs w:val="18"/>
          <w:lang w:val="es-ES"/>
        </w:rPr>
        <w:t>.</w:t>
      </w:r>
    </w:p>
  </w:footnote>
  <w:footnote w:id="34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1" w:history="1">
        <w:r w:rsidRPr="006C1883">
          <w:rPr>
            <w:rStyle w:val="Hyperlink"/>
            <w:szCs w:val="18"/>
            <w:lang w:val="es-ES"/>
          </w:rPr>
          <w:t>http://www.legislation.gov.im/cms/images/L</w:t>
        </w:r>
        <w:r w:rsidRPr="006C1883">
          <w:rPr>
            <w:rStyle w:val="Hyperlink"/>
            <w:szCs w:val="18"/>
            <w:lang w:val="es-ES"/>
          </w:rPr>
          <w:t>E</w:t>
        </w:r>
        <w:r w:rsidRPr="006C1883">
          <w:rPr>
            <w:rStyle w:val="Hyperlink"/>
            <w:szCs w:val="18"/>
            <w:lang w:val="es-ES"/>
          </w:rPr>
          <w:t>GISLATION/PRINCIPAL/2004/</w:t>
        </w:r>
        <w:r w:rsidRPr="006C1883">
          <w:rPr>
            <w:rStyle w:val="Hyperlink"/>
            <w:szCs w:val="18"/>
            <w:lang w:val="es-ES"/>
          </w:rPr>
          <w:br/>
          <w:t>2004-0006/RaceRelationsAct2004_2.pdf</w:t>
        </w:r>
      </w:hyperlink>
      <w:r w:rsidRPr="006C1883">
        <w:rPr>
          <w:szCs w:val="18"/>
          <w:lang w:val="es-ES"/>
        </w:rPr>
        <w:t>.</w:t>
      </w:r>
    </w:p>
  </w:footnote>
  <w:footnote w:id="34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2" w:history="1">
        <w:r w:rsidRPr="006C1883">
          <w:rPr>
            <w:rStyle w:val="Hyperlink"/>
            <w:szCs w:val="18"/>
            <w:lang w:val="es-ES"/>
          </w:rPr>
          <w:t>http://www.legislation.gov.im</w:t>
        </w:r>
        <w:r w:rsidRPr="006C1883">
          <w:rPr>
            <w:rStyle w:val="Hyperlink"/>
            <w:szCs w:val="18"/>
            <w:lang w:val="es-ES"/>
          </w:rPr>
          <w:t>/</w:t>
        </w:r>
        <w:r w:rsidRPr="006C1883">
          <w:rPr>
            <w:rStyle w:val="Hyperlink"/>
            <w:szCs w:val="18"/>
            <w:lang w:val="es-ES"/>
          </w:rPr>
          <w:t>cms/images/LEGISLATION/PRINCIPAL/2006/</w:t>
        </w:r>
        <w:r w:rsidRPr="006C1883">
          <w:rPr>
            <w:rStyle w:val="Hyperlink"/>
            <w:szCs w:val="18"/>
            <w:lang w:val="es-ES"/>
          </w:rPr>
          <w:br/>
          <w:t>2006-0021/EmploymentAct2006_1.pdf</w:t>
        </w:r>
      </w:hyperlink>
      <w:r w:rsidRPr="006C1883">
        <w:rPr>
          <w:szCs w:val="18"/>
          <w:lang w:val="es-ES"/>
        </w:rPr>
        <w:t>.</w:t>
      </w:r>
    </w:p>
  </w:footnote>
  <w:footnote w:id="34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3" w:history="1">
        <w:r w:rsidRPr="006C1883">
          <w:rPr>
            <w:rStyle w:val="Hyperlink"/>
            <w:szCs w:val="18"/>
            <w:lang w:val="es-ES"/>
          </w:rPr>
          <w:t>http://www.gov.im/categories/working-in-the-isle-of-</w:t>
        </w:r>
        <w:r w:rsidRPr="006C1883">
          <w:rPr>
            <w:rStyle w:val="Hyperlink"/>
            <w:szCs w:val="18"/>
            <w:lang w:val="es-ES"/>
          </w:rPr>
          <w:t>m</w:t>
        </w:r>
        <w:r w:rsidRPr="006C1883">
          <w:rPr>
            <w:rStyle w:val="Hyperlink"/>
            <w:szCs w:val="18"/>
            <w:lang w:val="es-ES"/>
          </w:rPr>
          <w:t>an/employment-rights/equality-at-work/</w:t>
        </w:r>
      </w:hyperlink>
      <w:r w:rsidRPr="006C1883">
        <w:rPr>
          <w:szCs w:val="18"/>
          <w:lang w:val="es-ES"/>
        </w:rPr>
        <w:t>.</w:t>
      </w:r>
    </w:p>
  </w:footnote>
  <w:footnote w:id="346">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4" w:history="1">
        <w:r w:rsidR="005E57BA" w:rsidRPr="006C1883">
          <w:rPr>
            <w:rStyle w:val="Hyperlink"/>
            <w:szCs w:val="18"/>
            <w:lang w:val="es-ES"/>
          </w:rPr>
          <w:t>http://www.legislation.gov.im/cms/i</w:t>
        </w:r>
        <w:r w:rsidR="005E57BA" w:rsidRPr="006C1883">
          <w:rPr>
            <w:rStyle w:val="Hyperlink"/>
            <w:szCs w:val="18"/>
            <w:lang w:val="es-ES"/>
          </w:rPr>
          <w:t>m</w:t>
        </w:r>
        <w:r w:rsidR="005E57BA" w:rsidRPr="006C1883">
          <w:rPr>
            <w:rStyle w:val="Hyperlink"/>
            <w:szCs w:val="18"/>
            <w:lang w:val="es-ES"/>
          </w:rPr>
          <w:t>ages/LEGISLATION/PRINCIPAL/2000/</w:t>
        </w:r>
        <w:r w:rsidR="005E57BA" w:rsidRPr="006C1883">
          <w:rPr>
            <w:rStyle w:val="Hyperlink"/>
            <w:szCs w:val="18"/>
            <w:lang w:val="es-ES"/>
          </w:rPr>
          <w:br/>
          <w:t>2000-0016/EmploymentSexDiscriminationAct2000_1.pdf</w:t>
        </w:r>
      </w:hyperlink>
      <w:r w:rsidRPr="006C1883">
        <w:rPr>
          <w:szCs w:val="18"/>
          <w:lang w:val="es-ES"/>
        </w:rPr>
        <w:t>.</w:t>
      </w:r>
    </w:p>
  </w:footnote>
  <w:footnote w:id="347">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5" w:history="1">
        <w:r w:rsidRPr="006C1883">
          <w:rPr>
            <w:rStyle w:val="Hyperlink"/>
            <w:szCs w:val="18"/>
            <w:lang w:val="es-ES"/>
          </w:rPr>
          <w:t>http://www.gov.im/categories/worki</w:t>
        </w:r>
        <w:r w:rsidRPr="006C1883">
          <w:rPr>
            <w:rStyle w:val="Hyperlink"/>
            <w:szCs w:val="18"/>
            <w:lang w:val="es-ES"/>
          </w:rPr>
          <w:t>n</w:t>
        </w:r>
        <w:r w:rsidRPr="006C1883">
          <w:rPr>
            <w:rStyle w:val="Hyperlink"/>
            <w:szCs w:val="18"/>
            <w:lang w:val="es-ES"/>
          </w:rPr>
          <w:t>g-in-the-isle-of-man/unemployment/</w:t>
        </w:r>
      </w:hyperlink>
      <w:r w:rsidRPr="006C1883">
        <w:rPr>
          <w:szCs w:val="18"/>
          <w:lang w:val="es-ES"/>
        </w:rPr>
        <w:t>.</w:t>
      </w:r>
    </w:p>
  </w:footnote>
  <w:footnote w:id="34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6" w:history="1">
        <w:r w:rsidRPr="006C1883">
          <w:rPr>
            <w:rStyle w:val="Hyperlink"/>
            <w:szCs w:val="18"/>
            <w:lang w:val="es-ES"/>
          </w:rPr>
          <w:t>http://www.legisla</w:t>
        </w:r>
        <w:r w:rsidRPr="006C1883">
          <w:rPr>
            <w:rStyle w:val="Hyperlink"/>
            <w:szCs w:val="18"/>
            <w:lang w:val="es-ES"/>
          </w:rPr>
          <w:t>t</w:t>
        </w:r>
        <w:r w:rsidRPr="006C1883">
          <w:rPr>
            <w:rStyle w:val="Hyperlink"/>
            <w:szCs w:val="18"/>
            <w:lang w:val="es-ES"/>
          </w:rPr>
          <w:t>ion.gov.im/cms/images/LEGISLATION/PRINCIPAL/2001/</w:t>
        </w:r>
        <w:r w:rsidRPr="006C1883">
          <w:rPr>
            <w:rStyle w:val="Hyperlink"/>
            <w:szCs w:val="18"/>
            <w:lang w:val="es-ES"/>
          </w:rPr>
          <w:br/>
          <w:t>2001-0025/MinimumWageAct2001_1.pdf</w:t>
        </w:r>
      </w:hyperlink>
      <w:r w:rsidRPr="006C1883">
        <w:rPr>
          <w:szCs w:val="18"/>
          <w:lang w:val="es-ES"/>
        </w:rPr>
        <w:t>.</w:t>
      </w:r>
    </w:p>
  </w:footnote>
  <w:footnote w:id="34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7" w:history="1">
        <w:r w:rsidRPr="006C1883">
          <w:rPr>
            <w:rStyle w:val="Hyperlink"/>
            <w:szCs w:val="18"/>
            <w:lang w:val="es-ES"/>
          </w:rPr>
          <w:t>http://www.gov.im/categories/working-in-the-isle-of</w:t>
        </w:r>
        <w:r w:rsidRPr="006C1883">
          <w:rPr>
            <w:rStyle w:val="Hyperlink"/>
            <w:szCs w:val="18"/>
            <w:lang w:val="es-ES"/>
          </w:rPr>
          <w:t>-</w:t>
        </w:r>
        <w:r w:rsidRPr="006C1883">
          <w:rPr>
            <w:rStyle w:val="Hyperlink"/>
            <w:szCs w:val="18"/>
            <w:lang w:val="es-ES"/>
          </w:rPr>
          <w:t>man/employment-rights/minimum-wage/</w:t>
        </w:r>
      </w:hyperlink>
      <w:r w:rsidRPr="006C1883">
        <w:rPr>
          <w:szCs w:val="18"/>
          <w:lang w:val="es-ES"/>
        </w:rPr>
        <w:t>.</w:t>
      </w:r>
    </w:p>
  </w:footnote>
  <w:footnote w:id="350">
    <w:p w:rsidR="00464718" w:rsidRPr="006C1883" w:rsidRDefault="00464718" w:rsidP="009D6B3A">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8" w:history="1">
        <w:r w:rsidRPr="006C1883">
          <w:rPr>
            <w:rStyle w:val="Hyperlink"/>
            <w:szCs w:val="18"/>
            <w:lang w:val="es-ES"/>
          </w:rPr>
          <w:t>http://www.gov.im/categories/working-in-the-i</w:t>
        </w:r>
        <w:r w:rsidRPr="006C1883">
          <w:rPr>
            <w:rStyle w:val="Hyperlink"/>
            <w:szCs w:val="18"/>
            <w:lang w:val="es-ES"/>
          </w:rPr>
          <w:t>s</w:t>
        </w:r>
        <w:r w:rsidRPr="006C1883">
          <w:rPr>
            <w:rStyle w:val="Hyperlink"/>
            <w:szCs w:val="18"/>
            <w:lang w:val="es-ES"/>
          </w:rPr>
          <w:t>le-of-man/employment-rights/</w:t>
        </w:r>
      </w:hyperlink>
      <w:r w:rsidRPr="006C1883">
        <w:rPr>
          <w:szCs w:val="18"/>
          <w:lang w:val="es-ES"/>
        </w:rPr>
        <w:t>.</w:t>
      </w:r>
    </w:p>
  </w:footnote>
  <w:footnote w:id="35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49" w:history="1">
        <w:r w:rsidRPr="006C1883">
          <w:rPr>
            <w:rStyle w:val="Hyperlink"/>
            <w:szCs w:val="18"/>
            <w:lang w:val="es-ES"/>
          </w:rPr>
          <w:t>http://www.gov.im/categories/benefits-and-fin</w:t>
        </w:r>
        <w:r w:rsidRPr="006C1883">
          <w:rPr>
            <w:rStyle w:val="Hyperlink"/>
            <w:szCs w:val="18"/>
            <w:lang w:val="es-ES"/>
          </w:rPr>
          <w:t>a</w:t>
        </w:r>
        <w:r w:rsidRPr="006C1883">
          <w:rPr>
            <w:rStyle w:val="Hyperlink"/>
            <w:szCs w:val="18"/>
            <w:lang w:val="es-ES"/>
          </w:rPr>
          <w:t>ncial-support/</w:t>
        </w:r>
      </w:hyperlink>
      <w:r w:rsidRPr="006C1883">
        <w:rPr>
          <w:szCs w:val="18"/>
          <w:lang w:val="es-ES"/>
        </w:rPr>
        <w:t>.</w:t>
      </w:r>
    </w:p>
  </w:footnote>
  <w:footnote w:id="352">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0" w:history="1">
        <w:r w:rsidR="00481C07" w:rsidRPr="006C1883">
          <w:rPr>
            <w:rStyle w:val="Hyperlink"/>
            <w:szCs w:val="18"/>
            <w:lang w:val="es-ES"/>
          </w:rPr>
          <w:t>http://www.legislation.gov.im/cms/ima</w:t>
        </w:r>
        <w:r w:rsidR="00481C07" w:rsidRPr="006C1883">
          <w:rPr>
            <w:rStyle w:val="Hyperlink"/>
            <w:szCs w:val="18"/>
            <w:lang w:val="es-ES"/>
          </w:rPr>
          <w:t>g</w:t>
        </w:r>
        <w:r w:rsidR="00481C07" w:rsidRPr="006C1883">
          <w:rPr>
            <w:rStyle w:val="Hyperlink"/>
            <w:szCs w:val="18"/>
            <w:lang w:val="es-ES"/>
          </w:rPr>
          <w:t>es/LEGISLATION/PRINCIPAL/2011/2011-0018/</w:t>
        </w:r>
        <w:r w:rsidR="00481C07" w:rsidRPr="006C1883">
          <w:rPr>
            <w:rStyle w:val="Hyperlink"/>
            <w:szCs w:val="18"/>
            <w:lang w:val="es-ES"/>
          </w:rPr>
          <w:br/>
          <w:t>PublicSectorPensionsAct2011_1.pdf</w:t>
        </w:r>
      </w:hyperlink>
      <w:r w:rsidRPr="006C1883">
        <w:rPr>
          <w:szCs w:val="18"/>
          <w:lang w:val="es-ES"/>
        </w:rPr>
        <w:t>.</w:t>
      </w:r>
    </w:p>
  </w:footnote>
  <w:footnote w:id="353">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1" w:history="1">
        <w:r w:rsidRPr="006C1883">
          <w:rPr>
            <w:rStyle w:val="Hyperlink"/>
            <w:szCs w:val="18"/>
            <w:lang w:val="es-ES"/>
          </w:rPr>
          <w:t>https://www.gov.im/news/2014/mar/0</w:t>
        </w:r>
        <w:r w:rsidRPr="006C1883">
          <w:rPr>
            <w:rStyle w:val="Hyperlink"/>
            <w:szCs w:val="18"/>
            <w:lang w:val="es-ES"/>
          </w:rPr>
          <w:t>5</w:t>
        </w:r>
        <w:r w:rsidRPr="006C1883">
          <w:rPr>
            <w:rStyle w:val="Hyperlink"/>
            <w:szCs w:val="18"/>
            <w:lang w:val="es-ES"/>
          </w:rPr>
          <w:t>/inspection</w:t>
        </w:r>
        <w:r w:rsidRPr="006C1883">
          <w:rPr>
            <w:rStyle w:val="Hyperlink"/>
            <w:szCs w:val="18"/>
            <w:lang w:val="es-ES"/>
          </w:rPr>
          <w:t>-</w:t>
        </w:r>
        <w:r w:rsidRPr="006C1883">
          <w:rPr>
            <w:rStyle w:val="Hyperlink"/>
            <w:szCs w:val="18"/>
            <w:lang w:val="es-ES"/>
          </w:rPr>
          <w:t>report-</w:t>
        </w:r>
        <w:r w:rsidRPr="006C1883">
          <w:rPr>
            <w:rStyle w:val="Hyperlink"/>
            <w:szCs w:val="18"/>
            <w:lang w:val="es-ES"/>
          </w:rPr>
          <w:t>o</w:t>
        </w:r>
        <w:r w:rsidRPr="006C1883">
          <w:rPr>
            <w:rStyle w:val="Hyperlink"/>
            <w:szCs w:val="18"/>
            <w:lang w:val="es-ES"/>
          </w:rPr>
          <w:t>n-children’s-services/</w:t>
        </w:r>
      </w:hyperlink>
      <w:r w:rsidRPr="006C1883">
        <w:rPr>
          <w:szCs w:val="18"/>
          <w:lang w:val="es-ES"/>
        </w:rPr>
        <w:t>.</w:t>
      </w:r>
    </w:p>
  </w:footnote>
  <w:footnote w:id="35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2" w:history="1">
        <w:r w:rsidR="00481C07" w:rsidRPr="006C1883">
          <w:rPr>
            <w:rStyle w:val="Hyperlink"/>
            <w:szCs w:val="18"/>
            <w:lang w:val="es-ES"/>
          </w:rPr>
          <w:t>http://www.legislation.gov.im/cms/</w:t>
        </w:r>
        <w:r w:rsidR="00481C07" w:rsidRPr="006C1883">
          <w:rPr>
            <w:rStyle w:val="Hyperlink"/>
            <w:szCs w:val="18"/>
            <w:lang w:val="es-ES"/>
          </w:rPr>
          <w:t>i</w:t>
        </w:r>
        <w:r w:rsidR="00481C07" w:rsidRPr="006C1883">
          <w:rPr>
            <w:rStyle w:val="Hyperlink"/>
            <w:szCs w:val="18"/>
            <w:lang w:val="es-ES"/>
          </w:rPr>
          <w:t>mages/LEGISLATION/PRINCIPAL/2009/2009-0011/</w:t>
        </w:r>
        <w:r w:rsidR="00481C07" w:rsidRPr="006C1883">
          <w:rPr>
            <w:rStyle w:val="Hyperlink"/>
            <w:szCs w:val="18"/>
            <w:lang w:val="es-ES"/>
          </w:rPr>
          <w:br/>
          <w:t>GenderRecognitionAct2009_1.pdf</w:t>
        </w:r>
      </w:hyperlink>
      <w:r w:rsidRPr="006C1883">
        <w:rPr>
          <w:szCs w:val="18"/>
          <w:lang w:val="es-ES"/>
        </w:rPr>
        <w:t>.</w:t>
      </w:r>
    </w:p>
  </w:footnote>
  <w:footnote w:id="35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3" w:history="1">
        <w:r w:rsidR="00481C07" w:rsidRPr="006C1883">
          <w:rPr>
            <w:rStyle w:val="Hyperlink"/>
            <w:szCs w:val="18"/>
            <w:lang w:val="es-ES"/>
          </w:rPr>
          <w:t>http://www.legislation.gov.im/cms/ima</w:t>
        </w:r>
        <w:r w:rsidR="00481C07" w:rsidRPr="006C1883">
          <w:rPr>
            <w:rStyle w:val="Hyperlink"/>
            <w:szCs w:val="18"/>
            <w:lang w:val="es-ES"/>
          </w:rPr>
          <w:t>g</w:t>
        </w:r>
        <w:r w:rsidR="00481C07" w:rsidRPr="006C1883">
          <w:rPr>
            <w:rStyle w:val="Hyperlink"/>
            <w:szCs w:val="18"/>
            <w:lang w:val="es-ES"/>
          </w:rPr>
          <w:t>es/LEGISLATION/PRINCIPAL/2011/2011-0002/</w:t>
        </w:r>
        <w:r w:rsidR="00481C07" w:rsidRPr="006C1883">
          <w:rPr>
            <w:rStyle w:val="Hyperlink"/>
            <w:szCs w:val="18"/>
            <w:lang w:val="es-ES"/>
          </w:rPr>
          <w:br/>
          <w:t>CivilPartnershipAct2011_2.pdf</w:t>
        </w:r>
      </w:hyperlink>
      <w:r w:rsidRPr="006C1883">
        <w:rPr>
          <w:szCs w:val="18"/>
          <w:lang w:val="es-ES"/>
        </w:rPr>
        <w:t>.</w:t>
      </w:r>
    </w:p>
  </w:footnote>
  <w:footnote w:id="356">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4" w:history="1">
        <w:r w:rsidRPr="006C1883">
          <w:rPr>
            <w:rStyle w:val="Hyperlink"/>
            <w:szCs w:val="18"/>
            <w:lang w:val="es-ES"/>
          </w:rPr>
          <w:t>http://www.tynwald.org.im/links/tl</w:t>
        </w:r>
        <w:r w:rsidRPr="006C1883">
          <w:rPr>
            <w:rStyle w:val="Hyperlink"/>
            <w:szCs w:val="18"/>
            <w:lang w:val="es-ES"/>
          </w:rPr>
          <w:t>s</w:t>
        </w:r>
        <w:r w:rsidRPr="006C1883">
          <w:rPr>
            <w:rStyle w:val="Hyperlink"/>
            <w:szCs w:val="18"/>
            <w:lang w:val="es-ES"/>
          </w:rPr>
          <w:t>/SD/2003/2003-SD-0877.pdf</w:t>
        </w:r>
      </w:hyperlink>
      <w:r w:rsidRPr="006C1883">
        <w:rPr>
          <w:szCs w:val="18"/>
          <w:lang w:val="es-ES"/>
        </w:rPr>
        <w:t>.</w:t>
      </w:r>
    </w:p>
  </w:footnote>
  <w:footnote w:id="357">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5" w:history="1">
        <w:r w:rsidRPr="006C1883">
          <w:rPr>
            <w:rStyle w:val="Hyperlink"/>
            <w:szCs w:val="18"/>
            <w:lang w:val="es-ES"/>
          </w:rPr>
          <w:t>http://www.tynwald.org.im/links/</w:t>
        </w:r>
        <w:r w:rsidRPr="006C1883">
          <w:rPr>
            <w:rStyle w:val="Hyperlink"/>
            <w:szCs w:val="18"/>
            <w:lang w:val="es-ES"/>
          </w:rPr>
          <w:t>t</w:t>
        </w:r>
        <w:r w:rsidRPr="006C1883">
          <w:rPr>
            <w:rStyle w:val="Hyperlink"/>
            <w:szCs w:val="18"/>
            <w:lang w:val="es-ES"/>
          </w:rPr>
          <w:t>ls/SD/2005/2005-SD-0355.pdf</w:t>
        </w:r>
      </w:hyperlink>
      <w:r w:rsidRPr="006C1883">
        <w:rPr>
          <w:szCs w:val="18"/>
          <w:lang w:val="es-ES"/>
        </w:rPr>
        <w:t>.</w:t>
      </w:r>
    </w:p>
  </w:footnote>
  <w:footnote w:id="35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6" w:history="1">
        <w:r w:rsidRPr="006C1883">
          <w:rPr>
            <w:rStyle w:val="Hyperlink"/>
            <w:szCs w:val="18"/>
            <w:lang w:val="es-ES"/>
          </w:rPr>
          <w:t>http://www.tynwald.org.im/links/tls/S</w:t>
        </w:r>
        <w:r w:rsidRPr="006C1883">
          <w:rPr>
            <w:rStyle w:val="Hyperlink"/>
            <w:szCs w:val="18"/>
            <w:lang w:val="es-ES"/>
          </w:rPr>
          <w:t>D</w:t>
        </w:r>
        <w:r w:rsidRPr="006C1883">
          <w:rPr>
            <w:rStyle w:val="Hyperlink"/>
            <w:szCs w:val="18"/>
            <w:lang w:val="es-ES"/>
          </w:rPr>
          <w:t>/2004/2004-SD-0439.pdf</w:t>
        </w:r>
      </w:hyperlink>
      <w:r w:rsidRPr="006C1883">
        <w:rPr>
          <w:szCs w:val="18"/>
          <w:lang w:val="es-ES"/>
        </w:rPr>
        <w:t>.</w:t>
      </w:r>
    </w:p>
  </w:footnote>
  <w:footnote w:id="35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7" w:history="1">
        <w:r w:rsidRPr="006C1883">
          <w:rPr>
            <w:rStyle w:val="Hyperlink"/>
            <w:szCs w:val="18"/>
            <w:lang w:val="es-ES"/>
          </w:rPr>
          <w:t>http://www.legislation.gov.uk/uksi</w:t>
        </w:r>
        <w:r w:rsidRPr="006C1883">
          <w:rPr>
            <w:rStyle w:val="Hyperlink"/>
            <w:szCs w:val="18"/>
            <w:lang w:val="es-ES"/>
          </w:rPr>
          <w:t>/</w:t>
        </w:r>
        <w:r w:rsidRPr="006C1883">
          <w:rPr>
            <w:rStyle w:val="Hyperlink"/>
            <w:szCs w:val="18"/>
            <w:lang w:val="es-ES"/>
          </w:rPr>
          <w:t>2008/680/contents/made</w:t>
        </w:r>
      </w:hyperlink>
      <w:r w:rsidRPr="006C1883">
        <w:rPr>
          <w:szCs w:val="18"/>
          <w:lang w:val="es-ES"/>
        </w:rPr>
        <w:t>.</w:t>
      </w:r>
    </w:p>
  </w:footnote>
  <w:footnote w:id="36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8" w:history="1">
        <w:r w:rsidR="00481C07" w:rsidRPr="006C1883">
          <w:rPr>
            <w:rStyle w:val="Hyperlink"/>
            <w:szCs w:val="18"/>
            <w:lang w:val="es-ES"/>
          </w:rPr>
          <w:t>http://www.legislation.gov.im</w:t>
        </w:r>
        <w:r w:rsidR="00481C07" w:rsidRPr="006C1883">
          <w:rPr>
            <w:rStyle w:val="Hyperlink"/>
            <w:szCs w:val="18"/>
            <w:lang w:val="es-ES"/>
          </w:rPr>
          <w:t>/</w:t>
        </w:r>
        <w:r w:rsidR="00481C07" w:rsidRPr="006C1883">
          <w:rPr>
            <w:rStyle w:val="Hyperlink"/>
            <w:szCs w:val="18"/>
            <w:lang w:val="es-ES"/>
          </w:rPr>
          <w:t>cms/images/LEGISLATION/PRINCIPAL/2010/2010-0006/</w:t>
        </w:r>
        <w:r w:rsidR="00481C07" w:rsidRPr="006C1883">
          <w:rPr>
            <w:rStyle w:val="Hyperlink"/>
            <w:szCs w:val="18"/>
            <w:lang w:val="es-ES"/>
          </w:rPr>
          <w:br/>
          <w:t>OrganisedandInternationalCrimeAct2010_1.pdf</w:t>
        </w:r>
      </w:hyperlink>
      <w:r w:rsidRPr="006C1883">
        <w:rPr>
          <w:szCs w:val="18"/>
          <w:lang w:val="es-ES"/>
        </w:rPr>
        <w:t>.</w:t>
      </w:r>
    </w:p>
  </w:footnote>
  <w:footnote w:id="36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59" w:history="1">
        <w:r w:rsidR="00481C07" w:rsidRPr="006C1883">
          <w:rPr>
            <w:rStyle w:val="Hyperlink"/>
            <w:szCs w:val="18"/>
            <w:lang w:val="es-ES"/>
          </w:rPr>
          <w:t>http://www.legislation.gov.im/cms/i</w:t>
        </w:r>
        <w:r w:rsidR="00481C07" w:rsidRPr="006C1883">
          <w:rPr>
            <w:rStyle w:val="Hyperlink"/>
            <w:szCs w:val="18"/>
            <w:lang w:val="es-ES"/>
          </w:rPr>
          <w:t>m</w:t>
        </w:r>
        <w:r w:rsidR="00481C07" w:rsidRPr="006C1883">
          <w:rPr>
            <w:rStyle w:val="Hyperlink"/>
            <w:szCs w:val="18"/>
            <w:lang w:val="es-ES"/>
          </w:rPr>
          <w:t>ages/LEGISLATION/PRINCIPAL/2001/2001-0020/</w:t>
        </w:r>
        <w:r w:rsidR="00481C07" w:rsidRPr="006C1883">
          <w:rPr>
            <w:rStyle w:val="Hyperlink"/>
            <w:szCs w:val="18"/>
            <w:lang w:val="es-ES"/>
          </w:rPr>
          <w:br/>
          <w:t>ChildrenandYoungPersonsAct2001_1.pdf</w:t>
        </w:r>
      </w:hyperlink>
      <w:r w:rsidRPr="006C1883">
        <w:rPr>
          <w:szCs w:val="18"/>
          <w:lang w:val="es-ES"/>
        </w:rPr>
        <w:t>.</w:t>
      </w:r>
    </w:p>
  </w:footnote>
  <w:footnote w:id="362">
    <w:p w:rsidR="00464718" w:rsidRPr="006C1883" w:rsidRDefault="00464718" w:rsidP="00846217">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0" w:history="1">
        <w:r w:rsidR="00846217" w:rsidRPr="00CD45BC">
          <w:rPr>
            <w:rStyle w:val="Hyperlink"/>
            <w:szCs w:val="18"/>
            <w:lang w:val="es-ES"/>
          </w:rPr>
          <w:t>http://www.legislation.gov.im/cms/a</w:t>
        </w:r>
        <w:r w:rsidR="00846217" w:rsidRPr="00CD45BC">
          <w:rPr>
            <w:rStyle w:val="Hyperlink"/>
            <w:szCs w:val="18"/>
            <w:lang w:val="es-ES"/>
          </w:rPr>
          <w:t>c</w:t>
        </w:r>
        <w:r w:rsidR="00846217" w:rsidRPr="00CD45BC">
          <w:rPr>
            <w:rStyle w:val="Hyperlink"/>
            <w:szCs w:val="18"/>
            <w:lang w:val="es-ES"/>
          </w:rPr>
          <w:t>ts-of-tynwald-as-enacted/category/12-primary-2011.html?download=142%3Achildren-and-young-persons-amendment-act-2011</w:t>
        </w:r>
      </w:hyperlink>
      <w:r w:rsidRPr="006C1883">
        <w:rPr>
          <w:szCs w:val="18"/>
          <w:lang w:val="es-ES"/>
        </w:rPr>
        <w:t>.</w:t>
      </w:r>
    </w:p>
  </w:footnote>
  <w:footnote w:id="363">
    <w:p w:rsidR="00464718" w:rsidRPr="006C1883" w:rsidRDefault="00464718" w:rsidP="00846217">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1" w:history="1">
        <w:r w:rsidR="00846217" w:rsidRPr="00CD45BC">
          <w:rPr>
            <w:rStyle w:val="Hyperlink"/>
            <w:szCs w:val="18"/>
            <w:lang w:val="es-ES"/>
          </w:rPr>
          <w:t>http://www.leg</w:t>
        </w:r>
        <w:r w:rsidR="00846217" w:rsidRPr="00CD45BC">
          <w:rPr>
            <w:rStyle w:val="Hyperlink"/>
            <w:szCs w:val="18"/>
            <w:lang w:val="es-ES"/>
          </w:rPr>
          <w:t>i</w:t>
        </w:r>
        <w:r w:rsidR="00846217" w:rsidRPr="00CD45BC">
          <w:rPr>
            <w:rStyle w:val="Hyperlink"/>
            <w:szCs w:val="18"/>
            <w:lang w:val="es-ES"/>
          </w:rPr>
          <w:t>slation.gov.im/c</w:t>
        </w:r>
        <w:r w:rsidR="00846217" w:rsidRPr="00CD45BC">
          <w:rPr>
            <w:rStyle w:val="Hyperlink"/>
            <w:szCs w:val="18"/>
            <w:lang w:val="es-ES"/>
          </w:rPr>
          <w:t>m</w:t>
        </w:r>
        <w:r w:rsidR="00846217" w:rsidRPr="00CD45BC">
          <w:rPr>
            <w:rStyle w:val="Hyperlink"/>
            <w:szCs w:val="18"/>
            <w:lang w:val="es-ES"/>
          </w:rPr>
          <w:t>s/acts-of-tynwald-as-enacted/category/15-primary-2013.html?download=183%3Achildren-and-young-persons-amendment-act-2013</w:t>
        </w:r>
      </w:hyperlink>
      <w:r w:rsidRPr="006C1883">
        <w:rPr>
          <w:szCs w:val="18"/>
          <w:lang w:val="es-ES"/>
        </w:rPr>
        <w:t>.</w:t>
      </w:r>
    </w:p>
  </w:footnote>
  <w:footnote w:id="364">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2" w:history="1">
        <w:r w:rsidR="00481C07" w:rsidRPr="006C1883">
          <w:rPr>
            <w:rStyle w:val="Hyperlink"/>
            <w:szCs w:val="18"/>
            <w:lang w:val="es-ES"/>
          </w:rPr>
          <w:t>http://www.gov.im/about-the-gove</w:t>
        </w:r>
        <w:r w:rsidR="00481C07" w:rsidRPr="006C1883">
          <w:rPr>
            <w:rStyle w:val="Hyperlink"/>
            <w:szCs w:val="18"/>
            <w:lang w:val="es-ES"/>
          </w:rPr>
          <w:t>r</w:t>
        </w:r>
        <w:r w:rsidR="00481C07" w:rsidRPr="006C1883">
          <w:rPr>
            <w:rStyle w:val="Hyperlink"/>
            <w:szCs w:val="18"/>
            <w:lang w:val="es-ES"/>
          </w:rPr>
          <w:t>nment/departments/health-and-social-care/registration-and-</w:t>
        </w:r>
        <w:r w:rsidR="00481C07" w:rsidRPr="006C1883">
          <w:rPr>
            <w:rStyle w:val="Hyperlink"/>
            <w:szCs w:val="18"/>
            <w:lang w:val="es-ES"/>
          </w:rPr>
          <w:br/>
          <w:t>inspection-unit/new-regulation-of-care-act/</w:t>
        </w:r>
      </w:hyperlink>
      <w:r w:rsidRPr="006C1883">
        <w:rPr>
          <w:szCs w:val="18"/>
          <w:lang w:val="es-ES"/>
        </w:rPr>
        <w:t>.</w:t>
      </w:r>
    </w:p>
  </w:footnote>
  <w:footnote w:id="365">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3" w:history="1">
        <w:r w:rsidRPr="006C1883">
          <w:rPr>
            <w:rStyle w:val="Hyperlink"/>
            <w:szCs w:val="18"/>
            <w:lang w:val="es-ES"/>
          </w:rPr>
          <w:t>https://www.gov.im/about-th</w:t>
        </w:r>
        <w:r w:rsidRPr="006C1883">
          <w:rPr>
            <w:rStyle w:val="Hyperlink"/>
            <w:szCs w:val="18"/>
            <w:lang w:val="es-ES"/>
          </w:rPr>
          <w:t>e</w:t>
        </w:r>
        <w:r w:rsidRPr="006C1883">
          <w:rPr>
            <w:rStyle w:val="Hyperlink"/>
            <w:szCs w:val="18"/>
            <w:lang w:val="es-ES"/>
          </w:rPr>
          <w:t>-government/government/the-council-of-ministers/agenda-for-change/</w:t>
        </w:r>
      </w:hyperlink>
      <w:r w:rsidRPr="006C1883">
        <w:rPr>
          <w:szCs w:val="18"/>
          <w:lang w:val="es-ES"/>
        </w:rPr>
        <w:t>.</w:t>
      </w:r>
    </w:p>
  </w:footnote>
  <w:footnote w:id="366">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4" w:history="1">
        <w:r w:rsidRPr="006C1883">
          <w:rPr>
            <w:rStyle w:val="Hyperlink"/>
            <w:szCs w:val="18"/>
            <w:lang w:val="es-ES"/>
          </w:rPr>
          <w:t>https://www.gov.im/media/1001535/q3_perfo</w:t>
        </w:r>
        <w:r w:rsidRPr="006C1883">
          <w:rPr>
            <w:rStyle w:val="Hyperlink"/>
            <w:szCs w:val="18"/>
            <w:lang w:val="es-ES"/>
          </w:rPr>
          <w:t>r</w:t>
        </w:r>
        <w:r w:rsidRPr="006C1883">
          <w:rPr>
            <w:rStyle w:val="Hyperlink"/>
            <w:szCs w:val="18"/>
            <w:lang w:val="es-ES"/>
          </w:rPr>
          <w:t>mance_report.pdf</w:t>
        </w:r>
      </w:hyperlink>
      <w:r w:rsidRPr="006C1883">
        <w:rPr>
          <w:szCs w:val="18"/>
          <w:lang w:val="es-ES"/>
        </w:rPr>
        <w:t>.</w:t>
      </w:r>
    </w:p>
  </w:footnote>
  <w:footnote w:id="367">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5" w:history="1">
        <w:r w:rsidR="00481C07" w:rsidRPr="006C1883">
          <w:rPr>
            <w:rStyle w:val="Hyperlink"/>
            <w:szCs w:val="18"/>
            <w:lang w:val="es-ES"/>
          </w:rPr>
          <w:t>http://www.legislation.gov.im/cms/images/LEGI</w:t>
        </w:r>
        <w:r w:rsidR="00481C07" w:rsidRPr="006C1883">
          <w:rPr>
            <w:rStyle w:val="Hyperlink"/>
            <w:szCs w:val="18"/>
            <w:lang w:val="es-ES"/>
          </w:rPr>
          <w:t>S</w:t>
        </w:r>
        <w:r w:rsidR="00481C07" w:rsidRPr="006C1883">
          <w:rPr>
            <w:rStyle w:val="Hyperlink"/>
            <w:szCs w:val="18"/>
            <w:lang w:val="es-ES"/>
          </w:rPr>
          <w:t>LATION/PRINCIPAL/2011/2011-0019/</w:t>
        </w:r>
        <w:r w:rsidR="00481C07" w:rsidRPr="006C1883">
          <w:rPr>
            <w:rStyle w:val="Hyperlink"/>
            <w:szCs w:val="18"/>
            <w:lang w:val="es-ES"/>
          </w:rPr>
          <w:br/>
          <w:t>HousingMiscellaneousProvisionsAct2011_1.pdf</w:t>
        </w:r>
      </w:hyperlink>
      <w:r w:rsidRPr="006C1883">
        <w:rPr>
          <w:szCs w:val="18"/>
          <w:lang w:val="es-ES"/>
        </w:rPr>
        <w:t>.</w:t>
      </w:r>
    </w:p>
  </w:footnote>
  <w:footnote w:id="368">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6" w:history="1">
        <w:r w:rsidRPr="006C1883">
          <w:rPr>
            <w:rStyle w:val="Hyperlink"/>
            <w:szCs w:val="18"/>
            <w:lang w:val="es-ES"/>
          </w:rPr>
          <w:t>http://www.wmqrs.</w:t>
        </w:r>
        <w:r w:rsidRPr="006C1883">
          <w:rPr>
            <w:rStyle w:val="Hyperlink"/>
            <w:szCs w:val="18"/>
            <w:lang w:val="es-ES"/>
          </w:rPr>
          <w:t>n</w:t>
        </w:r>
        <w:r w:rsidRPr="006C1883">
          <w:rPr>
            <w:rStyle w:val="Hyperlink"/>
            <w:szCs w:val="18"/>
            <w:lang w:val="es-ES"/>
          </w:rPr>
          <w:t>hs.uk/</w:t>
        </w:r>
      </w:hyperlink>
      <w:r w:rsidRPr="006C1883">
        <w:rPr>
          <w:szCs w:val="18"/>
          <w:lang w:val="es-ES"/>
        </w:rPr>
        <w:t>.</w:t>
      </w:r>
    </w:p>
  </w:footnote>
  <w:footnote w:id="369">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7" w:history="1">
        <w:r w:rsidR="00481C07" w:rsidRPr="006C1883">
          <w:rPr>
            <w:rStyle w:val="Hyperlink"/>
            <w:szCs w:val="18"/>
            <w:lang w:val="es-ES"/>
          </w:rPr>
          <w:t>http://www.legislation.gov.im/c</w:t>
        </w:r>
        <w:r w:rsidR="00481C07" w:rsidRPr="006C1883">
          <w:rPr>
            <w:rStyle w:val="Hyperlink"/>
            <w:lang w:val="es-ES" w:eastAsia="en-GB"/>
          </w:rPr>
          <w:t>"</w:t>
        </w:r>
        <w:r w:rsidR="00481C07" w:rsidRPr="006C1883">
          <w:rPr>
            <w:rStyle w:val="Hyperlink"/>
            <w:szCs w:val="18"/>
            <w:lang w:val="es-ES"/>
          </w:rPr>
          <w:t>m</w:t>
        </w:r>
        <w:r w:rsidR="00481C07" w:rsidRPr="006C1883">
          <w:rPr>
            <w:rStyle w:val="Hyperlink"/>
            <w:szCs w:val="18"/>
            <w:lang w:val="es-ES"/>
          </w:rPr>
          <w:t>s/images/LEGISLATION/PRINCIPAL/2010/2010-0002/</w:t>
        </w:r>
        <w:r w:rsidR="00481C07" w:rsidRPr="006C1883">
          <w:rPr>
            <w:rStyle w:val="Hyperlink"/>
            <w:szCs w:val="18"/>
            <w:lang w:val="es-ES"/>
          </w:rPr>
          <w:br/>
          <w:t>ProhibitionofFemaleGenitalMutilationAct2010_1.pdf</w:t>
        </w:r>
      </w:hyperlink>
      <w:r w:rsidRPr="006C1883">
        <w:rPr>
          <w:szCs w:val="18"/>
          <w:lang w:val="es-ES"/>
        </w:rPr>
        <w:t>.</w:t>
      </w:r>
    </w:p>
  </w:footnote>
  <w:footnote w:id="370">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8" w:history="1">
        <w:r w:rsidRPr="006C1883">
          <w:rPr>
            <w:rStyle w:val="Hyperlink"/>
            <w:szCs w:val="18"/>
            <w:lang w:val="es-ES"/>
          </w:rPr>
          <w:t>https://www2.sch.im/groups/esse</w:t>
        </w:r>
        <w:r w:rsidRPr="006C1883">
          <w:rPr>
            <w:rStyle w:val="Hyperlink"/>
            <w:szCs w:val="18"/>
            <w:lang w:val="es-ES"/>
          </w:rPr>
          <w:t>n</w:t>
        </w:r>
        <w:r w:rsidRPr="006C1883">
          <w:rPr>
            <w:rStyle w:val="Hyperlink"/>
            <w:szCs w:val="18"/>
            <w:lang w:val="es-ES"/>
          </w:rPr>
          <w:t>tialsforlearningparentsinformation/</w:t>
        </w:r>
      </w:hyperlink>
      <w:r w:rsidRPr="006C1883">
        <w:rPr>
          <w:szCs w:val="18"/>
          <w:lang w:val="es-ES"/>
        </w:rPr>
        <w:t>.</w:t>
      </w:r>
    </w:p>
  </w:footnote>
  <w:footnote w:id="371">
    <w:p w:rsidR="00464718" w:rsidRPr="006C1883" w:rsidRDefault="00464718" w:rsidP="00AA51B5">
      <w:pPr>
        <w:pStyle w:val="FootnoteText"/>
        <w:ind w:hanging="567"/>
        <w:rPr>
          <w:szCs w:val="18"/>
          <w:lang w:val="es-ES"/>
        </w:rPr>
      </w:pPr>
      <w:r w:rsidRPr="006C1883">
        <w:rPr>
          <w:szCs w:val="18"/>
          <w:lang w:val="es-ES"/>
        </w:rPr>
        <w:tab/>
      </w:r>
      <w:r w:rsidRPr="006C1883">
        <w:rPr>
          <w:rStyle w:val="FootnoteReference"/>
          <w:szCs w:val="18"/>
          <w:lang w:val="es-ES"/>
        </w:rPr>
        <w:footnoteRef/>
      </w:r>
      <w:r w:rsidRPr="006C1883">
        <w:rPr>
          <w:szCs w:val="18"/>
          <w:lang w:val="es-ES"/>
        </w:rPr>
        <w:tab/>
      </w:r>
      <w:hyperlink r:id="rId369" w:history="1">
        <w:r w:rsidR="00481C07" w:rsidRPr="006C1883">
          <w:rPr>
            <w:rStyle w:val="Hyperlink"/>
            <w:szCs w:val="18"/>
            <w:lang w:val="es-ES"/>
          </w:rPr>
          <w:t>http://www.legislation.gov.im/cms/i</w:t>
        </w:r>
        <w:r w:rsidR="00481C07" w:rsidRPr="006C1883">
          <w:rPr>
            <w:rStyle w:val="Hyperlink"/>
            <w:szCs w:val="18"/>
            <w:lang w:val="es-ES"/>
          </w:rPr>
          <w:t>m</w:t>
        </w:r>
        <w:r w:rsidR="00481C07" w:rsidRPr="006C1883">
          <w:rPr>
            <w:rStyle w:val="Hyperlink"/>
            <w:szCs w:val="18"/>
            <w:lang w:val="es-ES"/>
          </w:rPr>
          <w:t>ages/LEGISLATION/PRINCIPAL/2001/2001-0033/</w:t>
        </w:r>
        <w:r w:rsidR="00481C07" w:rsidRPr="006C1883">
          <w:rPr>
            <w:rStyle w:val="Hyperlink"/>
            <w:szCs w:val="18"/>
            <w:lang w:val="es-ES"/>
          </w:rPr>
          <w:br/>
          <w:t>EducationAct2001_1.pdf</w:t>
        </w:r>
      </w:hyperlink>
      <w:r w:rsidRPr="006C1883">
        <w:rPr>
          <w:szCs w:val="18"/>
          <w:lang w:val="es-ES"/>
        </w:rPr>
        <w:t>.</w:t>
      </w:r>
    </w:p>
  </w:footnote>
  <w:footnote w:id="372">
    <w:p w:rsidR="00464718" w:rsidRPr="006C1883" w:rsidRDefault="00464718" w:rsidP="00167F4A">
      <w:pPr>
        <w:pStyle w:val="FootnoteText"/>
        <w:ind w:hanging="567"/>
        <w:rPr>
          <w:szCs w:val="18"/>
          <w:lang w:val="es-ES"/>
        </w:rPr>
      </w:pPr>
      <w:r w:rsidRPr="006C1883">
        <w:rPr>
          <w:rStyle w:val="FootnoteTextChar"/>
          <w:szCs w:val="18"/>
          <w:lang w:val="es-ES"/>
        </w:rPr>
        <w:tab/>
      </w:r>
      <w:r w:rsidRPr="006C1883">
        <w:rPr>
          <w:rStyle w:val="FootnoteReference"/>
          <w:szCs w:val="18"/>
          <w:lang w:val="es-ES"/>
        </w:rPr>
        <w:footnoteRef/>
      </w:r>
      <w:r w:rsidRPr="006C1883">
        <w:rPr>
          <w:rStyle w:val="FootnoteTextChar"/>
          <w:szCs w:val="18"/>
          <w:lang w:val="es-ES"/>
        </w:rPr>
        <w:tab/>
      </w:r>
      <w:hyperlink r:id="rId370" w:history="1">
        <w:r w:rsidRPr="006C1883">
          <w:rPr>
            <w:rStyle w:val="FootnoteTextChar"/>
            <w:szCs w:val="18"/>
            <w:lang w:val="es-ES"/>
          </w:rPr>
          <w:t>http://www.gov.im/categorie</w:t>
        </w:r>
        <w:r w:rsidRPr="006C1883">
          <w:rPr>
            <w:rStyle w:val="FootnoteTextChar"/>
            <w:szCs w:val="18"/>
            <w:lang w:val="es-ES"/>
          </w:rPr>
          <w:t>s</w:t>
        </w:r>
        <w:r w:rsidRPr="006C1883">
          <w:rPr>
            <w:rStyle w:val="FootnoteTextChar"/>
            <w:szCs w:val="18"/>
            <w:lang w:val="es-ES"/>
          </w:rPr>
          <w:t>/education,-training-and-careers/</w:t>
        </w:r>
      </w:hyperlink>
      <w:r w:rsidRPr="006C1883">
        <w:rPr>
          <w:szCs w:val="18"/>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18" w:rsidRPr="00BA4768" w:rsidRDefault="00464718">
    <w:pPr>
      <w:pStyle w:val="Header"/>
    </w:pPr>
    <w:r>
      <w:t>E/C.12/GBR/6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718" w:rsidRPr="00BA4768" w:rsidRDefault="00464718" w:rsidP="00BA4768">
    <w:pPr>
      <w:pStyle w:val="Header"/>
      <w:jc w:val="right"/>
    </w:pPr>
    <w:r>
      <w:t>E/C.12/GBR/6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3AAB2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06121C8A"/>
    <w:multiLevelType w:val="hybridMultilevel"/>
    <w:tmpl w:val="1A5ED82A"/>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F71807"/>
    <w:multiLevelType w:val="hybridMultilevel"/>
    <w:tmpl w:val="7C960516"/>
    <w:lvl w:ilvl="0" w:tplc="08090015">
      <w:start w:val="1"/>
      <w:numFmt w:val="upperLetter"/>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
    <w:nsid w:val="0A4709B3"/>
    <w:multiLevelType w:val="hybridMultilevel"/>
    <w:tmpl w:val="6B2AC146"/>
    <w:lvl w:ilvl="0" w:tplc="8B82A0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A8E1BBC"/>
    <w:multiLevelType w:val="hybridMultilevel"/>
    <w:tmpl w:val="FCA29BDC"/>
    <w:lvl w:ilvl="0" w:tplc="D1B6AA0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C4A12F9"/>
    <w:multiLevelType w:val="hybridMultilevel"/>
    <w:tmpl w:val="D8EA3928"/>
    <w:lvl w:ilvl="0" w:tplc="4C4A3F60">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7">
    <w:nsid w:val="1F41309D"/>
    <w:multiLevelType w:val="hybridMultilevel"/>
    <w:tmpl w:val="4B0C682A"/>
    <w:lvl w:ilvl="0" w:tplc="FD3C79C0">
      <w:start w:val="1"/>
      <w:numFmt w:val="upperLetter"/>
      <w:lvlText w:val="%1."/>
      <w:lvlJc w:val="left"/>
      <w:pPr>
        <w:ind w:left="1989" w:hanging="8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254A32F0"/>
    <w:multiLevelType w:val="hybridMultilevel"/>
    <w:tmpl w:val="36BC3B74"/>
    <w:lvl w:ilvl="0" w:tplc="2B4EB312">
      <w:start w:val="1"/>
      <w:numFmt w:val="lowerLetter"/>
      <w:lvlText w:val="%1)"/>
      <w:lvlJc w:val="left"/>
      <w:pPr>
        <w:ind w:left="2061" w:hanging="360"/>
      </w:pPr>
      <w:rPr>
        <w:rFonts w:hint="default"/>
        <w:u w:val="single"/>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9">
    <w:nsid w:val="27385382"/>
    <w:multiLevelType w:val="hybridMultilevel"/>
    <w:tmpl w:val="8ECA6B90"/>
    <w:lvl w:ilvl="0" w:tplc="0A3E6204">
      <w:start w:val="1"/>
      <w:numFmt w:val="upperLetter"/>
      <w:lvlText w:val="%1."/>
      <w:lvlJc w:val="left"/>
      <w:pPr>
        <w:ind w:left="1783" w:hanging="855"/>
      </w:pPr>
      <w:rPr>
        <w:rFonts w:hint="default"/>
      </w:r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abstractNum w:abstractNumId="10">
    <w:nsid w:val="281B5C18"/>
    <w:multiLevelType w:val="hybridMultilevel"/>
    <w:tmpl w:val="2E0863A8"/>
    <w:lvl w:ilvl="0" w:tplc="08090015">
      <w:start w:val="1"/>
      <w:numFmt w:val="upperLetter"/>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1">
    <w:nsid w:val="2F300F88"/>
    <w:multiLevelType w:val="hybridMultilevel"/>
    <w:tmpl w:val="F4B8F82E"/>
    <w:lvl w:ilvl="0" w:tplc="7960E970">
      <w:start w:val="111"/>
      <w:numFmt w:val="bullet"/>
      <w:lvlText w:val=""/>
      <w:lvlJc w:val="left"/>
      <w:pPr>
        <w:ind w:left="1290" w:hanging="360"/>
      </w:pPr>
      <w:rPr>
        <w:rFonts w:ascii="Symbol" w:eastAsia="SimSun" w:hAnsi="Symbol" w:cs="Times New Roman" w:hint="default"/>
      </w:rPr>
    </w:lvl>
    <w:lvl w:ilvl="1" w:tplc="0C0A0003" w:tentative="1">
      <w:start w:val="1"/>
      <w:numFmt w:val="bullet"/>
      <w:lvlText w:val="o"/>
      <w:lvlJc w:val="left"/>
      <w:pPr>
        <w:ind w:left="2010" w:hanging="360"/>
      </w:pPr>
      <w:rPr>
        <w:rFonts w:ascii="Courier New" w:hAnsi="Courier New" w:cs="Courier New" w:hint="default"/>
      </w:rPr>
    </w:lvl>
    <w:lvl w:ilvl="2" w:tplc="0C0A0005" w:tentative="1">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12">
    <w:nsid w:val="31B64362"/>
    <w:multiLevelType w:val="hybridMultilevel"/>
    <w:tmpl w:val="7B945D0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7881171"/>
    <w:multiLevelType w:val="hybridMultilevel"/>
    <w:tmpl w:val="08E6C672"/>
    <w:lvl w:ilvl="0" w:tplc="41A607A0">
      <w:start w:val="111"/>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3C8A3FD3"/>
    <w:multiLevelType w:val="hybridMultilevel"/>
    <w:tmpl w:val="7C96051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5">
    <w:nsid w:val="3DFC345A"/>
    <w:multiLevelType w:val="hybridMultilevel"/>
    <w:tmpl w:val="61F2DC9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51863643"/>
    <w:multiLevelType w:val="hybridMultilevel"/>
    <w:tmpl w:val="F74CB1EC"/>
    <w:lvl w:ilvl="0" w:tplc="9C9C7D36">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nsid w:val="51D7745A"/>
    <w:multiLevelType w:val="hybridMultilevel"/>
    <w:tmpl w:val="F7FE86A2"/>
    <w:lvl w:ilvl="0" w:tplc="359C1B4E">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nsid w:val="557A7C72"/>
    <w:multiLevelType w:val="hybridMultilevel"/>
    <w:tmpl w:val="19BA3D4C"/>
    <w:lvl w:ilvl="0" w:tplc="D5548776">
      <w:start w:val="1"/>
      <w:numFmt w:val="decimal"/>
      <w:lvlText w:val="%1."/>
      <w:lvlJc w:val="left"/>
      <w:pPr>
        <w:ind w:left="1854" w:hanging="360"/>
      </w:pPr>
      <w:rPr>
        <w:rFonts w:ascii="Times New Roman" w:hAnsi="Times New Roman" w:cs="Times New Roman" w:hint="default"/>
        <w:sz w:val="20"/>
        <w:szCs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558A5346"/>
    <w:multiLevelType w:val="hybridMultilevel"/>
    <w:tmpl w:val="AD32DD42"/>
    <w:lvl w:ilvl="0" w:tplc="1D02423E">
      <w:start w:val="111"/>
      <w:numFmt w:val="bullet"/>
      <w:lvlText w:val=""/>
      <w:lvlJc w:val="left"/>
      <w:pPr>
        <w:ind w:left="927" w:hanging="360"/>
      </w:pPr>
      <w:rPr>
        <w:rFonts w:ascii="Symbol" w:eastAsia="Times New Roman"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0">
    <w:nsid w:val="58410A3B"/>
    <w:multiLevelType w:val="hybridMultilevel"/>
    <w:tmpl w:val="C72ECE86"/>
    <w:lvl w:ilvl="0" w:tplc="2A1E19E4">
      <w:start w:val="111"/>
      <w:numFmt w:val="bullet"/>
      <w:lvlText w:val=""/>
      <w:lvlJc w:val="left"/>
      <w:pPr>
        <w:ind w:left="1650" w:hanging="360"/>
      </w:pPr>
      <w:rPr>
        <w:rFonts w:ascii="Symbol" w:eastAsia="SimSun" w:hAnsi="Symbol" w:cs="Times New Roman" w:hint="default"/>
      </w:rPr>
    </w:lvl>
    <w:lvl w:ilvl="1" w:tplc="0C0A0003" w:tentative="1">
      <w:start w:val="1"/>
      <w:numFmt w:val="bullet"/>
      <w:lvlText w:val="o"/>
      <w:lvlJc w:val="left"/>
      <w:pPr>
        <w:ind w:left="2370" w:hanging="360"/>
      </w:pPr>
      <w:rPr>
        <w:rFonts w:ascii="Courier New" w:hAnsi="Courier New" w:cs="Courier New" w:hint="default"/>
      </w:rPr>
    </w:lvl>
    <w:lvl w:ilvl="2" w:tplc="0C0A0005" w:tentative="1">
      <w:start w:val="1"/>
      <w:numFmt w:val="bullet"/>
      <w:lvlText w:val=""/>
      <w:lvlJc w:val="left"/>
      <w:pPr>
        <w:ind w:left="3090" w:hanging="360"/>
      </w:pPr>
      <w:rPr>
        <w:rFonts w:ascii="Wingdings" w:hAnsi="Wingdings" w:hint="default"/>
      </w:rPr>
    </w:lvl>
    <w:lvl w:ilvl="3" w:tplc="0C0A0001" w:tentative="1">
      <w:start w:val="1"/>
      <w:numFmt w:val="bullet"/>
      <w:lvlText w:val=""/>
      <w:lvlJc w:val="left"/>
      <w:pPr>
        <w:ind w:left="3810" w:hanging="360"/>
      </w:pPr>
      <w:rPr>
        <w:rFonts w:ascii="Symbol" w:hAnsi="Symbol" w:hint="default"/>
      </w:rPr>
    </w:lvl>
    <w:lvl w:ilvl="4" w:tplc="0C0A0003" w:tentative="1">
      <w:start w:val="1"/>
      <w:numFmt w:val="bullet"/>
      <w:lvlText w:val="o"/>
      <w:lvlJc w:val="left"/>
      <w:pPr>
        <w:ind w:left="4530" w:hanging="360"/>
      </w:pPr>
      <w:rPr>
        <w:rFonts w:ascii="Courier New" w:hAnsi="Courier New" w:cs="Courier New" w:hint="default"/>
      </w:rPr>
    </w:lvl>
    <w:lvl w:ilvl="5" w:tplc="0C0A0005" w:tentative="1">
      <w:start w:val="1"/>
      <w:numFmt w:val="bullet"/>
      <w:lvlText w:val=""/>
      <w:lvlJc w:val="left"/>
      <w:pPr>
        <w:ind w:left="5250" w:hanging="360"/>
      </w:pPr>
      <w:rPr>
        <w:rFonts w:ascii="Wingdings" w:hAnsi="Wingdings" w:hint="default"/>
      </w:rPr>
    </w:lvl>
    <w:lvl w:ilvl="6" w:tplc="0C0A0001" w:tentative="1">
      <w:start w:val="1"/>
      <w:numFmt w:val="bullet"/>
      <w:lvlText w:val=""/>
      <w:lvlJc w:val="left"/>
      <w:pPr>
        <w:ind w:left="5970" w:hanging="360"/>
      </w:pPr>
      <w:rPr>
        <w:rFonts w:ascii="Symbol" w:hAnsi="Symbol" w:hint="default"/>
      </w:rPr>
    </w:lvl>
    <w:lvl w:ilvl="7" w:tplc="0C0A0003" w:tentative="1">
      <w:start w:val="1"/>
      <w:numFmt w:val="bullet"/>
      <w:lvlText w:val="o"/>
      <w:lvlJc w:val="left"/>
      <w:pPr>
        <w:ind w:left="6690" w:hanging="360"/>
      </w:pPr>
      <w:rPr>
        <w:rFonts w:ascii="Courier New" w:hAnsi="Courier New" w:cs="Courier New" w:hint="default"/>
      </w:rPr>
    </w:lvl>
    <w:lvl w:ilvl="8" w:tplc="0C0A0005" w:tentative="1">
      <w:start w:val="1"/>
      <w:numFmt w:val="bullet"/>
      <w:lvlText w:val=""/>
      <w:lvlJc w:val="left"/>
      <w:pPr>
        <w:ind w:left="7410" w:hanging="360"/>
      </w:pPr>
      <w:rPr>
        <w:rFonts w:ascii="Wingdings" w:hAnsi="Wingdings" w:hint="default"/>
      </w:rPr>
    </w:lvl>
  </w:abstractNum>
  <w:abstractNum w:abstractNumId="21">
    <w:nsid w:val="5B8D6B5D"/>
    <w:multiLevelType w:val="hybridMultilevel"/>
    <w:tmpl w:val="668EDFAE"/>
    <w:lvl w:ilvl="0" w:tplc="C70474D6">
      <w:start w:val="1"/>
      <w:numFmt w:val="decimal"/>
      <w:lvlText w:val="%1."/>
      <w:lvlJc w:val="left"/>
      <w:pPr>
        <w:ind w:left="1854" w:hanging="360"/>
      </w:pPr>
      <w:rPr>
        <w:sz w:val="20"/>
        <w:szCs w:val="2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2162DD4"/>
    <w:multiLevelType w:val="hybridMultilevel"/>
    <w:tmpl w:val="60645542"/>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3">
    <w:nsid w:val="62A658D0"/>
    <w:multiLevelType w:val="hybridMultilevel"/>
    <w:tmpl w:val="775ECB20"/>
    <w:lvl w:ilvl="0" w:tplc="BF44469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nsid w:val="64B25742"/>
    <w:multiLevelType w:val="hybridMultilevel"/>
    <w:tmpl w:val="244844C4"/>
    <w:lvl w:ilvl="0" w:tplc="C1E2AB2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5">
    <w:nsid w:val="64CE70E1"/>
    <w:multiLevelType w:val="hybridMultilevel"/>
    <w:tmpl w:val="DA62926A"/>
    <w:lvl w:ilvl="0" w:tplc="89505B44">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B77946"/>
    <w:multiLevelType w:val="hybridMultilevel"/>
    <w:tmpl w:val="87D2F00C"/>
    <w:lvl w:ilvl="0" w:tplc="0C0A0001">
      <w:start w:val="11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F7F2569"/>
    <w:multiLevelType w:val="hybridMultilevel"/>
    <w:tmpl w:val="742407DC"/>
    <w:lvl w:ilvl="0" w:tplc="FB06BA58">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17E4F2E"/>
    <w:multiLevelType w:val="hybridMultilevel"/>
    <w:tmpl w:val="7B7CE55A"/>
    <w:lvl w:ilvl="0" w:tplc="08090015">
      <w:start w:val="9"/>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72AD306C"/>
    <w:multiLevelType w:val="hybridMultilevel"/>
    <w:tmpl w:val="D828F58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D046196"/>
    <w:multiLevelType w:val="hybridMultilevel"/>
    <w:tmpl w:val="78E8F3FA"/>
    <w:lvl w:ilvl="0" w:tplc="ABC883F2">
      <w:start w:val="111"/>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6"/>
  </w:num>
  <w:num w:numId="3">
    <w:abstractNumId w:val="31"/>
  </w:num>
  <w:num w:numId="4">
    <w:abstractNumId w:val="4"/>
  </w:num>
  <w:num w:numId="5">
    <w:abstractNumId w:val="7"/>
  </w:num>
  <w:num w:numId="6">
    <w:abstractNumId w:val="21"/>
  </w:num>
  <w:num w:numId="7">
    <w:abstractNumId w:val="15"/>
  </w:num>
  <w:num w:numId="8">
    <w:abstractNumId w:val="8"/>
  </w:num>
  <w:num w:numId="9">
    <w:abstractNumId w:val="5"/>
  </w:num>
  <w:num w:numId="10">
    <w:abstractNumId w:val="28"/>
  </w:num>
  <w:num w:numId="11">
    <w:abstractNumId w:val="16"/>
  </w:num>
  <w:num w:numId="12">
    <w:abstractNumId w:val="12"/>
  </w:num>
  <w:num w:numId="13">
    <w:abstractNumId w:val="25"/>
  </w:num>
  <w:num w:numId="14">
    <w:abstractNumId w:val="6"/>
  </w:num>
  <w:num w:numId="15">
    <w:abstractNumId w:val="2"/>
  </w:num>
  <w:num w:numId="16">
    <w:abstractNumId w:val="3"/>
  </w:num>
  <w:num w:numId="17">
    <w:abstractNumId w:val="17"/>
  </w:num>
  <w:num w:numId="18">
    <w:abstractNumId w:val="22"/>
  </w:num>
  <w:num w:numId="19">
    <w:abstractNumId w:val="10"/>
  </w:num>
  <w:num w:numId="20">
    <w:abstractNumId w:val="24"/>
  </w:num>
  <w:num w:numId="21">
    <w:abstractNumId w:val="9"/>
  </w:num>
  <w:num w:numId="22">
    <w:abstractNumId w:val="14"/>
  </w:num>
  <w:num w:numId="23">
    <w:abstractNumId w:val="29"/>
  </w:num>
  <w:num w:numId="24">
    <w:abstractNumId w:val="30"/>
  </w:num>
  <w:num w:numId="25">
    <w:abstractNumId w:val="18"/>
  </w:num>
  <w:num w:numId="26">
    <w:abstractNumId w:val="23"/>
  </w:num>
  <w:num w:numId="27">
    <w:abstractNumId w:val="0"/>
  </w:num>
  <w:num w:numId="28">
    <w:abstractNumId w:val="32"/>
  </w:num>
  <w:num w:numId="29">
    <w:abstractNumId w:val="11"/>
  </w:num>
  <w:num w:numId="30">
    <w:abstractNumId w:val="20"/>
  </w:num>
  <w:num w:numId="31">
    <w:abstractNumId w:val="19"/>
  </w:num>
  <w:num w:numId="32">
    <w:abstractNumId w:val="27"/>
  </w:num>
  <w:num w:numId="33">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768"/>
    <w:rsid w:val="00002857"/>
    <w:rsid w:val="00002A7D"/>
    <w:rsid w:val="000038A8"/>
    <w:rsid w:val="000056EC"/>
    <w:rsid w:val="00005F77"/>
    <w:rsid w:val="00006790"/>
    <w:rsid w:val="00006D00"/>
    <w:rsid w:val="00011607"/>
    <w:rsid w:val="000127BE"/>
    <w:rsid w:val="000133D0"/>
    <w:rsid w:val="0001489B"/>
    <w:rsid w:val="00016A08"/>
    <w:rsid w:val="0002371C"/>
    <w:rsid w:val="00023BC8"/>
    <w:rsid w:val="00025BC3"/>
    <w:rsid w:val="00025BF9"/>
    <w:rsid w:val="00025E7E"/>
    <w:rsid w:val="00027624"/>
    <w:rsid w:val="000414B1"/>
    <w:rsid w:val="00047891"/>
    <w:rsid w:val="00047D8B"/>
    <w:rsid w:val="00050C2B"/>
    <w:rsid w:val="00050F6B"/>
    <w:rsid w:val="000513F3"/>
    <w:rsid w:val="000522DC"/>
    <w:rsid w:val="00052449"/>
    <w:rsid w:val="00054F07"/>
    <w:rsid w:val="00056B51"/>
    <w:rsid w:val="0005717E"/>
    <w:rsid w:val="000579E5"/>
    <w:rsid w:val="00060CAE"/>
    <w:rsid w:val="00061672"/>
    <w:rsid w:val="00063136"/>
    <w:rsid w:val="00063540"/>
    <w:rsid w:val="000637FD"/>
    <w:rsid w:val="000651E1"/>
    <w:rsid w:val="000678CD"/>
    <w:rsid w:val="00072C8C"/>
    <w:rsid w:val="000754FA"/>
    <w:rsid w:val="000761E3"/>
    <w:rsid w:val="00080BC5"/>
    <w:rsid w:val="00081CE0"/>
    <w:rsid w:val="00083E72"/>
    <w:rsid w:val="00084D30"/>
    <w:rsid w:val="00085223"/>
    <w:rsid w:val="000866ED"/>
    <w:rsid w:val="00090320"/>
    <w:rsid w:val="00090E13"/>
    <w:rsid w:val="00092776"/>
    <w:rsid w:val="000931C0"/>
    <w:rsid w:val="00094441"/>
    <w:rsid w:val="00094E15"/>
    <w:rsid w:val="000A1D20"/>
    <w:rsid w:val="000A2E09"/>
    <w:rsid w:val="000A40FA"/>
    <w:rsid w:val="000A5EA7"/>
    <w:rsid w:val="000A6382"/>
    <w:rsid w:val="000A639A"/>
    <w:rsid w:val="000A74A9"/>
    <w:rsid w:val="000B0E16"/>
    <w:rsid w:val="000B1470"/>
    <w:rsid w:val="000B175B"/>
    <w:rsid w:val="000B1D6D"/>
    <w:rsid w:val="000B2412"/>
    <w:rsid w:val="000B2414"/>
    <w:rsid w:val="000B3A0F"/>
    <w:rsid w:val="000B3C7A"/>
    <w:rsid w:val="000B5039"/>
    <w:rsid w:val="000B5352"/>
    <w:rsid w:val="000B581E"/>
    <w:rsid w:val="000B6EC8"/>
    <w:rsid w:val="000C070A"/>
    <w:rsid w:val="000C0716"/>
    <w:rsid w:val="000C093D"/>
    <w:rsid w:val="000C2B06"/>
    <w:rsid w:val="000C3B01"/>
    <w:rsid w:val="000C3D97"/>
    <w:rsid w:val="000C41BE"/>
    <w:rsid w:val="000C6352"/>
    <w:rsid w:val="000C7711"/>
    <w:rsid w:val="000D054D"/>
    <w:rsid w:val="000D3AD4"/>
    <w:rsid w:val="000D5DF4"/>
    <w:rsid w:val="000D7F53"/>
    <w:rsid w:val="000E0415"/>
    <w:rsid w:val="000E2325"/>
    <w:rsid w:val="000E304E"/>
    <w:rsid w:val="000E5152"/>
    <w:rsid w:val="000E571C"/>
    <w:rsid w:val="000E7DC4"/>
    <w:rsid w:val="000F0FF6"/>
    <w:rsid w:val="000F2FA6"/>
    <w:rsid w:val="000F47B5"/>
    <w:rsid w:val="000F4F9A"/>
    <w:rsid w:val="000F5200"/>
    <w:rsid w:val="000F716C"/>
    <w:rsid w:val="000F7715"/>
    <w:rsid w:val="001004C7"/>
    <w:rsid w:val="001007E3"/>
    <w:rsid w:val="0010112A"/>
    <w:rsid w:val="00101847"/>
    <w:rsid w:val="00102F33"/>
    <w:rsid w:val="001032CF"/>
    <w:rsid w:val="001058AD"/>
    <w:rsid w:val="001114E2"/>
    <w:rsid w:val="00112A4A"/>
    <w:rsid w:val="00113530"/>
    <w:rsid w:val="00113BC9"/>
    <w:rsid w:val="00114399"/>
    <w:rsid w:val="001146CD"/>
    <w:rsid w:val="0011473D"/>
    <w:rsid w:val="001154B7"/>
    <w:rsid w:val="00115E27"/>
    <w:rsid w:val="0011683F"/>
    <w:rsid w:val="00117C89"/>
    <w:rsid w:val="00120972"/>
    <w:rsid w:val="00121423"/>
    <w:rsid w:val="001241BE"/>
    <w:rsid w:val="0012542F"/>
    <w:rsid w:val="001266EC"/>
    <w:rsid w:val="0012778B"/>
    <w:rsid w:val="001326B6"/>
    <w:rsid w:val="00133292"/>
    <w:rsid w:val="001348A5"/>
    <w:rsid w:val="00134BF3"/>
    <w:rsid w:val="0013598F"/>
    <w:rsid w:val="00135D5A"/>
    <w:rsid w:val="0013619B"/>
    <w:rsid w:val="0014047E"/>
    <w:rsid w:val="00142CFF"/>
    <w:rsid w:val="00143258"/>
    <w:rsid w:val="001438E2"/>
    <w:rsid w:val="00144002"/>
    <w:rsid w:val="0014592C"/>
    <w:rsid w:val="00150A78"/>
    <w:rsid w:val="00151264"/>
    <w:rsid w:val="0015154F"/>
    <w:rsid w:val="00151877"/>
    <w:rsid w:val="00153195"/>
    <w:rsid w:val="00155132"/>
    <w:rsid w:val="001553C6"/>
    <w:rsid w:val="00156B99"/>
    <w:rsid w:val="001617E4"/>
    <w:rsid w:val="00161F1E"/>
    <w:rsid w:val="00163A22"/>
    <w:rsid w:val="0016430F"/>
    <w:rsid w:val="0016441C"/>
    <w:rsid w:val="00166124"/>
    <w:rsid w:val="001675B4"/>
    <w:rsid w:val="00167F4A"/>
    <w:rsid w:val="001711B2"/>
    <w:rsid w:val="00171DB4"/>
    <w:rsid w:val="0017376D"/>
    <w:rsid w:val="001747AA"/>
    <w:rsid w:val="001762AD"/>
    <w:rsid w:val="001765E8"/>
    <w:rsid w:val="00184DDA"/>
    <w:rsid w:val="00185EAE"/>
    <w:rsid w:val="001900CD"/>
    <w:rsid w:val="001916EB"/>
    <w:rsid w:val="00193BE3"/>
    <w:rsid w:val="00193FC0"/>
    <w:rsid w:val="001960F0"/>
    <w:rsid w:val="001A0452"/>
    <w:rsid w:val="001A0CEE"/>
    <w:rsid w:val="001A43EB"/>
    <w:rsid w:val="001B04EA"/>
    <w:rsid w:val="001B093A"/>
    <w:rsid w:val="001B151A"/>
    <w:rsid w:val="001B2DDB"/>
    <w:rsid w:val="001B4B04"/>
    <w:rsid w:val="001B5875"/>
    <w:rsid w:val="001B7F0A"/>
    <w:rsid w:val="001C0ED4"/>
    <w:rsid w:val="001C159F"/>
    <w:rsid w:val="001C2A5A"/>
    <w:rsid w:val="001C4041"/>
    <w:rsid w:val="001C4B9C"/>
    <w:rsid w:val="001C6663"/>
    <w:rsid w:val="001C7613"/>
    <w:rsid w:val="001C7895"/>
    <w:rsid w:val="001D0670"/>
    <w:rsid w:val="001D0A00"/>
    <w:rsid w:val="001D1842"/>
    <w:rsid w:val="001D230F"/>
    <w:rsid w:val="001D26DF"/>
    <w:rsid w:val="001D2EA7"/>
    <w:rsid w:val="001D2F23"/>
    <w:rsid w:val="001D77FF"/>
    <w:rsid w:val="001D7C19"/>
    <w:rsid w:val="001E01A7"/>
    <w:rsid w:val="001E06A4"/>
    <w:rsid w:val="001E133A"/>
    <w:rsid w:val="001E3E23"/>
    <w:rsid w:val="001E4AFF"/>
    <w:rsid w:val="001E587A"/>
    <w:rsid w:val="001E717E"/>
    <w:rsid w:val="001F1599"/>
    <w:rsid w:val="001F19C4"/>
    <w:rsid w:val="001F1EB0"/>
    <w:rsid w:val="001F2D46"/>
    <w:rsid w:val="001F55E0"/>
    <w:rsid w:val="001F645F"/>
    <w:rsid w:val="001F7B2A"/>
    <w:rsid w:val="002012AD"/>
    <w:rsid w:val="00203F69"/>
    <w:rsid w:val="002043F0"/>
    <w:rsid w:val="00211329"/>
    <w:rsid w:val="00211352"/>
    <w:rsid w:val="00211E0B"/>
    <w:rsid w:val="00212652"/>
    <w:rsid w:val="00213E0E"/>
    <w:rsid w:val="00215DCC"/>
    <w:rsid w:val="00217B91"/>
    <w:rsid w:val="00217D03"/>
    <w:rsid w:val="00220E20"/>
    <w:rsid w:val="00220FB8"/>
    <w:rsid w:val="00221729"/>
    <w:rsid w:val="00221D1A"/>
    <w:rsid w:val="002249D6"/>
    <w:rsid w:val="00224B7B"/>
    <w:rsid w:val="00224E80"/>
    <w:rsid w:val="0022551B"/>
    <w:rsid w:val="00227491"/>
    <w:rsid w:val="0022786B"/>
    <w:rsid w:val="00232575"/>
    <w:rsid w:val="002325B4"/>
    <w:rsid w:val="00232CF5"/>
    <w:rsid w:val="00234610"/>
    <w:rsid w:val="0023575D"/>
    <w:rsid w:val="00237917"/>
    <w:rsid w:val="00237FBB"/>
    <w:rsid w:val="00241F48"/>
    <w:rsid w:val="00245546"/>
    <w:rsid w:val="002459D0"/>
    <w:rsid w:val="00247258"/>
    <w:rsid w:val="00250187"/>
    <w:rsid w:val="002508E8"/>
    <w:rsid w:val="002512CE"/>
    <w:rsid w:val="00251982"/>
    <w:rsid w:val="002527C1"/>
    <w:rsid w:val="00253DE5"/>
    <w:rsid w:val="00256025"/>
    <w:rsid w:val="002566CC"/>
    <w:rsid w:val="00256CA6"/>
    <w:rsid w:val="002574A2"/>
    <w:rsid w:val="0025763E"/>
    <w:rsid w:val="00257CAC"/>
    <w:rsid w:val="00260FE5"/>
    <w:rsid w:val="00261DE7"/>
    <w:rsid w:val="0026201D"/>
    <w:rsid w:val="002632D6"/>
    <w:rsid w:val="002639DB"/>
    <w:rsid w:val="00264A29"/>
    <w:rsid w:val="00265702"/>
    <w:rsid w:val="002713A4"/>
    <w:rsid w:val="002719AF"/>
    <w:rsid w:val="0027237A"/>
    <w:rsid w:val="00272906"/>
    <w:rsid w:val="0027757D"/>
    <w:rsid w:val="0028278A"/>
    <w:rsid w:val="002829C9"/>
    <w:rsid w:val="00282E9C"/>
    <w:rsid w:val="00283792"/>
    <w:rsid w:val="00286123"/>
    <w:rsid w:val="002875E6"/>
    <w:rsid w:val="00290DFB"/>
    <w:rsid w:val="00291FDD"/>
    <w:rsid w:val="002931E5"/>
    <w:rsid w:val="002932DA"/>
    <w:rsid w:val="0029670A"/>
    <w:rsid w:val="002974E9"/>
    <w:rsid w:val="002A3EDF"/>
    <w:rsid w:val="002A7F94"/>
    <w:rsid w:val="002B05FE"/>
    <w:rsid w:val="002B109A"/>
    <w:rsid w:val="002B5711"/>
    <w:rsid w:val="002B6E22"/>
    <w:rsid w:val="002B7ACA"/>
    <w:rsid w:val="002C2DE1"/>
    <w:rsid w:val="002C2E4A"/>
    <w:rsid w:val="002C57F7"/>
    <w:rsid w:val="002C59A2"/>
    <w:rsid w:val="002C5F1B"/>
    <w:rsid w:val="002C6D45"/>
    <w:rsid w:val="002D0D6E"/>
    <w:rsid w:val="002D0EE0"/>
    <w:rsid w:val="002D27C0"/>
    <w:rsid w:val="002D32C9"/>
    <w:rsid w:val="002D612A"/>
    <w:rsid w:val="002D6E53"/>
    <w:rsid w:val="002D716D"/>
    <w:rsid w:val="002E064E"/>
    <w:rsid w:val="002E29E6"/>
    <w:rsid w:val="002E2E79"/>
    <w:rsid w:val="002E5AED"/>
    <w:rsid w:val="002F046D"/>
    <w:rsid w:val="002F0823"/>
    <w:rsid w:val="002F0A24"/>
    <w:rsid w:val="002F0ADB"/>
    <w:rsid w:val="002F4BE9"/>
    <w:rsid w:val="002F5EFE"/>
    <w:rsid w:val="002F6245"/>
    <w:rsid w:val="002F716B"/>
    <w:rsid w:val="003014AE"/>
    <w:rsid w:val="00301764"/>
    <w:rsid w:val="00301D65"/>
    <w:rsid w:val="00302292"/>
    <w:rsid w:val="0030469E"/>
    <w:rsid w:val="003046BB"/>
    <w:rsid w:val="00306B05"/>
    <w:rsid w:val="00317414"/>
    <w:rsid w:val="00317552"/>
    <w:rsid w:val="0032013B"/>
    <w:rsid w:val="003229D8"/>
    <w:rsid w:val="00324B1D"/>
    <w:rsid w:val="003262CF"/>
    <w:rsid w:val="0032650E"/>
    <w:rsid w:val="00326734"/>
    <w:rsid w:val="00326863"/>
    <w:rsid w:val="00327270"/>
    <w:rsid w:val="00330006"/>
    <w:rsid w:val="00330415"/>
    <w:rsid w:val="00330512"/>
    <w:rsid w:val="00333C59"/>
    <w:rsid w:val="00333DD2"/>
    <w:rsid w:val="003347AE"/>
    <w:rsid w:val="00336C97"/>
    <w:rsid w:val="003375E0"/>
    <w:rsid w:val="00337881"/>
    <w:rsid w:val="00337F88"/>
    <w:rsid w:val="0034001B"/>
    <w:rsid w:val="003418AA"/>
    <w:rsid w:val="00342432"/>
    <w:rsid w:val="0034429E"/>
    <w:rsid w:val="00346246"/>
    <w:rsid w:val="00346F66"/>
    <w:rsid w:val="0035001D"/>
    <w:rsid w:val="0035223F"/>
    <w:rsid w:val="00352494"/>
    <w:rsid w:val="00352D4B"/>
    <w:rsid w:val="00354CFD"/>
    <w:rsid w:val="0035638C"/>
    <w:rsid w:val="00357323"/>
    <w:rsid w:val="003611FA"/>
    <w:rsid w:val="00362A9B"/>
    <w:rsid w:val="003635BD"/>
    <w:rsid w:val="00363CB9"/>
    <w:rsid w:val="00363ECE"/>
    <w:rsid w:val="00364740"/>
    <w:rsid w:val="003654CD"/>
    <w:rsid w:val="0036593D"/>
    <w:rsid w:val="003704EC"/>
    <w:rsid w:val="00372E1C"/>
    <w:rsid w:val="00375A74"/>
    <w:rsid w:val="00375B78"/>
    <w:rsid w:val="00377A09"/>
    <w:rsid w:val="00377C0F"/>
    <w:rsid w:val="00380F76"/>
    <w:rsid w:val="003813E2"/>
    <w:rsid w:val="00381CB5"/>
    <w:rsid w:val="00382717"/>
    <w:rsid w:val="003849CC"/>
    <w:rsid w:val="00387A56"/>
    <w:rsid w:val="00387FB8"/>
    <w:rsid w:val="00392F68"/>
    <w:rsid w:val="003935D2"/>
    <w:rsid w:val="00395E53"/>
    <w:rsid w:val="0039675B"/>
    <w:rsid w:val="00396B54"/>
    <w:rsid w:val="003A4379"/>
    <w:rsid w:val="003A46BB"/>
    <w:rsid w:val="003A4EC7"/>
    <w:rsid w:val="003A5566"/>
    <w:rsid w:val="003A6D43"/>
    <w:rsid w:val="003A7295"/>
    <w:rsid w:val="003A7BD0"/>
    <w:rsid w:val="003B0DF9"/>
    <w:rsid w:val="003B1F60"/>
    <w:rsid w:val="003B4B1F"/>
    <w:rsid w:val="003C1373"/>
    <w:rsid w:val="003C2567"/>
    <w:rsid w:val="003C2CC4"/>
    <w:rsid w:val="003C3012"/>
    <w:rsid w:val="003C38E9"/>
    <w:rsid w:val="003C739A"/>
    <w:rsid w:val="003C7488"/>
    <w:rsid w:val="003D097E"/>
    <w:rsid w:val="003D2626"/>
    <w:rsid w:val="003D290D"/>
    <w:rsid w:val="003D4B23"/>
    <w:rsid w:val="003D4C32"/>
    <w:rsid w:val="003D697C"/>
    <w:rsid w:val="003D7B4F"/>
    <w:rsid w:val="003E1F22"/>
    <w:rsid w:val="003E2701"/>
    <w:rsid w:val="003E278A"/>
    <w:rsid w:val="003E32E4"/>
    <w:rsid w:val="003E4EAD"/>
    <w:rsid w:val="003E5258"/>
    <w:rsid w:val="003E56FD"/>
    <w:rsid w:val="003F0A7C"/>
    <w:rsid w:val="003F233F"/>
    <w:rsid w:val="003F2C0C"/>
    <w:rsid w:val="003F49EC"/>
    <w:rsid w:val="003F501B"/>
    <w:rsid w:val="003F6758"/>
    <w:rsid w:val="003F781D"/>
    <w:rsid w:val="00400C99"/>
    <w:rsid w:val="004057C8"/>
    <w:rsid w:val="00407E2B"/>
    <w:rsid w:val="00411CAB"/>
    <w:rsid w:val="00413350"/>
    <w:rsid w:val="00413520"/>
    <w:rsid w:val="00413CB6"/>
    <w:rsid w:val="00414A0E"/>
    <w:rsid w:val="00416003"/>
    <w:rsid w:val="00421C5E"/>
    <w:rsid w:val="0042412F"/>
    <w:rsid w:val="004255F6"/>
    <w:rsid w:val="00425AD9"/>
    <w:rsid w:val="00426482"/>
    <w:rsid w:val="0042743D"/>
    <w:rsid w:val="00430527"/>
    <w:rsid w:val="00430D59"/>
    <w:rsid w:val="004314F9"/>
    <w:rsid w:val="0043226E"/>
    <w:rsid w:val="004325CB"/>
    <w:rsid w:val="00433C54"/>
    <w:rsid w:val="00434D53"/>
    <w:rsid w:val="00440A07"/>
    <w:rsid w:val="00440ABC"/>
    <w:rsid w:val="0044237C"/>
    <w:rsid w:val="00443729"/>
    <w:rsid w:val="00444101"/>
    <w:rsid w:val="004501EA"/>
    <w:rsid w:val="0045049E"/>
    <w:rsid w:val="00452B18"/>
    <w:rsid w:val="004536A2"/>
    <w:rsid w:val="00462880"/>
    <w:rsid w:val="0046452D"/>
    <w:rsid w:val="00464718"/>
    <w:rsid w:val="00465DC8"/>
    <w:rsid w:val="00466946"/>
    <w:rsid w:val="0046781C"/>
    <w:rsid w:val="00470C72"/>
    <w:rsid w:val="004712C9"/>
    <w:rsid w:val="004754AE"/>
    <w:rsid w:val="00476A15"/>
    <w:rsid w:val="00476F24"/>
    <w:rsid w:val="004800E4"/>
    <w:rsid w:val="00481C07"/>
    <w:rsid w:val="00482A6D"/>
    <w:rsid w:val="00482FEC"/>
    <w:rsid w:val="00483128"/>
    <w:rsid w:val="00487719"/>
    <w:rsid w:val="004903FB"/>
    <w:rsid w:val="0049054A"/>
    <w:rsid w:val="004905FE"/>
    <w:rsid w:val="0049276E"/>
    <w:rsid w:val="00492B48"/>
    <w:rsid w:val="0049471A"/>
    <w:rsid w:val="0049771F"/>
    <w:rsid w:val="004A2C6A"/>
    <w:rsid w:val="004A2E5A"/>
    <w:rsid w:val="004A721B"/>
    <w:rsid w:val="004B0BAD"/>
    <w:rsid w:val="004B1D3F"/>
    <w:rsid w:val="004B23A1"/>
    <w:rsid w:val="004B3A07"/>
    <w:rsid w:val="004B424F"/>
    <w:rsid w:val="004B59C2"/>
    <w:rsid w:val="004B7EA0"/>
    <w:rsid w:val="004B7EA1"/>
    <w:rsid w:val="004C0938"/>
    <w:rsid w:val="004C0D76"/>
    <w:rsid w:val="004C2ACB"/>
    <w:rsid w:val="004C4AC1"/>
    <w:rsid w:val="004C55B0"/>
    <w:rsid w:val="004C676A"/>
    <w:rsid w:val="004C6EE7"/>
    <w:rsid w:val="004D0122"/>
    <w:rsid w:val="004D53A3"/>
    <w:rsid w:val="004D6D04"/>
    <w:rsid w:val="004D7CF0"/>
    <w:rsid w:val="004E04EA"/>
    <w:rsid w:val="004E2931"/>
    <w:rsid w:val="004E43DF"/>
    <w:rsid w:val="004E739C"/>
    <w:rsid w:val="004E7AAA"/>
    <w:rsid w:val="004F3BED"/>
    <w:rsid w:val="004F4744"/>
    <w:rsid w:val="004F6BA0"/>
    <w:rsid w:val="005030EB"/>
    <w:rsid w:val="00503BEA"/>
    <w:rsid w:val="005102C5"/>
    <w:rsid w:val="0051089F"/>
    <w:rsid w:val="005149B4"/>
    <w:rsid w:val="00515E87"/>
    <w:rsid w:val="00516529"/>
    <w:rsid w:val="00521108"/>
    <w:rsid w:val="00522D6F"/>
    <w:rsid w:val="00523B77"/>
    <w:rsid w:val="00525163"/>
    <w:rsid w:val="00525533"/>
    <w:rsid w:val="00530814"/>
    <w:rsid w:val="00532D95"/>
    <w:rsid w:val="00533616"/>
    <w:rsid w:val="005355A4"/>
    <w:rsid w:val="00535ABA"/>
    <w:rsid w:val="0053768B"/>
    <w:rsid w:val="00537854"/>
    <w:rsid w:val="005420F2"/>
    <w:rsid w:val="0054276F"/>
    <w:rsid w:val="0054285C"/>
    <w:rsid w:val="0054314C"/>
    <w:rsid w:val="00543B4E"/>
    <w:rsid w:val="00544621"/>
    <w:rsid w:val="00544E03"/>
    <w:rsid w:val="00545425"/>
    <w:rsid w:val="00545675"/>
    <w:rsid w:val="00545B46"/>
    <w:rsid w:val="00547660"/>
    <w:rsid w:val="00551AB3"/>
    <w:rsid w:val="00552F3E"/>
    <w:rsid w:val="005578AE"/>
    <w:rsid w:val="00560F9F"/>
    <w:rsid w:val="00561066"/>
    <w:rsid w:val="00564E33"/>
    <w:rsid w:val="005656F4"/>
    <w:rsid w:val="0056756E"/>
    <w:rsid w:val="005703CF"/>
    <w:rsid w:val="00571199"/>
    <w:rsid w:val="00572925"/>
    <w:rsid w:val="00580DCA"/>
    <w:rsid w:val="00581781"/>
    <w:rsid w:val="0058342C"/>
    <w:rsid w:val="00584173"/>
    <w:rsid w:val="00587573"/>
    <w:rsid w:val="00591752"/>
    <w:rsid w:val="00591F82"/>
    <w:rsid w:val="00592406"/>
    <w:rsid w:val="00592E69"/>
    <w:rsid w:val="005931E1"/>
    <w:rsid w:val="00594EAE"/>
    <w:rsid w:val="00595520"/>
    <w:rsid w:val="005973C9"/>
    <w:rsid w:val="005A1FA7"/>
    <w:rsid w:val="005A324D"/>
    <w:rsid w:val="005A44B9"/>
    <w:rsid w:val="005A4EF5"/>
    <w:rsid w:val="005A7C5B"/>
    <w:rsid w:val="005B1737"/>
    <w:rsid w:val="005B1BA0"/>
    <w:rsid w:val="005B2A6F"/>
    <w:rsid w:val="005B3719"/>
    <w:rsid w:val="005B3DB3"/>
    <w:rsid w:val="005B73E0"/>
    <w:rsid w:val="005C0E05"/>
    <w:rsid w:val="005C15F5"/>
    <w:rsid w:val="005C1814"/>
    <w:rsid w:val="005C1EDF"/>
    <w:rsid w:val="005C7008"/>
    <w:rsid w:val="005C70BA"/>
    <w:rsid w:val="005D08BF"/>
    <w:rsid w:val="005D15CA"/>
    <w:rsid w:val="005D1976"/>
    <w:rsid w:val="005D2F79"/>
    <w:rsid w:val="005D4798"/>
    <w:rsid w:val="005D491D"/>
    <w:rsid w:val="005D4B03"/>
    <w:rsid w:val="005D5D30"/>
    <w:rsid w:val="005D5F1D"/>
    <w:rsid w:val="005D7ECB"/>
    <w:rsid w:val="005E0A3C"/>
    <w:rsid w:val="005E57BA"/>
    <w:rsid w:val="005E5BB2"/>
    <w:rsid w:val="005F08DF"/>
    <w:rsid w:val="005F0FD0"/>
    <w:rsid w:val="005F2817"/>
    <w:rsid w:val="005F3066"/>
    <w:rsid w:val="005F389F"/>
    <w:rsid w:val="005F3E61"/>
    <w:rsid w:val="005F5E3D"/>
    <w:rsid w:val="005F7C56"/>
    <w:rsid w:val="00601127"/>
    <w:rsid w:val="00602098"/>
    <w:rsid w:val="00604ABB"/>
    <w:rsid w:val="00604DDD"/>
    <w:rsid w:val="006059C1"/>
    <w:rsid w:val="00606410"/>
    <w:rsid w:val="0060769C"/>
    <w:rsid w:val="00607ABE"/>
    <w:rsid w:val="00610DAB"/>
    <w:rsid w:val="006115CC"/>
    <w:rsid w:val="00611BA3"/>
    <w:rsid w:val="00611FC4"/>
    <w:rsid w:val="006126F6"/>
    <w:rsid w:val="00612DEA"/>
    <w:rsid w:val="006176FB"/>
    <w:rsid w:val="00620800"/>
    <w:rsid w:val="00621138"/>
    <w:rsid w:val="00621707"/>
    <w:rsid w:val="006218F0"/>
    <w:rsid w:val="00622E36"/>
    <w:rsid w:val="006249F5"/>
    <w:rsid w:val="00625114"/>
    <w:rsid w:val="00626FFE"/>
    <w:rsid w:val="00630FCB"/>
    <w:rsid w:val="00632554"/>
    <w:rsid w:val="00632FF2"/>
    <w:rsid w:val="006331F4"/>
    <w:rsid w:val="00634A6C"/>
    <w:rsid w:val="00634FF5"/>
    <w:rsid w:val="00635B16"/>
    <w:rsid w:val="00635CA6"/>
    <w:rsid w:val="00637FD9"/>
    <w:rsid w:val="006402DD"/>
    <w:rsid w:val="00640B26"/>
    <w:rsid w:val="00646B6C"/>
    <w:rsid w:val="006502C1"/>
    <w:rsid w:val="00650A3F"/>
    <w:rsid w:val="00651B9A"/>
    <w:rsid w:val="00652774"/>
    <w:rsid w:val="006538B3"/>
    <w:rsid w:val="00654C46"/>
    <w:rsid w:val="00654DDF"/>
    <w:rsid w:val="006603CD"/>
    <w:rsid w:val="00664CD2"/>
    <w:rsid w:val="00665AFE"/>
    <w:rsid w:val="00666583"/>
    <w:rsid w:val="00667B2C"/>
    <w:rsid w:val="00667B70"/>
    <w:rsid w:val="00671979"/>
    <w:rsid w:val="00672972"/>
    <w:rsid w:val="00673E2A"/>
    <w:rsid w:val="00675313"/>
    <w:rsid w:val="006754E9"/>
    <w:rsid w:val="00675B44"/>
    <w:rsid w:val="00676353"/>
    <w:rsid w:val="006770B2"/>
    <w:rsid w:val="0068122E"/>
    <w:rsid w:val="00681940"/>
    <w:rsid w:val="00681D2C"/>
    <w:rsid w:val="00682A5C"/>
    <w:rsid w:val="0068596B"/>
    <w:rsid w:val="00685E06"/>
    <w:rsid w:val="00686B9E"/>
    <w:rsid w:val="00693B4E"/>
    <w:rsid w:val="006940E1"/>
    <w:rsid w:val="006974BE"/>
    <w:rsid w:val="006A3C72"/>
    <w:rsid w:val="006A4F67"/>
    <w:rsid w:val="006A5905"/>
    <w:rsid w:val="006A5B8F"/>
    <w:rsid w:val="006A6C67"/>
    <w:rsid w:val="006A7392"/>
    <w:rsid w:val="006B03A1"/>
    <w:rsid w:val="006B0C6E"/>
    <w:rsid w:val="006B2858"/>
    <w:rsid w:val="006B43C4"/>
    <w:rsid w:val="006B67D9"/>
    <w:rsid w:val="006B69B1"/>
    <w:rsid w:val="006B7879"/>
    <w:rsid w:val="006C00DE"/>
    <w:rsid w:val="006C0148"/>
    <w:rsid w:val="006C1883"/>
    <w:rsid w:val="006C2F16"/>
    <w:rsid w:val="006C3985"/>
    <w:rsid w:val="006C43E3"/>
    <w:rsid w:val="006C53B7"/>
    <w:rsid w:val="006C5535"/>
    <w:rsid w:val="006C66BD"/>
    <w:rsid w:val="006C7105"/>
    <w:rsid w:val="006D0589"/>
    <w:rsid w:val="006D0CD9"/>
    <w:rsid w:val="006D4AE1"/>
    <w:rsid w:val="006D5FE3"/>
    <w:rsid w:val="006E1A61"/>
    <w:rsid w:val="006E25AC"/>
    <w:rsid w:val="006E3198"/>
    <w:rsid w:val="006E3D0B"/>
    <w:rsid w:val="006E564B"/>
    <w:rsid w:val="006E7154"/>
    <w:rsid w:val="006F4282"/>
    <w:rsid w:val="006F4DE7"/>
    <w:rsid w:val="006F5E5F"/>
    <w:rsid w:val="007003CD"/>
    <w:rsid w:val="00701F78"/>
    <w:rsid w:val="00703EF1"/>
    <w:rsid w:val="00704054"/>
    <w:rsid w:val="00704313"/>
    <w:rsid w:val="0070449A"/>
    <w:rsid w:val="00705760"/>
    <w:rsid w:val="007068EE"/>
    <w:rsid w:val="0070701E"/>
    <w:rsid w:val="00707970"/>
    <w:rsid w:val="00707D15"/>
    <w:rsid w:val="007103B3"/>
    <w:rsid w:val="00710D55"/>
    <w:rsid w:val="00710FA7"/>
    <w:rsid w:val="0071199D"/>
    <w:rsid w:val="00712942"/>
    <w:rsid w:val="00715323"/>
    <w:rsid w:val="0071556B"/>
    <w:rsid w:val="00716925"/>
    <w:rsid w:val="00716D6A"/>
    <w:rsid w:val="00721682"/>
    <w:rsid w:val="007231B2"/>
    <w:rsid w:val="00723963"/>
    <w:rsid w:val="0072602C"/>
    <w:rsid w:val="007262A4"/>
    <w:rsid w:val="0072632A"/>
    <w:rsid w:val="00731D7B"/>
    <w:rsid w:val="007358E8"/>
    <w:rsid w:val="00735D4A"/>
    <w:rsid w:val="007369F9"/>
    <w:rsid w:val="00736ECE"/>
    <w:rsid w:val="00744E5D"/>
    <w:rsid w:val="0074533B"/>
    <w:rsid w:val="007468D3"/>
    <w:rsid w:val="00746952"/>
    <w:rsid w:val="00747F14"/>
    <w:rsid w:val="00750260"/>
    <w:rsid w:val="00750458"/>
    <w:rsid w:val="00751D8F"/>
    <w:rsid w:val="0075565F"/>
    <w:rsid w:val="00755BEA"/>
    <w:rsid w:val="00760759"/>
    <w:rsid w:val="00760A44"/>
    <w:rsid w:val="0076114D"/>
    <w:rsid w:val="007614CE"/>
    <w:rsid w:val="00763ABF"/>
    <w:rsid w:val="0076438D"/>
    <w:rsid w:val="007643BC"/>
    <w:rsid w:val="00766F32"/>
    <w:rsid w:val="00770E10"/>
    <w:rsid w:val="00771358"/>
    <w:rsid w:val="00772328"/>
    <w:rsid w:val="00773697"/>
    <w:rsid w:val="00774604"/>
    <w:rsid w:val="00782089"/>
    <w:rsid w:val="007834E5"/>
    <w:rsid w:val="00784E1E"/>
    <w:rsid w:val="00786356"/>
    <w:rsid w:val="00786FC0"/>
    <w:rsid w:val="0078702A"/>
    <w:rsid w:val="007959FE"/>
    <w:rsid w:val="00795FA3"/>
    <w:rsid w:val="007A0CF1"/>
    <w:rsid w:val="007A1920"/>
    <w:rsid w:val="007A206C"/>
    <w:rsid w:val="007A341B"/>
    <w:rsid w:val="007A3DD1"/>
    <w:rsid w:val="007A4245"/>
    <w:rsid w:val="007A6486"/>
    <w:rsid w:val="007A709C"/>
    <w:rsid w:val="007B0F10"/>
    <w:rsid w:val="007B4F1B"/>
    <w:rsid w:val="007B6BA5"/>
    <w:rsid w:val="007B6C71"/>
    <w:rsid w:val="007C3390"/>
    <w:rsid w:val="007C42D8"/>
    <w:rsid w:val="007C4F4B"/>
    <w:rsid w:val="007C678E"/>
    <w:rsid w:val="007C7222"/>
    <w:rsid w:val="007D1FEE"/>
    <w:rsid w:val="007D37EE"/>
    <w:rsid w:val="007D638A"/>
    <w:rsid w:val="007D6DD7"/>
    <w:rsid w:val="007D6F98"/>
    <w:rsid w:val="007D7362"/>
    <w:rsid w:val="007E0682"/>
    <w:rsid w:val="007E0B81"/>
    <w:rsid w:val="007E2092"/>
    <w:rsid w:val="007E2B51"/>
    <w:rsid w:val="007E3E53"/>
    <w:rsid w:val="007E6A80"/>
    <w:rsid w:val="007E7658"/>
    <w:rsid w:val="007E7688"/>
    <w:rsid w:val="007F0C32"/>
    <w:rsid w:val="007F3B64"/>
    <w:rsid w:val="007F5CE2"/>
    <w:rsid w:val="007F5F2D"/>
    <w:rsid w:val="007F6611"/>
    <w:rsid w:val="007F6915"/>
    <w:rsid w:val="00800DC6"/>
    <w:rsid w:val="00800FA6"/>
    <w:rsid w:val="00802FEC"/>
    <w:rsid w:val="00805AD3"/>
    <w:rsid w:val="00805C85"/>
    <w:rsid w:val="00805E48"/>
    <w:rsid w:val="008075AF"/>
    <w:rsid w:val="00810BAC"/>
    <w:rsid w:val="00816062"/>
    <w:rsid w:val="00816834"/>
    <w:rsid w:val="008174FA"/>
    <w:rsid w:val="008175E9"/>
    <w:rsid w:val="0082070A"/>
    <w:rsid w:val="008211C8"/>
    <w:rsid w:val="00822825"/>
    <w:rsid w:val="008242D7"/>
    <w:rsid w:val="0082499E"/>
    <w:rsid w:val="00824C76"/>
    <w:rsid w:val="008253A5"/>
    <w:rsid w:val="0082577B"/>
    <w:rsid w:val="00825D0C"/>
    <w:rsid w:val="00831628"/>
    <w:rsid w:val="00835396"/>
    <w:rsid w:val="00835DFE"/>
    <w:rsid w:val="00844771"/>
    <w:rsid w:val="00846217"/>
    <w:rsid w:val="008475EF"/>
    <w:rsid w:val="00850409"/>
    <w:rsid w:val="008511DD"/>
    <w:rsid w:val="00852E84"/>
    <w:rsid w:val="0085418F"/>
    <w:rsid w:val="00855180"/>
    <w:rsid w:val="008552EA"/>
    <w:rsid w:val="00857EEB"/>
    <w:rsid w:val="00860409"/>
    <w:rsid w:val="00860BE2"/>
    <w:rsid w:val="00861F76"/>
    <w:rsid w:val="00862A78"/>
    <w:rsid w:val="008630A9"/>
    <w:rsid w:val="00866893"/>
    <w:rsid w:val="00866F02"/>
    <w:rsid w:val="00867D18"/>
    <w:rsid w:val="00870DF3"/>
    <w:rsid w:val="00870F26"/>
    <w:rsid w:val="00871F9A"/>
    <w:rsid w:val="00871FB9"/>
    <w:rsid w:val="00871FD5"/>
    <w:rsid w:val="00872529"/>
    <w:rsid w:val="008729EC"/>
    <w:rsid w:val="008739AC"/>
    <w:rsid w:val="008748D6"/>
    <w:rsid w:val="00876903"/>
    <w:rsid w:val="00881582"/>
    <w:rsid w:val="0088172E"/>
    <w:rsid w:val="00881EFA"/>
    <w:rsid w:val="00884E20"/>
    <w:rsid w:val="00885338"/>
    <w:rsid w:val="00885419"/>
    <w:rsid w:val="00885757"/>
    <w:rsid w:val="00886004"/>
    <w:rsid w:val="00886076"/>
    <w:rsid w:val="008879CB"/>
    <w:rsid w:val="008900F0"/>
    <w:rsid w:val="00890313"/>
    <w:rsid w:val="008915E9"/>
    <w:rsid w:val="00891E78"/>
    <w:rsid w:val="00891F5F"/>
    <w:rsid w:val="00892A0D"/>
    <w:rsid w:val="00895D92"/>
    <w:rsid w:val="008979B1"/>
    <w:rsid w:val="00897F90"/>
    <w:rsid w:val="008A09D6"/>
    <w:rsid w:val="008A37E0"/>
    <w:rsid w:val="008A4CA0"/>
    <w:rsid w:val="008A593E"/>
    <w:rsid w:val="008A5A4E"/>
    <w:rsid w:val="008A663D"/>
    <w:rsid w:val="008A6B25"/>
    <w:rsid w:val="008A6C4F"/>
    <w:rsid w:val="008B1472"/>
    <w:rsid w:val="008B15C5"/>
    <w:rsid w:val="008B3426"/>
    <w:rsid w:val="008B389E"/>
    <w:rsid w:val="008B3966"/>
    <w:rsid w:val="008B4E17"/>
    <w:rsid w:val="008B5025"/>
    <w:rsid w:val="008B5D39"/>
    <w:rsid w:val="008C0758"/>
    <w:rsid w:val="008C5D09"/>
    <w:rsid w:val="008C5EA1"/>
    <w:rsid w:val="008C656E"/>
    <w:rsid w:val="008D045E"/>
    <w:rsid w:val="008D05F9"/>
    <w:rsid w:val="008D0BD7"/>
    <w:rsid w:val="008D2CCD"/>
    <w:rsid w:val="008D3F25"/>
    <w:rsid w:val="008D4D82"/>
    <w:rsid w:val="008D658A"/>
    <w:rsid w:val="008D7144"/>
    <w:rsid w:val="008E0E46"/>
    <w:rsid w:val="008E7116"/>
    <w:rsid w:val="008F01EF"/>
    <w:rsid w:val="008F143B"/>
    <w:rsid w:val="008F172A"/>
    <w:rsid w:val="008F3882"/>
    <w:rsid w:val="008F4B7C"/>
    <w:rsid w:val="00902983"/>
    <w:rsid w:val="00905BF9"/>
    <w:rsid w:val="0090623D"/>
    <w:rsid w:val="00906EA8"/>
    <w:rsid w:val="00907844"/>
    <w:rsid w:val="00907B0A"/>
    <w:rsid w:val="00910C9A"/>
    <w:rsid w:val="00910E15"/>
    <w:rsid w:val="0091103E"/>
    <w:rsid w:val="00911257"/>
    <w:rsid w:val="00912065"/>
    <w:rsid w:val="00912827"/>
    <w:rsid w:val="0091324A"/>
    <w:rsid w:val="00913631"/>
    <w:rsid w:val="0091530A"/>
    <w:rsid w:val="009157A2"/>
    <w:rsid w:val="00916BAC"/>
    <w:rsid w:val="00917B19"/>
    <w:rsid w:val="00920296"/>
    <w:rsid w:val="00921DE3"/>
    <w:rsid w:val="00923872"/>
    <w:rsid w:val="00923D1A"/>
    <w:rsid w:val="009245C2"/>
    <w:rsid w:val="009254A3"/>
    <w:rsid w:val="00926E47"/>
    <w:rsid w:val="00927462"/>
    <w:rsid w:val="00927478"/>
    <w:rsid w:val="00937DC0"/>
    <w:rsid w:val="00937FD7"/>
    <w:rsid w:val="009404E0"/>
    <w:rsid w:val="00942588"/>
    <w:rsid w:val="009432AC"/>
    <w:rsid w:val="009437C0"/>
    <w:rsid w:val="00946FA0"/>
    <w:rsid w:val="00947162"/>
    <w:rsid w:val="009526D8"/>
    <w:rsid w:val="00953139"/>
    <w:rsid w:val="009539AB"/>
    <w:rsid w:val="0095619C"/>
    <w:rsid w:val="00957B8B"/>
    <w:rsid w:val="009610D0"/>
    <w:rsid w:val="009614AC"/>
    <w:rsid w:val="009620CF"/>
    <w:rsid w:val="0096375C"/>
    <w:rsid w:val="00965C38"/>
    <w:rsid w:val="00965D3D"/>
    <w:rsid w:val="0096622C"/>
    <w:rsid w:val="009662E6"/>
    <w:rsid w:val="009663CE"/>
    <w:rsid w:val="009671AB"/>
    <w:rsid w:val="0097095E"/>
    <w:rsid w:val="00974720"/>
    <w:rsid w:val="009748C0"/>
    <w:rsid w:val="00977087"/>
    <w:rsid w:val="0098326E"/>
    <w:rsid w:val="009857A9"/>
    <w:rsid w:val="0098592B"/>
    <w:rsid w:val="00985FC4"/>
    <w:rsid w:val="00990766"/>
    <w:rsid w:val="00991261"/>
    <w:rsid w:val="00991857"/>
    <w:rsid w:val="00994E08"/>
    <w:rsid w:val="009964C4"/>
    <w:rsid w:val="00996C0B"/>
    <w:rsid w:val="00997968"/>
    <w:rsid w:val="00997997"/>
    <w:rsid w:val="009A045E"/>
    <w:rsid w:val="009A048F"/>
    <w:rsid w:val="009A1DE2"/>
    <w:rsid w:val="009A2831"/>
    <w:rsid w:val="009A3909"/>
    <w:rsid w:val="009A4CE2"/>
    <w:rsid w:val="009A4F0C"/>
    <w:rsid w:val="009A50DB"/>
    <w:rsid w:val="009A5712"/>
    <w:rsid w:val="009A5AE9"/>
    <w:rsid w:val="009A5BCD"/>
    <w:rsid w:val="009A7B81"/>
    <w:rsid w:val="009B017A"/>
    <w:rsid w:val="009B0C34"/>
    <w:rsid w:val="009B1AE1"/>
    <w:rsid w:val="009B3B87"/>
    <w:rsid w:val="009B7254"/>
    <w:rsid w:val="009C1094"/>
    <w:rsid w:val="009C1537"/>
    <w:rsid w:val="009C3285"/>
    <w:rsid w:val="009C65FA"/>
    <w:rsid w:val="009D01C0"/>
    <w:rsid w:val="009D32B3"/>
    <w:rsid w:val="009D6A08"/>
    <w:rsid w:val="009D6B3A"/>
    <w:rsid w:val="009D754A"/>
    <w:rsid w:val="009D7CD4"/>
    <w:rsid w:val="009E0A16"/>
    <w:rsid w:val="009E38DA"/>
    <w:rsid w:val="009E5F03"/>
    <w:rsid w:val="009E6565"/>
    <w:rsid w:val="009E6CB7"/>
    <w:rsid w:val="009E704A"/>
    <w:rsid w:val="009E7970"/>
    <w:rsid w:val="009F03C4"/>
    <w:rsid w:val="009F2EAC"/>
    <w:rsid w:val="009F37F3"/>
    <w:rsid w:val="009F392F"/>
    <w:rsid w:val="009F57E3"/>
    <w:rsid w:val="009F5C1E"/>
    <w:rsid w:val="009F6522"/>
    <w:rsid w:val="00A01ED2"/>
    <w:rsid w:val="00A0370C"/>
    <w:rsid w:val="00A03DAB"/>
    <w:rsid w:val="00A04D72"/>
    <w:rsid w:val="00A06311"/>
    <w:rsid w:val="00A10A90"/>
    <w:rsid w:val="00A10F4F"/>
    <w:rsid w:val="00A11067"/>
    <w:rsid w:val="00A14C91"/>
    <w:rsid w:val="00A16219"/>
    <w:rsid w:val="00A1695D"/>
    <w:rsid w:val="00A1704A"/>
    <w:rsid w:val="00A17A72"/>
    <w:rsid w:val="00A252C0"/>
    <w:rsid w:val="00A32EA2"/>
    <w:rsid w:val="00A344DB"/>
    <w:rsid w:val="00A36D15"/>
    <w:rsid w:val="00A4022A"/>
    <w:rsid w:val="00A40C5E"/>
    <w:rsid w:val="00A425EB"/>
    <w:rsid w:val="00A43A02"/>
    <w:rsid w:val="00A44604"/>
    <w:rsid w:val="00A4587C"/>
    <w:rsid w:val="00A45EF2"/>
    <w:rsid w:val="00A50200"/>
    <w:rsid w:val="00A53FFF"/>
    <w:rsid w:val="00A541BB"/>
    <w:rsid w:val="00A568CB"/>
    <w:rsid w:val="00A62014"/>
    <w:rsid w:val="00A65995"/>
    <w:rsid w:val="00A65EE4"/>
    <w:rsid w:val="00A67AB0"/>
    <w:rsid w:val="00A7288D"/>
    <w:rsid w:val="00A729CF"/>
    <w:rsid w:val="00A72F22"/>
    <w:rsid w:val="00A733BC"/>
    <w:rsid w:val="00A73B87"/>
    <w:rsid w:val="00A748A6"/>
    <w:rsid w:val="00A75878"/>
    <w:rsid w:val="00A758D2"/>
    <w:rsid w:val="00A76A69"/>
    <w:rsid w:val="00A81419"/>
    <w:rsid w:val="00A845DC"/>
    <w:rsid w:val="00A849F6"/>
    <w:rsid w:val="00A84CE1"/>
    <w:rsid w:val="00A85719"/>
    <w:rsid w:val="00A879A4"/>
    <w:rsid w:val="00A87D12"/>
    <w:rsid w:val="00A94091"/>
    <w:rsid w:val="00A95186"/>
    <w:rsid w:val="00AA0FF8"/>
    <w:rsid w:val="00AA2FF8"/>
    <w:rsid w:val="00AA35CC"/>
    <w:rsid w:val="00AA3D86"/>
    <w:rsid w:val="00AA3E70"/>
    <w:rsid w:val="00AA51B5"/>
    <w:rsid w:val="00AA76BB"/>
    <w:rsid w:val="00AB3CBF"/>
    <w:rsid w:val="00AB56C3"/>
    <w:rsid w:val="00AC0F2C"/>
    <w:rsid w:val="00AC502A"/>
    <w:rsid w:val="00AC74DD"/>
    <w:rsid w:val="00AC7D32"/>
    <w:rsid w:val="00AD1738"/>
    <w:rsid w:val="00AD2068"/>
    <w:rsid w:val="00AD22CB"/>
    <w:rsid w:val="00AD3995"/>
    <w:rsid w:val="00AD410B"/>
    <w:rsid w:val="00AD5130"/>
    <w:rsid w:val="00AD6063"/>
    <w:rsid w:val="00AD79B3"/>
    <w:rsid w:val="00AE0CEE"/>
    <w:rsid w:val="00AE183F"/>
    <w:rsid w:val="00AE18E9"/>
    <w:rsid w:val="00AE25A1"/>
    <w:rsid w:val="00AE3F32"/>
    <w:rsid w:val="00AE4C77"/>
    <w:rsid w:val="00AE4D6F"/>
    <w:rsid w:val="00AF017B"/>
    <w:rsid w:val="00AF0841"/>
    <w:rsid w:val="00AF2190"/>
    <w:rsid w:val="00AF3D13"/>
    <w:rsid w:val="00AF4428"/>
    <w:rsid w:val="00AF58C1"/>
    <w:rsid w:val="00AF68AF"/>
    <w:rsid w:val="00AF711B"/>
    <w:rsid w:val="00AF79AB"/>
    <w:rsid w:val="00B00752"/>
    <w:rsid w:val="00B019FD"/>
    <w:rsid w:val="00B025FF"/>
    <w:rsid w:val="00B046E2"/>
    <w:rsid w:val="00B04A3F"/>
    <w:rsid w:val="00B06643"/>
    <w:rsid w:val="00B11167"/>
    <w:rsid w:val="00B12660"/>
    <w:rsid w:val="00B12719"/>
    <w:rsid w:val="00B12815"/>
    <w:rsid w:val="00B14E8D"/>
    <w:rsid w:val="00B15055"/>
    <w:rsid w:val="00B154DE"/>
    <w:rsid w:val="00B1627D"/>
    <w:rsid w:val="00B16B8B"/>
    <w:rsid w:val="00B170A3"/>
    <w:rsid w:val="00B26550"/>
    <w:rsid w:val="00B30179"/>
    <w:rsid w:val="00B30661"/>
    <w:rsid w:val="00B30834"/>
    <w:rsid w:val="00B310B9"/>
    <w:rsid w:val="00B31538"/>
    <w:rsid w:val="00B3219D"/>
    <w:rsid w:val="00B350A3"/>
    <w:rsid w:val="00B373BF"/>
    <w:rsid w:val="00B37B15"/>
    <w:rsid w:val="00B42EC8"/>
    <w:rsid w:val="00B45C02"/>
    <w:rsid w:val="00B45D4E"/>
    <w:rsid w:val="00B472C7"/>
    <w:rsid w:val="00B47744"/>
    <w:rsid w:val="00B50559"/>
    <w:rsid w:val="00B50A7D"/>
    <w:rsid w:val="00B5577E"/>
    <w:rsid w:val="00B60DEA"/>
    <w:rsid w:val="00B63353"/>
    <w:rsid w:val="00B6667F"/>
    <w:rsid w:val="00B669AA"/>
    <w:rsid w:val="00B67BCB"/>
    <w:rsid w:val="00B70B63"/>
    <w:rsid w:val="00B71DFE"/>
    <w:rsid w:val="00B72A1E"/>
    <w:rsid w:val="00B732C6"/>
    <w:rsid w:val="00B73894"/>
    <w:rsid w:val="00B73ED1"/>
    <w:rsid w:val="00B74EA1"/>
    <w:rsid w:val="00B753A1"/>
    <w:rsid w:val="00B7594A"/>
    <w:rsid w:val="00B76360"/>
    <w:rsid w:val="00B8129A"/>
    <w:rsid w:val="00B81462"/>
    <w:rsid w:val="00B81E12"/>
    <w:rsid w:val="00B82531"/>
    <w:rsid w:val="00B84BE4"/>
    <w:rsid w:val="00B900A7"/>
    <w:rsid w:val="00B91709"/>
    <w:rsid w:val="00B92C97"/>
    <w:rsid w:val="00B93E69"/>
    <w:rsid w:val="00B95832"/>
    <w:rsid w:val="00B95F8E"/>
    <w:rsid w:val="00B96351"/>
    <w:rsid w:val="00B96E00"/>
    <w:rsid w:val="00BA1E91"/>
    <w:rsid w:val="00BA339B"/>
    <w:rsid w:val="00BA4768"/>
    <w:rsid w:val="00BA5096"/>
    <w:rsid w:val="00BA5609"/>
    <w:rsid w:val="00BA68AB"/>
    <w:rsid w:val="00BA7DD1"/>
    <w:rsid w:val="00BB0E8A"/>
    <w:rsid w:val="00BB3CC3"/>
    <w:rsid w:val="00BB6289"/>
    <w:rsid w:val="00BC013F"/>
    <w:rsid w:val="00BC052D"/>
    <w:rsid w:val="00BC0921"/>
    <w:rsid w:val="00BC1E7E"/>
    <w:rsid w:val="00BC6F3D"/>
    <w:rsid w:val="00BC74E9"/>
    <w:rsid w:val="00BD09EC"/>
    <w:rsid w:val="00BD1A55"/>
    <w:rsid w:val="00BD2515"/>
    <w:rsid w:val="00BD2C2E"/>
    <w:rsid w:val="00BD755F"/>
    <w:rsid w:val="00BE0F8A"/>
    <w:rsid w:val="00BE2D73"/>
    <w:rsid w:val="00BE36A9"/>
    <w:rsid w:val="00BE3A8C"/>
    <w:rsid w:val="00BE4A0C"/>
    <w:rsid w:val="00BE618E"/>
    <w:rsid w:val="00BE7BEC"/>
    <w:rsid w:val="00BF0A5A"/>
    <w:rsid w:val="00BF0E63"/>
    <w:rsid w:val="00BF12A3"/>
    <w:rsid w:val="00BF16D7"/>
    <w:rsid w:val="00BF2373"/>
    <w:rsid w:val="00BF3A3D"/>
    <w:rsid w:val="00BF451C"/>
    <w:rsid w:val="00C004F0"/>
    <w:rsid w:val="00C0109A"/>
    <w:rsid w:val="00C01838"/>
    <w:rsid w:val="00C02A71"/>
    <w:rsid w:val="00C044E2"/>
    <w:rsid w:val="00C048CB"/>
    <w:rsid w:val="00C0506A"/>
    <w:rsid w:val="00C066F3"/>
    <w:rsid w:val="00C06B1A"/>
    <w:rsid w:val="00C07522"/>
    <w:rsid w:val="00C12626"/>
    <w:rsid w:val="00C13D88"/>
    <w:rsid w:val="00C15F28"/>
    <w:rsid w:val="00C20AD6"/>
    <w:rsid w:val="00C21BD3"/>
    <w:rsid w:val="00C22243"/>
    <w:rsid w:val="00C25B77"/>
    <w:rsid w:val="00C27E1F"/>
    <w:rsid w:val="00C30149"/>
    <w:rsid w:val="00C30384"/>
    <w:rsid w:val="00C309DB"/>
    <w:rsid w:val="00C3254B"/>
    <w:rsid w:val="00C32BA3"/>
    <w:rsid w:val="00C375F9"/>
    <w:rsid w:val="00C4053F"/>
    <w:rsid w:val="00C40EDA"/>
    <w:rsid w:val="00C42DD7"/>
    <w:rsid w:val="00C43082"/>
    <w:rsid w:val="00C458D6"/>
    <w:rsid w:val="00C463DD"/>
    <w:rsid w:val="00C47A72"/>
    <w:rsid w:val="00C47BA0"/>
    <w:rsid w:val="00C5031E"/>
    <w:rsid w:val="00C55035"/>
    <w:rsid w:val="00C62162"/>
    <w:rsid w:val="00C64201"/>
    <w:rsid w:val="00C64B43"/>
    <w:rsid w:val="00C66E7A"/>
    <w:rsid w:val="00C73FAE"/>
    <w:rsid w:val="00C745C3"/>
    <w:rsid w:val="00C765FC"/>
    <w:rsid w:val="00C774E8"/>
    <w:rsid w:val="00C775FD"/>
    <w:rsid w:val="00C77C00"/>
    <w:rsid w:val="00C81315"/>
    <w:rsid w:val="00C81567"/>
    <w:rsid w:val="00C8225F"/>
    <w:rsid w:val="00C82B7A"/>
    <w:rsid w:val="00C8365B"/>
    <w:rsid w:val="00C839B8"/>
    <w:rsid w:val="00C84FAD"/>
    <w:rsid w:val="00C856BC"/>
    <w:rsid w:val="00C90A56"/>
    <w:rsid w:val="00C95A6D"/>
    <w:rsid w:val="00C966E7"/>
    <w:rsid w:val="00CA032B"/>
    <w:rsid w:val="00CA158B"/>
    <w:rsid w:val="00CA24A4"/>
    <w:rsid w:val="00CA5DAF"/>
    <w:rsid w:val="00CA6F01"/>
    <w:rsid w:val="00CB1044"/>
    <w:rsid w:val="00CB17EE"/>
    <w:rsid w:val="00CB348D"/>
    <w:rsid w:val="00CB401E"/>
    <w:rsid w:val="00CB52CF"/>
    <w:rsid w:val="00CB60D1"/>
    <w:rsid w:val="00CC2ECB"/>
    <w:rsid w:val="00CC5D6E"/>
    <w:rsid w:val="00CD1CEA"/>
    <w:rsid w:val="00CD1DA6"/>
    <w:rsid w:val="00CD1FE1"/>
    <w:rsid w:val="00CD2A77"/>
    <w:rsid w:val="00CD2DF1"/>
    <w:rsid w:val="00CD323B"/>
    <w:rsid w:val="00CD4021"/>
    <w:rsid w:val="00CD46F5"/>
    <w:rsid w:val="00CD60B1"/>
    <w:rsid w:val="00CD6EAA"/>
    <w:rsid w:val="00CD77B7"/>
    <w:rsid w:val="00CE05ED"/>
    <w:rsid w:val="00CE0887"/>
    <w:rsid w:val="00CE4A8F"/>
    <w:rsid w:val="00CE6DA4"/>
    <w:rsid w:val="00CE735D"/>
    <w:rsid w:val="00CF071D"/>
    <w:rsid w:val="00CF0E04"/>
    <w:rsid w:val="00CF15E4"/>
    <w:rsid w:val="00CF1841"/>
    <w:rsid w:val="00CF6C86"/>
    <w:rsid w:val="00CF7D1B"/>
    <w:rsid w:val="00D002DB"/>
    <w:rsid w:val="00D01089"/>
    <w:rsid w:val="00D033BF"/>
    <w:rsid w:val="00D04F7B"/>
    <w:rsid w:val="00D0663F"/>
    <w:rsid w:val="00D071B1"/>
    <w:rsid w:val="00D07BA7"/>
    <w:rsid w:val="00D07E84"/>
    <w:rsid w:val="00D07FF0"/>
    <w:rsid w:val="00D1120A"/>
    <w:rsid w:val="00D129F1"/>
    <w:rsid w:val="00D12DDD"/>
    <w:rsid w:val="00D140F5"/>
    <w:rsid w:val="00D15A73"/>
    <w:rsid w:val="00D15B04"/>
    <w:rsid w:val="00D17A5D"/>
    <w:rsid w:val="00D2031B"/>
    <w:rsid w:val="00D20CD7"/>
    <w:rsid w:val="00D20D30"/>
    <w:rsid w:val="00D21235"/>
    <w:rsid w:val="00D21625"/>
    <w:rsid w:val="00D2586B"/>
    <w:rsid w:val="00D25FE2"/>
    <w:rsid w:val="00D26DD5"/>
    <w:rsid w:val="00D30FA0"/>
    <w:rsid w:val="00D31D21"/>
    <w:rsid w:val="00D32A91"/>
    <w:rsid w:val="00D346A4"/>
    <w:rsid w:val="00D353D6"/>
    <w:rsid w:val="00D3691A"/>
    <w:rsid w:val="00D37DA9"/>
    <w:rsid w:val="00D406A7"/>
    <w:rsid w:val="00D43252"/>
    <w:rsid w:val="00D43BD6"/>
    <w:rsid w:val="00D44842"/>
    <w:rsid w:val="00D4487C"/>
    <w:rsid w:val="00D44AC1"/>
    <w:rsid w:val="00D44D86"/>
    <w:rsid w:val="00D462FA"/>
    <w:rsid w:val="00D46663"/>
    <w:rsid w:val="00D47DB8"/>
    <w:rsid w:val="00D47E86"/>
    <w:rsid w:val="00D50B7D"/>
    <w:rsid w:val="00D51DE3"/>
    <w:rsid w:val="00D51E19"/>
    <w:rsid w:val="00D52012"/>
    <w:rsid w:val="00D54228"/>
    <w:rsid w:val="00D57540"/>
    <w:rsid w:val="00D60024"/>
    <w:rsid w:val="00D60185"/>
    <w:rsid w:val="00D6043B"/>
    <w:rsid w:val="00D614C5"/>
    <w:rsid w:val="00D61A17"/>
    <w:rsid w:val="00D632D7"/>
    <w:rsid w:val="00D70130"/>
    <w:rsid w:val="00D704E5"/>
    <w:rsid w:val="00D71009"/>
    <w:rsid w:val="00D717E1"/>
    <w:rsid w:val="00D72727"/>
    <w:rsid w:val="00D73107"/>
    <w:rsid w:val="00D76B01"/>
    <w:rsid w:val="00D80412"/>
    <w:rsid w:val="00D80A0F"/>
    <w:rsid w:val="00D812BA"/>
    <w:rsid w:val="00D81ED0"/>
    <w:rsid w:val="00D8249C"/>
    <w:rsid w:val="00D8420A"/>
    <w:rsid w:val="00D8492E"/>
    <w:rsid w:val="00D85A83"/>
    <w:rsid w:val="00D861BE"/>
    <w:rsid w:val="00D863D8"/>
    <w:rsid w:val="00D87062"/>
    <w:rsid w:val="00D91520"/>
    <w:rsid w:val="00D9170C"/>
    <w:rsid w:val="00D923DB"/>
    <w:rsid w:val="00D92A0F"/>
    <w:rsid w:val="00D93DCD"/>
    <w:rsid w:val="00D95300"/>
    <w:rsid w:val="00D95F3B"/>
    <w:rsid w:val="00D978C6"/>
    <w:rsid w:val="00DA0956"/>
    <w:rsid w:val="00DA0E75"/>
    <w:rsid w:val="00DA2D5F"/>
    <w:rsid w:val="00DA357F"/>
    <w:rsid w:val="00DA3E12"/>
    <w:rsid w:val="00DA4C8B"/>
    <w:rsid w:val="00DA5AF3"/>
    <w:rsid w:val="00DA6386"/>
    <w:rsid w:val="00DA654A"/>
    <w:rsid w:val="00DA6D96"/>
    <w:rsid w:val="00DB6287"/>
    <w:rsid w:val="00DC09F9"/>
    <w:rsid w:val="00DC1493"/>
    <w:rsid w:val="00DC17D9"/>
    <w:rsid w:val="00DC18AD"/>
    <w:rsid w:val="00DC7F5F"/>
    <w:rsid w:val="00DD31C6"/>
    <w:rsid w:val="00DD3998"/>
    <w:rsid w:val="00DD5930"/>
    <w:rsid w:val="00DD6D1B"/>
    <w:rsid w:val="00DE0F05"/>
    <w:rsid w:val="00DE1B47"/>
    <w:rsid w:val="00DE205C"/>
    <w:rsid w:val="00DE2327"/>
    <w:rsid w:val="00DE41AF"/>
    <w:rsid w:val="00DE4645"/>
    <w:rsid w:val="00DE5AD1"/>
    <w:rsid w:val="00DE64FE"/>
    <w:rsid w:val="00DE7254"/>
    <w:rsid w:val="00DE78A5"/>
    <w:rsid w:val="00DE7B87"/>
    <w:rsid w:val="00DE7CBE"/>
    <w:rsid w:val="00DF1DCE"/>
    <w:rsid w:val="00DF27DA"/>
    <w:rsid w:val="00DF2D08"/>
    <w:rsid w:val="00DF2D5C"/>
    <w:rsid w:val="00DF320A"/>
    <w:rsid w:val="00DF41C4"/>
    <w:rsid w:val="00DF58AE"/>
    <w:rsid w:val="00DF7CAE"/>
    <w:rsid w:val="00E00637"/>
    <w:rsid w:val="00E016FA"/>
    <w:rsid w:val="00E07698"/>
    <w:rsid w:val="00E10154"/>
    <w:rsid w:val="00E1165C"/>
    <w:rsid w:val="00E11AF3"/>
    <w:rsid w:val="00E12444"/>
    <w:rsid w:val="00E12AD3"/>
    <w:rsid w:val="00E13728"/>
    <w:rsid w:val="00E137C6"/>
    <w:rsid w:val="00E1444A"/>
    <w:rsid w:val="00E14949"/>
    <w:rsid w:val="00E161AE"/>
    <w:rsid w:val="00E1632E"/>
    <w:rsid w:val="00E177E1"/>
    <w:rsid w:val="00E2110A"/>
    <w:rsid w:val="00E22439"/>
    <w:rsid w:val="00E22CB4"/>
    <w:rsid w:val="00E24383"/>
    <w:rsid w:val="00E2483D"/>
    <w:rsid w:val="00E265B7"/>
    <w:rsid w:val="00E3241F"/>
    <w:rsid w:val="00E37734"/>
    <w:rsid w:val="00E423C0"/>
    <w:rsid w:val="00E42B2A"/>
    <w:rsid w:val="00E43BEB"/>
    <w:rsid w:val="00E441EF"/>
    <w:rsid w:val="00E45A70"/>
    <w:rsid w:val="00E510BB"/>
    <w:rsid w:val="00E51155"/>
    <w:rsid w:val="00E520E0"/>
    <w:rsid w:val="00E5286E"/>
    <w:rsid w:val="00E5378F"/>
    <w:rsid w:val="00E54038"/>
    <w:rsid w:val="00E54183"/>
    <w:rsid w:val="00E5446A"/>
    <w:rsid w:val="00E54CCF"/>
    <w:rsid w:val="00E60351"/>
    <w:rsid w:val="00E619D6"/>
    <w:rsid w:val="00E63421"/>
    <w:rsid w:val="00E6414C"/>
    <w:rsid w:val="00E66FC5"/>
    <w:rsid w:val="00E71DA4"/>
    <w:rsid w:val="00E7260F"/>
    <w:rsid w:val="00E72757"/>
    <w:rsid w:val="00E74754"/>
    <w:rsid w:val="00E75B94"/>
    <w:rsid w:val="00E81F60"/>
    <w:rsid w:val="00E8262A"/>
    <w:rsid w:val="00E82FD4"/>
    <w:rsid w:val="00E8509A"/>
    <w:rsid w:val="00E8702D"/>
    <w:rsid w:val="00E877DB"/>
    <w:rsid w:val="00E916A9"/>
    <w:rsid w:val="00E916DE"/>
    <w:rsid w:val="00E925AD"/>
    <w:rsid w:val="00E937D8"/>
    <w:rsid w:val="00E96630"/>
    <w:rsid w:val="00E97DE9"/>
    <w:rsid w:val="00EA0EFC"/>
    <w:rsid w:val="00EA0F72"/>
    <w:rsid w:val="00EA3ECC"/>
    <w:rsid w:val="00EA43F4"/>
    <w:rsid w:val="00EA4726"/>
    <w:rsid w:val="00EA6219"/>
    <w:rsid w:val="00EA67E6"/>
    <w:rsid w:val="00EA70F6"/>
    <w:rsid w:val="00EA7C79"/>
    <w:rsid w:val="00EB230E"/>
    <w:rsid w:val="00EB2EBB"/>
    <w:rsid w:val="00EB38D2"/>
    <w:rsid w:val="00EB5E6C"/>
    <w:rsid w:val="00EB6CB2"/>
    <w:rsid w:val="00EB7273"/>
    <w:rsid w:val="00EC1291"/>
    <w:rsid w:val="00EC2DB9"/>
    <w:rsid w:val="00EC439B"/>
    <w:rsid w:val="00EC5B5B"/>
    <w:rsid w:val="00EC63A9"/>
    <w:rsid w:val="00EC6E64"/>
    <w:rsid w:val="00EC78BE"/>
    <w:rsid w:val="00ED18DC"/>
    <w:rsid w:val="00ED1D99"/>
    <w:rsid w:val="00ED2597"/>
    <w:rsid w:val="00ED6201"/>
    <w:rsid w:val="00ED66DA"/>
    <w:rsid w:val="00ED7A2A"/>
    <w:rsid w:val="00EE184D"/>
    <w:rsid w:val="00EE56DD"/>
    <w:rsid w:val="00EE646A"/>
    <w:rsid w:val="00EE78D7"/>
    <w:rsid w:val="00EF017B"/>
    <w:rsid w:val="00EF0BD7"/>
    <w:rsid w:val="00EF0E20"/>
    <w:rsid w:val="00EF105C"/>
    <w:rsid w:val="00EF1D7F"/>
    <w:rsid w:val="00EF41AE"/>
    <w:rsid w:val="00EF5655"/>
    <w:rsid w:val="00F0137E"/>
    <w:rsid w:val="00F04116"/>
    <w:rsid w:val="00F0507C"/>
    <w:rsid w:val="00F055A2"/>
    <w:rsid w:val="00F05F7B"/>
    <w:rsid w:val="00F070B1"/>
    <w:rsid w:val="00F10596"/>
    <w:rsid w:val="00F10C49"/>
    <w:rsid w:val="00F155FD"/>
    <w:rsid w:val="00F15896"/>
    <w:rsid w:val="00F161CD"/>
    <w:rsid w:val="00F2016E"/>
    <w:rsid w:val="00F21145"/>
    <w:rsid w:val="00F21786"/>
    <w:rsid w:val="00F2508E"/>
    <w:rsid w:val="00F27C99"/>
    <w:rsid w:val="00F303CF"/>
    <w:rsid w:val="00F3086C"/>
    <w:rsid w:val="00F3419B"/>
    <w:rsid w:val="00F36AA0"/>
    <w:rsid w:val="00F3742B"/>
    <w:rsid w:val="00F402D8"/>
    <w:rsid w:val="00F41FDB"/>
    <w:rsid w:val="00F45B57"/>
    <w:rsid w:val="00F46FE6"/>
    <w:rsid w:val="00F507C0"/>
    <w:rsid w:val="00F50C1A"/>
    <w:rsid w:val="00F561E5"/>
    <w:rsid w:val="00F5640E"/>
    <w:rsid w:val="00F56D63"/>
    <w:rsid w:val="00F57F57"/>
    <w:rsid w:val="00F609A9"/>
    <w:rsid w:val="00F60D4D"/>
    <w:rsid w:val="00F60F24"/>
    <w:rsid w:val="00F633AF"/>
    <w:rsid w:val="00F64284"/>
    <w:rsid w:val="00F64656"/>
    <w:rsid w:val="00F6507C"/>
    <w:rsid w:val="00F65162"/>
    <w:rsid w:val="00F65984"/>
    <w:rsid w:val="00F679D6"/>
    <w:rsid w:val="00F7013E"/>
    <w:rsid w:val="00F720F4"/>
    <w:rsid w:val="00F72272"/>
    <w:rsid w:val="00F7369B"/>
    <w:rsid w:val="00F7685B"/>
    <w:rsid w:val="00F8010D"/>
    <w:rsid w:val="00F80C99"/>
    <w:rsid w:val="00F82BA3"/>
    <w:rsid w:val="00F836C3"/>
    <w:rsid w:val="00F84CEA"/>
    <w:rsid w:val="00F867EC"/>
    <w:rsid w:val="00F87218"/>
    <w:rsid w:val="00F87B8C"/>
    <w:rsid w:val="00F903CA"/>
    <w:rsid w:val="00F90C81"/>
    <w:rsid w:val="00F91B2B"/>
    <w:rsid w:val="00F929FE"/>
    <w:rsid w:val="00F93C53"/>
    <w:rsid w:val="00F9497B"/>
    <w:rsid w:val="00F969AC"/>
    <w:rsid w:val="00FA7B0F"/>
    <w:rsid w:val="00FB0091"/>
    <w:rsid w:val="00FB143A"/>
    <w:rsid w:val="00FB2F4B"/>
    <w:rsid w:val="00FB49D0"/>
    <w:rsid w:val="00FB5267"/>
    <w:rsid w:val="00FB6990"/>
    <w:rsid w:val="00FB760C"/>
    <w:rsid w:val="00FC02E0"/>
    <w:rsid w:val="00FC03CD"/>
    <w:rsid w:val="00FC0646"/>
    <w:rsid w:val="00FC08A4"/>
    <w:rsid w:val="00FC68B7"/>
    <w:rsid w:val="00FC6EA1"/>
    <w:rsid w:val="00FC7E4A"/>
    <w:rsid w:val="00FC7F11"/>
    <w:rsid w:val="00FD347F"/>
    <w:rsid w:val="00FD470B"/>
    <w:rsid w:val="00FD4DE2"/>
    <w:rsid w:val="00FD6E6C"/>
    <w:rsid w:val="00FD7142"/>
    <w:rsid w:val="00FD7BEC"/>
    <w:rsid w:val="00FE0930"/>
    <w:rsid w:val="00FE199A"/>
    <w:rsid w:val="00FE1FC9"/>
    <w:rsid w:val="00FE2EF0"/>
    <w:rsid w:val="00FE4635"/>
    <w:rsid w:val="00FE5BB9"/>
    <w:rsid w:val="00FE6985"/>
    <w:rsid w:val="00FE73D2"/>
    <w:rsid w:val="00FF4FD7"/>
    <w:rsid w:val="00FF6262"/>
    <w:rsid w:val="00FF6E70"/>
    <w:rsid w:val="00FF7383"/>
    <w:rsid w:val="00FF7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E925AD"/>
    <w:pPr>
      <w:spacing w:after="120"/>
      <w:ind w:left="1134" w:right="1134"/>
      <w:jc w:val="both"/>
    </w:pPr>
  </w:style>
  <w:style w:type="character" w:customStyle="1" w:styleId="SingleTxtGChar">
    <w:name w:val="_ Single Txt_G Char"/>
    <w:link w:val="SingleTxtG"/>
    <w:rsid w:val="00885338"/>
    <w:rPr>
      <w:lang w:eastAsia="en-US"/>
    </w:rPr>
  </w:style>
  <w:style w:type="character" w:customStyle="1" w:styleId="Heading1Char">
    <w:name w:val="Heading 1 Char"/>
    <w:aliases w:val="Table_G Char"/>
    <w:link w:val="Heading1"/>
    <w:rsid w:val="00885338"/>
    <w:rPr>
      <w:lang w:eastAsia="en-US"/>
    </w:rPr>
  </w:style>
  <w:style w:type="character" w:customStyle="1" w:styleId="Heading2Char">
    <w:name w:val="Heading 2 Char"/>
    <w:link w:val="Heading2"/>
    <w:rsid w:val="00885338"/>
    <w:rPr>
      <w:lang w:eastAsia="en-US"/>
    </w:rPr>
  </w:style>
  <w:style w:type="character" w:customStyle="1" w:styleId="Heading3Char">
    <w:name w:val="Heading 3 Char"/>
    <w:link w:val="Heading3"/>
    <w:rsid w:val="00885338"/>
    <w:rPr>
      <w:lang w:eastAsia="en-US"/>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144002"/>
    <w:rPr>
      <w:rFonts w:ascii="Times New Roman" w:hAnsi="Times New Roman"/>
      <w:sz w:val="18"/>
      <w:vertAlign w:val="superscript"/>
    </w:rPr>
  </w:style>
  <w:style w:type="paragraph" w:styleId="FootnoteText">
    <w:name w:val="footnote text"/>
    <w:aliases w:val="5_G"/>
    <w:basedOn w:val="Normal"/>
    <w:link w:val="FootnoteTextChar"/>
    <w:qFormat/>
    <w:rsid w:val="00144002"/>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character" w:customStyle="1" w:styleId="FootnoteTextChar">
    <w:name w:val="Footnote Text Char"/>
    <w:aliases w:val="5_G Char2"/>
    <w:link w:val="FootnoteText"/>
    <w:rsid w:val="00BA4768"/>
    <w:rPr>
      <w:rFonts w:eastAsia="SimSun"/>
      <w:sz w:val="18"/>
      <w:lang w:val="en-GB"/>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2"/>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3"/>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rsid w:val="00E925AD"/>
    <w:pPr>
      <w:spacing w:line="240" w:lineRule="auto"/>
    </w:pPr>
    <w:rPr>
      <w:sz w:val="16"/>
    </w:rPr>
  </w:style>
  <w:style w:type="character" w:customStyle="1" w:styleId="FooterChar">
    <w:name w:val="Footer Char"/>
    <w:aliases w:val="3_G Char"/>
    <w:link w:val="Footer"/>
    <w:rsid w:val="00885338"/>
    <w:rPr>
      <w:sz w:val="16"/>
      <w:lang w:eastAsia="en-US"/>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character" w:customStyle="1" w:styleId="HeaderChar">
    <w:name w:val="Header Char"/>
    <w:aliases w:val="6_G Char"/>
    <w:link w:val="Header"/>
    <w:rsid w:val="00885338"/>
    <w:rPr>
      <w:b/>
      <w:sz w:val="18"/>
      <w:lang w:eastAsia="en-US"/>
    </w:rPr>
  </w:style>
  <w:style w:type="table" w:styleId="TableGrid">
    <w:name w:val="Table Grid"/>
    <w:basedOn w:val="TableNormal"/>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rsid w:val="00E925AD"/>
    <w:rPr>
      <w:color w:val="auto"/>
      <w:u w:val="none"/>
    </w:rPr>
  </w:style>
  <w:style w:type="paragraph" w:customStyle="1" w:styleId="Title1">
    <w:name w:val="Title1"/>
    <w:link w:val="Title1Char"/>
    <w:autoRedefine/>
    <w:rsid w:val="00805E48"/>
    <w:pPr>
      <w:spacing w:line="360" w:lineRule="auto"/>
    </w:pPr>
    <w:rPr>
      <w:b/>
      <w:noProof/>
      <w:sz w:val="24"/>
      <w:szCs w:val="24"/>
      <w:u w:val="single"/>
      <w:lang w:val="en-GB"/>
    </w:rPr>
  </w:style>
  <w:style w:type="character" w:customStyle="1" w:styleId="Title1Char">
    <w:name w:val="Title1 Char"/>
    <w:link w:val="Title1"/>
    <w:rsid w:val="00805E48"/>
    <w:rPr>
      <w:b/>
      <w:noProof/>
      <w:sz w:val="24"/>
      <w:szCs w:val="24"/>
      <w:u w:val="single"/>
      <w:lang w:eastAsia="en-US"/>
    </w:rPr>
  </w:style>
  <w:style w:type="paragraph" w:customStyle="1" w:styleId="TitleFootnote">
    <w:name w:val="TitleFootnote"/>
    <w:autoRedefine/>
    <w:rsid w:val="00805E48"/>
    <w:rPr>
      <w:b/>
      <w:lang w:val="en-GB" w:eastAsia="en-GB"/>
    </w:rPr>
  </w:style>
  <w:style w:type="paragraph" w:customStyle="1" w:styleId="Title2">
    <w:name w:val="Title2"/>
    <w:basedOn w:val="Normal"/>
    <w:autoRedefine/>
    <w:rsid w:val="00885338"/>
    <w:pPr>
      <w:suppressAutoHyphens w:val="0"/>
      <w:spacing w:line="360" w:lineRule="auto"/>
    </w:pPr>
    <w:rPr>
      <w:rFonts w:cs="Arial"/>
      <w:b/>
      <w:sz w:val="24"/>
      <w:szCs w:val="32"/>
      <w:u w:val="single"/>
      <w:lang w:eastAsia="en-GB"/>
    </w:rPr>
  </w:style>
  <w:style w:type="character" w:customStyle="1" w:styleId="FootnoteTextChar2">
    <w:name w:val="Footnote Text Char2"/>
    <w:aliases w:val="5_G Char1,Footnote Text Char1 Char2,Footnote Text Char Char Char3,Footnote Text Char Char Char Char2,Footnote Text Char Char Char Char Char Char3,Fo Char2,Footnote Text Char Char Char Char Char Char Char2,F Char"/>
    <w:semiHidden/>
    <w:locked/>
    <w:rsid w:val="00885338"/>
  </w:style>
  <w:style w:type="paragraph" w:styleId="TOC1">
    <w:name w:val="toc 1"/>
    <w:basedOn w:val="Normal"/>
    <w:next w:val="Normal"/>
    <w:autoRedefine/>
    <w:rsid w:val="00885338"/>
    <w:pPr>
      <w:suppressAutoHyphens w:val="0"/>
      <w:spacing w:line="240" w:lineRule="auto"/>
    </w:pPr>
    <w:rPr>
      <w:sz w:val="24"/>
      <w:szCs w:val="24"/>
      <w:lang w:eastAsia="en-GB"/>
    </w:rPr>
  </w:style>
  <w:style w:type="paragraph" w:styleId="TOC2">
    <w:name w:val="toc 2"/>
    <w:basedOn w:val="Normal"/>
    <w:next w:val="Normal"/>
    <w:autoRedefine/>
    <w:rsid w:val="00885338"/>
    <w:pPr>
      <w:suppressAutoHyphens w:val="0"/>
      <w:spacing w:line="240" w:lineRule="auto"/>
      <w:ind w:left="240"/>
    </w:pPr>
    <w:rPr>
      <w:sz w:val="24"/>
      <w:szCs w:val="24"/>
      <w:lang w:eastAsia="en-GB"/>
    </w:rPr>
  </w:style>
  <w:style w:type="character" w:styleId="Emphasis">
    <w:name w:val="Emphasis"/>
    <w:qFormat/>
    <w:rsid w:val="00885338"/>
    <w:rPr>
      <w:i/>
      <w:iCs/>
    </w:rPr>
  </w:style>
  <w:style w:type="paragraph" w:customStyle="1" w:styleId="ListParagraph">
    <w:name w:val="List Paragraph"/>
    <w:aliases w:val="F5 List Paragraph,Dot pt,No Spacing1,List Paragraph Char Char Char,Indicator Text,Colorful List - Accent 11,Numbered Para 1,Bullet Points,MAIN CONTENT,List Paragraph2,Normal numbered,OBC Bullet,List Paragraph12,Bullet Style,Bullet 1"/>
    <w:basedOn w:val="Normal"/>
    <w:link w:val="ListParagraphChar"/>
    <w:qFormat/>
    <w:rsid w:val="00885338"/>
    <w:pPr>
      <w:suppressAutoHyphens w:val="0"/>
      <w:spacing w:line="240" w:lineRule="auto"/>
      <w:ind w:left="720"/>
      <w:contextualSpacing/>
    </w:pPr>
    <w:rPr>
      <w:rFonts w:eastAsia="Calibri"/>
      <w:sz w:val="24"/>
      <w:szCs w:val="24"/>
      <w:lang w:eastAsia="en-GB"/>
    </w:rPr>
  </w:style>
  <w:style w:type="character" w:customStyle="1" w:styleId="ListParagraphChar">
    <w:name w:val="List Paragraph Char"/>
    <w:aliases w:val="F5 List Paragraph Char,Dot pt Char,No Spacing1 Char,List Paragraph Char Char Char Char,Indicator Text Char,Colorful List - Accent 11 Char,Numbered Para 1 Char,Bullet Points Char,MAIN CONTENT Char,List Paragraph1 Char,OBC Bullet Char"/>
    <w:link w:val="ListParagraph"/>
    <w:qFormat/>
    <w:locked/>
    <w:rsid w:val="00885338"/>
    <w:rPr>
      <w:rFonts w:eastAsia="Calibri"/>
      <w:sz w:val="24"/>
      <w:szCs w:val="24"/>
    </w:rPr>
  </w:style>
  <w:style w:type="paragraph" w:styleId="BodyText2">
    <w:name w:val="Body Text 2"/>
    <w:basedOn w:val="Normal"/>
    <w:link w:val="BodyText2Char"/>
    <w:rsid w:val="00885338"/>
    <w:pPr>
      <w:suppressAutoHyphens w:val="0"/>
      <w:overflowPunct w:val="0"/>
      <w:autoSpaceDE w:val="0"/>
      <w:autoSpaceDN w:val="0"/>
      <w:adjustRightInd w:val="0"/>
      <w:spacing w:after="120" w:line="480" w:lineRule="auto"/>
      <w:textAlignment w:val="baseline"/>
    </w:pPr>
    <w:rPr>
      <w:lang w:eastAsia="en-GB"/>
    </w:rPr>
  </w:style>
  <w:style w:type="character" w:customStyle="1" w:styleId="BodyText2Char">
    <w:name w:val="Body Text 2 Char"/>
    <w:basedOn w:val="DefaultParagraphFont"/>
    <w:link w:val="BodyText2"/>
    <w:rsid w:val="00885338"/>
  </w:style>
  <w:style w:type="character" w:customStyle="1" w:styleId="A5">
    <w:name w:val="A5"/>
    <w:rsid w:val="00885338"/>
    <w:rPr>
      <w:rFonts w:cs="Arial"/>
      <w:b/>
      <w:bCs/>
      <w:color w:val="000000"/>
    </w:rPr>
  </w:style>
  <w:style w:type="paragraph" w:customStyle="1" w:styleId="Default">
    <w:name w:val="Default"/>
    <w:link w:val="DefaultChar"/>
    <w:rsid w:val="00885338"/>
    <w:pPr>
      <w:autoSpaceDE w:val="0"/>
      <w:autoSpaceDN w:val="0"/>
      <w:adjustRightInd w:val="0"/>
    </w:pPr>
    <w:rPr>
      <w:rFonts w:ascii="Arial" w:hAnsi="Arial" w:cs="Arial"/>
      <w:color w:val="000000"/>
      <w:sz w:val="24"/>
      <w:szCs w:val="24"/>
      <w:lang w:val="en-GB" w:eastAsia="en-GB"/>
    </w:rPr>
  </w:style>
  <w:style w:type="character" w:customStyle="1" w:styleId="DefaultChar">
    <w:name w:val="Default Char"/>
    <w:link w:val="Default"/>
    <w:rsid w:val="00885338"/>
    <w:rPr>
      <w:rFonts w:ascii="Arial" w:hAnsi="Arial" w:cs="Arial"/>
      <w:color w:val="000000"/>
      <w:sz w:val="24"/>
      <w:szCs w:val="24"/>
    </w:rPr>
  </w:style>
  <w:style w:type="character" w:styleId="CommentReference">
    <w:name w:val="annotation reference"/>
    <w:rsid w:val="00885338"/>
    <w:rPr>
      <w:sz w:val="16"/>
      <w:szCs w:val="16"/>
    </w:rPr>
  </w:style>
  <w:style w:type="paragraph" w:styleId="CommentText">
    <w:name w:val="annotation text"/>
    <w:basedOn w:val="Normal"/>
    <w:link w:val="CommentTextChar"/>
    <w:rsid w:val="00885338"/>
    <w:pPr>
      <w:suppressAutoHyphens w:val="0"/>
      <w:spacing w:line="240" w:lineRule="auto"/>
    </w:pPr>
    <w:rPr>
      <w:lang w:eastAsia="en-GB"/>
    </w:rPr>
  </w:style>
  <w:style w:type="character" w:customStyle="1" w:styleId="CommentTextChar">
    <w:name w:val="Comment Text Char"/>
    <w:basedOn w:val="DefaultParagraphFont"/>
    <w:link w:val="CommentText"/>
    <w:rsid w:val="00885338"/>
  </w:style>
  <w:style w:type="paragraph" w:customStyle="1" w:styleId="Title3">
    <w:name w:val="Title3"/>
    <w:autoRedefine/>
    <w:rsid w:val="00885338"/>
    <w:pPr>
      <w:spacing w:line="360" w:lineRule="auto"/>
    </w:pPr>
    <w:rPr>
      <w:b/>
      <w:sz w:val="24"/>
      <w:szCs w:val="32"/>
      <w:u w:val="single"/>
      <w:lang w:val="en-GB" w:eastAsia="en-GB"/>
    </w:rPr>
  </w:style>
  <w:style w:type="paragraph" w:styleId="TOC3">
    <w:name w:val="toc 3"/>
    <w:basedOn w:val="Normal"/>
    <w:next w:val="Normal"/>
    <w:autoRedefine/>
    <w:rsid w:val="00885338"/>
    <w:pPr>
      <w:suppressAutoHyphens w:val="0"/>
      <w:spacing w:line="240" w:lineRule="auto"/>
      <w:ind w:left="480"/>
    </w:pPr>
    <w:rPr>
      <w:sz w:val="24"/>
      <w:szCs w:val="24"/>
      <w:lang w:eastAsia="en-GB"/>
    </w:rPr>
  </w:style>
  <w:style w:type="character" w:customStyle="1" w:styleId="reference-text">
    <w:name w:val="reference-text"/>
    <w:rsid w:val="00885338"/>
    <w:rPr>
      <w:rFonts w:cs="Times New Roman"/>
    </w:rPr>
  </w:style>
  <w:style w:type="paragraph" w:styleId="NormalWeb">
    <w:name w:val="Normal (Web)"/>
    <w:basedOn w:val="Normal"/>
    <w:rsid w:val="00885338"/>
    <w:pPr>
      <w:suppressAutoHyphens w:val="0"/>
      <w:spacing w:before="100" w:beforeAutospacing="1" w:after="100" w:afterAutospacing="1" w:line="240" w:lineRule="auto"/>
    </w:pPr>
    <w:rPr>
      <w:sz w:val="24"/>
      <w:szCs w:val="24"/>
      <w:lang w:eastAsia="en-GB"/>
    </w:rPr>
  </w:style>
  <w:style w:type="character" w:styleId="Strong">
    <w:name w:val="Strong"/>
    <w:qFormat/>
    <w:rsid w:val="00885338"/>
    <w:rPr>
      <w:b/>
      <w:bCs/>
    </w:rPr>
  </w:style>
  <w:style w:type="paragraph" w:styleId="CommentSubject">
    <w:name w:val="annotation subject"/>
    <w:basedOn w:val="CommentText"/>
    <w:next w:val="CommentText"/>
    <w:link w:val="CommentSubjectChar"/>
    <w:rsid w:val="00885338"/>
    <w:rPr>
      <w:b/>
      <w:bCs/>
    </w:rPr>
  </w:style>
  <w:style w:type="character" w:customStyle="1" w:styleId="CommentSubjectChar">
    <w:name w:val="Comment Subject Char"/>
    <w:link w:val="CommentSubject"/>
    <w:rsid w:val="00885338"/>
    <w:rPr>
      <w:b/>
      <w:bCs/>
    </w:rPr>
  </w:style>
  <w:style w:type="paragraph" w:styleId="BalloonText">
    <w:name w:val="Balloon Text"/>
    <w:basedOn w:val="Normal"/>
    <w:link w:val="BalloonTextChar"/>
    <w:rsid w:val="00885338"/>
    <w:pPr>
      <w:suppressAutoHyphens w:val="0"/>
      <w:spacing w:line="240" w:lineRule="auto"/>
    </w:pPr>
    <w:rPr>
      <w:rFonts w:ascii="Tahoma" w:hAnsi="Tahoma" w:cs="Tahoma"/>
      <w:sz w:val="16"/>
      <w:szCs w:val="16"/>
      <w:lang w:eastAsia="en-GB"/>
    </w:rPr>
  </w:style>
  <w:style w:type="character" w:customStyle="1" w:styleId="BalloonTextChar">
    <w:name w:val="Balloon Text Char"/>
    <w:link w:val="BalloonText"/>
    <w:rsid w:val="00885338"/>
    <w:rPr>
      <w:rFonts w:ascii="Tahoma" w:hAnsi="Tahoma" w:cs="Tahoma"/>
      <w:sz w:val="16"/>
      <w:szCs w:val="16"/>
    </w:rPr>
  </w:style>
  <w:style w:type="character" w:customStyle="1" w:styleId="sessionsubtitle">
    <w:name w:val="sessionsubtitle"/>
    <w:rsid w:val="00885338"/>
  </w:style>
  <w:style w:type="paragraph" w:customStyle="1" w:styleId="MoJNumbered">
    <w:name w:val="MoJ_Numbered"/>
    <w:basedOn w:val="Normal"/>
    <w:link w:val="MoJNumberedChar"/>
    <w:rsid w:val="00885338"/>
    <w:pPr>
      <w:numPr>
        <w:numId w:val="1"/>
      </w:numPr>
      <w:suppressAutoHyphens w:val="0"/>
      <w:spacing w:after="240" w:line="240" w:lineRule="auto"/>
    </w:pPr>
    <w:rPr>
      <w:rFonts w:ascii="Arial" w:hAnsi="Arial" w:cs="Arial"/>
      <w:sz w:val="22"/>
      <w:szCs w:val="22"/>
      <w:lang w:eastAsia="en-GB"/>
    </w:rPr>
  </w:style>
  <w:style w:type="character" w:customStyle="1" w:styleId="MoJNumberedChar">
    <w:name w:val="MoJ_Numbered Char"/>
    <w:link w:val="MoJNumbered"/>
    <w:rsid w:val="00885338"/>
    <w:rPr>
      <w:rFonts w:ascii="Arial" w:hAnsi="Arial" w:cs="Arial"/>
      <w:sz w:val="22"/>
      <w:szCs w:val="22"/>
    </w:rPr>
  </w:style>
  <w:style w:type="character" w:customStyle="1" w:styleId="MOJnormalChar">
    <w:name w:val="MOJ normal Char"/>
    <w:locked/>
    <w:rsid w:val="00885338"/>
    <w:rPr>
      <w:rFonts w:ascii="Arial" w:hAnsi="Arial"/>
      <w:sz w:val="22"/>
      <w:szCs w:val="24"/>
      <w:lang w:val="en-GB" w:eastAsia="en-GB" w:bidi="ar-SA"/>
    </w:rPr>
  </w:style>
  <w:style w:type="paragraph" w:customStyle="1" w:styleId="Title4">
    <w:name w:val="Title4"/>
    <w:autoRedefine/>
    <w:rsid w:val="00885338"/>
    <w:pPr>
      <w:spacing w:line="360" w:lineRule="auto"/>
    </w:pPr>
    <w:rPr>
      <w:rFonts w:cs="Arial"/>
      <w:b/>
      <w:sz w:val="24"/>
      <w:szCs w:val="32"/>
      <w:lang w:val="en-GB" w:eastAsia="en-GB"/>
    </w:rPr>
  </w:style>
  <w:style w:type="paragraph" w:styleId="TOC4">
    <w:name w:val="toc 4"/>
    <w:basedOn w:val="Normal"/>
    <w:next w:val="Normal"/>
    <w:autoRedefine/>
    <w:rsid w:val="00885338"/>
    <w:pPr>
      <w:suppressAutoHyphens w:val="0"/>
      <w:spacing w:line="240" w:lineRule="auto"/>
      <w:ind w:left="720"/>
    </w:pPr>
    <w:rPr>
      <w:sz w:val="24"/>
      <w:szCs w:val="24"/>
      <w:lang w:eastAsia="en-GB"/>
    </w:rPr>
  </w:style>
  <w:style w:type="paragraph" w:customStyle="1" w:styleId="bodytext">
    <w:name w:val="bodytext"/>
    <w:basedOn w:val="Normal"/>
    <w:rsid w:val="00885338"/>
    <w:pPr>
      <w:suppressAutoHyphens w:val="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Section">
    <w:name w:val="Section"/>
    <w:basedOn w:val="Normal"/>
    <w:rsid w:val="00885338"/>
    <w:pPr>
      <w:tabs>
        <w:tab w:val="left" w:pos="634"/>
        <w:tab w:val="left" w:pos="994"/>
      </w:tabs>
      <w:suppressAutoHyphens w:val="0"/>
      <w:spacing w:before="240" w:line="240" w:lineRule="exact"/>
      <w:ind w:firstLine="274"/>
      <w:jc w:val="both"/>
    </w:pPr>
    <w:rPr>
      <w:sz w:val="23"/>
    </w:rPr>
  </w:style>
  <w:style w:type="paragraph" w:customStyle="1" w:styleId="Para">
    <w:name w:val="Para"/>
    <w:basedOn w:val="Normal"/>
    <w:rsid w:val="00885338"/>
    <w:pPr>
      <w:tabs>
        <w:tab w:val="left" w:pos="1368"/>
      </w:tabs>
      <w:suppressAutoHyphens w:val="0"/>
      <w:spacing w:before="120" w:line="240" w:lineRule="exact"/>
      <w:ind w:left="1383" w:hanging="389"/>
      <w:jc w:val="both"/>
    </w:pPr>
    <w:rPr>
      <w:sz w:val="23"/>
    </w:rPr>
  </w:style>
  <w:style w:type="paragraph" w:customStyle="1" w:styleId="legp2paratext1">
    <w:name w:val="legp2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legclearfix2">
    <w:name w:val="legclearfix2"/>
    <w:basedOn w:val="Normal"/>
    <w:rsid w:val="00885338"/>
    <w:pPr>
      <w:shd w:val="clear" w:color="auto" w:fill="FFFFFF"/>
      <w:suppressAutoHyphens w:val="0"/>
      <w:spacing w:after="120" w:line="360" w:lineRule="atLeast"/>
    </w:pPr>
    <w:rPr>
      <w:color w:val="494949"/>
      <w:sz w:val="19"/>
      <w:szCs w:val="19"/>
      <w:lang w:val="en-US"/>
    </w:rPr>
  </w:style>
  <w:style w:type="character" w:customStyle="1" w:styleId="legds2">
    <w:name w:val="legds2"/>
    <w:rsid w:val="00885338"/>
    <w:rPr>
      <w:vanish w:val="0"/>
      <w:webHidden w:val="0"/>
      <w:specVanish w:val="0"/>
    </w:rPr>
  </w:style>
  <w:style w:type="character" w:customStyle="1" w:styleId="legp1no3">
    <w:name w:val="legp1no3"/>
    <w:rsid w:val="00885338"/>
    <w:rPr>
      <w:b/>
      <w:bCs/>
    </w:rPr>
  </w:style>
  <w:style w:type="paragraph" w:customStyle="1" w:styleId="legp1paratext1">
    <w:name w:val="legp1paratext1"/>
    <w:basedOn w:val="Normal"/>
    <w:rsid w:val="00885338"/>
    <w:pPr>
      <w:shd w:val="clear" w:color="auto" w:fill="FFFFFF"/>
      <w:suppressAutoHyphens w:val="0"/>
      <w:spacing w:after="120" w:line="360" w:lineRule="atLeast"/>
      <w:ind w:firstLine="240"/>
      <w:jc w:val="both"/>
    </w:pPr>
    <w:rPr>
      <w:color w:val="494949"/>
      <w:sz w:val="19"/>
      <w:szCs w:val="19"/>
      <w:lang w:val="en-US"/>
    </w:rPr>
  </w:style>
  <w:style w:type="paragraph" w:customStyle="1" w:styleId="Sub-Section">
    <w:name w:val="Sub-Section"/>
    <w:basedOn w:val="Normal"/>
    <w:rsid w:val="00885338"/>
    <w:pPr>
      <w:tabs>
        <w:tab w:val="right" w:pos="907"/>
        <w:tab w:val="left" w:pos="994"/>
      </w:tabs>
      <w:suppressAutoHyphens w:val="0"/>
      <w:spacing w:before="120" w:line="240" w:lineRule="exact"/>
      <w:ind w:firstLine="547"/>
      <w:jc w:val="both"/>
    </w:pPr>
    <w:rPr>
      <w:sz w:val="23"/>
    </w:rPr>
  </w:style>
  <w:style w:type="character" w:customStyle="1" w:styleId="5GChar">
    <w:name w:val="5_G Char"/>
    <w:aliases w:val="Footnote Text Char1 Char1,Footnote Text Char Char Char2,Footnote Text Char Char Char Char1,Footnote Text Char Char Char Char Char Char2,Fo Char1,Footnote Text Char Char Char Char Char Char Char1,Footnote Text Char Char1 Char1,F Char Char1"/>
    <w:locked/>
    <w:rsid w:val="00885338"/>
    <w:rPr>
      <w:lang w:val="en-GB" w:eastAsia="en-GB" w:bidi="ar-SA"/>
    </w:rPr>
  </w:style>
  <w:style w:type="paragraph" w:customStyle="1" w:styleId="singletxtg0">
    <w:name w:val="singletxtg"/>
    <w:basedOn w:val="Normal"/>
    <w:rsid w:val="00885338"/>
    <w:pPr>
      <w:suppressAutoHyphens w:val="0"/>
      <w:spacing w:before="100" w:beforeAutospacing="1" w:after="100" w:afterAutospacing="1" w:line="240" w:lineRule="auto"/>
    </w:pPr>
    <w:rPr>
      <w:sz w:val="24"/>
      <w:szCs w:val="24"/>
      <w:lang w:eastAsia="en-GB"/>
    </w:rPr>
  </w:style>
  <w:style w:type="paragraph" w:customStyle="1" w:styleId="singletxtg00">
    <w:name w:val="singletxtg0"/>
    <w:basedOn w:val="Normal"/>
    <w:rsid w:val="00885338"/>
    <w:pPr>
      <w:suppressAutoHyphens w:val="0"/>
      <w:spacing w:after="120"/>
      <w:ind w:left="1134" w:right="1134"/>
      <w:jc w:val="both"/>
    </w:pPr>
    <w:rPr>
      <w:lang w:eastAsia="en-GB"/>
    </w:rPr>
  </w:style>
  <w:style w:type="paragraph" w:customStyle="1" w:styleId="msolistparagraph0">
    <w:name w:val="msolistparagraph"/>
    <w:basedOn w:val="Normal"/>
    <w:rsid w:val="00885338"/>
    <w:pPr>
      <w:suppressAutoHyphens w:val="0"/>
      <w:overflowPunct w:val="0"/>
      <w:autoSpaceDE w:val="0"/>
      <w:autoSpaceDN w:val="0"/>
      <w:spacing w:line="240" w:lineRule="auto"/>
      <w:ind w:left="720"/>
      <w:contextualSpacing/>
    </w:pPr>
    <w:rPr>
      <w:rFonts w:ascii="Arial" w:hAnsi="Arial" w:cs="Arial"/>
      <w:sz w:val="24"/>
      <w:szCs w:val="24"/>
    </w:rPr>
  </w:style>
  <w:style w:type="paragraph" w:styleId="ListNumber4">
    <w:name w:val="List Number 4"/>
    <w:basedOn w:val="Normal"/>
    <w:rsid w:val="00885338"/>
    <w:pPr>
      <w:tabs>
        <w:tab w:val="num" w:pos="1209"/>
      </w:tabs>
      <w:ind w:left="1209" w:hanging="360"/>
    </w:pPr>
  </w:style>
  <w:style w:type="character" w:customStyle="1" w:styleId="hps">
    <w:name w:val="hps"/>
    <w:rsid w:val="00AA51B5"/>
  </w:style>
  <w:style w:type="character" w:customStyle="1" w:styleId="atn">
    <w:name w:val="atn"/>
    <w:rsid w:val="00AA5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683780">
      <w:bodyDiv w:val="1"/>
      <w:marLeft w:val="0"/>
      <w:marRight w:val="0"/>
      <w:marTop w:val="0"/>
      <w:marBottom w:val="0"/>
      <w:divBdr>
        <w:top w:val="none" w:sz="0" w:space="0" w:color="auto"/>
        <w:left w:val="none" w:sz="0" w:space="0" w:color="auto"/>
        <w:bottom w:val="none" w:sz="0" w:space="0" w:color="auto"/>
        <w:right w:val="none" w:sz="0" w:space="0" w:color="auto"/>
      </w:divBdr>
    </w:div>
    <w:div w:id="745880548">
      <w:bodyDiv w:val="1"/>
      <w:marLeft w:val="0"/>
      <w:marRight w:val="0"/>
      <w:marTop w:val="0"/>
      <w:marBottom w:val="0"/>
      <w:divBdr>
        <w:top w:val="none" w:sz="0" w:space="0" w:color="auto"/>
        <w:left w:val="none" w:sz="0" w:space="0" w:color="auto"/>
        <w:bottom w:val="none" w:sz="0" w:space="0" w:color="auto"/>
        <w:right w:val="none" w:sz="0" w:space="0" w:color="auto"/>
      </w:divBdr>
    </w:div>
    <w:div w:id="1317417343">
      <w:bodyDiv w:val="1"/>
      <w:marLeft w:val="0"/>
      <w:marRight w:val="0"/>
      <w:marTop w:val="0"/>
      <w:marBottom w:val="0"/>
      <w:divBdr>
        <w:top w:val="none" w:sz="0" w:space="0" w:color="auto"/>
        <w:left w:val="none" w:sz="0" w:space="0" w:color="auto"/>
        <w:bottom w:val="none" w:sz="0" w:space="0" w:color="auto"/>
        <w:right w:val="none" w:sz="0" w:space="0" w:color="auto"/>
      </w:divBdr>
      <w:divsChild>
        <w:div w:id="993684279">
          <w:marLeft w:val="0"/>
          <w:marRight w:val="0"/>
          <w:marTop w:val="0"/>
          <w:marBottom w:val="0"/>
          <w:divBdr>
            <w:top w:val="none" w:sz="0" w:space="0" w:color="auto"/>
            <w:left w:val="none" w:sz="0" w:space="0" w:color="auto"/>
            <w:bottom w:val="none" w:sz="0" w:space="0" w:color="auto"/>
            <w:right w:val="none" w:sz="0" w:space="0" w:color="auto"/>
          </w:divBdr>
        </w:div>
        <w:div w:id="1231237032">
          <w:marLeft w:val="0"/>
          <w:marRight w:val="0"/>
          <w:marTop w:val="0"/>
          <w:marBottom w:val="0"/>
          <w:divBdr>
            <w:top w:val="none" w:sz="0" w:space="0" w:color="auto"/>
            <w:left w:val="none" w:sz="0" w:space="0" w:color="auto"/>
            <w:bottom w:val="none" w:sz="0" w:space="0" w:color="auto"/>
            <w:right w:val="none" w:sz="0" w:space="0" w:color="auto"/>
          </w:divBdr>
        </w:div>
      </w:divsChild>
    </w:div>
    <w:div w:id="1760638637">
      <w:bodyDiv w:val="1"/>
      <w:marLeft w:val="0"/>
      <w:marRight w:val="0"/>
      <w:marTop w:val="0"/>
      <w:marBottom w:val="0"/>
      <w:divBdr>
        <w:top w:val="none" w:sz="0" w:space="0" w:color="auto"/>
        <w:left w:val="none" w:sz="0" w:space="0" w:color="auto"/>
        <w:bottom w:val="none" w:sz="0" w:space="0" w:color="auto"/>
        <w:right w:val="none" w:sz="0" w:space="0" w:color="auto"/>
      </w:divBdr>
    </w:div>
    <w:div w:id="200901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gital.je/educatio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egislation.gov.im/cms/images/LEGISLATION/PRINCIPAL/2010/2010-0002/ProhibitionofFemaleGenitalMutilationAct2010_1.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www.scotland.gov.uk/Topics/Built-Environment/Housing/reform" TargetMode="External"/><Relationship Id="rId299" Type="http://schemas.openxmlformats.org/officeDocument/2006/relationships/hyperlink" Target="http://www.gov.gg/CHttpHandler.ashx?id=78876&amp;p=0" TargetMode="External"/><Relationship Id="rId303" Type="http://schemas.openxmlformats.org/officeDocument/2006/relationships/hyperlink" Target="https://www.jerseylaw.je/law/lawsinforce/htm/LawFiles/2012/L-04-2012.pdf" TargetMode="External"/><Relationship Id="rId21" Type="http://schemas.openxmlformats.org/officeDocument/2006/relationships/hyperlink" Target="https://www.gov.uk/government/publications/bhr-action-plan" TargetMode="External"/><Relationship Id="rId42" Type="http://schemas.openxmlformats.org/officeDocument/2006/relationships/hyperlink" Target="https://www.gov.uk/government/policies/creating-a-fairer-and-more-equal-society/supporting-pages/women-in-the-workplace" TargetMode="External"/><Relationship Id="rId63" Type="http://schemas.openxmlformats.org/officeDocument/2006/relationships/hyperlink" Target="https://www.gov.uk/government/policies/making-the-labour-market-more-flexible-efficient-and-fair/supporting-pages/enforcing-standards-in-employment-agencies-and-employment-businesses-and-recruitment-agencies" TargetMode="External"/><Relationship Id="rId84" Type="http://schemas.openxmlformats.org/officeDocument/2006/relationships/hyperlink" Target="http://www.legislation.gov.uk/apni/1945/15/contents" TargetMode="External"/><Relationship Id="rId138" Type="http://schemas.openxmlformats.org/officeDocument/2006/relationships/hyperlink" Target="http://www.coe.int/t/dghl/monitoring/socialcharter/Reporting/StateReports/UK32_en.pdf" TargetMode="External"/><Relationship Id="rId159" Type="http://schemas.openxmlformats.org/officeDocument/2006/relationships/hyperlink" Target="https://www.gov.uk/government/publications/nhs-hospitals-complaints-system-review" TargetMode="External"/><Relationship Id="rId324" Type="http://schemas.openxmlformats.org/officeDocument/2006/relationships/hyperlink" Target="http://www.jerseylaw.je/law/Display.aspx?url=/law/lawsinforce/consolidated/26/26.550_IncomeSupportLaw2007_RevisedEdition_1January2009.pdf" TargetMode="External"/><Relationship Id="rId345" Type="http://schemas.openxmlformats.org/officeDocument/2006/relationships/hyperlink" Target="http://www.gov.im/categories/working-in-the-isle-of-man/unemployment/" TargetMode="External"/><Relationship Id="rId366" Type="http://schemas.openxmlformats.org/officeDocument/2006/relationships/hyperlink" Target="http://www.wmqrs.nhs.uk/" TargetMode="External"/><Relationship Id="rId170" Type="http://schemas.openxmlformats.org/officeDocument/2006/relationships/hyperlink" Target="http://www.dcalni.gov.uk/strategy_for_protecting_and_enhancing_the_development_of_the_irish_-_12_nov.pdf" TargetMode="External"/><Relationship Id="rId191" Type="http://schemas.openxmlformats.org/officeDocument/2006/relationships/hyperlink" Target="https://www.gov.uk/government/uploads/system/uploads/attachment_data/file/32413/11-1050-impact-assessment-students-at-heart-of-system.pdf" TargetMode="External"/><Relationship Id="rId205" Type="http://schemas.openxmlformats.org/officeDocument/2006/relationships/hyperlink" Target="http://www.studentfinanceni.co.uk" TargetMode="External"/><Relationship Id="rId226" Type="http://schemas.openxmlformats.org/officeDocument/2006/relationships/hyperlink" Target="http://www.coe.int/t/dghl/monitoring/socialcharter/Reporting/StateReports/UK33_en.pdf" TargetMode="External"/><Relationship Id="rId247" Type="http://schemas.openxmlformats.org/officeDocument/2006/relationships/hyperlink" Target="http://www.gazettes.gov.ky/sites/default/files/gazette-supplements/Gs822011_web.pdf" TargetMode="External"/><Relationship Id="rId107" Type="http://schemas.openxmlformats.org/officeDocument/2006/relationships/hyperlink" Target="https://www.gov.uk/government/uploads/system/uploads/attachment_data/file/260006/Table_1012.xls" TargetMode="External"/><Relationship Id="rId268" Type="http://schemas.openxmlformats.org/officeDocument/2006/relationships/hyperlink" Target="http://www.sainthelena.gov.sh/health-and-social-welfare/" TargetMode="External"/><Relationship Id="rId289" Type="http://schemas.openxmlformats.org/officeDocument/2006/relationships/hyperlink" Target="http://www.guernseylegalresources.gg/article/94046/Children-Guernsey-and-Alderney-Law-2008" TargetMode="External"/><Relationship Id="rId11" Type="http://schemas.openxmlformats.org/officeDocument/2006/relationships/hyperlink" Target="http://docstore.ohchr.org/SelfServices/FilesHandler.ashx?enc=4slQ6QSmlBEDzFEovLCuW3XRinAE8KCBFoqOHNz%2fvuA%2frxbAozG%2flvkVVWLpc9twATrkuQC0KqoZSLMc7qfZ%2fJWqsqp6W1taNzs2CvjEF0I5V5tJoNkc6MmQPznGadOJ" TargetMode="External"/><Relationship Id="rId32"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53" Type="http://schemas.openxmlformats.org/officeDocument/2006/relationships/hyperlink" Target="https://www.gov.uk/government/policies/helping-people-to-find-and-stay-in-work" TargetMode="External"/><Relationship Id="rId74"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128" Type="http://schemas.openxmlformats.org/officeDocument/2006/relationships/hyperlink" Target="http://wales.gov.uk/topics/housing-and-regeneration/legislation/housingbill/specific-elements/gypsy-and-traveller-sites/?lang=en" TargetMode="External"/><Relationship Id="rId149" Type="http://schemas.openxmlformats.org/officeDocument/2006/relationships/hyperlink" Target="https://www.gov.uk/government/news/nhs-to-tackle-long-waits-for-dementia-assessments" TargetMode="External"/><Relationship Id="rId314" Type="http://schemas.openxmlformats.org/officeDocument/2006/relationships/hyperlink" Target="http://www.jerseylaw.je/Law/Display.aspx?url=/law/lawsinforce/consolidated/05/05.255_EmploymentLaw2003_RevisedEdition_1January2013.pdf" TargetMode="External"/><Relationship Id="rId335" Type="http://schemas.openxmlformats.org/officeDocument/2006/relationships/hyperlink" Target="https://www.jerseylaw.je/Law/display.aspx?url=lawsinforce%2Fconsolidated%2F10%2F10.800.30_Education%28DiscretionaryGrantsGeneral%29Order2008_RevisedEdition_1January2014.htm" TargetMode="External"/><Relationship Id="rId356" Type="http://schemas.openxmlformats.org/officeDocument/2006/relationships/hyperlink" Target="http://www.tynwald.org.im/links/tls/SD/2004/2004-SD-0439.pdf" TargetMode="External"/><Relationship Id="rId5" Type="http://schemas.openxmlformats.org/officeDocument/2006/relationships/hyperlink" Target="http://jcpc.uk/" TargetMode="External"/><Relationship Id="rId95" Type="http://schemas.openxmlformats.org/officeDocument/2006/relationships/hyperlink" Target="https://www.gov.uk/government/policies/helping-to-reduce-poverty-and-improve-social-justice" TargetMode="External"/><Relationship Id="rId160" Type="http://schemas.openxmlformats.org/officeDocument/2006/relationships/hyperlink" Target="http://www.scotland.gov.uk/Topics/Health/Services/Mental-Health/Suicide-Self-Harm" TargetMode="External"/><Relationship Id="rId181" Type="http://schemas.openxmlformats.org/officeDocument/2006/relationships/hyperlink" Target="https://www.gov.uk/government/organisations/low-pay-commission" TargetMode="External"/><Relationship Id="rId216"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237" Type="http://schemas.openxmlformats.org/officeDocument/2006/relationships/hyperlink" Target="http://www.coe.int/t/dghl/monitoring/socialcharter/Reporting/StateReports/UK32_en.pdf" TargetMode="External"/><Relationship Id="rId258" Type="http://schemas.openxmlformats.org/officeDocument/2006/relationships/hyperlink" Target="http://agc.gov.ms/wp-content/uploads/2011/10/Education-Act.pdf" TargetMode="External"/><Relationship Id="rId279" Type="http://schemas.openxmlformats.org/officeDocument/2006/relationships/hyperlink" Target="http://www.guernseylegalresources.gg/article/97000/Reform-Sark-Law-2008" TargetMode="External"/><Relationship Id="rId22" Type="http://schemas.openxmlformats.org/officeDocument/2006/relationships/hyperlink" Target="http://www.scottishhumanrights.com/actionplan" TargetMode="External"/><Relationship Id="rId43" Type="http://schemas.openxmlformats.org/officeDocument/2006/relationships/hyperlink" Target="https://www.gov.uk/government/policies/creating-a-fairer-and-more-equal-society/supporting-pages/think-act-report" TargetMode="External"/><Relationship Id="rId64" Type="http://schemas.openxmlformats.org/officeDocument/2006/relationships/hyperlink" Target="https://www.gov.uk/government/organisations/gangmasters-licensing-authority" TargetMode="External"/><Relationship Id="rId118" Type="http://schemas.openxmlformats.org/officeDocument/2006/relationships/hyperlink" Target="http://www.legislation.gov.uk/ukpga/1987/26/contents" TargetMode="External"/><Relationship Id="rId139" Type="http://schemas.openxmlformats.org/officeDocument/2006/relationships/hyperlink" Target="https://www.gov.uk/government/policies/making-mental-health-services-more-effective-and-accessible--2" TargetMode="External"/><Relationship Id="rId290" Type="http://schemas.openxmlformats.org/officeDocument/2006/relationships/hyperlink" Target="http://www.guernseylegalresources.gg/article/97862/Criminal-Justice-Children-and-Juvenile-Court-Reform-Bailiwick-of-Guernsey-Law-2008-Consolidated-text" TargetMode="External"/><Relationship Id="rId304" Type="http://schemas.openxmlformats.org/officeDocument/2006/relationships/hyperlink" Target="http://www.statesassembly.gov.je/AssemblyPropositions/2013/P.146-2013.pdf" TargetMode="External"/><Relationship Id="rId325" Type="http://schemas.openxmlformats.org/officeDocument/2006/relationships/hyperlink" Target="http://www.jerseylaw.je/law/display.aspx?url=lawsinforce%2fconsolidated%2f26%2f26.470_FoodCostsBonusRegulations2011_RevisedEdition_1January2012.htm" TargetMode="External"/><Relationship Id="rId346" Type="http://schemas.openxmlformats.org/officeDocument/2006/relationships/hyperlink" Target="http://www.legislation.gov.im/cms/images/LEGISLATION/PRINCIPAL/2001/2001-0025/MinimumWageAct2001_1.pdf" TargetMode="External"/><Relationship Id="rId367" Type="http://schemas.openxmlformats.org/officeDocument/2006/relationships/hyperlink" Target="http://www.legislation.gov.im/c%22ms/images/LEGISLATION/PRINCIPAL/2010/2010-0002/ProhibitionofFemaleGenitalMutilationAct2010_1.pdf" TargetMode="External"/><Relationship Id="rId85"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150" Type="http://schemas.openxmlformats.org/officeDocument/2006/relationships/hyperlink" Target="http://www.scotland.gov.uk/Publications/2011/05/31085332/0" TargetMode="External"/><Relationship Id="rId171" Type="http://schemas.openxmlformats.org/officeDocument/2006/relationships/hyperlink" Target="http://www.legislation.gov.uk/ukpga/1998/47/section/28D" TargetMode="External"/><Relationship Id="rId192" Type="http://schemas.openxmlformats.org/officeDocument/2006/relationships/hyperlink" Target="https://www.gov.uk/government/policies/making-the-higher-education-system-more-efficient-and-diverse/supporting-pages/creating-a-new-funding-system-for-higher-education" TargetMode="External"/><Relationship Id="rId206" Type="http://schemas.openxmlformats.org/officeDocument/2006/relationships/hyperlink" Target="http://www.hesa.ac.uk/content/view/1897/239/" TargetMode="External"/><Relationship Id="rId227" Type="http://schemas.openxmlformats.org/officeDocument/2006/relationships/hyperlink" Target="http://www.coe.int/t/dghl/monitoring/socialcharter/Reporting/StateReports/UK33_en.pdf" TargetMode="External"/><Relationship Id="rId248" Type="http://schemas.openxmlformats.org/officeDocument/2006/relationships/hyperlink" Target="http://www.gazettes.gov.ky/sites/default/files/gazette-supplements/Gs622012_web.pdf" TargetMode="External"/><Relationship Id="rId269" Type="http://schemas.openxmlformats.org/officeDocument/2006/relationships/hyperlink" Target="http://www.sainthelena.gov.sh/wp-content/uploads/2013/01/Welfare-of-Children-Ord-310712.pdf" TargetMode="External"/><Relationship Id="rId12" Type="http://schemas.openxmlformats.org/officeDocument/2006/relationships/hyperlink" Target="http://docstore.ohchr.org/SelfServices/FilesHandler.ashx?enc=4slQ6QSmlBEDzFEovLCuW3XRinAE8KCBFoqOHNz%2fvuAgFsHrNykTc5gseZ5th%2fGp1rMegHYZW5saCZ6m7MuwCT8jA15vErXpyJQ7%2fInmRsuQ9ud891T7xJiKhhPZoxDc" TargetMode="External"/><Relationship Id="rId33" Type="http://schemas.openxmlformats.org/officeDocument/2006/relationships/hyperlink" Target="http://docstore.ohchr.org/SelfServices/FilesHandler.ashx?enc=6QkG1d%2fPPRiCAqhKb7yhsl%2bN10MmdFIWGiBm7N%2bEPpk%2b7tREhaCo38vKxJjgpIIQ6JDf9Yz7jCRnB3jEMBtp5yNLG2sokM6O3%2fP%2fC%2b2sl32b1RHuLqYwVSEGRde6%2bqpM6BGTva2qlgRKd4lx8PMcnw%3d%3d" TargetMode="External"/><Relationship Id="rId108" Type="http://schemas.openxmlformats.org/officeDocument/2006/relationships/hyperlink" Target="https://www.gov.uk/government/collections/help-to-buy-equity-loan-and-newbuy-statistics" TargetMode="External"/><Relationship Id="rId129" Type="http://schemas.openxmlformats.org/officeDocument/2006/relationships/hyperlink" Target="http://www.legislation.gov.uk/nisi/2005/1961/contents" TargetMode="External"/><Relationship Id="rId280" Type="http://schemas.openxmlformats.org/officeDocument/2006/relationships/hyperlink" Target="http://www.guernseylegalresources.gg/article/100370/Inheritance-Guernsey-Law-2011-Consolidated-text" TargetMode="External"/><Relationship Id="rId315" Type="http://schemas.openxmlformats.org/officeDocument/2006/relationships/hyperlink" Target="http://www.gov.je/Working/EmploymentRelations/Pages/MinimumWage.aspx" TargetMode="External"/><Relationship Id="rId336" Type="http://schemas.openxmlformats.org/officeDocument/2006/relationships/hyperlink" Target="http://www.jerseylaw.je/law/display.aspx?url=lawsinforce%2Fconsolidated%2F10%2F10.800.29_Education%28DiscretionaryGrants-Amounts%29Order2008_RevisedEdition_1January2014.htm" TargetMode="External"/><Relationship Id="rId357" Type="http://schemas.openxmlformats.org/officeDocument/2006/relationships/hyperlink" Target="http://www.legislation.gov.uk/uksi/2008/680/contents/made" TargetMode="External"/><Relationship Id="rId54" Type="http://schemas.openxmlformats.org/officeDocument/2006/relationships/hyperlink" Target="http://www.scotland.gov.uk/Topics/Education/Employability" TargetMode="External"/><Relationship Id="rId75" Type="http://schemas.openxmlformats.org/officeDocument/2006/relationships/hyperlink" Target="http://docstore.ohchr.org/SelfServices/FilesHandler.ashx?enc=6QkG1d%2fPPRiCAqhKb7yhspGeQzFMcltSwMusuUVdUF00ws31xhEuwmWINxXUBoZGAbu7fCD5ap8ucE3FnT8rshcP4wn9o1exwh22HoFPdvtsGSXCbF%2fX7WTP%2bqCpPDlZacIYIXw5NBVylcSQeNn%2bAQ%3d%3d" TargetMode="External"/><Relationship Id="rId96" Type="http://schemas.openxmlformats.org/officeDocument/2006/relationships/hyperlink" Target="http://www.legislation.gov.uk/ukpga/2010/9/contents" TargetMode="External"/><Relationship Id="rId140" Type="http://schemas.openxmlformats.org/officeDocument/2006/relationships/hyperlink" Target="https://www.gov.uk/government/publications/the-mental-health-strategy-for-england" TargetMode="External"/><Relationship Id="rId161" Type="http://schemas.openxmlformats.org/officeDocument/2006/relationships/hyperlink" Target="http://wales.gov.uk/topics/equality/inclusivepolicy/impactassessments/suicide/?lang=en" TargetMode="External"/><Relationship Id="rId182" Type="http://schemas.openxmlformats.org/officeDocument/2006/relationships/hyperlink" Target="http://www.coe.int/t/dghl/monitoring/socialcharter/Reporting/StateReports/UK32_en.pdf" TargetMode="External"/><Relationship Id="rId217" Type="http://schemas.openxmlformats.org/officeDocument/2006/relationships/hyperlink" Target="https://www.gov.uk/government/policies/making-legal-aid-more-effective" TargetMode="External"/><Relationship Id="rId6" Type="http://schemas.openxmlformats.org/officeDocument/2006/relationships/hyperlink" Target="../../../../../../AppData/Local/Temp/downloads/www.nihrc.org/" TargetMode="External"/><Relationship Id="rId238" Type="http://schemas.openxmlformats.org/officeDocument/2006/relationships/hyperlink" Target="http://tbinternet.ohchr.org/Treaties/CRC/Shared%20Documents/GBR/CRC_C_GBR_5_6749_E.docx" TargetMode="External"/><Relationship Id="rId259" Type="http://schemas.openxmlformats.org/officeDocument/2006/relationships/hyperlink" Target="http://moh.gov.ms/wp-content/uploads/2008/11/public-health-act.pdf" TargetMode="External"/><Relationship Id="rId23" Type="http://schemas.openxmlformats.org/officeDocument/2006/relationships/hyperlink" Target="http://tbinternet.ohchr.org/Treaties/CRC/Shared%20Documents/GBR/CRC_C_GBR_5_6749_E.docx" TargetMode="External"/><Relationship Id="rId119" Type="http://schemas.openxmlformats.org/officeDocument/2006/relationships/hyperlink" Target="http://wales.gov.uk/topics/equality/inclusivepolicy/impactassessments/codeofguidance/?lang=en" TargetMode="External"/><Relationship Id="rId270" Type="http://schemas.openxmlformats.org/officeDocument/2006/relationships/hyperlink" Target="http://www.ascension-island.gov.ac/wp-content/uploads/2013/04/Child-Welfare-Ordinance-2011.pdf" TargetMode="External"/><Relationship Id="rId291" Type="http://schemas.openxmlformats.org/officeDocument/2006/relationships/hyperlink" Target="http://www.gov.gg/article/107357/Supported-Living-and-Ageing-Well-Strategy" TargetMode="External"/><Relationship Id="rId305" Type="http://schemas.openxmlformats.org/officeDocument/2006/relationships/hyperlink" Target="https://www.jerseylaw.je/Law/Display.aspx?url=/law/lawsinforce/htm/LawFiles/2013/L-10-2013.pdf" TargetMode="External"/><Relationship Id="rId326" Type="http://schemas.openxmlformats.org/officeDocument/2006/relationships/hyperlink" Target="http://www.jerseylaw.je/law/display.aspx?url=lawsinforce%2fconsolidated%2f26%2f26.250_ColdWeatherBonusRegulations2012_RevisedEdition_1January2013.htm" TargetMode="External"/><Relationship Id="rId347" Type="http://schemas.openxmlformats.org/officeDocument/2006/relationships/hyperlink" Target="http://www.gov.im/categories/working-in-the-isle-of-man/employment-rights/minimum-wage/" TargetMode="External"/><Relationship Id="rId44" Type="http://schemas.openxmlformats.org/officeDocument/2006/relationships/hyperlink" Target="http://www.scotland.gov.uk/Topics/People/Equality/18500" TargetMode="External"/><Relationship Id="rId65" Type="http://schemas.openxmlformats.org/officeDocument/2006/relationships/hyperlink" Target="http://www.hse.gov.uk/migrantworkers/index.htm" TargetMode="External"/><Relationship Id="rId86"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130" Type="http://schemas.openxmlformats.org/officeDocument/2006/relationships/hyperlink" Target="http://www.ofmdfmni.gov.uk/index/equality-and-strategy/good-relations/together-building-a-united-community.htm" TargetMode="External"/><Relationship Id="rId151" Type="http://schemas.openxmlformats.org/officeDocument/2006/relationships/hyperlink" Target="http://www.scotland.gov.uk/Publications/2011/05/31085414/0" TargetMode="External"/><Relationship Id="rId368" Type="http://schemas.openxmlformats.org/officeDocument/2006/relationships/hyperlink" Target="https://www2.sch.im/groups/essentialsforlearningparentsinformation/" TargetMode="External"/><Relationship Id="rId172" Type="http://schemas.openxmlformats.org/officeDocument/2006/relationships/hyperlink" Target="http://www.northernireland.gov.uk/pfg-2011-2015-final-report.pdf" TargetMode="External"/><Relationship Id="rId193" Type="http://schemas.openxmlformats.org/officeDocument/2006/relationships/hyperlink" Target="https://www.gov.uk/student-finance" TargetMode="External"/><Relationship Id="rId207" Type="http://schemas.openxmlformats.org/officeDocument/2006/relationships/hyperlink" Target="http://docstore.ohchr.org/SelfServices/FilesHandler.ashx?enc=4slQ6QSmlBEDzFEovLCuW3XRinAE8KCBFoqOHNz%2fvuCTtW9SOsC6%2b6uNpCWagmbVI41bCbBVP22Bh2XLVTlyaak6VYHOL29MkqdywvHkvo9K5EDq%2bwzqHdUwgzBeFLjJ" TargetMode="External"/><Relationship Id="rId228" Type="http://schemas.openxmlformats.org/officeDocument/2006/relationships/hyperlink" Target="https://www.gov.uk/government/publications/budget-2014-documents" TargetMode="External"/><Relationship Id="rId249" Type="http://schemas.openxmlformats.org/officeDocument/2006/relationships/hyperlink" Target="http://www.gazettes.gov.ky/sites/default/files/gazette-supplements/Gs842011_web.pdf" TargetMode="External"/><Relationship Id="rId13" Type="http://schemas.openxmlformats.org/officeDocument/2006/relationships/hyperlink" Target="http://www.ohchr.org/EN/HRBodies/UPR/Pages/GBSession13.aspx" TargetMode="External"/><Relationship Id="rId109" Type="http://schemas.openxmlformats.org/officeDocument/2006/relationships/hyperlink" Target="https://www.gov.uk/government/policies/improving-the-rented-housing-sector--2" TargetMode="External"/><Relationship Id="rId260" Type="http://schemas.openxmlformats.org/officeDocument/2006/relationships/hyperlink" Target="http://www.government.pn/Laws/Local%20Government%20Ordinance.pdf" TargetMode="External"/><Relationship Id="rId281" Type="http://schemas.openxmlformats.org/officeDocument/2006/relationships/hyperlink" Target="http://www.guernseylegalresources.gg/CHttpHandler.ashx?id=71702&amp;p=0" TargetMode="External"/><Relationship Id="rId316" Type="http://schemas.openxmlformats.org/officeDocument/2006/relationships/hyperlink" Target="http://www.jsc.je/media/441/Health%20and%20safety%20law%20Jersey%201989.pdf" TargetMode="External"/><Relationship Id="rId337" Type="http://schemas.openxmlformats.org/officeDocument/2006/relationships/hyperlink" Target="http://www.jerseylaw.je/Law/Display.aspx?url=/law/lawsinforce/htm/LawFiles/2013/L-08-2013.pdf" TargetMode="External"/><Relationship Id="rId34" Type="http://schemas.openxmlformats.org/officeDocument/2006/relationships/hyperlink" Target="http://www.official-documents.gov.uk/document/cm87/8745/8745.pdf" TargetMode="External"/><Relationship Id="rId55" Type="http://schemas.openxmlformats.org/officeDocument/2006/relationships/hyperlink" Target="http://wales.gov.uk/about/programmeforgov/growth/?lang=en" TargetMode="External"/><Relationship Id="rId76" Type="http://schemas.openxmlformats.org/officeDocument/2006/relationships/hyperlink" Target="https://www.gov.uk/government/policies/ending-violence-against-women-and-girls-in-the-uk" TargetMode="External"/><Relationship Id="rId97" Type="http://schemas.openxmlformats.org/officeDocument/2006/relationships/hyperlink" Target="http://www.scotland.gov.uk/Topics/People/welfarereform/tacklingpovertyinscotland" TargetMode="External"/><Relationship Id="rId120" Type="http://schemas.openxmlformats.org/officeDocument/2006/relationships/hyperlink" Target="http://www.dsdni.gov.uk/index/hsdiv-housing.htm" TargetMode="External"/><Relationship Id="rId141" Type="http://schemas.openxmlformats.org/officeDocument/2006/relationships/hyperlink" Target="https://www.gov.uk/government/publications/national-framework-to-improve-mental-health-and-wellbeing" TargetMode="External"/><Relationship Id="rId358" Type="http://schemas.openxmlformats.org/officeDocument/2006/relationships/hyperlink" Target="http://www.legislation.gov.im/cms/images/LEGISLATION/PRINCIPAL/2010/2010-0006/OrganisedandInternationalCrimeAct2010_1.pdf" TargetMode="External"/><Relationship Id="rId7" Type="http://schemas.openxmlformats.org/officeDocument/2006/relationships/hyperlink" Target="http://docstore.ohchr.org/SelfServices/FilesHandler.ashx?enc=4slQ6QSmlBEDzFEovLCuW3XRinAE8KCBFoqOHNz%2fvuD0XAOwUv6VjbAfpQHDklKzX%2bT8xr4bQ5QrCAPfkjM%2fOZKSRDlwlM6r4uyE7q%2fK1vk4KESbIoJgkk9ew9XEU1BWmtIU7H5bIvt3SjGjwG6G9A%3d%3d" TargetMode="External"/><Relationship Id="rId162" Type="http://schemas.openxmlformats.org/officeDocument/2006/relationships/hyperlink" Target="http://www.dhsspsni.gov.uk/suicide-prevention" TargetMode="External"/><Relationship Id="rId183" Type="http://schemas.openxmlformats.org/officeDocument/2006/relationships/hyperlink" Target="http://www.legislation.gov.uk/ukpga/2012/5/contents/enacted" TargetMode="External"/><Relationship Id="rId218" Type="http://schemas.openxmlformats.org/officeDocument/2006/relationships/hyperlink" Target="http://www.legislation.gov.uk/ukpga/2012/10/contents" TargetMode="External"/><Relationship Id="rId239" Type="http://schemas.openxmlformats.org/officeDocument/2006/relationships/hyperlink" Target="https://www.gov.uk/government/publications/evaluation-of-pupil-premium" TargetMode="External"/><Relationship Id="rId250" Type="http://schemas.openxmlformats.org/officeDocument/2006/relationships/hyperlink" Target="http://tbinternet.ohchr.org/Treaties/CRC/Shared%20Documents/GBR/INT_CRC_ADR_GBR_17299_E.docx" TargetMode="External"/><Relationship Id="rId271" Type="http://schemas.openxmlformats.org/officeDocument/2006/relationships/hyperlink" Target="http://www.ascension-island.gov.ac/wp-content/uploads/2013/04/Control-of-Alcohol-and-Access-to-Bars-Ordinance-20131.pdf" TargetMode="External"/><Relationship Id="rId292" Type="http://schemas.openxmlformats.org/officeDocument/2006/relationships/hyperlink" Target="http://www.gov.gg/domestic-abuse" TargetMode="External"/><Relationship Id="rId306" Type="http://schemas.openxmlformats.org/officeDocument/2006/relationships/hyperlink" Target="http://www.jerseylaw.je/Law/Display.aspx?url=/law/lawsinforce/htm/LawFiles/2010/L-01-2010.pdf" TargetMode="External"/><Relationship Id="rId24" Type="http://schemas.openxmlformats.org/officeDocument/2006/relationships/hyperlink" Target="http://www.justice.gov.uk/human-rights/periodic-reports-to-the-united-nations" TargetMode="External"/><Relationship Id="rId45" Type="http://schemas.openxmlformats.org/officeDocument/2006/relationships/hyperlink" Target="http://wales.gov.uk/topics/equality/rightsequality/gender/?lang=en" TargetMode="External"/><Relationship Id="rId66" Type="http://schemas.openxmlformats.org/officeDocument/2006/relationships/hyperlink" Target="http://www.legislation.gov.uk/ukpga/Geo6/12-13-14/30/contents" TargetMode="External"/><Relationship Id="rId87" Type="http://schemas.openxmlformats.org/officeDocument/2006/relationships/hyperlink" Target="http://www.dhsspsni.gov.uk/showconsultations?txtid=62187" TargetMode="External"/><Relationship Id="rId110" Type="http://schemas.openxmlformats.org/officeDocument/2006/relationships/hyperlink" Target="https://www.gov.uk/government/publications/allocation-of-accommodation-guidance-for-local-housing-authorities-in-england" TargetMode="External"/><Relationship Id="rId131" Type="http://schemas.openxmlformats.org/officeDocument/2006/relationships/hyperlink" Target="http://www.coe.int/t/dghl/monitoring/socialcharter/Reporting/StateReports/UK32_en.pdf" TargetMode="External"/><Relationship Id="rId327" Type="http://schemas.openxmlformats.org/officeDocument/2006/relationships/hyperlink" Target="http://www.gov.je/SiteCollectionDocuments/Working%20in%20Jersey/R%20EmploymentForumsReccommendationMaternityPaternityFamilyFriendly%2020091211%20EV.pdf" TargetMode="External"/><Relationship Id="rId348" Type="http://schemas.openxmlformats.org/officeDocument/2006/relationships/hyperlink" Target="http://www.gov.im/categories/working-in-the-isle-of-man/employment-rights/" TargetMode="External"/><Relationship Id="rId369" Type="http://schemas.openxmlformats.org/officeDocument/2006/relationships/hyperlink" Target="http://www.legislation.gov.im/cms/images/LEGISLATION/PRINCIPAL/2001/2001-0033/EducationAct2001_1.pdf" TargetMode="External"/><Relationship Id="rId152" Type="http://schemas.openxmlformats.org/officeDocument/2006/relationships/hyperlink" Target="http://www.scotland.gov.uk/About/Performance/scotPerforms/partnerstories/NHSScotlandperformance/DementiaStandard" TargetMode="External"/><Relationship Id="rId173" Type="http://schemas.openxmlformats.org/officeDocument/2006/relationships/hyperlink" Target="http://www.dcalni.gov.uk/irish_language_consultation.pdf" TargetMode="External"/><Relationship Id="rId194" Type="http://schemas.openxmlformats.org/officeDocument/2006/relationships/hyperlink" Target="https://www.gov.uk/student-finance/further-information" TargetMode="External"/><Relationship Id="rId208"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229" Type="http://schemas.openxmlformats.org/officeDocument/2006/relationships/hyperlink" Target="http://www.coe.int/t/dghl/monitoring/socialcharter/Reporting/StateReports/UK32_en.pdf" TargetMode="External"/><Relationship Id="rId240" Type="http://schemas.openxmlformats.org/officeDocument/2006/relationships/hyperlink" Target="https://www.gov.uk/government/policies/improving-the-quality-of-further-education-and-skills-training" TargetMode="External"/><Relationship Id="rId261" Type="http://schemas.openxmlformats.org/officeDocument/2006/relationships/hyperlink" Target="http://www.pitcairn.pn/Laws/index.php" TargetMode="External"/><Relationship Id="rId14" Type="http://schemas.openxmlformats.org/officeDocument/2006/relationships/hyperlink" Target="http://www.ohchr.org/Documents/Countries/GB/UKpledgesCommitments.pdf" TargetMode="External"/><Relationship Id="rId35" Type="http://schemas.openxmlformats.org/officeDocument/2006/relationships/hyperlink" Target="https://www.gov.uk/government/publications/pace-code-a-2013" TargetMode="External"/><Relationship Id="rId56" Type="http://schemas.openxmlformats.org/officeDocument/2006/relationships/hyperlink" Target="http://wales.gov.uk/topics/equality/rightsequality/disability/framework-for-action/?lang=en" TargetMode="External"/><Relationship Id="rId77" Type="http://schemas.openxmlformats.org/officeDocument/2006/relationships/hyperlink" Target="http://www.scotland.gov.uk/Topics/People/Equality/violence-women" TargetMode="External"/><Relationship Id="rId100" Type="http://schemas.openxmlformats.org/officeDocument/2006/relationships/hyperlink" Target="https://www.gov.uk/government/topics/housing" TargetMode="External"/><Relationship Id="rId282" Type="http://schemas.openxmlformats.org/officeDocument/2006/relationships/hyperlink" Target="http://www.gov.gg/skillsguernsey" TargetMode="External"/><Relationship Id="rId317" Type="http://schemas.openxmlformats.org/officeDocument/2006/relationships/hyperlink" Target="http://www.jerseylaw.je/law/Display.aspx?url=/law/LawsInForce/htm/LawFiles/2010/L-03-2010.pdf" TargetMode="External"/><Relationship Id="rId338" Type="http://schemas.openxmlformats.org/officeDocument/2006/relationships/hyperlink" Target="http://www.jerseylaw.je/Law/Display.aspx?url=/law/lawsinforce/consolidated/10/10.800.50_Education(NurseryFees)Regulations2011_RevisedEdition_1January2012.pdf" TargetMode="External"/><Relationship Id="rId359" Type="http://schemas.openxmlformats.org/officeDocument/2006/relationships/hyperlink" Target="http://www.legislation.gov.im/cms/images/LEGISLATION/PRINCIPAL/2001/2001-0020/ChildrenandYoungPersonsAct2001_1.pdf" TargetMode="External"/><Relationship Id="rId8" Type="http://schemas.openxmlformats.org/officeDocument/2006/relationships/hyperlink" Target="../../../../../../AppData/Local/Temp/downloads/www.scottishhumanrights.com/" TargetMode="External"/><Relationship Id="rId98" Type="http://schemas.openxmlformats.org/officeDocument/2006/relationships/hyperlink" Target="http://wales.gov.uk/about/programmeforgov/poverty/?lang=en" TargetMode="External"/><Relationship Id="rId121" Type="http://schemas.openxmlformats.org/officeDocument/2006/relationships/hyperlink" Target="http://www.dsdni.gov.uk/index/hsdiv-housing/hsdiv-publications/hsdiv-facing-the-future.htm" TargetMode="External"/><Relationship Id="rId142" Type="http://schemas.openxmlformats.org/officeDocument/2006/relationships/hyperlink" Target="https://www.gov.uk/government/publications/learning-disabilities-good-practice-project-report" TargetMode="External"/><Relationship Id="rId163" Type="http://schemas.openxmlformats.org/officeDocument/2006/relationships/hyperlink" Target="http://tbinternet.ohchr.org/Treaties/CRC/Shared%20Documents/GBR/CRC_C_GBR_5_6749_E.docx" TargetMode="External"/><Relationship Id="rId184" Type="http://schemas.openxmlformats.org/officeDocument/2006/relationships/hyperlink" Target="https://www.gov.uk/government/policies/simplifying-the-welfare-system-and-making-sure-work-pays" TargetMode="External"/><Relationship Id="rId219" Type="http://schemas.openxmlformats.org/officeDocument/2006/relationships/hyperlink" Target="https://www.gov.uk/government/collections/legal-aid-statistics" TargetMode="External"/><Relationship Id="rId370" Type="http://schemas.openxmlformats.org/officeDocument/2006/relationships/hyperlink" Target="http://www.gov.im/categories/education,-training-and-careers/" TargetMode="External"/><Relationship Id="rId230" Type="http://schemas.openxmlformats.org/officeDocument/2006/relationships/hyperlink" Target="http://tbinternet.ohchr.org/Treaties/CRC/Shared%20Documents/GBR/CRC_C_GBR_5_6749_E.docx" TargetMode="External"/><Relationship Id="rId251" Type="http://schemas.openxmlformats.org/officeDocument/2006/relationships/hyperlink" Target="http://www.frc.gov.ky/pls/portal/docs/PAGE/WRCHOME/ABUSE/DOMESTIC%20VIOLENCE%20LAW_BROCHURE.PDF" TargetMode="External"/><Relationship Id="rId25" Type="http://schemas.openxmlformats.org/officeDocument/2006/relationships/hyperlink" Target="http://www.gov.uk" TargetMode="External"/><Relationship Id="rId46" Type="http://schemas.openxmlformats.org/officeDocument/2006/relationships/hyperlink" Target="http://wales.gov.uk/about/programmeforgov/?lang=en" TargetMode="External"/><Relationship Id="rId67" Type="http://schemas.openxmlformats.org/officeDocument/2006/relationships/hyperlink" Target="http://www.coe.int/t/dghl/monitoring/socialcharter/Reporting/StateReports/UK32_en.pdf" TargetMode="External"/><Relationship Id="rId272" Type="http://schemas.openxmlformats.org/officeDocument/2006/relationships/hyperlink" Target="http://www.ascension-island.gov.ac/wp-content/uploads/2013/04/Ascension-Control-of-Tobacco-Ordinance-2013.pdf" TargetMode="External"/><Relationship Id="rId293" Type="http://schemas.openxmlformats.org/officeDocument/2006/relationships/hyperlink" Target="http://www.gov.gg/article/103254/States-Strategic-Monitoring-Report-and-Facts-and-Figures-2012-published-today" TargetMode="External"/><Relationship Id="rId307" Type="http://schemas.openxmlformats.org/officeDocument/2006/relationships/hyperlink" Target="http://www.gov.je/Working/Careers/Employers/Pages/SkillsJersey.aspx" TargetMode="External"/><Relationship Id="rId328" Type="http://schemas.openxmlformats.org/officeDocument/2006/relationships/hyperlink" Target="http://www.gov.je/SiteCollectionDocuments/Working%20in%20Jersey/R%20Response%20to%20maternity,%20paternity%20and%20family%20friendly%20working%20recommendations%2020110420%20JS.pdf" TargetMode="External"/><Relationship Id="rId349" Type="http://schemas.openxmlformats.org/officeDocument/2006/relationships/hyperlink" Target="http://www.gov.im/categories/benefits-and-financial-support/" TargetMode="External"/><Relationship Id="rId88" Type="http://schemas.openxmlformats.org/officeDocument/2006/relationships/hyperlink" Target="https://www.gov.uk/government/policies/securing-borders-and-reducing-immigration" TargetMode="External"/><Relationship Id="rId111" Type="http://schemas.openxmlformats.org/officeDocument/2006/relationships/hyperlink" Target="https://www.gov.uk/government/publications/affordable-rent-impact-assessment--2" TargetMode="External"/><Relationship Id="rId132" Type="http://schemas.openxmlformats.org/officeDocument/2006/relationships/hyperlink" Target="http://www.legislation.gov.uk/ukpga/2012/7/contents" TargetMode="External"/><Relationship Id="rId153" Type="http://schemas.openxmlformats.org/officeDocument/2006/relationships/hyperlink" Target="http://wales.gov.uk/topics/health/publications/health/guidance/dementia/?lang=en" TargetMode="External"/><Relationship Id="rId174" Type="http://schemas.openxmlformats.org/officeDocument/2006/relationships/hyperlink" Target="http://www.coe.int/t/dghl/monitoring/minorities/3_FCNMdocs/PDF_3rd_SR_UK_en.pdf" TargetMode="External"/><Relationship Id="rId195" Type="http://schemas.openxmlformats.org/officeDocument/2006/relationships/hyperlink" Target="https://www.gov.uk/student-finance/who-qualifies" TargetMode="External"/><Relationship Id="rId209" Type="http://schemas.openxmlformats.org/officeDocument/2006/relationships/hyperlink" Target="https://www.gov.uk/government/publications/budget-2014-documents" TargetMode="External"/><Relationship Id="rId360" Type="http://schemas.openxmlformats.org/officeDocument/2006/relationships/hyperlink" Target="http://www.legislation.gov.im/cms/acts-of-tynwald-as-enacted/category/12-primary-2011.html?download=142%3Achildren-and-young-persons-amendment-act-2011" TargetMode="External"/><Relationship Id="rId220" Type="http://schemas.openxmlformats.org/officeDocument/2006/relationships/hyperlink" Target="https://www.gov.uk/government/publications/corporate-equality-information" TargetMode="External"/><Relationship Id="rId241" Type="http://schemas.openxmlformats.org/officeDocument/2006/relationships/hyperlink" Target="http://www.educationscotland.gov.uk/thecurriculum/" TargetMode="External"/><Relationship Id="rId15" Type="http://schemas.openxmlformats.org/officeDocument/2006/relationships/hyperlink" Target="http://www.ohchr.org/documents/countries/gb/ukpledgescommitments.pdf" TargetMode="External"/><Relationship Id="rId36" Type="http://schemas.openxmlformats.org/officeDocument/2006/relationships/hyperlink" Target="https://www.gov.uk/government/publications/pace-code-g-2012" TargetMode="External"/><Relationship Id="rId57" Type="http://schemas.openxmlformats.org/officeDocument/2006/relationships/hyperlink" Target="http://www.delni.gov.uk/index/successthroughskills/pathways-to-success.htm" TargetMode="External"/><Relationship Id="rId262" Type="http://schemas.openxmlformats.org/officeDocument/2006/relationships/hyperlink" Target="http://www.pitcairn.pn/policies.php" TargetMode="External"/><Relationship Id="rId283" Type="http://schemas.openxmlformats.org/officeDocument/2006/relationships/hyperlink" Target="http://www.gov.gg/disabilitystrategy" TargetMode="External"/><Relationship Id="rId318" Type="http://schemas.openxmlformats.org/officeDocument/2006/relationships/hyperlink" Target="http://www.gov.je/Government/Departments/SocialSecurity/HealthSafetyInspectorate/Pages/index.aspx" TargetMode="External"/><Relationship Id="rId339" Type="http://schemas.openxmlformats.org/officeDocument/2006/relationships/hyperlink" Target="http://www.jerseylaw.je/law/lawsinforce/htm/LawFiles/2011/L-29-2011.pdf" TargetMode="External"/><Relationship Id="rId10" Type="http://schemas.openxmlformats.org/officeDocument/2006/relationships/hyperlink" Target="http://docstore.ohchr.org/SelfServices/FilesHandler.ashx?enc=4slQ6QSmlBEDzFEovLCuW3XRinAE8KCBFoqOHNz%2fvuCTtW9SOsC6%2b6uNpCWagmbVI41bCbBVP22Bh2XLVTlyaak6VYHOL29MkqdywvHkvo9K5EDq%2bwzqHdUwgzBeFLjJ" TargetMode="External"/><Relationship Id="rId31"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52" Type="http://schemas.openxmlformats.org/officeDocument/2006/relationships/hyperlink" Target="http://www.coe.int/t/dghl/monitoring/socialcharter/Reporting/StateReports/UK31_en.pdf" TargetMode="External"/><Relationship Id="rId73"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78" Type="http://schemas.openxmlformats.org/officeDocument/2006/relationships/hyperlink" Target="http://wales.gov.uk/topics/people-and-communities/safety/domestic-abuse/?lang=en" TargetMode="External"/><Relationship Id="rId94" Type="http://schemas.openxmlformats.org/officeDocument/2006/relationships/hyperlink" Target="http://media.education.gov.uk/assets/files/pdf/c/child%20poverty%20in%20the%20uk%20the%20report%20on%20the%202010%20target.pdf" TargetMode="External"/><Relationship Id="rId99" Type="http://schemas.openxmlformats.org/officeDocument/2006/relationships/hyperlink" Target="http://www.ofmdfmni.gov.uk/index/equality-and-strategy/equality-human-rights-social-change/poverty-and-social-inclusion.htm" TargetMode="External"/><Relationship Id="rId101" Type="http://schemas.openxmlformats.org/officeDocument/2006/relationships/hyperlink" Target="https://www.gov.uk/government/policies/increasing-the-number-of-available-homes" TargetMode="External"/><Relationship Id="rId122" Type="http://schemas.openxmlformats.org/officeDocument/2006/relationships/hyperlink" Target="http://www.dsdni.gov.uk/index/hsdiv-housing/shrp.htm" TargetMode="External"/><Relationship Id="rId143" Type="http://schemas.openxmlformats.org/officeDocument/2006/relationships/hyperlink" Target="https://www.gov.uk/government/publications/mental-health-priorities-for-change" TargetMode="External"/><Relationship Id="rId148" Type="http://schemas.openxmlformats.org/officeDocument/2006/relationships/hyperlink" Target="https://www.gov.uk/government/publications/dementia-care-and-support" TargetMode="External"/><Relationship Id="rId164" Type="http://schemas.openxmlformats.org/officeDocument/2006/relationships/hyperlink" Target="https://www.gov.uk/government/policies/raising-the-achievement-of-disadvantaged-children" TargetMode="External"/><Relationship Id="rId169" Type="http://schemas.openxmlformats.org/officeDocument/2006/relationships/hyperlink" Target="http://www.dcalni.gov.uk/index/language-cultural-diversity-r08/consultation_on_the_strategy_for_protecting_and_enhancing_the_development_of_the_irish_language.htm" TargetMode="External"/><Relationship Id="rId185" Type="http://schemas.openxmlformats.org/officeDocument/2006/relationships/hyperlink" Target="https://www.gov.uk/government/collections/welfare-reform-act-2012-impact-assessments" TargetMode="External"/><Relationship Id="rId334" Type="http://schemas.openxmlformats.org/officeDocument/2006/relationships/hyperlink" Target="http://www.jerseylaw.je/law/display.aspx?url=lawsinforce%2Fconsolidated%2F10%2F10.800_EducationLaw1999_RevisedEdition_1January2014.htm" TargetMode="External"/><Relationship Id="rId350" Type="http://schemas.openxmlformats.org/officeDocument/2006/relationships/hyperlink" Target="http://www.legislation.gov.im/cms/images/LEGISLATION/PRINCIPAL/2011/2011-0018/PublicSectorPensionsAct2011_1.pdf" TargetMode="External"/><Relationship Id="rId355" Type="http://schemas.openxmlformats.org/officeDocument/2006/relationships/hyperlink" Target="http://www.tynwald.org.im/links/tls/SD/2005/2005-SD-0355.pdf" TargetMode="External"/><Relationship Id="rId4" Type="http://schemas.openxmlformats.org/officeDocument/2006/relationships/hyperlink" Target="../../../../../../AppData/Local/Temp/downloads/www.parliament.uk/jchr" TargetMode="External"/><Relationship Id="rId9" Type="http://schemas.openxmlformats.org/officeDocument/2006/relationships/hyperlink" Target="http://www.ohchr.org/Documents/HRBodies/TB/HRI-GEN-2-REV-6_en.doc" TargetMode="External"/><Relationship Id="rId180" Type="http://schemas.openxmlformats.org/officeDocument/2006/relationships/hyperlink" Target="https://www.gov.uk/national-minimum-wage-rates" TargetMode="External"/><Relationship Id="rId210" Type="http://schemas.openxmlformats.org/officeDocument/2006/relationships/hyperlink" Target="https://www.gov.uk/government/publications/the-coalition-government-mid-term-review/the-coalition-together-in-the-national-interest-mid-term-review" TargetMode="External"/><Relationship Id="rId215"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236" Type="http://schemas.openxmlformats.org/officeDocument/2006/relationships/hyperlink" Target="https://www.gov.uk/government/collections/health-and-social-care-outcomes-frameworks" TargetMode="External"/><Relationship Id="rId257" Type="http://schemas.openxmlformats.org/officeDocument/2006/relationships/hyperlink" Target="http://agc.gov.ms/wp-content/uploads/2011/10/Marriage-Act.pdf" TargetMode="External"/><Relationship Id="rId278" Type="http://schemas.openxmlformats.org/officeDocument/2006/relationships/hyperlink" Target="http://www.bvigazette.org/extrafile/G00307_Labour%20Code%20Act,%202010.pdf" TargetMode="External"/><Relationship Id="rId26"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231" Type="http://schemas.openxmlformats.org/officeDocument/2006/relationships/hyperlink" Target="http://www.legislation.gov.uk/ukpga/2014/6/contents/enacted" TargetMode="External"/><Relationship Id="rId252" Type="http://schemas.openxmlformats.org/officeDocument/2006/relationships/hyperlink" Target="http://www.education.gov.ky/portal/page?_pageid=3901,7106027&amp;_dad=portal&amp;_schema=PORTAL" TargetMode="External"/><Relationship Id="rId273" Type="http://schemas.openxmlformats.org/officeDocument/2006/relationships/hyperlink" Target="http://www.labour.tc/go/en/ordinances--page.html" TargetMode="External"/><Relationship Id="rId294" Type="http://schemas.openxmlformats.org/officeDocument/2006/relationships/hyperlink" Target="http://www.gov.gg/spb" TargetMode="External"/><Relationship Id="rId308" Type="http://schemas.openxmlformats.org/officeDocument/2006/relationships/hyperlink" Target="http://www.gov.je/Government/PlanningPerformance/StrategicPlanning/Pages/StrategicPlan.aspx" TargetMode="External"/><Relationship Id="rId329" Type="http://schemas.openxmlformats.org/officeDocument/2006/relationships/hyperlink" Target="http://www.statesassembly.gov.je/ScrutinyReviewResearches/2007/S-32203-12458-3152007.pdf" TargetMode="External"/><Relationship Id="rId47"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68" Type="http://schemas.openxmlformats.org/officeDocument/2006/relationships/hyperlink" Target="https://www.gov.uk/workplace-pension-toolkit" TargetMode="External"/><Relationship Id="rId89" Type="http://schemas.openxmlformats.org/officeDocument/2006/relationships/hyperlink" Target="http://www.coe.int/t/dghl/monitoring/socialcharter/Reporting/StateReports/UK32_en.pdf" TargetMode="External"/><Relationship Id="rId112" Type="http://schemas.openxmlformats.org/officeDocument/2006/relationships/hyperlink" Target="https://www.gov.uk/government/publications/affordable-rent-full-equality-impact-assessment--2" TargetMode="External"/><Relationship Id="rId133" Type="http://schemas.openxmlformats.org/officeDocument/2006/relationships/hyperlink" Target="https://www.gov.uk/government/publications/department-of-health-equality-objectives-2012-to-2016-progress-update" TargetMode="External"/><Relationship Id="rId154" Type="http://schemas.openxmlformats.org/officeDocument/2006/relationships/hyperlink" Target="http://docstore.ohchr.org/SelfServices/FilesHandler.ashx?enc=6QkG1d%2fPPRiCAqhKb7yhspGeQzFMcltSwMusuUVdUF3kML6OHC2QbJrlUudLaDy3RIg%2bZBqJuCn1j3vvBOd1zQWNShLd3AVo%2fgWjp2S9GnRzyCmmuTwyzwuoEajpY5QK" TargetMode="External"/><Relationship Id="rId175" Type="http://schemas.openxmlformats.org/officeDocument/2006/relationships/hyperlink" Target="http://www.coe.int/t/dg4/education/minlang/Report/PeriodicalReports/UKPR4_en.pdf" TargetMode="External"/><Relationship Id="rId340" Type="http://schemas.openxmlformats.org/officeDocument/2006/relationships/hyperlink" Target="http://www.tynwald.org.im/business/bills/Bills/Representation_of_the_People_%28Amendment%29_Bill_2013.pdf" TargetMode="External"/><Relationship Id="rId361" Type="http://schemas.openxmlformats.org/officeDocument/2006/relationships/hyperlink" Target="http://www.legislation.gov.im/cms/acts-of-tynwald-as-enacted/category/15-primary-2013.html?download=183%3Achildren-and-young-persons-amendment-act-2013" TargetMode="External"/><Relationship Id="rId196" Type="http://schemas.openxmlformats.org/officeDocument/2006/relationships/hyperlink" Target="http://www.scotland.gov.uk/Topics/Education/UniversitiesColleges/16640/financial-help" TargetMode="External"/><Relationship Id="rId200" Type="http://schemas.openxmlformats.org/officeDocument/2006/relationships/hyperlink" Target="http://www.studentfinancewales.co.uk/practitioners/resources/academic-year-201314/guides.aspx" TargetMode="External"/><Relationship Id="rId16" Type="http://schemas.openxmlformats.org/officeDocument/2006/relationships/hyperlink" Target="http://www2.ohchr.org/english/bodies/cescr/docs/LetterCESCRtoSP16.05.12.pdf" TargetMode="External"/><Relationship Id="rId221" Type="http://schemas.openxmlformats.org/officeDocument/2006/relationships/hyperlink" Target="https://www.gov.uk/government/policies/simplifying-the-welfare-system-and-making-sure-work-pays" TargetMode="External"/><Relationship Id="rId242" Type="http://schemas.openxmlformats.org/officeDocument/2006/relationships/hyperlink" Target="http://www.legislation.gov.uk/ukpga/1980/44/contents" TargetMode="External"/><Relationship Id="rId263" Type="http://schemas.openxmlformats.org/officeDocument/2006/relationships/hyperlink" Target="http://www.government.pn/Laws/Trade%20Unions%20and%20Trade%20Disputes%25%0b20Ordinance.pdf" TargetMode="External"/><Relationship Id="rId284" Type="http://schemas.openxmlformats.org/officeDocument/2006/relationships/hyperlink" Target="http://www.guernseylegalresources.gg/article/95824/Minimum-Wage-Guernsey-Law-2009-Consolidated-text" TargetMode="External"/><Relationship Id="rId319" Type="http://schemas.openxmlformats.org/officeDocument/2006/relationships/hyperlink" Target="http://www.jerseylaw.je/Law/Display.aspx?url=/law/lawsinforce/consolidated/05/05.260_EmploymentRelationsLaw2007_RevisedEdition_1February2008.pdf" TargetMode="External"/><Relationship Id="rId37"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58" Type="http://schemas.openxmlformats.org/officeDocument/2006/relationships/hyperlink" Target="http://www.delni.gov.uk/index/finding-employment-finding-staff/fs-help-to-find-staff/youthemploymentscheme.htm" TargetMode="External"/><Relationship Id="rId79" Type="http://schemas.openxmlformats.org/officeDocument/2006/relationships/hyperlink" Target="http://www.dhsspsni.gov.uk/dv-publications" TargetMode="External"/><Relationship Id="rId102" Type="http://schemas.openxmlformats.org/officeDocument/2006/relationships/hyperlink" Target="https://www.gov.uk/government/policies/improving-the-rented-housing-sector--2" TargetMode="External"/><Relationship Id="rId123" Type="http://schemas.openxmlformats.org/officeDocument/2006/relationships/hyperlink" Target="https://www.gov.uk/government/publications/new-homes-bonus-allocations-for-2014-to-2015" TargetMode="External"/><Relationship Id="rId144" Type="http://schemas.openxmlformats.org/officeDocument/2006/relationships/hyperlink" Target="http://www.scotland.gov.uk/Topics/Health/Services/Mental-Health" TargetMode="External"/><Relationship Id="rId330" Type="http://schemas.openxmlformats.org/officeDocument/2006/relationships/hyperlink" Target="http://www.jerseylaw.je/Law/display.aspx?url=lawsinforce%2fconsolidated%2f12%2f12.200.65_Children(RegulationofEmployment)Order2011_RevisedEdition_1January2012.htm" TargetMode="External"/><Relationship Id="rId90" Type="http://schemas.openxmlformats.org/officeDocument/2006/relationships/hyperlink" Target="http://www.legislation.gov.uk/ukpga/1999/33/contents" TargetMode="External"/><Relationship Id="rId165" Type="http://schemas.openxmlformats.org/officeDocument/2006/relationships/hyperlink" Target="https://www.gov.uk/government/publications/gcse-and-equivalent-attainment-by-pupil-characteristics-2012-to-2013" TargetMode="External"/><Relationship Id="rId186" Type="http://schemas.openxmlformats.org/officeDocument/2006/relationships/hyperlink" Target="https://www.gov.uk/government/collections/welfare-reform-act-2012-equality-impact-assessments" TargetMode="External"/><Relationship Id="rId351" Type="http://schemas.openxmlformats.org/officeDocument/2006/relationships/hyperlink" Target="https://www.gov.im/news/2014/mar/05/inspection-report-on-children's-services/" TargetMode="External"/><Relationship Id="rId211" Type="http://schemas.openxmlformats.org/officeDocument/2006/relationships/hyperlink" Target="http://www.scotland.gov.uk/About/Performance/purposestratobjs" TargetMode="External"/><Relationship Id="rId232" Type="http://schemas.openxmlformats.org/officeDocument/2006/relationships/hyperlink" Target="http://www.legislation.gov.uk/asp/2014/8/contents/enacted" TargetMode="External"/><Relationship Id="rId253" Type="http://schemas.openxmlformats.org/officeDocument/2006/relationships/hyperlink" Target="http://www.education.gov.ky/portal/page?_pageid=3901,7139120&amp;_dad=portal&amp;_schema=PORTAL" TargetMode="External"/><Relationship Id="rId274" Type="http://schemas.openxmlformats.org/officeDocument/2006/relationships/hyperlink" Target="http://www.labour.tc/go/en/Basic-Working-Rules-and-Conditions--page.html" TargetMode="External"/><Relationship Id="rId295" Type="http://schemas.openxmlformats.org/officeDocument/2006/relationships/hyperlink" Target="http://www.gov.gg/corporatehousingpolicy" TargetMode="External"/><Relationship Id="rId309" Type="http://schemas.openxmlformats.org/officeDocument/2006/relationships/hyperlink" Target="http://www.gov.je/Working/Careers/16To19YearOlds/WorkTraining/Pages/Apprenticeships.aspx" TargetMode="External"/><Relationship Id="rId27"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48" Type="http://schemas.openxmlformats.org/officeDocument/2006/relationships/hyperlink" Target="https://www.gov.uk/parental-leave/overview" TargetMode="External"/><Relationship Id="rId69" Type="http://schemas.openxmlformats.org/officeDocument/2006/relationships/hyperlink" Target="https://www.gov.uk/workplacepensions" TargetMode="External"/><Relationship Id="rId113" Type="http://schemas.openxmlformats.org/officeDocument/2006/relationships/hyperlink" Target="https://www.gov.uk/government/publications/statutory-homelessness-in-england-october-to-december-2013" TargetMode="External"/><Relationship Id="rId134" Type="http://schemas.openxmlformats.org/officeDocument/2006/relationships/hyperlink" Target="http://www.scotland.gov.uk/Topics/Health/Healthy-Living/Health-Inequalities" TargetMode="External"/><Relationship Id="rId320" Type="http://schemas.openxmlformats.org/officeDocument/2006/relationships/hyperlink" Target="http://www.jerseylaw.je/law/lawsinforce/consolidated/superseded/26/26.900_SocialSecurityLaw1974_RevisedEdition_1October2004.pdf" TargetMode="External"/><Relationship Id="rId80" Type="http://schemas.openxmlformats.org/officeDocument/2006/relationships/hyperlink" Target="http://docstore.ohchr.org/SelfServices/FilesHandler.ashx?enc=6QkG1d%2fPPRiCAqhKb7yhspGeQzFMcltSwMusuUVdUF3kML6OHC2QbJrlUudLaDy3RIg%2bZBqJuCn1j3vvBOd1zQWNShLd3AVo%2fgWjp2S9GnRzyCmmuTwyzwuoEajpY5QK" TargetMode="External"/><Relationship Id="rId155"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176" Type="http://schemas.openxmlformats.org/officeDocument/2006/relationships/hyperlink" Target="http://tbinternet.ohchr.org/Treaties/CRC/Shared%20Documents/GBR/CRC_C_GBR_5_6749_E.docx" TargetMode="External"/><Relationship Id="rId197" Type="http://schemas.openxmlformats.org/officeDocument/2006/relationships/hyperlink" Target="https://www.saas.gov.uk/full_time/ug/young/eligibility_residence.htm" TargetMode="External"/><Relationship Id="rId341" Type="http://schemas.openxmlformats.org/officeDocument/2006/relationships/hyperlink" Target="http://www.legislation.gov.im/cms/images/LEGISLATION/PRINCIPAL/2004/2004-0006/RaceRelationsAct2004_2.pdf" TargetMode="External"/><Relationship Id="rId362" Type="http://schemas.openxmlformats.org/officeDocument/2006/relationships/hyperlink" Target="http://www.gov.im/about-the-government/departments/health-and-social-care/registration-and-inspection-unit/new-regulation-of-care-act/" TargetMode="External"/><Relationship Id="rId201" Type="http://schemas.openxmlformats.org/officeDocument/2006/relationships/hyperlink" Target="http://www.studentfinancewales.co.uk" TargetMode="External"/><Relationship Id="rId222" Type="http://schemas.openxmlformats.org/officeDocument/2006/relationships/hyperlink" Target="https://www.gov.uk/government/policies/helping-to-reduce-poverty-and-improve-social-justice" TargetMode="External"/><Relationship Id="rId243" Type="http://schemas.openxmlformats.org/officeDocument/2006/relationships/hyperlink" Target="http://www.electionsoffice.ky/" TargetMode="External"/><Relationship Id="rId264" Type="http://schemas.openxmlformats.org/officeDocument/2006/relationships/hyperlink" Target="http://www.sainthelena.gov.sh/wp-content/uploads/2013/01/Immigration-Ordinance1.pdf" TargetMode="External"/><Relationship Id="rId285" Type="http://schemas.openxmlformats.org/officeDocument/2006/relationships/hyperlink" Target="http://www.gov.gg/article/3724/Minimum-Wage" TargetMode="External"/><Relationship Id="rId17" Type="http://schemas.openxmlformats.org/officeDocument/2006/relationships/hyperlink" Target="http://www.northernireland.gov.uk/pfg" TargetMode="External"/><Relationship Id="rId38" Type="http://schemas.openxmlformats.org/officeDocument/2006/relationships/hyperlink" Target="http://docstore.ohchr.org/SelfServices/FilesHandler.ashx?enc=6QkG1d%2fPPRiCAqhKb7yhsldCrOlUTvLRFDjh6%2fx1pWCZ2ExRBbyZjrlwi3Pzus9nuCu%2b8n7Fv%2bu26LKKyJw5U7v34BVkOB7sr%2fh8fVL%2fDXccAL099LVbDqmm%2f22r1CFW" TargetMode="External"/><Relationship Id="rId59" Type="http://schemas.openxmlformats.org/officeDocument/2006/relationships/hyperlink" Target="http://www.ons.gov.uk/ons/rel/lms/labour-market-statistics/january-2014/index.html" TargetMode="External"/><Relationship Id="rId103" Type="http://schemas.openxmlformats.org/officeDocument/2006/relationships/hyperlink" Target="https://www.gov.uk/government/policies/providing-housing-support-for-older-and-vulnerable-people" TargetMode="External"/><Relationship Id="rId124" Type="http://schemas.openxmlformats.org/officeDocument/2006/relationships/hyperlink" Target="http://www.legislation.gov.uk/ukpga/2008/17/section/318" TargetMode="External"/><Relationship Id="rId310" Type="http://schemas.openxmlformats.org/officeDocument/2006/relationships/hyperlink" Target="http://www.gov.je/Working/Careers/Employers/EmploymentTrainingSchemes/Pages/index.aspx" TargetMode="External"/><Relationship Id="rId70" Type="http://schemas.openxmlformats.org/officeDocument/2006/relationships/hyperlink" Target="http://www.thepensionsregulator.gov.uk/employers/detailed-guidance.aspx" TargetMode="External"/><Relationship Id="rId91"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145" Type="http://schemas.openxmlformats.org/officeDocument/2006/relationships/hyperlink" Target="http://www.scotland.gov.uk/Publications/2013/06/1123" TargetMode="External"/><Relationship Id="rId166" Type="http://schemas.openxmlformats.org/officeDocument/2006/relationships/hyperlink" Target="http://www.scotland.gov.uk/Publications/2013/04/2397" TargetMode="External"/><Relationship Id="rId187" Type="http://schemas.openxmlformats.org/officeDocument/2006/relationships/hyperlink" Target="http://www.scotland.gov.uk/Topics/People/welfarereform" TargetMode="External"/><Relationship Id="rId331" Type="http://schemas.openxmlformats.org/officeDocument/2006/relationships/hyperlink" Target="http://www.gov.je/Government/Pages/StatesReports.aspx?ReportID=529" TargetMode="External"/><Relationship Id="rId352" Type="http://schemas.openxmlformats.org/officeDocument/2006/relationships/hyperlink" Target="http://www.legislation.gov.im/cms/images/LEGISLATION/PRINCIPAL/2009/2009-0011/GenderRecognitionAct2009_1.pdf" TargetMode="External"/><Relationship Id="rId1" Type="http://schemas.openxmlformats.org/officeDocument/2006/relationships/hyperlink" Target="http://docstore.ohchr.org/SelfServices/FilesHandler.ashx?enc=4slQ6QSmlBEDzFEovLCuW3XRinAE8KCBFoqOHNz%2fvuDNYrNRpYh4%2fXwi5mGxO4uVHSp5NkoJ82qvuCoRYrFwZPTcDMxjOFb22xm9hq%2boJq1Gl%2bVhCMIVEBIplzFCHxoP" TargetMode="External"/><Relationship Id="rId212" Type="http://schemas.openxmlformats.org/officeDocument/2006/relationships/hyperlink" Target="http://wales.gov.uk/docs/strategies/130604fullv2en.pdf" TargetMode="External"/><Relationship Id="rId233" Type="http://schemas.openxmlformats.org/officeDocument/2006/relationships/hyperlink" Target="http://www.scotland.gov.uk/Topics/Business-Industry/Food-Industry/national-strategy" TargetMode="External"/><Relationship Id="rId254" Type="http://schemas.openxmlformats.org/officeDocument/2006/relationships/hyperlink" Target="http://www.gov.ms/wp-content/uploads/2012/06/Labour-Code-2012.pdf" TargetMode="External"/><Relationship Id="rId28" Type="http://schemas.openxmlformats.org/officeDocument/2006/relationships/hyperlink" Target="http://www.ofmdfmni.gov.uk/index/equality-and-strategy/equality-human-rights-social-change.htm" TargetMode="External"/><Relationship Id="rId49" Type="http://schemas.openxmlformats.org/officeDocument/2006/relationships/hyperlink" Target="https://www.gov.uk/paternity-pay-leave" TargetMode="External"/><Relationship Id="rId114" Type="http://schemas.openxmlformats.org/officeDocument/2006/relationships/hyperlink" Target="https://www.gov.uk/government/collections/local-authorities-removal-of-the-spare-room-subsidy" TargetMode="External"/><Relationship Id="rId275" Type="http://schemas.openxmlformats.org/officeDocument/2006/relationships/hyperlink" Target="http://www.tciyellowpages.com/national-insurance-board-nib/government/national-insurance" TargetMode="External"/><Relationship Id="rId296" Type="http://schemas.openxmlformats.org/officeDocument/2006/relationships/hyperlink" Target="http://www.guernseylegalresources.gg/article/95740/Medicines-Human-and-Veterinary-Bailiwick-of-Guernsey-Law-2008-Consolidated-text" TargetMode="External"/><Relationship Id="rId300" Type="http://schemas.openxmlformats.org/officeDocument/2006/relationships/hyperlink" Target="http://www.guernseylegalresources.gg/article/95741/Mental-Health-Bailiwick-of-Guernsey-Law-2010" TargetMode="External"/><Relationship Id="rId60" Type="http://schemas.openxmlformats.org/officeDocument/2006/relationships/hyperlink" Target="http://www.coe.int/t/dghl/monitoring/socialcharter/Reporting/StateReports/UK31_en.pdf" TargetMode="External"/><Relationship Id="rId81"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135" Type="http://schemas.openxmlformats.org/officeDocument/2006/relationships/hyperlink" Target="http://wales.gov.uk/topics/health/publications/health/reports/fairer/?lang=en" TargetMode="External"/><Relationship Id="rId156" Type="http://schemas.openxmlformats.org/officeDocument/2006/relationships/hyperlink" Target="https://www.gov.uk/government/publications/suicide-prevention-strategy-for-england" TargetMode="External"/><Relationship Id="rId177" Type="http://schemas.openxmlformats.org/officeDocument/2006/relationships/hyperlink" Target="https://www.gov.uk/government/uploads/system/uploads/attachment_data/file/78977/coalition_programme_for_government.pdf" TargetMode="External"/><Relationship Id="rId198" Type="http://schemas.openxmlformats.org/officeDocument/2006/relationships/hyperlink" Target="https://www.saas.gov.uk/" TargetMode="External"/><Relationship Id="rId321" Type="http://schemas.openxmlformats.org/officeDocument/2006/relationships/hyperlink" Target="http://www.statesassembly.gov.je/ScrutinyReviewResearches/2010/S-41409-36404-2142010.pdf" TargetMode="External"/><Relationship Id="rId342" Type="http://schemas.openxmlformats.org/officeDocument/2006/relationships/hyperlink" Target="http://www.legislation.gov.im/cms/images/LEGISLATION/PRINCIPAL/2006/2006-0021/EmploymentAct2006_1.pdf" TargetMode="External"/><Relationship Id="rId363" Type="http://schemas.openxmlformats.org/officeDocument/2006/relationships/hyperlink" Target="https://www.gov.im/about-the-government/government/the-council-of-ministers/agenda-for-change/" TargetMode="External"/><Relationship Id="rId202" Type="http://schemas.openxmlformats.org/officeDocument/2006/relationships/hyperlink" Target="http://www.nidirect.gov.uk/student-finance.htm" TargetMode="External"/><Relationship Id="rId223" Type="http://schemas.openxmlformats.org/officeDocument/2006/relationships/hyperlink" Target="https://www.gov.uk/government/publications/social-justice-transforming-lives-one-year-on" TargetMode="External"/><Relationship Id="rId244" Type="http://schemas.openxmlformats.org/officeDocument/2006/relationships/hyperlink" Target="http://www.gazettes.gov.ky/gazette-supplements/2011/07/11/labour-law-2011-revision-g23-s5" TargetMode="External"/><Relationship Id="rId18" Type="http://schemas.openxmlformats.org/officeDocument/2006/relationships/hyperlink" Target="http://docstore.ohchr.org/SelfServices/FilesHandler.ashx?enc=6QkG1d%2fPPRiCAqhKb7yhsg%2fOK3H8qae8NhIDi53MecK7evrjOhDg%2bmqUddffNp8OAOKLFj4kY8mCumL2BgDvyVHXlwEe03myJrXKNEO255RoTvL3KWpex5Ei1c%2f8eSAj" TargetMode="External"/><Relationship Id="rId39"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265" Type="http://schemas.openxmlformats.org/officeDocument/2006/relationships/hyperlink" Target="http://www.sainthelena.gov.sh/wp-content/uploads/2013/01/Employment-Rights-Ordinance-310712.pdf" TargetMode="External"/><Relationship Id="rId286" Type="http://schemas.openxmlformats.org/officeDocument/2006/relationships/hyperlink" Target="http://www.guernseylegalresources.gg/article/97229/Sex-Discrimination-Employment-Guernsey-Ordinance-2005" TargetMode="External"/><Relationship Id="rId50" Type="http://schemas.openxmlformats.org/officeDocument/2006/relationships/hyperlink" Target="http://www.legislation.gov.uk/ukpga/2014/6/contents/enacted" TargetMode="External"/><Relationship Id="rId104" Type="http://schemas.openxmlformats.org/officeDocument/2006/relationships/hyperlink" Target="https://www.gov.uk/government/publications/laying-the-foundations-a-housing-strategy-for-england--2" TargetMode="External"/><Relationship Id="rId125" Type="http://schemas.openxmlformats.org/officeDocument/2006/relationships/hyperlink" Target="http://www.legislation.gov.uk/ukpga/1983/34/contents" TargetMode="External"/><Relationship Id="rId146" Type="http://schemas.openxmlformats.org/officeDocument/2006/relationships/hyperlink" Target="http://wales.gov.uk/topics/health/nhswales/healthservice/mental-health-services/?lang=en" TargetMode="External"/><Relationship Id="rId167" Type="http://schemas.openxmlformats.org/officeDocument/2006/relationships/hyperlink" Target="http://wales.gov.uk/about/cabinet/decisions/dl2014/janmar/education/hl4203/?lang=en" TargetMode="External"/><Relationship Id="rId188" Type="http://schemas.openxmlformats.org/officeDocument/2006/relationships/hyperlink" Target="http://wales.gov.uk/topics/people-and-communities/welfare-reform-in-wales/?lang=en" TargetMode="External"/><Relationship Id="rId311" Type="http://schemas.openxmlformats.org/officeDocument/2006/relationships/hyperlink" Target="http://www.gov.je/Working/Careers/Employers/EmploymentTrainingSchemes/Pages/SkillsAccelerator.aspx" TargetMode="External"/><Relationship Id="rId332" Type="http://schemas.openxmlformats.org/officeDocument/2006/relationships/hyperlink" Target="https://www.gov.je/Government/Departments/HealthSocialServices/Pages/index.aspx" TargetMode="External"/><Relationship Id="rId353" Type="http://schemas.openxmlformats.org/officeDocument/2006/relationships/hyperlink" Target="http://www.legislation.gov.im/cms/images/LEGISLATION/PRINCIPAL/2011/2011-0002/CivilPartnershipAct2011_2.pdf" TargetMode="External"/><Relationship Id="rId71" Type="http://schemas.openxmlformats.org/officeDocument/2006/relationships/hyperlink" Target="http://www.thepensionsregulator.gov.uk/docs/automatic-enrolment-monthly-registration-report.pdf" TargetMode="External"/><Relationship Id="rId92" Type="http://schemas.openxmlformats.org/officeDocument/2006/relationships/hyperlink" Target="http://www.coe.int/t/dghl/monitoring/socialcharter/Reporting/StateReports/UK32_en.pdf" TargetMode="External"/><Relationship Id="rId213" Type="http://schemas.openxmlformats.org/officeDocument/2006/relationships/hyperlink" Target="http://www.northernireland.gov.uk/index/work-of-the-executive/pfg-budget-economic-strategy/pfg/strategic-online-report-2011-2015.htm" TargetMode="External"/><Relationship Id="rId234" Type="http://schemas.openxmlformats.org/officeDocument/2006/relationships/hyperlink" Target="http://www.scotland.gov.uk/Topics/Built-Environment/Housing/reform" TargetMode="External"/><Relationship Id="rId2" Type="http://schemas.openxmlformats.org/officeDocument/2006/relationships/hyperlink" Target="http://www.equalityni.org" TargetMode="External"/><Relationship Id="rId29" Type="http://schemas.openxmlformats.org/officeDocument/2006/relationships/hyperlink" Target="http://www.ofmdfmni.gov.uk/ofmdfm_equality_scheme__revised_september_2013_.pdf" TargetMode="External"/><Relationship Id="rId255" Type="http://schemas.openxmlformats.org/officeDocument/2006/relationships/hyperlink" Target="http://agc.gov.ms/wp-content/uploads/2011/10/Social-Security-Act.pdf" TargetMode="External"/><Relationship Id="rId276" Type="http://schemas.openxmlformats.org/officeDocument/2006/relationships/hyperlink" Target="http://tcinhip.tc/" TargetMode="External"/><Relationship Id="rId297" Type="http://schemas.openxmlformats.org/officeDocument/2006/relationships/hyperlink" Target="http://www.gov.gg/Hssd2020Vision" TargetMode="External"/><Relationship Id="rId40" Type="http://schemas.openxmlformats.org/officeDocument/2006/relationships/hyperlink" Target="https://www.gov.uk/government/publications/equality-strategy" TargetMode="External"/><Relationship Id="rId115" Type="http://schemas.openxmlformats.org/officeDocument/2006/relationships/hyperlink" Target="http://www.ohchr.org/EN/HRBodies/HRC/RegularSessions/Session25/Documents/A-HRC-25-54-Add-4_en.doc" TargetMode="External"/><Relationship Id="rId136" Type="http://schemas.openxmlformats.org/officeDocument/2006/relationships/hyperlink" Target="http://www.dhsspsni.gov.uk/index/stats_research/stats-equality/stats-equality-pubications.htm" TargetMode="External"/><Relationship Id="rId157" Type="http://schemas.openxmlformats.org/officeDocument/2006/relationships/hyperlink" Target="https://www.gov.uk/government/publications/suicide-prevention-report" TargetMode="External"/><Relationship Id="rId178" Type="http://schemas.openxmlformats.org/officeDocument/2006/relationships/hyperlink" Target="http://www.justice.gov.uk/about/cbr" TargetMode="External"/><Relationship Id="rId301" Type="http://schemas.openxmlformats.org/officeDocument/2006/relationships/hyperlink" Target="http://language.gg/" TargetMode="External"/><Relationship Id="rId322" Type="http://schemas.openxmlformats.org/officeDocument/2006/relationships/hyperlink" Target="http://www.jerseylaw.je/law/lawsinforce/chapter.aspx?chapter=26" TargetMode="External"/><Relationship Id="rId343" Type="http://schemas.openxmlformats.org/officeDocument/2006/relationships/hyperlink" Target="http://www.gov.im/categories/working-in-the-isle-of-man/employment-rights/equality-at-work/" TargetMode="External"/><Relationship Id="rId364" Type="http://schemas.openxmlformats.org/officeDocument/2006/relationships/hyperlink" Target="https://www.gov.im/media/1001535/q3_performance_report.pdf" TargetMode="External"/><Relationship Id="rId61" Type="http://schemas.openxmlformats.org/officeDocument/2006/relationships/hyperlink" Target="https://www.gov.uk/contact-jobcentre-plus" TargetMode="External"/><Relationship Id="rId82" Type="http://schemas.openxmlformats.org/officeDocument/2006/relationships/hyperlink" Target="http://tbinternet.ohchr.org/Treaties/CRC/Shared%20Documents/GBR/CRC_C_GBR_5_6749_E.docx" TargetMode="External"/><Relationship Id="rId199" Type="http://schemas.openxmlformats.org/officeDocument/2006/relationships/hyperlink" Target="http://wales.gov.uk/topics/educationandskills/highereducation/highereducationforstudents/?lang=en" TargetMode="External"/><Relationship Id="rId203" Type="http://schemas.openxmlformats.org/officeDocument/2006/relationships/hyperlink" Target="http://www.nidirect.gov.uk/tuition-fees-by-location" TargetMode="External"/><Relationship Id="rId19" Type="http://schemas.openxmlformats.org/officeDocument/2006/relationships/hyperlink" Target="http://docstore.ohchr.org/SelfServices/FilesHandler.ashx?enc=6QkG1d%2fPPRiCAqhKb7yhsldCrOlUTvLRFDjh6%2fx1pWB0AoLTN%2bEEK%2fWUE9IsEtRSTCgaM16F0AfeF7ddoZIuscXt5pPWCKgArU7H2%2b30Jcj%2bq9vMZDrFmHS1OJsMAvGtN5M4M9YcYB%2fEdlJQo6%2fJDg%3d%3d" TargetMode="External"/><Relationship Id="rId224" Type="http://schemas.openxmlformats.org/officeDocument/2006/relationships/hyperlink" Target="http://www.coe.int/t/dghl/monitoring/socialcharter/Reporting/StateReports/UK31_en.pdf" TargetMode="External"/><Relationship Id="rId245" Type="http://schemas.openxmlformats.org/officeDocument/2006/relationships/hyperlink" Target="http://www.immigration.gov.ky/pls/portal/docs/PAGE/IMMHOME/HELP/LEGISLATION/IMMIGRATION%20LAW%20%282012%20REVISION%29.PDF" TargetMode="External"/><Relationship Id="rId266" Type="http://schemas.openxmlformats.org/officeDocument/2006/relationships/hyperlink" Target="http://www.sainthelena.gov.sh/wp-content/uploads/2013/01/Trade-Unions-and-Disputes-Ordinance.pdf" TargetMode="External"/><Relationship Id="rId287" Type="http://schemas.openxmlformats.org/officeDocument/2006/relationships/hyperlink" Target="http://www.guernseylegalresources.gg/article/98545/Protection-from-Harassment-Bailiwick-of-Guernsey-Law-2005-Consolidated-text" TargetMode="External"/><Relationship Id="rId30" Type="http://schemas.openxmlformats.org/officeDocument/2006/relationships/hyperlink" Target="http://www.legislation.gov.uk/ukpga/1998/47/contents" TargetMode="External"/><Relationship Id="rId105" Type="http://schemas.openxmlformats.org/officeDocument/2006/relationships/hyperlink" Target="https://www.gov.uk/government/publications/house-building-in-england-october-to-december-2013" TargetMode="External"/><Relationship Id="rId126" Type="http://schemas.openxmlformats.org/officeDocument/2006/relationships/hyperlink" Target="https://www.gov.uk/government/publications/reducing-inequalities-for-gypsies-and-travellers-progress-report" TargetMode="External"/><Relationship Id="rId147" Type="http://schemas.openxmlformats.org/officeDocument/2006/relationships/hyperlink" Target="http://www.legislation.gov.uk/mwa/2010/7/contents" TargetMode="External"/><Relationship Id="rId168" Type="http://schemas.openxmlformats.org/officeDocument/2006/relationships/hyperlink" Target="http://www.dcalni.gov.uk/index/language-cultural-diversity-r08.htm" TargetMode="External"/><Relationship Id="rId312" Type="http://schemas.openxmlformats.org/officeDocument/2006/relationships/hyperlink" Target="http://www.gov.je/Working/BacktoWork/Pages/CommunityJobsFund.aspx" TargetMode="External"/><Relationship Id="rId333" Type="http://schemas.openxmlformats.org/officeDocument/2006/relationships/hyperlink" Target="http://www.gov.je/News/2012/Pages/HealthProfile2010Report.aspx" TargetMode="External"/><Relationship Id="rId354" Type="http://schemas.openxmlformats.org/officeDocument/2006/relationships/hyperlink" Target="http://www.tynwald.org.im/links/tls/SD/2003/2003-SD-0877.pdf" TargetMode="External"/><Relationship Id="rId51"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72" Type="http://schemas.openxmlformats.org/officeDocument/2006/relationships/hyperlink" Target="https://www.gov.uk/government/publications/automatic-enrolment-evaluation-report-2013" TargetMode="External"/><Relationship Id="rId93" Type="http://schemas.openxmlformats.org/officeDocument/2006/relationships/hyperlink" Target="http://tbinternet.ohchr.org/Treaties/CRC/Shared%20Documents/GBR/CRC_C_GBR_5_6749_E.docx" TargetMode="External"/><Relationship Id="rId189" Type="http://schemas.openxmlformats.org/officeDocument/2006/relationships/hyperlink" Target="http://www.nidirect.gov.uk/changes-to-benefits-welfare-reform" TargetMode="External"/><Relationship Id="rId3" Type="http://schemas.openxmlformats.org/officeDocument/2006/relationships/hyperlink" Target="../../../../../../AppData/Local/Temp/downloads/www.equalityhumanrights.com/" TargetMode="External"/><Relationship Id="rId214" Type="http://schemas.openxmlformats.org/officeDocument/2006/relationships/hyperlink" Target="https://www.gov.uk/appeal-benefit" TargetMode="External"/><Relationship Id="rId235" Type="http://schemas.openxmlformats.org/officeDocument/2006/relationships/hyperlink" Target="http://www.nhs.uk/choiceintheNHS/Rightsandpledges/NHSConstitution/Documents/2013/the-nhs-constitution-for-england-2013.pdf" TargetMode="External"/><Relationship Id="rId256" Type="http://schemas.openxmlformats.org/officeDocument/2006/relationships/hyperlink" Target="http://moh.gov.ms/wp-content/uploads/2008/11/family-protect-against-domestic-violence-act.pdf" TargetMode="External"/><Relationship Id="rId277" Type="http://schemas.openxmlformats.org/officeDocument/2006/relationships/hyperlink" Target="http://tcinhip.tc/" TargetMode="External"/><Relationship Id="rId298" Type="http://schemas.openxmlformats.org/officeDocument/2006/relationships/hyperlink" Target="http://www.gov.gg/CHttpHandler.ashx?id=82833&amp;p=0" TargetMode="External"/><Relationship Id="rId116" Type="http://schemas.openxmlformats.org/officeDocument/2006/relationships/hyperlink" Target="http://www.scotland.gov.uk/Topics/Built-Environment/Housing" TargetMode="External"/><Relationship Id="rId137" Type="http://schemas.openxmlformats.org/officeDocument/2006/relationships/hyperlink" Target="http://docstore.ohchr.org/SelfServices/FilesHandler.ashx?enc=6QkG1d%2fPPRiCAqhKb7yhspCUnZhK1jU66fLQJyHIkqO2dHKxwWVfH%2f3y8V1nzj9JfCdgSgoIKS9O9ficLcMs6d39OtMhp2dqsqLC7y%2flrDLKLewfLAVIFKpjypij%2bUFN" TargetMode="External"/><Relationship Id="rId158" Type="http://schemas.openxmlformats.org/officeDocument/2006/relationships/hyperlink" Target="https://www.gov.uk/government/publications/suicide-prevention-report" TargetMode="External"/><Relationship Id="rId302" Type="http://schemas.openxmlformats.org/officeDocument/2006/relationships/hyperlink" Target="http://www.jerseylaw.je/Law/display.aspx?url=lawsinforce/htm/LawFiles/2010/L-22-2010.htm" TargetMode="External"/><Relationship Id="rId323" Type="http://schemas.openxmlformats.org/officeDocument/2006/relationships/hyperlink" Target="http://www.gov.je/Benefits/Pages/default.aspx" TargetMode="External"/><Relationship Id="rId344" Type="http://schemas.openxmlformats.org/officeDocument/2006/relationships/hyperlink" Target="http://www.legislation.gov.im/cms/images/LEGISLATION/PRINCIPAL/2000/2000-0016/EmploymentSexDiscriminationAct2000_1.pdf" TargetMode="External"/><Relationship Id="rId20" Type="http://schemas.openxmlformats.org/officeDocument/2006/relationships/hyperlink" Target="https://www.gov.uk/government/publications/a-call-to-end-violence-against-women-and-girls-action-plan-2014" TargetMode="External"/><Relationship Id="rId41" Type="http://schemas.openxmlformats.org/officeDocument/2006/relationships/hyperlink" Target="https://www.gov.uk/government/publications/the-equality-strategy-building-a-fairer-britain-progress-report" TargetMode="External"/><Relationship Id="rId62" Type="http://schemas.openxmlformats.org/officeDocument/2006/relationships/hyperlink" Target="https://www.gov.uk/government/publications/work-programme-dwp-provider-guidance" TargetMode="External"/><Relationship Id="rId83" Type="http://schemas.openxmlformats.org/officeDocument/2006/relationships/hyperlink" Target="http://www.legislation.gov.uk/ukpga/Vict/24-25/100/contents" TargetMode="External"/><Relationship Id="rId179" Type="http://schemas.openxmlformats.org/officeDocument/2006/relationships/hyperlink" Target="http://www.coe.int/t/dghl/monitoring/socialcharter/Reporting/StateReports/UK33_en.pdf" TargetMode="External"/><Relationship Id="rId365" Type="http://schemas.openxmlformats.org/officeDocument/2006/relationships/hyperlink" Target="http://www.legislation.gov.im/cms/images/LEGISLATION/PRINCIPAL/2011/2011-0019/HousingMiscellaneousProvisionsAct2011_1.pdf" TargetMode="External"/><Relationship Id="rId190" Type="http://schemas.openxmlformats.org/officeDocument/2006/relationships/hyperlink" Target="http://www.coe.int/t/dghl/monitoring/socialcharter/Reporting/StateReports/UK31_en.pdf" TargetMode="External"/><Relationship Id="rId204" Type="http://schemas.openxmlformats.org/officeDocument/2006/relationships/hyperlink" Target="http://www.studentfinanceni.co.uk/pls/portal/docs/PAGE/NPIPG001/NPIPS001/NPIPS129/SFNI_PURPLE%20BOOK_1415.PDF" TargetMode="External"/><Relationship Id="rId225" Type="http://schemas.openxmlformats.org/officeDocument/2006/relationships/hyperlink" Target="http://www.coe.int/t/dghl/monitoring/socialcharter/Reporting/StateReports/UK32_en.pdf" TargetMode="External"/><Relationship Id="rId246" Type="http://schemas.openxmlformats.org/officeDocument/2006/relationships/hyperlink" Target="http://www.genderequality.gov.ky/legislation" TargetMode="External"/><Relationship Id="rId267" Type="http://schemas.openxmlformats.org/officeDocument/2006/relationships/hyperlink" Target="http://www.sainthelena.gov.sh/wp-content/uploads/2013/01/Social-Security-Ordinance-310712-21.pdf" TargetMode="External"/><Relationship Id="rId288" Type="http://schemas.openxmlformats.org/officeDocument/2006/relationships/hyperlink" Target="http://www.guernseylegalresources.gg/article/96983/Reform-Guernsey-Amendment-Law-2007" TargetMode="External"/><Relationship Id="rId106" Type="http://schemas.openxmlformats.org/officeDocument/2006/relationships/hyperlink" Target="https://www.gov.uk/government/publications/affordable-housing-supply-in-england-2012-to-2013" TargetMode="External"/><Relationship Id="rId127" Type="http://schemas.openxmlformats.org/officeDocument/2006/relationships/hyperlink" Target="http://www.scotland.gov.uk/Topics/People/Equality/gypsiestravellers" TargetMode="External"/><Relationship Id="rId313" Type="http://schemas.openxmlformats.org/officeDocument/2006/relationships/hyperlink" Target="http://www.gov.je/Working/Careers/Employers/Recruitment/Pages/UndergraduateInternship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79</Pages>
  <Words>34920</Words>
  <Characters>199045</Characters>
  <Application>Microsoft Office Word</Application>
  <DocSecurity>4</DocSecurity>
  <Lines>1658</Lines>
  <Paragraphs>466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LinksUpToDate>false</LinksUpToDate>
  <CharactersWithSpaces>233499</CharactersWithSpaces>
  <SharedDoc>false</SharedDoc>
  <HLinks>
    <vt:vector size="2250" baseType="variant">
      <vt:variant>
        <vt:i4>5701744</vt:i4>
      </vt:variant>
      <vt:variant>
        <vt:i4>3</vt:i4>
      </vt:variant>
      <vt:variant>
        <vt:i4>0</vt:i4>
      </vt:variant>
      <vt:variant>
        <vt:i4>5</vt:i4>
      </vt:variant>
      <vt:variant>
        <vt:lpwstr>http://www.legislation.gov.im/cms/images/LEGISLATION/PRINCIPAL/2010/2010-0002/ProhibitionofFemaleGenitalMutilationAct2010_1.pdf</vt:lpwstr>
      </vt:variant>
      <vt:variant>
        <vt:lpwstr/>
      </vt:variant>
      <vt:variant>
        <vt:i4>4587532</vt:i4>
      </vt:variant>
      <vt:variant>
        <vt:i4>0</vt:i4>
      </vt:variant>
      <vt:variant>
        <vt:i4>0</vt:i4>
      </vt:variant>
      <vt:variant>
        <vt:i4>5</vt:i4>
      </vt:variant>
      <vt:variant>
        <vt:lpwstr>http://www.digital.je/education/</vt:lpwstr>
      </vt:variant>
      <vt:variant>
        <vt:lpwstr/>
      </vt:variant>
      <vt:variant>
        <vt:i4>4259849</vt:i4>
      </vt:variant>
      <vt:variant>
        <vt:i4>1116</vt:i4>
      </vt:variant>
      <vt:variant>
        <vt:i4>0</vt:i4>
      </vt:variant>
      <vt:variant>
        <vt:i4>5</vt:i4>
      </vt:variant>
      <vt:variant>
        <vt:lpwstr>http://www.gov.im/categories/education,-training-and-careers/</vt:lpwstr>
      </vt:variant>
      <vt:variant>
        <vt:lpwstr/>
      </vt:variant>
      <vt:variant>
        <vt:i4>2293883</vt:i4>
      </vt:variant>
      <vt:variant>
        <vt:i4>1113</vt:i4>
      </vt:variant>
      <vt:variant>
        <vt:i4>0</vt:i4>
      </vt:variant>
      <vt:variant>
        <vt:i4>5</vt:i4>
      </vt:variant>
      <vt:variant>
        <vt:lpwstr>http://www.legislation.gov.im/cms/images/LEGISLATION/PRINCIPAL/2001/2001-0033/_x000b_EducationAct2001_1.pdf</vt:lpwstr>
      </vt:variant>
      <vt:variant>
        <vt:lpwstr/>
      </vt:variant>
      <vt:variant>
        <vt:i4>6684771</vt:i4>
      </vt:variant>
      <vt:variant>
        <vt:i4>1110</vt:i4>
      </vt:variant>
      <vt:variant>
        <vt:i4>0</vt:i4>
      </vt:variant>
      <vt:variant>
        <vt:i4>5</vt:i4>
      </vt:variant>
      <vt:variant>
        <vt:lpwstr>https://www2.sch.im/groups/essentialsforlearningparentsinformation/</vt:lpwstr>
      </vt:variant>
      <vt:variant>
        <vt:lpwstr/>
      </vt:variant>
      <vt:variant>
        <vt:i4>4980802</vt:i4>
      </vt:variant>
      <vt:variant>
        <vt:i4>1107</vt:i4>
      </vt:variant>
      <vt:variant>
        <vt:i4>0</vt:i4>
      </vt:variant>
      <vt:variant>
        <vt:i4>5</vt:i4>
      </vt:variant>
      <vt:variant>
        <vt:lpwstr>http://www.legislation.gov.im/c"ms/images/LEGISLATION/PRINCIPAL/2010/2010-0002/_x000b_ProhibitionofFemaleGenitalMutilationAct2010_1.pdf</vt:lpwstr>
      </vt:variant>
      <vt:variant>
        <vt:lpwstr/>
      </vt:variant>
      <vt:variant>
        <vt:i4>1638476</vt:i4>
      </vt:variant>
      <vt:variant>
        <vt:i4>1104</vt:i4>
      </vt:variant>
      <vt:variant>
        <vt:i4>0</vt:i4>
      </vt:variant>
      <vt:variant>
        <vt:i4>5</vt:i4>
      </vt:variant>
      <vt:variant>
        <vt:lpwstr>http://www.wmqrs.nhs.uk/</vt:lpwstr>
      </vt:variant>
      <vt:variant>
        <vt:lpwstr/>
      </vt:variant>
      <vt:variant>
        <vt:i4>6553648</vt:i4>
      </vt:variant>
      <vt:variant>
        <vt:i4>1101</vt:i4>
      </vt:variant>
      <vt:variant>
        <vt:i4>0</vt:i4>
      </vt:variant>
      <vt:variant>
        <vt:i4>5</vt:i4>
      </vt:variant>
      <vt:variant>
        <vt:lpwstr>http://www.legislation.gov.im/cms/images/LEGISLATION/PRINCIPAL/2011/2011-0019/_x000b_HousingMiscellaneousProvisionsAct2011_1.pdf</vt:lpwstr>
      </vt:variant>
      <vt:variant>
        <vt:lpwstr/>
      </vt:variant>
      <vt:variant>
        <vt:i4>6750251</vt:i4>
      </vt:variant>
      <vt:variant>
        <vt:i4>1098</vt:i4>
      </vt:variant>
      <vt:variant>
        <vt:i4>0</vt:i4>
      </vt:variant>
      <vt:variant>
        <vt:i4>5</vt:i4>
      </vt:variant>
      <vt:variant>
        <vt:lpwstr>https://www.gov.im/media/1001535/q3_performance_report.pdf</vt:lpwstr>
      </vt:variant>
      <vt:variant>
        <vt:lpwstr/>
      </vt:variant>
      <vt:variant>
        <vt:i4>6291518</vt:i4>
      </vt:variant>
      <vt:variant>
        <vt:i4>1095</vt:i4>
      </vt:variant>
      <vt:variant>
        <vt:i4>0</vt:i4>
      </vt:variant>
      <vt:variant>
        <vt:i4>5</vt:i4>
      </vt:variant>
      <vt:variant>
        <vt:lpwstr>https://www.gov.im/about-the-government/government/the-council-of-ministers/agenda-for-change/</vt:lpwstr>
      </vt:variant>
      <vt:variant>
        <vt:lpwstr/>
      </vt:variant>
      <vt:variant>
        <vt:i4>1245303</vt:i4>
      </vt:variant>
      <vt:variant>
        <vt:i4>1092</vt:i4>
      </vt:variant>
      <vt:variant>
        <vt:i4>0</vt:i4>
      </vt:variant>
      <vt:variant>
        <vt:i4>5</vt:i4>
      </vt:variant>
      <vt:variant>
        <vt:lpwstr>http://www.gov.im/about-the-government/departments/health-and-social-care/registration-and-_x000b_inspection-unit/new-regulation-of-care-act/</vt:lpwstr>
      </vt:variant>
      <vt:variant>
        <vt:lpwstr/>
      </vt:variant>
      <vt:variant>
        <vt:i4>2490480</vt:i4>
      </vt:variant>
      <vt:variant>
        <vt:i4>1089</vt:i4>
      </vt:variant>
      <vt:variant>
        <vt:i4>0</vt:i4>
      </vt:variant>
      <vt:variant>
        <vt:i4>5</vt:i4>
      </vt:variant>
      <vt:variant>
        <vt:lpwstr>http://www.legislation.gov.im/cms/acts-of-tynwald-as-enacted/category/15-primary-2013.html?download=183%3Achildren-and-young-persons-amendment-act-2013</vt:lpwstr>
      </vt:variant>
      <vt:variant>
        <vt:lpwstr/>
      </vt:variant>
      <vt:variant>
        <vt:i4>2949235</vt:i4>
      </vt:variant>
      <vt:variant>
        <vt:i4>1086</vt:i4>
      </vt:variant>
      <vt:variant>
        <vt:i4>0</vt:i4>
      </vt:variant>
      <vt:variant>
        <vt:i4>5</vt:i4>
      </vt:variant>
      <vt:variant>
        <vt:lpwstr>http://www.legislation.gov.im/cms/acts-of-tynwald-as-enacted/category/12-primary-2011.html?download=142%3Achildren-and-young-persons-amendment-act-2011</vt:lpwstr>
      </vt:variant>
      <vt:variant>
        <vt:lpwstr/>
      </vt:variant>
      <vt:variant>
        <vt:i4>4521985</vt:i4>
      </vt:variant>
      <vt:variant>
        <vt:i4>1083</vt:i4>
      </vt:variant>
      <vt:variant>
        <vt:i4>0</vt:i4>
      </vt:variant>
      <vt:variant>
        <vt:i4>5</vt:i4>
      </vt:variant>
      <vt:variant>
        <vt:lpwstr>http://www.legislation.gov.im/cms/images/LEGISLATION/PRINCIPAL/2001/2001-0020/_x000b_ChildrenandYoungPersonsAct2001_1.pdf</vt:lpwstr>
      </vt:variant>
      <vt:variant>
        <vt:lpwstr/>
      </vt:variant>
      <vt:variant>
        <vt:i4>7667752</vt:i4>
      </vt:variant>
      <vt:variant>
        <vt:i4>1080</vt:i4>
      </vt:variant>
      <vt:variant>
        <vt:i4>0</vt:i4>
      </vt:variant>
      <vt:variant>
        <vt:i4>5</vt:i4>
      </vt:variant>
      <vt:variant>
        <vt:lpwstr>http://www.legislation.gov.im/cms/images/LEGISLATION/PRINCIPAL/2010/2010-0006/_x000b_OrganisedandInternationalCrimeAct2010_1.pdf</vt:lpwstr>
      </vt:variant>
      <vt:variant>
        <vt:lpwstr/>
      </vt:variant>
      <vt:variant>
        <vt:i4>4784218</vt:i4>
      </vt:variant>
      <vt:variant>
        <vt:i4>1077</vt:i4>
      </vt:variant>
      <vt:variant>
        <vt:i4>0</vt:i4>
      </vt:variant>
      <vt:variant>
        <vt:i4>5</vt:i4>
      </vt:variant>
      <vt:variant>
        <vt:lpwstr>http://www.legislation.gov.uk/uksi/2008/680/contents/made</vt:lpwstr>
      </vt:variant>
      <vt:variant>
        <vt:lpwstr/>
      </vt:variant>
      <vt:variant>
        <vt:i4>1835009</vt:i4>
      </vt:variant>
      <vt:variant>
        <vt:i4>1074</vt:i4>
      </vt:variant>
      <vt:variant>
        <vt:i4>0</vt:i4>
      </vt:variant>
      <vt:variant>
        <vt:i4>5</vt:i4>
      </vt:variant>
      <vt:variant>
        <vt:lpwstr>http://www.tynwald.org.im/links/tls/SD/2004/2004-SD-0439.pdf</vt:lpwstr>
      </vt:variant>
      <vt:variant>
        <vt:lpwstr/>
      </vt:variant>
      <vt:variant>
        <vt:i4>1441798</vt:i4>
      </vt:variant>
      <vt:variant>
        <vt:i4>1071</vt:i4>
      </vt:variant>
      <vt:variant>
        <vt:i4>0</vt:i4>
      </vt:variant>
      <vt:variant>
        <vt:i4>5</vt:i4>
      </vt:variant>
      <vt:variant>
        <vt:lpwstr>http://www.tynwald.org.im/links/tls/SD/2005/2005-SD-0355.pdf</vt:lpwstr>
      </vt:variant>
      <vt:variant>
        <vt:lpwstr/>
      </vt:variant>
      <vt:variant>
        <vt:i4>1638402</vt:i4>
      </vt:variant>
      <vt:variant>
        <vt:i4>1068</vt:i4>
      </vt:variant>
      <vt:variant>
        <vt:i4>0</vt:i4>
      </vt:variant>
      <vt:variant>
        <vt:i4>5</vt:i4>
      </vt:variant>
      <vt:variant>
        <vt:lpwstr>http://www.tynwald.org.im/links/tls/SD/2003/2003-SD-0877.pdf</vt:lpwstr>
      </vt:variant>
      <vt:variant>
        <vt:lpwstr/>
      </vt:variant>
      <vt:variant>
        <vt:i4>65</vt:i4>
      </vt:variant>
      <vt:variant>
        <vt:i4>1065</vt:i4>
      </vt:variant>
      <vt:variant>
        <vt:i4>0</vt:i4>
      </vt:variant>
      <vt:variant>
        <vt:i4>5</vt:i4>
      </vt:variant>
      <vt:variant>
        <vt:lpwstr>http://www.legislation.gov.im/cms/images/LEGISLATION/PRINCIPAL/2011/2011-0002/_x000b_CivilPartnershipAct2011_2.pdf</vt:lpwstr>
      </vt:variant>
      <vt:variant>
        <vt:lpwstr/>
      </vt:variant>
      <vt:variant>
        <vt:i4>2818153</vt:i4>
      </vt:variant>
      <vt:variant>
        <vt:i4>1062</vt:i4>
      </vt:variant>
      <vt:variant>
        <vt:i4>0</vt:i4>
      </vt:variant>
      <vt:variant>
        <vt:i4>5</vt:i4>
      </vt:variant>
      <vt:variant>
        <vt:lpwstr>http://www.legislation.gov.im/cms/images/LEGISLATION/PRINCIPAL/2009/2009-0011/_x000b_GenderRecognitionAct2009_1.pdf</vt:lpwstr>
      </vt:variant>
      <vt:variant>
        <vt:lpwstr/>
      </vt:variant>
      <vt:variant>
        <vt:i4>1900613</vt:i4>
      </vt:variant>
      <vt:variant>
        <vt:i4>1059</vt:i4>
      </vt:variant>
      <vt:variant>
        <vt:i4>0</vt:i4>
      </vt:variant>
      <vt:variant>
        <vt:i4>5</vt:i4>
      </vt:variant>
      <vt:variant>
        <vt:lpwstr>https://www.gov.im/news/2014/mar/05/inspection-report-on-children's-services/</vt:lpwstr>
      </vt:variant>
      <vt:variant>
        <vt:lpwstr/>
      </vt:variant>
      <vt:variant>
        <vt:i4>786526</vt:i4>
      </vt:variant>
      <vt:variant>
        <vt:i4>1056</vt:i4>
      </vt:variant>
      <vt:variant>
        <vt:i4>0</vt:i4>
      </vt:variant>
      <vt:variant>
        <vt:i4>5</vt:i4>
      </vt:variant>
      <vt:variant>
        <vt:lpwstr>http://www.legislation.gov.im/cms/images/LEGISLATION/PRINCIPAL/2011/2011-0018/_x000b_PublicSectorPensionsAct2011_1.pdf</vt:lpwstr>
      </vt:variant>
      <vt:variant>
        <vt:lpwstr/>
      </vt:variant>
      <vt:variant>
        <vt:i4>131152</vt:i4>
      </vt:variant>
      <vt:variant>
        <vt:i4>1053</vt:i4>
      </vt:variant>
      <vt:variant>
        <vt:i4>0</vt:i4>
      </vt:variant>
      <vt:variant>
        <vt:i4>5</vt:i4>
      </vt:variant>
      <vt:variant>
        <vt:lpwstr>http://www.gov.im/categories/benefits-and-financial-support/</vt:lpwstr>
      </vt:variant>
      <vt:variant>
        <vt:lpwstr/>
      </vt:variant>
      <vt:variant>
        <vt:i4>3801191</vt:i4>
      </vt:variant>
      <vt:variant>
        <vt:i4>1050</vt:i4>
      </vt:variant>
      <vt:variant>
        <vt:i4>0</vt:i4>
      </vt:variant>
      <vt:variant>
        <vt:i4>5</vt:i4>
      </vt:variant>
      <vt:variant>
        <vt:lpwstr>http://www.gov.im/categories/working-in-the-isle-of-man/employment-rights/</vt:lpwstr>
      </vt:variant>
      <vt:variant>
        <vt:lpwstr/>
      </vt:variant>
      <vt:variant>
        <vt:i4>6684788</vt:i4>
      </vt:variant>
      <vt:variant>
        <vt:i4>1047</vt:i4>
      </vt:variant>
      <vt:variant>
        <vt:i4>0</vt:i4>
      </vt:variant>
      <vt:variant>
        <vt:i4>5</vt:i4>
      </vt:variant>
      <vt:variant>
        <vt:lpwstr>http://www.gov.im/categories/working-in-the-isle-of-man/employment-rights/minimum-wage/</vt:lpwstr>
      </vt:variant>
      <vt:variant>
        <vt:lpwstr/>
      </vt:variant>
      <vt:variant>
        <vt:i4>5570562</vt:i4>
      </vt:variant>
      <vt:variant>
        <vt:i4>1044</vt:i4>
      </vt:variant>
      <vt:variant>
        <vt:i4>0</vt:i4>
      </vt:variant>
      <vt:variant>
        <vt:i4>5</vt:i4>
      </vt:variant>
      <vt:variant>
        <vt:lpwstr>http://www.legislation.gov.im/cms/images/LEGISLATION/PRINCIPAL/2001/_x000b_2001-0025/MinimumWageAct2001_1.pdf</vt:lpwstr>
      </vt:variant>
      <vt:variant>
        <vt:lpwstr/>
      </vt:variant>
      <vt:variant>
        <vt:i4>1704013</vt:i4>
      </vt:variant>
      <vt:variant>
        <vt:i4>1041</vt:i4>
      </vt:variant>
      <vt:variant>
        <vt:i4>0</vt:i4>
      </vt:variant>
      <vt:variant>
        <vt:i4>5</vt:i4>
      </vt:variant>
      <vt:variant>
        <vt:lpwstr>http://www.gov.im/categories/working-in-the-isle-of-man/unemployment/</vt:lpwstr>
      </vt:variant>
      <vt:variant>
        <vt:lpwstr/>
      </vt:variant>
      <vt:variant>
        <vt:i4>5177364</vt:i4>
      </vt:variant>
      <vt:variant>
        <vt:i4>1038</vt:i4>
      </vt:variant>
      <vt:variant>
        <vt:i4>0</vt:i4>
      </vt:variant>
      <vt:variant>
        <vt:i4>5</vt:i4>
      </vt:variant>
      <vt:variant>
        <vt:lpwstr>http://www.legislation.gov.im/cms/images/LEGISLATION/PRINCIPAL/2000/_x000b_2000-0016/EmploymentSexDiscriminationAct2000_1.pdf</vt:lpwstr>
      </vt:variant>
      <vt:variant>
        <vt:lpwstr/>
      </vt:variant>
      <vt:variant>
        <vt:i4>7471155</vt:i4>
      </vt:variant>
      <vt:variant>
        <vt:i4>1035</vt:i4>
      </vt:variant>
      <vt:variant>
        <vt:i4>0</vt:i4>
      </vt:variant>
      <vt:variant>
        <vt:i4>5</vt:i4>
      </vt:variant>
      <vt:variant>
        <vt:lpwstr>http://www.gov.im/categories/working-in-the-isle-of-man/employment-rights/equality-at-work/</vt:lpwstr>
      </vt:variant>
      <vt:variant>
        <vt:lpwstr/>
      </vt:variant>
      <vt:variant>
        <vt:i4>7274543</vt:i4>
      </vt:variant>
      <vt:variant>
        <vt:i4>1032</vt:i4>
      </vt:variant>
      <vt:variant>
        <vt:i4>0</vt:i4>
      </vt:variant>
      <vt:variant>
        <vt:i4>5</vt:i4>
      </vt:variant>
      <vt:variant>
        <vt:lpwstr>http://www.legislation.gov.im/cms/images/LEGISLATION/PRINCIPAL/2006/_x000b_2006-0021/EmploymentAct2006_1.pdf</vt:lpwstr>
      </vt:variant>
      <vt:variant>
        <vt:lpwstr/>
      </vt:variant>
      <vt:variant>
        <vt:i4>3539044</vt:i4>
      </vt:variant>
      <vt:variant>
        <vt:i4>1029</vt:i4>
      </vt:variant>
      <vt:variant>
        <vt:i4>0</vt:i4>
      </vt:variant>
      <vt:variant>
        <vt:i4>5</vt:i4>
      </vt:variant>
      <vt:variant>
        <vt:lpwstr>http://www.legislation.gov.im/cms/images/LEGISLATION/PRINCIPAL/2004/_x000b_2004-0006/RaceRelationsAct2004_2.pdf</vt:lpwstr>
      </vt:variant>
      <vt:variant>
        <vt:lpwstr/>
      </vt:variant>
      <vt:variant>
        <vt:i4>131106</vt:i4>
      </vt:variant>
      <vt:variant>
        <vt:i4>1026</vt:i4>
      </vt:variant>
      <vt:variant>
        <vt:i4>0</vt:i4>
      </vt:variant>
      <vt:variant>
        <vt:i4>5</vt:i4>
      </vt:variant>
      <vt:variant>
        <vt:lpwstr>http://www.tynwald.org.im/business/bills/Bills/Representation_of_the_People_%28Amendment_x000b_%29_Bill_2013.pdf</vt:lpwstr>
      </vt:variant>
      <vt:variant>
        <vt:lpwstr/>
      </vt:variant>
      <vt:variant>
        <vt:i4>2818099</vt:i4>
      </vt:variant>
      <vt:variant>
        <vt:i4>1023</vt:i4>
      </vt:variant>
      <vt:variant>
        <vt:i4>0</vt:i4>
      </vt:variant>
      <vt:variant>
        <vt:i4>5</vt:i4>
      </vt:variant>
      <vt:variant>
        <vt:lpwstr>http://www.jerseylaw.je/law/lawsinforce/htm/LawFiles/2011/L-29-2011.pdf</vt:lpwstr>
      </vt:variant>
      <vt:variant>
        <vt:lpwstr/>
      </vt:variant>
      <vt:variant>
        <vt:i4>4128867</vt:i4>
      </vt:variant>
      <vt:variant>
        <vt:i4>1020</vt:i4>
      </vt:variant>
      <vt:variant>
        <vt:i4>0</vt:i4>
      </vt:variant>
      <vt:variant>
        <vt:i4>5</vt:i4>
      </vt:variant>
      <vt:variant>
        <vt:lpwstr>http://www.jerseylaw.je/Law/Display.aspx?url=/law/lawsinforce/consolidated/10/10.800.50__x000b_Education(NurseryFees)Regulations2011_RevisedEdition_1January2012.pdf</vt:lpwstr>
      </vt:variant>
      <vt:variant>
        <vt:lpwstr/>
      </vt:variant>
      <vt:variant>
        <vt:i4>983113</vt:i4>
      </vt:variant>
      <vt:variant>
        <vt:i4>1017</vt:i4>
      </vt:variant>
      <vt:variant>
        <vt:i4>0</vt:i4>
      </vt:variant>
      <vt:variant>
        <vt:i4>5</vt:i4>
      </vt:variant>
      <vt:variant>
        <vt:lpwstr>http://www.jerseylaw.je/Law/Display.aspx?url=/law/lawsinforce/htm/LawFiles/2013/L-08-2013.pdf</vt:lpwstr>
      </vt:variant>
      <vt:variant>
        <vt:lpwstr/>
      </vt:variant>
      <vt:variant>
        <vt:i4>196686</vt:i4>
      </vt:variant>
      <vt:variant>
        <vt:i4>1014</vt:i4>
      </vt:variant>
      <vt:variant>
        <vt:i4>0</vt:i4>
      </vt:variant>
      <vt:variant>
        <vt:i4>5</vt:i4>
      </vt:variant>
      <vt:variant>
        <vt:lpwstr>http://www.jerseylaw.je/law/display.aspx?url=lawsinforce%2Fconsolidated%2F10%2F10.800._x000b_29_Education%28DiscretionaryGrants-Amounts%29Order2008_RevisedEdition_1January2014.htm</vt:lpwstr>
      </vt:variant>
      <vt:variant>
        <vt:lpwstr/>
      </vt:variant>
      <vt:variant>
        <vt:i4>6881309</vt:i4>
      </vt:variant>
      <vt:variant>
        <vt:i4>1011</vt:i4>
      </vt:variant>
      <vt:variant>
        <vt:i4>0</vt:i4>
      </vt:variant>
      <vt:variant>
        <vt:i4>5</vt:i4>
      </vt:variant>
      <vt:variant>
        <vt:lpwstr>https://www.jerseylaw.je/Law/display.aspx?url=lawsinforce%2Fconsolidated%2F10%_x000b_2F10.800.30_Education%28DiscretionaryGrantsGeneral%29Order2008_RevisedEdition__x000b_1January2014.htm</vt:lpwstr>
      </vt:variant>
      <vt:variant>
        <vt:lpwstr/>
      </vt:variant>
      <vt:variant>
        <vt:i4>2162797</vt:i4>
      </vt:variant>
      <vt:variant>
        <vt:i4>1008</vt:i4>
      </vt:variant>
      <vt:variant>
        <vt:i4>0</vt:i4>
      </vt:variant>
      <vt:variant>
        <vt:i4>5</vt:i4>
      </vt:variant>
      <vt:variant>
        <vt:lpwstr>http://www.jerseylaw.je/law/display.aspx?url=lawsinforce%2Fconsolidated%2F10%2F10.800__x000b_EducationLaw1999_RevisedEdition_1January2014.htm</vt:lpwstr>
      </vt:variant>
      <vt:variant>
        <vt:lpwstr/>
      </vt:variant>
      <vt:variant>
        <vt:i4>2162725</vt:i4>
      </vt:variant>
      <vt:variant>
        <vt:i4>1005</vt:i4>
      </vt:variant>
      <vt:variant>
        <vt:i4>0</vt:i4>
      </vt:variant>
      <vt:variant>
        <vt:i4>5</vt:i4>
      </vt:variant>
      <vt:variant>
        <vt:lpwstr>http://www.gov.je/News/2012/Pages/HealthProfile2010Report.aspx</vt:lpwstr>
      </vt:variant>
      <vt:variant>
        <vt:lpwstr/>
      </vt:variant>
      <vt:variant>
        <vt:i4>6619172</vt:i4>
      </vt:variant>
      <vt:variant>
        <vt:i4>1002</vt:i4>
      </vt:variant>
      <vt:variant>
        <vt:i4>0</vt:i4>
      </vt:variant>
      <vt:variant>
        <vt:i4>5</vt:i4>
      </vt:variant>
      <vt:variant>
        <vt:lpwstr>https://www.gov.je/Government/Departments/HealthSocialServices/Pages/index.aspx</vt:lpwstr>
      </vt:variant>
      <vt:variant>
        <vt:lpwstr/>
      </vt:variant>
      <vt:variant>
        <vt:i4>2228270</vt:i4>
      </vt:variant>
      <vt:variant>
        <vt:i4>999</vt:i4>
      </vt:variant>
      <vt:variant>
        <vt:i4>0</vt:i4>
      </vt:variant>
      <vt:variant>
        <vt:i4>5</vt:i4>
      </vt:variant>
      <vt:variant>
        <vt:lpwstr>http://www.gov.je/Government/Pages/StatesReports.aspx?ReportID=529</vt:lpwstr>
      </vt:variant>
      <vt:variant>
        <vt:lpwstr/>
      </vt:variant>
      <vt:variant>
        <vt:i4>3211319</vt:i4>
      </vt:variant>
      <vt:variant>
        <vt:i4>996</vt:i4>
      </vt:variant>
      <vt:variant>
        <vt:i4>0</vt:i4>
      </vt:variant>
      <vt:variant>
        <vt:i4>5</vt:i4>
      </vt:variant>
      <vt:variant>
        <vt:lpwstr>http://www.jerseylaw.je/Law/display.aspx?url=lawsinforce%2fconsolidated%2f12%2f12.200.65_Children_x000b_(RegulationofEmployment)Order2011_RevisedEdition_1January2012.htm</vt:lpwstr>
      </vt:variant>
      <vt:variant>
        <vt:lpwstr/>
      </vt:variant>
      <vt:variant>
        <vt:i4>1703954</vt:i4>
      </vt:variant>
      <vt:variant>
        <vt:i4>993</vt:i4>
      </vt:variant>
      <vt:variant>
        <vt:i4>0</vt:i4>
      </vt:variant>
      <vt:variant>
        <vt:i4>5</vt:i4>
      </vt:variant>
      <vt:variant>
        <vt:lpwstr>http://www.statesassembly.gov.je/ScrutinyReviewResearches/2007/S-32203-12458-3152007.pdf</vt:lpwstr>
      </vt:variant>
      <vt:variant>
        <vt:lpwstr/>
      </vt:variant>
      <vt:variant>
        <vt:i4>8061011</vt:i4>
      </vt:variant>
      <vt:variant>
        <vt:i4>990</vt:i4>
      </vt:variant>
      <vt:variant>
        <vt:i4>0</vt:i4>
      </vt:variant>
      <vt:variant>
        <vt:i4>5</vt:i4>
      </vt:variant>
      <vt:variant>
        <vt:lpwstr>http://www.gov.je/SiteCollectionDocuments/Working in Jersey/R Response to _x000b_maternity, paternity and family friendly working recommendations 20110420 JS.pdf</vt:lpwstr>
      </vt:variant>
      <vt:variant>
        <vt:lpwstr/>
      </vt:variant>
      <vt:variant>
        <vt:i4>3932250</vt:i4>
      </vt:variant>
      <vt:variant>
        <vt:i4>987</vt:i4>
      </vt:variant>
      <vt:variant>
        <vt:i4>0</vt:i4>
      </vt:variant>
      <vt:variant>
        <vt:i4>5</vt:i4>
      </vt:variant>
      <vt:variant>
        <vt:lpwstr>http://www.gov.je/SiteCollectionDocuments/Working in Jersey/R EmploymentForums_x000b_ReccommendationMaternityPaternityFamilyFriendly 20091211 EV.pdf</vt:lpwstr>
      </vt:variant>
      <vt:variant>
        <vt:lpwstr/>
      </vt:variant>
      <vt:variant>
        <vt:i4>3014752</vt:i4>
      </vt:variant>
      <vt:variant>
        <vt:i4>984</vt:i4>
      </vt:variant>
      <vt:variant>
        <vt:i4>0</vt:i4>
      </vt:variant>
      <vt:variant>
        <vt:i4>5</vt:i4>
      </vt:variant>
      <vt:variant>
        <vt:lpwstr>http://www.jerseylaw.je/law/display.aspx?url=lawsinforce%2fconsolidated%2f26%2f26.250__x000b_ColdWeatherBonusRegulations2012_RevisedEdition_1January2013.htm</vt:lpwstr>
      </vt:variant>
      <vt:variant>
        <vt:lpwstr/>
      </vt:variant>
      <vt:variant>
        <vt:i4>4653065</vt:i4>
      </vt:variant>
      <vt:variant>
        <vt:i4>981</vt:i4>
      </vt:variant>
      <vt:variant>
        <vt:i4>0</vt:i4>
      </vt:variant>
      <vt:variant>
        <vt:i4>5</vt:i4>
      </vt:variant>
      <vt:variant>
        <vt:lpwstr>http://www.jerseylaw.je/law/display.aspx?url=lawsinforce%2fconsolidated%2f26%2f26.470__x000b_FoodCostsBonusRegulations2011_RevisedEdition_1January2012.htm</vt:lpwstr>
      </vt:variant>
      <vt:variant>
        <vt:lpwstr/>
      </vt:variant>
      <vt:variant>
        <vt:i4>2228267</vt:i4>
      </vt:variant>
      <vt:variant>
        <vt:i4>978</vt:i4>
      </vt:variant>
      <vt:variant>
        <vt:i4>0</vt:i4>
      </vt:variant>
      <vt:variant>
        <vt:i4>5</vt:i4>
      </vt:variant>
      <vt:variant>
        <vt:lpwstr>http://www.jerseylaw.je/law/Display.aspx?url=/law/lawsinforce/consolidated/26/26.550__x000b_IncomeSupportLaw2007_RevisedEdition_1January2009.pdf</vt:lpwstr>
      </vt:variant>
      <vt:variant>
        <vt:lpwstr/>
      </vt:variant>
      <vt:variant>
        <vt:i4>1245275</vt:i4>
      </vt:variant>
      <vt:variant>
        <vt:i4>975</vt:i4>
      </vt:variant>
      <vt:variant>
        <vt:i4>0</vt:i4>
      </vt:variant>
      <vt:variant>
        <vt:i4>5</vt:i4>
      </vt:variant>
      <vt:variant>
        <vt:lpwstr>http://www.gov.je/Benefits/Pages/default.aspx</vt:lpwstr>
      </vt:variant>
      <vt:variant>
        <vt:lpwstr/>
      </vt:variant>
      <vt:variant>
        <vt:i4>7798887</vt:i4>
      </vt:variant>
      <vt:variant>
        <vt:i4>972</vt:i4>
      </vt:variant>
      <vt:variant>
        <vt:i4>0</vt:i4>
      </vt:variant>
      <vt:variant>
        <vt:i4>5</vt:i4>
      </vt:variant>
      <vt:variant>
        <vt:lpwstr>http://www.jerseylaw.je/law/lawsinforce/chapter.aspx?chapter=26</vt:lpwstr>
      </vt:variant>
      <vt:variant>
        <vt:lpwstr/>
      </vt:variant>
      <vt:variant>
        <vt:i4>2031632</vt:i4>
      </vt:variant>
      <vt:variant>
        <vt:i4>969</vt:i4>
      </vt:variant>
      <vt:variant>
        <vt:i4>0</vt:i4>
      </vt:variant>
      <vt:variant>
        <vt:i4>5</vt:i4>
      </vt:variant>
      <vt:variant>
        <vt:lpwstr>http://www.statesassembly.gov.je/ScrutinyReviewResearches/2010/S-41409-36404-2142010.pdf</vt:lpwstr>
      </vt:variant>
      <vt:variant>
        <vt:lpwstr/>
      </vt:variant>
      <vt:variant>
        <vt:i4>2752560</vt:i4>
      </vt:variant>
      <vt:variant>
        <vt:i4>966</vt:i4>
      </vt:variant>
      <vt:variant>
        <vt:i4>0</vt:i4>
      </vt:variant>
      <vt:variant>
        <vt:i4>5</vt:i4>
      </vt:variant>
      <vt:variant>
        <vt:lpwstr>http://www.jerseylaw.je/law/lawsinforce/consolidated/superseded/26/26.900_SocialSecurityLaw1974_x000b__RevisedEdition_1October2004.pdf</vt:lpwstr>
      </vt:variant>
      <vt:variant>
        <vt:lpwstr/>
      </vt:variant>
      <vt:variant>
        <vt:i4>1376256</vt:i4>
      </vt:variant>
      <vt:variant>
        <vt:i4>963</vt:i4>
      </vt:variant>
      <vt:variant>
        <vt:i4>0</vt:i4>
      </vt:variant>
      <vt:variant>
        <vt:i4>5</vt:i4>
      </vt:variant>
      <vt:variant>
        <vt:lpwstr>http://www.jerseylaw.je/Law/Display.aspx?url=/law/lawsinforce/consolidated/05/05.260__x000b_EmploymentRelationsLaw2007_RevisedEdition_1February2008.pdf</vt:lpwstr>
      </vt:variant>
      <vt:variant>
        <vt:lpwstr/>
      </vt:variant>
      <vt:variant>
        <vt:i4>2031726</vt:i4>
      </vt:variant>
      <vt:variant>
        <vt:i4>960</vt:i4>
      </vt:variant>
      <vt:variant>
        <vt:i4>0</vt:i4>
      </vt:variant>
      <vt:variant>
        <vt:i4>5</vt:i4>
      </vt:variant>
      <vt:variant>
        <vt:lpwstr>http://www.gov.je/Government/Departments/SocialSecurity/HealthSafetyInspectorate/Pages/_x000b_index.aspx</vt:lpwstr>
      </vt:variant>
      <vt:variant>
        <vt:lpwstr/>
      </vt:variant>
      <vt:variant>
        <vt:i4>262217</vt:i4>
      </vt:variant>
      <vt:variant>
        <vt:i4>957</vt:i4>
      </vt:variant>
      <vt:variant>
        <vt:i4>0</vt:i4>
      </vt:variant>
      <vt:variant>
        <vt:i4>5</vt:i4>
      </vt:variant>
      <vt:variant>
        <vt:lpwstr>http://www.jerseylaw.je/law/Display.aspx?url=/law/LawsInForce/htm/LawFiles/2010/L-03-2010.pdf</vt:lpwstr>
      </vt:variant>
      <vt:variant>
        <vt:lpwstr/>
      </vt:variant>
      <vt:variant>
        <vt:i4>1507421</vt:i4>
      </vt:variant>
      <vt:variant>
        <vt:i4>954</vt:i4>
      </vt:variant>
      <vt:variant>
        <vt:i4>0</vt:i4>
      </vt:variant>
      <vt:variant>
        <vt:i4>5</vt:i4>
      </vt:variant>
      <vt:variant>
        <vt:lpwstr>http://www.jsc.je/media/441/Health and safety law Jersey 1989.pdf</vt:lpwstr>
      </vt:variant>
      <vt:variant>
        <vt:lpwstr/>
      </vt:variant>
      <vt:variant>
        <vt:i4>1310722</vt:i4>
      </vt:variant>
      <vt:variant>
        <vt:i4>951</vt:i4>
      </vt:variant>
      <vt:variant>
        <vt:i4>0</vt:i4>
      </vt:variant>
      <vt:variant>
        <vt:i4>5</vt:i4>
      </vt:variant>
      <vt:variant>
        <vt:lpwstr>http://www.gov.je/Working/EmploymentRelations/Pages/MinimumWage.aspx</vt:lpwstr>
      </vt:variant>
      <vt:variant>
        <vt:lpwstr/>
      </vt:variant>
      <vt:variant>
        <vt:i4>6488189</vt:i4>
      </vt:variant>
      <vt:variant>
        <vt:i4>948</vt:i4>
      </vt:variant>
      <vt:variant>
        <vt:i4>0</vt:i4>
      </vt:variant>
      <vt:variant>
        <vt:i4>5</vt:i4>
      </vt:variant>
      <vt:variant>
        <vt:lpwstr>http://www.jerseylaw.je/Law/Display.aspx?url=/law/lawsinforce/consolidated/05/05.255_x000b__EmploymentLaw2003_RevisedEdition_1January2013.pdf</vt:lpwstr>
      </vt:variant>
      <vt:variant>
        <vt:lpwstr/>
      </vt:variant>
      <vt:variant>
        <vt:i4>2359328</vt:i4>
      </vt:variant>
      <vt:variant>
        <vt:i4>945</vt:i4>
      </vt:variant>
      <vt:variant>
        <vt:i4>0</vt:i4>
      </vt:variant>
      <vt:variant>
        <vt:i4>5</vt:i4>
      </vt:variant>
      <vt:variant>
        <vt:lpwstr>http://www.gov.je/Working/Careers/Employers/Recruitment/Pages/UndergraduateInternships.aspx</vt:lpwstr>
      </vt:variant>
      <vt:variant>
        <vt:lpwstr/>
      </vt:variant>
      <vt:variant>
        <vt:i4>4718670</vt:i4>
      </vt:variant>
      <vt:variant>
        <vt:i4>942</vt:i4>
      </vt:variant>
      <vt:variant>
        <vt:i4>0</vt:i4>
      </vt:variant>
      <vt:variant>
        <vt:i4>5</vt:i4>
      </vt:variant>
      <vt:variant>
        <vt:lpwstr>http://www.gov.je/Working/BacktoWork/Pages/CommunityJobsFund.aspx</vt:lpwstr>
      </vt:variant>
      <vt:variant>
        <vt:lpwstr/>
      </vt:variant>
      <vt:variant>
        <vt:i4>2097238</vt:i4>
      </vt:variant>
      <vt:variant>
        <vt:i4>939</vt:i4>
      </vt:variant>
      <vt:variant>
        <vt:i4>0</vt:i4>
      </vt:variant>
      <vt:variant>
        <vt:i4>5</vt:i4>
      </vt:variant>
      <vt:variant>
        <vt:lpwstr>http://www.gov.je/Working/Careers/Employers/EmploymentTrainingSchemes/Pages/_x000b_SkillsAccelerator.aspx</vt:lpwstr>
      </vt:variant>
      <vt:variant>
        <vt:lpwstr/>
      </vt:variant>
      <vt:variant>
        <vt:i4>7536765</vt:i4>
      </vt:variant>
      <vt:variant>
        <vt:i4>936</vt:i4>
      </vt:variant>
      <vt:variant>
        <vt:i4>0</vt:i4>
      </vt:variant>
      <vt:variant>
        <vt:i4>5</vt:i4>
      </vt:variant>
      <vt:variant>
        <vt:lpwstr>http://www.gov.je/Working/Careers/Employers/EmploymentTrainingSchemes/Pages/index.aspx</vt:lpwstr>
      </vt:variant>
      <vt:variant>
        <vt:lpwstr/>
      </vt:variant>
      <vt:variant>
        <vt:i4>4325470</vt:i4>
      </vt:variant>
      <vt:variant>
        <vt:i4>933</vt:i4>
      </vt:variant>
      <vt:variant>
        <vt:i4>0</vt:i4>
      </vt:variant>
      <vt:variant>
        <vt:i4>5</vt:i4>
      </vt:variant>
      <vt:variant>
        <vt:lpwstr>http://www.gov.je/Working/Careers/16To19YearOlds/WorkTraining/Pages/Apprenticeships.aspx</vt:lpwstr>
      </vt:variant>
      <vt:variant>
        <vt:lpwstr/>
      </vt:variant>
      <vt:variant>
        <vt:i4>4980838</vt:i4>
      </vt:variant>
      <vt:variant>
        <vt:i4>930</vt:i4>
      </vt:variant>
      <vt:variant>
        <vt:i4>0</vt:i4>
      </vt:variant>
      <vt:variant>
        <vt:i4>5</vt:i4>
      </vt:variant>
      <vt:variant>
        <vt:lpwstr>http://www.gov.je/Government/PlanningPerformance/StrategicPlanning/Pages/Strategic_x000b_Plan.aspx</vt:lpwstr>
      </vt:variant>
      <vt:variant>
        <vt:lpwstr/>
      </vt:variant>
      <vt:variant>
        <vt:i4>6750246</vt:i4>
      </vt:variant>
      <vt:variant>
        <vt:i4>927</vt:i4>
      </vt:variant>
      <vt:variant>
        <vt:i4>0</vt:i4>
      </vt:variant>
      <vt:variant>
        <vt:i4>5</vt:i4>
      </vt:variant>
      <vt:variant>
        <vt:lpwstr>http://www.gov.je/Working/Careers/Employers/Pages/SkillsJersey.aspx</vt:lpwstr>
      </vt:variant>
      <vt:variant>
        <vt:lpwstr/>
      </vt:variant>
      <vt:variant>
        <vt:i4>393289</vt:i4>
      </vt:variant>
      <vt:variant>
        <vt:i4>924</vt:i4>
      </vt:variant>
      <vt:variant>
        <vt:i4>0</vt:i4>
      </vt:variant>
      <vt:variant>
        <vt:i4>5</vt:i4>
      </vt:variant>
      <vt:variant>
        <vt:lpwstr>http://www.jerseylaw.je/Law/Display.aspx?url=/law/lawsinforce/htm/LawFiles/2010/L-01-2010.pdf</vt:lpwstr>
      </vt:variant>
      <vt:variant>
        <vt:lpwstr/>
      </vt:variant>
      <vt:variant>
        <vt:i4>3539052</vt:i4>
      </vt:variant>
      <vt:variant>
        <vt:i4>921</vt:i4>
      </vt:variant>
      <vt:variant>
        <vt:i4>0</vt:i4>
      </vt:variant>
      <vt:variant>
        <vt:i4>5</vt:i4>
      </vt:variant>
      <vt:variant>
        <vt:lpwstr>https://www.jerseylaw.je/Law/Display.aspx?url=/law/lawsinforce/htm/LawFiles/2013/L-10-2013.pdf</vt:lpwstr>
      </vt:variant>
      <vt:variant>
        <vt:lpwstr/>
      </vt:variant>
      <vt:variant>
        <vt:i4>5898246</vt:i4>
      </vt:variant>
      <vt:variant>
        <vt:i4>918</vt:i4>
      </vt:variant>
      <vt:variant>
        <vt:i4>0</vt:i4>
      </vt:variant>
      <vt:variant>
        <vt:i4>5</vt:i4>
      </vt:variant>
      <vt:variant>
        <vt:lpwstr>http://www.statesassembly.gov.je/AssemblyPropositions/2013/P.146-2013.pdf</vt:lpwstr>
      </vt:variant>
      <vt:variant>
        <vt:lpwstr/>
      </vt:variant>
      <vt:variant>
        <vt:i4>5177421</vt:i4>
      </vt:variant>
      <vt:variant>
        <vt:i4>915</vt:i4>
      </vt:variant>
      <vt:variant>
        <vt:i4>0</vt:i4>
      </vt:variant>
      <vt:variant>
        <vt:i4>5</vt:i4>
      </vt:variant>
      <vt:variant>
        <vt:lpwstr>https://www.jerseylaw.je/law/lawsinforce/htm/LawFiles/2012/L-04-2012.pdf</vt:lpwstr>
      </vt:variant>
      <vt:variant>
        <vt:lpwstr/>
      </vt:variant>
      <vt:variant>
        <vt:i4>4849691</vt:i4>
      </vt:variant>
      <vt:variant>
        <vt:i4>912</vt:i4>
      </vt:variant>
      <vt:variant>
        <vt:i4>0</vt:i4>
      </vt:variant>
      <vt:variant>
        <vt:i4>5</vt:i4>
      </vt:variant>
      <vt:variant>
        <vt:lpwstr>http://www.jerseylaw.je/Law/display.aspx?url=lawsinforce/htm/LawFiles/2010/L-22-2010.htm</vt:lpwstr>
      </vt:variant>
      <vt:variant>
        <vt:lpwstr/>
      </vt:variant>
      <vt:variant>
        <vt:i4>7471212</vt:i4>
      </vt:variant>
      <vt:variant>
        <vt:i4>909</vt:i4>
      </vt:variant>
      <vt:variant>
        <vt:i4>0</vt:i4>
      </vt:variant>
      <vt:variant>
        <vt:i4>5</vt:i4>
      </vt:variant>
      <vt:variant>
        <vt:lpwstr>http://language.gg/</vt:lpwstr>
      </vt:variant>
      <vt:variant>
        <vt:lpwstr/>
      </vt:variant>
      <vt:variant>
        <vt:i4>2359332</vt:i4>
      </vt:variant>
      <vt:variant>
        <vt:i4>906</vt:i4>
      </vt:variant>
      <vt:variant>
        <vt:i4>0</vt:i4>
      </vt:variant>
      <vt:variant>
        <vt:i4>5</vt:i4>
      </vt:variant>
      <vt:variant>
        <vt:lpwstr>http://www.guernseylegalresources.gg/article/95741/Mental-Health-Bailiwick-of-Guernsey-Law-2010</vt:lpwstr>
      </vt:variant>
      <vt:variant>
        <vt:lpwstr/>
      </vt:variant>
      <vt:variant>
        <vt:i4>6094868</vt:i4>
      </vt:variant>
      <vt:variant>
        <vt:i4>903</vt:i4>
      </vt:variant>
      <vt:variant>
        <vt:i4>0</vt:i4>
      </vt:variant>
      <vt:variant>
        <vt:i4>5</vt:i4>
      </vt:variant>
      <vt:variant>
        <vt:lpwstr>http://www.gov.gg/CHttpHandler.ashx?id=78876&amp;p=0</vt:lpwstr>
      </vt:variant>
      <vt:variant>
        <vt:lpwstr/>
      </vt:variant>
      <vt:variant>
        <vt:i4>5701658</vt:i4>
      </vt:variant>
      <vt:variant>
        <vt:i4>900</vt:i4>
      </vt:variant>
      <vt:variant>
        <vt:i4>0</vt:i4>
      </vt:variant>
      <vt:variant>
        <vt:i4>5</vt:i4>
      </vt:variant>
      <vt:variant>
        <vt:lpwstr>http://www.gov.gg/CHttpHandler.ashx?id=82833&amp;p=0</vt:lpwstr>
      </vt:variant>
      <vt:variant>
        <vt:lpwstr/>
      </vt:variant>
      <vt:variant>
        <vt:i4>720903</vt:i4>
      </vt:variant>
      <vt:variant>
        <vt:i4>897</vt:i4>
      </vt:variant>
      <vt:variant>
        <vt:i4>0</vt:i4>
      </vt:variant>
      <vt:variant>
        <vt:i4>5</vt:i4>
      </vt:variant>
      <vt:variant>
        <vt:lpwstr>http://www.gov.gg/Hssd2020Vision</vt:lpwstr>
      </vt:variant>
      <vt:variant>
        <vt:lpwstr/>
      </vt:variant>
      <vt:variant>
        <vt:i4>6619190</vt:i4>
      </vt:variant>
      <vt:variant>
        <vt:i4>894</vt:i4>
      </vt:variant>
      <vt:variant>
        <vt:i4>0</vt:i4>
      </vt:variant>
      <vt:variant>
        <vt:i4>5</vt:i4>
      </vt:variant>
      <vt:variant>
        <vt:lpwstr>http://www.guernseylegalresources.gg/article/95740/Medicines-Human-and-Veterinary-Bailiwick-of-Guernsey-Law-2008-Consolidated-text</vt:lpwstr>
      </vt:variant>
      <vt:variant>
        <vt:lpwstr/>
      </vt:variant>
      <vt:variant>
        <vt:i4>458753</vt:i4>
      </vt:variant>
      <vt:variant>
        <vt:i4>891</vt:i4>
      </vt:variant>
      <vt:variant>
        <vt:i4>0</vt:i4>
      </vt:variant>
      <vt:variant>
        <vt:i4>5</vt:i4>
      </vt:variant>
      <vt:variant>
        <vt:lpwstr>http://www.gov.gg/corporatehousingpolicy</vt:lpwstr>
      </vt:variant>
      <vt:variant>
        <vt:lpwstr/>
      </vt:variant>
      <vt:variant>
        <vt:i4>131077</vt:i4>
      </vt:variant>
      <vt:variant>
        <vt:i4>888</vt:i4>
      </vt:variant>
      <vt:variant>
        <vt:i4>0</vt:i4>
      </vt:variant>
      <vt:variant>
        <vt:i4>5</vt:i4>
      </vt:variant>
      <vt:variant>
        <vt:lpwstr>http://www.gov.gg/spb</vt:lpwstr>
      </vt:variant>
      <vt:variant>
        <vt:lpwstr/>
      </vt:variant>
      <vt:variant>
        <vt:i4>3670067</vt:i4>
      </vt:variant>
      <vt:variant>
        <vt:i4>885</vt:i4>
      </vt:variant>
      <vt:variant>
        <vt:i4>0</vt:i4>
      </vt:variant>
      <vt:variant>
        <vt:i4>5</vt:i4>
      </vt:variant>
      <vt:variant>
        <vt:lpwstr>http://www.gov.gg/article/103254/States-Strategic-Monitoring-Report-and-Facts-and-Figures-2012-published-today</vt:lpwstr>
      </vt:variant>
      <vt:variant>
        <vt:lpwstr/>
      </vt:variant>
      <vt:variant>
        <vt:i4>1966169</vt:i4>
      </vt:variant>
      <vt:variant>
        <vt:i4>882</vt:i4>
      </vt:variant>
      <vt:variant>
        <vt:i4>0</vt:i4>
      </vt:variant>
      <vt:variant>
        <vt:i4>5</vt:i4>
      </vt:variant>
      <vt:variant>
        <vt:lpwstr>http://www.gov.gg/domestic-abuse</vt:lpwstr>
      </vt:variant>
      <vt:variant>
        <vt:lpwstr/>
      </vt:variant>
      <vt:variant>
        <vt:i4>3014776</vt:i4>
      </vt:variant>
      <vt:variant>
        <vt:i4>879</vt:i4>
      </vt:variant>
      <vt:variant>
        <vt:i4>0</vt:i4>
      </vt:variant>
      <vt:variant>
        <vt:i4>5</vt:i4>
      </vt:variant>
      <vt:variant>
        <vt:lpwstr>http://www.gov.gg/article/107357/Supported-Living-and-Ageing-Well-Strategy</vt:lpwstr>
      </vt:variant>
      <vt:variant>
        <vt:lpwstr/>
      </vt:variant>
      <vt:variant>
        <vt:i4>3866670</vt:i4>
      </vt:variant>
      <vt:variant>
        <vt:i4>876</vt:i4>
      </vt:variant>
      <vt:variant>
        <vt:i4>0</vt:i4>
      </vt:variant>
      <vt:variant>
        <vt:i4>5</vt:i4>
      </vt:variant>
      <vt:variant>
        <vt:lpwstr>http://www.guernseylegalresources.gg/article/97862/Criminal-Justice-Children-and-Juvenile-Court-Reform-Bailiwick-of-Guernsey-Law-2008-Consolidated-text</vt:lpwstr>
      </vt:variant>
      <vt:variant>
        <vt:lpwstr/>
      </vt:variant>
      <vt:variant>
        <vt:i4>6815866</vt:i4>
      </vt:variant>
      <vt:variant>
        <vt:i4>873</vt:i4>
      </vt:variant>
      <vt:variant>
        <vt:i4>0</vt:i4>
      </vt:variant>
      <vt:variant>
        <vt:i4>5</vt:i4>
      </vt:variant>
      <vt:variant>
        <vt:lpwstr>http://www.guernseylegalresources.gg/article/94046/Children-Guernsey-and-Alderney-Law-2008</vt:lpwstr>
      </vt:variant>
      <vt:variant>
        <vt:lpwstr/>
      </vt:variant>
      <vt:variant>
        <vt:i4>2031646</vt:i4>
      </vt:variant>
      <vt:variant>
        <vt:i4>870</vt:i4>
      </vt:variant>
      <vt:variant>
        <vt:i4>0</vt:i4>
      </vt:variant>
      <vt:variant>
        <vt:i4>5</vt:i4>
      </vt:variant>
      <vt:variant>
        <vt:lpwstr>http://www.guernseylegalresources.gg/article/96983/Reform-Guernsey-Amendment-Law-2007</vt:lpwstr>
      </vt:variant>
      <vt:variant>
        <vt:lpwstr/>
      </vt:variant>
      <vt:variant>
        <vt:i4>2293817</vt:i4>
      </vt:variant>
      <vt:variant>
        <vt:i4>867</vt:i4>
      </vt:variant>
      <vt:variant>
        <vt:i4>0</vt:i4>
      </vt:variant>
      <vt:variant>
        <vt:i4>5</vt:i4>
      </vt:variant>
      <vt:variant>
        <vt:lpwstr>http://www.guernseylegalresources.gg/article/98545/Protection-from-Harassment-Bailiwick-of-Guernsey-Law-2005-Consolidated-text</vt:lpwstr>
      </vt:variant>
      <vt:variant>
        <vt:lpwstr/>
      </vt:variant>
      <vt:variant>
        <vt:i4>1507350</vt:i4>
      </vt:variant>
      <vt:variant>
        <vt:i4>864</vt:i4>
      </vt:variant>
      <vt:variant>
        <vt:i4>0</vt:i4>
      </vt:variant>
      <vt:variant>
        <vt:i4>5</vt:i4>
      </vt:variant>
      <vt:variant>
        <vt:lpwstr>http://www.guernseylegalresources.gg/article/97229/Sex-Discrimination-Employment-Guernsey-Ordinance-2005</vt:lpwstr>
      </vt:variant>
      <vt:variant>
        <vt:lpwstr/>
      </vt:variant>
      <vt:variant>
        <vt:i4>3801202</vt:i4>
      </vt:variant>
      <vt:variant>
        <vt:i4>861</vt:i4>
      </vt:variant>
      <vt:variant>
        <vt:i4>0</vt:i4>
      </vt:variant>
      <vt:variant>
        <vt:i4>5</vt:i4>
      </vt:variant>
      <vt:variant>
        <vt:lpwstr>http://www.gov.gg/article/3724/Minimum-Wage</vt:lpwstr>
      </vt:variant>
      <vt:variant>
        <vt:lpwstr/>
      </vt:variant>
      <vt:variant>
        <vt:i4>3670143</vt:i4>
      </vt:variant>
      <vt:variant>
        <vt:i4>858</vt:i4>
      </vt:variant>
      <vt:variant>
        <vt:i4>0</vt:i4>
      </vt:variant>
      <vt:variant>
        <vt:i4>5</vt:i4>
      </vt:variant>
      <vt:variant>
        <vt:lpwstr>http://www.guernseylegalresources.gg/article/95824/Minimum-Wage-Guernsey-Law-2009-Consolidated-text</vt:lpwstr>
      </vt:variant>
      <vt:variant>
        <vt:lpwstr/>
      </vt:variant>
      <vt:variant>
        <vt:i4>655369</vt:i4>
      </vt:variant>
      <vt:variant>
        <vt:i4>855</vt:i4>
      </vt:variant>
      <vt:variant>
        <vt:i4>0</vt:i4>
      </vt:variant>
      <vt:variant>
        <vt:i4>5</vt:i4>
      </vt:variant>
      <vt:variant>
        <vt:lpwstr>http://www.gov.gg/disabilitystrategy</vt:lpwstr>
      </vt:variant>
      <vt:variant>
        <vt:lpwstr/>
      </vt:variant>
      <vt:variant>
        <vt:i4>720905</vt:i4>
      </vt:variant>
      <vt:variant>
        <vt:i4>852</vt:i4>
      </vt:variant>
      <vt:variant>
        <vt:i4>0</vt:i4>
      </vt:variant>
      <vt:variant>
        <vt:i4>5</vt:i4>
      </vt:variant>
      <vt:variant>
        <vt:lpwstr>http://www.gov.gg/skillsguernsey</vt:lpwstr>
      </vt:variant>
      <vt:variant>
        <vt:lpwstr/>
      </vt:variant>
      <vt:variant>
        <vt:i4>8192097</vt:i4>
      </vt:variant>
      <vt:variant>
        <vt:i4>849</vt:i4>
      </vt:variant>
      <vt:variant>
        <vt:i4>0</vt:i4>
      </vt:variant>
      <vt:variant>
        <vt:i4>5</vt:i4>
      </vt:variant>
      <vt:variant>
        <vt:lpwstr>http://www.guernseylegalresources.gg/CHttpHandler.ashx?id=71702&amp;p=0</vt:lpwstr>
      </vt:variant>
      <vt:variant>
        <vt:lpwstr/>
      </vt:variant>
      <vt:variant>
        <vt:i4>6684732</vt:i4>
      </vt:variant>
      <vt:variant>
        <vt:i4>846</vt:i4>
      </vt:variant>
      <vt:variant>
        <vt:i4>0</vt:i4>
      </vt:variant>
      <vt:variant>
        <vt:i4>5</vt:i4>
      </vt:variant>
      <vt:variant>
        <vt:lpwstr>http://www.guernseylegalresources.gg/article/100370/Inheritance-Guernsey-Law-2011-Consolidated-text</vt:lpwstr>
      </vt:variant>
      <vt:variant>
        <vt:lpwstr/>
      </vt:variant>
      <vt:variant>
        <vt:i4>6488114</vt:i4>
      </vt:variant>
      <vt:variant>
        <vt:i4>843</vt:i4>
      </vt:variant>
      <vt:variant>
        <vt:i4>0</vt:i4>
      </vt:variant>
      <vt:variant>
        <vt:i4>5</vt:i4>
      </vt:variant>
      <vt:variant>
        <vt:lpwstr>http://www.guernseylegalresources.gg/article/97000/Reform-Sark-Law-2008</vt:lpwstr>
      </vt:variant>
      <vt:variant>
        <vt:lpwstr/>
      </vt:variant>
      <vt:variant>
        <vt:i4>4849723</vt:i4>
      </vt:variant>
      <vt:variant>
        <vt:i4>840</vt:i4>
      </vt:variant>
      <vt:variant>
        <vt:i4>0</vt:i4>
      </vt:variant>
      <vt:variant>
        <vt:i4>5</vt:i4>
      </vt:variant>
      <vt:variant>
        <vt:lpwstr>http://www.bvigazette.org/extrafile/G00307_Labour Code Act, 2010.pdf</vt:lpwstr>
      </vt:variant>
      <vt:variant>
        <vt:lpwstr/>
      </vt:variant>
      <vt:variant>
        <vt:i4>7667744</vt:i4>
      </vt:variant>
      <vt:variant>
        <vt:i4>837</vt:i4>
      </vt:variant>
      <vt:variant>
        <vt:i4>0</vt:i4>
      </vt:variant>
      <vt:variant>
        <vt:i4>5</vt:i4>
      </vt:variant>
      <vt:variant>
        <vt:lpwstr>http://tcinhip.tc/</vt:lpwstr>
      </vt:variant>
      <vt:variant>
        <vt:lpwstr/>
      </vt:variant>
      <vt:variant>
        <vt:i4>7667744</vt:i4>
      </vt:variant>
      <vt:variant>
        <vt:i4>834</vt:i4>
      </vt:variant>
      <vt:variant>
        <vt:i4>0</vt:i4>
      </vt:variant>
      <vt:variant>
        <vt:i4>5</vt:i4>
      </vt:variant>
      <vt:variant>
        <vt:lpwstr>http://tcinhip.tc/</vt:lpwstr>
      </vt:variant>
      <vt:variant>
        <vt:lpwstr/>
      </vt:variant>
      <vt:variant>
        <vt:i4>393229</vt:i4>
      </vt:variant>
      <vt:variant>
        <vt:i4>831</vt:i4>
      </vt:variant>
      <vt:variant>
        <vt:i4>0</vt:i4>
      </vt:variant>
      <vt:variant>
        <vt:i4>5</vt:i4>
      </vt:variant>
      <vt:variant>
        <vt:lpwstr>http://www.tciyellowpages.com/national-insurance-board-nib/government/national-insurance</vt:lpwstr>
      </vt:variant>
      <vt:variant>
        <vt:lpwstr/>
      </vt:variant>
      <vt:variant>
        <vt:i4>4521985</vt:i4>
      </vt:variant>
      <vt:variant>
        <vt:i4>828</vt:i4>
      </vt:variant>
      <vt:variant>
        <vt:i4>0</vt:i4>
      </vt:variant>
      <vt:variant>
        <vt:i4>5</vt:i4>
      </vt:variant>
      <vt:variant>
        <vt:lpwstr>http://www.labour.tc/go/en/Basic-Working-Rules-and-Conditions--page.html</vt:lpwstr>
      </vt:variant>
      <vt:variant>
        <vt:lpwstr/>
      </vt:variant>
      <vt:variant>
        <vt:i4>5832724</vt:i4>
      </vt:variant>
      <vt:variant>
        <vt:i4>825</vt:i4>
      </vt:variant>
      <vt:variant>
        <vt:i4>0</vt:i4>
      </vt:variant>
      <vt:variant>
        <vt:i4>5</vt:i4>
      </vt:variant>
      <vt:variant>
        <vt:lpwstr>http://www.labour.tc/go/en/ordinances--page.html</vt:lpwstr>
      </vt:variant>
      <vt:variant>
        <vt:lpwstr/>
      </vt:variant>
      <vt:variant>
        <vt:i4>4849692</vt:i4>
      </vt:variant>
      <vt:variant>
        <vt:i4>822</vt:i4>
      </vt:variant>
      <vt:variant>
        <vt:i4>0</vt:i4>
      </vt:variant>
      <vt:variant>
        <vt:i4>5</vt:i4>
      </vt:variant>
      <vt:variant>
        <vt:lpwstr>http://www.ascension-island.gov.ac/wp-content/uploads/2013/04/Ascension-Control-of-Tobacco-Ordinance-2013.pdf</vt:lpwstr>
      </vt:variant>
      <vt:variant>
        <vt:lpwstr/>
      </vt:variant>
      <vt:variant>
        <vt:i4>2097248</vt:i4>
      </vt:variant>
      <vt:variant>
        <vt:i4>819</vt:i4>
      </vt:variant>
      <vt:variant>
        <vt:i4>0</vt:i4>
      </vt:variant>
      <vt:variant>
        <vt:i4>5</vt:i4>
      </vt:variant>
      <vt:variant>
        <vt:lpwstr>http://www.ascension-island.gov.ac/wp-content/uploads/2013/04/Control-of-Alcohol-and-Access-to-Bars-Ordinance-20131.pdf</vt:lpwstr>
      </vt:variant>
      <vt:variant>
        <vt:lpwstr/>
      </vt:variant>
      <vt:variant>
        <vt:i4>3735671</vt:i4>
      </vt:variant>
      <vt:variant>
        <vt:i4>816</vt:i4>
      </vt:variant>
      <vt:variant>
        <vt:i4>0</vt:i4>
      </vt:variant>
      <vt:variant>
        <vt:i4>5</vt:i4>
      </vt:variant>
      <vt:variant>
        <vt:lpwstr>http://www.ascension-island.gov.ac/wp-content/uploads/2013/04/Child-Welfare-Ordinance-2011.pdf</vt:lpwstr>
      </vt:variant>
      <vt:variant>
        <vt:lpwstr/>
      </vt:variant>
      <vt:variant>
        <vt:i4>2424957</vt:i4>
      </vt:variant>
      <vt:variant>
        <vt:i4>813</vt:i4>
      </vt:variant>
      <vt:variant>
        <vt:i4>0</vt:i4>
      </vt:variant>
      <vt:variant>
        <vt:i4>5</vt:i4>
      </vt:variant>
      <vt:variant>
        <vt:lpwstr>http://www.sainthelena.gov.sh/wp-content/uploads/2013/01/Welfare-of-Children-Ord-310712.pdf</vt:lpwstr>
      </vt:variant>
      <vt:variant>
        <vt:lpwstr/>
      </vt:variant>
      <vt:variant>
        <vt:i4>983124</vt:i4>
      </vt:variant>
      <vt:variant>
        <vt:i4>810</vt:i4>
      </vt:variant>
      <vt:variant>
        <vt:i4>0</vt:i4>
      </vt:variant>
      <vt:variant>
        <vt:i4>5</vt:i4>
      </vt:variant>
      <vt:variant>
        <vt:lpwstr>http://www.sainthelena.gov.sh/health-and-social-welfare/</vt:lpwstr>
      </vt:variant>
      <vt:variant>
        <vt:lpwstr/>
      </vt:variant>
      <vt:variant>
        <vt:i4>1638483</vt:i4>
      </vt:variant>
      <vt:variant>
        <vt:i4>807</vt:i4>
      </vt:variant>
      <vt:variant>
        <vt:i4>0</vt:i4>
      </vt:variant>
      <vt:variant>
        <vt:i4>5</vt:i4>
      </vt:variant>
      <vt:variant>
        <vt:lpwstr>http://www.sainthelena.gov.sh/wp-content/uploads/2013/01/Social-Security-Ordinance-310712-21.pdf</vt:lpwstr>
      </vt:variant>
      <vt:variant>
        <vt:lpwstr/>
      </vt:variant>
      <vt:variant>
        <vt:i4>1638479</vt:i4>
      </vt:variant>
      <vt:variant>
        <vt:i4>804</vt:i4>
      </vt:variant>
      <vt:variant>
        <vt:i4>0</vt:i4>
      </vt:variant>
      <vt:variant>
        <vt:i4>5</vt:i4>
      </vt:variant>
      <vt:variant>
        <vt:lpwstr>http://www.sainthelena.gov.sh/wp-content/uploads/2013/01/Trade-Unions-and-Disputes-Ordinance.pdf</vt:lpwstr>
      </vt:variant>
      <vt:variant>
        <vt:lpwstr/>
      </vt:variant>
      <vt:variant>
        <vt:i4>2293807</vt:i4>
      </vt:variant>
      <vt:variant>
        <vt:i4>801</vt:i4>
      </vt:variant>
      <vt:variant>
        <vt:i4>0</vt:i4>
      </vt:variant>
      <vt:variant>
        <vt:i4>5</vt:i4>
      </vt:variant>
      <vt:variant>
        <vt:lpwstr>http://www.sainthelena.gov.sh/wp-content/uploads/2013/01/Employment-Rights-Ordinance-310712.pdf</vt:lpwstr>
      </vt:variant>
      <vt:variant>
        <vt:lpwstr/>
      </vt:variant>
      <vt:variant>
        <vt:i4>3276898</vt:i4>
      </vt:variant>
      <vt:variant>
        <vt:i4>798</vt:i4>
      </vt:variant>
      <vt:variant>
        <vt:i4>0</vt:i4>
      </vt:variant>
      <vt:variant>
        <vt:i4>5</vt:i4>
      </vt:variant>
      <vt:variant>
        <vt:lpwstr>http://www.sainthelena.gov.sh/wp-content/uploads/2013/01/Immigration-Ordinance1.pdf</vt:lpwstr>
      </vt:variant>
      <vt:variant>
        <vt:lpwstr/>
      </vt:variant>
      <vt:variant>
        <vt:i4>6488122</vt:i4>
      </vt:variant>
      <vt:variant>
        <vt:i4>795</vt:i4>
      </vt:variant>
      <vt:variant>
        <vt:i4>0</vt:i4>
      </vt:variant>
      <vt:variant>
        <vt:i4>5</vt:i4>
      </vt:variant>
      <vt:variant>
        <vt:lpwstr>http://www.government.pn/Laws/Trade Unions and Trade Disputes%25%0b20Ordinance.pdf</vt:lpwstr>
      </vt:variant>
      <vt:variant>
        <vt:lpwstr/>
      </vt:variant>
      <vt:variant>
        <vt:i4>2097262</vt:i4>
      </vt:variant>
      <vt:variant>
        <vt:i4>792</vt:i4>
      </vt:variant>
      <vt:variant>
        <vt:i4>0</vt:i4>
      </vt:variant>
      <vt:variant>
        <vt:i4>5</vt:i4>
      </vt:variant>
      <vt:variant>
        <vt:lpwstr>http://www.pitcairn.pn/policies.php</vt:lpwstr>
      </vt:variant>
      <vt:variant>
        <vt:lpwstr/>
      </vt:variant>
      <vt:variant>
        <vt:i4>327701</vt:i4>
      </vt:variant>
      <vt:variant>
        <vt:i4>789</vt:i4>
      </vt:variant>
      <vt:variant>
        <vt:i4>0</vt:i4>
      </vt:variant>
      <vt:variant>
        <vt:i4>5</vt:i4>
      </vt:variant>
      <vt:variant>
        <vt:lpwstr>http://www.pitcairn.pn/Laws/index.php</vt:lpwstr>
      </vt:variant>
      <vt:variant>
        <vt:lpwstr/>
      </vt:variant>
      <vt:variant>
        <vt:i4>1835032</vt:i4>
      </vt:variant>
      <vt:variant>
        <vt:i4>786</vt:i4>
      </vt:variant>
      <vt:variant>
        <vt:i4>0</vt:i4>
      </vt:variant>
      <vt:variant>
        <vt:i4>5</vt:i4>
      </vt:variant>
      <vt:variant>
        <vt:lpwstr>http://www.government.pn/Laws/Local Government Ordinance.pdf</vt:lpwstr>
      </vt:variant>
      <vt:variant>
        <vt:lpwstr/>
      </vt:variant>
      <vt:variant>
        <vt:i4>3276859</vt:i4>
      </vt:variant>
      <vt:variant>
        <vt:i4>783</vt:i4>
      </vt:variant>
      <vt:variant>
        <vt:i4>0</vt:i4>
      </vt:variant>
      <vt:variant>
        <vt:i4>5</vt:i4>
      </vt:variant>
      <vt:variant>
        <vt:lpwstr>http://moh.gov.ms/wp-content/uploads/2008/11/public-health-act.pdf</vt:lpwstr>
      </vt:variant>
      <vt:variant>
        <vt:lpwstr/>
      </vt:variant>
      <vt:variant>
        <vt:i4>7602209</vt:i4>
      </vt:variant>
      <vt:variant>
        <vt:i4>780</vt:i4>
      </vt:variant>
      <vt:variant>
        <vt:i4>0</vt:i4>
      </vt:variant>
      <vt:variant>
        <vt:i4>5</vt:i4>
      </vt:variant>
      <vt:variant>
        <vt:lpwstr>http://agc.gov.ms/wp-content/uploads/2011/10/Education-Act.pdf</vt:lpwstr>
      </vt:variant>
      <vt:variant>
        <vt:lpwstr/>
      </vt:variant>
      <vt:variant>
        <vt:i4>1310795</vt:i4>
      </vt:variant>
      <vt:variant>
        <vt:i4>777</vt:i4>
      </vt:variant>
      <vt:variant>
        <vt:i4>0</vt:i4>
      </vt:variant>
      <vt:variant>
        <vt:i4>5</vt:i4>
      </vt:variant>
      <vt:variant>
        <vt:lpwstr>http://agc.gov.ms/wp-content/uploads/2011/10/Marriage-Act.pdf</vt:lpwstr>
      </vt:variant>
      <vt:variant>
        <vt:lpwstr/>
      </vt:variant>
      <vt:variant>
        <vt:i4>5373960</vt:i4>
      </vt:variant>
      <vt:variant>
        <vt:i4>774</vt:i4>
      </vt:variant>
      <vt:variant>
        <vt:i4>0</vt:i4>
      </vt:variant>
      <vt:variant>
        <vt:i4>5</vt:i4>
      </vt:variant>
      <vt:variant>
        <vt:lpwstr>http://moh.gov.ms/wp-content/uploads/2008/11/family-protect-against-domestic-violence-act.pdf</vt:lpwstr>
      </vt:variant>
      <vt:variant>
        <vt:lpwstr/>
      </vt:variant>
      <vt:variant>
        <vt:i4>6160449</vt:i4>
      </vt:variant>
      <vt:variant>
        <vt:i4>771</vt:i4>
      </vt:variant>
      <vt:variant>
        <vt:i4>0</vt:i4>
      </vt:variant>
      <vt:variant>
        <vt:i4>5</vt:i4>
      </vt:variant>
      <vt:variant>
        <vt:lpwstr>http://agc.gov.ms/wp-content/uploads/2011/10/Social-Security-Act.pdf</vt:lpwstr>
      </vt:variant>
      <vt:variant>
        <vt:lpwstr/>
      </vt:variant>
      <vt:variant>
        <vt:i4>1048591</vt:i4>
      </vt:variant>
      <vt:variant>
        <vt:i4>768</vt:i4>
      </vt:variant>
      <vt:variant>
        <vt:i4>0</vt:i4>
      </vt:variant>
      <vt:variant>
        <vt:i4>5</vt:i4>
      </vt:variant>
      <vt:variant>
        <vt:lpwstr>http://www.gov.ms/wp-content/uploads/2012/06/Labour-Code-2012.pdf</vt:lpwstr>
      </vt:variant>
      <vt:variant>
        <vt:lpwstr/>
      </vt:variant>
      <vt:variant>
        <vt:i4>917588</vt:i4>
      </vt:variant>
      <vt:variant>
        <vt:i4>765</vt:i4>
      </vt:variant>
      <vt:variant>
        <vt:i4>0</vt:i4>
      </vt:variant>
      <vt:variant>
        <vt:i4>5</vt:i4>
      </vt:variant>
      <vt:variant>
        <vt:lpwstr>http://www.education.gov.ky/portal/page?_pageid=3901,7139120&amp;_dad=portal&amp;__x000b_schema=PORTAL</vt:lpwstr>
      </vt:variant>
      <vt:variant>
        <vt:lpwstr/>
      </vt:variant>
      <vt:variant>
        <vt:i4>720987</vt:i4>
      </vt:variant>
      <vt:variant>
        <vt:i4>762</vt:i4>
      </vt:variant>
      <vt:variant>
        <vt:i4>0</vt:i4>
      </vt:variant>
      <vt:variant>
        <vt:i4>5</vt:i4>
      </vt:variant>
      <vt:variant>
        <vt:lpwstr>http://www.education.gov.ky/portal/page?_pageid=3901,7106027&amp;_dad=portal&amp;__x000b_schema=PORTAL</vt:lpwstr>
      </vt:variant>
      <vt:variant>
        <vt:lpwstr/>
      </vt:variant>
      <vt:variant>
        <vt:i4>2687079</vt:i4>
      </vt:variant>
      <vt:variant>
        <vt:i4>759</vt:i4>
      </vt:variant>
      <vt:variant>
        <vt:i4>0</vt:i4>
      </vt:variant>
      <vt:variant>
        <vt:i4>5</vt:i4>
      </vt:variant>
      <vt:variant>
        <vt:lpwstr>http://www.frc.gov.ky/pls/portal/docs/PAGE/WRCHOME/ABUSE/DOMESTIC _x000b_VIOLENCE LAW_BROCHURE.PDF</vt:lpwstr>
      </vt:variant>
      <vt:variant>
        <vt:lpwstr/>
      </vt:variant>
      <vt:variant>
        <vt:i4>5046305</vt:i4>
      </vt:variant>
      <vt:variant>
        <vt:i4>756</vt:i4>
      </vt:variant>
      <vt:variant>
        <vt:i4>0</vt:i4>
      </vt:variant>
      <vt:variant>
        <vt:i4>5</vt:i4>
      </vt:variant>
      <vt:variant>
        <vt:lpwstr>http://tbinternet.ohchr.org/Treaties/CRC/Shared Documents/GBR/INT_CRC_ADR_GBR_17299_E.docx</vt:lpwstr>
      </vt:variant>
      <vt:variant>
        <vt:lpwstr/>
      </vt:variant>
      <vt:variant>
        <vt:i4>97</vt:i4>
      </vt:variant>
      <vt:variant>
        <vt:i4>753</vt:i4>
      </vt:variant>
      <vt:variant>
        <vt:i4>0</vt:i4>
      </vt:variant>
      <vt:variant>
        <vt:i4>5</vt:i4>
      </vt:variant>
      <vt:variant>
        <vt:lpwstr>http://www.gazettes.gov.ky/sites/default/files/gazette-supplements/Gs842011_web.pdf</vt:lpwstr>
      </vt:variant>
      <vt:variant>
        <vt:lpwstr/>
      </vt:variant>
      <vt:variant>
        <vt:i4>917604</vt:i4>
      </vt:variant>
      <vt:variant>
        <vt:i4>750</vt:i4>
      </vt:variant>
      <vt:variant>
        <vt:i4>0</vt:i4>
      </vt:variant>
      <vt:variant>
        <vt:i4>5</vt:i4>
      </vt:variant>
      <vt:variant>
        <vt:lpwstr>http://www.gazettes.gov.ky/sites/default/files/gazette-supplements/Gs622012_web.pdf</vt:lpwstr>
      </vt:variant>
      <vt:variant>
        <vt:lpwstr/>
      </vt:variant>
      <vt:variant>
        <vt:i4>103</vt:i4>
      </vt:variant>
      <vt:variant>
        <vt:i4>747</vt:i4>
      </vt:variant>
      <vt:variant>
        <vt:i4>0</vt:i4>
      </vt:variant>
      <vt:variant>
        <vt:i4>5</vt:i4>
      </vt:variant>
      <vt:variant>
        <vt:lpwstr>http://www.gazettes.gov.ky/sites/default/files/gazette-supplements/Gs822011_web.pdf</vt:lpwstr>
      </vt:variant>
      <vt:variant>
        <vt:lpwstr/>
      </vt:variant>
      <vt:variant>
        <vt:i4>4653069</vt:i4>
      </vt:variant>
      <vt:variant>
        <vt:i4>744</vt:i4>
      </vt:variant>
      <vt:variant>
        <vt:i4>0</vt:i4>
      </vt:variant>
      <vt:variant>
        <vt:i4>5</vt:i4>
      </vt:variant>
      <vt:variant>
        <vt:lpwstr>http://www.genderequality.gov.ky/legislation</vt:lpwstr>
      </vt:variant>
      <vt:variant>
        <vt:lpwstr/>
      </vt:variant>
      <vt:variant>
        <vt:i4>65641</vt:i4>
      </vt:variant>
      <vt:variant>
        <vt:i4>741</vt:i4>
      </vt:variant>
      <vt:variant>
        <vt:i4>0</vt:i4>
      </vt:variant>
      <vt:variant>
        <vt:i4>5</vt:i4>
      </vt:variant>
      <vt:variant>
        <vt:lpwstr>http://www.immigration.gov.ky/pls/portal/docs/PAGE/IMMHOME/HELP/LEGISLATION/_x000b_IMMIGRATION LAW %282012 REVISION%29.PDF</vt:lpwstr>
      </vt:variant>
      <vt:variant>
        <vt:lpwstr/>
      </vt:variant>
      <vt:variant>
        <vt:i4>4325403</vt:i4>
      </vt:variant>
      <vt:variant>
        <vt:i4>738</vt:i4>
      </vt:variant>
      <vt:variant>
        <vt:i4>0</vt:i4>
      </vt:variant>
      <vt:variant>
        <vt:i4>5</vt:i4>
      </vt:variant>
      <vt:variant>
        <vt:lpwstr>http://www.gazettes.gov.ky/gazette-supplements/2011/07/11/labour-law-2011-revision-g23-s5</vt:lpwstr>
      </vt:variant>
      <vt:variant>
        <vt:lpwstr/>
      </vt:variant>
      <vt:variant>
        <vt:i4>7143525</vt:i4>
      </vt:variant>
      <vt:variant>
        <vt:i4>735</vt:i4>
      </vt:variant>
      <vt:variant>
        <vt:i4>0</vt:i4>
      </vt:variant>
      <vt:variant>
        <vt:i4>5</vt:i4>
      </vt:variant>
      <vt:variant>
        <vt:lpwstr>http://www.electionsoffice.ky/</vt:lpwstr>
      </vt:variant>
      <vt:variant>
        <vt:lpwstr/>
      </vt:variant>
      <vt:variant>
        <vt:i4>4784197</vt:i4>
      </vt:variant>
      <vt:variant>
        <vt:i4>732</vt:i4>
      </vt:variant>
      <vt:variant>
        <vt:i4>0</vt:i4>
      </vt:variant>
      <vt:variant>
        <vt:i4>5</vt:i4>
      </vt:variant>
      <vt:variant>
        <vt:lpwstr>http://www.legislation.gov.uk/ukpga/1980/44/contents</vt:lpwstr>
      </vt:variant>
      <vt:variant>
        <vt:lpwstr/>
      </vt:variant>
      <vt:variant>
        <vt:i4>3866658</vt:i4>
      </vt:variant>
      <vt:variant>
        <vt:i4>729</vt:i4>
      </vt:variant>
      <vt:variant>
        <vt:i4>0</vt:i4>
      </vt:variant>
      <vt:variant>
        <vt:i4>5</vt:i4>
      </vt:variant>
      <vt:variant>
        <vt:lpwstr>http://www.educationscotland.gov.uk/thecurriculum/</vt:lpwstr>
      </vt:variant>
      <vt:variant>
        <vt:lpwstr/>
      </vt:variant>
      <vt:variant>
        <vt:i4>4194390</vt:i4>
      </vt:variant>
      <vt:variant>
        <vt:i4>726</vt:i4>
      </vt:variant>
      <vt:variant>
        <vt:i4>0</vt:i4>
      </vt:variant>
      <vt:variant>
        <vt:i4>5</vt:i4>
      </vt:variant>
      <vt:variant>
        <vt:lpwstr>https://www.gov.uk/government/policies/improving-the-quality-of-further-education-and-skills-training</vt:lpwstr>
      </vt:variant>
      <vt:variant>
        <vt:lpwstr/>
      </vt:variant>
      <vt:variant>
        <vt:i4>6488105</vt:i4>
      </vt:variant>
      <vt:variant>
        <vt:i4>723</vt:i4>
      </vt:variant>
      <vt:variant>
        <vt:i4>0</vt:i4>
      </vt:variant>
      <vt:variant>
        <vt:i4>5</vt:i4>
      </vt:variant>
      <vt:variant>
        <vt:lpwstr>https://www.gov.uk/government/publications/evaluation-of-pupil-premium</vt:lpwstr>
      </vt:variant>
      <vt:variant>
        <vt:lpwstr/>
      </vt:variant>
      <vt:variant>
        <vt:i4>4390973</vt:i4>
      </vt:variant>
      <vt:variant>
        <vt:i4>720</vt:i4>
      </vt:variant>
      <vt:variant>
        <vt:i4>0</vt:i4>
      </vt:variant>
      <vt:variant>
        <vt:i4>5</vt:i4>
      </vt:variant>
      <vt:variant>
        <vt:lpwstr>http://tbinternet.ohchr.org/Treaties/CRC/Shared Documents/GBR/CRC_C_GBR_5_6749_E.docx</vt:lpwstr>
      </vt:variant>
      <vt:variant>
        <vt:lpwstr/>
      </vt:variant>
      <vt:variant>
        <vt:i4>4390973</vt:i4>
      </vt:variant>
      <vt:variant>
        <vt:i4>717</vt:i4>
      </vt:variant>
      <vt:variant>
        <vt:i4>0</vt:i4>
      </vt:variant>
      <vt:variant>
        <vt:i4>5</vt:i4>
      </vt:variant>
      <vt:variant>
        <vt:lpwstr>http://tbinternet.ohchr.org/Treaties/CRC/Shared Documents/GBR/CRC_C_GBR_5_6749_E.docx</vt:lpwstr>
      </vt:variant>
      <vt:variant>
        <vt:lpwstr/>
      </vt:variant>
      <vt:variant>
        <vt:i4>5963825</vt:i4>
      </vt:variant>
      <vt:variant>
        <vt:i4>714</vt:i4>
      </vt:variant>
      <vt:variant>
        <vt:i4>0</vt:i4>
      </vt:variant>
      <vt:variant>
        <vt:i4>5</vt:i4>
      </vt:variant>
      <vt:variant>
        <vt:lpwstr>http://www.coe.int/t/dghl/monitoring/socialcharter/Reporting/StateReports/UK32_en.pdf</vt:lpwstr>
      </vt:variant>
      <vt:variant>
        <vt:lpwstr/>
      </vt:variant>
      <vt:variant>
        <vt:i4>786519</vt:i4>
      </vt:variant>
      <vt:variant>
        <vt:i4>711</vt:i4>
      </vt:variant>
      <vt:variant>
        <vt:i4>0</vt:i4>
      </vt:variant>
      <vt:variant>
        <vt:i4>5</vt:i4>
      </vt:variant>
      <vt:variant>
        <vt:lpwstr>https://www.gov.uk/government/collections/health-and-social-care-outcomes-frameworks</vt:lpwstr>
      </vt:variant>
      <vt:variant>
        <vt:lpwstr/>
      </vt:variant>
      <vt:variant>
        <vt:i4>6422572</vt:i4>
      </vt:variant>
      <vt:variant>
        <vt:i4>708</vt:i4>
      </vt:variant>
      <vt:variant>
        <vt:i4>0</vt:i4>
      </vt:variant>
      <vt:variant>
        <vt:i4>5</vt:i4>
      </vt:variant>
      <vt:variant>
        <vt:lpwstr>http://www.nhs.uk/choiceintheNHS/Rightsandpledges/NHSConstitution/Documents/2013/the-nhs-constitution-for-england-2013.pdf</vt:lpwstr>
      </vt:variant>
      <vt:variant>
        <vt:lpwstr/>
      </vt:variant>
      <vt:variant>
        <vt:i4>3342440</vt:i4>
      </vt:variant>
      <vt:variant>
        <vt:i4>705</vt:i4>
      </vt:variant>
      <vt:variant>
        <vt:i4>0</vt:i4>
      </vt:variant>
      <vt:variant>
        <vt:i4>5</vt:i4>
      </vt:variant>
      <vt:variant>
        <vt:lpwstr>http://www.scotland.gov.uk/Topics/Built-Environment/Housing/reform</vt:lpwstr>
      </vt:variant>
      <vt:variant>
        <vt:lpwstr/>
      </vt:variant>
      <vt:variant>
        <vt:i4>6291504</vt:i4>
      </vt:variant>
      <vt:variant>
        <vt:i4>702</vt:i4>
      </vt:variant>
      <vt:variant>
        <vt:i4>0</vt:i4>
      </vt:variant>
      <vt:variant>
        <vt:i4>5</vt:i4>
      </vt:variant>
      <vt:variant>
        <vt:lpwstr>http://www.scotland.gov.uk/Topics/Business-Industry/Food-Industry/national-strategy</vt:lpwstr>
      </vt:variant>
      <vt:variant>
        <vt:lpwstr/>
      </vt:variant>
      <vt:variant>
        <vt:i4>4522059</vt:i4>
      </vt:variant>
      <vt:variant>
        <vt:i4>699</vt:i4>
      </vt:variant>
      <vt:variant>
        <vt:i4>0</vt:i4>
      </vt:variant>
      <vt:variant>
        <vt:i4>5</vt:i4>
      </vt:variant>
      <vt:variant>
        <vt:lpwstr>http://www.legislation.gov.uk/asp/2014/8/contents/enacted</vt:lpwstr>
      </vt:variant>
      <vt:variant>
        <vt:lpwstr/>
      </vt:variant>
      <vt:variant>
        <vt:i4>3407934</vt:i4>
      </vt:variant>
      <vt:variant>
        <vt:i4>696</vt:i4>
      </vt:variant>
      <vt:variant>
        <vt:i4>0</vt:i4>
      </vt:variant>
      <vt:variant>
        <vt:i4>5</vt:i4>
      </vt:variant>
      <vt:variant>
        <vt:lpwstr>http://www.legislation.gov.uk/ukpga/2014/6/contents/enacted</vt:lpwstr>
      </vt:variant>
      <vt:variant>
        <vt:lpwstr/>
      </vt:variant>
      <vt:variant>
        <vt:i4>4390973</vt:i4>
      </vt:variant>
      <vt:variant>
        <vt:i4>693</vt:i4>
      </vt:variant>
      <vt:variant>
        <vt:i4>0</vt:i4>
      </vt:variant>
      <vt:variant>
        <vt:i4>5</vt:i4>
      </vt:variant>
      <vt:variant>
        <vt:lpwstr>http://tbinternet.ohchr.org/Treaties/CRC/Shared Documents/GBR/CRC_C_GBR_5_6749_E.docx</vt:lpwstr>
      </vt:variant>
      <vt:variant>
        <vt:lpwstr/>
      </vt:variant>
      <vt:variant>
        <vt:i4>5963825</vt:i4>
      </vt:variant>
      <vt:variant>
        <vt:i4>690</vt:i4>
      </vt:variant>
      <vt:variant>
        <vt:i4>0</vt:i4>
      </vt:variant>
      <vt:variant>
        <vt:i4>5</vt:i4>
      </vt:variant>
      <vt:variant>
        <vt:lpwstr>http://www.coe.int/t/dghl/monitoring/socialcharter/Reporting/StateReports/UK32_en.pdf</vt:lpwstr>
      </vt:variant>
      <vt:variant>
        <vt:lpwstr/>
      </vt:variant>
      <vt:variant>
        <vt:i4>131087</vt:i4>
      </vt:variant>
      <vt:variant>
        <vt:i4>687</vt:i4>
      </vt:variant>
      <vt:variant>
        <vt:i4>0</vt:i4>
      </vt:variant>
      <vt:variant>
        <vt:i4>5</vt:i4>
      </vt:variant>
      <vt:variant>
        <vt:lpwstr>https://www.gov.uk/government/publications/budget-2014-documents</vt:lpwstr>
      </vt:variant>
      <vt:variant>
        <vt:lpwstr/>
      </vt:variant>
      <vt:variant>
        <vt:i4>5898289</vt:i4>
      </vt:variant>
      <vt:variant>
        <vt:i4>684</vt:i4>
      </vt:variant>
      <vt:variant>
        <vt:i4>0</vt:i4>
      </vt:variant>
      <vt:variant>
        <vt:i4>5</vt:i4>
      </vt:variant>
      <vt:variant>
        <vt:lpwstr>http://www.coe.int/t/dghl/monitoring/socialcharter/Reporting/StateReports/UK33_en.pdf</vt:lpwstr>
      </vt:variant>
      <vt:variant>
        <vt:lpwstr/>
      </vt:variant>
      <vt:variant>
        <vt:i4>5898289</vt:i4>
      </vt:variant>
      <vt:variant>
        <vt:i4>681</vt:i4>
      </vt:variant>
      <vt:variant>
        <vt:i4>0</vt:i4>
      </vt:variant>
      <vt:variant>
        <vt:i4>5</vt:i4>
      </vt:variant>
      <vt:variant>
        <vt:lpwstr>http://www.coe.int/t/dghl/monitoring/socialcharter/Reporting/StateReports/UK33_en.pdf</vt:lpwstr>
      </vt:variant>
      <vt:variant>
        <vt:lpwstr/>
      </vt:variant>
      <vt:variant>
        <vt:i4>5963825</vt:i4>
      </vt:variant>
      <vt:variant>
        <vt:i4>678</vt:i4>
      </vt:variant>
      <vt:variant>
        <vt:i4>0</vt:i4>
      </vt:variant>
      <vt:variant>
        <vt:i4>5</vt:i4>
      </vt:variant>
      <vt:variant>
        <vt:lpwstr>http://www.coe.int/t/dghl/monitoring/socialcharter/Reporting/StateReports/UK32_en.pdf</vt:lpwstr>
      </vt:variant>
      <vt:variant>
        <vt:lpwstr/>
      </vt:variant>
      <vt:variant>
        <vt:i4>5767217</vt:i4>
      </vt:variant>
      <vt:variant>
        <vt:i4>675</vt:i4>
      </vt:variant>
      <vt:variant>
        <vt:i4>0</vt:i4>
      </vt:variant>
      <vt:variant>
        <vt:i4>5</vt:i4>
      </vt:variant>
      <vt:variant>
        <vt:lpwstr>http://www.coe.int/t/dghl/monitoring/socialcharter/Reporting/StateReports/UK31_en.pdf</vt:lpwstr>
      </vt:variant>
      <vt:variant>
        <vt:lpwstr/>
      </vt:variant>
      <vt:variant>
        <vt:i4>1179662</vt:i4>
      </vt:variant>
      <vt:variant>
        <vt:i4>672</vt:i4>
      </vt:variant>
      <vt:variant>
        <vt:i4>0</vt:i4>
      </vt:variant>
      <vt:variant>
        <vt:i4>5</vt:i4>
      </vt:variant>
      <vt:variant>
        <vt:lpwstr>https://www.gov.uk/government/publications/social-justice-transforming-lives-one-year-on</vt:lpwstr>
      </vt:variant>
      <vt:variant>
        <vt:lpwstr/>
      </vt:variant>
      <vt:variant>
        <vt:i4>3276900</vt:i4>
      </vt:variant>
      <vt:variant>
        <vt:i4>669</vt:i4>
      </vt:variant>
      <vt:variant>
        <vt:i4>0</vt:i4>
      </vt:variant>
      <vt:variant>
        <vt:i4>5</vt:i4>
      </vt:variant>
      <vt:variant>
        <vt:lpwstr>https://www.gov.uk/government/policies/helping-to-reduce-poverty-and-improve-social-justice</vt:lpwstr>
      </vt:variant>
      <vt:variant>
        <vt:lpwstr/>
      </vt:variant>
      <vt:variant>
        <vt:i4>6291553</vt:i4>
      </vt:variant>
      <vt:variant>
        <vt:i4>666</vt:i4>
      </vt:variant>
      <vt:variant>
        <vt:i4>0</vt:i4>
      </vt:variant>
      <vt:variant>
        <vt:i4>5</vt:i4>
      </vt:variant>
      <vt:variant>
        <vt:lpwstr>https://www.gov.uk/government/policies/simplifying-the-welfare-system-and-making-sure-work-pays</vt:lpwstr>
      </vt:variant>
      <vt:variant>
        <vt:lpwstr/>
      </vt:variant>
      <vt:variant>
        <vt:i4>1507341</vt:i4>
      </vt:variant>
      <vt:variant>
        <vt:i4>663</vt:i4>
      </vt:variant>
      <vt:variant>
        <vt:i4>0</vt:i4>
      </vt:variant>
      <vt:variant>
        <vt:i4>5</vt:i4>
      </vt:variant>
      <vt:variant>
        <vt:lpwstr>https://www.gov.uk/government/publications/corporate-equality-information</vt:lpwstr>
      </vt:variant>
      <vt:variant>
        <vt:lpwstr/>
      </vt:variant>
      <vt:variant>
        <vt:i4>6357106</vt:i4>
      </vt:variant>
      <vt:variant>
        <vt:i4>660</vt:i4>
      </vt:variant>
      <vt:variant>
        <vt:i4>0</vt:i4>
      </vt:variant>
      <vt:variant>
        <vt:i4>5</vt:i4>
      </vt:variant>
      <vt:variant>
        <vt:lpwstr>https://www.gov.uk/government/collections/legal-aid-statistics</vt:lpwstr>
      </vt:variant>
      <vt:variant>
        <vt:lpwstr/>
      </vt:variant>
      <vt:variant>
        <vt:i4>4653131</vt:i4>
      </vt:variant>
      <vt:variant>
        <vt:i4>657</vt:i4>
      </vt:variant>
      <vt:variant>
        <vt:i4>0</vt:i4>
      </vt:variant>
      <vt:variant>
        <vt:i4>5</vt:i4>
      </vt:variant>
      <vt:variant>
        <vt:lpwstr>http://www.legislation.gov.uk/ukpga/2012/10/contents</vt:lpwstr>
      </vt:variant>
      <vt:variant>
        <vt:lpwstr/>
      </vt:variant>
      <vt:variant>
        <vt:i4>8323189</vt:i4>
      </vt:variant>
      <vt:variant>
        <vt:i4>654</vt:i4>
      </vt:variant>
      <vt:variant>
        <vt:i4>0</vt:i4>
      </vt:variant>
      <vt:variant>
        <vt:i4>5</vt:i4>
      </vt:variant>
      <vt:variant>
        <vt:lpwstr>https://www.gov.uk/government/policies/making-legal-aid-more-effective</vt:lpwstr>
      </vt:variant>
      <vt:variant>
        <vt:lpwstr/>
      </vt:variant>
      <vt:variant>
        <vt:i4>1900564</vt:i4>
      </vt:variant>
      <vt:variant>
        <vt:i4>651</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648</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1507330</vt:i4>
      </vt:variant>
      <vt:variant>
        <vt:i4>645</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5636120</vt:i4>
      </vt:variant>
      <vt:variant>
        <vt:i4>642</vt:i4>
      </vt:variant>
      <vt:variant>
        <vt:i4>0</vt:i4>
      </vt:variant>
      <vt:variant>
        <vt:i4>5</vt:i4>
      </vt:variant>
      <vt:variant>
        <vt:lpwstr>https://www.gov.uk/appeal-benefit</vt:lpwstr>
      </vt:variant>
      <vt:variant>
        <vt:lpwstr/>
      </vt:variant>
      <vt:variant>
        <vt:i4>851994</vt:i4>
      </vt:variant>
      <vt:variant>
        <vt:i4>639</vt:i4>
      </vt:variant>
      <vt:variant>
        <vt:i4>0</vt:i4>
      </vt:variant>
      <vt:variant>
        <vt:i4>5</vt:i4>
      </vt:variant>
      <vt:variant>
        <vt:lpwstr>http://www.northernireland.gov.uk/index/work-of-the-executive/pfg-budget-economic-strategy/pfg/strategic-online-report-2011-2015.htm</vt:lpwstr>
      </vt:variant>
      <vt:variant>
        <vt:lpwstr/>
      </vt:variant>
      <vt:variant>
        <vt:i4>3014697</vt:i4>
      </vt:variant>
      <vt:variant>
        <vt:i4>636</vt:i4>
      </vt:variant>
      <vt:variant>
        <vt:i4>0</vt:i4>
      </vt:variant>
      <vt:variant>
        <vt:i4>5</vt:i4>
      </vt:variant>
      <vt:variant>
        <vt:lpwstr>http://wales.gov.uk/docs/strategies/130604fullv2en.pdf</vt:lpwstr>
      </vt:variant>
      <vt:variant>
        <vt:lpwstr/>
      </vt:variant>
      <vt:variant>
        <vt:i4>5767180</vt:i4>
      </vt:variant>
      <vt:variant>
        <vt:i4>633</vt:i4>
      </vt:variant>
      <vt:variant>
        <vt:i4>0</vt:i4>
      </vt:variant>
      <vt:variant>
        <vt:i4>5</vt:i4>
      </vt:variant>
      <vt:variant>
        <vt:lpwstr>http://www.scotland.gov.uk/About/Performance/purposestratobjs</vt:lpwstr>
      </vt:variant>
      <vt:variant>
        <vt:lpwstr/>
      </vt:variant>
      <vt:variant>
        <vt:i4>5898348</vt:i4>
      </vt:variant>
      <vt:variant>
        <vt:i4>630</vt:i4>
      </vt:variant>
      <vt:variant>
        <vt:i4>0</vt:i4>
      </vt:variant>
      <vt:variant>
        <vt:i4>5</vt:i4>
      </vt:variant>
      <vt:variant>
        <vt:lpwstr>https://www.gov.uk/government/publications/the-coalition-government-mid-term-review/_x000b_the-coalition-together-in-the-national-interest-mid-term-review</vt:lpwstr>
      </vt:variant>
      <vt:variant>
        <vt:lpwstr/>
      </vt:variant>
      <vt:variant>
        <vt:i4>131087</vt:i4>
      </vt:variant>
      <vt:variant>
        <vt:i4>627</vt:i4>
      </vt:variant>
      <vt:variant>
        <vt:i4>0</vt:i4>
      </vt:variant>
      <vt:variant>
        <vt:i4>5</vt:i4>
      </vt:variant>
      <vt:variant>
        <vt:lpwstr>https://www.gov.uk/government/publications/budget-2014-documents</vt:lpwstr>
      </vt:variant>
      <vt:variant>
        <vt:lpwstr/>
      </vt:variant>
      <vt:variant>
        <vt:i4>4784201</vt:i4>
      </vt:variant>
      <vt:variant>
        <vt:i4>624</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2818174</vt:i4>
      </vt:variant>
      <vt:variant>
        <vt:i4>621</vt:i4>
      </vt:variant>
      <vt:variant>
        <vt:i4>0</vt:i4>
      </vt:variant>
      <vt:variant>
        <vt:i4>5</vt:i4>
      </vt:variant>
      <vt:variant>
        <vt:lpwstr>http://docstore.ohchr.org/SelfServices/FilesHandler.ashx?enc=4slQ6QSmlBEDzFEovLCuW3XRinAE8KCBFoqOHNz%2fvuCTtW9SOsC6%2b6uNpCWagmbVI41bCbBVP22Bh2XLVTlyaak6VYHOL29MkqdywvHkvo9K5EDq%2bwzqHdUwgzBeFLjJ</vt:lpwstr>
      </vt:variant>
      <vt:variant>
        <vt:lpwstr/>
      </vt:variant>
      <vt:variant>
        <vt:i4>5767252</vt:i4>
      </vt:variant>
      <vt:variant>
        <vt:i4>618</vt:i4>
      </vt:variant>
      <vt:variant>
        <vt:i4>0</vt:i4>
      </vt:variant>
      <vt:variant>
        <vt:i4>5</vt:i4>
      </vt:variant>
      <vt:variant>
        <vt:lpwstr>http://www.hesa.ac.uk/content/view/1897/239/</vt:lpwstr>
      </vt:variant>
      <vt:variant>
        <vt:lpwstr/>
      </vt:variant>
      <vt:variant>
        <vt:i4>2228322</vt:i4>
      </vt:variant>
      <vt:variant>
        <vt:i4>615</vt:i4>
      </vt:variant>
      <vt:variant>
        <vt:i4>0</vt:i4>
      </vt:variant>
      <vt:variant>
        <vt:i4>5</vt:i4>
      </vt:variant>
      <vt:variant>
        <vt:lpwstr>http://www.studentfinanceni.co.uk/</vt:lpwstr>
      </vt:variant>
      <vt:variant>
        <vt:lpwstr/>
      </vt:variant>
      <vt:variant>
        <vt:i4>2228330</vt:i4>
      </vt:variant>
      <vt:variant>
        <vt:i4>612</vt:i4>
      </vt:variant>
      <vt:variant>
        <vt:i4>0</vt:i4>
      </vt:variant>
      <vt:variant>
        <vt:i4>5</vt:i4>
      </vt:variant>
      <vt:variant>
        <vt:lpwstr>http://www.studentfinanceni.co.uk/pls/portal/docs/PAGE/NPIPG001/NPIPS001/NPIPS129/SFNI_PURPLE BOOK_1415.PDF</vt:lpwstr>
      </vt:variant>
      <vt:variant>
        <vt:lpwstr/>
      </vt:variant>
      <vt:variant>
        <vt:i4>7143543</vt:i4>
      </vt:variant>
      <vt:variant>
        <vt:i4>609</vt:i4>
      </vt:variant>
      <vt:variant>
        <vt:i4>0</vt:i4>
      </vt:variant>
      <vt:variant>
        <vt:i4>5</vt:i4>
      </vt:variant>
      <vt:variant>
        <vt:lpwstr>http://www.nidirect.gov.uk/tuition-fees-by-location</vt:lpwstr>
      </vt:variant>
      <vt:variant>
        <vt:lpwstr/>
      </vt:variant>
      <vt:variant>
        <vt:i4>2424936</vt:i4>
      </vt:variant>
      <vt:variant>
        <vt:i4>606</vt:i4>
      </vt:variant>
      <vt:variant>
        <vt:i4>0</vt:i4>
      </vt:variant>
      <vt:variant>
        <vt:i4>5</vt:i4>
      </vt:variant>
      <vt:variant>
        <vt:lpwstr>http://www.nidirect.gov.uk/student-finance.htm</vt:lpwstr>
      </vt:variant>
      <vt:variant>
        <vt:lpwstr/>
      </vt:variant>
      <vt:variant>
        <vt:i4>1638429</vt:i4>
      </vt:variant>
      <vt:variant>
        <vt:i4>603</vt:i4>
      </vt:variant>
      <vt:variant>
        <vt:i4>0</vt:i4>
      </vt:variant>
      <vt:variant>
        <vt:i4>5</vt:i4>
      </vt:variant>
      <vt:variant>
        <vt:lpwstr>http://www.studentfinancewales.co.uk/</vt:lpwstr>
      </vt:variant>
      <vt:variant>
        <vt:lpwstr/>
      </vt:variant>
      <vt:variant>
        <vt:i4>5046303</vt:i4>
      </vt:variant>
      <vt:variant>
        <vt:i4>600</vt:i4>
      </vt:variant>
      <vt:variant>
        <vt:i4>0</vt:i4>
      </vt:variant>
      <vt:variant>
        <vt:i4>5</vt:i4>
      </vt:variant>
      <vt:variant>
        <vt:lpwstr>http://www.studentfinancewales.co.uk/practitioners/resources/academic-year-201314/guides.aspx</vt:lpwstr>
      </vt:variant>
      <vt:variant>
        <vt:lpwstr/>
      </vt:variant>
      <vt:variant>
        <vt:i4>5636164</vt:i4>
      </vt:variant>
      <vt:variant>
        <vt:i4>597</vt:i4>
      </vt:variant>
      <vt:variant>
        <vt:i4>0</vt:i4>
      </vt:variant>
      <vt:variant>
        <vt:i4>5</vt:i4>
      </vt:variant>
      <vt:variant>
        <vt:lpwstr>http://wales.gov.uk/topics/educationandskills/highereducation/highereducationforstudents/?lang=en</vt:lpwstr>
      </vt:variant>
      <vt:variant>
        <vt:lpwstr/>
      </vt:variant>
      <vt:variant>
        <vt:i4>1114198</vt:i4>
      </vt:variant>
      <vt:variant>
        <vt:i4>594</vt:i4>
      </vt:variant>
      <vt:variant>
        <vt:i4>0</vt:i4>
      </vt:variant>
      <vt:variant>
        <vt:i4>5</vt:i4>
      </vt:variant>
      <vt:variant>
        <vt:lpwstr>https://www.saas.gov.uk/</vt:lpwstr>
      </vt:variant>
      <vt:variant>
        <vt:lpwstr/>
      </vt:variant>
      <vt:variant>
        <vt:i4>4521989</vt:i4>
      </vt:variant>
      <vt:variant>
        <vt:i4>591</vt:i4>
      </vt:variant>
      <vt:variant>
        <vt:i4>0</vt:i4>
      </vt:variant>
      <vt:variant>
        <vt:i4>5</vt:i4>
      </vt:variant>
      <vt:variant>
        <vt:lpwstr>https://www.saas.gov.uk/full_time/ug/young/eligibility_residence.htm</vt:lpwstr>
      </vt:variant>
      <vt:variant>
        <vt:lpwstr/>
      </vt:variant>
      <vt:variant>
        <vt:i4>1310814</vt:i4>
      </vt:variant>
      <vt:variant>
        <vt:i4>588</vt:i4>
      </vt:variant>
      <vt:variant>
        <vt:i4>0</vt:i4>
      </vt:variant>
      <vt:variant>
        <vt:i4>5</vt:i4>
      </vt:variant>
      <vt:variant>
        <vt:lpwstr>http://www.scotland.gov.uk/Topics/Education/UniversitiesColleges/16640/financial-help</vt:lpwstr>
      </vt:variant>
      <vt:variant>
        <vt:lpwstr/>
      </vt:variant>
      <vt:variant>
        <vt:i4>852035</vt:i4>
      </vt:variant>
      <vt:variant>
        <vt:i4>585</vt:i4>
      </vt:variant>
      <vt:variant>
        <vt:i4>0</vt:i4>
      </vt:variant>
      <vt:variant>
        <vt:i4>5</vt:i4>
      </vt:variant>
      <vt:variant>
        <vt:lpwstr>https://www.gov.uk/student-finance/who-qualifies</vt:lpwstr>
      </vt:variant>
      <vt:variant>
        <vt:lpwstr/>
      </vt:variant>
      <vt:variant>
        <vt:i4>6488098</vt:i4>
      </vt:variant>
      <vt:variant>
        <vt:i4>582</vt:i4>
      </vt:variant>
      <vt:variant>
        <vt:i4>0</vt:i4>
      </vt:variant>
      <vt:variant>
        <vt:i4>5</vt:i4>
      </vt:variant>
      <vt:variant>
        <vt:lpwstr>https://www.gov.uk/student-finance/further-information</vt:lpwstr>
      </vt:variant>
      <vt:variant>
        <vt:lpwstr/>
      </vt:variant>
      <vt:variant>
        <vt:i4>7733299</vt:i4>
      </vt:variant>
      <vt:variant>
        <vt:i4>579</vt:i4>
      </vt:variant>
      <vt:variant>
        <vt:i4>0</vt:i4>
      </vt:variant>
      <vt:variant>
        <vt:i4>5</vt:i4>
      </vt:variant>
      <vt:variant>
        <vt:lpwstr>https://www.gov.uk/student-finance</vt:lpwstr>
      </vt:variant>
      <vt:variant>
        <vt:lpwstr/>
      </vt:variant>
      <vt:variant>
        <vt:i4>1769491</vt:i4>
      </vt:variant>
      <vt:variant>
        <vt:i4>576</vt:i4>
      </vt:variant>
      <vt:variant>
        <vt:i4>0</vt:i4>
      </vt:variant>
      <vt:variant>
        <vt:i4>5</vt:i4>
      </vt:variant>
      <vt:variant>
        <vt:lpwstr>https://www.gov.uk/government/policies/making-the-higher-education-system-more-efficient-and-diverse/supporting-pages/creating-a-new-funding-system-for-higher-education</vt:lpwstr>
      </vt:variant>
      <vt:variant>
        <vt:lpwstr/>
      </vt:variant>
      <vt:variant>
        <vt:i4>2883678</vt:i4>
      </vt:variant>
      <vt:variant>
        <vt:i4>573</vt:i4>
      </vt:variant>
      <vt:variant>
        <vt:i4>0</vt:i4>
      </vt:variant>
      <vt:variant>
        <vt:i4>5</vt:i4>
      </vt:variant>
      <vt:variant>
        <vt:lpwstr>https://www.gov.uk/government/uploads/system/uploads/attachment_data/file/32413/11-1050-impact-assessment-students-at-heart-of-system.pdf</vt:lpwstr>
      </vt:variant>
      <vt:variant>
        <vt:lpwstr/>
      </vt:variant>
      <vt:variant>
        <vt:i4>5767217</vt:i4>
      </vt:variant>
      <vt:variant>
        <vt:i4>570</vt:i4>
      </vt:variant>
      <vt:variant>
        <vt:i4>0</vt:i4>
      </vt:variant>
      <vt:variant>
        <vt:i4>5</vt:i4>
      </vt:variant>
      <vt:variant>
        <vt:lpwstr>http://www.coe.int/t/dghl/monitoring/socialcharter/Reporting/StateReports/UK31_en.pdf</vt:lpwstr>
      </vt:variant>
      <vt:variant>
        <vt:lpwstr/>
      </vt:variant>
      <vt:variant>
        <vt:i4>1572942</vt:i4>
      </vt:variant>
      <vt:variant>
        <vt:i4>567</vt:i4>
      </vt:variant>
      <vt:variant>
        <vt:i4>0</vt:i4>
      </vt:variant>
      <vt:variant>
        <vt:i4>5</vt:i4>
      </vt:variant>
      <vt:variant>
        <vt:lpwstr>http://www.nidirect.gov.uk/changes-to-benefits-welfare-reform</vt:lpwstr>
      </vt:variant>
      <vt:variant>
        <vt:lpwstr/>
      </vt:variant>
      <vt:variant>
        <vt:i4>3604530</vt:i4>
      </vt:variant>
      <vt:variant>
        <vt:i4>564</vt:i4>
      </vt:variant>
      <vt:variant>
        <vt:i4>0</vt:i4>
      </vt:variant>
      <vt:variant>
        <vt:i4>5</vt:i4>
      </vt:variant>
      <vt:variant>
        <vt:lpwstr>http://wales.gov.uk/topics/people-and-communities/welfare-reform-in-wales/?lang=en</vt:lpwstr>
      </vt:variant>
      <vt:variant>
        <vt:lpwstr/>
      </vt:variant>
      <vt:variant>
        <vt:i4>7405623</vt:i4>
      </vt:variant>
      <vt:variant>
        <vt:i4>561</vt:i4>
      </vt:variant>
      <vt:variant>
        <vt:i4>0</vt:i4>
      </vt:variant>
      <vt:variant>
        <vt:i4>5</vt:i4>
      </vt:variant>
      <vt:variant>
        <vt:lpwstr>http://www.scotland.gov.uk/Topics/People/welfarereform</vt:lpwstr>
      </vt:variant>
      <vt:variant>
        <vt:lpwstr/>
      </vt:variant>
      <vt:variant>
        <vt:i4>4587611</vt:i4>
      </vt:variant>
      <vt:variant>
        <vt:i4>558</vt:i4>
      </vt:variant>
      <vt:variant>
        <vt:i4>0</vt:i4>
      </vt:variant>
      <vt:variant>
        <vt:i4>5</vt:i4>
      </vt:variant>
      <vt:variant>
        <vt:lpwstr>https://www.gov.uk/government/collections/welfare-reform-act-2012-equality-impact-assessments</vt:lpwstr>
      </vt:variant>
      <vt:variant>
        <vt:lpwstr/>
      </vt:variant>
      <vt:variant>
        <vt:i4>786503</vt:i4>
      </vt:variant>
      <vt:variant>
        <vt:i4>555</vt:i4>
      </vt:variant>
      <vt:variant>
        <vt:i4>0</vt:i4>
      </vt:variant>
      <vt:variant>
        <vt:i4>5</vt:i4>
      </vt:variant>
      <vt:variant>
        <vt:lpwstr>https://www.gov.uk/government/collections/welfare-reform-act-2012-impact-assessments</vt:lpwstr>
      </vt:variant>
      <vt:variant>
        <vt:lpwstr/>
      </vt:variant>
      <vt:variant>
        <vt:i4>5701678</vt:i4>
      </vt:variant>
      <vt:variant>
        <vt:i4>552</vt:i4>
      </vt:variant>
      <vt:variant>
        <vt:i4>0</vt:i4>
      </vt:variant>
      <vt:variant>
        <vt:i4>5</vt:i4>
      </vt:variant>
      <vt:variant>
        <vt:lpwstr>https://www.gov.uk/government/policies/simplifying-the-welfare-system-and-making-sure-_x000b_work-pays</vt:lpwstr>
      </vt:variant>
      <vt:variant>
        <vt:lpwstr/>
      </vt:variant>
      <vt:variant>
        <vt:i4>3211326</vt:i4>
      </vt:variant>
      <vt:variant>
        <vt:i4>549</vt:i4>
      </vt:variant>
      <vt:variant>
        <vt:i4>0</vt:i4>
      </vt:variant>
      <vt:variant>
        <vt:i4>5</vt:i4>
      </vt:variant>
      <vt:variant>
        <vt:lpwstr>http://www.legislation.gov.uk/ukpga/2012/5/contents/enacted</vt:lpwstr>
      </vt:variant>
      <vt:variant>
        <vt:lpwstr/>
      </vt:variant>
      <vt:variant>
        <vt:i4>5963825</vt:i4>
      </vt:variant>
      <vt:variant>
        <vt:i4>546</vt:i4>
      </vt:variant>
      <vt:variant>
        <vt:i4>0</vt:i4>
      </vt:variant>
      <vt:variant>
        <vt:i4>5</vt:i4>
      </vt:variant>
      <vt:variant>
        <vt:lpwstr>http://www.coe.int/t/dghl/monitoring/socialcharter/Reporting/StateReports/UK32_en.pdf</vt:lpwstr>
      </vt:variant>
      <vt:variant>
        <vt:lpwstr/>
      </vt:variant>
      <vt:variant>
        <vt:i4>6684778</vt:i4>
      </vt:variant>
      <vt:variant>
        <vt:i4>543</vt:i4>
      </vt:variant>
      <vt:variant>
        <vt:i4>0</vt:i4>
      </vt:variant>
      <vt:variant>
        <vt:i4>5</vt:i4>
      </vt:variant>
      <vt:variant>
        <vt:lpwstr>https://www.gov.uk/government/organisations/low-pay-commission</vt:lpwstr>
      </vt:variant>
      <vt:variant>
        <vt:lpwstr/>
      </vt:variant>
      <vt:variant>
        <vt:i4>7471163</vt:i4>
      </vt:variant>
      <vt:variant>
        <vt:i4>540</vt:i4>
      </vt:variant>
      <vt:variant>
        <vt:i4>0</vt:i4>
      </vt:variant>
      <vt:variant>
        <vt:i4>5</vt:i4>
      </vt:variant>
      <vt:variant>
        <vt:lpwstr>https://www.gov.uk/national-minimum-wage-rates</vt:lpwstr>
      </vt:variant>
      <vt:variant>
        <vt:lpwstr/>
      </vt:variant>
      <vt:variant>
        <vt:i4>5898289</vt:i4>
      </vt:variant>
      <vt:variant>
        <vt:i4>537</vt:i4>
      </vt:variant>
      <vt:variant>
        <vt:i4>0</vt:i4>
      </vt:variant>
      <vt:variant>
        <vt:i4>5</vt:i4>
      </vt:variant>
      <vt:variant>
        <vt:lpwstr>http://www.coe.int/t/dghl/monitoring/socialcharter/Reporting/StateReports/UK33_en.pdf</vt:lpwstr>
      </vt:variant>
      <vt:variant>
        <vt:lpwstr/>
      </vt:variant>
      <vt:variant>
        <vt:i4>3080239</vt:i4>
      </vt:variant>
      <vt:variant>
        <vt:i4>534</vt:i4>
      </vt:variant>
      <vt:variant>
        <vt:i4>0</vt:i4>
      </vt:variant>
      <vt:variant>
        <vt:i4>5</vt:i4>
      </vt:variant>
      <vt:variant>
        <vt:lpwstr>http://www.justice.gov.uk/about/cbr</vt:lpwstr>
      </vt:variant>
      <vt:variant>
        <vt:lpwstr/>
      </vt:variant>
      <vt:variant>
        <vt:i4>655410</vt:i4>
      </vt:variant>
      <vt:variant>
        <vt:i4>531</vt:i4>
      </vt:variant>
      <vt:variant>
        <vt:i4>0</vt:i4>
      </vt:variant>
      <vt:variant>
        <vt:i4>5</vt:i4>
      </vt:variant>
      <vt:variant>
        <vt:lpwstr>https://www.gov.uk/government/uploads/system/uploads/attachment_data/file/78977/_x000b_coalition_programme_for_government.pdf</vt:lpwstr>
      </vt:variant>
      <vt:variant>
        <vt:lpwstr/>
      </vt:variant>
      <vt:variant>
        <vt:i4>4390973</vt:i4>
      </vt:variant>
      <vt:variant>
        <vt:i4>528</vt:i4>
      </vt:variant>
      <vt:variant>
        <vt:i4>0</vt:i4>
      </vt:variant>
      <vt:variant>
        <vt:i4>5</vt:i4>
      </vt:variant>
      <vt:variant>
        <vt:lpwstr>http://tbinternet.ohchr.org/Treaties/CRC/Shared Documents/GBR/CRC_C_GBR_5_6749_E.docx</vt:lpwstr>
      </vt:variant>
      <vt:variant>
        <vt:lpwstr/>
      </vt:variant>
      <vt:variant>
        <vt:i4>3145798</vt:i4>
      </vt:variant>
      <vt:variant>
        <vt:i4>525</vt:i4>
      </vt:variant>
      <vt:variant>
        <vt:i4>0</vt:i4>
      </vt:variant>
      <vt:variant>
        <vt:i4>5</vt:i4>
      </vt:variant>
      <vt:variant>
        <vt:lpwstr>http://www.coe.int/t/dg4/education/minlang/Report/PeriodicalReports/UKPR4_en.pdf</vt:lpwstr>
      </vt:variant>
      <vt:variant>
        <vt:lpwstr/>
      </vt:variant>
      <vt:variant>
        <vt:i4>2818054</vt:i4>
      </vt:variant>
      <vt:variant>
        <vt:i4>522</vt:i4>
      </vt:variant>
      <vt:variant>
        <vt:i4>0</vt:i4>
      </vt:variant>
      <vt:variant>
        <vt:i4>5</vt:i4>
      </vt:variant>
      <vt:variant>
        <vt:lpwstr>http://www.coe.int/t/dghl/monitoring/minorities/3_FCNMdocs/PDF_3rd_SR_UK_en.pdf</vt:lpwstr>
      </vt:variant>
      <vt:variant>
        <vt:lpwstr/>
      </vt:variant>
      <vt:variant>
        <vt:i4>6488188</vt:i4>
      </vt:variant>
      <vt:variant>
        <vt:i4>519</vt:i4>
      </vt:variant>
      <vt:variant>
        <vt:i4>0</vt:i4>
      </vt:variant>
      <vt:variant>
        <vt:i4>5</vt:i4>
      </vt:variant>
      <vt:variant>
        <vt:lpwstr>http://www.dcalni.gov.uk/irish_language_consultation.pdf</vt:lpwstr>
      </vt:variant>
      <vt:variant>
        <vt:lpwstr/>
      </vt:variant>
      <vt:variant>
        <vt:i4>4587606</vt:i4>
      </vt:variant>
      <vt:variant>
        <vt:i4>516</vt:i4>
      </vt:variant>
      <vt:variant>
        <vt:i4>0</vt:i4>
      </vt:variant>
      <vt:variant>
        <vt:i4>5</vt:i4>
      </vt:variant>
      <vt:variant>
        <vt:lpwstr>http://www.northernireland.gov.uk/pfg-2011-2015-final-report.pdf</vt:lpwstr>
      </vt:variant>
      <vt:variant>
        <vt:lpwstr/>
      </vt:variant>
      <vt:variant>
        <vt:i4>3014782</vt:i4>
      </vt:variant>
      <vt:variant>
        <vt:i4>513</vt:i4>
      </vt:variant>
      <vt:variant>
        <vt:i4>0</vt:i4>
      </vt:variant>
      <vt:variant>
        <vt:i4>5</vt:i4>
      </vt:variant>
      <vt:variant>
        <vt:lpwstr>http://www.legislation.gov.uk/ukpga/1998/47/section/28D</vt:lpwstr>
      </vt:variant>
      <vt:variant>
        <vt:lpwstr/>
      </vt:variant>
      <vt:variant>
        <vt:i4>3997712</vt:i4>
      </vt:variant>
      <vt:variant>
        <vt:i4>510</vt:i4>
      </vt:variant>
      <vt:variant>
        <vt:i4>0</vt:i4>
      </vt:variant>
      <vt:variant>
        <vt:i4>5</vt:i4>
      </vt:variant>
      <vt:variant>
        <vt:lpwstr>http://www.dcalni.gov.uk/strategy_for_protecting_and_enhancing_the_development_of_the__x000b_irish_-_12_nov.pdf</vt:lpwstr>
      </vt:variant>
      <vt:variant>
        <vt:lpwstr/>
      </vt:variant>
      <vt:variant>
        <vt:i4>4522057</vt:i4>
      </vt:variant>
      <vt:variant>
        <vt:i4>507</vt:i4>
      </vt:variant>
      <vt:variant>
        <vt:i4>0</vt:i4>
      </vt:variant>
      <vt:variant>
        <vt:i4>5</vt:i4>
      </vt:variant>
      <vt:variant>
        <vt:lpwstr>http://www.dcalni.gov.uk/index/language-cultural-diversity-r08/consultation_on_the_strategy__x000b_for_protecting_and_enhancing_the_development_of_the_irish_language.htm</vt:lpwstr>
      </vt:variant>
      <vt:variant>
        <vt:lpwstr/>
      </vt:variant>
      <vt:variant>
        <vt:i4>2883617</vt:i4>
      </vt:variant>
      <vt:variant>
        <vt:i4>504</vt:i4>
      </vt:variant>
      <vt:variant>
        <vt:i4>0</vt:i4>
      </vt:variant>
      <vt:variant>
        <vt:i4>5</vt:i4>
      </vt:variant>
      <vt:variant>
        <vt:lpwstr>http://www.dcalni.gov.uk/index/language-cultural-diversity-r08.htm</vt:lpwstr>
      </vt:variant>
      <vt:variant>
        <vt:lpwstr/>
      </vt:variant>
      <vt:variant>
        <vt:i4>7733308</vt:i4>
      </vt:variant>
      <vt:variant>
        <vt:i4>501</vt:i4>
      </vt:variant>
      <vt:variant>
        <vt:i4>0</vt:i4>
      </vt:variant>
      <vt:variant>
        <vt:i4>5</vt:i4>
      </vt:variant>
      <vt:variant>
        <vt:lpwstr>http://wales.gov.uk/about/cabinet/decisions/dl2014/janmar/education/hl4203/?lang=en</vt:lpwstr>
      </vt:variant>
      <vt:variant>
        <vt:lpwstr/>
      </vt:variant>
      <vt:variant>
        <vt:i4>1769480</vt:i4>
      </vt:variant>
      <vt:variant>
        <vt:i4>498</vt:i4>
      </vt:variant>
      <vt:variant>
        <vt:i4>0</vt:i4>
      </vt:variant>
      <vt:variant>
        <vt:i4>5</vt:i4>
      </vt:variant>
      <vt:variant>
        <vt:lpwstr>http://www.scotland.gov.uk/Publications/2013/04/2397</vt:lpwstr>
      </vt:variant>
      <vt:variant>
        <vt:lpwstr/>
      </vt:variant>
      <vt:variant>
        <vt:i4>2359350</vt:i4>
      </vt:variant>
      <vt:variant>
        <vt:i4>495</vt:i4>
      </vt:variant>
      <vt:variant>
        <vt:i4>0</vt:i4>
      </vt:variant>
      <vt:variant>
        <vt:i4>5</vt:i4>
      </vt:variant>
      <vt:variant>
        <vt:lpwstr>https://www.gov.uk/government/publications/gcse-and-equivalent-attainment-by-pupil-characteristics-2012-to-2013</vt:lpwstr>
      </vt:variant>
      <vt:variant>
        <vt:lpwstr/>
      </vt:variant>
      <vt:variant>
        <vt:i4>5111813</vt:i4>
      </vt:variant>
      <vt:variant>
        <vt:i4>492</vt:i4>
      </vt:variant>
      <vt:variant>
        <vt:i4>0</vt:i4>
      </vt:variant>
      <vt:variant>
        <vt:i4>5</vt:i4>
      </vt:variant>
      <vt:variant>
        <vt:lpwstr>https://www.gov.uk/government/policies/raising-the-achievement-of-disadvantaged-children</vt:lpwstr>
      </vt:variant>
      <vt:variant>
        <vt:lpwstr/>
      </vt:variant>
      <vt:variant>
        <vt:i4>4390973</vt:i4>
      </vt:variant>
      <vt:variant>
        <vt:i4>489</vt:i4>
      </vt:variant>
      <vt:variant>
        <vt:i4>0</vt:i4>
      </vt:variant>
      <vt:variant>
        <vt:i4>5</vt:i4>
      </vt:variant>
      <vt:variant>
        <vt:lpwstr>http://tbinternet.ohchr.org/Treaties/CRC/Shared Documents/GBR/CRC_C_GBR_5_6749_E.docx</vt:lpwstr>
      </vt:variant>
      <vt:variant>
        <vt:lpwstr/>
      </vt:variant>
      <vt:variant>
        <vt:i4>5963846</vt:i4>
      </vt:variant>
      <vt:variant>
        <vt:i4>486</vt:i4>
      </vt:variant>
      <vt:variant>
        <vt:i4>0</vt:i4>
      </vt:variant>
      <vt:variant>
        <vt:i4>5</vt:i4>
      </vt:variant>
      <vt:variant>
        <vt:lpwstr>http://www.dhsspsni.gov.uk/suicide-prevention</vt:lpwstr>
      </vt:variant>
      <vt:variant>
        <vt:lpwstr/>
      </vt:variant>
      <vt:variant>
        <vt:i4>2228332</vt:i4>
      </vt:variant>
      <vt:variant>
        <vt:i4>483</vt:i4>
      </vt:variant>
      <vt:variant>
        <vt:i4>0</vt:i4>
      </vt:variant>
      <vt:variant>
        <vt:i4>5</vt:i4>
      </vt:variant>
      <vt:variant>
        <vt:lpwstr>http://wales.gov.uk/topics/equality/inclusivepolicy/impactassessments/suicide/?lang=en</vt:lpwstr>
      </vt:variant>
      <vt:variant>
        <vt:lpwstr/>
      </vt:variant>
      <vt:variant>
        <vt:i4>5439558</vt:i4>
      </vt:variant>
      <vt:variant>
        <vt:i4>480</vt:i4>
      </vt:variant>
      <vt:variant>
        <vt:i4>0</vt:i4>
      </vt:variant>
      <vt:variant>
        <vt:i4>5</vt:i4>
      </vt:variant>
      <vt:variant>
        <vt:lpwstr>http://www.scotland.gov.uk/Topics/Health/Services/Mental-Health/Suicide-Self-Harm</vt:lpwstr>
      </vt:variant>
      <vt:variant>
        <vt:lpwstr/>
      </vt:variant>
      <vt:variant>
        <vt:i4>1114116</vt:i4>
      </vt:variant>
      <vt:variant>
        <vt:i4>477</vt:i4>
      </vt:variant>
      <vt:variant>
        <vt:i4>0</vt:i4>
      </vt:variant>
      <vt:variant>
        <vt:i4>5</vt:i4>
      </vt:variant>
      <vt:variant>
        <vt:lpwstr>https://www.gov.uk/government/publications/nhs-hospitals-complaints-system-review</vt:lpwstr>
      </vt:variant>
      <vt:variant>
        <vt:lpwstr/>
      </vt:variant>
      <vt:variant>
        <vt:i4>1114126</vt:i4>
      </vt:variant>
      <vt:variant>
        <vt:i4>474</vt:i4>
      </vt:variant>
      <vt:variant>
        <vt:i4>0</vt:i4>
      </vt:variant>
      <vt:variant>
        <vt:i4>5</vt:i4>
      </vt:variant>
      <vt:variant>
        <vt:lpwstr>https://www.gov.uk/government/publications/suicide-prevention-report</vt:lpwstr>
      </vt:variant>
      <vt:variant>
        <vt:lpwstr/>
      </vt:variant>
      <vt:variant>
        <vt:i4>1114126</vt:i4>
      </vt:variant>
      <vt:variant>
        <vt:i4>471</vt:i4>
      </vt:variant>
      <vt:variant>
        <vt:i4>0</vt:i4>
      </vt:variant>
      <vt:variant>
        <vt:i4>5</vt:i4>
      </vt:variant>
      <vt:variant>
        <vt:lpwstr>https://www.gov.uk/government/publications/suicide-prevention-report</vt:lpwstr>
      </vt:variant>
      <vt:variant>
        <vt:lpwstr/>
      </vt:variant>
      <vt:variant>
        <vt:i4>7667823</vt:i4>
      </vt:variant>
      <vt:variant>
        <vt:i4>468</vt:i4>
      </vt:variant>
      <vt:variant>
        <vt:i4>0</vt:i4>
      </vt:variant>
      <vt:variant>
        <vt:i4>5</vt:i4>
      </vt:variant>
      <vt:variant>
        <vt:lpwstr>https://www.gov.uk/government/publications/suicide-prevention-strategy-for-england</vt:lpwstr>
      </vt:variant>
      <vt:variant>
        <vt:lpwstr/>
      </vt:variant>
      <vt:variant>
        <vt:i4>4784201</vt:i4>
      </vt:variant>
      <vt:variant>
        <vt:i4>465</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6553706</vt:i4>
      </vt:variant>
      <vt:variant>
        <vt:i4>462</vt:i4>
      </vt:variant>
      <vt:variant>
        <vt:i4>0</vt:i4>
      </vt:variant>
      <vt:variant>
        <vt:i4>5</vt:i4>
      </vt:variant>
      <vt:variant>
        <vt:lpwstr>http://docstore.ohchr.org/SelfServices/FilesHandler.ashx?enc=6QkG1d%2fPPRiCAqhKb7yhspGeQzFMcltSwMusuUVdUF3kML6OHC2QbJrlUudLaDy3RIg%2bZBqJuCn1j3vvBOd1zQWNShLd3AVo%2fgWjp2S9GnRzyCmmuTwyzwuoEajpY5QK</vt:lpwstr>
      </vt:variant>
      <vt:variant>
        <vt:lpwstr/>
      </vt:variant>
      <vt:variant>
        <vt:i4>327705</vt:i4>
      </vt:variant>
      <vt:variant>
        <vt:i4>459</vt:i4>
      </vt:variant>
      <vt:variant>
        <vt:i4>0</vt:i4>
      </vt:variant>
      <vt:variant>
        <vt:i4>5</vt:i4>
      </vt:variant>
      <vt:variant>
        <vt:lpwstr>http://wales.gov.uk/topics/health/publications/health/guidance/dementia/?lang=en</vt:lpwstr>
      </vt:variant>
      <vt:variant>
        <vt:lpwstr/>
      </vt:variant>
      <vt:variant>
        <vt:i4>720997</vt:i4>
      </vt:variant>
      <vt:variant>
        <vt:i4>456</vt:i4>
      </vt:variant>
      <vt:variant>
        <vt:i4>0</vt:i4>
      </vt:variant>
      <vt:variant>
        <vt:i4>5</vt:i4>
      </vt:variant>
      <vt:variant>
        <vt:lpwstr>http://www.scotland.gov.uk/About/Performance/scotPerforms/partnerstories/NHSScotland_x000b_performance/DementiaStandard</vt:lpwstr>
      </vt:variant>
      <vt:variant>
        <vt:lpwstr/>
      </vt:variant>
      <vt:variant>
        <vt:i4>2359338</vt:i4>
      </vt:variant>
      <vt:variant>
        <vt:i4>453</vt:i4>
      </vt:variant>
      <vt:variant>
        <vt:i4>0</vt:i4>
      </vt:variant>
      <vt:variant>
        <vt:i4>5</vt:i4>
      </vt:variant>
      <vt:variant>
        <vt:lpwstr>http://www.scotland.gov.uk/Publications/2011/05/31085414/0</vt:lpwstr>
      </vt:variant>
      <vt:variant>
        <vt:lpwstr/>
      </vt:variant>
      <vt:variant>
        <vt:i4>2424872</vt:i4>
      </vt:variant>
      <vt:variant>
        <vt:i4>450</vt:i4>
      </vt:variant>
      <vt:variant>
        <vt:i4>0</vt:i4>
      </vt:variant>
      <vt:variant>
        <vt:i4>5</vt:i4>
      </vt:variant>
      <vt:variant>
        <vt:lpwstr>http://www.scotland.gov.uk/Publications/2011/05/31085332/0</vt:lpwstr>
      </vt:variant>
      <vt:variant>
        <vt:lpwstr/>
      </vt:variant>
      <vt:variant>
        <vt:i4>4259858</vt:i4>
      </vt:variant>
      <vt:variant>
        <vt:i4>447</vt:i4>
      </vt:variant>
      <vt:variant>
        <vt:i4>0</vt:i4>
      </vt:variant>
      <vt:variant>
        <vt:i4>5</vt:i4>
      </vt:variant>
      <vt:variant>
        <vt:lpwstr>https://www.gov.uk/government/news/nhs-to-tackle-long-waits-for-dementia-assessments</vt:lpwstr>
      </vt:variant>
      <vt:variant>
        <vt:lpwstr/>
      </vt:variant>
      <vt:variant>
        <vt:i4>327761</vt:i4>
      </vt:variant>
      <vt:variant>
        <vt:i4>444</vt:i4>
      </vt:variant>
      <vt:variant>
        <vt:i4>0</vt:i4>
      </vt:variant>
      <vt:variant>
        <vt:i4>5</vt:i4>
      </vt:variant>
      <vt:variant>
        <vt:lpwstr>https://www.gov.uk/government/publications/dementia-care-and-support</vt:lpwstr>
      </vt:variant>
      <vt:variant>
        <vt:lpwstr/>
      </vt:variant>
      <vt:variant>
        <vt:i4>852053</vt:i4>
      </vt:variant>
      <vt:variant>
        <vt:i4>441</vt:i4>
      </vt:variant>
      <vt:variant>
        <vt:i4>0</vt:i4>
      </vt:variant>
      <vt:variant>
        <vt:i4>5</vt:i4>
      </vt:variant>
      <vt:variant>
        <vt:lpwstr>http://www.legislation.gov.uk/mwa/2010/7/contents</vt:lpwstr>
      </vt:variant>
      <vt:variant>
        <vt:lpwstr/>
      </vt:variant>
      <vt:variant>
        <vt:i4>131162</vt:i4>
      </vt:variant>
      <vt:variant>
        <vt:i4>438</vt:i4>
      </vt:variant>
      <vt:variant>
        <vt:i4>0</vt:i4>
      </vt:variant>
      <vt:variant>
        <vt:i4>5</vt:i4>
      </vt:variant>
      <vt:variant>
        <vt:lpwstr>http://wales.gov.uk/topics/health/nhswales/healthservice/mental-health-services/?lang=en</vt:lpwstr>
      </vt:variant>
      <vt:variant>
        <vt:lpwstr/>
      </vt:variant>
      <vt:variant>
        <vt:i4>1900546</vt:i4>
      </vt:variant>
      <vt:variant>
        <vt:i4>435</vt:i4>
      </vt:variant>
      <vt:variant>
        <vt:i4>0</vt:i4>
      </vt:variant>
      <vt:variant>
        <vt:i4>5</vt:i4>
      </vt:variant>
      <vt:variant>
        <vt:lpwstr>http://www.scotland.gov.uk/Publications/2013/06/1123</vt:lpwstr>
      </vt:variant>
      <vt:variant>
        <vt:lpwstr/>
      </vt:variant>
      <vt:variant>
        <vt:i4>3801195</vt:i4>
      </vt:variant>
      <vt:variant>
        <vt:i4>432</vt:i4>
      </vt:variant>
      <vt:variant>
        <vt:i4>0</vt:i4>
      </vt:variant>
      <vt:variant>
        <vt:i4>5</vt:i4>
      </vt:variant>
      <vt:variant>
        <vt:lpwstr>http://www.scotland.gov.uk/Topics/Health/Services/Mental-Health</vt:lpwstr>
      </vt:variant>
      <vt:variant>
        <vt:lpwstr/>
      </vt:variant>
      <vt:variant>
        <vt:i4>6750334</vt:i4>
      </vt:variant>
      <vt:variant>
        <vt:i4>429</vt:i4>
      </vt:variant>
      <vt:variant>
        <vt:i4>0</vt:i4>
      </vt:variant>
      <vt:variant>
        <vt:i4>5</vt:i4>
      </vt:variant>
      <vt:variant>
        <vt:lpwstr>https://www.gov.uk/government/publications/mental-health-priorities-for-change</vt:lpwstr>
      </vt:variant>
      <vt:variant>
        <vt:lpwstr/>
      </vt:variant>
      <vt:variant>
        <vt:i4>4915212</vt:i4>
      </vt:variant>
      <vt:variant>
        <vt:i4>426</vt:i4>
      </vt:variant>
      <vt:variant>
        <vt:i4>0</vt:i4>
      </vt:variant>
      <vt:variant>
        <vt:i4>5</vt:i4>
      </vt:variant>
      <vt:variant>
        <vt:lpwstr>https://www.gov.uk/government/publications/learning-disabilities-good-practice-project-report</vt:lpwstr>
      </vt:variant>
      <vt:variant>
        <vt:lpwstr/>
      </vt:variant>
      <vt:variant>
        <vt:i4>1114193</vt:i4>
      </vt:variant>
      <vt:variant>
        <vt:i4>423</vt:i4>
      </vt:variant>
      <vt:variant>
        <vt:i4>0</vt:i4>
      </vt:variant>
      <vt:variant>
        <vt:i4>5</vt:i4>
      </vt:variant>
      <vt:variant>
        <vt:lpwstr>https://www.gov.uk/government/publications/national-framework-to-improve-mental-health-and-wellbeing</vt:lpwstr>
      </vt:variant>
      <vt:variant>
        <vt:lpwstr/>
      </vt:variant>
      <vt:variant>
        <vt:i4>1114202</vt:i4>
      </vt:variant>
      <vt:variant>
        <vt:i4>420</vt:i4>
      </vt:variant>
      <vt:variant>
        <vt:i4>0</vt:i4>
      </vt:variant>
      <vt:variant>
        <vt:i4>5</vt:i4>
      </vt:variant>
      <vt:variant>
        <vt:lpwstr>https://www.gov.uk/government/publications/the-mental-health-strategy-for-england</vt:lpwstr>
      </vt:variant>
      <vt:variant>
        <vt:lpwstr/>
      </vt:variant>
      <vt:variant>
        <vt:i4>5767184</vt:i4>
      </vt:variant>
      <vt:variant>
        <vt:i4>417</vt:i4>
      </vt:variant>
      <vt:variant>
        <vt:i4>0</vt:i4>
      </vt:variant>
      <vt:variant>
        <vt:i4>5</vt:i4>
      </vt:variant>
      <vt:variant>
        <vt:lpwstr>https://www.gov.uk/government/policies/making-mental-health-services-more-effective-and-accessible--2</vt:lpwstr>
      </vt:variant>
      <vt:variant>
        <vt:lpwstr/>
      </vt:variant>
      <vt:variant>
        <vt:i4>5963825</vt:i4>
      </vt:variant>
      <vt:variant>
        <vt:i4>414</vt:i4>
      </vt:variant>
      <vt:variant>
        <vt:i4>0</vt:i4>
      </vt:variant>
      <vt:variant>
        <vt:i4>5</vt:i4>
      </vt:variant>
      <vt:variant>
        <vt:lpwstr>http://www.coe.int/t/dghl/monitoring/socialcharter/Reporting/StateReports/UK32_en.pdf</vt:lpwstr>
      </vt:variant>
      <vt:variant>
        <vt:lpwstr/>
      </vt:variant>
      <vt:variant>
        <vt:i4>1507330</vt:i4>
      </vt:variant>
      <vt:variant>
        <vt:i4>411</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5701729</vt:i4>
      </vt:variant>
      <vt:variant>
        <vt:i4>408</vt:i4>
      </vt:variant>
      <vt:variant>
        <vt:i4>0</vt:i4>
      </vt:variant>
      <vt:variant>
        <vt:i4>5</vt:i4>
      </vt:variant>
      <vt:variant>
        <vt:lpwstr>http://www.dhsspsni.gov.uk/index/stats_research/stats-equality/stats-equality-pubications.htm</vt:lpwstr>
      </vt:variant>
      <vt:variant>
        <vt:lpwstr/>
      </vt:variant>
      <vt:variant>
        <vt:i4>196618</vt:i4>
      </vt:variant>
      <vt:variant>
        <vt:i4>405</vt:i4>
      </vt:variant>
      <vt:variant>
        <vt:i4>0</vt:i4>
      </vt:variant>
      <vt:variant>
        <vt:i4>5</vt:i4>
      </vt:variant>
      <vt:variant>
        <vt:lpwstr>http://wales.gov.uk/topics/health/publications/health/reports/fairer/?lang=en</vt:lpwstr>
      </vt:variant>
      <vt:variant>
        <vt:lpwstr/>
      </vt:variant>
      <vt:variant>
        <vt:i4>2228267</vt:i4>
      </vt:variant>
      <vt:variant>
        <vt:i4>402</vt:i4>
      </vt:variant>
      <vt:variant>
        <vt:i4>0</vt:i4>
      </vt:variant>
      <vt:variant>
        <vt:i4>5</vt:i4>
      </vt:variant>
      <vt:variant>
        <vt:lpwstr>http://www.scotland.gov.uk/Topics/Health/Healthy-Living/Health-Inequalities</vt:lpwstr>
      </vt:variant>
      <vt:variant>
        <vt:lpwstr/>
      </vt:variant>
      <vt:variant>
        <vt:i4>1835092</vt:i4>
      </vt:variant>
      <vt:variant>
        <vt:i4>399</vt:i4>
      </vt:variant>
      <vt:variant>
        <vt:i4>0</vt:i4>
      </vt:variant>
      <vt:variant>
        <vt:i4>5</vt:i4>
      </vt:variant>
      <vt:variant>
        <vt:lpwstr>https://www.gov.uk/government/publications/department-of-health-equality-objectives-2012-to-2016-progress-update</vt:lpwstr>
      </vt:variant>
      <vt:variant>
        <vt:lpwstr/>
      </vt:variant>
      <vt:variant>
        <vt:i4>7602237</vt:i4>
      </vt:variant>
      <vt:variant>
        <vt:i4>396</vt:i4>
      </vt:variant>
      <vt:variant>
        <vt:i4>0</vt:i4>
      </vt:variant>
      <vt:variant>
        <vt:i4>5</vt:i4>
      </vt:variant>
      <vt:variant>
        <vt:lpwstr>http://www.legislation.gov.uk/ukpga/2012/7/contents</vt:lpwstr>
      </vt:variant>
      <vt:variant>
        <vt:lpwstr/>
      </vt:variant>
      <vt:variant>
        <vt:i4>5963825</vt:i4>
      </vt:variant>
      <vt:variant>
        <vt:i4>393</vt:i4>
      </vt:variant>
      <vt:variant>
        <vt:i4>0</vt:i4>
      </vt:variant>
      <vt:variant>
        <vt:i4>5</vt:i4>
      </vt:variant>
      <vt:variant>
        <vt:lpwstr>http://www.coe.int/t/dghl/monitoring/socialcharter/Reporting/StateReports/UK32_en.pdf</vt:lpwstr>
      </vt:variant>
      <vt:variant>
        <vt:lpwstr/>
      </vt:variant>
      <vt:variant>
        <vt:i4>3604531</vt:i4>
      </vt:variant>
      <vt:variant>
        <vt:i4>390</vt:i4>
      </vt:variant>
      <vt:variant>
        <vt:i4>0</vt:i4>
      </vt:variant>
      <vt:variant>
        <vt:i4>5</vt:i4>
      </vt:variant>
      <vt:variant>
        <vt:lpwstr>http://www.ofmdfmni.gov.uk/index/equality-and-strategy/good-relations/together-building-a-united-community.htm</vt:lpwstr>
      </vt:variant>
      <vt:variant>
        <vt:lpwstr/>
      </vt:variant>
      <vt:variant>
        <vt:i4>4653125</vt:i4>
      </vt:variant>
      <vt:variant>
        <vt:i4>387</vt:i4>
      </vt:variant>
      <vt:variant>
        <vt:i4>0</vt:i4>
      </vt:variant>
      <vt:variant>
        <vt:i4>5</vt:i4>
      </vt:variant>
      <vt:variant>
        <vt:lpwstr>http://www.legislation.gov.uk/nisi/2005/1961/contents</vt:lpwstr>
      </vt:variant>
      <vt:variant>
        <vt:lpwstr/>
      </vt:variant>
      <vt:variant>
        <vt:i4>5177436</vt:i4>
      </vt:variant>
      <vt:variant>
        <vt:i4>384</vt:i4>
      </vt:variant>
      <vt:variant>
        <vt:i4>0</vt:i4>
      </vt:variant>
      <vt:variant>
        <vt:i4>5</vt:i4>
      </vt:variant>
      <vt:variant>
        <vt:lpwstr>http://wales.gov.uk/topics/housing-and-regeneration/legislation/housingbill/specific-elements/gypsy-and-traveller-sites/?lang=en</vt:lpwstr>
      </vt:variant>
      <vt:variant>
        <vt:lpwstr/>
      </vt:variant>
      <vt:variant>
        <vt:i4>3080224</vt:i4>
      </vt:variant>
      <vt:variant>
        <vt:i4>381</vt:i4>
      </vt:variant>
      <vt:variant>
        <vt:i4>0</vt:i4>
      </vt:variant>
      <vt:variant>
        <vt:i4>5</vt:i4>
      </vt:variant>
      <vt:variant>
        <vt:lpwstr>http://www.scotland.gov.uk/Topics/People/Equality/gypsiestravellers</vt:lpwstr>
      </vt:variant>
      <vt:variant>
        <vt:lpwstr/>
      </vt:variant>
      <vt:variant>
        <vt:i4>2621567</vt:i4>
      </vt:variant>
      <vt:variant>
        <vt:i4>378</vt:i4>
      </vt:variant>
      <vt:variant>
        <vt:i4>0</vt:i4>
      </vt:variant>
      <vt:variant>
        <vt:i4>5</vt:i4>
      </vt:variant>
      <vt:variant>
        <vt:lpwstr>https://www.gov.uk/government/publications/reducing-inequalities-for-gypsies-and-travellers-progress-report</vt:lpwstr>
      </vt:variant>
      <vt:variant>
        <vt:lpwstr/>
      </vt:variant>
      <vt:variant>
        <vt:i4>5046341</vt:i4>
      </vt:variant>
      <vt:variant>
        <vt:i4>375</vt:i4>
      </vt:variant>
      <vt:variant>
        <vt:i4>0</vt:i4>
      </vt:variant>
      <vt:variant>
        <vt:i4>5</vt:i4>
      </vt:variant>
      <vt:variant>
        <vt:lpwstr>http://www.legislation.gov.uk/ukpga/1983/34/contents</vt:lpwstr>
      </vt:variant>
      <vt:variant>
        <vt:lpwstr/>
      </vt:variant>
      <vt:variant>
        <vt:i4>2818165</vt:i4>
      </vt:variant>
      <vt:variant>
        <vt:i4>372</vt:i4>
      </vt:variant>
      <vt:variant>
        <vt:i4>0</vt:i4>
      </vt:variant>
      <vt:variant>
        <vt:i4>5</vt:i4>
      </vt:variant>
      <vt:variant>
        <vt:lpwstr>http://www.legislation.gov.uk/ukpga/2008/17/section/318</vt:lpwstr>
      </vt:variant>
      <vt:variant>
        <vt:lpwstr/>
      </vt:variant>
      <vt:variant>
        <vt:i4>8323187</vt:i4>
      </vt:variant>
      <vt:variant>
        <vt:i4>369</vt:i4>
      </vt:variant>
      <vt:variant>
        <vt:i4>0</vt:i4>
      </vt:variant>
      <vt:variant>
        <vt:i4>5</vt:i4>
      </vt:variant>
      <vt:variant>
        <vt:lpwstr>https://www.gov.uk/government/publications/new-homes-bonus-allocations-for-2014-to-2015</vt:lpwstr>
      </vt:variant>
      <vt:variant>
        <vt:lpwstr/>
      </vt:variant>
      <vt:variant>
        <vt:i4>5898254</vt:i4>
      </vt:variant>
      <vt:variant>
        <vt:i4>366</vt:i4>
      </vt:variant>
      <vt:variant>
        <vt:i4>0</vt:i4>
      </vt:variant>
      <vt:variant>
        <vt:i4>5</vt:i4>
      </vt:variant>
      <vt:variant>
        <vt:lpwstr>http://www.dsdni.gov.uk/index/hsdiv-housing/shrp.htm</vt:lpwstr>
      </vt:variant>
      <vt:variant>
        <vt:lpwstr/>
      </vt:variant>
      <vt:variant>
        <vt:i4>8061038</vt:i4>
      </vt:variant>
      <vt:variant>
        <vt:i4>363</vt:i4>
      </vt:variant>
      <vt:variant>
        <vt:i4>0</vt:i4>
      </vt:variant>
      <vt:variant>
        <vt:i4>5</vt:i4>
      </vt:variant>
      <vt:variant>
        <vt:lpwstr>http://www.dsdni.gov.uk/index/hsdiv-housing/hsdiv-publications/hsdiv-facing-the-future.htm</vt:lpwstr>
      </vt:variant>
      <vt:variant>
        <vt:lpwstr/>
      </vt:variant>
      <vt:variant>
        <vt:i4>3276861</vt:i4>
      </vt:variant>
      <vt:variant>
        <vt:i4>360</vt:i4>
      </vt:variant>
      <vt:variant>
        <vt:i4>0</vt:i4>
      </vt:variant>
      <vt:variant>
        <vt:i4>5</vt:i4>
      </vt:variant>
      <vt:variant>
        <vt:lpwstr>http://www.dsdni.gov.uk/index/hsdiv-housing.htm</vt:lpwstr>
      </vt:variant>
      <vt:variant>
        <vt:lpwstr/>
      </vt:variant>
      <vt:variant>
        <vt:i4>262226</vt:i4>
      </vt:variant>
      <vt:variant>
        <vt:i4>357</vt:i4>
      </vt:variant>
      <vt:variant>
        <vt:i4>0</vt:i4>
      </vt:variant>
      <vt:variant>
        <vt:i4>5</vt:i4>
      </vt:variant>
      <vt:variant>
        <vt:lpwstr>http://wales.gov.uk/topics/equality/inclusivepolicy/impactassessments/codeofguidance/?lang=en</vt:lpwstr>
      </vt:variant>
      <vt:variant>
        <vt:lpwstr/>
      </vt:variant>
      <vt:variant>
        <vt:i4>4718663</vt:i4>
      </vt:variant>
      <vt:variant>
        <vt:i4>354</vt:i4>
      </vt:variant>
      <vt:variant>
        <vt:i4>0</vt:i4>
      </vt:variant>
      <vt:variant>
        <vt:i4>5</vt:i4>
      </vt:variant>
      <vt:variant>
        <vt:lpwstr>http://www.legislation.gov.uk/ukpga/1987/26/contents</vt:lpwstr>
      </vt:variant>
      <vt:variant>
        <vt:lpwstr/>
      </vt:variant>
      <vt:variant>
        <vt:i4>3342440</vt:i4>
      </vt:variant>
      <vt:variant>
        <vt:i4>351</vt:i4>
      </vt:variant>
      <vt:variant>
        <vt:i4>0</vt:i4>
      </vt:variant>
      <vt:variant>
        <vt:i4>5</vt:i4>
      </vt:variant>
      <vt:variant>
        <vt:lpwstr>http://www.scotland.gov.uk/Topics/Built-Environment/Housing/reform</vt:lpwstr>
      </vt:variant>
      <vt:variant>
        <vt:lpwstr/>
      </vt:variant>
      <vt:variant>
        <vt:i4>8061033</vt:i4>
      </vt:variant>
      <vt:variant>
        <vt:i4>348</vt:i4>
      </vt:variant>
      <vt:variant>
        <vt:i4>0</vt:i4>
      </vt:variant>
      <vt:variant>
        <vt:i4>5</vt:i4>
      </vt:variant>
      <vt:variant>
        <vt:lpwstr>http://www.scotland.gov.uk/Topics/Built-Environment/Housing</vt:lpwstr>
      </vt:variant>
      <vt:variant>
        <vt:lpwstr/>
      </vt:variant>
      <vt:variant>
        <vt:i4>721006</vt:i4>
      </vt:variant>
      <vt:variant>
        <vt:i4>345</vt:i4>
      </vt:variant>
      <vt:variant>
        <vt:i4>0</vt:i4>
      </vt:variant>
      <vt:variant>
        <vt:i4>5</vt:i4>
      </vt:variant>
      <vt:variant>
        <vt:lpwstr>http://www.ohchr.org/EN/HRBodies/HRC/RegularSessions/Session25/Documents/A-HRC-25-54-Add-4_en.doc</vt:lpwstr>
      </vt:variant>
      <vt:variant>
        <vt:lpwstr/>
      </vt:variant>
      <vt:variant>
        <vt:i4>65601</vt:i4>
      </vt:variant>
      <vt:variant>
        <vt:i4>342</vt:i4>
      </vt:variant>
      <vt:variant>
        <vt:i4>0</vt:i4>
      </vt:variant>
      <vt:variant>
        <vt:i4>5</vt:i4>
      </vt:variant>
      <vt:variant>
        <vt:lpwstr>https://www.gov.uk/government/collections/local-authorities-removal-of-the-spare-room-subsidy</vt:lpwstr>
      </vt:variant>
      <vt:variant>
        <vt:lpwstr/>
      </vt:variant>
      <vt:variant>
        <vt:i4>4980817</vt:i4>
      </vt:variant>
      <vt:variant>
        <vt:i4>339</vt:i4>
      </vt:variant>
      <vt:variant>
        <vt:i4>0</vt:i4>
      </vt:variant>
      <vt:variant>
        <vt:i4>5</vt:i4>
      </vt:variant>
      <vt:variant>
        <vt:lpwstr>https://www.gov.uk/government/publications/statutory-homelessness-in-england-october-to-december-2013</vt:lpwstr>
      </vt:variant>
      <vt:variant>
        <vt:lpwstr/>
      </vt:variant>
      <vt:variant>
        <vt:i4>5373980</vt:i4>
      </vt:variant>
      <vt:variant>
        <vt:i4>336</vt:i4>
      </vt:variant>
      <vt:variant>
        <vt:i4>0</vt:i4>
      </vt:variant>
      <vt:variant>
        <vt:i4>5</vt:i4>
      </vt:variant>
      <vt:variant>
        <vt:lpwstr>https://www.gov.uk/government/publications/affordable-rent-full-equality-impact-assessment--2</vt:lpwstr>
      </vt:variant>
      <vt:variant>
        <vt:lpwstr/>
      </vt:variant>
      <vt:variant>
        <vt:i4>7667744</vt:i4>
      </vt:variant>
      <vt:variant>
        <vt:i4>333</vt:i4>
      </vt:variant>
      <vt:variant>
        <vt:i4>0</vt:i4>
      </vt:variant>
      <vt:variant>
        <vt:i4>5</vt:i4>
      </vt:variant>
      <vt:variant>
        <vt:lpwstr>https://www.gov.uk/government/publications/affordable-rent-impact-assessment--2</vt:lpwstr>
      </vt:variant>
      <vt:variant>
        <vt:lpwstr/>
      </vt:variant>
      <vt:variant>
        <vt:i4>4325383</vt:i4>
      </vt:variant>
      <vt:variant>
        <vt:i4>330</vt:i4>
      </vt:variant>
      <vt:variant>
        <vt:i4>0</vt:i4>
      </vt:variant>
      <vt:variant>
        <vt:i4>5</vt:i4>
      </vt:variant>
      <vt:variant>
        <vt:lpwstr>https://www.gov.uk/government/publications/allocation-of-accommodation-guidance-for-local-housing-authorities-in-england</vt:lpwstr>
      </vt:variant>
      <vt:variant>
        <vt:lpwstr/>
      </vt:variant>
      <vt:variant>
        <vt:i4>1900560</vt:i4>
      </vt:variant>
      <vt:variant>
        <vt:i4>327</vt:i4>
      </vt:variant>
      <vt:variant>
        <vt:i4>0</vt:i4>
      </vt:variant>
      <vt:variant>
        <vt:i4>5</vt:i4>
      </vt:variant>
      <vt:variant>
        <vt:lpwstr>https://www.gov.uk/government/policies/improving-the-rented-housing-sector--2</vt:lpwstr>
      </vt:variant>
      <vt:variant>
        <vt:lpwstr/>
      </vt:variant>
      <vt:variant>
        <vt:i4>6357047</vt:i4>
      </vt:variant>
      <vt:variant>
        <vt:i4>324</vt:i4>
      </vt:variant>
      <vt:variant>
        <vt:i4>0</vt:i4>
      </vt:variant>
      <vt:variant>
        <vt:i4>5</vt:i4>
      </vt:variant>
      <vt:variant>
        <vt:lpwstr>https://www.gov.uk/government/collections/help-to-buy-equity-loan-and-newbuy-statistics</vt:lpwstr>
      </vt:variant>
      <vt:variant>
        <vt:lpwstr/>
      </vt:variant>
      <vt:variant>
        <vt:i4>8192024</vt:i4>
      </vt:variant>
      <vt:variant>
        <vt:i4>321</vt:i4>
      </vt:variant>
      <vt:variant>
        <vt:i4>0</vt:i4>
      </vt:variant>
      <vt:variant>
        <vt:i4>5</vt:i4>
      </vt:variant>
      <vt:variant>
        <vt:lpwstr>https://www.gov.uk/government/uploads/system/uploads/attachment_data/file/260006/_x000b_Table_1012.xls</vt:lpwstr>
      </vt:variant>
      <vt:variant>
        <vt:lpwstr/>
      </vt:variant>
      <vt:variant>
        <vt:i4>1310812</vt:i4>
      </vt:variant>
      <vt:variant>
        <vt:i4>318</vt:i4>
      </vt:variant>
      <vt:variant>
        <vt:i4>0</vt:i4>
      </vt:variant>
      <vt:variant>
        <vt:i4>5</vt:i4>
      </vt:variant>
      <vt:variant>
        <vt:lpwstr>https://www.gov.uk/government/publications/affordable-housing-supply-in-england-2012-to-2013</vt:lpwstr>
      </vt:variant>
      <vt:variant>
        <vt:lpwstr/>
      </vt:variant>
      <vt:variant>
        <vt:i4>4390998</vt:i4>
      </vt:variant>
      <vt:variant>
        <vt:i4>315</vt:i4>
      </vt:variant>
      <vt:variant>
        <vt:i4>0</vt:i4>
      </vt:variant>
      <vt:variant>
        <vt:i4>5</vt:i4>
      </vt:variant>
      <vt:variant>
        <vt:lpwstr>https://www.gov.uk/government/publications/house-building-in-england-october-to-december-2013</vt:lpwstr>
      </vt:variant>
      <vt:variant>
        <vt:lpwstr/>
      </vt:variant>
      <vt:variant>
        <vt:i4>7405576</vt:i4>
      </vt:variant>
      <vt:variant>
        <vt:i4>312</vt:i4>
      </vt:variant>
      <vt:variant>
        <vt:i4>0</vt:i4>
      </vt:variant>
      <vt:variant>
        <vt:i4>5</vt:i4>
      </vt:variant>
      <vt:variant>
        <vt:lpwstr>https://www.gov.uk/government/publications/laying-the-foundations-a-housing-strategy-for-_x000b_england--2</vt:lpwstr>
      </vt:variant>
      <vt:variant>
        <vt:lpwstr/>
      </vt:variant>
      <vt:variant>
        <vt:i4>327765</vt:i4>
      </vt:variant>
      <vt:variant>
        <vt:i4>309</vt:i4>
      </vt:variant>
      <vt:variant>
        <vt:i4>0</vt:i4>
      </vt:variant>
      <vt:variant>
        <vt:i4>5</vt:i4>
      </vt:variant>
      <vt:variant>
        <vt:lpwstr>https://www.gov.uk/government/policies/providing-housing-support-for-older-and-vulnerable-people</vt:lpwstr>
      </vt:variant>
      <vt:variant>
        <vt:lpwstr/>
      </vt:variant>
      <vt:variant>
        <vt:i4>1900560</vt:i4>
      </vt:variant>
      <vt:variant>
        <vt:i4>306</vt:i4>
      </vt:variant>
      <vt:variant>
        <vt:i4>0</vt:i4>
      </vt:variant>
      <vt:variant>
        <vt:i4>5</vt:i4>
      </vt:variant>
      <vt:variant>
        <vt:lpwstr>https://www.gov.uk/government/policies/improving-the-rented-housing-sector--2</vt:lpwstr>
      </vt:variant>
      <vt:variant>
        <vt:lpwstr/>
      </vt:variant>
      <vt:variant>
        <vt:i4>3735658</vt:i4>
      </vt:variant>
      <vt:variant>
        <vt:i4>303</vt:i4>
      </vt:variant>
      <vt:variant>
        <vt:i4>0</vt:i4>
      </vt:variant>
      <vt:variant>
        <vt:i4>5</vt:i4>
      </vt:variant>
      <vt:variant>
        <vt:lpwstr>https://www.gov.uk/government/policies/increasing-the-number-of-available-homes</vt:lpwstr>
      </vt:variant>
      <vt:variant>
        <vt:lpwstr/>
      </vt:variant>
      <vt:variant>
        <vt:i4>4915268</vt:i4>
      </vt:variant>
      <vt:variant>
        <vt:i4>300</vt:i4>
      </vt:variant>
      <vt:variant>
        <vt:i4>0</vt:i4>
      </vt:variant>
      <vt:variant>
        <vt:i4>5</vt:i4>
      </vt:variant>
      <vt:variant>
        <vt:lpwstr>https://www.gov.uk/government/topics/housing</vt:lpwstr>
      </vt:variant>
      <vt:variant>
        <vt:lpwstr/>
      </vt:variant>
      <vt:variant>
        <vt:i4>8257644</vt:i4>
      </vt:variant>
      <vt:variant>
        <vt:i4>297</vt:i4>
      </vt:variant>
      <vt:variant>
        <vt:i4>0</vt:i4>
      </vt:variant>
      <vt:variant>
        <vt:i4>5</vt:i4>
      </vt:variant>
      <vt:variant>
        <vt:lpwstr>http://www.ofmdfmni.gov.uk/index/equality-and-strategy/equality-human-rights-social-change/poverty-and-social-inclusion.htm</vt:lpwstr>
      </vt:variant>
      <vt:variant>
        <vt:lpwstr/>
      </vt:variant>
      <vt:variant>
        <vt:i4>8192057</vt:i4>
      </vt:variant>
      <vt:variant>
        <vt:i4>294</vt:i4>
      </vt:variant>
      <vt:variant>
        <vt:i4>0</vt:i4>
      </vt:variant>
      <vt:variant>
        <vt:i4>5</vt:i4>
      </vt:variant>
      <vt:variant>
        <vt:lpwstr>http://wales.gov.uk/about/programmeforgov/poverty/?lang=en</vt:lpwstr>
      </vt:variant>
      <vt:variant>
        <vt:lpwstr/>
      </vt:variant>
      <vt:variant>
        <vt:i4>1376277</vt:i4>
      </vt:variant>
      <vt:variant>
        <vt:i4>291</vt:i4>
      </vt:variant>
      <vt:variant>
        <vt:i4>0</vt:i4>
      </vt:variant>
      <vt:variant>
        <vt:i4>5</vt:i4>
      </vt:variant>
      <vt:variant>
        <vt:lpwstr>http://www.scotland.gov.uk/Topics/People/welfarereform/tacklingpovertyinscotland</vt:lpwstr>
      </vt:variant>
      <vt:variant>
        <vt:lpwstr/>
      </vt:variant>
      <vt:variant>
        <vt:i4>7864381</vt:i4>
      </vt:variant>
      <vt:variant>
        <vt:i4>288</vt:i4>
      </vt:variant>
      <vt:variant>
        <vt:i4>0</vt:i4>
      </vt:variant>
      <vt:variant>
        <vt:i4>5</vt:i4>
      </vt:variant>
      <vt:variant>
        <vt:lpwstr>http://www.legislation.gov.uk/ukpga/2010/9/contents</vt:lpwstr>
      </vt:variant>
      <vt:variant>
        <vt:lpwstr/>
      </vt:variant>
      <vt:variant>
        <vt:i4>3276900</vt:i4>
      </vt:variant>
      <vt:variant>
        <vt:i4>285</vt:i4>
      </vt:variant>
      <vt:variant>
        <vt:i4>0</vt:i4>
      </vt:variant>
      <vt:variant>
        <vt:i4>5</vt:i4>
      </vt:variant>
      <vt:variant>
        <vt:lpwstr>https://www.gov.uk/government/policies/helping-to-reduce-poverty-and-improve-social-justice</vt:lpwstr>
      </vt:variant>
      <vt:variant>
        <vt:lpwstr/>
      </vt:variant>
      <vt:variant>
        <vt:i4>6750325</vt:i4>
      </vt:variant>
      <vt:variant>
        <vt:i4>282</vt:i4>
      </vt:variant>
      <vt:variant>
        <vt:i4>0</vt:i4>
      </vt:variant>
      <vt:variant>
        <vt:i4>5</vt:i4>
      </vt:variant>
      <vt:variant>
        <vt:lpwstr>http://media.education.gov.uk/assets/files/pdf/c/child poverty in the uk the report on the 2010 target.pdf</vt:lpwstr>
      </vt:variant>
      <vt:variant>
        <vt:lpwstr/>
      </vt:variant>
      <vt:variant>
        <vt:i4>4390973</vt:i4>
      </vt:variant>
      <vt:variant>
        <vt:i4>279</vt:i4>
      </vt:variant>
      <vt:variant>
        <vt:i4>0</vt:i4>
      </vt:variant>
      <vt:variant>
        <vt:i4>5</vt:i4>
      </vt:variant>
      <vt:variant>
        <vt:lpwstr>http://tbinternet.ohchr.org/Treaties/CRC/Shared Documents/GBR/CRC_C_GBR_5_6749_E.docx</vt:lpwstr>
      </vt:variant>
      <vt:variant>
        <vt:lpwstr/>
      </vt:variant>
      <vt:variant>
        <vt:i4>5963825</vt:i4>
      </vt:variant>
      <vt:variant>
        <vt:i4>276</vt:i4>
      </vt:variant>
      <vt:variant>
        <vt:i4>0</vt:i4>
      </vt:variant>
      <vt:variant>
        <vt:i4>5</vt:i4>
      </vt:variant>
      <vt:variant>
        <vt:lpwstr>http://www.coe.int/t/dghl/monitoring/socialcharter/Reporting/StateReports/UK32_en.pdf</vt:lpwstr>
      </vt:variant>
      <vt:variant>
        <vt:lpwstr/>
      </vt:variant>
      <vt:variant>
        <vt:i4>1507330</vt:i4>
      </vt:variant>
      <vt:variant>
        <vt:i4>273</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4653123</vt:i4>
      </vt:variant>
      <vt:variant>
        <vt:i4>270</vt:i4>
      </vt:variant>
      <vt:variant>
        <vt:i4>0</vt:i4>
      </vt:variant>
      <vt:variant>
        <vt:i4>5</vt:i4>
      </vt:variant>
      <vt:variant>
        <vt:lpwstr>http://www.legislation.gov.uk/ukpga/1999/33/contents</vt:lpwstr>
      </vt:variant>
      <vt:variant>
        <vt:lpwstr/>
      </vt:variant>
      <vt:variant>
        <vt:i4>5963825</vt:i4>
      </vt:variant>
      <vt:variant>
        <vt:i4>267</vt:i4>
      </vt:variant>
      <vt:variant>
        <vt:i4>0</vt:i4>
      </vt:variant>
      <vt:variant>
        <vt:i4>5</vt:i4>
      </vt:variant>
      <vt:variant>
        <vt:lpwstr>http://www.coe.int/t/dghl/monitoring/socialcharter/Reporting/StateReports/UK32_en.pdf</vt:lpwstr>
      </vt:variant>
      <vt:variant>
        <vt:lpwstr/>
      </vt:variant>
      <vt:variant>
        <vt:i4>1835021</vt:i4>
      </vt:variant>
      <vt:variant>
        <vt:i4>264</vt:i4>
      </vt:variant>
      <vt:variant>
        <vt:i4>0</vt:i4>
      </vt:variant>
      <vt:variant>
        <vt:i4>5</vt:i4>
      </vt:variant>
      <vt:variant>
        <vt:lpwstr>https://www.gov.uk/government/policies/securing-borders-and-reducing-immigration</vt:lpwstr>
      </vt:variant>
      <vt:variant>
        <vt:lpwstr/>
      </vt:variant>
      <vt:variant>
        <vt:i4>655370</vt:i4>
      </vt:variant>
      <vt:variant>
        <vt:i4>261</vt:i4>
      </vt:variant>
      <vt:variant>
        <vt:i4>0</vt:i4>
      </vt:variant>
      <vt:variant>
        <vt:i4>5</vt:i4>
      </vt:variant>
      <vt:variant>
        <vt:lpwstr>http://www.dhsspsni.gov.uk/showconsultations?txtid=62187</vt:lpwstr>
      </vt:variant>
      <vt:variant>
        <vt:lpwstr/>
      </vt:variant>
      <vt:variant>
        <vt:i4>1900564</vt:i4>
      </vt:variant>
      <vt:variant>
        <vt:i4>258</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255</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6553704</vt:i4>
      </vt:variant>
      <vt:variant>
        <vt:i4>252</vt:i4>
      </vt:variant>
      <vt:variant>
        <vt:i4>0</vt:i4>
      </vt:variant>
      <vt:variant>
        <vt:i4>5</vt:i4>
      </vt:variant>
      <vt:variant>
        <vt:lpwstr>http://www.legislation.gov.uk/apni/1945/15/contents</vt:lpwstr>
      </vt:variant>
      <vt:variant>
        <vt:lpwstr/>
      </vt:variant>
      <vt:variant>
        <vt:i4>7798834</vt:i4>
      </vt:variant>
      <vt:variant>
        <vt:i4>249</vt:i4>
      </vt:variant>
      <vt:variant>
        <vt:i4>0</vt:i4>
      </vt:variant>
      <vt:variant>
        <vt:i4>5</vt:i4>
      </vt:variant>
      <vt:variant>
        <vt:lpwstr>http://www.legislation.gov.uk/ukpga/Vict/24-25/100/contents</vt:lpwstr>
      </vt:variant>
      <vt:variant>
        <vt:lpwstr/>
      </vt:variant>
      <vt:variant>
        <vt:i4>4390973</vt:i4>
      </vt:variant>
      <vt:variant>
        <vt:i4>246</vt:i4>
      </vt:variant>
      <vt:variant>
        <vt:i4>0</vt:i4>
      </vt:variant>
      <vt:variant>
        <vt:i4>5</vt:i4>
      </vt:variant>
      <vt:variant>
        <vt:lpwstr>http://tbinternet.ohchr.org/Treaties/CRC/Shared Documents/GBR/CRC_C_GBR_5_6749_E.docx</vt:lpwstr>
      </vt:variant>
      <vt:variant>
        <vt:lpwstr/>
      </vt:variant>
      <vt:variant>
        <vt:i4>4784201</vt:i4>
      </vt:variant>
      <vt:variant>
        <vt:i4>243</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6553706</vt:i4>
      </vt:variant>
      <vt:variant>
        <vt:i4>240</vt:i4>
      </vt:variant>
      <vt:variant>
        <vt:i4>0</vt:i4>
      </vt:variant>
      <vt:variant>
        <vt:i4>5</vt:i4>
      </vt:variant>
      <vt:variant>
        <vt:lpwstr>http://docstore.ohchr.org/SelfServices/FilesHandler.ashx?enc=6QkG1d%2fPPRiCAqhKb7yhspGeQzFMcltSwMusuUVdUF3kML6OHC2QbJrlUudLaDy3RIg%2bZBqJuCn1j3vvBOd1zQWNShLd3AVo%2fgWjp2S9GnRzyCmmuTwyzwuoEajpY5QK</vt:lpwstr>
      </vt:variant>
      <vt:variant>
        <vt:lpwstr/>
      </vt:variant>
      <vt:variant>
        <vt:i4>8192113</vt:i4>
      </vt:variant>
      <vt:variant>
        <vt:i4>237</vt:i4>
      </vt:variant>
      <vt:variant>
        <vt:i4>0</vt:i4>
      </vt:variant>
      <vt:variant>
        <vt:i4>5</vt:i4>
      </vt:variant>
      <vt:variant>
        <vt:lpwstr>http://www.dhsspsni.gov.uk/dv-publications</vt:lpwstr>
      </vt:variant>
      <vt:variant>
        <vt:lpwstr/>
      </vt:variant>
      <vt:variant>
        <vt:i4>1966146</vt:i4>
      </vt:variant>
      <vt:variant>
        <vt:i4>234</vt:i4>
      </vt:variant>
      <vt:variant>
        <vt:i4>0</vt:i4>
      </vt:variant>
      <vt:variant>
        <vt:i4>5</vt:i4>
      </vt:variant>
      <vt:variant>
        <vt:lpwstr>http://wales.gov.uk/topics/people-and-communities/safety/domestic-abuse/?lang=en</vt:lpwstr>
      </vt:variant>
      <vt:variant>
        <vt:lpwstr/>
      </vt:variant>
      <vt:variant>
        <vt:i4>5505048</vt:i4>
      </vt:variant>
      <vt:variant>
        <vt:i4>231</vt:i4>
      </vt:variant>
      <vt:variant>
        <vt:i4>0</vt:i4>
      </vt:variant>
      <vt:variant>
        <vt:i4>5</vt:i4>
      </vt:variant>
      <vt:variant>
        <vt:lpwstr>http://www.scotland.gov.uk/Topics/People/Equality/violence-women</vt:lpwstr>
      </vt:variant>
      <vt:variant>
        <vt:lpwstr/>
      </vt:variant>
      <vt:variant>
        <vt:i4>1703951</vt:i4>
      </vt:variant>
      <vt:variant>
        <vt:i4>228</vt:i4>
      </vt:variant>
      <vt:variant>
        <vt:i4>0</vt:i4>
      </vt:variant>
      <vt:variant>
        <vt:i4>5</vt:i4>
      </vt:variant>
      <vt:variant>
        <vt:lpwstr>https://www.gov.uk/government/policies/ending-violence-against-women-and-girls-in-the-uk</vt:lpwstr>
      </vt:variant>
      <vt:variant>
        <vt:lpwstr/>
      </vt:variant>
      <vt:variant>
        <vt:i4>4325377</vt:i4>
      </vt:variant>
      <vt:variant>
        <vt:i4>225</vt:i4>
      </vt:variant>
      <vt:variant>
        <vt:i4>0</vt:i4>
      </vt:variant>
      <vt:variant>
        <vt:i4>5</vt:i4>
      </vt:variant>
      <vt:variant>
        <vt:lpwstr>http://docstore.ohchr.org/SelfServices/FilesHandler.ashx?enc=6QkG1d%2fPPRiCAqhKb7yhspGeQzFMcltSwMusuUVdUF00ws31xhEuwmWINxXUBoZGAbu7fCD5ap8ucE3FnT8rshcP4wn9o1exwh22HoFPdvtsGSXCbF%2fX7WTP%2bqCpPDlZacIYIXw5NBVylcSQeNn%2bAQ%3d%3d</vt:lpwstr>
      </vt:variant>
      <vt:variant>
        <vt:lpwstr/>
      </vt:variant>
      <vt:variant>
        <vt:i4>4784201</vt:i4>
      </vt:variant>
      <vt:variant>
        <vt:i4>222</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1900564</vt:i4>
      </vt:variant>
      <vt:variant>
        <vt:i4>219</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216</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77</vt:i4>
      </vt:variant>
      <vt:variant>
        <vt:i4>213</vt:i4>
      </vt:variant>
      <vt:variant>
        <vt:i4>0</vt:i4>
      </vt:variant>
      <vt:variant>
        <vt:i4>5</vt:i4>
      </vt:variant>
      <vt:variant>
        <vt:lpwstr>https://www.gov.uk/government/publications/automatic-enrolment-evaluation-report-2013</vt:lpwstr>
      </vt:variant>
      <vt:variant>
        <vt:lpwstr/>
      </vt:variant>
      <vt:variant>
        <vt:i4>7077938</vt:i4>
      </vt:variant>
      <vt:variant>
        <vt:i4>210</vt:i4>
      </vt:variant>
      <vt:variant>
        <vt:i4>0</vt:i4>
      </vt:variant>
      <vt:variant>
        <vt:i4>5</vt:i4>
      </vt:variant>
      <vt:variant>
        <vt:lpwstr>http://www.thepensionsregulator.gov.uk/docs/automatic-enrolment-monthly-registration-report.pdf</vt:lpwstr>
      </vt:variant>
      <vt:variant>
        <vt:lpwstr/>
      </vt:variant>
      <vt:variant>
        <vt:i4>8126573</vt:i4>
      </vt:variant>
      <vt:variant>
        <vt:i4>207</vt:i4>
      </vt:variant>
      <vt:variant>
        <vt:i4>0</vt:i4>
      </vt:variant>
      <vt:variant>
        <vt:i4>5</vt:i4>
      </vt:variant>
      <vt:variant>
        <vt:lpwstr>http://www.thepensionsregulator.gov.uk/employers/detailed-guidance.aspx</vt:lpwstr>
      </vt:variant>
      <vt:variant>
        <vt:lpwstr/>
      </vt:variant>
      <vt:variant>
        <vt:i4>1638425</vt:i4>
      </vt:variant>
      <vt:variant>
        <vt:i4>204</vt:i4>
      </vt:variant>
      <vt:variant>
        <vt:i4>0</vt:i4>
      </vt:variant>
      <vt:variant>
        <vt:i4>5</vt:i4>
      </vt:variant>
      <vt:variant>
        <vt:lpwstr>https://www.gov.uk/workplacepensions</vt:lpwstr>
      </vt:variant>
      <vt:variant>
        <vt:lpwstr/>
      </vt:variant>
      <vt:variant>
        <vt:i4>917523</vt:i4>
      </vt:variant>
      <vt:variant>
        <vt:i4>201</vt:i4>
      </vt:variant>
      <vt:variant>
        <vt:i4>0</vt:i4>
      </vt:variant>
      <vt:variant>
        <vt:i4>5</vt:i4>
      </vt:variant>
      <vt:variant>
        <vt:lpwstr>https://www.gov.uk/workplace-pension-toolkit</vt:lpwstr>
      </vt:variant>
      <vt:variant>
        <vt:lpwstr/>
      </vt:variant>
      <vt:variant>
        <vt:i4>5963825</vt:i4>
      </vt:variant>
      <vt:variant>
        <vt:i4>198</vt:i4>
      </vt:variant>
      <vt:variant>
        <vt:i4>0</vt:i4>
      </vt:variant>
      <vt:variant>
        <vt:i4>5</vt:i4>
      </vt:variant>
      <vt:variant>
        <vt:lpwstr>http://www.coe.int/t/dghl/monitoring/socialcharter/Reporting/StateReports/UK32_en.pdf</vt:lpwstr>
      </vt:variant>
      <vt:variant>
        <vt:lpwstr/>
      </vt:variant>
      <vt:variant>
        <vt:i4>1245215</vt:i4>
      </vt:variant>
      <vt:variant>
        <vt:i4>195</vt:i4>
      </vt:variant>
      <vt:variant>
        <vt:i4>0</vt:i4>
      </vt:variant>
      <vt:variant>
        <vt:i4>5</vt:i4>
      </vt:variant>
      <vt:variant>
        <vt:lpwstr>http://www.legislation.gov.uk/ukpga/Geo6/12-13-14/30/contents</vt:lpwstr>
      </vt:variant>
      <vt:variant>
        <vt:lpwstr/>
      </vt:variant>
      <vt:variant>
        <vt:i4>8060976</vt:i4>
      </vt:variant>
      <vt:variant>
        <vt:i4>192</vt:i4>
      </vt:variant>
      <vt:variant>
        <vt:i4>0</vt:i4>
      </vt:variant>
      <vt:variant>
        <vt:i4>5</vt:i4>
      </vt:variant>
      <vt:variant>
        <vt:lpwstr>http://www.hse.gov.uk/migrantworkers/index.htm</vt:lpwstr>
      </vt:variant>
      <vt:variant>
        <vt:lpwstr/>
      </vt:variant>
      <vt:variant>
        <vt:i4>7667838</vt:i4>
      </vt:variant>
      <vt:variant>
        <vt:i4>189</vt:i4>
      </vt:variant>
      <vt:variant>
        <vt:i4>0</vt:i4>
      </vt:variant>
      <vt:variant>
        <vt:i4>5</vt:i4>
      </vt:variant>
      <vt:variant>
        <vt:lpwstr>https://www.gov.uk/government/organisations/gangmasters-licensing-authority</vt:lpwstr>
      </vt:variant>
      <vt:variant>
        <vt:lpwstr/>
      </vt:variant>
      <vt:variant>
        <vt:i4>2752610</vt:i4>
      </vt:variant>
      <vt:variant>
        <vt:i4>186</vt:i4>
      </vt:variant>
      <vt:variant>
        <vt:i4>0</vt:i4>
      </vt:variant>
      <vt:variant>
        <vt:i4>5</vt:i4>
      </vt:variant>
      <vt:variant>
        <vt:lpwstr>https://www.gov.uk/government/policies/making-the-labour-market-more-flexible-efficient-and-fair/supporting-pages/enforcing-standards-in-employment-agencies-and-employment-businesses-and-recruitment-agencies</vt:lpwstr>
      </vt:variant>
      <vt:variant>
        <vt:lpwstr/>
      </vt:variant>
      <vt:variant>
        <vt:i4>6750328</vt:i4>
      </vt:variant>
      <vt:variant>
        <vt:i4>183</vt:i4>
      </vt:variant>
      <vt:variant>
        <vt:i4>0</vt:i4>
      </vt:variant>
      <vt:variant>
        <vt:i4>5</vt:i4>
      </vt:variant>
      <vt:variant>
        <vt:lpwstr>https://www.gov.uk/government/publications/work-programme-dwp-provider-guidance</vt:lpwstr>
      </vt:variant>
      <vt:variant>
        <vt:lpwstr/>
      </vt:variant>
      <vt:variant>
        <vt:i4>196623</vt:i4>
      </vt:variant>
      <vt:variant>
        <vt:i4>180</vt:i4>
      </vt:variant>
      <vt:variant>
        <vt:i4>0</vt:i4>
      </vt:variant>
      <vt:variant>
        <vt:i4>5</vt:i4>
      </vt:variant>
      <vt:variant>
        <vt:lpwstr>https://www.gov.uk/contact-jobcentre-plus</vt:lpwstr>
      </vt:variant>
      <vt:variant>
        <vt:lpwstr/>
      </vt:variant>
      <vt:variant>
        <vt:i4>5767217</vt:i4>
      </vt:variant>
      <vt:variant>
        <vt:i4>177</vt:i4>
      </vt:variant>
      <vt:variant>
        <vt:i4>0</vt:i4>
      </vt:variant>
      <vt:variant>
        <vt:i4>5</vt:i4>
      </vt:variant>
      <vt:variant>
        <vt:lpwstr>http://www.coe.int/t/dghl/monitoring/socialcharter/Reporting/StateReports/UK31_en.pdf</vt:lpwstr>
      </vt:variant>
      <vt:variant>
        <vt:lpwstr/>
      </vt:variant>
      <vt:variant>
        <vt:i4>7995507</vt:i4>
      </vt:variant>
      <vt:variant>
        <vt:i4>174</vt:i4>
      </vt:variant>
      <vt:variant>
        <vt:i4>0</vt:i4>
      </vt:variant>
      <vt:variant>
        <vt:i4>5</vt:i4>
      </vt:variant>
      <vt:variant>
        <vt:lpwstr>http://www.ons.gov.uk/ons/rel/lms/labour-market-statistics/january-2014/index.html</vt:lpwstr>
      </vt:variant>
      <vt:variant>
        <vt:lpwstr/>
      </vt:variant>
      <vt:variant>
        <vt:i4>4915232</vt:i4>
      </vt:variant>
      <vt:variant>
        <vt:i4>171</vt:i4>
      </vt:variant>
      <vt:variant>
        <vt:i4>0</vt:i4>
      </vt:variant>
      <vt:variant>
        <vt:i4>5</vt:i4>
      </vt:variant>
      <vt:variant>
        <vt:lpwstr>http://www.delni.gov.uk/index/finding-employment-finding-staff/fs-help-to-find-staff/_x000b_youthemploymentscheme.htm</vt:lpwstr>
      </vt:variant>
      <vt:variant>
        <vt:lpwstr/>
      </vt:variant>
      <vt:variant>
        <vt:i4>6553704</vt:i4>
      </vt:variant>
      <vt:variant>
        <vt:i4>168</vt:i4>
      </vt:variant>
      <vt:variant>
        <vt:i4>0</vt:i4>
      </vt:variant>
      <vt:variant>
        <vt:i4>5</vt:i4>
      </vt:variant>
      <vt:variant>
        <vt:lpwstr>http://www.delni.gov.uk/index/successthroughskills/pathways-to-success.htm</vt:lpwstr>
      </vt:variant>
      <vt:variant>
        <vt:lpwstr/>
      </vt:variant>
      <vt:variant>
        <vt:i4>2556014</vt:i4>
      </vt:variant>
      <vt:variant>
        <vt:i4>165</vt:i4>
      </vt:variant>
      <vt:variant>
        <vt:i4>0</vt:i4>
      </vt:variant>
      <vt:variant>
        <vt:i4>5</vt:i4>
      </vt:variant>
      <vt:variant>
        <vt:lpwstr>http://wales.gov.uk/topics/equality/rightsequality/disability/framework-for-action/?lang=en</vt:lpwstr>
      </vt:variant>
      <vt:variant>
        <vt:lpwstr/>
      </vt:variant>
      <vt:variant>
        <vt:i4>4980740</vt:i4>
      </vt:variant>
      <vt:variant>
        <vt:i4>162</vt:i4>
      </vt:variant>
      <vt:variant>
        <vt:i4>0</vt:i4>
      </vt:variant>
      <vt:variant>
        <vt:i4>5</vt:i4>
      </vt:variant>
      <vt:variant>
        <vt:lpwstr>http://wales.gov.uk/about/programmeforgov/growth/?lang=en</vt:lpwstr>
      </vt:variant>
      <vt:variant>
        <vt:lpwstr/>
      </vt:variant>
      <vt:variant>
        <vt:i4>4718609</vt:i4>
      </vt:variant>
      <vt:variant>
        <vt:i4>159</vt:i4>
      </vt:variant>
      <vt:variant>
        <vt:i4>0</vt:i4>
      </vt:variant>
      <vt:variant>
        <vt:i4>5</vt:i4>
      </vt:variant>
      <vt:variant>
        <vt:lpwstr>http://www.scotland.gov.uk/Topics/Education/Employability</vt:lpwstr>
      </vt:variant>
      <vt:variant>
        <vt:lpwstr/>
      </vt:variant>
      <vt:variant>
        <vt:i4>2162792</vt:i4>
      </vt:variant>
      <vt:variant>
        <vt:i4>156</vt:i4>
      </vt:variant>
      <vt:variant>
        <vt:i4>0</vt:i4>
      </vt:variant>
      <vt:variant>
        <vt:i4>5</vt:i4>
      </vt:variant>
      <vt:variant>
        <vt:lpwstr>https://www.gov.uk/government/policies/helping-people-to-find-and-stay-in-work</vt:lpwstr>
      </vt:variant>
      <vt:variant>
        <vt:lpwstr/>
      </vt:variant>
      <vt:variant>
        <vt:i4>5767217</vt:i4>
      </vt:variant>
      <vt:variant>
        <vt:i4>153</vt:i4>
      </vt:variant>
      <vt:variant>
        <vt:i4>0</vt:i4>
      </vt:variant>
      <vt:variant>
        <vt:i4>5</vt:i4>
      </vt:variant>
      <vt:variant>
        <vt:lpwstr>http://www.coe.int/t/dghl/monitoring/socialcharter/Reporting/StateReports/UK31_en.pdf</vt:lpwstr>
      </vt:variant>
      <vt:variant>
        <vt:lpwstr/>
      </vt:variant>
      <vt:variant>
        <vt:i4>1507330</vt:i4>
      </vt:variant>
      <vt:variant>
        <vt:i4>150</vt:i4>
      </vt:variant>
      <vt:variant>
        <vt:i4>0</vt:i4>
      </vt:variant>
      <vt:variant>
        <vt:i4>5</vt:i4>
      </vt:variant>
      <vt:variant>
        <vt:lpwstr>http://docstore.ohchr.org/SelfServices/FilesHandler.ashx?enc=6QkG1d%2fPPRiCAqhKb7yhspCUnZhK1jU66fLQJyHIkqO2dHKxwWVfH%2f3y8V1nzj9JfCdgSgoIKS9O9ficLcMs6d39OtMhp2dqsqLC7y%2flrDLKLewfLAVIFKpjypij%2bUFN</vt:lpwstr>
      </vt:variant>
      <vt:variant>
        <vt:lpwstr/>
      </vt:variant>
      <vt:variant>
        <vt:i4>3407934</vt:i4>
      </vt:variant>
      <vt:variant>
        <vt:i4>147</vt:i4>
      </vt:variant>
      <vt:variant>
        <vt:i4>0</vt:i4>
      </vt:variant>
      <vt:variant>
        <vt:i4>5</vt:i4>
      </vt:variant>
      <vt:variant>
        <vt:lpwstr>http://www.legislation.gov.uk/ukpga/2014/6/contents/enacted</vt:lpwstr>
      </vt:variant>
      <vt:variant>
        <vt:lpwstr/>
      </vt:variant>
      <vt:variant>
        <vt:i4>6619239</vt:i4>
      </vt:variant>
      <vt:variant>
        <vt:i4>144</vt:i4>
      </vt:variant>
      <vt:variant>
        <vt:i4>0</vt:i4>
      </vt:variant>
      <vt:variant>
        <vt:i4>5</vt:i4>
      </vt:variant>
      <vt:variant>
        <vt:lpwstr>https://www.gov.uk/paternity-pay-leave</vt:lpwstr>
      </vt:variant>
      <vt:variant>
        <vt:lpwstr/>
      </vt:variant>
      <vt:variant>
        <vt:i4>6553702</vt:i4>
      </vt:variant>
      <vt:variant>
        <vt:i4>141</vt:i4>
      </vt:variant>
      <vt:variant>
        <vt:i4>0</vt:i4>
      </vt:variant>
      <vt:variant>
        <vt:i4>5</vt:i4>
      </vt:variant>
      <vt:variant>
        <vt:lpwstr>https://www.gov.uk/parental-leave/overview</vt:lpwstr>
      </vt:variant>
      <vt:variant>
        <vt:lpwstr/>
      </vt:variant>
      <vt:variant>
        <vt:i4>7929955</vt:i4>
      </vt:variant>
      <vt:variant>
        <vt:i4>138</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2883636</vt:i4>
      </vt:variant>
      <vt:variant>
        <vt:i4>135</vt:i4>
      </vt:variant>
      <vt:variant>
        <vt:i4>0</vt:i4>
      </vt:variant>
      <vt:variant>
        <vt:i4>5</vt:i4>
      </vt:variant>
      <vt:variant>
        <vt:lpwstr>http://wales.gov.uk/about/programmeforgov/?lang=en</vt:lpwstr>
      </vt:variant>
      <vt:variant>
        <vt:lpwstr/>
      </vt:variant>
      <vt:variant>
        <vt:i4>3801128</vt:i4>
      </vt:variant>
      <vt:variant>
        <vt:i4>132</vt:i4>
      </vt:variant>
      <vt:variant>
        <vt:i4>0</vt:i4>
      </vt:variant>
      <vt:variant>
        <vt:i4>5</vt:i4>
      </vt:variant>
      <vt:variant>
        <vt:lpwstr>http://wales.gov.uk/topics/equality/rightsequality/gender/?lang=en</vt:lpwstr>
      </vt:variant>
      <vt:variant>
        <vt:lpwstr/>
      </vt:variant>
      <vt:variant>
        <vt:i4>2490404</vt:i4>
      </vt:variant>
      <vt:variant>
        <vt:i4>129</vt:i4>
      </vt:variant>
      <vt:variant>
        <vt:i4>0</vt:i4>
      </vt:variant>
      <vt:variant>
        <vt:i4>5</vt:i4>
      </vt:variant>
      <vt:variant>
        <vt:lpwstr>http://www.scotland.gov.uk/Topics/People/Equality/18500</vt:lpwstr>
      </vt:variant>
      <vt:variant>
        <vt:lpwstr/>
      </vt:variant>
      <vt:variant>
        <vt:i4>1376342</vt:i4>
      </vt:variant>
      <vt:variant>
        <vt:i4>126</vt:i4>
      </vt:variant>
      <vt:variant>
        <vt:i4>0</vt:i4>
      </vt:variant>
      <vt:variant>
        <vt:i4>5</vt:i4>
      </vt:variant>
      <vt:variant>
        <vt:lpwstr>https://www.gov.uk/government/policies/creating-a-fairer-and-more-equal-society/supporting-pages/think-act-report</vt:lpwstr>
      </vt:variant>
      <vt:variant>
        <vt:lpwstr/>
      </vt:variant>
      <vt:variant>
        <vt:i4>7864437</vt:i4>
      </vt:variant>
      <vt:variant>
        <vt:i4>123</vt:i4>
      </vt:variant>
      <vt:variant>
        <vt:i4>0</vt:i4>
      </vt:variant>
      <vt:variant>
        <vt:i4>5</vt:i4>
      </vt:variant>
      <vt:variant>
        <vt:lpwstr>https://www.gov.uk/government/policies/creating-a-fairer-and-more-equal-society/supporting-pages/women-in-the-workplace</vt:lpwstr>
      </vt:variant>
      <vt:variant>
        <vt:lpwstr/>
      </vt:variant>
      <vt:variant>
        <vt:i4>2818102</vt:i4>
      </vt:variant>
      <vt:variant>
        <vt:i4>120</vt:i4>
      </vt:variant>
      <vt:variant>
        <vt:i4>0</vt:i4>
      </vt:variant>
      <vt:variant>
        <vt:i4>5</vt:i4>
      </vt:variant>
      <vt:variant>
        <vt:lpwstr>https://www.gov.uk/government/publications/the-equality-strategy-building-a-fairer-britain-progress-report</vt:lpwstr>
      </vt:variant>
      <vt:variant>
        <vt:lpwstr/>
      </vt:variant>
      <vt:variant>
        <vt:i4>1245278</vt:i4>
      </vt:variant>
      <vt:variant>
        <vt:i4>117</vt:i4>
      </vt:variant>
      <vt:variant>
        <vt:i4>0</vt:i4>
      </vt:variant>
      <vt:variant>
        <vt:i4>5</vt:i4>
      </vt:variant>
      <vt:variant>
        <vt:lpwstr>https://www.gov.uk/government/publications/equality-strategy</vt:lpwstr>
      </vt:variant>
      <vt:variant>
        <vt:lpwstr/>
      </vt:variant>
      <vt:variant>
        <vt:i4>1900564</vt:i4>
      </vt:variant>
      <vt:variant>
        <vt:i4>114</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7929955</vt:i4>
      </vt:variant>
      <vt:variant>
        <vt:i4>111</vt:i4>
      </vt:variant>
      <vt:variant>
        <vt:i4>0</vt:i4>
      </vt:variant>
      <vt:variant>
        <vt:i4>5</vt:i4>
      </vt:variant>
      <vt:variant>
        <vt:lpwstr>http://docstore.ohchr.org/SelfServices/FilesHandler.ashx?enc=6QkG1d%2fPPRiCAqhKb7yhsldCrOlUTvLRFDjh6%2fx1pWCZ2ExRBbyZjrlwi3Pzus9nuCu%2b8n7Fv%2bu26LKKyJw5U7v34BVkOB7sr%2fh8fVL%2fDXccAL099LVbDqmm%2f22r1CFW</vt:lpwstr>
      </vt:variant>
      <vt:variant>
        <vt:lpwstr/>
      </vt:variant>
      <vt:variant>
        <vt:i4>4784201</vt:i4>
      </vt:variant>
      <vt:variant>
        <vt:i4>108</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7274623</vt:i4>
      </vt:variant>
      <vt:variant>
        <vt:i4>105</vt:i4>
      </vt:variant>
      <vt:variant>
        <vt:i4>0</vt:i4>
      </vt:variant>
      <vt:variant>
        <vt:i4>5</vt:i4>
      </vt:variant>
      <vt:variant>
        <vt:lpwstr>https://www.gov.uk/government/publications/pace-code-g-2012</vt:lpwstr>
      </vt:variant>
      <vt:variant>
        <vt:lpwstr/>
      </vt:variant>
      <vt:variant>
        <vt:i4>6881407</vt:i4>
      </vt:variant>
      <vt:variant>
        <vt:i4>102</vt:i4>
      </vt:variant>
      <vt:variant>
        <vt:i4>0</vt:i4>
      </vt:variant>
      <vt:variant>
        <vt:i4>5</vt:i4>
      </vt:variant>
      <vt:variant>
        <vt:lpwstr>https://www.gov.uk/government/publications/pace-code-a-2013</vt:lpwstr>
      </vt:variant>
      <vt:variant>
        <vt:lpwstr/>
      </vt:variant>
      <vt:variant>
        <vt:i4>4456541</vt:i4>
      </vt:variant>
      <vt:variant>
        <vt:i4>99</vt:i4>
      </vt:variant>
      <vt:variant>
        <vt:i4>0</vt:i4>
      </vt:variant>
      <vt:variant>
        <vt:i4>5</vt:i4>
      </vt:variant>
      <vt:variant>
        <vt:lpwstr>http://www.official-documents.gov.uk/document/cm87/8745/8745.pdf</vt:lpwstr>
      </vt:variant>
      <vt:variant>
        <vt:lpwstr/>
      </vt:variant>
      <vt:variant>
        <vt:i4>1114135</vt:i4>
      </vt:variant>
      <vt:variant>
        <vt:i4>96</vt:i4>
      </vt:variant>
      <vt:variant>
        <vt:i4>0</vt:i4>
      </vt:variant>
      <vt:variant>
        <vt:i4>5</vt:i4>
      </vt:variant>
      <vt:variant>
        <vt:lpwstr>http://docstore.ohchr.org/SelfServices/FilesHandler.ashx?enc=6QkG1d%2fPPRiCAqhKb7yhsl%2bN10MmdFIWGiBm7N%2bEPpk%2b7tREhaCo38vKxJjgpIIQ6JDf9Yz7jCRnB3jEMBtp5yNLG2sokM6O3%2fP%2fC%2b2sl32b1RHuLqYwVSEGRde6%2bqpM6BGTva2qlgRKd4lx8PMcnw%3d%3d</vt:lpwstr>
      </vt:variant>
      <vt:variant>
        <vt:lpwstr/>
      </vt:variant>
      <vt:variant>
        <vt:i4>1900564</vt:i4>
      </vt:variant>
      <vt:variant>
        <vt:i4>93</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90</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4259911</vt:i4>
      </vt:variant>
      <vt:variant>
        <vt:i4>87</vt:i4>
      </vt:variant>
      <vt:variant>
        <vt:i4>0</vt:i4>
      </vt:variant>
      <vt:variant>
        <vt:i4>5</vt:i4>
      </vt:variant>
      <vt:variant>
        <vt:lpwstr>http://www.legislation.gov.uk/ukpga/1998/47/contents</vt:lpwstr>
      </vt:variant>
      <vt:variant>
        <vt:lpwstr/>
      </vt:variant>
      <vt:variant>
        <vt:i4>1572896</vt:i4>
      </vt:variant>
      <vt:variant>
        <vt:i4>84</vt:i4>
      </vt:variant>
      <vt:variant>
        <vt:i4>0</vt:i4>
      </vt:variant>
      <vt:variant>
        <vt:i4>5</vt:i4>
      </vt:variant>
      <vt:variant>
        <vt:lpwstr>http://www.ofmdfmni.gov.uk/ofmdfm_equality_scheme__revised_september_2013_.pdf</vt:lpwstr>
      </vt:variant>
      <vt:variant>
        <vt:lpwstr/>
      </vt:variant>
      <vt:variant>
        <vt:i4>7012467</vt:i4>
      </vt:variant>
      <vt:variant>
        <vt:i4>81</vt:i4>
      </vt:variant>
      <vt:variant>
        <vt:i4>0</vt:i4>
      </vt:variant>
      <vt:variant>
        <vt:i4>5</vt:i4>
      </vt:variant>
      <vt:variant>
        <vt:lpwstr>http://www.ofmdfmni.gov.uk/index/equality-and-strategy/equality-human-rights-social-change.htm</vt:lpwstr>
      </vt:variant>
      <vt:variant>
        <vt:lpwstr/>
      </vt:variant>
      <vt:variant>
        <vt:i4>1900564</vt:i4>
      </vt:variant>
      <vt:variant>
        <vt:i4>78</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75</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6291578</vt:i4>
      </vt:variant>
      <vt:variant>
        <vt:i4>72</vt:i4>
      </vt:variant>
      <vt:variant>
        <vt:i4>0</vt:i4>
      </vt:variant>
      <vt:variant>
        <vt:i4>5</vt:i4>
      </vt:variant>
      <vt:variant>
        <vt:lpwstr>http://www.gov.uk/</vt:lpwstr>
      </vt:variant>
      <vt:variant>
        <vt:lpwstr/>
      </vt:variant>
      <vt:variant>
        <vt:i4>524300</vt:i4>
      </vt:variant>
      <vt:variant>
        <vt:i4>69</vt:i4>
      </vt:variant>
      <vt:variant>
        <vt:i4>0</vt:i4>
      </vt:variant>
      <vt:variant>
        <vt:i4>5</vt:i4>
      </vt:variant>
      <vt:variant>
        <vt:lpwstr>http://www.justice.gov.uk/human-rights/periodic-reports-to-the-united-nations</vt:lpwstr>
      </vt:variant>
      <vt:variant>
        <vt:lpwstr/>
      </vt:variant>
      <vt:variant>
        <vt:i4>4390973</vt:i4>
      </vt:variant>
      <vt:variant>
        <vt:i4>66</vt:i4>
      </vt:variant>
      <vt:variant>
        <vt:i4>0</vt:i4>
      </vt:variant>
      <vt:variant>
        <vt:i4>5</vt:i4>
      </vt:variant>
      <vt:variant>
        <vt:lpwstr>http://tbinternet.ohchr.org/Treaties/CRC/Shared Documents/GBR/CRC_C_GBR_5_6749_E.docx</vt:lpwstr>
      </vt:variant>
      <vt:variant>
        <vt:lpwstr/>
      </vt:variant>
      <vt:variant>
        <vt:i4>4980821</vt:i4>
      </vt:variant>
      <vt:variant>
        <vt:i4>63</vt:i4>
      </vt:variant>
      <vt:variant>
        <vt:i4>0</vt:i4>
      </vt:variant>
      <vt:variant>
        <vt:i4>5</vt:i4>
      </vt:variant>
      <vt:variant>
        <vt:lpwstr>http://www.scottishhumanrights.com/actionplan</vt:lpwstr>
      </vt:variant>
      <vt:variant>
        <vt:lpwstr/>
      </vt:variant>
      <vt:variant>
        <vt:i4>7995516</vt:i4>
      </vt:variant>
      <vt:variant>
        <vt:i4>60</vt:i4>
      </vt:variant>
      <vt:variant>
        <vt:i4>0</vt:i4>
      </vt:variant>
      <vt:variant>
        <vt:i4>5</vt:i4>
      </vt:variant>
      <vt:variant>
        <vt:lpwstr>https://www.gov.uk/government/publications/bhr-action-plan</vt:lpwstr>
      </vt:variant>
      <vt:variant>
        <vt:lpwstr/>
      </vt:variant>
      <vt:variant>
        <vt:i4>6291491</vt:i4>
      </vt:variant>
      <vt:variant>
        <vt:i4>57</vt:i4>
      </vt:variant>
      <vt:variant>
        <vt:i4>0</vt:i4>
      </vt:variant>
      <vt:variant>
        <vt:i4>5</vt:i4>
      </vt:variant>
      <vt:variant>
        <vt:lpwstr>https://www.gov.uk/government/publications/a-call-to-end-violence-against-women-and-girls-action-plan-2014</vt:lpwstr>
      </vt:variant>
      <vt:variant>
        <vt:lpwstr/>
      </vt:variant>
      <vt:variant>
        <vt:i4>1900564</vt:i4>
      </vt:variant>
      <vt:variant>
        <vt:i4>54</vt:i4>
      </vt:variant>
      <vt:variant>
        <vt:i4>0</vt:i4>
      </vt:variant>
      <vt:variant>
        <vt:i4>5</vt:i4>
      </vt:variant>
      <vt:variant>
        <vt:lpwstr>http://docstore.ohchr.org/SelfServices/FilesHandler.ashx?enc=6QkG1d%2fPPRiCAqhKb7yhsldCrOlUTvLRFDjh6%2fx1pWB0AoLTN%2bEEK%2fWUE9IsEtRSTCgaM16F0AfeF7ddoZIuscXt5pPWCKgArU7H2%2b30Jcj%2bq9vMZDrFmHS1OJsMAvGtN5M4M9YcYB%2fEdlJQo6%2fJDg%3d%3d</vt:lpwstr>
      </vt:variant>
      <vt:variant>
        <vt:lpwstr/>
      </vt:variant>
      <vt:variant>
        <vt:i4>4784201</vt:i4>
      </vt:variant>
      <vt:variant>
        <vt:i4>51</vt:i4>
      </vt:variant>
      <vt:variant>
        <vt:i4>0</vt:i4>
      </vt:variant>
      <vt:variant>
        <vt:i4>5</vt:i4>
      </vt:variant>
      <vt:variant>
        <vt:lpwstr>http://docstore.ohchr.org/SelfServices/FilesHandler.ashx?enc=6QkG1d%2fPPRiCAqhKb7yhsg%2fOK3H8qae8NhIDi53MecK7evrjOhDg%2bmqUddffNp8OAOKLFj4kY8mCumL2BgDvyVHXlwEe03myJrXKNEO255RoTvL3KWpex5Ei1c%2f8eSAj</vt:lpwstr>
      </vt:variant>
      <vt:variant>
        <vt:lpwstr/>
      </vt:variant>
      <vt:variant>
        <vt:i4>589892</vt:i4>
      </vt:variant>
      <vt:variant>
        <vt:i4>48</vt:i4>
      </vt:variant>
      <vt:variant>
        <vt:i4>0</vt:i4>
      </vt:variant>
      <vt:variant>
        <vt:i4>5</vt:i4>
      </vt:variant>
      <vt:variant>
        <vt:lpwstr>http://www.northernireland.gov.uk/pfg</vt:lpwstr>
      </vt:variant>
      <vt:variant>
        <vt:lpwstr/>
      </vt:variant>
      <vt:variant>
        <vt:i4>2359338</vt:i4>
      </vt:variant>
      <vt:variant>
        <vt:i4>45</vt:i4>
      </vt:variant>
      <vt:variant>
        <vt:i4>0</vt:i4>
      </vt:variant>
      <vt:variant>
        <vt:i4>5</vt:i4>
      </vt:variant>
      <vt:variant>
        <vt:lpwstr>http://www2.ohchr.org/english/bodies/cescr/docs/LetterCESCRtoSP16.05.12.pdf</vt:lpwstr>
      </vt:variant>
      <vt:variant>
        <vt:lpwstr/>
      </vt:variant>
      <vt:variant>
        <vt:i4>1900549</vt:i4>
      </vt:variant>
      <vt:variant>
        <vt:i4>42</vt:i4>
      </vt:variant>
      <vt:variant>
        <vt:i4>0</vt:i4>
      </vt:variant>
      <vt:variant>
        <vt:i4>5</vt:i4>
      </vt:variant>
      <vt:variant>
        <vt:lpwstr>http://www.ohchr.org/documents/countries/gb/ukpledgescommitments.pdf</vt:lpwstr>
      </vt:variant>
      <vt:variant>
        <vt:lpwstr/>
      </vt:variant>
      <vt:variant>
        <vt:i4>1900549</vt:i4>
      </vt:variant>
      <vt:variant>
        <vt:i4>39</vt:i4>
      </vt:variant>
      <vt:variant>
        <vt:i4>0</vt:i4>
      </vt:variant>
      <vt:variant>
        <vt:i4>5</vt:i4>
      </vt:variant>
      <vt:variant>
        <vt:lpwstr>http://www.ohchr.org/Documents/Countries/GB/UKpledgesCommitments.pdf</vt:lpwstr>
      </vt:variant>
      <vt:variant>
        <vt:lpwstr/>
      </vt:variant>
      <vt:variant>
        <vt:i4>3211370</vt:i4>
      </vt:variant>
      <vt:variant>
        <vt:i4>36</vt:i4>
      </vt:variant>
      <vt:variant>
        <vt:i4>0</vt:i4>
      </vt:variant>
      <vt:variant>
        <vt:i4>5</vt:i4>
      </vt:variant>
      <vt:variant>
        <vt:lpwstr>http://www.ohchr.org/EN/HRBodies/UPR/Pages/GBSession13.aspx</vt:lpwstr>
      </vt:variant>
      <vt:variant>
        <vt:lpwstr/>
      </vt:variant>
      <vt:variant>
        <vt:i4>4063336</vt:i4>
      </vt:variant>
      <vt:variant>
        <vt:i4>33</vt:i4>
      </vt:variant>
      <vt:variant>
        <vt:i4>0</vt:i4>
      </vt:variant>
      <vt:variant>
        <vt:i4>5</vt:i4>
      </vt:variant>
      <vt:variant>
        <vt:lpwstr>http://docstore.ohchr.org/SelfServices/FilesHandler.ashx?enc=4slQ6QSmlBEDzFEovLCuW3XRinAE8KCBFoqOHNz%2fvuAgFsHrNykTc5gseZ5th%2fGp1rMegHYZW5saCZ6m7MuwCT8jA15vErXpyJQ7%2fInmRsuQ9ud891T7xJiKhhPZoxDc</vt:lpwstr>
      </vt:variant>
      <vt:variant>
        <vt:lpwstr/>
      </vt:variant>
      <vt:variant>
        <vt:i4>1114138</vt:i4>
      </vt:variant>
      <vt:variant>
        <vt:i4>30</vt:i4>
      </vt:variant>
      <vt:variant>
        <vt:i4>0</vt:i4>
      </vt:variant>
      <vt:variant>
        <vt:i4>5</vt:i4>
      </vt:variant>
      <vt:variant>
        <vt:lpwstr>http://docstore.ohchr.org/SelfServices/FilesHandler.ashx?enc=4slQ6QSmlBEDzFEovLCuW3XRinAE8KCBFoqOHNz%2fvuA%2frxbAozG%2flvkVVWLpc9twATrkuQC0KqoZSLMc7qfZ%2fJWqsqp6W1taNzs2CvjEF0I5V5tJoNkc6MmQPznGadOJ</vt:lpwstr>
      </vt:variant>
      <vt:variant>
        <vt:lpwstr/>
      </vt:variant>
      <vt:variant>
        <vt:i4>2818174</vt:i4>
      </vt:variant>
      <vt:variant>
        <vt:i4>27</vt:i4>
      </vt:variant>
      <vt:variant>
        <vt:i4>0</vt:i4>
      </vt:variant>
      <vt:variant>
        <vt:i4>5</vt:i4>
      </vt:variant>
      <vt:variant>
        <vt:lpwstr>http://docstore.ohchr.org/SelfServices/FilesHandler.ashx?enc=4slQ6QSmlBEDzFEovLCuW3XRinAE8KCBFoqOHNz%2fvuCTtW9SOsC6%2b6uNpCWagmbVI41bCbBVP22Bh2XLVTlyaak6VYHOL29MkqdywvHkvo9K5EDq%2bwzqHdUwgzBeFLjJ</vt:lpwstr>
      </vt:variant>
      <vt:variant>
        <vt:lpwstr/>
      </vt:variant>
      <vt:variant>
        <vt:i4>4194428</vt:i4>
      </vt:variant>
      <vt:variant>
        <vt:i4>24</vt:i4>
      </vt:variant>
      <vt:variant>
        <vt:i4>0</vt:i4>
      </vt:variant>
      <vt:variant>
        <vt:i4>5</vt:i4>
      </vt:variant>
      <vt:variant>
        <vt:lpwstr>http://www.ohchr.org/Documents/HRBodies/TB/HRI-GEN-2-REV-6_en.doc</vt:lpwstr>
      </vt:variant>
      <vt:variant>
        <vt:lpwstr/>
      </vt:variant>
      <vt:variant>
        <vt:i4>3473461</vt:i4>
      </vt:variant>
      <vt:variant>
        <vt:i4>21</vt:i4>
      </vt:variant>
      <vt:variant>
        <vt:i4>0</vt:i4>
      </vt:variant>
      <vt:variant>
        <vt:i4>5</vt:i4>
      </vt:variant>
      <vt:variant>
        <vt:lpwstr>../../../../../../AppData/Local/Temp/downloads/www.scottishhumanrights.com/</vt:lpwstr>
      </vt:variant>
      <vt:variant>
        <vt:lpwstr/>
      </vt:variant>
      <vt:variant>
        <vt:i4>5177420</vt:i4>
      </vt:variant>
      <vt:variant>
        <vt:i4>18</vt:i4>
      </vt:variant>
      <vt:variant>
        <vt:i4>0</vt:i4>
      </vt:variant>
      <vt:variant>
        <vt:i4>5</vt:i4>
      </vt:variant>
      <vt:variant>
        <vt:lpwstr>http://docstore.ohchr.org/SelfServices/FilesHandler.ashx?enc=4slQ6QSmlBEDzFEovLCuW3XRinAE8KCBFoqOHNz%2fvuD0XAOwUv6VjbAfpQHDklKzX%2bT8xr4bQ5QrCAPfkjM%2fOZKSRDlwlM6r4uyE7q%2fK1vk4KESbIoJgkk9ew9XEU1BWmtIU7H5bIvt3SjGjwG6G9A%3d%3d</vt:lpwstr>
      </vt:variant>
      <vt:variant>
        <vt:lpwstr/>
      </vt:variant>
      <vt:variant>
        <vt:i4>5505104</vt:i4>
      </vt:variant>
      <vt:variant>
        <vt:i4>15</vt:i4>
      </vt:variant>
      <vt:variant>
        <vt:i4>0</vt:i4>
      </vt:variant>
      <vt:variant>
        <vt:i4>5</vt:i4>
      </vt:variant>
      <vt:variant>
        <vt:lpwstr>../../../../../../AppData/Local/Temp/downloads/www.nihrc.org/</vt:lpwstr>
      </vt:variant>
      <vt:variant>
        <vt:lpwstr/>
      </vt:variant>
      <vt:variant>
        <vt:i4>7602300</vt:i4>
      </vt:variant>
      <vt:variant>
        <vt:i4>12</vt:i4>
      </vt:variant>
      <vt:variant>
        <vt:i4>0</vt:i4>
      </vt:variant>
      <vt:variant>
        <vt:i4>5</vt:i4>
      </vt:variant>
      <vt:variant>
        <vt:lpwstr>http://jcpc.uk/</vt:lpwstr>
      </vt:variant>
      <vt:variant>
        <vt:lpwstr/>
      </vt:variant>
      <vt:variant>
        <vt:i4>1441875</vt:i4>
      </vt:variant>
      <vt:variant>
        <vt:i4>9</vt:i4>
      </vt:variant>
      <vt:variant>
        <vt:i4>0</vt:i4>
      </vt:variant>
      <vt:variant>
        <vt:i4>5</vt:i4>
      </vt:variant>
      <vt:variant>
        <vt:lpwstr>../../../../../../AppData/Local/Temp/downloads/www.parliament.uk/jchr</vt:lpwstr>
      </vt:variant>
      <vt:variant>
        <vt:lpwstr/>
      </vt:variant>
      <vt:variant>
        <vt:i4>2490403</vt:i4>
      </vt:variant>
      <vt:variant>
        <vt:i4>6</vt:i4>
      </vt:variant>
      <vt:variant>
        <vt:i4>0</vt:i4>
      </vt:variant>
      <vt:variant>
        <vt:i4>5</vt:i4>
      </vt:variant>
      <vt:variant>
        <vt:lpwstr>../../../../../../AppData/Local/Temp/downloads/www.equalityhumanrights.com/</vt:lpwstr>
      </vt:variant>
      <vt:variant>
        <vt:lpwstr/>
      </vt:variant>
      <vt:variant>
        <vt:i4>4063281</vt:i4>
      </vt:variant>
      <vt:variant>
        <vt:i4>3</vt:i4>
      </vt:variant>
      <vt:variant>
        <vt:i4>0</vt:i4>
      </vt:variant>
      <vt:variant>
        <vt:i4>5</vt:i4>
      </vt:variant>
      <vt:variant>
        <vt:lpwstr>http://www.equalityni.org/</vt:lpwstr>
      </vt:variant>
      <vt:variant>
        <vt:lpwstr/>
      </vt:variant>
      <vt:variant>
        <vt:i4>1769482</vt:i4>
      </vt:variant>
      <vt:variant>
        <vt:i4>0</vt:i4>
      </vt:variant>
      <vt:variant>
        <vt:i4>0</vt:i4>
      </vt:variant>
      <vt:variant>
        <vt:i4>5</vt:i4>
      </vt:variant>
      <vt:variant>
        <vt:lpwstr>http://docstore.ohchr.org/SelfServices/FilesHandler.ashx?enc=4slQ6QSmlBEDzFEovLCuW3XRinAE8KCBFoqOHNz%2fvuDNYrNRpYh4%2fXwi5mGxO4uVHSp5NkoJ82qvuCoRYrFwZPTcDMxjOFb22xm9hq%2boJq1Gl%2bVhCMIVEBIplzFCHxoP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2015-02-13T15:02:00Z</dcterms:created>
  <dcterms:modified xsi:type="dcterms:W3CDTF">2015-02-16T14:45:00Z</dcterms:modified>
</cp:coreProperties>
</file>