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982"/>
        <w:gridCol w:w="2435"/>
        <w:gridCol w:w="3948"/>
      </w:tblGrid>
      <w:tr w:rsidR="00AD0014" w:rsidRPr="00DB7679" w:rsidTr="00B40D6E">
        <w:trPr>
          <w:trHeight w:hRule="exact" w:val="851"/>
        </w:trPr>
        <w:tc>
          <w:tcPr>
            <w:tcW w:w="1274" w:type="dxa"/>
            <w:tcBorders>
              <w:bottom w:val="single" w:sz="4" w:space="0" w:color="auto"/>
            </w:tcBorders>
            <w:shd w:val="clear" w:color="auto" w:fill="auto"/>
          </w:tcPr>
          <w:p w:rsidR="00AD0014" w:rsidRPr="00983870" w:rsidRDefault="00AD0014" w:rsidP="00B40D6E">
            <w:pPr>
              <w:rPr>
                <w:rFonts w:hint="cs"/>
              </w:rPr>
            </w:pPr>
          </w:p>
        </w:tc>
        <w:tc>
          <w:tcPr>
            <w:tcW w:w="1982" w:type="dxa"/>
            <w:tcBorders>
              <w:bottom w:val="single" w:sz="4" w:space="0" w:color="auto"/>
            </w:tcBorders>
            <w:shd w:val="clear" w:color="auto" w:fill="auto"/>
            <w:vAlign w:val="bottom"/>
          </w:tcPr>
          <w:p w:rsidR="00AD0014" w:rsidRPr="00B40D6E" w:rsidRDefault="00AD0014" w:rsidP="00B40D6E">
            <w:pPr>
              <w:spacing w:after="80" w:line="480" w:lineRule="exact"/>
              <w:jc w:val="left"/>
              <w:rPr>
                <w:rFonts w:hint="cs"/>
                <w:szCs w:val="40"/>
                <w:rtl/>
              </w:rPr>
            </w:pPr>
            <w:r w:rsidRPr="00B40D6E">
              <w:rPr>
                <w:rFonts w:hint="cs"/>
                <w:szCs w:val="40"/>
                <w:rtl/>
              </w:rPr>
              <w:t>الأمم المتحدة</w:t>
            </w:r>
          </w:p>
        </w:tc>
        <w:tc>
          <w:tcPr>
            <w:tcW w:w="6383" w:type="dxa"/>
            <w:gridSpan w:val="2"/>
            <w:tcBorders>
              <w:bottom w:val="single" w:sz="4" w:space="0" w:color="auto"/>
            </w:tcBorders>
            <w:shd w:val="clear" w:color="auto" w:fill="auto"/>
            <w:vAlign w:val="bottom"/>
          </w:tcPr>
          <w:p w:rsidR="00AD0014" w:rsidRPr="00B40D6E" w:rsidRDefault="007556D4" w:rsidP="00B40D6E">
            <w:pPr>
              <w:bidi w:val="0"/>
              <w:spacing w:after="20"/>
              <w:jc w:val="left"/>
              <w:rPr>
                <w:szCs w:val="20"/>
              </w:rPr>
            </w:pPr>
            <w:r w:rsidRPr="00B40D6E">
              <w:rPr>
                <w:sz w:val="40"/>
                <w:szCs w:val="20"/>
              </w:rPr>
              <w:t>CED</w:t>
            </w:r>
            <w:r w:rsidRPr="00B40D6E">
              <w:rPr>
                <w:szCs w:val="20"/>
              </w:rPr>
              <w:t>/C/IRQ/Q/1</w:t>
            </w:r>
          </w:p>
        </w:tc>
      </w:tr>
      <w:tr w:rsidR="00257225" w:rsidRPr="00DB7679" w:rsidTr="00B40D6E">
        <w:trPr>
          <w:trHeight w:hRule="exact" w:val="2835"/>
        </w:trPr>
        <w:tc>
          <w:tcPr>
            <w:tcW w:w="1274" w:type="dxa"/>
            <w:tcBorders>
              <w:top w:val="single" w:sz="4" w:space="0" w:color="auto"/>
              <w:bottom w:val="single" w:sz="12" w:space="0" w:color="auto"/>
            </w:tcBorders>
            <w:shd w:val="clear" w:color="auto" w:fill="auto"/>
          </w:tcPr>
          <w:p w:rsidR="00257225" w:rsidRPr="00DB7679" w:rsidRDefault="00061F2B" w:rsidP="00B40D6E">
            <w:pPr>
              <w:jc w:val="center"/>
              <w:rPr>
                <w:rFonts w:hint="cs"/>
              </w:rPr>
            </w:pPr>
            <w:r>
              <w:rPr>
                <w:noProof/>
              </w:rPr>
              <w:drawing>
                <wp:inline distT="0" distB="0" distL="0" distR="0">
                  <wp:extent cx="676275" cy="62865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275" cy="628650"/>
                          </a:xfrm>
                          <a:prstGeom prst="rect">
                            <a:avLst/>
                          </a:prstGeom>
                          <a:noFill/>
                          <a:ln>
                            <a:noFill/>
                          </a:ln>
                        </pic:spPr>
                      </pic:pic>
                    </a:graphicData>
                  </a:graphic>
                </wp:inline>
              </w:drawing>
            </w:r>
          </w:p>
        </w:tc>
        <w:tc>
          <w:tcPr>
            <w:tcW w:w="4417" w:type="dxa"/>
            <w:gridSpan w:val="2"/>
            <w:tcBorders>
              <w:top w:val="single" w:sz="4" w:space="0" w:color="auto"/>
              <w:bottom w:val="single" w:sz="12" w:space="0" w:color="auto"/>
            </w:tcBorders>
            <w:shd w:val="clear" w:color="auto" w:fill="auto"/>
          </w:tcPr>
          <w:p w:rsidR="00257225" w:rsidRPr="00B40D6E" w:rsidRDefault="007556D4" w:rsidP="00B40D6E">
            <w:pPr>
              <w:spacing w:before="120" w:line="640" w:lineRule="exact"/>
              <w:rPr>
                <w:rFonts w:hint="cs"/>
                <w:b/>
                <w:bCs/>
                <w:szCs w:val="60"/>
              </w:rPr>
            </w:pPr>
            <w:r w:rsidRPr="00B40D6E">
              <w:rPr>
                <w:rFonts w:hint="cs"/>
                <w:b/>
                <w:bCs/>
                <w:sz w:val="54"/>
                <w:szCs w:val="54"/>
                <w:rtl/>
              </w:rPr>
              <w:t>الاتفاقية</w:t>
            </w:r>
            <w:r w:rsidRPr="00B40D6E">
              <w:rPr>
                <w:rFonts w:hint="cs"/>
                <w:b/>
                <w:bCs/>
                <w:sz w:val="52"/>
                <w:szCs w:val="52"/>
                <w:rtl/>
              </w:rPr>
              <w:t xml:space="preserve"> </w:t>
            </w:r>
            <w:r w:rsidRPr="00B40D6E">
              <w:rPr>
                <w:rFonts w:hint="cs"/>
                <w:b/>
                <w:bCs/>
                <w:sz w:val="54"/>
                <w:szCs w:val="54"/>
                <w:rtl/>
              </w:rPr>
              <w:t>الدولية</w:t>
            </w:r>
            <w:r w:rsidRPr="00B40D6E">
              <w:rPr>
                <w:rFonts w:hint="cs"/>
                <w:b/>
                <w:bCs/>
                <w:sz w:val="52"/>
                <w:szCs w:val="52"/>
                <w:rtl/>
              </w:rPr>
              <w:t xml:space="preserve"> لحمايـة جميع الأشخاص من الاختفاء القسري</w:t>
            </w:r>
          </w:p>
        </w:tc>
        <w:tc>
          <w:tcPr>
            <w:tcW w:w="3948" w:type="dxa"/>
            <w:tcBorders>
              <w:top w:val="single" w:sz="4" w:space="0" w:color="auto"/>
              <w:bottom w:val="single" w:sz="12" w:space="0" w:color="auto"/>
            </w:tcBorders>
            <w:shd w:val="clear" w:color="auto" w:fill="auto"/>
          </w:tcPr>
          <w:p w:rsidR="00257225" w:rsidRDefault="007556D4" w:rsidP="00B40D6E">
            <w:pPr>
              <w:bidi w:val="0"/>
              <w:spacing w:before="240"/>
              <w:jc w:val="left"/>
            </w:pPr>
            <w:r>
              <w:t>Distr.: General</w:t>
            </w:r>
          </w:p>
          <w:p w:rsidR="007556D4" w:rsidRDefault="00A42952" w:rsidP="00B40D6E">
            <w:pPr>
              <w:bidi w:val="0"/>
              <w:jc w:val="left"/>
            </w:pPr>
            <w:r>
              <w:t>16 March 2015</w:t>
            </w:r>
          </w:p>
          <w:p w:rsidR="007556D4" w:rsidRDefault="003D22F7" w:rsidP="00B40D6E">
            <w:pPr>
              <w:bidi w:val="0"/>
              <w:jc w:val="left"/>
            </w:pPr>
            <w:r>
              <w:t>Arabic</w:t>
            </w:r>
          </w:p>
          <w:p w:rsidR="003D22F7" w:rsidRDefault="003D22F7" w:rsidP="003D22F7">
            <w:pPr>
              <w:bidi w:val="0"/>
              <w:jc w:val="left"/>
              <w:rPr>
                <w:lang w:bidi="ar-SY"/>
              </w:rPr>
            </w:pPr>
            <w:r>
              <w:t xml:space="preserve">Original: </w:t>
            </w:r>
            <w:r w:rsidR="002A3EB0">
              <w:rPr>
                <w:lang w:bidi="ar-SY"/>
              </w:rPr>
              <w:t>English</w:t>
            </w:r>
          </w:p>
          <w:p w:rsidR="007556D4" w:rsidRPr="008B4BC6" w:rsidRDefault="00A42952" w:rsidP="00B40D6E">
            <w:pPr>
              <w:bidi w:val="0"/>
              <w:jc w:val="left"/>
            </w:pPr>
            <w:r>
              <w:t>Arabic,</w:t>
            </w:r>
            <w:r w:rsidR="007556D4">
              <w:t xml:space="preserve"> English</w:t>
            </w:r>
            <w:r w:rsidR="009C600A">
              <w:t>,</w:t>
            </w:r>
            <w:r>
              <w:t xml:space="preserve"> French and </w:t>
            </w:r>
            <w:r>
              <w:br/>
              <w:t>Spanish only</w:t>
            </w:r>
          </w:p>
        </w:tc>
      </w:tr>
    </w:tbl>
    <w:p w:rsidR="007556D4" w:rsidRPr="00850BC4" w:rsidRDefault="007556D4" w:rsidP="007556D4">
      <w:pPr>
        <w:spacing w:before="120" w:after="240" w:line="380" w:lineRule="exact"/>
        <w:rPr>
          <w:rFonts w:hint="cs"/>
          <w:b/>
          <w:bCs/>
          <w:sz w:val="26"/>
          <w:szCs w:val="36"/>
          <w:rtl/>
        </w:rPr>
      </w:pPr>
      <w:r w:rsidRPr="00850BC4">
        <w:rPr>
          <w:rFonts w:hint="cs"/>
          <w:b/>
          <w:bCs/>
          <w:sz w:val="26"/>
          <w:szCs w:val="36"/>
          <w:rtl/>
        </w:rPr>
        <w:t>اللجنة المعنية بحالات الاختفاء القسري</w:t>
      </w:r>
    </w:p>
    <w:p w:rsidR="007556D4" w:rsidRPr="002C3E6A" w:rsidRDefault="007556D4" w:rsidP="007556D4">
      <w:pPr>
        <w:pStyle w:val="HChGA"/>
        <w:rPr>
          <w:rFonts w:hint="cs"/>
          <w:rtl/>
        </w:rPr>
      </w:pPr>
      <w:r w:rsidRPr="002C3E6A">
        <w:rPr>
          <w:rtl/>
        </w:rPr>
        <w:tab/>
      </w:r>
      <w:r w:rsidRPr="002C3E6A">
        <w:rPr>
          <w:rtl/>
        </w:rPr>
        <w:tab/>
        <w:t>قائمة المسائل المتصلة بالتقرير المقدم من العراق بموجب الفقرة 1 من المادة 29 من الاتفاقية</w:t>
      </w:r>
      <w:r w:rsidRPr="007F05FC">
        <w:rPr>
          <w:rStyle w:val="FootnoteReference"/>
          <w:b/>
          <w:bCs w:val="0"/>
          <w:vertAlign w:val="baseline"/>
          <w:rtl/>
        </w:rPr>
        <w:footnoteReference w:customMarkFollows="1" w:id="1"/>
        <w:t>*</w:t>
      </w:r>
      <w:bookmarkStart w:id="0" w:name="_GoBack"/>
      <w:bookmarkEnd w:id="0"/>
    </w:p>
    <w:p w:rsidR="007556D4" w:rsidRPr="002C3E6A" w:rsidRDefault="007556D4" w:rsidP="007556D4">
      <w:pPr>
        <w:pStyle w:val="HChGA"/>
        <w:rPr>
          <w:rFonts w:hint="cs"/>
          <w:rtl/>
        </w:rPr>
      </w:pPr>
      <w:r w:rsidRPr="002C3E6A">
        <w:rPr>
          <w:rtl/>
        </w:rPr>
        <w:tab/>
        <w:t>أولاً-</w:t>
      </w:r>
      <w:r w:rsidRPr="002C3E6A">
        <w:rPr>
          <w:rtl/>
        </w:rPr>
        <w:tab/>
        <w:t>معلومات عامة</w:t>
      </w:r>
    </w:p>
    <w:p w:rsidR="007556D4" w:rsidRPr="00DF6265" w:rsidRDefault="007556D4" w:rsidP="007556D4">
      <w:pPr>
        <w:pStyle w:val="SingleTxtGA"/>
        <w:rPr>
          <w:rtl/>
          <w:lang w:eastAsia="zh-TW"/>
        </w:rPr>
      </w:pPr>
      <w:r w:rsidRPr="00DF6265">
        <w:rPr>
          <w:rtl/>
        </w:rPr>
        <w:t>١-</w:t>
      </w:r>
      <w:r w:rsidRPr="00DF6265">
        <w:rPr>
          <w:rtl/>
        </w:rPr>
        <w:tab/>
      </w:r>
      <w:r>
        <w:rPr>
          <w:rtl/>
          <w:lang w:eastAsia="zh-TW"/>
        </w:rPr>
        <w:t>يُرجى</w:t>
      </w:r>
      <w:r w:rsidRPr="00DF6265">
        <w:rPr>
          <w:rtl/>
          <w:lang w:eastAsia="zh-TW"/>
        </w:rPr>
        <w:t xml:space="preserve"> بيان ما إذا كانت الدولة الطرف تعتزم </w:t>
      </w:r>
      <w:r>
        <w:rPr>
          <w:rFonts w:hint="cs"/>
          <w:rtl/>
          <w:lang w:eastAsia="zh-TW"/>
        </w:rPr>
        <w:t xml:space="preserve">إصدار </w:t>
      </w:r>
      <w:r w:rsidRPr="00DF6265">
        <w:rPr>
          <w:rtl/>
          <w:lang w:eastAsia="zh-TW"/>
        </w:rPr>
        <w:t>الإعلان</w:t>
      </w:r>
      <w:r>
        <w:rPr>
          <w:rFonts w:hint="cs"/>
          <w:rtl/>
          <w:lang w:eastAsia="zh-TW"/>
        </w:rPr>
        <w:t>، المنصوص عليه في</w:t>
      </w:r>
      <w:r w:rsidRPr="00DF6265">
        <w:rPr>
          <w:rtl/>
          <w:lang w:eastAsia="zh-TW"/>
        </w:rPr>
        <w:t xml:space="preserve"> المادتين 31 و32 من الاتفاقية، </w:t>
      </w:r>
      <w:r>
        <w:rPr>
          <w:rFonts w:hint="cs"/>
          <w:rtl/>
          <w:lang w:eastAsia="zh-TW"/>
        </w:rPr>
        <w:t>فيما يتصل</w:t>
      </w:r>
      <w:r w:rsidRPr="00DF6265">
        <w:rPr>
          <w:rtl/>
          <w:lang w:eastAsia="zh-TW"/>
        </w:rPr>
        <w:t xml:space="preserve"> </w:t>
      </w:r>
      <w:r>
        <w:rPr>
          <w:rFonts w:hint="cs"/>
          <w:rtl/>
          <w:lang w:eastAsia="zh-TW"/>
        </w:rPr>
        <w:t>بالاعتراف</w:t>
      </w:r>
      <w:r w:rsidRPr="00DF6265">
        <w:rPr>
          <w:rtl/>
          <w:lang w:eastAsia="zh-TW"/>
        </w:rPr>
        <w:t xml:space="preserve"> باختصاص اللجنة بتلقي وبحث البلاغات </w:t>
      </w:r>
      <w:r>
        <w:rPr>
          <w:rFonts w:hint="cs"/>
          <w:rtl/>
          <w:lang w:bidi="ar"/>
        </w:rPr>
        <w:t>المقدَّمة من الأفراد ومن دولة ضد أخرى</w:t>
      </w:r>
      <w:r>
        <w:rPr>
          <w:rtl/>
          <w:lang w:eastAsia="zh-TW"/>
        </w:rPr>
        <w:t>.</w:t>
      </w:r>
    </w:p>
    <w:p w:rsidR="007556D4" w:rsidRPr="00C24DD1" w:rsidRDefault="007556D4" w:rsidP="007556D4">
      <w:pPr>
        <w:pStyle w:val="SingleTxtGA"/>
        <w:rPr>
          <w:spacing w:val="2"/>
          <w:rtl/>
          <w:lang w:eastAsia="zh-TW"/>
        </w:rPr>
      </w:pPr>
      <w:r w:rsidRPr="00C24DD1">
        <w:rPr>
          <w:spacing w:val="2"/>
          <w:rtl/>
        </w:rPr>
        <w:t>٢-</w:t>
      </w:r>
      <w:r w:rsidRPr="00C24DD1">
        <w:rPr>
          <w:spacing w:val="2"/>
          <w:rtl/>
        </w:rPr>
        <w:tab/>
        <w:t>و</w:t>
      </w:r>
      <w:r w:rsidRPr="00C24DD1">
        <w:rPr>
          <w:spacing w:val="2"/>
          <w:rtl/>
          <w:lang w:eastAsia="zh-TW"/>
        </w:rPr>
        <w:t xml:space="preserve">يُرجى تقديم معلومات عن الآليات القائمة للبتّ في طلبات الإجراء العاجل التي تحيلها اللجنة إلى الدولة الطرف بموجب المادة 30 من الاتفاقية، وكذلك لتنفيذ ما تطلبه اللجنة في هذا السياق من تدابير </w:t>
      </w:r>
      <w:r w:rsidRPr="00C24DD1">
        <w:rPr>
          <w:rFonts w:hint="cs"/>
          <w:spacing w:val="2"/>
          <w:rtl/>
          <w:lang w:eastAsia="zh-TW"/>
        </w:rPr>
        <w:t>مؤقتة</w:t>
      </w:r>
      <w:r w:rsidRPr="00C24DD1">
        <w:rPr>
          <w:spacing w:val="2"/>
          <w:rtl/>
          <w:lang w:eastAsia="zh-TW"/>
        </w:rPr>
        <w:t xml:space="preserve"> وتدابير حماية. ويرجى أيضاً بيان ما إذا كان الفرع المنشأ ضمن مقر مكتب المدعي العام</w:t>
      </w:r>
      <w:r w:rsidRPr="00C24DD1">
        <w:rPr>
          <w:rFonts w:hint="cs"/>
          <w:spacing w:val="2"/>
          <w:rtl/>
          <w:lang w:eastAsia="zh-TW"/>
        </w:rPr>
        <w:t>،</w:t>
      </w:r>
      <w:r w:rsidRPr="00C24DD1">
        <w:rPr>
          <w:spacing w:val="2"/>
          <w:rtl/>
          <w:lang w:eastAsia="zh-TW"/>
        </w:rPr>
        <w:t xml:space="preserve"> المشار إليه في الفقرة 48 من تقرير </w:t>
      </w:r>
      <w:r w:rsidRPr="00C24DD1">
        <w:rPr>
          <w:rFonts w:hint="cs"/>
          <w:spacing w:val="2"/>
          <w:rtl/>
          <w:lang w:eastAsia="zh-TW"/>
        </w:rPr>
        <w:t>الدولة الطرف</w:t>
      </w:r>
      <w:r w:rsidR="007F05FC" w:rsidRPr="00C24DD1">
        <w:rPr>
          <w:rFonts w:hint="cs"/>
          <w:spacing w:val="2"/>
          <w:rtl/>
          <w:lang w:eastAsia="zh-TW"/>
        </w:rPr>
        <w:t xml:space="preserve"> </w:t>
      </w:r>
      <w:r w:rsidRPr="00C24DD1">
        <w:rPr>
          <w:rFonts w:hint="cs"/>
          <w:spacing w:val="2"/>
          <w:rtl/>
          <w:lang w:eastAsia="zh-TW"/>
        </w:rPr>
        <w:t>(</w:t>
      </w:r>
      <w:r w:rsidRPr="00C24DD1">
        <w:rPr>
          <w:spacing w:val="2"/>
        </w:rPr>
        <w:t>CED/C/IRQ/1</w:t>
      </w:r>
      <w:r w:rsidRPr="00C24DD1">
        <w:rPr>
          <w:rFonts w:hint="cs"/>
          <w:spacing w:val="2"/>
          <w:rtl/>
          <w:lang w:eastAsia="zh-TW"/>
        </w:rPr>
        <w:t xml:space="preserve">)، </w:t>
      </w:r>
      <w:r w:rsidRPr="00C24DD1">
        <w:rPr>
          <w:spacing w:val="2"/>
          <w:rtl/>
          <w:lang w:eastAsia="zh-TW"/>
        </w:rPr>
        <w:t>مختصاً بالبت في طلبات الإجراء العاجل التي تحيلها اللجنة؛ وإذا كان الأمر كذلك ير</w:t>
      </w:r>
      <w:r w:rsidRPr="00C24DD1">
        <w:rPr>
          <w:rFonts w:hint="cs"/>
          <w:spacing w:val="2"/>
          <w:rtl/>
          <w:lang w:eastAsia="zh-TW"/>
        </w:rPr>
        <w:t>ُ</w:t>
      </w:r>
      <w:r w:rsidRPr="00C24DD1">
        <w:rPr>
          <w:spacing w:val="2"/>
          <w:rtl/>
          <w:lang w:eastAsia="zh-TW"/>
        </w:rPr>
        <w:t>جى تقديم مزيد من التفاصيل عن ولايته وسلطاته والأنشطة التي اضطلع بها حتى الآن في هذا الصدد.</w:t>
      </w:r>
    </w:p>
    <w:p w:rsidR="007556D4" w:rsidRPr="00DF6265" w:rsidRDefault="007556D4" w:rsidP="007556D4">
      <w:pPr>
        <w:pStyle w:val="SingleTxtGA"/>
        <w:rPr>
          <w:rtl/>
          <w:lang w:eastAsia="zh-TW"/>
        </w:rPr>
      </w:pPr>
      <w:r w:rsidRPr="00DF6265">
        <w:rPr>
          <w:rtl/>
        </w:rPr>
        <w:t>٣-</w:t>
      </w:r>
      <w:r w:rsidRPr="00DF6265">
        <w:rPr>
          <w:rtl/>
        </w:rPr>
        <w:tab/>
      </w:r>
      <w:r w:rsidRPr="00DF6265">
        <w:rPr>
          <w:rtl/>
          <w:lang w:eastAsia="zh-TW"/>
        </w:rPr>
        <w:t>و</w:t>
      </w:r>
      <w:r>
        <w:rPr>
          <w:rtl/>
          <w:lang w:eastAsia="zh-TW"/>
        </w:rPr>
        <w:t>يُرجى</w:t>
      </w:r>
      <w:r w:rsidRPr="00DF6265">
        <w:rPr>
          <w:rtl/>
          <w:lang w:eastAsia="zh-TW"/>
        </w:rPr>
        <w:t xml:space="preserve"> تقديم معلومات عن حا</w:t>
      </w:r>
      <w:r>
        <w:rPr>
          <w:rtl/>
          <w:lang w:eastAsia="zh-TW"/>
        </w:rPr>
        <w:t>لة الاتفاقية إزاء القانون المحلي</w:t>
      </w:r>
      <w:r w:rsidRPr="00DF6265">
        <w:rPr>
          <w:rtl/>
          <w:lang w:eastAsia="zh-TW"/>
        </w:rPr>
        <w:t>، بما في ذلك الدستور؛ و</w:t>
      </w:r>
      <w:r>
        <w:rPr>
          <w:rtl/>
          <w:lang w:eastAsia="zh-TW"/>
        </w:rPr>
        <w:t>يُرجى</w:t>
      </w:r>
      <w:r w:rsidRPr="00DF6265">
        <w:rPr>
          <w:rtl/>
          <w:lang w:eastAsia="zh-TW"/>
        </w:rPr>
        <w:t xml:space="preserve"> بيان ما إذا كان بالإمكان الاحتجاج بأحكام الاتفاقية وتطبيقها مباشرة</w:t>
      </w:r>
      <w:r>
        <w:rPr>
          <w:rFonts w:hint="cs"/>
          <w:rtl/>
          <w:lang w:eastAsia="zh-TW"/>
        </w:rPr>
        <w:t>ً</w:t>
      </w:r>
      <w:r w:rsidRPr="00DF6265">
        <w:rPr>
          <w:rtl/>
          <w:lang w:eastAsia="zh-TW"/>
        </w:rPr>
        <w:t xml:space="preserve"> في المحاكم أو</w:t>
      </w:r>
      <w:r>
        <w:rPr>
          <w:rFonts w:hint="cs"/>
          <w:rtl/>
          <w:lang w:eastAsia="zh-TW"/>
        </w:rPr>
        <w:t> </w:t>
      </w:r>
      <w:r w:rsidRPr="00DF6265">
        <w:rPr>
          <w:rtl/>
          <w:lang w:eastAsia="zh-TW"/>
        </w:rPr>
        <w:t>غيرها من السلطات المختصة؛ وتقديم أمثلة على أي سابقة قضائية</w:t>
      </w:r>
      <w:r>
        <w:rPr>
          <w:rtl/>
          <w:lang w:eastAsia="zh-TW"/>
        </w:rPr>
        <w:t>، إن وُجدت، جرى</w:t>
      </w:r>
      <w:r w:rsidRPr="00DF6265">
        <w:rPr>
          <w:rtl/>
          <w:lang w:eastAsia="zh-TW"/>
        </w:rPr>
        <w:t xml:space="preserve"> فيها</w:t>
      </w:r>
      <w:r>
        <w:rPr>
          <w:rtl/>
          <w:lang w:eastAsia="zh-TW"/>
        </w:rPr>
        <w:t xml:space="preserve"> الاحتجاج</w:t>
      </w:r>
      <w:r w:rsidRPr="00DF6265">
        <w:rPr>
          <w:rtl/>
          <w:lang w:eastAsia="zh-TW"/>
        </w:rPr>
        <w:t xml:space="preserve"> بأحكام الاتفاقية</w:t>
      </w:r>
      <w:r>
        <w:rPr>
          <w:rtl/>
          <w:lang w:eastAsia="zh-TW"/>
        </w:rPr>
        <w:t xml:space="preserve"> أو تطبيقها</w:t>
      </w:r>
      <w:r w:rsidRPr="00DF6265">
        <w:rPr>
          <w:rtl/>
          <w:lang w:eastAsia="zh-TW"/>
        </w:rPr>
        <w:t xml:space="preserve"> أمام المحاكم أو السلطات المختصة الأخرى</w:t>
      </w:r>
      <w:r>
        <w:rPr>
          <w:rtl/>
          <w:lang w:eastAsia="zh-TW"/>
        </w:rPr>
        <w:t>.</w:t>
      </w:r>
    </w:p>
    <w:p w:rsidR="007556D4" w:rsidRPr="00DF6265" w:rsidRDefault="007556D4" w:rsidP="007556D4">
      <w:pPr>
        <w:pStyle w:val="SingleTxtGA"/>
        <w:rPr>
          <w:rtl/>
          <w:lang w:eastAsia="zh-TW"/>
        </w:rPr>
      </w:pPr>
      <w:r w:rsidRPr="00DF6265">
        <w:rPr>
          <w:rtl/>
        </w:rPr>
        <w:t>٤-</w:t>
      </w:r>
      <w:r w:rsidRPr="00DF6265">
        <w:rPr>
          <w:rtl/>
        </w:rPr>
        <w:tab/>
      </w:r>
      <w:r w:rsidRPr="00DF6265">
        <w:rPr>
          <w:rtl/>
          <w:lang w:eastAsia="zh-TW"/>
        </w:rPr>
        <w:t>و</w:t>
      </w:r>
      <w:r>
        <w:rPr>
          <w:rtl/>
          <w:lang w:eastAsia="zh-TW"/>
        </w:rPr>
        <w:t>يُرجى</w:t>
      </w:r>
      <w:r w:rsidRPr="00DF6265">
        <w:rPr>
          <w:rtl/>
          <w:lang w:eastAsia="zh-TW"/>
        </w:rPr>
        <w:t xml:space="preserve"> تقديم معلومات عن الأنشطة التي اضطلعت بها المفوضية العليا </w:t>
      </w:r>
      <w:r>
        <w:rPr>
          <w:rFonts w:hint="cs"/>
          <w:rtl/>
          <w:lang w:eastAsia="zh-TW"/>
        </w:rPr>
        <w:t xml:space="preserve">العراقية </w:t>
      </w:r>
      <w:r w:rsidRPr="00DF6265">
        <w:rPr>
          <w:rtl/>
          <w:lang w:eastAsia="zh-TW"/>
        </w:rPr>
        <w:t>لحقوق الإنسان فيما يتصل بالاتفاقية، تشمل أمثلة محددة. و</w:t>
      </w:r>
      <w:r>
        <w:rPr>
          <w:rtl/>
          <w:lang w:eastAsia="zh-TW"/>
        </w:rPr>
        <w:t>يُرجى</w:t>
      </w:r>
      <w:r w:rsidRPr="00DF6265">
        <w:rPr>
          <w:rtl/>
          <w:lang w:eastAsia="zh-TW"/>
        </w:rPr>
        <w:t xml:space="preserve"> أيضاً بيان ما إذا كانت المفوضية </w:t>
      </w:r>
      <w:r w:rsidRPr="00DF6265">
        <w:rPr>
          <w:rtl/>
          <w:lang w:eastAsia="zh-TW"/>
        </w:rPr>
        <w:lastRenderedPageBreak/>
        <w:t>العليا قد تلقت أي شكاوى تتعلق بحالات اختفا</w:t>
      </w:r>
      <w:r>
        <w:rPr>
          <w:rtl/>
          <w:lang w:eastAsia="zh-TW"/>
        </w:rPr>
        <w:t>ء قسري منذ أن بدأت عملها؛</w:t>
      </w:r>
      <w:r w:rsidRPr="00DF6265">
        <w:rPr>
          <w:rtl/>
          <w:lang w:eastAsia="zh-TW"/>
        </w:rPr>
        <w:t xml:space="preserve"> و</w:t>
      </w:r>
      <w:r>
        <w:rPr>
          <w:rFonts w:hint="cs"/>
          <w:rtl/>
          <w:lang w:eastAsia="zh-TW"/>
        </w:rPr>
        <w:t xml:space="preserve">إذا كان الحال كذلك، </w:t>
      </w:r>
      <w:r>
        <w:rPr>
          <w:rtl/>
          <w:lang w:eastAsia="zh-TW"/>
        </w:rPr>
        <w:t>يُرجى</w:t>
      </w:r>
      <w:r w:rsidRPr="00DF6265">
        <w:rPr>
          <w:rtl/>
          <w:lang w:eastAsia="zh-TW"/>
        </w:rPr>
        <w:t xml:space="preserve"> تقديم </w:t>
      </w:r>
      <w:r>
        <w:rPr>
          <w:rFonts w:hint="cs"/>
          <w:rtl/>
          <w:lang w:eastAsia="zh-TW"/>
        </w:rPr>
        <w:t>معلومات</w:t>
      </w:r>
      <w:r w:rsidRPr="00DF6265">
        <w:rPr>
          <w:rtl/>
          <w:lang w:eastAsia="zh-TW"/>
        </w:rPr>
        <w:t xml:space="preserve"> </w:t>
      </w:r>
      <w:r>
        <w:rPr>
          <w:rFonts w:hint="cs"/>
          <w:rtl/>
          <w:lang w:eastAsia="zh-TW"/>
        </w:rPr>
        <w:t xml:space="preserve">مفصَّلة </w:t>
      </w:r>
      <w:r w:rsidRPr="00DF6265">
        <w:rPr>
          <w:rtl/>
          <w:lang w:eastAsia="zh-TW"/>
        </w:rPr>
        <w:t xml:space="preserve">عن الإجراءات المتخذة عند النظر فيها وعن </w:t>
      </w:r>
      <w:r>
        <w:rPr>
          <w:rtl/>
          <w:lang w:eastAsia="zh-TW"/>
        </w:rPr>
        <w:t>ال</w:t>
      </w:r>
      <w:r w:rsidRPr="00DF6265">
        <w:rPr>
          <w:rtl/>
          <w:lang w:eastAsia="zh-TW"/>
        </w:rPr>
        <w:t xml:space="preserve">نتائج </w:t>
      </w:r>
      <w:r>
        <w:rPr>
          <w:rtl/>
          <w:lang w:eastAsia="zh-TW"/>
        </w:rPr>
        <w:t>التي أسفرت عنها</w:t>
      </w:r>
      <w:r w:rsidRPr="00DF6265">
        <w:rPr>
          <w:rtl/>
          <w:lang w:eastAsia="zh-TW"/>
        </w:rPr>
        <w:t>. و</w:t>
      </w:r>
      <w:r>
        <w:rPr>
          <w:rtl/>
          <w:lang w:eastAsia="zh-TW"/>
        </w:rPr>
        <w:t>يُرجى</w:t>
      </w:r>
      <w:r w:rsidRPr="00DF6265">
        <w:rPr>
          <w:rtl/>
          <w:lang w:eastAsia="zh-TW"/>
        </w:rPr>
        <w:t xml:space="preserve"> في هذا الصدد إدراج معلومات إحصائية عن عدد الشكاوى الو</w:t>
      </w:r>
      <w:r>
        <w:rPr>
          <w:rtl/>
          <w:lang w:eastAsia="zh-TW"/>
        </w:rPr>
        <w:t>اردة</w:t>
      </w:r>
      <w:r>
        <w:rPr>
          <w:rFonts w:hint="cs"/>
          <w:rtl/>
          <w:lang w:eastAsia="zh-TW"/>
        </w:rPr>
        <w:t xml:space="preserve"> إلى المفوضية العليا</w:t>
      </w:r>
      <w:r>
        <w:rPr>
          <w:rtl/>
          <w:lang w:eastAsia="zh-TW"/>
        </w:rPr>
        <w:t xml:space="preserve"> بشأن الاختفاء القسري، مصنفة</w:t>
      </w:r>
      <w:r w:rsidRPr="00DF6265">
        <w:rPr>
          <w:rtl/>
          <w:lang w:eastAsia="zh-TW"/>
        </w:rPr>
        <w:t xml:space="preserve"> حسب جنس وسن الضحية (بالغ/قاصر)</w:t>
      </w:r>
      <w:r>
        <w:rPr>
          <w:rFonts w:hint="cs"/>
          <w:rtl/>
          <w:lang w:eastAsia="zh-TW"/>
        </w:rPr>
        <w:t>، والجماعة العرقية أو الانتماء الديني للضحية،</w:t>
      </w:r>
      <w:r w:rsidRPr="00DF6265">
        <w:rPr>
          <w:rtl/>
          <w:lang w:eastAsia="zh-TW"/>
        </w:rPr>
        <w:t xml:space="preserve"> وس</w:t>
      </w:r>
      <w:r>
        <w:rPr>
          <w:rFonts w:hint="cs"/>
          <w:rtl/>
          <w:lang w:eastAsia="zh-TW"/>
        </w:rPr>
        <w:t>َ</w:t>
      </w:r>
      <w:r w:rsidRPr="00DF6265">
        <w:rPr>
          <w:rtl/>
          <w:lang w:eastAsia="zh-TW"/>
        </w:rPr>
        <w:t>ن</w:t>
      </w:r>
      <w:r>
        <w:rPr>
          <w:rFonts w:hint="cs"/>
          <w:rtl/>
          <w:lang w:eastAsia="zh-TW"/>
        </w:rPr>
        <w:t>َ</w:t>
      </w:r>
      <w:r w:rsidRPr="00DF6265">
        <w:rPr>
          <w:rtl/>
          <w:lang w:eastAsia="zh-TW"/>
        </w:rPr>
        <w:t xml:space="preserve">ة ومكان الاختفاء؛ وعدد الشكاوى التي جرى التحقيق فيها؛ ونتائج التحقيقات، بما في ذلك عدد التحقيقات التي أدت إلى </w:t>
      </w:r>
      <w:r>
        <w:rPr>
          <w:rtl/>
          <w:lang w:eastAsia="zh-TW"/>
        </w:rPr>
        <w:t>إقامة دعوى</w:t>
      </w:r>
      <w:r w:rsidRPr="00DF6265">
        <w:rPr>
          <w:rtl/>
          <w:lang w:eastAsia="zh-TW"/>
        </w:rPr>
        <w:t xml:space="preserve"> جنائية. و</w:t>
      </w:r>
      <w:r>
        <w:rPr>
          <w:rtl/>
          <w:lang w:eastAsia="zh-TW"/>
        </w:rPr>
        <w:t>يُرجى</w:t>
      </w:r>
      <w:r w:rsidRPr="00DF6265">
        <w:rPr>
          <w:rtl/>
          <w:lang w:eastAsia="zh-TW"/>
        </w:rPr>
        <w:t xml:space="preserve"> أيضاً تقديم معلومات عن التدابير المتخذة لضمان توافر الموارد اللازمة للمفوضية الع</w:t>
      </w:r>
      <w:r>
        <w:rPr>
          <w:rtl/>
          <w:lang w:eastAsia="zh-TW"/>
        </w:rPr>
        <w:t>ل</w:t>
      </w:r>
      <w:r w:rsidRPr="00DF6265">
        <w:rPr>
          <w:rtl/>
          <w:lang w:eastAsia="zh-TW"/>
        </w:rPr>
        <w:t>يا كي تضطلع بمهامها على نحو سليم</w:t>
      </w:r>
      <w:r>
        <w:rPr>
          <w:rtl/>
          <w:lang w:eastAsia="zh-TW"/>
        </w:rPr>
        <w:t>.</w:t>
      </w:r>
    </w:p>
    <w:p w:rsidR="007556D4" w:rsidRPr="002C3E6A" w:rsidRDefault="007556D4" w:rsidP="007556D4">
      <w:pPr>
        <w:pStyle w:val="HChGA"/>
        <w:rPr>
          <w:rtl/>
        </w:rPr>
      </w:pPr>
      <w:r w:rsidRPr="002C3E6A">
        <w:rPr>
          <w:rtl/>
        </w:rPr>
        <w:tab/>
        <w:t>ثانياً-</w:t>
      </w:r>
      <w:r w:rsidRPr="002C3E6A">
        <w:rPr>
          <w:rtl/>
        </w:rPr>
        <w:tab/>
        <w:t>تعريف الاختفاء القسري وتجريمه (المواد من 1 إلى 7)</w:t>
      </w:r>
    </w:p>
    <w:p w:rsidR="007556D4" w:rsidRPr="009C600A" w:rsidRDefault="007556D4" w:rsidP="003B6E44">
      <w:pPr>
        <w:pStyle w:val="SingleTxtGA"/>
        <w:rPr>
          <w:rtl/>
          <w:lang w:eastAsia="zh-TW"/>
        </w:rPr>
      </w:pPr>
      <w:r w:rsidRPr="009C600A">
        <w:rPr>
          <w:rtl/>
        </w:rPr>
        <w:t>٥-</w:t>
      </w:r>
      <w:r w:rsidRPr="009C600A">
        <w:rPr>
          <w:rtl/>
        </w:rPr>
        <w:tab/>
      </w:r>
      <w:r w:rsidRPr="009C600A">
        <w:rPr>
          <w:rtl/>
          <w:lang w:eastAsia="zh-TW"/>
        </w:rPr>
        <w:t>يُرجى تقديم معلومات إحصائية محدَّثة، مصنفة حسب سنة ومكان الاختفاء، عن عدد الأشخاص المبل</w:t>
      </w:r>
      <w:r w:rsidRPr="009C600A">
        <w:rPr>
          <w:rFonts w:hint="cs"/>
          <w:rtl/>
          <w:lang w:eastAsia="zh-TW"/>
        </w:rPr>
        <w:t>َّ</w:t>
      </w:r>
      <w:r w:rsidRPr="009C600A">
        <w:rPr>
          <w:rtl/>
          <w:lang w:eastAsia="zh-TW"/>
        </w:rPr>
        <w:t>غ في الدولة الطرف عن</w:t>
      </w:r>
      <w:r w:rsidRPr="009C600A">
        <w:rPr>
          <w:rFonts w:hint="cs"/>
          <w:rtl/>
          <w:lang w:eastAsia="zh-TW"/>
        </w:rPr>
        <w:t xml:space="preserve"> أن</w:t>
      </w:r>
      <w:r w:rsidRPr="009C600A">
        <w:rPr>
          <w:rtl/>
          <w:lang w:eastAsia="zh-TW"/>
        </w:rPr>
        <w:t xml:space="preserve">هم </w:t>
      </w:r>
      <w:r w:rsidRPr="009C600A">
        <w:rPr>
          <w:rFonts w:hint="cs"/>
          <w:rtl/>
          <w:lang w:eastAsia="zh-TW"/>
        </w:rPr>
        <w:t>مفقودون و</w:t>
      </w:r>
      <w:r w:rsidRPr="009C600A">
        <w:rPr>
          <w:rtl/>
          <w:lang w:eastAsia="zh-TW"/>
        </w:rPr>
        <w:t>الذين لا يزال مصيرهم ومكان وجودهم مجهولي</w:t>
      </w:r>
      <w:r w:rsidRPr="009C600A">
        <w:rPr>
          <w:rFonts w:hint="cs"/>
          <w:rtl/>
          <w:lang w:eastAsia="zh-TW"/>
        </w:rPr>
        <w:t>ْ</w:t>
      </w:r>
      <w:r w:rsidRPr="009C600A">
        <w:rPr>
          <w:rtl/>
          <w:lang w:eastAsia="zh-TW"/>
        </w:rPr>
        <w:t xml:space="preserve">ن، محدِّداً عدد الأشخاص الذين يُفترض أنهم تعرضوا للاختفاء القسري. ويُرجى أيضاً تقديم معلومات مفصَّلة عن قاعدة البيانات </w:t>
      </w:r>
      <w:r w:rsidRPr="009C600A">
        <w:rPr>
          <w:rFonts w:hint="cs"/>
          <w:rtl/>
          <w:lang w:eastAsia="zh-TW"/>
        </w:rPr>
        <w:t>المتعلقة</w:t>
      </w:r>
      <w:r w:rsidRPr="009C600A">
        <w:rPr>
          <w:rtl/>
          <w:lang w:eastAsia="zh-TW"/>
        </w:rPr>
        <w:t xml:space="preserve"> بضحايا الاختفاء القسري التي تتعهدها وزارة حقوق الإنسان (الفقرة 123 من </w:t>
      </w:r>
      <w:r w:rsidRPr="009C600A">
        <w:rPr>
          <w:rFonts w:hint="cs"/>
          <w:rtl/>
          <w:lang w:eastAsia="zh-TW"/>
        </w:rPr>
        <w:t>تقرير الدولة الطرف</w:t>
      </w:r>
      <w:r w:rsidRPr="009C600A">
        <w:rPr>
          <w:rtl/>
          <w:lang w:eastAsia="zh-TW"/>
        </w:rPr>
        <w:t>)، بما في ذلك عدد القضايا المسجلة في قاعدة البيانات؛ وأنواع المعلومات المدخلة فيما يتعلق بكل قضية مُبلَّغ</w:t>
      </w:r>
      <w:r w:rsidR="003B6E44" w:rsidRPr="009C600A">
        <w:rPr>
          <w:rFonts w:hint="cs"/>
          <w:rtl/>
          <w:lang w:eastAsia="zh-TW"/>
        </w:rPr>
        <w:t> </w:t>
      </w:r>
      <w:r w:rsidRPr="009C600A">
        <w:rPr>
          <w:rtl/>
          <w:lang w:eastAsia="zh-TW"/>
        </w:rPr>
        <w:t xml:space="preserve">عنها؛ وما إذا كانت قاعدة البيانات </w:t>
      </w:r>
      <w:r w:rsidRPr="009C600A">
        <w:rPr>
          <w:rFonts w:hint="cs"/>
          <w:rtl/>
          <w:lang w:eastAsia="zh-TW"/>
        </w:rPr>
        <w:t>تُجمِّع بصورة مركزية المعلومات المتعلقة ب</w:t>
      </w:r>
      <w:r w:rsidRPr="009C600A">
        <w:rPr>
          <w:rtl/>
          <w:lang w:eastAsia="zh-TW"/>
        </w:rPr>
        <w:t>جميع القضايا المُبلَّغ عنها في مختلف أنحاء الدولة الطرف؛ والتدابير المتخذة لضمان تحديثها؛ وما</w:t>
      </w:r>
      <w:r w:rsidR="003B6E44" w:rsidRPr="009C600A">
        <w:rPr>
          <w:rFonts w:hint="cs"/>
          <w:rtl/>
          <w:lang w:eastAsia="zh-TW"/>
        </w:rPr>
        <w:t> </w:t>
      </w:r>
      <w:r w:rsidRPr="009C600A">
        <w:rPr>
          <w:rtl/>
          <w:lang w:eastAsia="zh-TW"/>
        </w:rPr>
        <w:t xml:space="preserve">إذا كان الوصول إليها متاحاً لجميع الأطراف </w:t>
      </w:r>
      <w:r w:rsidRPr="009C600A">
        <w:rPr>
          <w:rFonts w:hint="cs"/>
          <w:rtl/>
          <w:lang w:eastAsia="zh-TW"/>
        </w:rPr>
        <w:t>المهتمة</w:t>
      </w:r>
      <w:r w:rsidRPr="009C600A">
        <w:rPr>
          <w:rtl/>
          <w:lang w:eastAsia="zh-TW"/>
        </w:rPr>
        <w:t>؛ وكيفية الحفاظ على سرية المعلومات الشخصية المشمولة بالحماية؛ والتدابير المتخذة لضمان التحق</w:t>
      </w:r>
      <w:r w:rsidRPr="009C600A">
        <w:rPr>
          <w:rFonts w:hint="cs"/>
          <w:rtl/>
          <w:lang w:eastAsia="zh-TW"/>
        </w:rPr>
        <w:t>ّ</w:t>
      </w:r>
      <w:r w:rsidRPr="009C600A">
        <w:rPr>
          <w:rtl/>
          <w:lang w:eastAsia="zh-TW"/>
        </w:rPr>
        <w:t xml:space="preserve">ق بسهولة من المعلومات الواردة في قاعدة البيانات بمقارنتها بمعلومات أخرى مثل سجلات الأشخاص </w:t>
      </w:r>
      <w:r w:rsidRPr="009C600A">
        <w:rPr>
          <w:rFonts w:hint="cs"/>
          <w:rtl/>
          <w:lang w:eastAsia="zh-TW"/>
        </w:rPr>
        <w:t>ال</w:t>
      </w:r>
      <w:r w:rsidRPr="009C600A">
        <w:rPr>
          <w:rtl/>
          <w:lang w:eastAsia="zh-TW"/>
        </w:rPr>
        <w:t>مسلوبي الحرية (المادتان 1 و24).</w:t>
      </w:r>
    </w:p>
    <w:p w:rsidR="007556D4" w:rsidRPr="00DF6265" w:rsidRDefault="007556D4" w:rsidP="00384291">
      <w:pPr>
        <w:pStyle w:val="SingleTxtGA"/>
        <w:rPr>
          <w:rtl/>
          <w:lang w:eastAsia="zh-TW"/>
        </w:rPr>
      </w:pPr>
      <w:r w:rsidRPr="00DF6265">
        <w:rPr>
          <w:rtl/>
        </w:rPr>
        <w:t>٦-</w:t>
      </w:r>
      <w:r w:rsidRPr="00DF6265">
        <w:rPr>
          <w:rtl/>
        </w:rPr>
        <w:tab/>
      </w:r>
      <w:r w:rsidRPr="00DF6265">
        <w:rPr>
          <w:rtl/>
          <w:lang w:eastAsia="zh-TW"/>
        </w:rPr>
        <w:t>ويُرجى بيان ما إذا كان الإطار القانوني الوطني يجيز،</w:t>
      </w:r>
      <w:r>
        <w:rPr>
          <w:rtl/>
          <w:lang w:eastAsia="zh-TW"/>
        </w:rPr>
        <w:t xml:space="preserve"> أثناء</w:t>
      </w:r>
      <w:r w:rsidRPr="00DF6265">
        <w:rPr>
          <w:rtl/>
          <w:lang w:eastAsia="zh-TW"/>
        </w:rPr>
        <w:t xml:space="preserve"> حالة </w:t>
      </w:r>
      <w:r>
        <w:rPr>
          <w:rtl/>
          <w:lang w:eastAsia="zh-TW"/>
        </w:rPr>
        <w:t>ال</w:t>
      </w:r>
      <w:r w:rsidRPr="00DF6265">
        <w:rPr>
          <w:rtl/>
          <w:lang w:eastAsia="zh-TW"/>
        </w:rPr>
        <w:t xml:space="preserve">حرب أو التهديد بالحرب أو </w:t>
      </w:r>
      <w:r>
        <w:rPr>
          <w:rFonts w:hint="cs"/>
          <w:rtl/>
          <w:lang w:eastAsia="zh-TW"/>
        </w:rPr>
        <w:t>عدم الاستقرار</w:t>
      </w:r>
      <w:r w:rsidRPr="00DF6265">
        <w:rPr>
          <w:rtl/>
          <w:lang w:eastAsia="zh-TW"/>
        </w:rPr>
        <w:t xml:space="preserve"> السياسي الداخلي أو </w:t>
      </w:r>
      <w:r>
        <w:rPr>
          <w:rtl/>
          <w:lang w:eastAsia="zh-TW"/>
        </w:rPr>
        <w:t xml:space="preserve">أي </w:t>
      </w:r>
      <w:r w:rsidRPr="00DF6265">
        <w:rPr>
          <w:rtl/>
          <w:lang w:eastAsia="zh-TW"/>
        </w:rPr>
        <w:t xml:space="preserve">حالة أخرى من حالات الطوارئ العامة، </w:t>
      </w:r>
      <w:r>
        <w:rPr>
          <w:rFonts w:hint="cs"/>
          <w:rtl/>
          <w:lang w:eastAsia="zh-TW"/>
        </w:rPr>
        <w:t xml:space="preserve">إمكانية </w:t>
      </w:r>
      <w:r w:rsidRPr="00DF6265">
        <w:rPr>
          <w:rtl/>
          <w:lang w:eastAsia="zh-TW"/>
        </w:rPr>
        <w:t>عدم التقيد</w:t>
      </w:r>
      <w:r>
        <w:rPr>
          <w:rtl/>
          <w:lang w:eastAsia="zh-TW"/>
        </w:rPr>
        <w:t xml:space="preserve"> بأيٍّ</w:t>
      </w:r>
      <w:r w:rsidRPr="00DF6265">
        <w:rPr>
          <w:rtl/>
          <w:lang w:eastAsia="zh-TW"/>
        </w:rPr>
        <w:t xml:space="preserve"> من الحقوق و/أو الضمانات الإجرائية التي قد تكون ذات صلة بمنع ومكافحة الاختفاء القسري و</w:t>
      </w:r>
      <w:r>
        <w:rPr>
          <w:rFonts w:hint="cs"/>
          <w:rtl/>
          <w:lang w:eastAsia="zh-TW"/>
        </w:rPr>
        <w:t xml:space="preserve">التي </w:t>
      </w:r>
      <w:r w:rsidRPr="00DF6265">
        <w:rPr>
          <w:rtl/>
          <w:lang w:eastAsia="zh-TW"/>
        </w:rPr>
        <w:t>تنص عليها التشريعات الوطنية أو الصكوك الدولية لحقوق الإنسان التي يكون العراق طرفاً فيها.</w:t>
      </w:r>
      <w:r>
        <w:rPr>
          <w:rtl/>
          <w:lang w:eastAsia="zh-TW"/>
        </w:rPr>
        <w:t xml:space="preserve"> وإذا كان الأمر كذلك</w:t>
      </w:r>
      <w:r w:rsidRPr="00DF6265">
        <w:rPr>
          <w:rtl/>
          <w:lang w:eastAsia="zh-TW"/>
        </w:rPr>
        <w:t xml:space="preserve">، </w:t>
      </w:r>
      <w:r>
        <w:rPr>
          <w:rtl/>
          <w:lang w:eastAsia="zh-TW"/>
        </w:rPr>
        <w:t>يُرجى</w:t>
      </w:r>
      <w:r w:rsidRPr="00DF6265">
        <w:rPr>
          <w:rtl/>
          <w:lang w:eastAsia="zh-TW"/>
        </w:rPr>
        <w:t xml:space="preserve"> </w:t>
      </w:r>
      <w:r>
        <w:rPr>
          <w:rtl/>
          <w:lang w:eastAsia="zh-TW"/>
        </w:rPr>
        <w:t>ذكر</w:t>
      </w:r>
      <w:r w:rsidRPr="00DF6265">
        <w:rPr>
          <w:rtl/>
          <w:lang w:eastAsia="zh-TW"/>
        </w:rPr>
        <w:t xml:space="preserve"> الحقوق و/أو</w:t>
      </w:r>
      <w:r w:rsidR="00384291">
        <w:rPr>
          <w:rFonts w:hint="cs"/>
          <w:rtl/>
          <w:lang w:eastAsia="zh-TW"/>
        </w:rPr>
        <w:t> </w:t>
      </w:r>
      <w:r w:rsidRPr="00DF6265">
        <w:rPr>
          <w:rtl/>
          <w:lang w:eastAsia="zh-TW"/>
        </w:rPr>
        <w:t>الضمانات الإجرائية التي يجيز القانون عدم التقيد بها، وذكر ظروف هذا الاستثناء والأحكام القانونية التي تجيزه ومدة جوازه (المادة 1)</w:t>
      </w:r>
      <w:r>
        <w:rPr>
          <w:rtl/>
          <w:lang w:eastAsia="zh-TW"/>
        </w:rPr>
        <w:t>.</w:t>
      </w:r>
    </w:p>
    <w:p w:rsidR="007556D4" w:rsidRPr="00DF6265" w:rsidRDefault="007556D4" w:rsidP="007556D4">
      <w:pPr>
        <w:pStyle w:val="SingleTxtGA"/>
        <w:rPr>
          <w:rtl/>
          <w:lang w:eastAsia="zh-TW"/>
        </w:rPr>
      </w:pPr>
      <w:r w:rsidRPr="00DF6265">
        <w:rPr>
          <w:rtl/>
        </w:rPr>
        <w:t>٧-</w:t>
      </w:r>
      <w:r w:rsidRPr="00DF6265">
        <w:rPr>
          <w:rtl/>
        </w:rPr>
        <w:tab/>
      </w:r>
      <w:r w:rsidRPr="00DF6265">
        <w:rPr>
          <w:rtl/>
          <w:lang w:eastAsia="zh-TW"/>
        </w:rPr>
        <w:t>و</w:t>
      </w:r>
      <w:r>
        <w:rPr>
          <w:rtl/>
          <w:lang w:eastAsia="zh-TW"/>
        </w:rPr>
        <w:t>يُرجى</w:t>
      </w:r>
      <w:r w:rsidRPr="00DF6265">
        <w:rPr>
          <w:rtl/>
          <w:lang w:eastAsia="zh-TW"/>
        </w:rPr>
        <w:t xml:space="preserve"> تقديم معلومات </w:t>
      </w:r>
      <w:r>
        <w:rPr>
          <w:rtl/>
          <w:lang w:eastAsia="zh-TW"/>
        </w:rPr>
        <w:t>محدَّثة</w:t>
      </w:r>
      <w:r w:rsidRPr="00DF6265">
        <w:rPr>
          <w:rtl/>
          <w:lang w:eastAsia="zh-TW"/>
        </w:rPr>
        <w:t xml:space="preserve"> إلى اللجنة عن الوضع الراهن لمشروع القانون الذي</w:t>
      </w:r>
      <w:r>
        <w:rPr>
          <w:rtl/>
          <w:lang w:eastAsia="zh-TW"/>
        </w:rPr>
        <w:t xml:space="preserve"> تعكف</w:t>
      </w:r>
      <w:r w:rsidRPr="00DF6265">
        <w:rPr>
          <w:rtl/>
          <w:lang w:eastAsia="zh-TW"/>
        </w:rPr>
        <w:t xml:space="preserve"> وزارة حقوق الإنسان</w:t>
      </w:r>
      <w:r>
        <w:rPr>
          <w:rtl/>
          <w:lang w:eastAsia="zh-TW"/>
        </w:rPr>
        <w:t xml:space="preserve"> على إعداده</w:t>
      </w:r>
      <w:r w:rsidRPr="00DF6265">
        <w:rPr>
          <w:rtl/>
          <w:lang w:eastAsia="zh-TW"/>
        </w:rPr>
        <w:t xml:space="preserve"> لتنفيذ الاتفاقية، </w:t>
      </w:r>
      <w:r>
        <w:rPr>
          <w:rFonts w:hint="cs"/>
          <w:rtl/>
          <w:lang w:eastAsia="zh-TW"/>
        </w:rPr>
        <w:t>و</w:t>
      </w:r>
      <w:r w:rsidRPr="00DF6265">
        <w:rPr>
          <w:rtl/>
          <w:lang w:eastAsia="zh-TW"/>
        </w:rPr>
        <w:t>المشار إليه في الفقرة 36 من التقرير،</w:t>
      </w:r>
      <w:r>
        <w:rPr>
          <w:rtl/>
          <w:lang w:eastAsia="zh-TW"/>
        </w:rPr>
        <w:t xml:space="preserve"> مع بيان متى</w:t>
      </w:r>
      <w:r w:rsidRPr="00DF6265">
        <w:rPr>
          <w:rtl/>
          <w:lang w:eastAsia="zh-TW"/>
        </w:rPr>
        <w:t xml:space="preserve"> يُتوخى</w:t>
      </w:r>
      <w:r>
        <w:rPr>
          <w:rtl/>
          <w:lang w:eastAsia="zh-TW"/>
        </w:rPr>
        <w:t xml:space="preserve"> </w:t>
      </w:r>
      <w:r w:rsidRPr="00DF6265">
        <w:rPr>
          <w:rtl/>
          <w:lang w:eastAsia="zh-TW"/>
        </w:rPr>
        <w:t xml:space="preserve">عرضه على البرلمان و/أو اعتماده. </w:t>
      </w:r>
      <w:r>
        <w:rPr>
          <w:rtl/>
          <w:lang w:eastAsia="zh-TW"/>
        </w:rPr>
        <w:t>وفي حال</w:t>
      </w:r>
      <w:r w:rsidRPr="00DF6265">
        <w:rPr>
          <w:rtl/>
          <w:lang w:eastAsia="zh-TW"/>
        </w:rPr>
        <w:t xml:space="preserve"> وجود مسودة أولية لمشروع القانون بالفعل، </w:t>
      </w:r>
      <w:r>
        <w:rPr>
          <w:rtl/>
          <w:lang w:eastAsia="zh-TW"/>
        </w:rPr>
        <w:t>يُرجى</w:t>
      </w:r>
      <w:r w:rsidRPr="00DF6265">
        <w:rPr>
          <w:rtl/>
          <w:lang w:eastAsia="zh-TW"/>
        </w:rPr>
        <w:t xml:space="preserve"> أيضاً تقديم </w:t>
      </w:r>
      <w:r>
        <w:rPr>
          <w:rFonts w:hint="cs"/>
          <w:rtl/>
          <w:lang w:eastAsia="zh-TW"/>
        </w:rPr>
        <w:t>معلومات مفصَّلة</w:t>
      </w:r>
      <w:r w:rsidRPr="00DF6265">
        <w:rPr>
          <w:rtl/>
          <w:lang w:eastAsia="zh-TW"/>
        </w:rPr>
        <w:t xml:space="preserve"> عن مضمونها، ولا سيما فيما يتعلق </w:t>
      </w:r>
      <w:r w:rsidRPr="00DF6265">
        <w:rPr>
          <w:rtl/>
          <w:lang w:eastAsia="zh-TW"/>
        </w:rPr>
        <w:lastRenderedPageBreak/>
        <w:t xml:space="preserve">بالتعريف المقترح للاختفاء القسري، والعقوبات المنطبقة عليه، وما إذا كان القانون يتوخى تحديد ظروف مشددة وظروف مخففة بعينها. وفيما يتعلق بالفقرة 54 من التقرير، </w:t>
      </w:r>
      <w:r>
        <w:rPr>
          <w:rtl/>
          <w:lang w:eastAsia="zh-TW"/>
        </w:rPr>
        <w:t>يُرجى</w:t>
      </w:r>
      <w:r w:rsidRPr="00DF6265">
        <w:rPr>
          <w:rtl/>
          <w:lang w:eastAsia="zh-TW"/>
        </w:rPr>
        <w:t xml:space="preserve"> أيضاً شرح الكيفية التي ستؤخذ بها المادة 5 من الاتفاقية </w:t>
      </w:r>
      <w:r>
        <w:rPr>
          <w:rFonts w:hint="cs"/>
          <w:rtl/>
          <w:lang w:eastAsia="zh-TW"/>
        </w:rPr>
        <w:t>في</w:t>
      </w:r>
      <w:r w:rsidRPr="00DF6265">
        <w:rPr>
          <w:rtl/>
          <w:lang w:eastAsia="zh-TW"/>
        </w:rPr>
        <w:t xml:space="preserve"> الاعتبار في سياق اعتماد تشريع لتنفيذ الاتفاقية. </w:t>
      </w:r>
      <w:r>
        <w:rPr>
          <w:rtl/>
          <w:lang w:eastAsia="zh-TW"/>
        </w:rPr>
        <w:t>وفي حال</w:t>
      </w:r>
      <w:r w:rsidRPr="00DF6265">
        <w:rPr>
          <w:rtl/>
          <w:lang w:eastAsia="zh-TW"/>
        </w:rPr>
        <w:t xml:space="preserve"> وجود مشروع نص بالفعل ي</w:t>
      </w:r>
      <w:r>
        <w:rPr>
          <w:rtl/>
          <w:lang w:eastAsia="zh-TW"/>
        </w:rPr>
        <w:t>ُ</w:t>
      </w:r>
      <w:r w:rsidRPr="00DF6265">
        <w:rPr>
          <w:rtl/>
          <w:lang w:eastAsia="zh-TW"/>
        </w:rPr>
        <w:t>عر</w:t>
      </w:r>
      <w:r>
        <w:rPr>
          <w:rtl/>
          <w:lang w:eastAsia="zh-TW"/>
        </w:rPr>
        <w:t>ّ</w:t>
      </w:r>
      <w:r w:rsidRPr="00DF6265">
        <w:rPr>
          <w:rtl/>
          <w:lang w:eastAsia="zh-TW"/>
        </w:rPr>
        <w:t>ف الاختفاء القسري باعتباره جريمة ضد الإنسانية ويتناول تبعات ارتكابه، بما في ذلك العقوبات</w:t>
      </w:r>
      <w:r>
        <w:rPr>
          <w:rtl/>
          <w:lang w:eastAsia="zh-TW"/>
        </w:rPr>
        <w:t xml:space="preserve"> وأحكام</w:t>
      </w:r>
      <w:r w:rsidRPr="00DF6265">
        <w:rPr>
          <w:rtl/>
          <w:lang w:eastAsia="zh-TW"/>
        </w:rPr>
        <w:t xml:space="preserve"> التقادم، </w:t>
      </w:r>
      <w:r>
        <w:rPr>
          <w:rtl/>
          <w:lang w:eastAsia="zh-TW"/>
        </w:rPr>
        <w:t>يُرجى</w:t>
      </w:r>
      <w:r w:rsidRPr="00DF6265">
        <w:rPr>
          <w:rtl/>
          <w:lang w:eastAsia="zh-TW"/>
        </w:rPr>
        <w:t xml:space="preserve"> تقديم معلومات في هذا الصدد. و</w:t>
      </w:r>
      <w:r>
        <w:rPr>
          <w:rtl/>
          <w:lang w:eastAsia="zh-TW"/>
        </w:rPr>
        <w:t>يُرجى</w:t>
      </w:r>
      <w:r w:rsidRPr="00DF6265">
        <w:rPr>
          <w:rtl/>
          <w:lang w:eastAsia="zh-TW"/>
        </w:rPr>
        <w:t xml:space="preserve"> أيضاً بيان ما إذا كانت أطراف المجتمع المدني المعنية، ولا سيما الضحايا وجمعيات</w:t>
      </w:r>
      <w:r>
        <w:rPr>
          <w:rFonts w:hint="cs"/>
          <w:rtl/>
          <w:lang w:eastAsia="zh-TW"/>
        </w:rPr>
        <w:t> </w:t>
      </w:r>
      <w:r w:rsidRPr="00DF6265">
        <w:rPr>
          <w:rtl/>
          <w:lang w:eastAsia="zh-TW"/>
        </w:rPr>
        <w:t>الضحايا، قد اضطلعت سابقاً أو تضطلع حالياً بدور في عملية إعداد مشروع القانون (المواد 2</w:t>
      </w:r>
      <w:r>
        <w:rPr>
          <w:rFonts w:hint="cs"/>
          <w:rtl/>
          <w:lang w:eastAsia="zh-TW"/>
        </w:rPr>
        <w:t>،</w:t>
      </w:r>
      <w:r w:rsidRPr="00DF6265">
        <w:rPr>
          <w:rtl/>
          <w:lang w:eastAsia="zh-TW"/>
        </w:rPr>
        <w:t xml:space="preserve"> و4</w:t>
      </w:r>
      <w:r>
        <w:rPr>
          <w:rFonts w:hint="cs"/>
          <w:rtl/>
          <w:lang w:eastAsia="zh-TW"/>
        </w:rPr>
        <w:t>،</w:t>
      </w:r>
      <w:r w:rsidRPr="00DF6265">
        <w:rPr>
          <w:rtl/>
          <w:lang w:eastAsia="zh-TW"/>
        </w:rPr>
        <w:t xml:space="preserve"> و5</w:t>
      </w:r>
      <w:r>
        <w:rPr>
          <w:rFonts w:hint="cs"/>
          <w:rtl/>
          <w:lang w:eastAsia="zh-TW"/>
        </w:rPr>
        <w:t>،</w:t>
      </w:r>
      <w:r w:rsidRPr="00DF6265">
        <w:rPr>
          <w:rtl/>
          <w:lang w:eastAsia="zh-TW"/>
        </w:rPr>
        <w:t xml:space="preserve"> و6</w:t>
      </w:r>
      <w:r>
        <w:rPr>
          <w:rFonts w:hint="cs"/>
          <w:rtl/>
          <w:lang w:eastAsia="zh-TW"/>
        </w:rPr>
        <w:t>،</w:t>
      </w:r>
      <w:r w:rsidRPr="00DF6265">
        <w:rPr>
          <w:rtl/>
          <w:lang w:eastAsia="zh-TW"/>
        </w:rPr>
        <w:t xml:space="preserve"> و7</w:t>
      </w:r>
      <w:r>
        <w:rPr>
          <w:rFonts w:hint="cs"/>
          <w:rtl/>
          <w:lang w:eastAsia="zh-TW"/>
        </w:rPr>
        <w:t>،</w:t>
      </w:r>
      <w:r w:rsidRPr="00DF6265">
        <w:rPr>
          <w:rtl/>
          <w:lang w:eastAsia="zh-TW"/>
        </w:rPr>
        <w:t xml:space="preserve"> و24)</w:t>
      </w:r>
      <w:r>
        <w:rPr>
          <w:rtl/>
          <w:lang w:eastAsia="zh-TW"/>
        </w:rPr>
        <w:t>.</w:t>
      </w:r>
    </w:p>
    <w:p w:rsidR="007556D4" w:rsidRPr="00DF6265" w:rsidRDefault="007556D4" w:rsidP="007556D4">
      <w:pPr>
        <w:pStyle w:val="SingleTxtGA"/>
        <w:rPr>
          <w:rtl/>
          <w:lang w:eastAsia="zh-TW"/>
        </w:rPr>
      </w:pPr>
      <w:r w:rsidRPr="00DF6265">
        <w:rPr>
          <w:rtl/>
        </w:rPr>
        <w:t>٨-</w:t>
      </w:r>
      <w:r w:rsidRPr="00DF6265">
        <w:rPr>
          <w:rtl/>
        </w:rPr>
        <w:tab/>
      </w:r>
      <w:r w:rsidRPr="00DF6265">
        <w:rPr>
          <w:rtl/>
          <w:lang w:eastAsia="zh-TW"/>
        </w:rPr>
        <w:t>و</w:t>
      </w:r>
      <w:r>
        <w:rPr>
          <w:rtl/>
          <w:lang w:eastAsia="zh-TW"/>
        </w:rPr>
        <w:t xml:space="preserve">إذ </w:t>
      </w:r>
      <w:r w:rsidRPr="00DF6265">
        <w:rPr>
          <w:rtl/>
          <w:lang w:eastAsia="zh-TW"/>
        </w:rPr>
        <w:t>تُدرك اللجنة التحديات الناجمة عن الانتهاكات ال</w:t>
      </w:r>
      <w:r w:rsidR="009C600A">
        <w:rPr>
          <w:rtl/>
          <w:lang w:eastAsia="zh-TW"/>
        </w:rPr>
        <w:t>م</w:t>
      </w:r>
      <w:r>
        <w:rPr>
          <w:rFonts w:hint="cs"/>
          <w:rtl/>
          <w:lang w:eastAsia="zh-TW"/>
        </w:rPr>
        <w:t>بل</w:t>
      </w:r>
      <w:r>
        <w:rPr>
          <w:rtl/>
          <w:lang w:eastAsia="zh-TW"/>
        </w:rPr>
        <w:t>َّغ</w:t>
      </w:r>
      <w:r w:rsidRPr="00DF6265">
        <w:rPr>
          <w:rtl/>
          <w:lang w:eastAsia="zh-TW"/>
        </w:rPr>
        <w:t xml:space="preserve"> عنها التي يرتكبها ما يسمى </w:t>
      </w:r>
      <w:r>
        <w:rPr>
          <w:rFonts w:hint="cs"/>
          <w:rtl/>
          <w:lang w:eastAsia="zh-TW"/>
        </w:rPr>
        <w:t>بـ</w:t>
      </w:r>
      <w:r w:rsidR="009C600A">
        <w:rPr>
          <w:rFonts w:hint="eastAsia"/>
          <w:rtl/>
          <w:lang w:eastAsia="zh-TW"/>
        </w:rPr>
        <w:t> </w:t>
      </w:r>
      <w:r>
        <w:rPr>
          <w:rFonts w:hint="cs"/>
          <w:rtl/>
          <w:lang w:eastAsia="zh-TW"/>
        </w:rPr>
        <w:t>"</w:t>
      </w:r>
      <w:r w:rsidRPr="00DF6265">
        <w:rPr>
          <w:rtl/>
          <w:lang w:eastAsia="zh-TW"/>
        </w:rPr>
        <w:t>الدولة الإسلامية في العراق والشام</w:t>
      </w:r>
      <w:r>
        <w:rPr>
          <w:rFonts w:hint="cs"/>
          <w:rtl/>
          <w:lang w:eastAsia="zh-TW"/>
        </w:rPr>
        <w:t>"</w:t>
      </w:r>
      <w:r w:rsidRPr="00DF6265">
        <w:rPr>
          <w:rtl/>
          <w:lang w:eastAsia="zh-TW"/>
        </w:rPr>
        <w:t xml:space="preserve"> والجماعات المرتبطة بها،</w:t>
      </w:r>
      <w:r>
        <w:rPr>
          <w:rtl/>
          <w:lang w:eastAsia="zh-TW"/>
        </w:rPr>
        <w:t xml:space="preserve"> فإنها</w:t>
      </w:r>
      <w:r w:rsidRPr="00DF6265">
        <w:rPr>
          <w:rtl/>
          <w:lang w:eastAsia="zh-TW"/>
        </w:rPr>
        <w:t xml:space="preserve"> </w:t>
      </w:r>
      <w:r>
        <w:rPr>
          <w:rtl/>
          <w:lang w:eastAsia="zh-TW"/>
        </w:rPr>
        <w:t>سترحب ب</w:t>
      </w:r>
      <w:r w:rsidRPr="00DF6265">
        <w:rPr>
          <w:rtl/>
          <w:lang w:eastAsia="zh-TW"/>
        </w:rPr>
        <w:t>تلق</w:t>
      </w:r>
      <w:r>
        <w:rPr>
          <w:rtl/>
          <w:lang w:eastAsia="zh-TW"/>
        </w:rPr>
        <w:t xml:space="preserve">ي </w:t>
      </w:r>
      <w:r w:rsidRPr="00DF6265">
        <w:rPr>
          <w:rtl/>
          <w:lang w:eastAsia="zh-TW"/>
        </w:rPr>
        <w:t>معلومات عن الجهود المبذولة للتحقيق في ما يُرتكب من أ</w:t>
      </w:r>
      <w:r>
        <w:rPr>
          <w:rFonts w:hint="cs"/>
          <w:rtl/>
          <w:lang w:eastAsia="zh-TW"/>
        </w:rPr>
        <w:t>فع</w:t>
      </w:r>
      <w:r w:rsidRPr="00DF6265">
        <w:rPr>
          <w:rtl/>
          <w:lang w:eastAsia="zh-TW"/>
        </w:rPr>
        <w:t>ال م</w:t>
      </w:r>
      <w:r>
        <w:rPr>
          <w:rtl/>
          <w:lang w:eastAsia="zh-TW"/>
        </w:rPr>
        <w:t>ُ</w:t>
      </w:r>
      <w:r w:rsidRPr="00DF6265">
        <w:rPr>
          <w:rtl/>
          <w:lang w:eastAsia="zh-TW"/>
        </w:rPr>
        <w:t>عر</w:t>
      </w:r>
      <w:r>
        <w:rPr>
          <w:rtl/>
          <w:lang w:eastAsia="zh-TW"/>
        </w:rPr>
        <w:t>ّ</w:t>
      </w:r>
      <w:r w:rsidRPr="00DF6265">
        <w:rPr>
          <w:rtl/>
          <w:lang w:eastAsia="zh-TW"/>
        </w:rPr>
        <w:t xml:space="preserve">فة في المادة 2 من الاتفاقية على </w:t>
      </w:r>
      <w:r>
        <w:rPr>
          <w:rFonts w:hint="cs"/>
          <w:rtl/>
          <w:lang w:eastAsia="zh-TW"/>
        </w:rPr>
        <w:t>أيدي</w:t>
      </w:r>
      <w:r w:rsidRPr="00DF6265">
        <w:rPr>
          <w:rtl/>
          <w:lang w:eastAsia="zh-TW"/>
        </w:rPr>
        <w:t xml:space="preserve"> هذه الجماعات أو </w:t>
      </w:r>
      <w:r>
        <w:rPr>
          <w:rFonts w:hint="cs"/>
          <w:rtl/>
          <w:lang w:eastAsia="zh-TW"/>
        </w:rPr>
        <w:t xml:space="preserve">أي </w:t>
      </w:r>
      <w:r w:rsidRPr="00DF6265">
        <w:rPr>
          <w:rtl/>
          <w:lang w:eastAsia="zh-TW"/>
        </w:rPr>
        <w:t>مجموعات أخرى من الأشخاص يتصرفون دون إذن</w:t>
      </w:r>
      <w:r>
        <w:rPr>
          <w:rtl/>
          <w:lang w:eastAsia="zh-TW"/>
        </w:rPr>
        <w:t xml:space="preserve"> </w:t>
      </w:r>
      <w:r>
        <w:rPr>
          <w:rFonts w:hint="cs"/>
          <w:rtl/>
          <w:lang w:eastAsia="zh-TW"/>
        </w:rPr>
        <w:t xml:space="preserve">من </w:t>
      </w:r>
      <w:r w:rsidRPr="00DF6265">
        <w:rPr>
          <w:rtl/>
          <w:lang w:eastAsia="zh-TW"/>
        </w:rPr>
        <w:t>الدولة أو دعم منها أو</w:t>
      </w:r>
      <w:r>
        <w:rPr>
          <w:rFonts w:hint="cs"/>
          <w:rtl/>
          <w:lang w:eastAsia="zh-TW"/>
        </w:rPr>
        <w:t> </w:t>
      </w:r>
      <w:r w:rsidRPr="00DF6265">
        <w:rPr>
          <w:rtl/>
          <w:lang w:eastAsia="zh-TW"/>
        </w:rPr>
        <w:t>موافقتها، ولتقديم المسؤولين إلى العدالة. ويُرجى عند تقديم هذه المعلومات إدراج بيانات إحصائية (المادة 3)</w:t>
      </w:r>
      <w:r>
        <w:rPr>
          <w:rtl/>
          <w:lang w:eastAsia="zh-TW"/>
        </w:rPr>
        <w:t>.</w:t>
      </w:r>
    </w:p>
    <w:p w:rsidR="007556D4" w:rsidRPr="00DF6265" w:rsidRDefault="007556D4" w:rsidP="007556D4">
      <w:pPr>
        <w:pStyle w:val="SingleTxtGA"/>
        <w:rPr>
          <w:rtl/>
          <w:lang w:eastAsia="zh-TW"/>
        </w:rPr>
      </w:pPr>
      <w:r w:rsidRPr="00DF6265">
        <w:rPr>
          <w:rtl/>
        </w:rPr>
        <w:t>٩-</w:t>
      </w:r>
      <w:r w:rsidRPr="00DF6265">
        <w:rPr>
          <w:rtl/>
        </w:rPr>
        <w:tab/>
      </w:r>
      <w:r w:rsidRPr="00DF6265">
        <w:rPr>
          <w:rtl/>
          <w:lang w:eastAsia="zh-TW"/>
        </w:rPr>
        <w:t xml:space="preserve">وبالنظر إلى المعلومات الواردة في الفقرتين 62 و63 من التقرير </w:t>
      </w:r>
      <w:r>
        <w:rPr>
          <w:rFonts w:hint="cs"/>
          <w:rtl/>
          <w:lang w:eastAsia="zh-TW"/>
        </w:rPr>
        <w:t>المقدَّم من الدولة الطرف ب</w:t>
      </w:r>
      <w:r w:rsidRPr="00DF6265">
        <w:rPr>
          <w:rtl/>
          <w:lang w:eastAsia="zh-TW"/>
        </w:rPr>
        <w:t xml:space="preserve">خصوص المسؤولية الجنائية الواقعة على السلطات العسكرية عقب صدور أوامر غير قانونية، </w:t>
      </w:r>
      <w:r>
        <w:rPr>
          <w:rtl/>
          <w:lang w:eastAsia="zh-TW"/>
        </w:rPr>
        <w:t>يُرجى</w:t>
      </w:r>
      <w:r w:rsidRPr="00DF6265">
        <w:rPr>
          <w:rtl/>
          <w:lang w:eastAsia="zh-TW"/>
        </w:rPr>
        <w:t xml:space="preserve"> بيان ما إذا كانت </w:t>
      </w:r>
      <w:r>
        <w:rPr>
          <w:rFonts w:hint="cs"/>
          <w:rtl/>
          <w:lang w:eastAsia="zh-TW"/>
        </w:rPr>
        <w:t>توجد</w:t>
      </w:r>
      <w:r w:rsidRPr="00DF6265">
        <w:rPr>
          <w:rtl/>
          <w:lang w:eastAsia="zh-TW"/>
        </w:rPr>
        <w:t xml:space="preserve"> أي أحكام مماثلة يمكن أن تسري على مسؤولين حكوميين آخرين، مثل أفراد الشرطة. و</w:t>
      </w:r>
      <w:r>
        <w:rPr>
          <w:rtl/>
          <w:lang w:eastAsia="zh-TW"/>
        </w:rPr>
        <w:t>يُرجى</w:t>
      </w:r>
      <w:r w:rsidRPr="00DF6265">
        <w:rPr>
          <w:rtl/>
          <w:lang w:eastAsia="zh-TW"/>
        </w:rPr>
        <w:t xml:space="preserve"> أيضاً بيان ما إذا كان القانون المحلي ينص على نظام مسؤولية </w:t>
      </w:r>
      <w:r>
        <w:rPr>
          <w:rFonts w:hint="cs"/>
          <w:rtl/>
          <w:lang w:eastAsia="zh-TW"/>
        </w:rPr>
        <w:t>الرؤساء الأعلى</w:t>
      </w:r>
      <w:r w:rsidRPr="00DF6265">
        <w:rPr>
          <w:rtl/>
          <w:lang w:eastAsia="zh-TW"/>
        </w:rPr>
        <w:t>، تمشياً مع الفقرة 1(ب) من المادة 6 من الاتفاقية، وإذا لم</w:t>
      </w:r>
      <w:r>
        <w:rPr>
          <w:rtl/>
          <w:lang w:eastAsia="zh-TW"/>
        </w:rPr>
        <w:t xml:space="preserve"> يكن الأمر كذلك</w:t>
      </w:r>
      <w:r w:rsidRPr="00DF6265">
        <w:rPr>
          <w:rtl/>
          <w:lang w:eastAsia="zh-TW"/>
        </w:rPr>
        <w:t xml:space="preserve">، </w:t>
      </w:r>
      <w:r>
        <w:rPr>
          <w:rtl/>
          <w:lang w:eastAsia="zh-TW"/>
        </w:rPr>
        <w:t>يُرجى</w:t>
      </w:r>
      <w:r w:rsidRPr="00DF6265">
        <w:rPr>
          <w:rtl/>
          <w:lang w:eastAsia="zh-TW"/>
        </w:rPr>
        <w:t xml:space="preserve"> بيان </w:t>
      </w:r>
      <w:r>
        <w:rPr>
          <w:rtl/>
          <w:lang w:eastAsia="zh-TW"/>
        </w:rPr>
        <w:t xml:space="preserve">إن كانت </w:t>
      </w:r>
      <w:r>
        <w:rPr>
          <w:rFonts w:hint="cs"/>
          <w:rtl/>
          <w:lang w:eastAsia="zh-TW"/>
        </w:rPr>
        <w:t>توجد</w:t>
      </w:r>
      <w:r>
        <w:rPr>
          <w:rtl/>
          <w:lang w:eastAsia="zh-TW"/>
        </w:rPr>
        <w:t xml:space="preserve"> </w:t>
      </w:r>
      <w:r w:rsidRPr="00DF6265">
        <w:rPr>
          <w:rtl/>
          <w:lang w:eastAsia="zh-TW"/>
        </w:rPr>
        <w:t>أي مبادرات</w:t>
      </w:r>
      <w:r>
        <w:rPr>
          <w:rtl/>
          <w:lang w:eastAsia="zh-TW"/>
        </w:rPr>
        <w:t xml:space="preserve"> </w:t>
      </w:r>
      <w:r w:rsidRPr="00DF6265">
        <w:rPr>
          <w:rtl/>
          <w:lang w:eastAsia="zh-TW"/>
        </w:rPr>
        <w:t>لإدراج</w:t>
      </w:r>
      <w:r>
        <w:rPr>
          <w:rFonts w:hint="cs"/>
          <w:rtl/>
          <w:lang w:eastAsia="zh-TW"/>
        </w:rPr>
        <w:t xml:space="preserve"> هذا النظام</w:t>
      </w:r>
      <w:r w:rsidRPr="00DF6265">
        <w:rPr>
          <w:rtl/>
          <w:lang w:eastAsia="zh-TW"/>
        </w:rPr>
        <w:t>، ولا سيما في إطار</w:t>
      </w:r>
      <w:r>
        <w:rPr>
          <w:rFonts w:hint="cs"/>
          <w:rtl/>
          <w:lang w:eastAsia="zh-TW"/>
        </w:rPr>
        <w:t xml:space="preserve"> مشروع</w:t>
      </w:r>
      <w:r w:rsidRPr="00DF6265">
        <w:rPr>
          <w:rtl/>
          <w:lang w:eastAsia="zh-TW"/>
        </w:rPr>
        <w:t xml:space="preserve"> القانون الجاري إعداده لتنفيذ الاتفاقية. و</w:t>
      </w:r>
      <w:r>
        <w:rPr>
          <w:rtl/>
          <w:lang w:eastAsia="zh-TW"/>
        </w:rPr>
        <w:t>يُرجى</w:t>
      </w:r>
      <w:r w:rsidRPr="00DF6265">
        <w:rPr>
          <w:rtl/>
          <w:lang w:eastAsia="zh-TW"/>
        </w:rPr>
        <w:t xml:space="preserve"> توضيح مدى إمكانية تطبيق المبرر المنصوص عليه في المادة 40 من </w:t>
      </w:r>
      <w:r>
        <w:rPr>
          <w:rFonts w:hint="cs"/>
          <w:rtl/>
          <w:lang w:eastAsia="zh-TW"/>
        </w:rPr>
        <w:t>ال</w:t>
      </w:r>
      <w:r w:rsidRPr="00DF6265">
        <w:rPr>
          <w:rtl/>
          <w:lang w:eastAsia="zh-TW"/>
        </w:rPr>
        <w:t xml:space="preserve">قانون </w:t>
      </w:r>
      <w:r>
        <w:rPr>
          <w:rFonts w:hint="cs"/>
          <w:rtl/>
          <w:lang w:eastAsia="zh-TW"/>
        </w:rPr>
        <w:t>الجنائي</w:t>
      </w:r>
      <w:r w:rsidRPr="00DF6265">
        <w:rPr>
          <w:rtl/>
          <w:lang w:eastAsia="zh-TW"/>
        </w:rPr>
        <w:t xml:space="preserve"> فيما يتعلق بالأشخاص المشاركين في ارتكاب جريمة اختفاء قسري. وفيما يتعلق بالمعلومات الواردة في الفقرة 141 من التقرير، </w:t>
      </w:r>
      <w:r>
        <w:rPr>
          <w:rtl/>
          <w:lang w:eastAsia="zh-TW"/>
        </w:rPr>
        <w:t>يُرجى</w:t>
      </w:r>
      <w:r w:rsidRPr="00DF6265">
        <w:rPr>
          <w:rtl/>
          <w:lang w:eastAsia="zh-TW"/>
        </w:rPr>
        <w:t xml:space="preserve"> تقديم معلومات إضافية </w:t>
      </w:r>
      <w:r>
        <w:rPr>
          <w:rtl/>
          <w:lang w:eastAsia="zh-TW"/>
        </w:rPr>
        <w:t xml:space="preserve">عن </w:t>
      </w:r>
      <w:r>
        <w:rPr>
          <w:rFonts w:hint="cs"/>
          <w:rtl/>
          <w:lang w:eastAsia="zh-TW"/>
        </w:rPr>
        <w:t>ال</w:t>
      </w:r>
      <w:r>
        <w:rPr>
          <w:rtl/>
          <w:lang w:eastAsia="zh-TW"/>
        </w:rPr>
        <w:t xml:space="preserve">حالات </w:t>
      </w:r>
      <w:r>
        <w:rPr>
          <w:rFonts w:hint="cs"/>
          <w:rtl/>
          <w:lang w:eastAsia="zh-TW"/>
        </w:rPr>
        <w:t xml:space="preserve">التي </w:t>
      </w:r>
      <w:r>
        <w:rPr>
          <w:rtl/>
          <w:lang w:eastAsia="zh-TW"/>
        </w:rPr>
        <w:t xml:space="preserve">جرى تحديدها </w:t>
      </w:r>
      <w:r>
        <w:rPr>
          <w:rFonts w:hint="cs"/>
          <w:rtl/>
          <w:lang w:eastAsia="zh-TW"/>
        </w:rPr>
        <w:t xml:space="preserve">والتي </w:t>
      </w:r>
      <w:r>
        <w:rPr>
          <w:rtl/>
          <w:lang w:eastAsia="zh-TW"/>
        </w:rPr>
        <w:t xml:space="preserve">انطوت </w:t>
      </w:r>
      <w:r w:rsidRPr="00DF6265">
        <w:rPr>
          <w:rtl/>
          <w:lang w:eastAsia="zh-TW"/>
        </w:rPr>
        <w:t>على أوامر أو تعليمات</w:t>
      </w:r>
      <w:r>
        <w:rPr>
          <w:rtl/>
          <w:lang w:eastAsia="zh-TW"/>
        </w:rPr>
        <w:t xml:space="preserve"> ت</w:t>
      </w:r>
      <w:r>
        <w:rPr>
          <w:rFonts w:hint="cs"/>
          <w:rtl/>
          <w:lang w:eastAsia="zh-TW"/>
        </w:rPr>
        <w:t>ُ</w:t>
      </w:r>
      <w:r>
        <w:rPr>
          <w:rtl/>
          <w:lang w:eastAsia="zh-TW"/>
        </w:rPr>
        <w:t>لزم</w:t>
      </w:r>
      <w:r w:rsidRPr="00DF6265">
        <w:rPr>
          <w:rtl/>
          <w:lang w:eastAsia="zh-TW"/>
        </w:rPr>
        <w:t xml:space="preserve"> </w:t>
      </w:r>
      <w:r>
        <w:rPr>
          <w:rtl/>
          <w:lang w:eastAsia="zh-TW"/>
        </w:rPr>
        <w:t>ب</w:t>
      </w:r>
      <w:r w:rsidRPr="00DF6265">
        <w:rPr>
          <w:rtl/>
          <w:lang w:eastAsia="zh-TW"/>
        </w:rPr>
        <w:t xml:space="preserve">الاختفاء القسري أو تأذن به أو تشجع عليه، بما في ذلك التحقيقات المضطلع بها ونتائجها والعقوبات المفروضة على </w:t>
      </w:r>
      <w:r>
        <w:rPr>
          <w:rFonts w:hint="cs"/>
          <w:rtl/>
          <w:lang w:eastAsia="zh-TW"/>
        </w:rPr>
        <w:t xml:space="preserve">الأشخاص </w:t>
      </w:r>
      <w:r w:rsidRPr="00DF6265">
        <w:rPr>
          <w:rtl/>
          <w:lang w:eastAsia="zh-TW"/>
        </w:rPr>
        <w:t>المسؤولين (المادتان 6 و23)</w:t>
      </w:r>
      <w:r>
        <w:rPr>
          <w:rtl/>
          <w:lang w:eastAsia="zh-TW"/>
        </w:rPr>
        <w:t>.</w:t>
      </w:r>
    </w:p>
    <w:p w:rsidR="007556D4" w:rsidRPr="007556D4" w:rsidRDefault="007556D4" w:rsidP="007556D4">
      <w:pPr>
        <w:pStyle w:val="HChGA"/>
        <w:rPr>
          <w:spacing w:val="-6"/>
          <w:rtl/>
        </w:rPr>
      </w:pPr>
      <w:r w:rsidRPr="007556D4">
        <w:rPr>
          <w:spacing w:val="-6"/>
          <w:rtl/>
        </w:rPr>
        <w:tab/>
        <w:t>ثالثاً-</w:t>
      </w:r>
      <w:r w:rsidRPr="007556D4">
        <w:rPr>
          <w:spacing w:val="-6"/>
          <w:rtl/>
        </w:rPr>
        <w:tab/>
        <w:t>الإجراءات القضائية والتعاون في المسائل الجنائية (المواد من 8 إلى 15)</w:t>
      </w:r>
    </w:p>
    <w:p w:rsidR="007556D4" w:rsidRPr="00DF6265" w:rsidRDefault="007556D4" w:rsidP="007556D4">
      <w:pPr>
        <w:pStyle w:val="SingleTxtGA"/>
        <w:rPr>
          <w:rtl/>
          <w:lang w:eastAsia="zh-TW"/>
        </w:rPr>
      </w:pPr>
      <w:r w:rsidRPr="00DF6265">
        <w:rPr>
          <w:rtl/>
        </w:rPr>
        <w:t>١٠-</w:t>
      </w:r>
      <w:r w:rsidRPr="00DF6265">
        <w:rPr>
          <w:rtl/>
        </w:rPr>
        <w:tab/>
      </w:r>
      <w:r>
        <w:rPr>
          <w:rtl/>
          <w:lang w:eastAsia="zh-TW"/>
        </w:rPr>
        <w:t>يُرجى</w:t>
      </w:r>
      <w:r w:rsidRPr="00DF6265">
        <w:rPr>
          <w:rtl/>
          <w:lang w:eastAsia="zh-TW"/>
        </w:rPr>
        <w:t xml:space="preserve"> التعليق على مدى تطابق المادة 10 من </w:t>
      </w:r>
      <w:r>
        <w:rPr>
          <w:rFonts w:hint="cs"/>
          <w:rtl/>
          <w:lang w:eastAsia="zh-TW"/>
        </w:rPr>
        <w:t>ال</w:t>
      </w:r>
      <w:r w:rsidRPr="00DF6265">
        <w:rPr>
          <w:rtl/>
          <w:lang w:eastAsia="zh-TW"/>
        </w:rPr>
        <w:t xml:space="preserve">قانون </w:t>
      </w:r>
      <w:r>
        <w:rPr>
          <w:rFonts w:hint="cs"/>
          <w:rtl/>
          <w:lang w:eastAsia="zh-TW"/>
        </w:rPr>
        <w:t>الجنائي</w:t>
      </w:r>
      <w:r w:rsidRPr="00DF6265">
        <w:rPr>
          <w:rtl/>
          <w:lang w:eastAsia="zh-TW"/>
        </w:rPr>
        <w:t xml:space="preserve">، التي </w:t>
      </w:r>
      <w:r>
        <w:rPr>
          <w:rFonts w:hint="cs"/>
          <w:rtl/>
          <w:lang w:eastAsia="zh-TW"/>
        </w:rPr>
        <w:t>تتطلب</w:t>
      </w:r>
      <w:r w:rsidRPr="00DF6265">
        <w:rPr>
          <w:rtl/>
          <w:lang w:eastAsia="zh-TW"/>
        </w:rPr>
        <w:t xml:space="preserve"> أن يكون المواطن العراقي موجوداً في العراق لمعاقبته على جريمة ارتكبها في الخارج</w:t>
      </w:r>
      <w:r>
        <w:rPr>
          <w:rtl/>
          <w:lang w:eastAsia="zh-TW"/>
        </w:rPr>
        <w:t xml:space="preserve">، </w:t>
      </w:r>
      <w:r w:rsidRPr="00DF6265">
        <w:rPr>
          <w:rtl/>
          <w:lang w:eastAsia="zh-TW"/>
        </w:rPr>
        <w:t>مع الفقرة 1(ب) من المادة 9 من الاتفاقية. و</w:t>
      </w:r>
      <w:r>
        <w:rPr>
          <w:rtl/>
          <w:lang w:eastAsia="zh-TW"/>
        </w:rPr>
        <w:t>يُرجى</w:t>
      </w:r>
      <w:r w:rsidRPr="00DF6265">
        <w:rPr>
          <w:rtl/>
          <w:lang w:eastAsia="zh-TW"/>
        </w:rPr>
        <w:t xml:space="preserve"> التعليق أيضاً على مدى تطابق المادة 11 من </w:t>
      </w:r>
      <w:r>
        <w:rPr>
          <w:rFonts w:hint="cs"/>
          <w:rtl/>
          <w:lang w:eastAsia="zh-TW"/>
        </w:rPr>
        <w:t>ال</w:t>
      </w:r>
      <w:r w:rsidRPr="00DF6265">
        <w:rPr>
          <w:rtl/>
          <w:lang w:eastAsia="zh-TW"/>
        </w:rPr>
        <w:t xml:space="preserve">قانون </w:t>
      </w:r>
      <w:r>
        <w:rPr>
          <w:rFonts w:hint="cs"/>
          <w:rtl/>
          <w:lang w:eastAsia="zh-TW"/>
        </w:rPr>
        <w:t>الجنائي</w:t>
      </w:r>
      <w:r>
        <w:rPr>
          <w:rtl/>
          <w:lang w:eastAsia="zh-TW"/>
        </w:rPr>
        <w:t xml:space="preserve">، </w:t>
      </w:r>
      <w:r>
        <w:rPr>
          <w:rFonts w:hint="cs"/>
          <w:rtl/>
          <w:lang w:eastAsia="zh-TW"/>
        </w:rPr>
        <w:t>فيما يتعلق</w:t>
      </w:r>
      <w:r>
        <w:rPr>
          <w:rtl/>
          <w:lang w:eastAsia="zh-TW"/>
        </w:rPr>
        <w:t xml:space="preserve"> </w:t>
      </w:r>
      <w:r>
        <w:rPr>
          <w:rFonts w:hint="cs"/>
          <w:rtl/>
          <w:lang w:eastAsia="zh-TW"/>
        </w:rPr>
        <w:t>ب</w:t>
      </w:r>
      <w:r>
        <w:rPr>
          <w:rtl/>
          <w:lang w:eastAsia="zh-TW"/>
        </w:rPr>
        <w:t xml:space="preserve">عدم سريان </w:t>
      </w:r>
      <w:r>
        <w:rPr>
          <w:rFonts w:hint="cs"/>
          <w:rtl/>
          <w:lang w:eastAsia="zh-TW"/>
        </w:rPr>
        <w:t>هذا ال</w:t>
      </w:r>
      <w:r w:rsidRPr="00DF6265">
        <w:rPr>
          <w:rtl/>
          <w:lang w:eastAsia="zh-TW"/>
        </w:rPr>
        <w:t xml:space="preserve">قانون على فئات معينة من الأشخاص، مع الالتزامات الناشئة </w:t>
      </w:r>
      <w:r w:rsidRPr="00DF6265">
        <w:rPr>
          <w:rtl/>
          <w:lang w:eastAsia="zh-TW"/>
        </w:rPr>
        <w:lastRenderedPageBreak/>
        <w:t xml:space="preserve">عن المادة 9 من الاتفاقية. </w:t>
      </w:r>
      <w:r>
        <w:rPr>
          <w:rFonts w:hint="cs"/>
          <w:rtl/>
          <w:lang w:eastAsia="zh-TW"/>
        </w:rPr>
        <w:t>وفضلاً عن</w:t>
      </w:r>
      <w:r w:rsidRPr="00DF6265">
        <w:rPr>
          <w:rtl/>
          <w:lang w:eastAsia="zh-TW"/>
        </w:rPr>
        <w:t xml:space="preserve"> ذلك، </w:t>
      </w:r>
      <w:r>
        <w:rPr>
          <w:rFonts w:hint="cs"/>
          <w:rtl/>
          <w:lang w:eastAsia="zh-TW"/>
        </w:rPr>
        <w:t xml:space="preserve">فبينما </w:t>
      </w:r>
      <w:r w:rsidRPr="00DF6265">
        <w:rPr>
          <w:rtl/>
          <w:lang w:eastAsia="zh-TW"/>
        </w:rPr>
        <w:t xml:space="preserve">تحيط اللجنة علماً بالمادة 13 من </w:t>
      </w:r>
      <w:r>
        <w:rPr>
          <w:rFonts w:hint="cs"/>
          <w:rtl/>
          <w:lang w:eastAsia="zh-TW"/>
        </w:rPr>
        <w:t>ال</w:t>
      </w:r>
      <w:r w:rsidRPr="00DF6265">
        <w:rPr>
          <w:rtl/>
          <w:lang w:eastAsia="zh-TW"/>
        </w:rPr>
        <w:t xml:space="preserve">قانون </w:t>
      </w:r>
      <w:r>
        <w:rPr>
          <w:rFonts w:hint="cs"/>
          <w:rtl/>
          <w:lang w:eastAsia="zh-TW"/>
        </w:rPr>
        <w:t>الجنائي</w:t>
      </w:r>
      <w:r w:rsidRPr="00DF6265">
        <w:rPr>
          <w:rtl/>
          <w:lang w:eastAsia="zh-TW"/>
        </w:rPr>
        <w:t xml:space="preserve"> والمعلومات </w:t>
      </w:r>
      <w:r>
        <w:rPr>
          <w:rFonts w:hint="cs"/>
          <w:rtl/>
          <w:lang w:eastAsia="zh-TW"/>
        </w:rPr>
        <w:t>المقدَّمة</w:t>
      </w:r>
      <w:r w:rsidRPr="00DF6265">
        <w:rPr>
          <w:rtl/>
          <w:lang w:eastAsia="zh-TW"/>
        </w:rPr>
        <w:t xml:space="preserve"> في الفقرة 77 من تقرير</w:t>
      </w:r>
      <w:r>
        <w:rPr>
          <w:rFonts w:hint="cs"/>
          <w:rtl/>
          <w:lang w:eastAsia="zh-TW"/>
        </w:rPr>
        <w:t xml:space="preserve"> الدولة الطرف</w:t>
      </w:r>
      <w:r w:rsidRPr="00DF6265">
        <w:rPr>
          <w:rtl/>
          <w:lang w:eastAsia="zh-TW"/>
        </w:rPr>
        <w:t xml:space="preserve">، </w:t>
      </w:r>
      <w:r>
        <w:rPr>
          <w:rFonts w:hint="cs"/>
          <w:rtl/>
          <w:lang w:eastAsia="zh-TW"/>
        </w:rPr>
        <w:t>فإنه</w:t>
      </w:r>
      <w:r w:rsidRPr="00DF6265">
        <w:rPr>
          <w:rtl/>
          <w:lang w:eastAsia="zh-TW"/>
        </w:rPr>
        <w:t xml:space="preserve"> </w:t>
      </w:r>
      <w:r>
        <w:rPr>
          <w:rFonts w:hint="cs"/>
          <w:rtl/>
          <w:lang w:eastAsia="zh-TW"/>
        </w:rPr>
        <w:t>سيكون موضع تقديرها أن تتلقّى من</w:t>
      </w:r>
      <w:r w:rsidRPr="00DF6265">
        <w:rPr>
          <w:rtl/>
          <w:lang w:eastAsia="zh-TW"/>
        </w:rPr>
        <w:t xml:space="preserve"> الدولة الطرف </w:t>
      </w:r>
      <w:r>
        <w:rPr>
          <w:rFonts w:hint="cs"/>
          <w:rtl/>
          <w:lang w:eastAsia="zh-TW"/>
        </w:rPr>
        <w:t>توضيحاً ل</w:t>
      </w:r>
      <w:r w:rsidRPr="00DF6265">
        <w:rPr>
          <w:rtl/>
          <w:lang w:eastAsia="zh-TW"/>
        </w:rPr>
        <w:t xml:space="preserve">ما إذا كان قانونها المحلي يرسي اختصاصها بممارسة الولاية القضائية في </w:t>
      </w:r>
      <w:r>
        <w:rPr>
          <w:rFonts w:hint="cs"/>
          <w:rtl/>
          <w:lang w:eastAsia="zh-TW"/>
        </w:rPr>
        <w:t>الظروف</w:t>
      </w:r>
      <w:r w:rsidRPr="00DF6265">
        <w:rPr>
          <w:rtl/>
          <w:lang w:eastAsia="zh-TW"/>
        </w:rPr>
        <w:t xml:space="preserve"> المبينة في الفقرة 2 من المادة 9 من الاتفاقية (المادة 9).</w:t>
      </w:r>
    </w:p>
    <w:p w:rsidR="007556D4" w:rsidRPr="00DF6265" w:rsidRDefault="007556D4" w:rsidP="00384291">
      <w:pPr>
        <w:pStyle w:val="SingleTxtGA"/>
        <w:rPr>
          <w:rtl/>
          <w:lang w:eastAsia="zh-TW"/>
        </w:rPr>
      </w:pPr>
      <w:r w:rsidRPr="00DF6265">
        <w:rPr>
          <w:rtl/>
        </w:rPr>
        <w:t>١١-</w:t>
      </w:r>
      <w:r w:rsidRPr="00DF6265">
        <w:rPr>
          <w:rtl/>
        </w:rPr>
        <w:tab/>
      </w:r>
      <w:r w:rsidRPr="00DF6265">
        <w:rPr>
          <w:rtl/>
          <w:lang w:eastAsia="zh-TW"/>
        </w:rPr>
        <w:t>وفيما يتعلق بالمعلومات ال</w:t>
      </w:r>
      <w:r>
        <w:rPr>
          <w:rtl/>
          <w:lang w:eastAsia="zh-TW"/>
        </w:rPr>
        <w:t>مقدَّمة</w:t>
      </w:r>
      <w:r w:rsidRPr="00DF6265">
        <w:rPr>
          <w:rtl/>
          <w:lang w:eastAsia="zh-TW"/>
        </w:rPr>
        <w:t xml:space="preserve"> في الفقرة 79 من تقرير</w:t>
      </w:r>
      <w:r>
        <w:rPr>
          <w:rFonts w:hint="cs"/>
          <w:rtl/>
          <w:lang w:eastAsia="zh-TW"/>
        </w:rPr>
        <w:t xml:space="preserve"> الدولة الطرف</w:t>
      </w:r>
      <w:r w:rsidRPr="00DF6265">
        <w:rPr>
          <w:rtl/>
          <w:lang w:eastAsia="zh-TW"/>
        </w:rPr>
        <w:t xml:space="preserve">، </w:t>
      </w:r>
      <w:r>
        <w:rPr>
          <w:rtl/>
          <w:lang w:eastAsia="zh-TW"/>
        </w:rPr>
        <w:t>يُرجى</w:t>
      </w:r>
      <w:r w:rsidRPr="00DF6265">
        <w:rPr>
          <w:rtl/>
          <w:lang w:eastAsia="zh-TW"/>
        </w:rPr>
        <w:t xml:space="preserve"> بيان ما</w:t>
      </w:r>
      <w:r w:rsidR="00384291">
        <w:rPr>
          <w:rFonts w:hint="cs"/>
          <w:rtl/>
          <w:lang w:eastAsia="zh-TW"/>
        </w:rPr>
        <w:t> </w:t>
      </w:r>
      <w:r w:rsidRPr="00DF6265">
        <w:rPr>
          <w:rtl/>
          <w:lang w:eastAsia="zh-TW"/>
        </w:rPr>
        <w:t>إذا كانت جميع حالات الاختفاء القسري ال</w:t>
      </w:r>
      <w:r w:rsidR="009460B9">
        <w:rPr>
          <w:rtl/>
          <w:lang w:eastAsia="zh-TW"/>
        </w:rPr>
        <w:t>م</w:t>
      </w:r>
      <w:r>
        <w:rPr>
          <w:rtl/>
          <w:lang w:eastAsia="zh-TW"/>
        </w:rPr>
        <w:t>بلَّغ</w:t>
      </w:r>
      <w:r w:rsidRPr="00DF6265">
        <w:rPr>
          <w:rtl/>
          <w:lang w:eastAsia="zh-TW"/>
        </w:rPr>
        <w:t xml:space="preserve"> عنها</w:t>
      </w:r>
      <w:r>
        <w:rPr>
          <w:rtl/>
          <w:lang w:eastAsia="zh-TW"/>
        </w:rPr>
        <w:t xml:space="preserve"> </w:t>
      </w:r>
      <w:r>
        <w:rPr>
          <w:rFonts w:hint="cs"/>
          <w:rtl/>
          <w:lang w:eastAsia="zh-TW"/>
        </w:rPr>
        <w:t>والمدَّعى ارتكابها من جانب</w:t>
      </w:r>
      <w:r>
        <w:rPr>
          <w:rtl/>
          <w:lang w:eastAsia="zh-TW"/>
        </w:rPr>
        <w:t xml:space="preserve"> أفراد الجيش</w:t>
      </w:r>
      <w:r w:rsidRPr="00DF6265">
        <w:rPr>
          <w:rtl/>
          <w:lang w:eastAsia="zh-TW"/>
        </w:rPr>
        <w:t>، بما في ذلك الاختفاء القسري المرتكب ضد عسكري</w:t>
      </w:r>
      <w:r>
        <w:rPr>
          <w:rtl/>
          <w:lang w:eastAsia="zh-TW"/>
        </w:rPr>
        <w:t>ين</w:t>
      </w:r>
      <w:r w:rsidRPr="00DF6265">
        <w:rPr>
          <w:rtl/>
          <w:lang w:eastAsia="zh-TW"/>
        </w:rPr>
        <w:t xml:space="preserve"> آخر</w:t>
      </w:r>
      <w:r>
        <w:rPr>
          <w:rtl/>
          <w:lang w:eastAsia="zh-TW"/>
        </w:rPr>
        <w:t>ين</w:t>
      </w:r>
      <w:r w:rsidRPr="00DF6265">
        <w:rPr>
          <w:rtl/>
          <w:lang w:eastAsia="zh-TW"/>
        </w:rPr>
        <w:t>، تخضع لتحقيق تجريه السلطات ا</w:t>
      </w:r>
      <w:r>
        <w:rPr>
          <w:rtl/>
          <w:lang w:eastAsia="zh-TW"/>
        </w:rPr>
        <w:t>لمدنية منذ البداية، وما</w:t>
      </w:r>
      <w:r>
        <w:rPr>
          <w:rFonts w:hint="cs"/>
          <w:rtl/>
          <w:lang w:eastAsia="zh-TW"/>
        </w:rPr>
        <w:t> </w:t>
      </w:r>
      <w:r>
        <w:rPr>
          <w:rtl/>
          <w:lang w:eastAsia="zh-TW"/>
        </w:rPr>
        <w:t xml:space="preserve">إذا كان بالإمكان أن تقدم السلطات العسكرية </w:t>
      </w:r>
      <w:r w:rsidRPr="00DF6265">
        <w:rPr>
          <w:rtl/>
          <w:lang w:eastAsia="zh-TW"/>
        </w:rPr>
        <w:t xml:space="preserve">المساعدة إلى السلطات المدنية </w:t>
      </w:r>
      <w:r>
        <w:rPr>
          <w:rFonts w:hint="cs"/>
          <w:rtl/>
          <w:lang w:eastAsia="zh-TW"/>
        </w:rPr>
        <w:t>في ا</w:t>
      </w:r>
      <w:r w:rsidRPr="00DF6265">
        <w:rPr>
          <w:rtl/>
          <w:lang w:eastAsia="zh-TW"/>
        </w:rPr>
        <w:t>لتحقيق في قضايا الاختفاء القسري. و</w:t>
      </w:r>
      <w:r>
        <w:rPr>
          <w:rtl/>
          <w:lang w:eastAsia="zh-TW"/>
        </w:rPr>
        <w:t>يُرجى</w:t>
      </w:r>
      <w:r w:rsidRPr="00DF6265">
        <w:rPr>
          <w:rtl/>
          <w:lang w:eastAsia="zh-TW"/>
        </w:rPr>
        <w:t xml:space="preserve"> توضيح المقصود من "الجرائم التي لا</w:t>
      </w:r>
      <w:r w:rsidR="00384291">
        <w:rPr>
          <w:rFonts w:hint="cs"/>
          <w:rtl/>
          <w:lang w:eastAsia="zh-TW"/>
        </w:rPr>
        <w:t> </w:t>
      </w:r>
      <w:r w:rsidRPr="00DF6265">
        <w:rPr>
          <w:rtl/>
          <w:lang w:eastAsia="zh-TW"/>
        </w:rPr>
        <w:t>يترتب عليها حق شخصي للغير" (المادة 11)</w:t>
      </w:r>
      <w:r>
        <w:rPr>
          <w:rtl/>
          <w:lang w:eastAsia="zh-TW"/>
        </w:rPr>
        <w:t>.</w:t>
      </w:r>
    </w:p>
    <w:p w:rsidR="007556D4" w:rsidRPr="00DF6265" w:rsidRDefault="007556D4" w:rsidP="00384291">
      <w:pPr>
        <w:pStyle w:val="SingleTxtGA"/>
        <w:rPr>
          <w:rtl/>
          <w:lang w:eastAsia="zh-TW"/>
        </w:rPr>
      </w:pPr>
      <w:r w:rsidRPr="00DF6265">
        <w:rPr>
          <w:rtl/>
        </w:rPr>
        <w:t>١٢-</w:t>
      </w:r>
      <w:r w:rsidRPr="00DF6265">
        <w:rPr>
          <w:rtl/>
        </w:rPr>
        <w:tab/>
      </w:r>
      <w:r w:rsidRPr="00DF6265">
        <w:rPr>
          <w:rtl/>
          <w:lang w:eastAsia="zh-TW"/>
        </w:rPr>
        <w:t>و</w:t>
      </w:r>
      <w:r>
        <w:rPr>
          <w:rtl/>
          <w:lang w:eastAsia="zh-TW"/>
        </w:rPr>
        <w:t>يُرجى</w:t>
      </w:r>
      <w:r w:rsidRPr="00DF6265">
        <w:rPr>
          <w:rtl/>
          <w:lang w:eastAsia="zh-TW"/>
        </w:rPr>
        <w:t xml:space="preserve"> تقديم معلومات إحصائية </w:t>
      </w:r>
      <w:r>
        <w:rPr>
          <w:rtl/>
          <w:lang w:eastAsia="zh-TW"/>
        </w:rPr>
        <w:t>محدَّثة،</w:t>
      </w:r>
      <w:r w:rsidRPr="00DF6265">
        <w:rPr>
          <w:rtl/>
          <w:lang w:eastAsia="zh-TW"/>
        </w:rPr>
        <w:t xml:space="preserve"> تشمل الفترة</w:t>
      </w:r>
      <w:r>
        <w:rPr>
          <w:rtl/>
          <w:lang w:eastAsia="zh-TW"/>
        </w:rPr>
        <w:t xml:space="preserve"> المنقضية</w:t>
      </w:r>
      <w:r w:rsidRPr="00DF6265">
        <w:rPr>
          <w:rtl/>
          <w:lang w:eastAsia="zh-TW"/>
        </w:rPr>
        <w:t xml:space="preserve"> منذ بدء نفاذ الاتفاقية، مصنّفة بحسب نوع جنس الضحية وسنه (بالغ أو قاصر) وس</w:t>
      </w:r>
      <w:r>
        <w:rPr>
          <w:rFonts w:hint="cs"/>
          <w:rtl/>
          <w:lang w:eastAsia="zh-TW"/>
        </w:rPr>
        <w:t>َ</w:t>
      </w:r>
      <w:r w:rsidRPr="00DF6265">
        <w:rPr>
          <w:rtl/>
          <w:lang w:eastAsia="zh-TW"/>
        </w:rPr>
        <w:t>ن</w:t>
      </w:r>
      <w:r>
        <w:rPr>
          <w:rFonts w:hint="cs"/>
          <w:rtl/>
          <w:lang w:eastAsia="zh-TW"/>
        </w:rPr>
        <w:t>َ</w:t>
      </w:r>
      <w:r w:rsidRPr="00DF6265">
        <w:rPr>
          <w:rtl/>
          <w:lang w:eastAsia="zh-TW"/>
        </w:rPr>
        <w:t>ة ومكان الاختفاء،</w:t>
      </w:r>
      <w:r>
        <w:rPr>
          <w:rtl/>
          <w:lang w:eastAsia="zh-TW"/>
        </w:rPr>
        <w:t xml:space="preserve"> </w:t>
      </w:r>
      <w:r>
        <w:rPr>
          <w:rFonts w:hint="cs"/>
          <w:rtl/>
          <w:lang w:eastAsia="zh-TW"/>
        </w:rPr>
        <w:t>عما يلي</w:t>
      </w:r>
      <w:r w:rsidRPr="00DF6265">
        <w:rPr>
          <w:rtl/>
          <w:lang w:eastAsia="zh-TW"/>
        </w:rPr>
        <w:t>: (أ)</w:t>
      </w:r>
      <w:r w:rsidR="00384291">
        <w:rPr>
          <w:rFonts w:hint="cs"/>
          <w:rtl/>
          <w:lang w:eastAsia="zh-TW"/>
        </w:rPr>
        <w:t> </w:t>
      </w:r>
      <w:r w:rsidRPr="00DF6265">
        <w:rPr>
          <w:rtl/>
          <w:lang w:eastAsia="zh-TW"/>
        </w:rPr>
        <w:t xml:space="preserve">عدد البلاغات </w:t>
      </w:r>
      <w:r>
        <w:rPr>
          <w:rFonts w:hint="cs"/>
          <w:rtl/>
          <w:lang w:eastAsia="zh-TW"/>
        </w:rPr>
        <w:t>المقدَّمة</w:t>
      </w:r>
      <w:r w:rsidRPr="00DF6265">
        <w:rPr>
          <w:rtl/>
          <w:lang w:eastAsia="zh-TW"/>
        </w:rPr>
        <w:t xml:space="preserve"> ب</w:t>
      </w:r>
      <w:r>
        <w:rPr>
          <w:rtl/>
          <w:lang w:eastAsia="zh-TW"/>
        </w:rPr>
        <w:t xml:space="preserve">خصوص </w:t>
      </w:r>
      <w:r w:rsidRPr="00DF6265">
        <w:rPr>
          <w:rtl/>
          <w:lang w:eastAsia="zh-TW"/>
        </w:rPr>
        <w:t xml:space="preserve">حالات </w:t>
      </w:r>
      <w:r>
        <w:rPr>
          <w:rtl/>
          <w:lang w:eastAsia="zh-TW"/>
        </w:rPr>
        <w:t>ال</w:t>
      </w:r>
      <w:r w:rsidRPr="00DF6265">
        <w:rPr>
          <w:rtl/>
          <w:lang w:eastAsia="zh-TW"/>
        </w:rPr>
        <w:t xml:space="preserve">اختفاء </w:t>
      </w:r>
      <w:r>
        <w:rPr>
          <w:rtl/>
          <w:lang w:eastAsia="zh-TW"/>
        </w:rPr>
        <w:t>ال</w:t>
      </w:r>
      <w:r w:rsidRPr="00DF6265">
        <w:rPr>
          <w:rtl/>
          <w:lang w:eastAsia="zh-TW"/>
        </w:rPr>
        <w:t xml:space="preserve">قسري </w:t>
      </w:r>
      <w:r>
        <w:rPr>
          <w:rFonts w:hint="cs"/>
          <w:rtl/>
          <w:lang w:eastAsia="zh-TW"/>
        </w:rPr>
        <w:t>المدَّعاة</w:t>
      </w:r>
      <w:r w:rsidRPr="00DF6265">
        <w:rPr>
          <w:rtl/>
          <w:lang w:eastAsia="zh-TW"/>
        </w:rPr>
        <w:t xml:space="preserve">؛ (ب) التحقيقات التي أُجريت فيها ونتائجها، بما في ذلك العقوبات </w:t>
      </w:r>
      <w:r>
        <w:rPr>
          <w:rFonts w:hint="cs"/>
          <w:rtl/>
          <w:lang w:eastAsia="zh-TW"/>
        </w:rPr>
        <w:t>الصادرة</w:t>
      </w:r>
      <w:r w:rsidRPr="00DF6265">
        <w:rPr>
          <w:rtl/>
          <w:lang w:eastAsia="zh-TW"/>
        </w:rPr>
        <w:t xml:space="preserve"> على الجناة؛ (ج) الجبر </w:t>
      </w:r>
      <w:r>
        <w:rPr>
          <w:rFonts w:hint="cs"/>
          <w:rtl/>
          <w:lang w:eastAsia="zh-TW"/>
        </w:rPr>
        <w:t>الذي قُدِّم إلى</w:t>
      </w:r>
      <w:r w:rsidRPr="00DF6265">
        <w:rPr>
          <w:rtl/>
          <w:lang w:eastAsia="zh-TW"/>
        </w:rPr>
        <w:t xml:space="preserve"> </w:t>
      </w:r>
      <w:r>
        <w:rPr>
          <w:rFonts w:hint="cs"/>
          <w:rtl/>
          <w:lang w:eastAsia="zh-TW"/>
        </w:rPr>
        <w:t>ا</w:t>
      </w:r>
      <w:r w:rsidRPr="00DF6265">
        <w:rPr>
          <w:rtl/>
          <w:lang w:eastAsia="zh-TW"/>
        </w:rPr>
        <w:t xml:space="preserve">لضحايا. وفيما </w:t>
      </w:r>
      <w:r>
        <w:rPr>
          <w:rFonts w:hint="cs"/>
          <w:rtl/>
          <w:lang w:eastAsia="zh-TW"/>
        </w:rPr>
        <w:t>يتصل</w:t>
      </w:r>
      <w:r w:rsidRPr="00DF6265">
        <w:rPr>
          <w:rtl/>
          <w:lang w:eastAsia="zh-TW"/>
        </w:rPr>
        <w:t xml:space="preserve"> بالفقرة 122 من تقرير</w:t>
      </w:r>
      <w:r>
        <w:rPr>
          <w:rFonts w:hint="cs"/>
          <w:rtl/>
          <w:lang w:eastAsia="zh-TW"/>
        </w:rPr>
        <w:t xml:space="preserve"> الدولة الطرف</w:t>
      </w:r>
      <w:r w:rsidRPr="00DF6265">
        <w:rPr>
          <w:rtl/>
          <w:lang w:eastAsia="zh-TW"/>
        </w:rPr>
        <w:t xml:space="preserve">، </w:t>
      </w:r>
      <w:r>
        <w:rPr>
          <w:rtl/>
          <w:lang w:eastAsia="zh-TW"/>
        </w:rPr>
        <w:t>يُرجى</w:t>
      </w:r>
      <w:r w:rsidRPr="00DF6265">
        <w:rPr>
          <w:rtl/>
          <w:lang w:eastAsia="zh-TW"/>
        </w:rPr>
        <w:t xml:space="preserve"> تقديم </w:t>
      </w:r>
      <w:r>
        <w:rPr>
          <w:rFonts w:hint="cs"/>
          <w:rtl/>
          <w:lang w:eastAsia="zh-TW"/>
        </w:rPr>
        <w:t>معلومات مفصَّلة</w:t>
      </w:r>
      <w:r w:rsidRPr="00DF6265">
        <w:rPr>
          <w:rtl/>
          <w:lang w:eastAsia="zh-TW"/>
        </w:rPr>
        <w:t xml:space="preserve"> عن "ملف الاختفاء القسري" الذي أعدته وزارة حقوق الإنسان وعن التحقيقات التي أُجريت بشأن القضايا الواردة في هذا الملف ونتائجها. وفيما </w:t>
      </w:r>
      <w:r>
        <w:rPr>
          <w:rFonts w:hint="cs"/>
          <w:rtl/>
          <w:lang w:eastAsia="zh-TW"/>
        </w:rPr>
        <w:t>يتصل</w:t>
      </w:r>
      <w:r w:rsidRPr="00DF6265">
        <w:rPr>
          <w:rtl/>
          <w:lang w:eastAsia="zh-TW"/>
        </w:rPr>
        <w:t xml:space="preserve"> بالفقرة 123 من </w:t>
      </w:r>
      <w:r>
        <w:rPr>
          <w:rFonts w:hint="cs"/>
          <w:rtl/>
          <w:lang w:eastAsia="zh-TW"/>
        </w:rPr>
        <w:t>تقرير الدولة الطرف</w:t>
      </w:r>
      <w:r w:rsidRPr="00DF6265">
        <w:rPr>
          <w:rtl/>
          <w:lang w:eastAsia="zh-TW"/>
        </w:rPr>
        <w:t xml:space="preserve">، </w:t>
      </w:r>
      <w:r>
        <w:rPr>
          <w:rtl/>
          <w:lang w:eastAsia="zh-TW"/>
        </w:rPr>
        <w:t>يُرجى</w:t>
      </w:r>
      <w:r w:rsidRPr="00DF6265">
        <w:rPr>
          <w:rtl/>
          <w:lang w:eastAsia="zh-TW"/>
        </w:rPr>
        <w:t xml:space="preserve"> تقديم معلومات عن </w:t>
      </w:r>
      <w:r>
        <w:rPr>
          <w:rFonts w:hint="cs"/>
          <w:rtl/>
          <w:lang w:eastAsia="zh-TW"/>
        </w:rPr>
        <w:t>القضية</w:t>
      </w:r>
      <w:r w:rsidRPr="00DF6265">
        <w:rPr>
          <w:rtl/>
          <w:lang w:eastAsia="zh-TW"/>
        </w:rPr>
        <w:t xml:space="preserve"> التي</w:t>
      </w:r>
      <w:r>
        <w:rPr>
          <w:rtl/>
          <w:lang w:eastAsia="zh-TW"/>
        </w:rPr>
        <w:t xml:space="preserve"> أ</w:t>
      </w:r>
      <w:r>
        <w:rPr>
          <w:rFonts w:hint="cs"/>
          <w:rtl/>
          <w:lang w:eastAsia="zh-TW"/>
        </w:rPr>
        <w:t>ُ</w:t>
      </w:r>
      <w:r>
        <w:rPr>
          <w:rtl/>
          <w:lang w:eastAsia="zh-TW"/>
        </w:rPr>
        <w:t>دين</w:t>
      </w:r>
      <w:r w:rsidRPr="00DF6265">
        <w:rPr>
          <w:rtl/>
          <w:lang w:eastAsia="zh-TW"/>
        </w:rPr>
        <w:t xml:space="preserve"> فيها</w:t>
      </w:r>
      <w:r>
        <w:rPr>
          <w:rtl/>
          <w:lang w:eastAsia="zh-TW"/>
        </w:rPr>
        <w:t xml:space="preserve"> </w:t>
      </w:r>
      <w:r w:rsidRPr="00DF6265">
        <w:rPr>
          <w:rtl/>
          <w:lang w:eastAsia="zh-TW"/>
        </w:rPr>
        <w:t>المتهم</w:t>
      </w:r>
      <w:r>
        <w:rPr>
          <w:rtl/>
          <w:lang w:eastAsia="zh-TW"/>
        </w:rPr>
        <w:t>و</w:t>
      </w:r>
      <w:r w:rsidRPr="00DF6265">
        <w:rPr>
          <w:rtl/>
          <w:lang w:eastAsia="zh-TW"/>
        </w:rPr>
        <w:t>ن</w:t>
      </w:r>
      <w:r>
        <w:rPr>
          <w:rtl/>
          <w:lang w:eastAsia="zh-TW"/>
        </w:rPr>
        <w:t xml:space="preserve"> ب</w:t>
      </w:r>
      <w:r w:rsidRPr="00DF6265">
        <w:rPr>
          <w:rtl/>
          <w:lang w:eastAsia="zh-TW"/>
        </w:rPr>
        <w:t>ارتك</w:t>
      </w:r>
      <w:r>
        <w:rPr>
          <w:rtl/>
          <w:lang w:eastAsia="zh-TW"/>
        </w:rPr>
        <w:t>ا</w:t>
      </w:r>
      <w:r w:rsidRPr="00DF6265">
        <w:rPr>
          <w:rtl/>
          <w:lang w:eastAsia="zh-TW"/>
        </w:rPr>
        <w:t>ب</w:t>
      </w:r>
      <w:r>
        <w:rPr>
          <w:rtl/>
          <w:lang w:eastAsia="zh-TW"/>
        </w:rPr>
        <w:t xml:space="preserve"> </w:t>
      </w:r>
      <w:r w:rsidRPr="00DF6265">
        <w:rPr>
          <w:rtl/>
          <w:lang w:eastAsia="zh-TW"/>
        </w:rPr>
        <w:t>جريمة الاختفاء القسري،</w:t>
      </w:r>
      <w:r>
        <w:rPr>
          <w:rtl/>
          <w:lang w:eastAsia="zh-TW"/>
        </w:rPr>
        <w:t xml:space="preserve"> مع توضيح</w:t>
      </w:r>
      <w:r w:rsidRPr="00DF6265">
        <w:rPr>
          <w:rtl/>
          <w:lang w:eastAsia="zh-TW"/>
        </w:rPr>
        <w:t xml:space="preserve"> أنواع الجرائم </w:t>
      </w:r>
      <w:r>
        <w:rPr>
          <w:rtl/>
          <w:lang w:eastAsia="zh-TW"/>
        </w:rPr>
        <w:t xml:space="preserve">المرتكبة، </w:t>
      </w:r>
      <w:r w:rsidRPr="00DF6265">
        <w:rPr>
          <w:rtl/>
          <w:lang w:eastAsia="zh-TW"/>
        </w:rPr>
        <w:t xml:space="preserve">وبيان وضع التحقيقات المتعلقة بادعاءات الاختفاء القسري الأخرى. </w:t>
      </w:r>
      <w:r>
        <w:rPr>
          <w:rFonts w:hint="cs"/>
          <w:rtl/>
          <w:lang w:eastAsia="zh-TW"/>
        </w:rPr>
        <w:t>وفضلاً عن</w:t>
      </w:r>
      <w:r w:rsidRPr="00DF6265">
        <w:rPr>
          <w:rtl/>
          <w:lang w:eastAsia="zh-TW"/>
        </w:rPr>
        <w:t xml:space="preserve"> ذلك، </w:t>
      </w:r>
      <w:r>
        <w:rPr>
          <w:rtl/>
          <w:lang w:eastAsia="zh-TW"/>
        </w:rPr>
        <w:t>يُرجى</w:t>
      </w:r>
      <w:r w:rsidRPr="00DF6265">
        <w:rPr>
          <w:rtl/>
          <w:lang w:eastAsia="zh-TW"/>
        </w:rPr>
        <w:t xml:space="preserve"> التعليق على ال</w:t>
      </w:r>
      <w:r>
        <w:rPr>
          <w:rtl/>
          <w:lang w:eastAsia="zh-TW"/>
        </w:rPr>
        <w:t>ادّعاءات</w:t>
      </w:r>
      <w:r w:rsidRPr="00DF6265">
        <w:rPr>
          <w:rtl/>
          <w:lang w:eastAsia="zh-TW"/>
        </w:rPr>
        <w:t xml:space="preserve"> </w:t>
      </w:r>
      <w:r>
        <w:rPr>
          <w:rFonts w:hint="cs"/>
          <w:rtl/>
          <w:lang w:eastAsia="zh-TW"/>
        </w:rPr>
        <w:t>القائلة</w:t>
      </w:r>
      <w:r w:rsidRPr="00DF6265">
        <w:rPr>
          <w:rtl/>
          <w:lang w:eastAsia="zh-TW"/>
        </w:rPr>
        <w:t xml:space="preserve"> بأن ميليشيات </w:t>
      </w:r>
      <w:r>
        <w:rPr>
          <w:rFonts w:hint="cs"/>
          <w:rtl/>
          <w:lang w:eastAsia="zh-TW"/>
        </w:rPr>
        <w:t>قد ظلت</w:t>
      </w:r>
      <w:r w:rsidRPr="00DF6265">
        <w:rPr>
          <w:rtl/>
          <w:lang w:eastAsia="zh-TW"/>
        </w:rPr>
        <w:t xml:space="preserve"> ترتكب، طيلة عام 2014، أفعالاً قد </w:t>
      </w:r>
      <w:r>
        <w:rPr>
          <w:rFonts w:hint="cs"/>
          <w:rtl/>
          <w:lang w:eastAsia="zh-TW"/>
        </w:rPr>
        <w:t>ترقى إلى جريمة الاختفاء القسري</w:t>
      </w:r>
      <w:r w:rsidRPr="00DF6265">
        <w:rPr>
          <w:rtl/>
          <w:lang w:eastAsia="zh-TW"/>
        </w:rPr>
        <w:t>، إذ</w:t>
      </w:r>
      <w:r>
        <w:rPr>
          <w:rtl/>
          <w:lang w:eastAsia="zh-TW"/>
        </w:rPr>
        <w:t xml:space="preserve"> يُدعى</w:t>
      </w:r>
      <w:r w:rsidRPr="00DF6265">
        <w:rPr>
          <w:rtl/>
          <w:lang w:eastAsia="zh-TW"/>
        </w:rPr>
        <w:t xml:space="preserve"> أنها اختطفت أشخاصاً بإذن من مسؤولين حكوميين أو بدعم منهم أو بموافقتهم. وفي هذا الصدد، </w:t>
      </w:r>
      <w:r>
        <w:rPr>
          <w:rtl/>
          <w:lang w:eastAsia="zh-TW"/>
        </w:rPr>
        <w:t>يُرجى</w:t>
      </w:r>
      <w:r w:rsidRPr="00DF6265">
        <w:rPr>
          <w:rtl/>
          <w:lang w:eastAsia="zh-TW"/>
        </w:rPr>
        <w:t xml:space="preserve"> تقديم معلومات عن التدابير المتخذة للتحقيق </w:t>
      </w:r>
      <w:r>
        <w:rPr>
          <w:rtl/>
          <w:lang w:eastAsia="zh-TW"/>
        </w:rPr>
        <w:t xml:space="preserve">في هذه الحالات </w:t>
      </w:r>
      <w:r w:rsidRPr="00DF6265">
        <w:rPr>
          <w:rtl/>
          <w:lang w:eastAsia="zh-TW"/>
        </w:rPr>
        <w:t xml:space="preserve">ومعاقبة جميع </w:t>
      </w:r>
      <w:r>
        <w:rPr>
          <w:rFonts w:hint="cs"/>
          <w:rtl/>
          <w:lang w:eastAsia="zh-TW"/>
        </w:rPr>
        <w:t>المتورطين فيها</w:t>
      </w:r>
      <w:r w:rsidRPr="00DF6265">
        <w:rPr>
          <w:rtl/>
          <w:lang w:eastAsia="zh-TW"/>
        </w:rPr>
        <w:t>، و</w:t>
      </w:r>
      <w:r>
        <w:rPr>
          <w:rtl/>
          <w:lang w:eastAsia="zh-TW"/>
        </w:rPr>
        <w:t xml:space="preserve">عن </w:t>
      </w:r>
      <w:r w:rsidRPr="00DF6265">
        <w:rPr>
          <w:rtl/>
          <w:lang w:eastAsia="zh-TW"/>
        </w:rPr>
        <w:t>نتائج</w:t>
      </w:r>
      <w:r>
        <w:rPr>
          <w:rtl/>
          <w:lang w:eastAsia="zh-TW"/>
        </w:rPr>
        <w:t xml:space="preserve"> هذه الإجراءات</w:t>
      </w:r>
      <w:r w:rsidRPr="00DF6265">
        <w:rPr>
          <w:rtl/>
          <w:lang w:eastAsia="zh-TW"/>
        </w:rPr>
        <w:t xml:space="preserve"> (المادتان 12 و24)</w:t>
      </w:r>
      <w:r>
        <w:rPr>
          <w:rtl/>
          <w:lang w:eastAsia="zh-TW"/>
        </w:rPr>
        <w:t>.</w:t>
      </w:r>
    </w:p>
    <w:p w:rsidR="007556D4" w:rsidRPr="00DF6265" w:rsidRDefault="007556D4" w:rsidP="007556D4">
      <w:pPr>
        <w:pStyle w:val="SingleTxtGA"/>
        <w:rPr>
          <w:rtl/>
          <w:lang w:eastAsia="zh-TW"/>
        </w:rPr>
      </w:pPr>
      <w:r w:rsidRPr="00DF6265">
        <w:rPr>
          <w:rtl/>
        </w:rPr>
        <w:t>١٣-</w:t>
      </w:r>
      <w:r w:rsidRPr="00DF6265">
        <w:rPr>
          <w:rtl/>
        </w:rPr>
        <w:tab/>
      </w:r>
      <w:r w:rsidRPr="00DF6265">
        <w:rPr>
          <w:rtl/>
          <w:lang w:eastAsia="zh-TW"/>
        </w:rPr>
        <w:t xml:space="preserve">وفيما </w:t>
      </w:r>
      <w:r>
        <w:rPr>
          <w:rFonts w:hint="cs"/>
          <w:rtl/>
          <w:lang w:eastAsia="zh-TW"/>
        </w:rPr>
        <w:t>يتصل</w:t>
      </w:r>
      <w:r w:rsidRPr="00DF6265">
        <w:rPr>
          <w:rtl/>
          <w:lang w:eastAsia="zh-TW"/>
        </w:rPr>
        <w:t xml:space="preserve"> بحالات الاختفاء القسري التي يُدعى أنها ارتُكبت في الفترة بين عامي</w:t>
      </w:r>
      <w:r>
        <w:rPr>
          <w:rFonts w:hint="cs"/>
          <w:rtl/>
          <w:lang w:eastAsia="zh-TW"/>
        </w:rPr>
        <w:t> </w:t>
      </w:r>
      <w:r w:rsidRPr="00DF6265">
        <w:rPr>
          <w:rtl/>
          <w:lang w:eastAsia="zh-TW"/>
        </w:rPr>
        <w:t>1968 و2003 والمعلومات ال</w:t>
      </w:r>
      <w:r>
        <w:rPr>
          <w:rtl/>
          <w:lang w:eastAsia="zh-TW"/>
        </w:rPr>
        <w:t>مقدَّمة</w:t>
      </w:r>
      <w:r w:rsidRPr="00DF6265">
        <w:rPr>
          <w:rtl/>
          <w:lang w:eastAsia="zh-TW"/>
        </w:rPr>
        <w:t xml:space="preserve"> في الفقرات من 12 إلى 18 من </w:t>
      </w:r>
      <w:r>
        <w:rPr>
          <w:rFonts w:hint="cs"/>
          <w:rtl/>
          <w:lang w:eastAsia="zh-TW"/>
        </w:rPr>
        <w:t>تقرير الدولة الطرف</w:t>
      </w:r>
      <w:r w:rsidRPr="00DF6265">
        <w:rPr>
          <w:rtl/>
          <w:lang w:eastAsia="zh-TW"/>
        </w:rPr>
        <w:t xml:space="preserve">، </w:t>
      </w:r>
      <w:r>
        <w:rPr>
          <w:rtl/>
          <w:lang w:eastAsia="zh-TW"/>
        </w:rPr>
        <w:t>يُرجى</w:t>
      </w:r>
      <w:r w:rsidRPr="00DF6265">
        <w:rPr>
          <w:rtl/>
          <w:lang w:eastAsia="zh-TW"/>
        </w:rPr>
        <w:t xml:space="preserve"> بيان ما إذا كانت هناك تحقيقات </w:t>
      </w:r>
      <w:r>
        <w:rPr>
          <w:rtl/>
          <w:lang w:eastAsia="zh-TW"/>
        </w:rPr>
        <w:t xml:space="preserve">لا تزال </w:t>
      </w:r>
      <w:r>
        <w:rPr>
          <w:rFonts w:hint="cs"/>
          <w:rtl/>
          <w:lang w:eastAsia="zh-TW"/>
        </w:rPr>
        <w:t>تجري أمام</w:t>
      </w:r>
      <w:r w:rsidRPr="00DF6265">
        <w:rPr>
          <w:rtl/>
          <w:lang w:eastAsia="zh-TW"/>
        </w:rPr>
        <w:t xml:space="preserve"> المحكمة الجنائي</w:t>
      </w:r>
      <w:r>
        <w:rPr>
          <w:rtl/>
          <w:lang w:eastAsia="zh-TW"/>
        </w:rPr>
        <w:t>ة العليا العراقية أو محكمة أخرى؛</w:t>
      </w:r>
      <w:r w:rsidRPr="00DF6265">
        <w:rPr>
          <w:rtl/>
          <w:lang w:eastAsia="zh-TW"/>
        </w:rPr>
        <w:t xml:space="preserve"> وإذا كان الأمر كذلك، </w:t>
      </w:r>
      <w:r>
        <w:rPr>
          <w:rFonts w:hint="cs"/>
          <w:rtl/>
          <w:lang w:eastAsia="zh-TW"/>
        </w:rPr>
        <w:t>ف</w:t>
      </w:r>
      <w:r>
        <w:rPr>
          <w:rtl/>
          <w:lang w:eastAsia="zh-TW"/>
        </w:rPr>
        <w:t>يُرجى</w:t>
      </w:r>
      <w:r w:rsidRPr="00DF6265">
        <w:rPr>
          <w:rtl/>
          <w:lang w:eastAsia="zh-TW"/>
        </w:rPr>
        <w:t xml:space="preserve"> تقديم معلومات عنها. و</w:t>
      </w:r>
      <w:r>
        <w:rPr>
          <w:rtl/>
          <w:lang w:eastAsia="zh-TW"/>
        </w:rPr>
        <w:t>يُرجى</w:t>
      </w:r>
      <w:r w:rsidRPr="00DF6265">
        <w:rPr>
          <w:rtl/>
          <w:lang w:eastAsia="zh-TW"/>
        </w:rPr>
        <w:t xml:space="preserve"> أيضاً بيان ما إذا </w:t>
      </w:r>
      <w:r>
        <w:rPr>
          <w:rFonts w:hint="cs"/>
          <w:rtl/>
          <w:lang w:eastAsia="zh-TW"/>
        </w:rPr>
        <w:t xml:space="preserve">كانت قد </w:t>
      </w:r>
      <w:r w:rsidRPr="00DF6265">
        <w:rPr>
          <w:rtl/>
          <w:lang w:eastAsia="zh-TW"/>
        </w:rPr>
        <w:t xml:space="preserve">وردت تقارير عن أشخاص تعرضوا للاختفاء القسري في أي إقليم خاضع لولاية الدولة الطرف ارتكبه </w:t>
      </w:r>
      <w:r>
        <w:rPr>
          <w:rFonts w:hint="cs"/>
          <w:rtl/>
          <w:lang w:eastAsia="zh-TW"/>
        </w:rPr>
        <w:t>موظفو</w:t>
      </w:r>
      <w:r w:rsidRPr="00DF6265">
        <w:rPr>
          <w:rtl/>
          <w:lang w:eastAsia="zh-TW"/>
        </w:rPr>
        <w:t xml:space="preserve"> دول أخرى أو أشخاص أو مجموعات من الأشخاص يتصرفون بإذن من </w:t>
      </w:r>
      <w:r>
        <w:rPr>
          <w:rFonts w:hint="cs"/>
          <w:rtl/>
          <w:lang w:eastAsia="zh-TW"/>
        </w:rPr>
        <w:t>موظفي</w:t>
      </w:r>
      <w:r w:rsidRPr="00DF6265">
        <w:rPr>
          <w:rtl/>
          <w:lang w:eastAsia="zh-TW"/>
        </w:rPr>
        <w:t xml:space="preserve"> دولة أخرى أو بدعم منهم أو بموافقتهم.</w:t>
      </w:r>
      <w:r>
        <w:rPr>
          <w:rtl/>
          <w:lang w:eastAsia="zh-TW"/>
        </w:rPr>
        <w:t xml:space="preserve"> وإذا كان الأمر كذلك</w:t>
      </w:r>
      <w:r w:rsidRPr="00DF6265">
        <w:rPr>
          <w:rtl/>
          <w:lang w:eastAsia="zh-TW"/>
        </w:rPr>
        <w:t xml:space="preserve">، </w:t>
      </w:r>
      <w:r>
        <w:rPr>
          <w:rFonts w:hint="cs"/>
          <w:rtl/>
          <w:lang w:eastAsia="zh-TW"/>
        </w:rPr>
        <w:t>ف</w:t>
      </w:r>
      <w:r>
        <w:rPr>
          <w:rtl/>
          <w:lang w:eastAsia="zh-TW"/>
        </w:rPr>
        <w:t>يُرجى</w:t>
      </w:r>
      <w:r w:rsidRPr="00DF6265">
        <w:rPr>
          <w:rtl/>
          <w:lang w:eastAsia="zh-TW"/>
        </w:rPr>
        <w:t xml:space="preserve"> تقديم </w:t>
      </w:r>
      <w:r>
        <w:rPr>
          <w:rtl/>
          <w:lang w:eastAsia="zh-TW"/>
        </w:rPr>
        <w:lastRenderedPageBreak/>
        <w:t xml:space="preserve">معلومات مفصَّلة، </w:t>
      </w:r>
      <w:r w:rsidRPr="00DF6265">
        <w:rPr>
          <w:rtl/>
          <w:lang w:eastAsia="zh-TW"/>
        </w:rPr>
        <w:t xml:space="preserve">بما في ذلك عن التدابير المتخذة لإجراء تحقيقات؛ </w:t>
      </w:r>
      <w:r>
        <w:rPr>
          <w:rFonts w:hint="cs"/>
          <w:rtl/>
          <w:lang w:eastAsia="zh-TW"/>
        </w:rPr>
        <w:t>ومقاضاة الجناة</w:t>
      </w:r>
      <w:r w:rsidRPr="00DF6265">
        <w:rPr>
          <w:rtl/>
          <w:lang w:eastAsia="zh-TW"/>
        </w:rPr>
        <w:t xml:space="preserve"> ومعاقبتهم؛ والبحث عن </w:t>
      </w:r>
      <w:r>
        <w:rPr>
          <w:rFonts w:hint="cs"/>
          <w:rtl/>
          <w:lang w:eastAsia="zh-TW"/>
        </w:rPr>
        <w:t xml:space="preserve">الأشخاص </w:t>
      </w:r>
      <w:r w:rsidRPr="00DF6265">
        <w:rPr>
          <w:rtl/>
          <w:lang w:eastAsia="zh-TW"/>
        </w:rPr>
        <w:t>المختفين</w:t>
      </w:r>
      <w:r>
        <w:rPr>
          <w:rFonts w:hint="cs"/>
          <w:rtl/>
          <w:lang w:eastAsia="zh-TW"/>
        </w:rPr>
        <w:t>،</w:t>
      </w:r>
      <w:r w:rsidRPr="00DF6265">
        <w:rPr>
          <w:rtl/>
          <w:lang w:eastAsia="zh-TW"/>
        </w:rPr>
        <w:t xml:space="preserve"> </w:t>
      </w:r>
      <w:r>
        <w:rPr>
          <w:rtl/>
          <w:lang w:eastAsia="zh-TW"/>
        </w:rPr>
        <w:t xml:space="preserve">ونتائج </w:t>
      </w:r>
      <w:r>
        <w:rPr>
          <w:rFonts w:hint="cs"/>
          <w:rtl/>
          <w:lang w:eastAsia="zh-TW"/>
        </w:rPr>
        <w:t>ذلك</w:t>
      </w:r>
      <w:r w:rsidRPr="00DF6265">
        <w:rPr>
          <w:rtl/>
          <w:lang w:eastAsia="zh-TW"/>
        </w:rPr>
        <w:t xml:space="preserve"> (المادتان 12 و24)</w:t>
      </w:r>
      <w:r>
        <w:rPr>
          <w:rtl/>
          <w:lang w:eastAsia="zh-TW"/>
        </w:rPr>
        <w:t>.</w:t>
      </w:r>
    </w:p>
    <w:p w:rsidR="007556D4" w:rsidRPr="00DF6265" w:rsidRDefault="007556D4" w:rsidP="007F05FC">
      <w:pPr>
        <w:pStyle w:val="SingleTxtGA"/>
        <w:rPr>
          <w:rtl/>
          <w:lang w:eastAsia="zh-TW"/>
        </w:rPr>
      </w:pPr>
      <w:r w:rsidRPr="00DF6265">
        <w:rPr>
          <w:rtl/>
        </w:rPr>
        <w:t>١٤-</w:t>
      </w:r>
      <w:r w:rsidRPr="00DF6265">
        <w:rPr>
          <w:rtl/>
        </w:rPr>
        <w:tab/>
      </w:r>
      <w:r w:rsidRPr="00DF6265">
        <w:rPr>
          <w:rtl/>
          <w:lang w:eastAsia="zh-TW"/>
        </w:rPr>
        <w:t xml:space="preserve">وفيما </w:t>
      </w:r>
      <w:r>
        <w:rPr>
          <w:rFonts w:hint="cs"/>
          <w:rtl/>
          <w:lang w:eastAsia="zh-TW"/>
        </w:rPr>
        <w:t>يتصل</w:t>
      </w:r>
      <w:r w:rsidRPr="00DF6265">
        <w:rPr>
          <w:rtl/>
          <w:lang w:eastAsia="zh-TW"/>
        </w:rPr>
        <w:t xml:space="preserve"> بالسلطات </w:t>
      </w:r>
      <w:r>
        <w:rPr>
          <w:rFonts w:hint="cs"/>
          <w:rtl/>
          <w:lang w:eastAsia="zh-TW"/>
        </w:rPr>
        <w:t>المختصة التي تتولّى</w:t>
      </w:r>
      <w:r w:rsidRPr="00DF6265">
        <w:rPr>
          <w:rtl/>
          <w:lang w:eastAsia="zh-TW"/>
        </w:rPr>
        <w:t xml:space="preserve"> التحقيق في حالات الاختفاء القسري </w:t>
      </w:r>
      <w:r>
        <w:rPr>
          <w:rFonts w:hint="cs"/>
          <w:rtl/>
          <w:lang w:eastAsia="zh-TW"/>
        </w:rPr>
        <w:t>ومقاضاة المتورّطين فيها</w:t>
      </w:r>
      <w:r w:rsidRPr="00DF6265">
        <w:rPr>
          <w:rtl/>
          <w:lang w:eastAsia="zh-TW"/>
        </w:rPr>
        <w:t xml:space="preserve">، </w:t>
      </w:r>
      <w:r>
        <w:rPr>
          <w:rtl/>
          <w:lang w:eastAsia="zh-TW"/>
        </w:rPr>
        <w:t>يُرجى</w:t>
      </w:r>
      <w:r w:rsidRPr="00DF6265">
        <w:rPr>
          <w:rtl/>
          <w:lang w:eastAsia="zh-TW"/>
        </w:rPr>
        <w:t xml:space="preserve"> تقديم </w:t>
      </w:r>
      <w:r>
        <w:rPr>
          <w:rFonts w:hint="cs"/>
          <w:rtl/>
          <w:lang w:eastAsia="zh-TW"/>
        </w:rPr>
        <w:t>معلومات عما يلي</w:t>
      </w:r>
      <w:r w:rsidRPr="00DF6265">
        <w:rPr>
          <w:rtl/>
          <w:lang w:eastAsia="zh-TW"/>
        </w:rPr>
        <w:t xml:space="preserve">: (أ) هيكل </w:t>
      </w:r>
      <w:r>
        <w:rPr>
          <w:rFonts w:hint="cs"/>
          <w:rtl/>
          <w:lang w:eastAsia="zh-TW"/>
        </w:rPr>
        <w:t>الأجهزة المختصة</w:t>
      </w:r>
      <w:r w:rsidRPr="00DF6265">
        <w:rPr>
          <w:rtl/>
          <w:lang w:eastAsia="zh-TW"/>
        </w:rPr>
        <w:t>؛ (ب)</w:t>
      </w:r>
      <w:r w:rsidR="007F05FC">
        <w:rPr>
          <w:rFonts w:hint="cs"/>
          <w:rtl/>
          <w:lang w:eastAsia="zh-TW"/>
        </w:rPr>
        <w:t> </w:t>
      </w:r>
      <w:r>
        <w:rPr>
          <w:rFonts w:hint="cs"/>
          <w:rtl/>
          <w:lang w:eastAsia="zh-TW"/>
        </w:rPr>
        <w:t>وما إذا كان موظفوها متخصصين في</w:t>
      </w:r>
      <w:r w:rsidRPr="00DF6265">
        <w:rPr>
          <w:rtl/>
          <w:lang w:eastAsia="zh-TW"/>
        </w:rPr>
        <w:t xml:space="preserve"> </w:t>
      </w:r>
      <w:r>
        <w:rPr>
          <w:rFonts w:hint="cs"/>
          <w:rtl/>
          <w:lang w:eastAsia="zh-TW"/>
        </w:rPr>
        <w:t>ا</w:t>
      </w:r>
      <w:r w:rsidRPr="00DF6265">
        <w:rPr>
          <w:rtl/>
          <w:lang w:eastAsia="zh-TW"/>
        </w:rPr>
        <w:t>لتحقيق في حالات الاختفاء القسري</w:t>
      </w:r>
      <w:r>
        <w:rPr>
          <w:rFonts w:hint="cs"/>
          <w:rtl/>
          <w:lang w:eastAsia="zh-TW"/>
        </w:rPr>
        <w:t xml:space="preserve"> أو مدرَّبين على ذلك</w:t>
      </w:r>
      <w:r w:rsidRPr="00DF6265">
        <w:rPr>
          <w:rtl/>
          <w:lang w:eastAsia="zh-TW"/>
        </w:rPr>
        <w:t>؛ (ج) الموارد المتاحة لهم؛ (د)</w:t>
      </w:r>
      <w:r>
        <w:rPr>
          <w:rFonts w:hint="cs"/>
          <w:rtl/>
          <w:lang w:eastAsia="zh-TW"/>
        </w:rPr>
        <w:t xml:space="preserve"> مدى </w:t>
      </w:r>
      <w:r w:rsidRPr="00DF6265">
        <w:rPr>
          <w:rtl/>
          <w:lang w:eastAsia="zh-TW"/>
        </w:rPr>
        <w:t>فعالية أنشطتهم (المادة 12)</w:t>
      </w:r>
      <w:r>
        <w:rPr>
          <w:rtl/>
          <w:lang w:eastAsia="zh-TW"/>
        </w:rPr>
        <w:t>.</w:t>
      </w:r>
    </w:p>
    <w:p w:rsidR="007556D4" w:rsidRPr="00DF6265" w:rsidRDefault="007556D4" w:rsidP="007556D4">
      <w:pPr>
        <w:pStyle w:val="SingleTxtGA"/>
        <w:rPr>
          <w:rtl/>
          <w:lang w:eastAsia="zh-TW"/>
        </w:rPr>
      </w:pPr>
      <w:r w:rsidRPr="00DF6265">
        <w:rPr>
          <w:rtl/>
        </w:rPr>
        <w:t>١٥-</w:t>
      </w:r>
      <w:r w:rsidRPr="00DF6265">
        <w:rPr>
          <w:rtl/>
        </w:rPr>
        <w:tab/>
      </w:r>
      <w:r>
        <w:rPr>
          <w:rtl/>
          <w:lang w:eastAsia="zh-TW"/>
        </w:rPr>
        <w:t>ويُرجى بيان ما إذا كان</w:t>
      </w:r>
      <w:r>
        <w:rPr>
          <w:rFonts w:hint="cs"/>
          <w:rtl/>
          <w:lang w:eastAsia="zh-TW"/>
        </w:rPr>
        <w:t>ت أحكام</w:t>
      </w:r>
      <w:r>
        <w:rPr>
          <w:rtl/>
          <w:lang w:eastAsia="zh-TW"/>
        </w:rPr>
        <w:t xml:space="preserve"> القانون المحلي</w:t>
      </w:r>
      <w:r w:rsidRPr="00DF6265">
        <w:rPr>
          <w:rtl/>
          <w:lang w:eastAsia="zh-TW"/>
        </w:rPr>
        <w:t xml:space="preserve">، بالإضافة إلى </w:t>
      </w:r>
      <w:r>
        <w:rPr>
          <w:rFonts w:hint="cs"/>
          <w:rtl/>
          <w:lang w:eastAsia="zh-TW"/>
        </w:rPr>
        <w:t xml:space="preserve">تلك المنصوص عليها في </w:t>
      </w:r>
      <w:r w:rsidRPr="00DF6265">
        <w:rPr>
          <w:rtl/>
          <w:lang w:eastAsia="zh-TW"/>
        </w:rPr>
        <w:t xml:space="preserve">المادتين 47 و57 </w:t>
      </w:r>
      <w:r>
        <w:rPr>
          <w:rtl/>
          <w:lang w:eastAsia="zh-TW"/>
        </w:rPr>
        <w:t xml:space="preserve">من قانون أصول المحاكمات الجزائية، </w:t>
      </w:r>
      <w:r>
        <w:rPr>
          <w:rFonts w:hint="cs"/>
          <w:rtl/>
          <w:lang w:eastAsia="zh-TW"/>
        </w:rPr>
        <w:t>ت</w:t>
      </w:r>
      <w:r w:rsidRPr="00DF6265">
        <w:rPr>
          <w:rtl/>
          <w:lang w:eastAsia="zh-TW"/>
        </w:rPr>
        <w:t>نص على آليات أخرى لضمان حماية</w:t>
      </w:r>
      <w:r>
        <w:rPr>
          <w:rtl/>
          <w:lang w:eastAsia="zh-TW"/>
        </w:rPr>
        <w:t xml:space="preserve"> </w:t>
      </w:r>
      <w:r>
        <w:rPr>
          <w:rFonts w:hint="cs"/>
          <w:rtl/>
          <w:lang w:eastAsia="zh-TW"/>
        </w:rPr>
        <w:t>الشاكِي</w:t>
      </w:r>
      <w:r w:rsidRPr="00DF6265">
        <w:rPr>
          <w:rtl/>
          <w:lang w:eastAsia="zh-TW"/>
        </w:rPr>
        <w:t xml:space="preserve"> والشهود وأقارب الشخص المختفي و</w:t>
      </w:r>
      <w:r>
        <w:rPr>
          <w:rFonts w:hint="cs"/>
          <w:rtl/>
          <w:lang w:eastAsia="zh-TW"/>
        </w:rPr>
        <w:t xml:space="preserve">المحامين </w:t>
      </w:r>
      <w:r w:rsidRPr="00DF6265">
        <w:rPr>
          <w:rtl/>
          <w:lang w:eastAsia="zh-TW"/>
        </w:rPr>
        <w:t xml:space="preserve">المدافعين عنهم، فضلاً عن </w:t>
      </w:r>
      <w:r>
        <w:rPr>
          <w:rFonts w:hint="cs"/>
          <w:rtl/>
          <w:lang w:eastAsia="zh-TW"/>
        </w:rPr>
        <w:t xml:space="preserve">الأشخاص </w:t>
      </w:r>
      <w:r w:rsidRPr="00DF6265">
        <w:rPr>
          <w:rtl/>
          <w:lang w:eastAsia="zh-TW"/>
        </w:rPr>
        <w:t xml:space="preserve">المشتركين في التحقيق في حالة الاختفاء القسري، </w:t>
      </w:r>
      <w:r>
        <w:rPr>
          <w:rtl/>
          <w:lang w:eastAsia="zh-TW"/>
        </w:rPr>
        <w:t xml:space="preserve">حماية فعالة </w:t>
      </w:r>
      <w:r w:rsidRPr="00DF6265">
        <w:rPr>
          <w:rtl/>
          <w:lang w:eastAsia="zh-TW"/>
        </w:rPr>
        <w:t xml:space="preserve">من أي </w:t>
      </w:r>
      <w:r>
        <w:rPr>
          <w:rFonts w:hint="cs"/>
          <w:rtl/>
          <w:lang w:eastAsia="zh-TW"/>
        </w:rPr>
        <w:t>إساءة</w:t>
      </w:r>
      <w:r w:rsidRPr="00DF6265">
        <w:rPr>
          <w:rtl/>
          <w:lang w:eastAsia="zh-TW"/>
        </w:rPr>
        <w:t xml:space="preserve"> معاملة أو ترهيب بسبب الشكوى أو أي أدلة </w:t>
      </w:r>
      <w:r>
        <w:rPr>
          <w:rtl/>
          <w:lang w:eastAsia="zh-TW"/>
        </w:rPr>
        <w:t>مقدَّمة</w:t>
      </w:r>
      <w:r w:rsidRPr="00DF6265">
        <w:rPr>
          <w:rtl/>
          <w:lang w:eastAsia="zh-TW"/>
        </w:rPr>
        <w:t>.</w:t>
      </w:r>
      <w:r>
        <w:rPr>
          <w:rtl/>
          <w:lang w:eastAsia="zh-TW"/>
        </w:rPr>
        <w:t xml:space="preserve"> وإذا كان الأمر كذلك</w:t>
      </w:r>
      <w:r w:rsidRPr="00DF6265">
        <w:rPr>
          <w:rtl/>
          <w:lang w:eastAsia="zh-TW"/>
        </w:rPr>
        <w:t xml:space="preserve">، </w:t>
      </w:r>
      <w:r>
        <w:rPr>
          <w:rtl/>
          <w:lang w:eastAsia="zh-TW"/>
        </w:rPr>
        <w:t>يُرجى</w:t>
      </w:r>
      <w:r w:rsidRPr="00DF6265">
        <w:rPr>
          <w:rtl/>
          <w:lang w:eastAsia="zh-TW"/>
        </w:rPr>
        <w:t xml:space="preserve"> تقديم </w:t>
      </w:r>
      <w:r>
        <w:rPr>
          <w:rFonts w:hint="cs"/>
          <w:rtl/>
          <w:lang w:eastAsia="zh-TW"/>
        </w:rPr>
        <w:t>معلومات مفصَّلة</w:t>
      </w:r>
      <w:r w:rsidRPr="00DF6265">
        <w:rPr>
          <w:rtl/>
          <w:lang w:eastAsia="zh-TW"/>
        </w:rPr>
        <w:t xml:space="preserve"> في هذا الصدد (المادة 12)</w:t>
      </w:r>
      <w:r>
        <w:rPr>
          <w:rtl/>
          <w:lang w:eastAsia="zh-TW"/>
        </w:rPr>
        <w:t>.</w:t>
      </w:r>
    </w:p>
    <w:p w:rsidR="007556D4" w:rsidRPr="00DF6265" w:rsidRDefault="007556D4" w:rsidP="00384291">
      <w:pPr>
        <w:pStyle w:val="SingleTxtGA"/>
        <w:rPr>
          <w:rtl/>
          <w:lang w:eastAsia="zh-TW"/>
        </w:rPr>
      </w:pPr>
      <w:r w:rsidRPr="00DF6265">
        <w:rPr>
          <w:rtl/>
        </w:rPr>
        <w:t>١٦-</w:t>
      </w:r>
      <w:r w:rsidRPr="00DF6265">
        <w:rPr>
          <w:rtl/>
        </w:rPr>
        <w:tab/>
      </w:r>
      <w:r w:rsidRPr="00DF6265">
        <w:rPr>
          <w:rtl/>
          <w:lang w:eastAsia="zh-TW"/>
        </w:rPr>
        <w:t xml:space="preserve">وفيما </w:t>
      </w:r>
      <w:r>
        <w:rPr>
          <w:rFonts w:hint="cs"/>
          <w:rtl/>
          <w:lang w:eastAsia="zh-TW"/>
        </w:rPr>
        <w:t>يتصل</w:t>
      </w:r>
      <w:r w:rsidRPr="00DF6265">
        <w:rPr>
          <w:rtl/>
          <w:lang w:eastAsia="zh-TW"/>
        </w:rPr>
        <w:t xml:space="preserve"> بالمادة 17 من قانون انضباط موظفي الدولة، </w:t>
      </w:r>
      <w:r>
        <w:rPr>
          <w:rtl/>
          <w:lang w:eastAsia="zh-TW"/>
        </w:rPr>
        <w:t>يُرجى</w:t>
      </w:r>
      <w:r w:rsidRPr="00DF6265">
        <w:rPr>
          <w:rtl/>
          <w:lang w:eastAsia="zh-TW"/>
        </w:rPr>
        <w:t xml:space="preserve"> تقديم معلومات </w:t>
      </w:r>
      <w:r>
        <w:rPr>
          <w:rFonts w:hint="cs"/>
          <w:rtl/>
          <w:lang w:eastAsia="zh-TW"/>
        </w:rPr>
        <w:t>عما</w:t>
      </w:r>
      <w:r w:rsidR="00384291">
        <w:rPr>
          <w:rFonts w:hint="eastAsia"/>
          <w:rtl/>
          <w:lang w:eastAsia="zh-TW"/>
        </w:rPr>
        <w:t> </w:t>
      </w:r>
      <w:r>
        <w:rPr>
          <w:rFonts w:hint="cs"/>
          <w:rtl/>
          <w:lang w:eastAsia="zh-TW"/>
        </w:rPr>
        <w:t>يلي</w:t>
      </w:r>
      <w:r w:rsidRPr="00DF6265">
        <w:rPr>
          <w:rtl/>
          <w:lang w:eastAsia="zh-TW"/>
        </w:rPr>
        <w:t>: (أ)</w:t>
      </w:r>
      <w:r>
        <w:rPr>
          <w:rtl/>
          <w:lang w:eastAsia="zh-TW"/>
        </w:rPr>
        <w:t xml:space="preserve"> </w:t>
      </w:r>
      <w:r>
        <w:rPr>
          <w:rFonts w:hint="cs"/>
          <w:rtl/>
          <w:lang w:eastAsia="zh-TW"/>
        </w:rPr>
        <w:t>ما إذا كان</w:t>
      </w:r>
      <w:r>
        <w:rPr>
          <w:rtl/>
          <w:lang w:eastAsia="zh-TW"/>
        </w:rPr>
        <w:t xml:space="preserve"> </w:t>
      </w:r>
      <w:r w:rsidRPr="00DF6265">
        <w:rPr>
          <w:rtl/>
          <w:lang w:eastAsia="zh-TW"/>
        </w:rPr>
        <w:t>هذا الحكم</w:t>
      </w:r>
      <w:r>
        <w:rPr>
          <w:rtl/>
          <w:lang w:eastAsia="zh-TW"/>
        </w:rPr>
        <w:t xml:space="preserve"> ينطبق</w:t>
      </w:r>
      <w:r w:rsidRPr="00DF6265">
        <w:rPr>
          <w:rtl/>
          <w:lang w:eastAsia="zh-TW"/>
        </w:rPr>
        <w:t xml:space="preserve"> على جميع موظفي الدولة، بمن فيهم الأفراد العسكريون؛ (ب)</w:t>
      </w:r>
      <w:r>
        <w:rPr>
          <w:rFonts w:hint="cs"/>
          <w:rtl/>
          <w:lang w:eastAsia="zh-TW"/>
        </w:rPr>
        <w:t xml:space="preserve"> وما إذا كان من الممكن </w:t>
      </w:r>
      <w:r>
        <w:rPr>
          <w:rtl/>
          <w:lang w:eastAsia="zh-TW"/>
        </w:rPr>
        <w:t xml:space="preserve">تمديد فترة </w:t>
      </w:r>
      <w:r>
        <w:rPr>
          <w:rFonts w:hint="cs"/>
          <w:rtl/>
          <w:lang w:eastAsia="zh-TW"/>
        </w:rPr>
        <w:t>وقف</w:t>
      </w:r>
      <w:r w:rsidRPr="00DF6265">
        <w:rPr>
          <w:rtl/>
          <w:lang w:eastAsia="zh-TW"/>
        </w:rPr>
        <w:t xml:space="preserve"> الموظف </w:t>
      </w:r>
      <w:r>
        <w:rPr>
          <w:rFonts w:hint="cs"/>
          <w:rtl/>
          <w:lang w:eastAsia="zh-TW"/>
        </w:rPr>
        <w:t xml:space="preserve">عن العمل </w:t>
      </w:r>
      <w:r w:rsidRPr="00DF6265">
        <w:rPr>
          <w:rtl/>
          <w:lang w:eastAsia="zh-TW"/>
        </w:rPr>
        <w:t>طيلة مدة التحقيق؛ (ج)</w:t>
      </w:r>
      <w:r>
        <w:rPr>
          <w:rtl/>
          <w:lang w:eastAsia="zh-TW"/>
        </w:rPr>
        <w:t xml:space="preserve"> </w:t>
      </w:r>
      <w:r>
        <w:rPr>
          <w:rFonts w:hint="cs"/>
          <w:rtl/>
          <w:lang w:eastAsia="zh-TW"/>
        </w:rPr>
        <w:t>وما إذا كان</w:t>
      </w:r>
      <w:r>
        <w:rPr>
          <w:rtl/>
          <w:lang w:eastAsia="zh-TW"/>
        </w:rPr>
        <w:t xml:space="preserve"> </w:t>
      </w:r>
      <w:r>
        <w:rPr>
          <w:rFonts w:hint="cs"/>
          <w:rtl/>
          <w:lang w:eastAsia="zh-TW"/>
        </w:rPr>
        <w:t>يجوز</w:t>
      </w:r>
      <w:r w:rsidRPr="00DF6265">
        <w:rPr>
          <w:rtl/>
          <w:lang w:eastAsia="zh-TW"/>
        </w:rPr>
        <w:t xml:space="preserve"> للسلطات </w:t>
      </w:r>
      <w:r>
        <w:rPr>
          <w:rFonts w:hint="cs"/>
          <w:rtl/>
          <w:lang w:eastAsia="zh-TW"/>
        </w:rPr>
        <w:t xml:space="preserve">المسؤولة عن </w:t>
      </w:r>
      <w:r w:rsidRPr="00DF6265">
        <w:rPr>
          <w:rtl/>
          <w:lang w:eastAsia="zh-TW"/>
        </w:rPr>
        <w:t xml:space="preserve">التحقيق الجنائي </w:t>
      </w:r>
      <w:r>
        <w:rPr>
          <w:rtl/>
          <w:lang w:eastAsia="zh-TW"/>
        </w:rPr>
        <w:t>أن ت</w:t>
      </w:r>
      <w:r w:rsidRPr="00DF6265">
        <w:rPr>
          <w:rtl/>
          <w:lang w:eastAsia="zh-TW"/>
        </w:rPr>
        <w:t xml:space="preserve">أمر و/أو </w:t>
      </w:r>
      <w:r>
        <w:rPr>
          <w:rtl/>
          <w:lang w:eastAsia="zh-TW"/>
        </w:rPr>
        <w:t>ت</w:t>
      </w:r>
      <w:r w:rsidRPr="00DF6265">
        <w:rPr>
          <w:rtl/>
          <w:lang w:eastAsia="zh-TW"/>
        </w:rPr>
        <w:t>طلب</w:t>
      </w:r>
      <w:r>
        <w:rPr>
          <w:rtl/>
          <w:lang w:eastAsia="zh-TW"/>
        </w:rPr>
        <w:t xml:space="preserve"> </w:t>
      </w:r>
      <w:r>
        <w:rPr>
          <w:rFonts w:hint="cs"/>
          <w:rtl/>
          <w:lang w:eastAsia="zh-TW"/>
        </w:rPr>
        <w:t>وقف</w:t>
      </w:r>
      <w:r>
        <w:rPr>
          <w:rtl/>
          <w:lang w:eastAsia="zh-TW"/>
        </w:rPr>
        <w:t xml:space="preserve"> </w:t>
      </w:r>
      <w:r w:rsidRPr="00DF6265">
        <w:rPr>
          <w:rtl/>
          <w:lang w:eastAsia="zh-TW"/>
        </w:rPr>
        <w:t>الموظف المعني</w:t>
      </w:r>
      <w:r>
        <w:rPr>
          <w:rFonts w:hint="cs"/>
          <w:rtl/>
          <w:lang w:eastAsia="zh-TW"/>
        </w:rPr>
        <w:t xml:space="preserve"> عن العمل</w:t>
      </w:r>
      <w:r w:rsidRPr="00DF6265">
        <w:rPr>
          <w:rtl/>
          <w:lang w:eastAsia="zh-TW"/>
        </w:rPr>
        <w:t>؛ (د) تركيبة اللجنة التي</w:t>
      </w:r>
      <w:r>
        <w:rPr>
          <w:rtl/>
          <w:lang w:eastAsia="zh-TW"/>
        </w:rPr>
        <w:t xml:space="preserve"> </w:t>
      </w:r>
      <w:r>
        <w:rPr>
          <w:rFonts w:hint="cs"/>
          <w:rtl/>
          <w:lang w:eastAsia="zh-TW"/>
        </w:rPr>
        <w:t>يجوز</w:t>
      </w:r>
      <w:r w:rsidRPr="00DF6265">
        <w:rPr>
          <w:rtl/>
          <w:lang w:eastAsia="zh-TW"/>
        </w:rPr>
        <w:t xml:space="preserve"> لها أن توصي </w:t>
      </w:r>
      <w:r>
        <w:rPr>
          <w:rFonts w:hint="cs"/>
          <w:rtl/>
          <w:lang w:eastAsia="zh-TW"/>
        </w:rPr>
        <w:t>بوقف</w:t>
      </w:r>
      <w:r>
        <w:rPr>
          <w:rtl/>
          <w:lang w:eastAsia="zh-TW"/>
        </w:rPr>
        <w:t xml:space="preserve"> </w:t>
      </w:r>
      <w:r w:rsidRPr="00DF6265">
        <w:rPr>
          <w:rtl/>
          <w:lang w:eastAsia="zh-TW"/>
        </w:rPr>
        <w:t>الموظف</w:t>
      </w:r>
      <w:r>
        <w:rPr>
          <w:rFonts w:hint="cs"/>
          <w:rtl/>
          <w:lang w:eastAsia="zh-TW"/>
        </w:rPr>
        <w:t xml:space="preserve"> عن العمل</w:t>
      </w:r>
      <w:r w:rsidRPr="00DF6265">
        <w:rPr>
          <w:rtl/>
          <w:lang w:eastAsia="zh-TW"/>
        </w:rPr>
        <w:t xml:space="preserve">، </w:t>
      </w:r>
      <w:r>
        <w:rPr>
          <w:rFonts w:hint="cs"/>
          <w:rtl/>
          <w:lang w:eastAsia="zh-TW"/>
        </w:rPr>
        <w:t>وهو الأمر المذكور</w:t>
      </w:r>
      <w:r w:rsidRPr="00DF6265">
        <w:rPr>
          <w:rtl/>
          <w:lang w:eastAsia="zh-TW"/>
        </w:rPr>
        <w:t xml:space="preserve"> في الفقرة 2 من هذا الحكم، </w:t>
      </w:r>
      <w:r>
        <w:rPr>
          <w:rFonts w:hint="cs"/>
          <w:rtl/>
          <w:lang w:eastAsia="zh-TW"/>
        </w:rPr>
        <w:t>والأساس الذي</w:t>
      </w:r>
      <w:r>
        <w:rPr>
          <w:rtl/>
          <w:lang w:eastAsia="zh-TW"/>
        </w:rPr>
        <w:t xml:space="preserve"> يمكن أن تستند إليه</w:t>
      </w:r>
      <w:r w:rsidRPr="00DF6265">
        <w:rPr>
          <w:rtl/>
          <w:lang w:eastAsia="zh-TW"/>
        </w:rPr>
        <w:t xml:space="preserve"> </w:t>
      </w:r>
      <w:r>
        <w:rPr>
          <w:rFonts w:hint="cs"/>
          <w:rtl/>
          <w:lang w:eastAsia="zh-TW"/>
        </w:rPr>
        <w:t xml:space="preserve">هذه اللجنة </w:t>
      </w:r>
      <w:r w:rsidRPr="00DF6265">
        <w:rPr>
          <w:rtl/>
          <w:lang w:eastAsia="zh-TW"/>
        </w:rPr>
        <w:t xml:space="preserve">لتقديم </w:t>
      </w:r>
      <w:r>
        <w:rPr>
          <w:rFonts w:hint="cs"/>
          <w:rtl/>
          <w:lang w:eastAsia="zh-TW"/>
        </w:rPr>
        <w:t>هذه التوصيات</w:t>
      </w:r>
      <w:r w:rsidRPr="00DF6265">
        <w:rPr>
          <w:rtl/>
          <w:lang w:eastAsia="zh-TW"/>
        </w:rPr>
        <w:t>. و</w:t>
      </w:r>
      <w:r>
        <w:rPr>
          <w:rtl/>
          <w:lang w:eastAsia="zh-TW"/>
        </w:rPr>
        <w:t>يُرجى</w:t>
      </w:r>
      <w:r w:rsidRPr="00DF6265">
        <w:rPr>
          <w:rtl/>
          <w:lang w:eastAsia="zh-TW"/>
        </w:rPr>
        <w:t xml:space="preserve"> أيضاً بيان ما إذا كانت</w:t>
      </w:r>
      <w:r>
        <w:rPr>
          <w:rtl/>
          <w:lang w:eastAsia="zh-TW"/>
        </w:rPr>
        <w:t xml:space="preserve"> توجد</w:t>
      </w:r>
      <w:r w:rsidRPr="00DF6265">
        <w:rPr>
          <w:rtl/>
          <w:lang w:eastAsia="zh-TW"/>
        </w:rPr>
        <w:t xml:space="preserve"> </w:t>
      </w:r>
      <w:r>
        <w:rPr>
          <w:rFonts w:hint="cs"/>
          <w:rtl/>
          <w:lang w:eastAsia="zh-TW"/>
        </w:rPr>
        <w:t xml:space="preserve">أي </w:t>
      </w:r>
      <w:r w:rsidRPr="00DF6265">
        <w:rPr>
          <w:rtl/>
          <w:lang w:eastAsia="zh-TW"/>
        </w:rPr>
        <w:t>آليات</w:t>
      </w:r>
      <w:r>
        <w:rPr>
          <w:rtl/>
          <w:lang w:eastAsia="zh-TW"/>
        </w:rPr>
        <w:t xml:space="preserve"> تتيح </w:t>
      </w:r>
      <w:r w:rsidRPr="00DF6265">
        <w:rPr>
          <w:rtl/>
          <w:lang w:eastAsia="zh-TW"/>
        </w:rPr>
        <w:t xml:space="preserve">استبعاد </w:t>
      </w:r>
      <w:r>
        <w:rPr>
          <w:rFonts w:hint="cs"/>
          <w:rtl/>
          <w:lang w:eastAsia="zh-TW"/>
        </w:rPr>
        <w:t>جهة معينة</w:t>
      </w:r>
      <w:r w:rsidRPr="00DF6265">
        <w:rPr>
          <w:rtl/>
          <w:lang w:eastAsia="zh-TW"/>
        </w:rPr>
        <w:t xml:space="preserve"> </w:t>
      </w:r>
      <w:r>
        <w:rPr>
          <w:rFonts w:hint="cs"/>
          <w:rtl/>
          <w:lang w:eastAsia="zh-TW"/>
        </w:rPr>
        <w:t xml:space="preserve">مكلفة </w:t>
      </w:r>
      <w:r w:rsidRPr="00DF6265">
        <w:rPr>
          <w:rtl/>
          <w:lang w:eastAsia="zh-TW"/>
        </w:rPr>
        <w:t xml:space="preserve">بإنفاذ القانون أو قوة أمنية، مدنية </w:t>
      </w:r>
      <w:r>
        <w:rPr>
          <w:rFonts w:hint="cs"/>
          <w:rtl/>
          <w:lang w:eastAsia="zh-TW"/>
        </w:rPr>
        <w:t>كانت أم</w:t>
      </w:r>
      <w:r w:rsidR="001B1B04">
        <w:rPr>
          <w:rFonts w:hint="cs"/>
          <w:rtl/>
          <w:lang w:eastAsia="zh-TW"/>
        </w:rPr>
        <w:t xml:space="preserve"> </w:t>
      </w:r>
      <w:r w:rsidRPr="00DF6265">
        <w:rPr>
          <w:rtl/>
          <w:lang w:eastAsia="zh-TW"/>
        </w:rPr>
        <w:t>عسكرية، من التحقيق في حالة اختفاء قسري عندما يكون عضو واحد أو أكثر من أعضائها متهم</w:t>
      </w:r>
      <w:r>
        <w:rPr>
          <w:rFonts w:hint="cs"/>
          <w:rtl/>
          <w:lang w:eastAsia="zh-TW"/>
        </w:rPr>
        <w:t>ين</w:t>
      </w:r>
      <w:r w:rsidRPr="00DF6265">
        <w:rPr>
          <w:rtl/>
          <w:lang w:eastAsia="zh-TW"/>
        </w:rPr>
        <w:t xml:space="preserve"> بارتكاب </w:t>
      </w:r>
      <w:r>
        <w:rPr>
          <w:rFonts w:hint="cs"/>
          <w:rtl/>
          <w:lang w:eastAsia="zh-TW"/>
        </w:rPr>
        <w:t>هذه</w:t>
      </w:r>
      <w:r w:rsidRPr="00DF6265">
        <w:rPr>
          <w:rtl/>
          <w:lang w:eastAsia="zh-TW"/>
        </w:rPr>
        <w:t xml:space="preserve"> الجريمة أو بالمشاركة في ارتكابها (المادة 12)</w:t>
      </w:r>
      <w:r>
        <w:rPr>
          <w:rtl/>
          <w:lang w:eastAsia="zh-TW"/>
        </w:rPr>
        <w:t>.</w:t>
      </w:r>
    </w:p>
    <w:p w:rsidR="007556D4" w:rsidRPr="007556D4" w:rsidRDefault="007556D4" w:rsidP="007556D4">
      <w:pPr>
        <w:pStyle w:val="HChGA"/>
        <w:rPr>
          <w:spacing w:val="-7"/>
          <w:rtl/>
          <w:lang w:eastAsia="zh-TW"/>
        </w:rPr>
      </w:pPr>
      <w:r w:rsidRPr="007556D4">
        <w:rPr>
          <w:spacing w:val="-7"/>
          <w:rtl/>
          <w:lang w:eastAsia="zh-TW"/>
        </w:rPr>
        <w:tab/>
        <w:t>رابعاً</w:t>
      </w:r>
      <w:r w:rsidRPr="007556D4">
        <w:rPr>
          <w:spacing w:val="-7"/>
          <w:rtl/>
        </w:rPr>
        <w:t>-</w:t>
      </w:r>
      <w:r w:rsidRPr="007556D4">
        <w:rPr>
          <w:spacing w:val="-7"/>
          <w:rtl/>
        </w:rPr>
        <w:tab/>
      </w:r>
      <w:r w:rsidRPr="007556D4">
        <w:rPr>
          <w:rFonts w:hint="cs"/>
          <w:spacing w:val="-7"/>
          <w:rtl/>
        </w:rPr>
        <w:t>ال</w:t>
      </w:r>
      <w:r w:rsidRPr="007556D4">
        <w:rPr>
          <w:spacing w:val="-7"/>
          <w:rtl/>
          <w:lang w:eastAsia="zh-TW"/>
        </w:rPr>
        <w:t xml:space="preserve">تدابير </w:t>
      </w:r>
      <w:r w:rsidRPr="007556D4">
        <w:rPr>
          <w:rFonts w:hint="cs"/>
          <w:spacing w:val="-7"/>
          <w:rtl/>
          <w:lang w:eastAsia="zh-TW"/>
        </w:rPr>
        <w:t xml:space="preserve">الرامية إلى </w:t>
      </w:r>
      <w:r w:rsidRPr="007556D4">
        <w:rPr>
          <w:spacing w:val="-7"/>
          <w:rtl/>
          <w:lang w:eastAsia="zh-TW"/>
        </w:rPr>
        <w:t>منع حالات الاختفاء القسري (المواد من 16 إلى 23)</w:t>
      </w:r>
    </w:p>
    <w:p w:rsidR="007556D4" w:rsidRPr="00DF6265" w:rsidRDefault="007556D4" w:rsidP="00384291">
      <w:pPr>
        <w:pStyle w:val="SingleTxtGA"/>
        <w:rPr>
          <w:rtl/>
          <w:lang w:eastAsia="zh-TW"/>
        </w:rPr>
      </w:pPr>
      <w:r w:rsidRPr="00DF6265">
        <w:rPr>
          <w:rtl/>
        </w:rPr>
        <w:t>١٧-</w:t>
      </w:r>
      <w:r w:rsidRPr="00DF6265">
        <w:rPr>
          <w:rtl/>
        </w:rPr>
        <w:tab/>
      </w:r>
      <w:r>
        <w:rPr>
          <w:rtl/>
          <w:lang w:eastAsia="zh-TW"/>
        </w:rPr>
        <w:t>يُرجى</w:t>
      </w:r>
      <w:r w:rsidRPr="00DF6265">
        <w:rPr>
          <w:rtl/>
          <w:lang w:eastAsia="zh-TW"/>
        </w:rPr>
        <w:t xml:space="preserve"> تقديم معلومات عن السلطات المسؤولة عن </w:t>
      </w:r>
      <w:r>
        <w:rPr>
          <w:rFonts w:hint="cs"/>
          <w:rtl/>
          <w:lang w:eastAsia="zh-TW"/>
        </w:rPr>
        <w:t>البت في</w:t>
      </w:r>
      <w:r w:rsidRPr="00DF6265">
        <w:rPr>
          <w:rtl/>
          <w:lang w:eastAsia="zh-TW"/>
        </w:rPr>
        <w:t xml:space="preserve"> طرد الأشخاص أو إعادتهم أو ردهم أو تسليمهم. و</w:t>
      </w:r>
      <w:r>
        <w:rPr>
          <w:rtl/>
          <w:lang w:eastAsia="zh-TW"/>
        </w:rPr>
        <w:t>يُرجى</w:t>
      </w:r>
      <w:r w:rsidRPr="00DF6265">
        <w:rPr>
          <w:rtl/>
          <w:lang w:eastAsia="zh-TW"/>
        </w:rPr>
        <w:t xml:space="preserve"> أيضاً بيان ما إذا كان من الممكن الطعن في قرار بالطرد أو</w:t>
      </w:r>
      <w:r w:rsidR="00384291">
        <w:rPr>
          <w:rFonts w:hint="cs"/>
          <w:rtl/>
          <w:lang w:eastAsia="zh-TW"/>
        </w:rPr>
        <w:t> </w:t>
      </w:r>
      <w:r w:rsidRPr="00DF6265">
        <w:rPr>
          <w:rtl/>
          <w:lang w:eastAsia="zh-TW"/>
        </w:rPr>
        <w:t xml:space="preserve">الإعادة أو الرد أو التسليم؛ وإذا كان الأمر كذلك، </w:t>
      </w:r>
      <w:r>
        <w:rPr>
          <w:rtl/>
          <w:lang w:eastAsia="zh-TW"/>
        </w:rPr>
        <w:t>يُرجى</w:t>
      </w:r>
      <w:r w:rsidRPr="00DF6265">
        <w:rPr>
          <w:rtl/>
          <w:lang w:eastAsia="zh-TW"/>
        </w:rPr>
        <w:t xml:space="preserve"> </w:t>
      </w:r>
      <w:r>
        <w:rPr>
          <w:rFonts w:hint="cs"/>
          <w:rtl/>
          <w:lang w:eastAsia="zh-TW"/>
        </w:rPr>
        <w:t>بيان</w:t>
      </w:r>
      <w:r w:rsidRPr="00DF6265">
        <w:rPr>
          <w:rtl/>
          <w:lang w:eastAsia="zh-TW"/>
        </w:rPr>
        <w:t xml:space="preserve"> أيّ السلطات </w:t>
      </w:r>
      <w:r>
        <w:rPr>
          <w:rFonts w:hint="cs"/>
          <w:rtl/>
          <w:lang w:eastAsia="zh-TW"/>
        </w:rPr>
        <w:t>يمكن الطعن أمامها في هذا الصدد</w:t>
      </w:r>
      <w:r w:rsidRPr="00DF6265">
        <w:rPr>
          <w:rtl/>
          <w:lang w:eastAsia="zh-TW"/>
        </w:rPr>
        <w:t xml:space="preserve">، وما هي الإجراءات </w:t>
      </w:r>
      <w:r>
        <w:rPr>
          <w:rFonts w:hint="cs"/>
          <w:rtl/>
          <w:lang w:eastAsia="zh-TW"/>
        </w:rPr>
        <w:t>المنطبقة</w:t>
      </w:r>
      <w:r w:rsidRPr="00DF6265">
        <w:rPr>
          <w:rtl/>
          <w:lang w:eastAsia="zh-TW"/>
        </w:rPr>
        <w:t xml:space="preserve">، </w:t>
      </w:r>
      <w:r>
        <w:rPr>
          <w:rFonts w:hint="cs"/>
          <w:rtl/>
          <w:lang w:eastAsia="zh-TW"/>
        </w:rPr>
        <w:t>وما إذا كان</w:t>
      </w:r>
      <w:r w:rsidRPr="00DF6265">
        <w:rPr>
          <w:rtl/>
          <w:lang w:eastAsia="zh-TW"/>
        </w:rPr>
        <w:t xml:space="preserve"> لهذه الإجراءات أثر إيقافي أم</w:t>
      </w:r>
      <w:r w:rsidR="00384291">
        <w:rPr>
          <w:rFonts w:hint="cs"/>
          <w:rtl/>
          <w:lang w:eastAsia="zh-TW"/>
        </w:rPr>
        <w:t> </w:t>
      </w:r>
      <w:r w:rsidRPr="00DF6265">
        <w:rPr>
          <w:rtl/>
          <w:lang w:eastAsia="zh-TW"/>
        </w:rPr>
        <w:t xml:space="preserve">لا. </w:t>
      </w:r>
      <w:r>
        <w:rPr>
          <w:rFonts w:hint="cs"/>
          <w:rtl/>
          <w:lang w:eastAsia="zh-TW"/>
        </w:rPr>
        <w:t>وفضلاً عن</w:t>
      </w:r>
      <w:r w:rsidRPr="00DF6265">
        <w:rPr>
          <w:rtl/>
          <w:lang w:eastAsia="zh-TW"/>
        </w:rPr>
        <w:t xml:space="preserve"> ذلك، </w:t>
      </w:r>
      <w:r>
        <w:rPr>
          <w:rtl/>
          <w:lang w:eastAsia="zh-TW"/>
        </w:rPr>
        <w:t>يُرجى</w:t>
      </w:r>
      <w:r w:rsidRPr="00DF6265">
        <w:rPr>
          <w:rtl/>
          <w:lang w:eastAsia="zh-TW"/>
        </w:rPr>
        <w:t xml:space="preserve"> تقديم </w:t>
      </w:r>
      <w:r>
        <w:rPr>
          <w:rFonts w:hint="cs"/>
          <w:rtl/>
          <w:lang w:eastAsia="zh-TW"/>
        </w:rPr>
        <w:t>معلومات مفصَّلة</w:t>
      </w:r>
      <w:r w:rsidRPr="00DF6265">
        <w:rPr>
          <w:rtl/>
          <w:lang w:eastAsia="zh-TW"/>
        </w:rPr>
        <w:t xml:space="preserve"> عن الآليات والمعايير المطبقة في</w:t>
      </w:r>
      <w:r>
        <w:rPr>
          <w:rtl/>
          <w:lang w:eastAsia="zh-TW"/>
        </w:rPr>
        <w:t xml:space="preserve"> </w:t>
      </w:r>
      <w:r>
        <w:rPr>
          <w:rFonts w:hint="cs"/>
          <w:rtl/>
          <w:lang w:eastAsia="zh-TW"/>
        </w:rPr>
        <w:t>سياق</w:t>
      </w:r>
      <w:r w:rsidRPr="00DF6265">
        <w:rPr>
          <w:rtl/>
          <w:lang w:eastAsia="zh-TW"/>
        </w:rPr>
        <w:t xml:space="preserve"> إجراءات الطرد أو الإعادة أو الرد أو التسليم، لتقييم </w:t>
      </w:r>
      <w:r>
        <w:rPr>
          <w:rFonts w:hint="cs"/>
          <w:rtl/>
          <w:lang w:eastAsia="zh-TW"/>
        </w:rPr>
        <w:t>مدى احتمال</w:t>
      </w:r>
      <w:r w:rsidRPr="00DF6265">
        <w:rPr>
          <w:rtl/>
          <w:lang w:eastAsia="zh-TW"/>
        </w:rPr>
        <w:t xml:space="preserve"> تعر</w:t>
      </w:r>
      <w:r>
        <w:rPr>
          <w:rFonts w:hint="cs"/>
          <w:rtl/>
          <w:lang w:eastAsia="zh-TW"/>
        </w:rPr>
        <w:t>ّ</w:t>
      </w:r>
      <w:r w:rsidRPr="00DF6265">
        <w:rPr>
          <w:rtl/>
          <w:lang w:eastAsia="zh-TW"/>
        </w:rPr>
        <w:t xml:space="preserve">ض الشخص للاختفاء القسري والتحقق من ذلك، </w:t>
      </w:r>
      <w:r>
        <w:rPr>
          <w:rtl/>
          <w:lang w:eastAsia="zh-TW"/>
        </w:rPr>
        <w:t xml:space="preserve">بما في ذلك </w:t>
      </w:r>
      <w:r w:rsidRPr="00DF6265">
        <w:rPr>
          <w:rtl/>
          <w:lang w:eastAsia="zh-TW"/>
        </w:rPr>
        <w:t>في</w:t>
      </w:r>
      <w:r>
        <w:rPr>
          <w:rtl/>
          <w:lang w:eastAsia="zh-TW"/>
        </w:rPr>
        <w:t xml:space="preserve"> </w:t>
      </w:r>
      <w:r w:rsidRPr="00DF6265">
        <w:rPr>
          <w:rtl/>
          <w:lang w:eastAsia="zh-TW"/>
        </w:rPr>
        <w:t xml:space="preserve">إطار </w:t>
      </w:r>
      <w:r>
        <w:rPr>
          <w:rtl/>
          <w:lang w:eastAsia="zh-TW"/>
        </w:rPr>
        <w:t xml:space="preserve">عمليات </w:t>
      </w:r>
      <w:r>
        <w:rPr>
          <w:rFonts w:hint="cs"/>
          <w:rtl/>
          <w:lang w:eastAsia="zh-TW"/>
        </w:rPr>
        <w:t>الترحيل</w:t>
      </w:r>
      <w:r w:rsidRPr="00DF6265">
        <w:rPr>
          <w:rtl/>
          <w:lang w:eastAsia="zh-TW"/>
        </w:rPr>
        <w:t xml:space="preserve"> أو الطرد</w:t>
      </w:r>
      <w:r>
        <w:rPr>
          <w:rtl/>
          <w:lang w:eastAsia="zh-TW"/>
        </w:rPr>
        <w:t xml:space="preserve"> التي </w:t>
      </w:r>
      <w:r>
        <w:rPr>
          <w:rFonts w:hint="cs"/>
          <w:rtl/>
          <w:lang w:eastAsia="zh-TW"/>
        </w:rPr>
        <w:t>يُؤمر بها</w:t>
      </w:r>
      <w:r>
        <w:rPr>
          <w:rtl/>
          <w:lang w:eastAsia="zh-TW"/>
        </w:rPr>
        <w:t xml:space="preserve"> بموجب</w:t>
      </w:r>
      <w:r w:rsidRPr="00DF6265">
        <w:rPr>
          <w:rtl/>
          <w:lang w:eastAsia="zh-TW"/>
        </w:rPr>
        <w:t xml:space="preserve"> قانون إقامة الأجانب المبين في الفقرة</w:t>
      </w:r>
      <w:r>
        <w:rPr>
          <w:rFonts w:hint="cs"/>
          <w:rtl/>
          <w:lang w:eastAsia="zh-TW"/>
        </w:rPr>
        <w:t> </w:t>
      </w:r>
      <w:r w:rsidRPr="00DF6265">
        <w:rPr>
          <w:rtl/>
          <w:lang w:eastAsia="zh-TW"/>
        </w:rPr>
        <w:t xml:space="preserve">113 من </w:t>
      </w:r>
      <w:r>
        <w:rPr>
          <w:rFonts w:hint="cs"/>
          <w:rtl/>
          <w:lang w:eastAsia="zh-TW"/>
        </w:rPr>
        <w:t>تقرير الدولة الطرف</w:t>
      </w:r>
      <w:r w:rsidRPr="00DF6265">
        <w:rPr>
          <w:rtl/>
          <w:lang w:eastAsia="zh-TW"/>
        </w:rPr>
        <w:t>. و</w:t>
      </w:r>
      <w:r>
        <w:rPr>
          <w:rtl/>
          <w:lang w:eastAsia="zh-TW"/>
        </w:rPr>
        <w:t>يُرجى</w:t>
      </w:r>
      <w:r w:rsidRPr="00DF6265">
        <w:rPr>
          <w:rtl/>
          <w:lang w:eastAsia="zh-TW"/>
        </w:rPr>
        <w:t xml:space="preserve"> بيان ما إذا كانت </w:t>
      </w:r>
      <w:r w:rsidRPr="00DF6265">
        <w:rPr>
          <w:rtl/>
          <w:lang w:eastAsia="zh-TW"/>
        </w:rPr>
        <w:lastRenderedPageBreak/>
        <w:t>الدولة الطرف</w:t>
      </w:r>
      <w:r>
        <w:rPr>
          <w:rtl/>
          <w:lang w:eastAsia="zh-TW"/>
        </w:rPr>
        <w:t xml:space="preserve"> تتوخى</w:t>
      </w:r>
      <w:r w:rsidRPr="00DF6265">
        <w:rPr>
          <w:rtl/>
          <w:lang w:eastAsia="zh-TW"/>
        </w:rPr>
        <w:t xml:space="preserve"> إدراج نص صريح في تشريعها المحلي يقضي بحظر </w:t>
      </w:r>
      <w:r>
        <w:rPr>
          <w:rFonts w:hint="cs"/>
          <w:rtl/>
          <w:lang w:eastAsia="zh-TW"/>
        </w:rPr>
        <w:t>القيام</w:t>
      </w:r>
      <w:r w:rsidRPr="00DF6265">
        <w:rPr>
          <w:rtl/>
          <w:lang w:eastAsia="zh-TW"/>
        </w:rPr>
        <w:t xml:space="preserve"> </w:t>
      </w:r>
      <w:r>
        <w:rPr>
          <w:rFonts w:hint="cs"/>
          <w:rtl/>
          <w:lang w:eastAsia="zh-TW"/>
        </w:rPr>
        <w:t>ب</w:t>
      </w:r>
      <w:r w:rsidRPr="00DF6265">
        <w:rPr>
          <w:rtl/>
          <w:lang w:eastAsia="zh-TW"/>
        </w:rPr>
        <w:t xml:space="preserve">الطرد أو الإعادة أو الرد أو التسليم </w:t>
      </w:r>
      <w:r>
        <w:rPr>
          <w:rFonts w:hint="cs"/>
          <w:rtl/>
          <w:lang w:eastAsia="zh-TW"/>
        </w:rPr>
        <w:t>في الحالات التي توجد فيها</w:t>
      </w:r>
      <w:r w:rsidRPr="00DF6265">
        <w:rPr>
          <w:rtl/>
          <w:lang w:eastAsia="zh-TW"/>
        </w:rPr>
        <w:t xml:space="preserve"> أسباب حقيقية تدعو إلى الاعتقاد </w:t>
      </w:r>
      <w:r>
        <w:rPr>
          <w:rFonts w:hint="cs"/>
          <w:rtl/>
          <w:lang w:eastAsia="zh-TW"/>
        </w:rPr>
        <w:t>ب</w:t>
      </w:r>
      <w:r w:rsidRPr="00DF6265">
        <w:rPr>
          <w:rtl/>
          <w:lang w:eastAsia="zh-TW"/>
        </w:rPr>
        <w:t>أن الشخص المعني سيكون معرضاً لخطر الاختفاء القسري (المادة 16)</w:t>
      </w:r>
      <w:r>
        <w:rPr>
          <w:rtl/>
          <w:lang w:eastAsia="zh-TW"/>
        </w:rPr>
        <w:t>.</w:t>
      </w:r>
    </w:p>
    <w:p w:rsidR="007556D4" w:rsidRPr="00DF6265" w:rsidRDefault="007556D4" w:rsidP="001B1B04">
      <w:pPr>
        <w:pStyle w:val="SingleTxtGA"/>
        <w:rPr>
          <w:rtl/>
          <w:lang w:eastAsia="zh-TW"/>
        </w:rPr>
      </w:pPr>
      <w:r w:rsidRPr="00DF6265">
        <w:rPr>
          <w:rtl/>
        </w:rPr>
        <w:t>١٨-</w:t>
      </w:r>
      <w:r w:rsidRPr="00DF6265">
        <w:rPr>
          <w:rtl/>
        </w:rPr>
        <w:tab/>
      </w:r>
      <w:r w:rsidRPr="00DF6265">
        <w:rPr>
          <w:rtl/>
          <w:lang w:eastAsia="zh-TW"/>
        </w:rPr>
        <w:t>و</w:t>
      </w:r>
      <w:r>
        <w:rPr>
          <w:rtl/>
          <w:lang w:eastAsia="zh-TW"/>
        </w:rPr>
        <w:t>يُرجى</w:t>
      </w:r>
      <w:r w:rsidRPr="00DF6265">
        <w:rPr>
          <w:rtl/>
          <w:lang w:eastAsia="zh-TW"/>
        </w:rPr>
        <w:t xml:space="preserve"> تقديم</w:t>
      </w:r>
      <w:r>
        <w:rPr>
          <w:rtl/>
          <w:lang w:eastAsia="zh-TW"/>
        </w:rPr>
        <w:t xml:space="preserve"> معلومات مفصَّلة</w:t>
      </w:r>
      <w:r w:rsidRPr="00DF6265">
        <w:rPr>
          <w:rtl/>
          <w:lang w:eastAsia="zh-TW"/>
        </w:rPr>
        <w:t xml:space="preserve"> عن</w:t>
      </w:r>
      <w:r>
        <w:rPr>
          <w:rFonts w:hint="cs"/>
          <w:rtl/>
          <w:lang w:eastAsia="zh-TW"/>
        </w:rPr>
        <w:t xml:space="preserve"> التدابير المتخذة لضمان عدم تعرّض أحد للاحتجاز السري في الواقع العملي.</w:t>
      </w:r>
      <w:r w:rsidRPr="00DF6265">
        <w:rPr>
          <w:rtl/>
          <w:lang w:eastAsia="zh-TW"/>
        </w:rPr>
        <w:t xml:space="preserve"> </w:t>
      </w:r>
      <w:r>
        <w:rPr>
          <w:rFonts w:hint="cs"/>
          <w:rtl/>
          <w:lang w:eastAsia="zh-TW"/>
        </w:rPr>
        <w:t xml:space="preserve">ويُرجى تقديم معلومات عن </w:t>
      </w:r>
      <w:r w:rsidRPr="00DF6265">
        <w:rPr>
          <w:rtl/>
          <w:lang w:eastAsia="zh-TW"/>
        </w:rPr>
        <w:t xml:space="preserve">التقارير الواردة </w:t>
      </w:r>
      <w:r>
        <w:rPr>
          <w:rFonts w:hint="cs"/>
          <w:rtl/>
          <w:lang w:eastAsia="zh-TW"/>
        </w:rPr>
        <w:t>التي تتحدث عن</w:t>
      </w:r>
      <w:r w:rsidRPr="00DF6265">
        <w:rPr>
          <w:rtl/>
          <w:lang w:eastAsia="zh-TW"/>
        </w:rPr>
        <w:t xml:space="preserve"> ادعاءات وجود أماكن يُحتجز فيها الأشخاص سرياً، و</w:t>
      </w:r>
      <w:r>
        <w:rPr>
          <w:rtl/>
          <w:lang w:eastAsia="zh-TW"/>
        </w:rPr>
        <w:t>يُرجى</w:t>
      </w:r>
      <w:r w:rsidRPr="00DF6265">
        <w:rPr>
          <w:rtl/>
          <w:lang w:eastAsia="zh-TW"/>
        </w:rPr>
        <w:t xml:space="preserve"> في هذا الصدد تقديم معلومات عما يلي: (أ) التحقيقات المضطلع بها ونتائجها، بما في ذلك عدد مرافق الاحتجاز السري المحددة والتدابير المتخذة </w:t>
      </w:r>
      <w:r>
        <w:rPr>
          <w:rtl/>
          <w:lang w:eastAsia="zh-TW"/>
        </w:rPr>
        <w:t>بهذا الخصوص</w:t>
      </w:r>
      <w:r w:rsidRPr="00DF6265">
        <w:rPr>
          <w:rtl/>
          <w:lang w:eastAsia="zh-TW"/>
        </w:rPr>
        <w:t xml:space="preserve">؛ (ب) الأحكام الصادرة في حق </w:t>
      </w:r>
      <w:r>
        <w:rPr>
          <w:rFonts w:hint="cs"/>
          <w:rtl/>
          <w:lang w:eastAsia="zh-TW"/>
        </w:rPr>
        <w:t xml:space="preserve">الأشخاص </w:t>
      </w:r>
      <w:r w:rsidRPr="00DF6265">
        <w:rPr>
          <w:rtl/>
          <w:lang w:eastAsia="zh-TW"/>
        </w:rPr>
        <w:t>المسؤولين</w:t>
      </w:r>
      <w:r>
        <w:rPr>
          <w:rtl/>
          <w:lang w:eastAsia="zh-TW"/>
        </w:rPr>
        <w:t xml:space="preserve"> عن هذه الأفعال</w:t>
      </w:r>
      <w:r w:rsidRPr="00DF6265">
        <w:rPr>
          <w:rtl/>
          <w:lang w:eastAsia="zh-TW"/>
        </w:rPr>
        <w:t xml:space="preserve">؛ (ج) الجبر </w:t>
      </w:r>
      <w:r>
        <w:rPr>
          <w:rFonts w:hint="cs"/>
          <w:rtl/>
          <w:lang w:eastAsia="zh-TW"/>
        </w:rPr>
        <w:t>المقدَّم إلى ا</w:t>
      </w:r>
      <w:r w:rsidRPr="00DF6265">
        <w:rPr>
          <w:rtl/>
          <w:lang w:eastAsia="zh-TW"/>
        </w:rPr>
        <w:t xml:space="preserve">لضحايا، بما في ذلك إعادة التأهيل. وفي هذا الصدد، </w:t>
      </w:r>
      <w:r>
        <w:rPr>
          <w:rtl/>
          <w:lang w:eastAsia="zh-TW"/>
        </w:rPr>
        <w:t>يُرجى</w:t>
      </w:r>
      <w:r w:rsidRPr="00DF6265">
        <w:rPr>
          <w:rtl/>
          <w:lang w:eastAsia="zh-TW"/>
        </w:rPr>
        <w:t xml:space="preserve"> التعليق أيضاً على الادعاءات التي تفيد بأن أشخاصاً لا يزالون محتجزين </w:t>
      </w:r>
      <w:r>
        <w:rPr>
          <w:rFonts w:hint="cs"/>
          <w:rtl/>
          <w:lang w:eastAsia="zh-TW"/>
        </w:rPr>
        <w:t xml:space="preserve">احتجازاً </w:t>
      </w:r>
      <w:r w:rsidRPr="00DF6265">
        <w:rPr>
          <w:rtl/>
          <w:lang w:eastAsia="zh-TW"/>
        </w:rPr>
        <w:t xml:space="preserve">سرياً، في أماكن مثل معسكر العدالة في شمال غرب بغداد ومعسكر الشرف في المنطقة الخضراء </w:t>
      </w:r>
      <w:r>
        <w:rPr>
          <w:rFonts w:hint="cs"/>
          <w:rtl/>
          <w:lang w:eastAsia="zh-TW"/>
        </w:rPr>
        <w:t>بب</w:t>
      </w:r>
      <w:r w:rsidRPr="00DF6265">
        <w:rPr>
          <w:rtl/>
          <w:lang w:eastAsia="zh-TW"/>
        </w:rPr>
        <w:t xml:space="preserve">غداد، وتقديم </w:t>
      </w:r>
      <w:r>
        <w:rPr>
          <w:rFonts w:hint="cs"/>
          <w:rtl/>
          <w:lang w:eastAsia="zh-TW"/>
        </w:rPr>
        <w:t>معلومات مفصَّلة</w:t>
      </w:r>
      <w:r w:rsidRPr="00DF6265">
        <w:rPr>
          <w:rtl/>
          <w:lang w:eastAsia="zh-TW"/>
        </w:rPr>
        <w:t xml:space="preserve"> عن الخطوات المتخذة </w:t>
      </w:r>
      <w:r>
        <w:rPr>
          <w:rtl/>
          <w:lang w:eastAsia="zh-TW"/>
        </w:rPr>
        <w:t xml:space="preserve">بهذا الخصوص </w:t>
      </w:r>
      <w:r w:rsidRPr="00DF6265">
        <w:rPr>
          <w:rtl/>
          <w:lang w:eastAsia="zh-TW"/>
        </w:rPr>
        <w:t>(المادة 17).</w:t>
      </w:r>
    </w:p>
    <w:p w:rsidR="007556D4" w:rsidRPr="00F11E9E" w:rsidRDefault="007556D4" w:rsidP="00384291">
      <w:pPr>
        <w:pStyle w:val="SingleTxtGA"/>
        <w:rPr>
          <w:spacing w:val="-4"/>
          <w:rtl/>
          <w:lang w:eastAsia="zh-TW"/>
        </w:rPr>
      </w:pPr>
      <w:r w:rsidRPr="00DF6265">
        <w:rPr>
          <w:rtl/>
        </w:rPr>
        <w:t>١٩-</w:t>
      </w:r>
      <w:r w:rsidRPr="00DF6265">
        <w:rPr>
          <w:rtl/>
        </w:rPr>
        <w:tab/>
      </w:r>
      <w:r w:rsidRPr="00DF6265">
        <w:rPr>
          <w:rtl/>
          <w:lang w:eastAsia="zh-TW"/>
        </w:rPr>
        <w:t>و</w:t>
      </w:r>
      <w:r>
        <w:rPr>
          <w:rtl/>
          <w:lang w:eastAsia="zh-TW"/>
        </w:rPr>
        <w:t>يُرجى</w:t>
      </w:r>
      <w:r w:rsidRPr="00DF6265">
        <w:rPr>
          <w:rtl/>
          <w:lang w:eastAsia="zh-TW"/>
        </w:rPr>
        <w:t xml:space="preserve"> بيان ما إذا كان يُحتف</w:t>
      </w:r>
      <w:r>
        <w:rPr>
          <w:rtl/>
          <w:lang w:eastAsia="zh-TW"/>
        </w:rPr>
        <w:t xml:space="preserve">ظ بسجلات محدَّثة عن جميع الأشخاص </w:t>
      </w:r>
      <w:r>
        <w:rPr>
          <w:rFonts w:hint="cs"/>
          <w:rtl/>
          <w:lang w:eastAsia="zh-TW"/>
        </w:rPr>
        <w:t>ال</w:t>
      </w:r>
      <w:r>
        <w:rPr>
          <w:rtl/>
          <w:lang w:eastAsia="zh-TW"/>
        </w:rPr>
        <w:t>مسلوبي</w:t>
      </w:r>
      <w:r w:rsidRPr="00DF6265">
        <w:rPr>
          <w:rtl/>
          <w:lang w:eastAsia="zh-TW"/>
        </w:rPr>
        <w:t xml:space="preserve"> </w:t>
      </w:r>
      <w:r>
        <w:rPr>
          <w:rtl/>
          <w:lang w:eastAsia="zh-TW"/>
        </w:rPr>
        <w:t>الحرية</w:t>
      </w:r>
      <w:r w:rsidRPr="00DF6265">
        <w:rPr>
          <w:rtl/>
          <w:lang w:eastAsia="zh-TW"/>
        </w:rPr>
        <w:t xml:space="preserve">، </w:t>
      </w:r>
      <w:r>
        <w:rPr>
          <w:rFonts w:hint="cs"/>
          <w:rtl/>
          <w:lang w:eastAsia="zh-TW"/>
        </w:rPr>
        <w:t>أياً</w:t>
      </w:r>
      <w:r w:rsidRPr="00DF6265">
        <w:rPr>
          <w:rtl/>
          <w:lang w:eastAsia="zh-TW"/>
        </w:rPr>
        <w:t xml:space="preserve"> كانت طبيعة ومكان سلب الحرية، تشمل</w:t>
      </w:r>
      <w:r>
        <w:rPr>
          <w:rtl/>
          <w:lang w:eastAsia="zh-TW"/>
        </w:rPr>
        <w:t xml:space="preserve"> </w:t>
      </w:r>
      <w:r w:rsidRPr="00DF6265">
        <w:rPr>
          <w:rtl/>
          <w:lang w:eastAsia="zh-TW"/>
        </w:rPr>
        <w:t>معلومات</w:t>
      </w:r>
      <w:r>
        <w:rPr>
          <w:rtl/>
          <w:lang w:eastAsia="zh-TW"/>
        </w:rPr>
        <w:t xml:space="preserve"> عن جميع العناصر المذكورة</w:t>
      </w:r>
      <w:r w:rsidRPr="00DF6265">
        <w:rPr>
          <w:rtl/>
          <w:lang w:eastAsia="zh-TW"/>
        </w:rPr>
        <w:t xml:space="preserve"> في الفقرة</w:t>
      </w:r>
      <w:r>
        <w:rPr>
          <w:rFonts w:hint="cs"/>
          <w:rtl/>
          <w:lang w:eastAsia="zh-TW"/>
        </w:rPr>
        <w:t> </w:t>
      </w:r>
      <w:r w:rsidRPr="00DF6265">
        <w:rPr>
          <w:rtl/>
          <w:lang w:eastAsia="zh-TW"/>
        </w:rPr>
        <w:t xml:space="preserve">3 من المادة 17 من الاتفاقية، </w:t>
      </w:r>
      <w:r>
        <w:rPr>
          <w:rtl/>
          <w:lang w:eastAsia="zh-TW"/>
        </w:rPr>
        <w:t>فضلاً عن</w:t>
      </w:r>
      <w:r w:rsidRPr="00DF6265">
        <w:rPr>
          <w:rtl/>
          <w:lang w:eastAsia="zh-TW"/>
        </w:rPr>
        <w:t xml:space="preserve"> المعلومات الأساسية التي يتعين إدراجها في </w:t>
      </w:r>
      <w:r>
        <w:rPr>
          <w:rFonts w:hint="cs"/>
          <w:rtl/>
          <w:lang w:eastAsia="zh-TW"/>
        </w:rPr>
        <w:t>دفاتر التسجيل</w:t>
      </w:r>
      <w:r w:rsidRPr="00DF6265">
        <w:rPr>
          <w:rtl/>
          <w:lang w:eastAsia="zh-TW"/>
        </w:rPr>
        <w:t xml:space="preserve"> على النحو المنصوص عليه في المادة 3 من مذكرة سلطة الائتلاف المؤقتة (المنحلة) رقم</w:t>
      </w:r>
      <w:r w:rsidR="00384291">
        <w:rPr>
          <w:rFonts w:hint="cs"/>
          <w:rtl/>
          <w:lang w:eastAsia="zh-TW"/>
        </w:rPr>
        <w:t> </w:t>
      </w:r>
      <w:r w:rsidRPr="00DF6265">
        <w:rPr>
          <w:rtl/>
          <w:lang w:eastAsia="zh-TW"/>
        </w:rPr>
        <w:t>2 الصادرة في عام 2003. و</w:t>
      </w:r>
      <w:r>
        <w:rPr>
          <w:rtl/>
          <w:lang w:eastAsia="zh-TW"/>
        </w:rPr>
        <w:t>يُرجى</w:t>
      </w:r>
      <w:r w:rsidRPr="00DF6265">
        <w:rPr>
          <w:rtl/>
          <w:lang w:eastAsia="zh-TW"/>
        </w:rPr>
        <w:t xml:space="preserve"> أيضاً تقديم مزيد من المعلومات عن التدابير المتخذة لكفالة </w:t>
      </w:r>
      <w:r>
        <w:rPr>
          <w:rFonts w:hint="cs"/>
          <w:rtl/>
          <w:lang w:eastAsia="zh-TW"/>
        </w:rPr>
        <w:t>أن يجري</w:t>
      </w:r>
      <w:r w:rsidRPr="00DF6265">
        <w:rPr>
          <w:rtl/>
          <w:lang w:eastAsia="zh-TW"/>
        </w:rPr>
        <w:t xml:space="preserve"> على نحو </w:t>
      </w:r>
      <w:r>
        <w:rPr>
          <w:rFonts w:hint="cs"/>
          <w:rtl/>
          <w:lang w:eastAsia="zh-TW"/>
        </w:rPr>
        <w:t>سليم</w:t>
      </w:r>
      <w:r w:rsidRPr="00DF6265">
        <w:rPr>
          <w:rtl/>
          <w:lang w:eastAsia="zh-TW"/>
        </w:rPr>
        <w:t xml:space="preserve"> وفوري</w:t>
      </w:r>
      <w:r>
        <w:rPr>
          <w:rFonts w:hint="cs"/>
          <w:rtl/>
          <w:lang w:eastAsia="zh-TW"/>
        </w:rPr>
        <w:t xml:space="preserve"> </w:t>
      </w:r>
      <w:r w:rsidRPr="00DF6265">
        <w:rPr>
          <w:rtl/>
          <w:lang w:eastAsia="zh-TW"/>
        </w:rPr>
        <w:t>استي</w:t>
      </w:r>
      <w:r>
        <w:rPr>
          <w:rtl/>
          <w:lang w:eastAsia="zh-TW"/>
        </w:rPr>
        <w:t xml:space="preserve">فاء وتحديث جميع سجلات الأشخاص </w:t>
      </w:r>
      <w:r>
        <w:rPr>
          <w:rFonts w:hint="cs"/>
          <w:rtl/>
          <w:lang w:eastAsia="zh-TW"/>
        </w:rPr>
        <w:t>ال</w:t>
      </w:r>
      <w:r w:rsidRPr="00DF6265">
        <w:rPr>
          <w:rtl/>
          <w:lang w:eastAsia="zh-TW"/>
        </w:rPr>
        <w:t>م</w:t>
      </w:r>
      <w:r>
        <w:rPr>
          <w:rtl/>
          <w:lang w:eastAsia="zh-TW"/>
        </w:rPr>
        <w:t>سلوبي</w:t>
      </w:r>
      <w:r w:rsidRPr="00DF6265">
        <w:rPr>
          <w:rtl/>
          <w:lang w:eastAsia="zh-TW"/>
        </w:rPr>
        <w:t xml:space="preserve"> </w:t>
      </w:r>
      <w:r>
        <w:rPr>
          <w:rtl/>
          <w:lang w:eastAsia="zh-TW"/>
        </w:rPr>
        <w:t>الحرية</w:t>
      </w:r>
      <w:r w:rsidRPr="00DF6265">
        <w:rPr>
          <w:rtl/>
          <w:lang w:eastAsia="zh-TW"/>
        </w:rPr>
        <w:t xml:space="preserve">. وبالإضافة إلى ذلك، </w:t>
      </w:r>
      <w:r>
        <w:rPr>
          <w:rtl/>
          <w:lang w:eastAsia="zh-TW"/>
        </w:rPr>
        <w:t>يُرجى</w:t>
      </w:r>
      <w:r w:rsidRPr="00DF6265">
        <w:rPr>
          <w:rtl/>
          <w:lang w:eastAsia="zh-TW"/>
        </w:rPr>
        <w:t xml:space="preserve"> بيان ما إذا كانت </w:t>
      </w:r>
      <w:r>
        <w:rPr>
          <w:rFonts w:hint="cs"/>
          <w:rtl/>
          <w:lang w:eastAsia="zh-TW"/>
        </w:rPr>
        <w:t>قد قُدمِت</w:t>
      </w:r>
      <w:r w:rsidRPr="00DF6265">
        <w:rPr>
          <w:rtl/>
          <w:lang w:eastAsia="zh-TW"/>
        </w:rPr>
        <w:t xml:space="preserve"> أي شكاوى </w:t>
      </w:r>
      <w:r>
        <w:rPr>
          <w:rFonts w:hint="cs"/>
          <w:rtl/>
          <w:lang w:eastAsia="zh-TW"/>
        </w:rPr>
        <w:t xml:space="preserve">بشأن </w:t>
      </w:r>
      <w:r w:rsidRPr="00DF6265">
        <w:rPr>
          <w:rtl/>
          <w:lang w:eastAsia="zh-TW"/>
        </w:rPr>
        <w:t xml:space="preserve">تقصير الموظفين في تسجيل حالة من حالات سلب الحرية أو أي معلومات أخرى ذات </w:t>
      </w:r>
      <w:r>
        <w:rPr>
          <w:rtl/>
          <w:lang w:eastAsia="zh-TW"/>
        </w:rPr>
        <w:t xml:space="preserve">صلة في </w:t>
      </w:r>
      <w:r>
        <w:rPr>
          <w:rFonts w:hint="cs"/>
          <w:rtl/>
          <w:lang w:eastAsia="zh-TW"/>
        </w:rPr>
        <w:t>ال</w:t>
      </w:r>
      <w:r>
        <w:rPr>
          <w:rtl/>
          <w:lang w:eastAsia="zh-TW"/>
        </w:rPr>
        <w:t xml:space="preserve">سجلات </w:t>
      </w:r>
      <w:r>
        <w:rPr>
          <w:rFonts w:hint="cs"/>
          <w:rtl/>
          <w:lang w:eastAsia="zh-TW"/>
        </w:rPr>
        <w:t>المتعلقة</w:t>
      </w:r>
      <w:r>
        <w:rPr>
          <w:rtl/>
          <w:lang w:eastAsia="zh-TW"/>
        </w:rPr>
        <w:t xml:space="preserve"> بأشخاص مسلوبي</w:t>
      </w:r>
      <w:r w:rsidRPr="00DF6265">
        <w:rPr>
          <w:rtl/>
          <w:lang w:eastAsia="zh-TW"/>
        </w:rPr>
        <w:t xml:space="preserve"> </w:t>
      </w:r>
      <w:r>
        <w:rPr>
          <w:rtl/>
          <w:lang w:eastAsia="zh-TW"/>
        </w:rPr>
        <w:t>الحرية</w:t>
      </w:r>
      <w:r w:rsidRPr="00DF6265">
        <w:rPr>
          <w:rtl/>
          <w:lang w:eastAsia="zh-TW"/>
        </w:rPr>
        <w:t xml:space="preserve">؛ وإذا كان الأمر كذلك، </w:t>
      </w:r>
      <w:r>
        <w:rPr>
          <w:rFonts w:hint="cs"/>
          <w:rtl/>
          <w:lang w:eastAsia="zh-TW"/>
        </w:rPr>
        <w:t>ف</w:t>
      </w:r>
      <w:r>
        <w:rPr>
          <w:rtl/>
          <w:lang w:eastAsia="zh-TW"/>
        </w:rPr>
        <w:t>يُرجى</w:t>
      </w:r>
      <w:r w:rsidRPr="00DF6265">
        <w:rPr>
          <w:rtl/>
          <w:lang w:eastAsia="zh-TW"/>
        </w:rPr>
        <w:t xml:space="preserve"> تقديم معلومات عن </w:t>
      </w:r>
      <w:r>
        <w:rPr>
          <w:rFonts w:hint="cs"/>
          <w:rtl/>
          <w:lang w:eastAsia="zh-TW"/>
        </w:rPr>
        <w:t>الإجراءات المتخذة، وكذلك</w:t>
      </w:r>
      <w:r w:rsidRPr="00DF6265">
        <w:rPr>
          <w:rtl/>
          <w:lang w:eastAsia="zh-TW"/>
        </w:rPr>
        <w:t xml:space="preserve"> عن </w:t>
      </w:r>
      <w:r w:rsidRPr="00F11E9E">
        <w:rPr>
          <w:spacing w:val="-4"/>
          <w:rtl/>
          <w:lang w:eastAsia="zh-TW"/>
        </w:rPr>
        <w:t xml:space="preserve">العقوبات </w:t>
      </w:r>
      <w:r>
        <w:rPr>
          <w:rFonts w:hint="cs"/>
          <w:spacing w:val="-4"/>
          <w:rtl/>
          <w:lang w:eastAsia="zh-TW"/>
        </w:rPr>
        <w:t>الموقَّعة</w:t>
      </w:r>
      <w:r w:rsidRPr="00F11E9E">
        <w:rPr>
          <w:spacing w:val="-4"/>
          <w:rtl/>
          <w:lang w:eastAsia="zh-TW"/>
        </w:rPr>
        <w:t xml:space="preserve">، في حال وجودها، وعن التدابير المتخذة </w:t>
      </w:r>
      <w:r>
        <w:rPr>
          <w:rFonts w:hint="cs"/>
          <w:spacing w:val="-4"/>
          <w:rtl/>
          <w:lang w:eastAsia="zh-TW"/>
        </w:rPr>
        <w:t>لعدم تكرار</w:t>
      </w:r>
      <w:r w:rsidRPr="00F11E9E">
        <w:rPr>
          <w:spacing w:val="-4"/>
          <w:rtl/>
          <w:lang w:eastAsia="zh-TW"/>
        </w:rPr>
        <w:t xml:space="preserve"> حالات التقصير هذه مستقبلاً، </w:t>
      </w:r>
      <w:r>
        <w:rPr>
          <w:rFonts w:hint="cs"/>
          <w:spacing w:val="-4"/>
          <w:rtl/>
          <w:lang w:eastAsia="zh-TW"/>
        </w:rPr>
        <w:t>وأن تتضمن هذه ال</w:t>
      </w:r>
      <w:r w:rsidRPr="00F11E9E">
        <w:rPr>
          <w:spacing w:val="-4"/>
          <w:rtl/>
          <w:lang w:eastAsia="zh-TW"/>
        </w:rPr>
        <w:t xml:space="preserve">معلومات </w:t>
      </w:r>
      <w:r>
        <w:rPr>
          <w:rFonts w:hint="cs"/>
          <w:spacing w:val="-4"/>
          <w:rtl/>
          <w:lang w:eastAsia="zh-TW"/>
        </w:rPr>
        <w:t>بيان</w:t>
      </w:r>
      <w:r w:rsidRPr="00F11E9E">
        <w:rPr>
          <w:spacing w:val="-4"/>
          <w:rtl/>
          <w:lang w:eastAsia="zh-TW"/>
        </w:rPr>
        <w:t xml:space="preserve"> التدريب المقدم إلى الموظفين المعنيين (المادتان 17 و22).</w:t>
      </w:r>
    </w:p>
    <w:p w:rsidR="007556D4" w:rsidRPr="00DF6265" w:rsidRDefault="007556D4" w:rsidP="007556D4">
      <w:pPr>
        <w:pStyle w:val="SingleTxtGA"/>
        <w:rPr>
          <w:rtl/>
          <w:lang w:eastAsia="zh-TW"/>
        </w:rPr>
      </w:pPr>
      <w:r w:rsidRPr="00DF6265">
        <w:rPr>
          <w:rtl/>
        </w:rPr>
        <w:t>٢٠-</w:t>
      </w:r>
      <w:r w:rsidRPr="00DF6265">
        <w:rPr>
          <w:rtl/>
        </w:rPr>
        <w:tab/>
      </w:r>
      <w:r w:rsidRPr="00DF6265">
        <w:rPr>
          <w:rtl/>
          <w:lang w:eastAsia="zh-TW"/>
        </w:rPr>
        <w:t xml:space="preserve">وفيما </w:t>
      </w:r>
      <w:r>
        <w:rPr>
          <w:rFonts w:hint="cs"/>
          <w:rtl/>
          <w:lang w:eastAsia="zh-TW"/>
        </w:rPr>
        <w:t>يتصل</w:t>
      </w:r>
      <w:r w:rsidRPr="00DF6265">
        <w:rPr>
          <w:rtl/>
          <w:lang w:eastAsia="zh-TW"/>
        </w:rPr>
        <w:t xml:space="preserve"> بالفقرة 13 من المادة 30 من مذكرة سلطة الائتلاف المؤقتة (المنحلة) رقم</w:t>
      </w:r>
      <w:r>
        <w:rPr>
          <w:rFonts w:hint="cs"/>
          <w:rtl/>
          <w:lang w:eastAsia="zh-TW"/>
        </w:rPr>
        <w:t> </w:t>
      </w:r>
      <w:r w:rsidRPr="00DF6265">
        <w:rPr>
          <w:rtl/>
          <w:lang w:eastAsia="zh-TW"/>
        </w:rPr>
        <w:t xml:space="preserve">2 الصادرة في عام 2003، </w:t>
      </w:r>
      <w:r>
        <w:rPr>
          <w:rtl/>
          <w:lang w:eastAsia="zh-TW"/>
        </w:rPr>
        <w:t>يُرجى</w:t>
      </w:r>
      <w:r w:rsidRPr="00DF6265">
        <w:rPr>
          <w:rtl/>
          <w:lang w:eastAsia="zh-TW"/>
        </w:rPr>
        <w:t xml:space="preserve"> تقديم</w:t>
      </w:r>
      <w:r>
        <w:rPr>
          <w:rtl/>
          <w:lang w:eastAsia="zh-TW"/>
        </w:rPr>
        <w:t xml:space="preserve"> معلومات مفصَّلة</w:t>
      </w:r>
      <w:r w:rsidRPr="00DF6265">
        <w:rPr>
          <w:rtl/>
          <w:lang w:eastAsia="zh-TW"/>
        </w:rPr>
        <w:t xml:space="preserve"> عن القيود التي يمكن أن ت</w:t>
      </w:r>
      <w:r>
        <w:rPr>
          <w:rFonts w:hint="cs"/>
          <w:rtl/>
          <w:lang w:eastAsia="zh-TW"/>
        </w:rPr>
        <w:t>ُ</w:t>
      </w:r>
      <w:r w:rsidRPr="00DF6265">
        <w:rPr>
          <w:rtl/>
          <w:lang w:eastAsia="zh-TW"/>
        </w:rPr>
        <w:t xml:space="preserve">فرض على حق السجين الذي لم </w:t>
      </w:r>
      <w:r>
        <w:rPr>
          <w:rFonts w:hint="cs"/>
          <w:rtl/>
          <w:lang w:eastAsia="zh-TW"/>
        </w:rPr>
        <w:t>يُحاكَم</w:t>
      </w:r>
      <w:r w:rsidRPr="00DF6265">
        <w:rPr>
          <w:rtl/>
          <w:lang w:eastAsia="zh-TW"/>
        </w:rPr>
        <w:t xml:space="preserve"> بعد</w:t>
      </w:r>
      <w:r>
        <w:rPr>
          <w:rtl/>
          <w:lang w:eastAsia="zh-TW"/>
        </w:rPr>
        <w:t>ُ</w:t>
      </w:r>
      <w:r w:rsidRPr="00DF6265">
        <w:rPr>
          <w:rtl/>
          <w:lang w:eastAsia="zh-TW"/>
        </w:rPr>
        <w:t xml:space="preserve"> في أن يخبر أسرته فوراً بنبأ احتجازه و/أو أن يتلقى زيارة </w:t>
      </w:r>
      <w:r>
        <w:rPr>
          <w:rFonts w:hint="cs"/>
          <w:rtl/>
          <w:lang w:eastAsia="zh-TW"/>
        </w:rPr>
        <w:t>من</w:t>
      </w:r>
      <w:r w:rsidRPr="00DF6265">
        <w:rPr>
          <w:rtl/>
          <w:lang w:eastAsia="zh-TW"/>
        </w:rPr>
        <w:t xml:space="preserve"> أسرته. و</w:t>
      </w:r>
      <w:r>
        <w:rPr>
          <w:rtl/>
          <w:lang w:eastAsia="zh-TW"/>
        </w:rPr>
        <w:t>يُرجى</w:t>
      </w:r>
      <w:r w:rsidRPr="00DF6265">
        <w:rPr>
          <w:rtl/>
          <w:lang w:eastAsia="zh-TW"/>
        </w:rPr>
        <w:t xml:space="preserve"> أيضاً توضيح ما إذا كانت هذه القيود </w:t>
      </w:r>
      <w:r>
        <w:rPr>
          <w:rFonts w:hint="cs"/>
          <w:rtl/>
          <w:lang w:eastAsia="zh-TW"/>
        </w:rPr>
        <w:t>تنطبق</w:t>
      </w:r>
      <w:r w:rsidRPr="00DF6265">
        <w:rPr>
          <w:rtl/>
          <w:lang w:eastAsia="zh-TW"/>
        </w:rPr>
        <w:t xml:space="preserve"> </w:t>
      </w:r>
      <w:r>
        <w:rPr>
          <w:rFonts w:hint="cs"/>
          <w:rtl/>
          <w:lang w:eastAsia="zh-TW"/>
        </w:rPr>
        <w:t>أيضاً</w:t>
      </w:r>
      <w:r w:rsidRPr="00DF6265">
        <w:rPr>
          <w:rtl/>
          <w:lang w:eastAsia="zh-TW"/>
        </w:rPr>
        <w:t xml:space="preserve"> على حق السجين في أن يخبر أسرته بنبأ نقله إلى مؤسسة أخرى</w:t>
      </w:r>
      <w:r>
        <w:rPr>
          <w:rFonts w:hint="cs"/>
          <w:rtl/>
          <w:lang w:eastAsia="zh-TW"/>
        </w:rPr>
        <w:t>،</w:t>
      </w:r>
      <w:r w:rsidRPr="00DF6265">
        <w:rPr>
          <w:rtl/>
          <w:lang w:eastAsia="zh-TW"/>
        </w:rPr>
        <w:t xml:space="preserve"> على النحو المنصوص عليه في الفقرة</w:t>
      </w:r>
      <w:r>
        <w:rPr>
          <w:rFonts w:hint="cs"/>
          <w:rtl/>
          <w:lang w:eastAsia="zh-TW"/>
        </w:rPr>
        <w:t> </w:t>
      </w:r>
      <w:r w:rsidRPr="00DF6265">
        <w:rPr>
          <w:rtl/>
          <w:lang w:eastAsia="zh-TW"/>
        </w:rPr>
        <w:t xml:space="preserve">3 من المادة </w:t>
      </w:r>
      <w:r>
        <w:rPr>
          <w:rtl/>
          <w:lang w:eastAsia="zh-TW"/>
        </w:rPr>
        <w:t>18</w:t>
      </w:r>
      <w:r w:rsidRPr="00DF6265">
        <w:rPr>
          <w:rtl/>
          <w:lang w:eastAsia="zh-TW"/>
        </w:rPr>
        <w:t xml:space="preserve"> من المذكرة المشار إليها أعلاه. و</w:t>
      </w:r>
      <w:r>
        <w:rPr>
          <w:rFonts w:hint="cs"/>
          <w:rtl/>
          <w:lang w:eastAsia="zh-TW"/>
        </w:rPr>
        <w:t xml:space="preserve">بالإضافة إلى ذلك، </w:t>
      </w:r>
      <w:r>
        <w:rPr>
          <w:rtl/>
          <w:lang w:eastAsia="zh-TW"/>
        </w:rPr>
        <w:t>يُرجى</w:t>
      </w:r>
      <w:r w:rsidRPr="00DF6265">
        <w:rPr>
          <w:rtl/>
          <w:lang w:eastAsia="zh-TW"/>
        </w:rPr>
        <w:t xml:space="preserve"> التعليق على الادعاءات </w:t>
      </w:r>
      <w:r>
        <w:rPr>
          <w:rFonts w:hint="cs"/>
          <w:rtl/>
          <w:lang w:eastAsia="zh-TW"/>
        </w:rPr>
        <w:t>القائلة</w:t>
      </w:r>
      <w:r w:rsidRPr="00DF6265">
        <w:rPr>
          <w:rtl/>
          <w:lang w:eastAsia="zh-TW"/>
        </w:rPr>
        <w:t xml:space="preserve"> </w:t>
      </w:r>
      <w:r>
        <w:rPr>
          <w:rFonts w:hint="cs"/>
          <w:rtl/>
          <w:lang w:eastAsia="zh-TW"/>
        </w:rPr>
        <w:t>ب</w:t>
      </w:r>
      <w:r w:rsidRPr="00DF6265">
        <w:rPr>
          <w:rtl/>
          <w:lang w:eastAsia="zh-TW"/>
        </w:rPr>
        <w:t xml:space="preserve">أن حق السجين في أن يخبر أسرته فوراً بنبأ </w:t>
      </w:r>
      <w:r>
        <w:rPr>
          <w:rFonts w:hint="cs"/>
          <w:rtl/>
          <w:lang w:eastAsia="zh-TW"/>
        </w:rPr>
        <w:t>سَجنه</w:t>
      </w:r>
      <w:r w:rsidRPr="00DF6265">
        <w:rPr>
          <w:rtl/>
          <w:lang w:eastAsia="zh-TW"/>
        </w:rPr>
        <w:t xml:space="preserve"> و/أو نقله إلى مؤسسة أخرى</w:t>
      </w:r>
      <w:r>
        <w:rPr>
          <w:rtl/>
          <w:lang w:eastAsia="zh-TW"/>
        </w:rPr>
        <w:t xml:space="preserve"> غير مكفول</w:t>
      </w:r>
      <w:r w:rsidRPr="00DF6265">
        <w:rPr>
          <w:rtl/>
          <w:lang w:eastAsia="zh-TW"/>
        </w:rPr>
        <w:t xml:space="preserve"> دائماً على صعيد الممارس</w:t>
      </w:r>
      <w:r>
        <w:rPr>
          <w:rFonts w:hint="cs"/>
          <w:rtl/>
          <w:lang w:eastAsia="zh-TW"/>
        </w:rPr>
        <w:t>ة</w:t>
      </w:r>
      <w:r w:rsidRPr="00DF6265">
        <w:rPr>
          <w:rtl/>
          <w:lang w:eastAsia="zh-TW"/>
        </w:rPr>
        <w:t xml:space="preserve"> (المادتان 17 و18).</w:t>
      </w:r>
    </w:p>
    <w:p w:rsidR="007556D4" w:rsidRPr="001B1C37" w:rsidRDefault="007556D4" w:rsidP="007556D4">
      <w:pPr>
        <w:pStyle w:val="HChGA"/>
        <w:rPr>
          <w:rtl/>
          <w:lang w:eastAsia="zh-TW"/>
        </w:rPr>
      </w:pPr>
      <w:r>
        <w:rPr>
          <w:rtl/>
          <w:lang w:eastAsia="zh-TW"/>
        </w:rPr>
        <w:lastRenderedPageBreak/>
        <w:tab/>
      </w:r>
      <w:r w:rsidRPr="001B1C37">
        <w:rPr>
          <w:rtl/>
          <w:lang w:eastAsia="zh-TW"/>
        </w:rPr>
        <w:t>خامسا</w:t>
      </w:r>
      <w:r>
        <w:rPr>
          <w:rtl/>
          <w:lang w:eastAsia="zh-TW"/>
        </w:rPr>
        <w:t>ً</w:t>
      </w:r>
      <w:r w:rsidRPr="001B1C37">
        <w:rPr>
          <w:rtl/>
        </w:rPr>
        <w:t>-</w:t>
      </w:r>
      <w:r>
        <w:rPr>
          <w:rtl/>
        </w:rPr>
        <w:tab/>
      </w:r>
      <w:r>
        <w:rPr>
          <w:rFonts w:hint="cs"/>
          <w:rtl/>
        </w:rPr>
        <w:t>ال</w:t>
      </w:r>
      <w:r w:rsidRPr="001B1C37">
        <w:rPr>
          <w:rtl/>
          <w:lang w:eastAsia="zh-TW"/>
        </w:rPr>
        <w:t>تدابير</w:t>
      </w:r>
      <w:r>
        <w:rPr>
          <w:rtl/>
          <w:lang w:eastAsia="zh-TW"/>
        </w:rPr>
        <w:t xml:space="preserve"> </w:t>
      </w:r>
      <w:r>
        <w:rPr>
          <w:rFonts w:hint="cs"/>
          <w:rtl/>
          <w:lang w:eastAsia="zh-TW"/>
        </w:rPr>
        <w:t>المتعلقة ب</w:t>
      </w:r>
      <w:r>
        <w:rPr>
          <w:rtl/>
          <w:lang w:eastAsia="zh-TW"/>
        </w:rPr>
        <w:t>الجبر</w:t>
      </w:r>
      <w:r w:rsidRPr="001B1C37">
        <w:rPr>
          <w:rtl/>
          <w:lang w:eastAsia="zh-TW"/>
        </w:rPr>
        <w:t xml:space="preserve"> و</w:t>
      </w:r>
      <w:r>
        <w:rPr>
          <w:rFonts w:hint="cs"/>
          <w:rtl/>
          <w:lang w:eastAsia="zh-TW"/>
        </w:rPr>
        <w:t>ب</w:t>
      </w:r>
      <w:r w:rsidRPr="001B1C37">
        <w:rPr>
          <w:rtl/>
          <w:lang w:eastAsia="zh-TW"/>
        </w:rPr>
        <w:t>حماية الأطفال من الاختفاء القسري (المادتان 24 و25</w:t>
      </w:r>
      <w:r>
        <w:rPr>
          <w:rtl/>
          <w:lang w:eastAsia="zh-TW"/>
        </w:rPr>
        <w:t>)</w:t>
      </w:r>
    </w:p>
    <w:p w:rsidR="007556D4" w:rsidRPr="00DF6265" w:rsidRDefault="007556D4" w:rsidP="007556D4">
      <w:pPr>
        <w:pStyle w:val="SingleTxtGA"/>
        <w:rPr>
          <w:rtl/>
          <w:lang w:eastAsia="zh-TW"/>
        </w:rPr>
      </w:pPr>
      <w:r w:rsidRPr="00DF6265">
        <w:rPr>
          <w:rtl/>
        </w:rPr>
        <w:t>٢١-</w:t>
      </w:r>
      <w:r w:rsidRPr="00DF6265">
        <w:rPr>
          <w:rtl/>
        </w:rPr>
        <w:tab/>
      </w:r>
      <w:r>
        <w:rPr>
          <w:rFonts w:hint="cs"/>
          <w:rtl/>
        </w:rPr>
        <w:t xml:space="preserve">وفيما يتصل بالفقرة 143 من تقرير الدولة الطرف، يُرجى بيان ما إذا كانت قد اتُخذت أي خطوات لاعتماد تعريف للضحايا يتمشّى مع التعريف الوارد في الفقرة 1 من المادة 24 من الاتفاقية. وفضلاً عن ذلك، ومع وضع </w:t>
      </w:r>
      <w:r w:rsidRPr="00DF6265">
        <w:rPr>
          <w:rtl/>
          <w:lang w:eastAsia="zh-TW"/>
        </w:rPr>
        <w:t xml:space="preserve">المادة 10 من قانون </w:t>
      </w:r>
      <w:r>
        <w:rPr>
          <w:rtl/>
          <w:lang w:eastAsia="zh-TW"/>
        </w:rPr>
        <w:t>أصول المحاكمات الجزائية</w:t>
      </w:r>
      <w:r>
        <w:rPr>
          <w:rFonts w:hint="cs"/>
          <w:rtl/>
          <w:lang w:eastAsia="zh-TW"/>
        </w:rPr>
        <w:t xml:space="preserve"> في الاعتبار</w:t>
      </w:r>
      <w:r w:rsidRPr="00DF6265">
        <w:rPr>
          <w:rtl/>
          <w:lang w:eastAsia="zh-TW"/>
        </w:rPr>
        <w:t xml:space="preserve">، </w:t>
      </w:r>
      <w:r>
        <w:rPr>
          <w:rtl/>
          <w:lang w:eastAsia="zh-TW"/>
        </w:rPr>
        <w:t xml:space="preserve">يُرجى </w:t>
      </w:r>
      <w:r>
        <w:rPr>
          <w:rFonts w:hint="cs"/>
          <w:rtl/>
          <w:lang w:eastAsia="zh-TW"/>
        </w:rPr>
        <w:t>بيان</w:t>
      </w:r>
      <w:r>
        <w:rPr>
          <w:rtl/>
          <w:lang w:eastAsia="zh-TW"/>
        </w:rPr>
        <w:t xml:space="preserve"> الجهة</w:t>
      </w:r>
      <w:r w:rsidRPr="00DF6265">
        <w:rPr>
          <w:rtl/>
          <w:lang w:eastAsia="zh-TW"/>
        </w:rPr>
        <w:t xml:space="preserve"> المسؤول</w:t>
      </w:r>
      <w:r>
        <w:rPr>
          <w:rtl/>
          <w:lang w:eastAsia="zh-TW"/>
        </w:rPr>
        <w:t>ة</w:t>
      </w:r>
      <w:r w:rsidRPr="00DF6265">
        <w:rPr>
          <w:rtl/>
          <w:lang w:eastAsia="zh-TW"/>
        </w:rPr>
        <w:t xml:space="preserve"> عن</w:t>
      </w:r>
      <w:r>
        <w:rPr>
          <w:rtl/>
          <w:lang w:eastAsia="zh-TW"/>
        </w:rPr>
        <w:t xml:space="preserve"> تقديم</w:t>
      </w:r>
      <w:r w:rsidRPr="00DF6265">
        <w:rPr>
          <w:rtl/>
          <w:lang w:eastAsia="zh-TW"/>
        </w:rPr>
        <w:t xml:space="preserve"> التعويض و/أو الجبر بموجب القانون المحلي في حالات الاختفاء القسري التي لا يُعرف مرتكب</w:t>
      </w:r>
      <w:r>
        <w:rPr>
          <w:rFonts w:hint="cs"/>
          <w:rtl/>
          <w:lang w:eastAsia="zh-TW"/>
        </w:rPr>
        <w:t>و</w:t>
      </w:r>
      <w:r w:rsidRPr="00DF6265">
        <w:rPr>
          <w:rtl/>
          <w:lang w:eastAsia="zh-TW"/>
        </w:rPr>
        <w:t>ها. و</w:t>
      </w:r>
      <w:r>
        <w:rPr>
          <w:rtl/>
          <w:lang w:eastAsia="zh-TW"/>
        </w:rPr>
        <w:t>يُرجى</w:t>
      </w:r>
      <w:r w:rsidRPr="00DF6265">
        <w:rPr>
          <w:rtl/>
          <w:lang w:eastAsia="zh-TW"/>
        </w:rPr>
        <w:t xml:space="preserve"> أيضاً بيان ما إذا كان القانون المحلي ينص على جميع أشكال </w:t>
      </w:r>
      <w:r>
        <w:rPr>
          <w:rFonts w:hint="cs"/>
          <w:rtl/>
          <w:lang w:eastAsia="zh-TW"/>
        </w:rPr>
        <w:t>ال</w:t>
      </w:r>
      <w:r w:rsidRPr="00DF6265">
        <w:rPr>
          <w:rtl/>
          <w:lang w:eastAsia="zh-TW"/>
        </w:rPr>
        <w:t xml:space="preserve">جبر للأشخاص الذين تعرضوا </w:t>
      </w:r>
      <w:r>
        <w:rPr>
          <w:rFonts w:hint="cs"/>
          <w:rtl/>
          <w:lang w:eastAsia="zh-TW"/>
        </w:rPr>
        <w:t>للضرر</w:t>
      </w:r>
      <w:r w:rsidRPr="00DF6265">
        <w:rPr>
          <w:rtl/>
          <w:lang w:eastAsia="zh-TW"/>
        </w:rPr>
        <w:t xml:space="preserve"> الناجم مباشرة عن الاختفاء القسري، </w:t>
      </w:r>
      <w:r>
        <w:rPr>
          <w:rFonts w:hint="cs"/>
          <w:rtl/>
          <w:lang w:eastAsia="zh-TW"/>
        </w:rPr>
        <w:t>على النحو المنصوص عليه في ا</w:t>
      </w:r>
      <w:r w:rsidRPr="00DF6265">
        <w:rPr>
          <w:rtl/>
          <w:lang w:eastAsia="zh-TW"/>
        </w:rPr>
        <w:t>لفقرة 5 من المادة 24 من الاتفاقية (المادة 24).</w:t>
      </w:r>
    </w:p>
    <w:p w:rsidR="007556D4" w:rsidRPr="00DF6265" w:rsidRDefault="007556D4" w:rsidP="007556D4">
      <w:pPr>
        <w:pStyle w:val="SingleTxtGA"/>
        <w:rPr>
          <w:rtl/>
          <w:lang w:eastAsia="zh-TW"/>
        </w:rPr>
      </w:pPr>
      <w:r w:rsidRPr="00DF6265">
        <w:rPr>
          <w:rtl/>
        </w:rPr>
        <w:t>٢٢-</w:t>
      </w:r>
      <w:r w:rsidRPr="00DF6265">
        <w:rPr>
          <w:rtl/>
        </w:rPr>
        <w:tab/>
      </w:r>
      <w:r w:rsidRPr="00DF6265">
        <w:rPr>
          <w:rtl/>
          <w:lang w:eastAsia="zh-TW"/>
        </w:rPr>
        <w:t>و</w:t>
      </w:r>
      <w:r>
        <w:rPr>
          <w:rtl/>
          <w:lang w:eastAsia="zh-TW"/>
        </w:rPr>
        <w:t>يُرجى</w:t>
      </w:r>
      <w:r w:rsidRPr="00DF6265">
        <w:rPr>
          <w:rtl/>
          <w:lang w:eastAsia="zh-TW"/>
        </w:rPr>
        <w:t xml:space="preserve"> تقديم</w:t>
      </w:r>
      <w:r>
        <w:rPr>
          <w:rtl/>
          <w:lang w:eastAsia="zh-TW"/>
        </w:rPr>
        <w:t xml:space="preserve"> معلومات مفصَّلة</w:t>
      </w:r>
      <w:r w:rsidRPr="00DF6265">
        <w:rPr>
          <w:rtl/>
          <w:lang w:eastAsia="zh-TW"/>
        </w:rPr>
        <w:t xml:space="preserve"> عن التعويض و/أو الجبر </w:t>
      </w:r>
      <w:r>
        <w:rPr>
          <w:rFonts w:hint="cs"/>
          <w:rtl/>
          <w:lang w:eastAsia="zh-TW"/>
        </w:rPr>
        <w:t>المقدَّم إلى</w:t>
      </w:r>
      <w:r w:rsidRPr="00DF6265">
        <w:rPr>
          <w:rtl/>
          <w:lang w:eastAsia="zh-TW"/>
        </w:rPr>
        <w:t xml:space="preserve"> </w:t>
      </w:r>
      <w:r>
        <w:rPr>
          <w:rFonts w:hint="cs"/>
          <w:rtl/>
          <w:lang w:eastAsia="zh-TW"/>
        </w:rPr>
        <w:t>ا</w:t>
      </w:r>
      <w:r w:rsidRPr="00DF6265">
        <w:rPr>
          <w:rtl/>
          <w:lang w:eastAsia="zh-TW"/>
        </w:rPr>
        <w:t xml:space="preserve">لأشخاص الذين </w:t>
      </w:r>
      <w:r>
        <w:rPr>
          <w:rFonts w:hint="cs"/>
          <w:rtl/>
          <w:lang w:eastAsia="zh-TW"/>
        </w:rPr>
        <w:t>عانوا من الضرر</w:t>
      </w:r>
      <w:r w:rsidRPr="00DF6265">
        <w:rPr>
          <w:rtl/>
          <w:lang w:eastAsia="zh-TW"/>
        </w:rPr>
        <w:t xml:space="preserve"> الناجم مباشرة عن الاختفاء القسري في الدولة الطرف منذ بدء نفاذ الاتفاقية، بما في ذلك التعويض و/أو الجبر </w:t>
      </w:r>
      <w:r>
        <w:rPr>
          <w:rFonts w:hint="cs"/>
          <w:rtl/>
          <w:lang w:eastAsia="zh-TW"/>
        </w:rPr>
        <w:t>المقدَّم</w:t>
      </w:r>
      <w:r w:rsidR="001B1B04">
        <w:rPr>
          <w:rFonts w:hint="cs"/>
          <w:rtl/>
          <w:lang w:eastAsia="zh-TW"/>
        </w:rPr>
        <w:t xml:space="preserve"> </w:t>
      </w:r>
      <w:r>
        <w:rPr>
          <w:rFonts w:hint="cs"/>
          <w:rtl/>
          <w:lang w:eastAsia="zh-TW"/>
        </w:rPr>
        <w:t xml:space="preserve">من </w:t>
      </w:r>
      <w:r w:rsidRPr="00DF6265">
        <w:rPr>
          <w:rtl/>
          <w:lang w:eastAsia="zh-TW"/>
        </w:rPr>
        <w:t xml:space="preserve">المؤسسات المشار إليها في الفقرة 19 من </w:t>
      </w:r>
      <w:r>
        <w:rPr>
          <w:rFonts w:hint="cs"/>
          <w:rtl/>
          <w:lang w:eastAsia="zh-TW"/>
        </w:rPr>
        <w:t>تقرير الدولة الطرف</w:t>
      </w:r>
      <w:r w:rsidRPr="00DF6265">
        <w:rPr>
          <w:rtl/>
          <w:lang w:eastAsia="zh-TW"/>
        </w:rPr>
        <w:t>. و</w:t>
      </w:r>
      <w:r>
        <w:rPr>
          <w:rtl/>
          <w:lang w:eastAsia="zh-TW"/>
        </w:rPr>
        <w:t>يُرجى</w:t>
      </w:r>
      <w:r w:rsidRPr="00DF6265">
        <w:rPr>
          <w:rtl/>
          <w:lang w:eastAsia="zh-TW"/>
        </w:rPr>
        <w:t xml:space="preserve">، بوجه خاص، </w:t>
      </w:r>
      <w:r>
        <w:rPr>
          <w:rFonts w:hint="cs"/>
          <w:rtl/>
          <w:lang w:eastAsia="zh-TW"/>
        </w:rPr>
        <w:t>تقديم</w:t>
      </w:r>
      <w:r w:rsidRPr="00DF6265">
        <w:rPr>
          <w:rtl/>
          <w:lang w:eastAsia="zh-TW"/>
        </w:rPr>
        <w:t xml:space="preserve"> معلومات عن عدد الأشخاص الذين </w:t>
      </w:r>
      <w:r>
        <w:rPr>
          <w:rFonts w:hint="cs"/>
          <w:rtl/>
          <w:lang w:eastAsia="zh-TW"/>
        </w:rPr>
        <w:t>تلقوا تعويضاً و/أو جبراً</w:t>
      </w:r>
      <w:r>
        <w:rPr>
          <w:rtl/>
          <w:lang w:eastAsia="zh-TW"/>
        </w:rPr>
        <w:t>، مع بيان</w:t>
      </w:r>
      <w:r w:rsidRPr="00DF6265">
        <w:rPr>
          <w:rtl/>
          <w:lang w:eastAsia="zh-TW"/>
        </w:rPr>
        <w:t xml:space="preserve"> شكل </w:t>
      </w:r>
      <w:r>
        <w:rPr>
          <w:rtl/>
          <w:lang w:eastAsia="zh-TW"/>
        </w:rPr>
        <w:t>الجبر</w:t>
      </w:r>
      <w:r>
        <w:rPr>
          <w:rFonts w:hint="cs"/>
          <w:rtl/>
          <w:lang w:eastAsia="zh-TW"/>
        </w:rPr>
        <w:t xml:space="preserve"> الممنوح لهم</w:t>
      </w:r>
      <w:r>
        <w:rPr>
          <w:rtl/>
          <w:lang w:eastAsia="zh-TW"/>
        </w:rPr>
        <w:t>، وتوضيح</w:t>
      </w:r>
      <w:r w:rsidRPr="00DF6265">
        <w:rPr>
          <w:rtl/>
          <w:lang w:eastAsia="zh-TW"/>
        </w:rPr>
        <w:t xml:space="preserve"> ما إذا كان الأشخاص المعنيون قد</w:t>
      </w:r>
      <w:r>
        <w:rPr>
          <w:rFonts w:hint="cs"/>
          <w:rtl/>
          <w:lang w:eastAsia="zh-TW"/>
        </w:rPr>
        <w:t> </w:t>
      </w:r>
      <w:r w:rsidRPr="00DF6265">
        <w:rPr>
          <w:rtl/>
          <w:lang w:eastAsia="zh-TW"/>
        </w:rPr>
        <w:t xml:space="preserve">حصلوا على خدمات إعادة التأهيل مثل المساعدة الطبية والنفسية. وفيما </w:t>
      </w:r>
      <w:r>
        <w:rPr>
          <w:rFonts w:hint="cs"/>
          <w:rtl/>
          <w:lang w:eastAsia="zh-TW"/>
        </w:rPr>
        <w:t xml:space="preserve">يتصل </w:t>
      </w:r>
      <w:r w:rsidRPr="00DF6265">
        <w:rPr>
          <w:rtl/>
          <w:lang w:eastAsia="zh-TW"/>
        </w:rPr>
        <w:t>بالفقرتين</w:t>
      </w:r>
      <w:r>
        <w:rPr>
          <w:rFonts w:hint="cs"/>
          <w:rtl/>
          <w:lang w:eastAsia="zh-TW"/>
        </w:rPr>
        <w:t> </w:t>
      </w:r>
      <w:r w:rsidRPr="00DF6265">
        <w:rPr>
          <w:rtl/>
          <w:lang w:eastAsia="zh-TW"/>
        </w:rPr>
        <w:t xml:space="preserve">22 و23 والفقرات من 154 إلى 157 من </w:t>
      </w:r>
      <w:r>
        <w:rPr>
          <w:rFonts w:hint="cs"/>
          <w:rtl/>
          <w:lang w:eastAsia="zh-TW"/>
        </w:rPr>
        <w:t>تقرير الدولة الطرف</w:t>
      </w:r>
      <w:r>
        <w:rPr>
          <w:rtl/>
          <w:lang w:eastAsia="zh-TW"/>
        </w:rPr>
        <w:t xml:space="preserve"> بخصوص</w:t>
      </w:r>
      <w:r w:rsidRPr="00DF6265">
        <w:rPr>
          <w:rtl/>
          <w:lang w:eastAsia="zh-TW"/>
        </w:rPr>
        <w:t xml:space="preserve"> المساعدة ال</w:t>
      </w:r>
      <w:r>
        <w:rPr>
          <w:rtl/>
          <w:lang w:eastAsia="zh-TW"/>
        </w:rPr>
        <w:t>مقدَّمة</w:t>
      </w:r>
      <w:r w:rsidRPr="00DF6265">
        <w:rPr>
          <w:rtl/>
          <w:lang w:eastAsia="zh-TW"/>
        </w:rPr>
        <w:t xml:space="preserve"> من حكومة إقليم كردستان إلى ضحايا حملة الأنفال، </w:t>
      </w:r>
      <w:r>
        <w:rPr>
          <w:rtl/>
          <w:lang w:eastAsia="zh-TW"/>
        </w:rPr>
        <w:t>يُرجى</w:t>
      </w:r>
      <w:r w:rsidRPr="00DF6265">
        <w:rPr>
          <w:rtl/>
          <w:lang w:eastAsia="zh-TW"/>
        </w:rPr>
        <w:t xml:space="preserve"> تحديد عدد الأشخاص الذين </w:t>
      </w:r>
      <w:r>
        <w:rPr>
          <w:rFonts w:hint="cs"/>
          <w:rtl/>
          <w:lang w:eastAsia="zh-TW"/>
        </w:rPr>
        <w:t>عانوا من الضرر</w:t>
      </w:r>
      <w:r w:rsidRPr="00DF6265">
        <w:rPr>
          <w:rtl/>
          <w:lang w:eastAsia="zh-TW"/>
        </w:rPr>
        <w:t xml:space="preserve"> الناجم مباشرة عن الاختفاء القسري وتلقوا </w:t>
      </w:r>
      <w:r>
        <w:rPr>
          <w:rFonts w:hint="cs"/>
          <w:rtl/>
          <w:lang w:eastAsia="zh-TW"/>
        </w:rPr>
        <w:t>هذه</w:t>
      </w:r>
      <w:r w:rsidRPr="00DF6265">
        <w:rPr>
          <w:rtl/>
          <w:lang w:eastAsia="zh-TW"/>
        </w:rPr>
        <w:t xml:space="preserve"> المساعدة</w:t>
      </w:r>
      <w:r w:rsidRPr="0024643E">
        <w:rPr>
          <w:rtl/>
          <w:lang w:eastAsia="zh-TW"/>
        </w:rPr>
        <w:t xml:space="preserve"> </w:t>
      </w:r>
      <w:r w:rsidRPr="00DF6265">
        <w:rPr>
          <w:rtl/>
          <w:lang w:eastAsia="zh-TW"/>
        </w:rPr>
        <w:t>أو ما زالوا يتلقون</w:t>
      </w:r>
      <w:r>
        <w:rPr>
          <w:rFonts w:hint="cs"/>
          <w:rtl/>
          <w:lang w:eastAsia="zh-TW"/>
        </w:rPr>
        <w:t>ها</w:t>
      </w:r>
      <w:r w:rsidRPr="00DF6265">
        <w:rPr>
          <w:rtl/>
          <w:lang w:eastAsia="zh-TW"/>
        </w:rPr>
        <w:t xml:space="preserve">، </w:t>
      </w:r>
      <w:r>
        <w:rPr>
          <w:rFonts w:hint="cs"/>
          <w:rtl/>
          <w:lang w:eastAsia="zh-TW"/>
        </w:rPr>
        <w:t>وتقديم</w:t>
      </w:r>
      <w:r w:rsidRPr="00DF6265">
        <w:rPr>
          <w:rtl/>
          <w:lang w:eastAsia="zh-TW"/>
        </w:rPr>
        <w:t xml:space="preserve"> معلومات عن نوع المساعدة ال</w:t>
      </w:r>
      <w:r>
        <w:rPr>
          <w:rtl/>
          <w:lang w:eastAsia="zh-TW"/>
        </w:rPr>
        <w:t>مقدَّمة</w:t>
      </w:r>
      <w:r w:rsidRPr="00DF6265">
        <w:rPr>
          <w:rtl/>
          <w:lang w:eastAsia="zh-TW"/>
        </w:rPr>
        <w:t xml:space="preserve"> (المادة 24).</w:t>
      </w:r>
    </w:p>
    <w:p w:rsidR="007556D4" w:rsidRPr="00DF6265" w:rsidRDefault="007556D4" w:rsidP="00384291">
      <w:pPr>
        <w:pStyle w:val="SingleTxtGA"/>
        <w:rPr>
          <w:rtl/>
          <w:lang w:eastAsia="zh-TW"/>
        </w:rPr>
      </w:pPr>
      <w:r w:rsidRPr="00DF6265">
        <w:rPr>
          <w:rtl/>
        </w:rPr>
        <w:t>٢٣-</w:t>
      </w:r>
      <w:r w:rsidRPr="00DF6265">
        <w:rPr>
          <w:rtl/>
        </w:rPr>
        <w:tab/>
      </w:r>
      <w:r w:rsidRPr="00DF6265">
        <w:rPr>
          <w:rtl/>
          <w:lang w:eastAsia="zh-TW"/>
        </w:rPr>
        <w:t>و</w:t>
      </w:r>
      <w:r>
        <w:rPr>
          <w:rtl/>
          <w:lang w:eastAsia="zh-TW"/>
        </w:rPr>
        <w:t>يُرجى</w:t>
      </w:r>
      <w:r w:rsidRPr="00DF6265">
        <w:rPr>
          <w:rtl/>
          <w:lang w:eastAsia="zh-TW"/>
        </w:rPr>
        <w:t xml:space="preserve"> تقديم مزيد من المعلومات عن </w:t>
      </w:r>
      <w:r>
        <w:rPr>
          <w:rtl/>
          <w:lang w:eastAsia="zh-TW"/>
        </w:rPr>
        <w:t>ال</w:t>
      </w:r>
      <w:r w:rsidRPr="00DF6265">
        <w:rPr>
          <w:rtl/>
          <w:lang w:eastAsia="zh-TW"/>
        </w:rPr>
        <w:t xml:space="preserve">تطبيق </w:t>
      </w:r>
      <w:r>
        <w:rPr>
          <w:rtl/>
          <w:lang w:eastAsia="zh-TW"/>
        </w:rPr>
        <w:t>العملي ل</w:t>
      </w:r>
      <w:r w:rsidRPr="00DF6265">
        <w:rPr>
          <w:rtl/>
          <w:lang w:eastAsia="zh-TW"/>
        </w:rPr>
        <w:t>قانون حماية المقابر الجماعية</w:t>
      </w:r>
      <w:r>
        <w:rPr>
          <w:rtl/>
          <w:lang w:eastAsia="zh-TW"/>
        </w:rPr>
        <w:t xml:space="preserve">، </w:t>
      </w:r>
      <w:r w:rsidRPr="00DF6265">
        <w:rPr>
          <w:rtl/>
          <w:lang w:eastAsia="zh-TW"/>
        </w:rPr>
        <w:t>بما</w:t>
      </w:r>
      <w:r w:rsidR="00384291">
        <w:rPr>
          <w:rFonts w:hint="cs"/>
          <w:rtl/>
          <w:lang w:eastAsia="zh-TW"/>
        </w:rPr>
        <w:t> </w:t>
      </w:r>
      <w:r w:rsidRPr="00DF6265">
        <w:rPr>
          <w:rtl/>
          <w:lang w:eastAsia="zh-TW"/>
        </w:rPr>
        <w:t xml:space="preserve">في ذلك </w:t>
      </w:r>
      <w:r>
        <w:rPr>
          <w:rtl/>
          <w:lang w:eastAsia="zh-TW"/>
        </w:rPr>
        <w:t xml:space="preserve">بيان </w:t>
      </w:r>
      <w:r w:rsidRPr="00DF6265">
        <w:rPr>
          <w:rtl/>
          <w:lang w:eastAsia="zh-TW"/>
        </w:rPr>
        <w:t xml:space="preserve">الموارد المالية والبشرية والتقنية المخصصة لتنفيذه الفعلي. وفي هذا الصدد، </w:t>
      </w:r>
      <w:r>
        <w:rPr>
          <w:rtl/>
          <w:lang w:eastAsia="zh-TW"/>
        </w:rPr>
        <w:t>يُرجى</w:t>
      </w:r>
      <w:r w:rsidRPr="00DF6265">
        <w:rPr>
          <w:rtl/>
          <w:lang w:eastAsia="zh-TW"/>
        </w:rPr>
        <w:t xml:space="preserve"> أيضاً تقديم معلومات عن التدابير المتخذة، بما في ذلك الآليات الموجودة، لضمان البحث عن جميع المقابر الجماعية وتحديد مواقعها. </w:t>
      </w:r>
      <w:r>
        <w:rPr>
          <w:rFonts w:hint="cs"/>
          <w:rtl/>
          <w:lang w:eastAsia="zh-TW"/>
        </w:rPr>
        <w:t>وفضلاً عن</w:t>
      </w:r>
      <w:r w:rsidRPr="00DF6265">
        <w:rPr>
          <w:rtl/>
          <w:lang w:eastAsia="zh-TW"/>
        </w:rPr>
        <w:t xml:space="preserve"> ذلك، ففيما يتعلق بالفقرة 20 من </w:t>
      </w:r>
      <w:r>
        <w:rPr>
          <w:rFonts w:hint="cs"/>
          <w:rtl/>
          <w:lang w:eastAsia="zh-TW"/>
        </w:rPr>
        <w:t>تقرير الدولة الطرف</w:t>
      </w:r>
      <w:r w:rsidRPr="00DF6265">
        <w:rPr>
          <w:rtl/>
          <w:lang w:eastAsia="zh-TW"/>
        </w:rPr>
        <w:t xml:space="preserve">، </w:t>
      </w:r>
      <w:r>
        <w:rPr>
          <w:rtl/>
          <w:lang w:eastAsia="zh-TW"/>
        </w:rPr>
        <w:t>يُرجى</w:t>
      </w:r>
      <w:r w:rsidRPr="00DF6265">
        <w:rPr>
          <w:rtl/>
          <w:lang w:eastAsia="zh-TW"/>
        </w:rPr>
        <w:t xml:space="preserve"> توضيح ما إذا كان قانون حماية المقابر الجماعية ينطبق فقط على المقابر الجماعية الخاصة بضحايا العهد الديكتاتوري </w:t>
      </w:r>
      <w:r>
        <w:rPr>
          <w:rFonts w:hint="cs"/>
          <w:rtl/>
          <w:lang w:eastAsia="zh-TW"/>
        </w:rPr>
        <w:t>فيما</w:t>
      </w:r>
      <w:r w:rsidRPr="00DF6265">
        <w:rPr>
          <w:rtl/>
          <w:lang w:eastAsia="zh-TW"/>
        </w:rPr>
        <w:t xml:space="preserve"> بين عامي 1968 و2003. وإذا كان الأمر كذلك، </w:t>
      </w:r>
      <w:r>
        <w:rPr>
          <w:rFonts w:hint="cs"/>
          <w:rtl/>
          <w:lang w:eastAsia="zh-TW"/>
        </w:rPr>
        <w:t>ف</w:t>
      </w:r>
      <w:r>
        <w:rPr>
          <w:rtl/>
          <w:lang w:eastAsia="zh-TW"/>
        </w:rPr>
        <w:t>يُرجى</w:t>
      </w:r>
      <w:r w:rsidRPr="00DF6265">
        <w:rPr>
          <w:rtl/>
          <w:lang w:eastAsia="zh-TW"/>
        </w:rPr>
        <w:t xml:space="preserve"> تقديم معلومات عن الإطار القانوني الذي يُفترض أن ينطبق في حالة المقابر الجماعية الخاصة بضحايا </w:t>
      </w:r>
      <w:r>
        <w:rPr>
          <w:rFonts w:hint="cs"/>
          <w:rtl/>
          <w:lang w:eastAsia="zh-TW"/>
        </w:rPr>
        <w:t>ال</w:t>
      </w:r>
      <w:r w:rsidRPr="00DF6265">
        <w:rPr>
          <w:rtl/>
          <w:lang w:eastAsia="zh-TW"/>
        </w:rPr>
        <w:t xml:space="preserve">فترات </w:t>
      </w:r>
      <w:r>
        <w:rPr>
          <w:rFonts w:hint="cs"/>
          <w:rtl/>
          <w:lang w:eastAsia="zh-TW"/>
        </w:rPr>
        <w:t>ال</w:t>
      </w:r>
      <w:r w:rsidRPr="00DF6265">
        <w:rPr>
          <w:rtl/>
          <w:lang w:eastAsia="zh-TW"/>
        </w:rPr>
        <w:t xml:space="preserve">أخرى. وفيما </w:t>
      </w:r>
      <w:r>
        <w:rPr>
          <w:rFonts w:hint="cs"/>
          <w:rtl/>
          <w:lang w:eastAsia="zh-TW"/>
        </w:rPr>
        <w:t>يتصل</w:t>
      </w:r>
      <w:r w:rsidRPr="00DF6265">
        <w:rPr>
          <w:rtl/>
          <w:lang w:eastAsia="zh-TW"/>
        </w:rPr>
        <w:t xml:space="preserve"> بالمعلومات ال</w:t>
      </w:r>
      <w:r>
        <w:rPr>
          <w:rtl/>
          <w:lang w:eastAsia="zh-TW"/>
        </w:rPr>
        <w:t>مقدَّمة</w:t>
      </w:r>
      <w:r w:rsidRPr="00DF6265">
        <w:rPr>
          <w:rtl/>
          <w:lang w:eastAsia="zh-TW"/>
        </w:rPr>
        <w:t xml:space="preserve"> في الفقرة 21 من </w:t>
      </w:r>
      <w:r>
        <w:rPr>
          <w:rFonts w:hint="cs"/>
          <w:rtl/>
          <w:lang w:eastAsia="zh-TW"/>
        </w:rPr>
        <w:t>تقرير الدولة الطرف</w:t>
      </w:r>
      <w:r w:rsidRPr="00DF6265">
        <w:rPr>
          <w:rtl/>
          <w:lang w:eastAsia="zh-TW"/>
        </w:rPr>
        <w:t xml:space="preserve">، </w:t>
      </w:r>
      <w:r>
        <w:rPr>
          <w:rtl/>
          <w:lang w:eastAsia="zh-TW"/>
        </w:rPr>
        <w:t>يُرجى</w:t>
      </w:r>
      <w:r w:rsidRPr="00DF6265">
        <w:rPr>
          <w:rtl/>
          <w:lang w:eastAsia="zh-TW"/>
        </w:rPr>
        <w:t xml:space="preserve"> تقديم معلومات </w:t>
      </w:r>
      <w:r>
        <w:rPr>
          <w:rtl/>
          <w:lang w:eastAsia="zh-TW"/>
        </w:rPr>
        <w:t>محدَّثة</w:t>
      </w:r>
      <w:r w:rsidRPr="00DF6265">
        <w:rPr>
          <w:rtl/>
          <w:lang w:eastAsia="zh-TW"/>
        </w:rPr>
        <w:t xml:space="preserve"> عن عدد المقابر الجماعية التي عُث</w:t>
      </w:r>
      <w:r>
        <w:rPr>
          <w:rtl/>
          <w:lang w:eastAsia="zh-TW"/>
        </w:rPr>
        <w:t>ر عليها، وإدراج معلومات عن عدد</w:t>
      </w:r>
      <w:r w:rsidRPr="00DF6265">
        <w:rPr>
          <w:rtl/>
          <w:lang w:eastAsia="zh-TW"/>
        </w:rPr>
        <w:t xml:space="preserve"> </w:t>
      </w:r>
      <w:r>
        <w:rPr>
          <w:rFonts w:hint="cs"/>
          <w:rtl/>
          <w:lang w:eastAsia="zh-TW"/>
        </w:rPr>
        <w:t xml:space="preserve">الأشخاص </w:t>
      </w:r>
      <w:r w:rsidRPr="00DF6265">
        <w:rPr>
          <w:rtl/>
          <w:lang w:eastAsia="zh-TW"/>
        </w:rPr>
        <w:t>المدفونين فيها الذين حُددت هويتهم. و</w:t>
      </w:r>
      <w:r>
        <w:rPr>
          <w:rtl/>
          <w:lang w:eastAsia="zh-TW"/>
        </w:rPr>
        <w:t>يُرجى</w:t>
      </w:r>
      <w:r w:rsidRPr="00DF6265">
        <w:rPr>
          <w:rtl/>
          <w:lang w:eastAsia="zh-TW"/>
        </w:rPr>
        <w:t xml:space="preserve"> في هذا الصدد تحديد الفترة </w:t>
      </w:r>
      <w:r>
        <w:rPr>
          <w:rFonts w:hint="cs"/>
          <w:rtl/>
          <w:lang w:eastAsia="zh-TW"/>
        </w:rPr>
        <w:t>الزمنية</w:t>
      </w:r>
      <w:r>
        <w:rPr>
          <w:rtl/>
          <w:lang w:eastAsia="zh-TW"/>
        </w:rPr>
        <w:t xml:space="preserve"> ل</w:t>
      </w:r>
      <w:r w:rsidRPr="00DF6265">
        <w:rPr>
          <w:rtl/>
          <w:lang w:eastAsia="zh-TW"/>
        </w:rPr>
        <w:t>لمقابر الجماعية وتحديد مواقعها. و</w:t>
      </w:r>
      <w:r>
        <w:rPr>
          <w:rtl/>
          <w:lang w:eastAsia="zh-TW"/>
        </w:rPr>
        <w:t>يُرجى</w:t>
      </w:r>
      <w:r w:rsidRPr="00DF6265">
        <w:rPr>
          <w:rtl/>
          <w:lang w:eastAsia="zh-TW"/>
        </w:rPr>
        <w:t xml:space="preserve"> أيضاً بيان ما إذا</w:t>
      </w:r>
      <w:r>
        <w:rPr>
          <w:rFonts w:hint="cs"/>
          <w:rtl/>
          <w:lang w:eastAsia="zh-TW"/>
        </w:rPr>
        <w:t xml:space="preserve"> كانت قد</w:t>
      </w:r>
      <w:r w:rsidRPr="00DF6265">
        <w:rPr>
          <w:rtl/>
          <w:lang w:eastAsia="zh-TW"/>
        </w:rPr>
        <w:t xml:space="preserve"> </w:t>
      </w:r>
      <w:r>
        <w:rPr>
          <w:rFonts w:hint="cs"/>
          <w:rtl/>
          <w:lang w:eastAsia="zh-TW"/>
        </w:rPr>
        <w:t>أُنشئت</w:t>
      </w:r>
      <w:r w:rsidRPr="00DF6265">
        <w:rPr>
          <w:rtl/>
          <w:lang w:eastAsia="zh-TW"/>
        </w:rPr>
        <w:t xml:space="preserve"> قاعدة بيانات تحتوي على الحمض النووي</w:t>
      </w:r>
      <w:r>
        <w:rPr>
          <w:rtl/>
          <w:lang w:eastAsia="zh-TW"/>
        </w:rPr>
        <w:t xml:space="preserve"> </w:t>
      </w:r>
      <w:r w:rsidRPr="00DF6265">
        <w:rPr>
          <w:rtl/>
          <w:lang w:eastAsia="zh-TW"/>
        </w:rPr>
        <w:t>ال</w:t>
      </w:r>
      <w:r>
        <w:rPr>
          <w:rtl/>
          <w:lang w:eastAsia="zh-TW"/>
        </w:rPr>
        <w:t>خاص بأفراد أسر الأشخاص المختفين</w:t>
      </w:r>
      <w:r>
        <w:rPr>
          <w:rFonts w:hint="cs"/>
          <w:rtl/>
          <w:lang w:eastAsia="zh-TW"/>
        </w:rPr>
        <w:t xml:space="preserve"> وعلى معلومات عن هؤلاء المفقودين قبل وفاتهم</w:t>
      </w:r>
      <w:r>
        <w:rPr>
          <w:rtl/>
          <w:lang w:eastAsia="zh-TW"/>
        </w:rPr>
        <w:t>؛</w:t>
      </w:r>
      <w:r w:rsidRPr="00DF6265">
        <w:rPr>
          <w:rtl/>
          <w:lang w:eastAsia="zh-TW"/>
        </w:rPr>
        <w:t xml:space="preserve"> ويُرجى في هذه الحالة تقديم معلومات عن </w:t>
      </w:r>
      <w:r>
        <w:rPr>
          <w:rFonts w:hint="cs"/>
          <w:rtl/>
          <w:lang w:eastAsia="zh-TW"/>
        </w:rPr>
        <w:t xml:space="preserve">أداء </w:t>
      </w:r>
      <w:r>
        <w:rPr>
          <w:rFonts w:hint="cs"/>
          <w:rtl/>
          <w:lang w:eastAsia="zh-TW"/>
        </w:rPr>
        <w:lastRenderedPageBreak/>
        <w:t>قاعدة البيانات</w:t>
      </w:r>
      <w:r w:rsidRPr="00DF6265">
        <w:rPr>
          <w:rtl/>
          <w:lang w:eastAsia="zh-TW"/>
        </w:rPr>
        <w:t>. و</w:t>
      </w:r>
      <w:r>
        <w:rPr>
          <w:rtl/>
          <w:lang w:eastAsia="zh-TW"/>
        </w:rPr>
        <w:t>في حال</w:t>
      </w:r>
      <w:r>
        <w:rPr>
          <w:rFonts w:hint="cs"/>
          <w:rtl/>
          <w:lang w:eastAsia="zh-TW"/>
        </w:rPr>
        <w:t>ة</w:t>
      </w:r>
      <w:r>
        <w:rPr>
          <w:rtl/>
          <w:lang w:eastAsia="zh-TW"/>
        </w:rPr>
        <w:t xml:space="preserve"> عدم وجود </w:t>
      </w:r>
      <w:r w:rsidRPr="00DF6265">
        <w:rPr>
          <w:rtl/>
          <w:lang w:eastAsia="zh-TW"/>
        </w:rPr>
        <w:t xml:space="preserve">قاعدة بيانات من هذا القبيل، </w:t>
      </w:r>
      <w:r>
        <w:rPr>
          <w:rtl/>
          <w:lang w:eastAsia="zh-TW"/>
        </w:rPr>
        <w:t>يُرجى</w:t>
      </w:r>
      <w:r w:rsidRPr="00DF6265">
        <w:rPr>
          <w:rtl/>
          <w:lang w:eastAsia="zh-TW"/>
        </w:rPr>
        <w:t xml:space="preserve"> توضيح سبل تحديد الهوية انطلاقاً من الرفات (المادة 24)</w:t>
      </w:r>
      <w:r>
        <w:rPr>
          <w:rtl/>
          <w:lang w:eastAsia="zh-TW"/>
        </w:rPr>
        <w:t>.</w:t>
      </w:r>
    </w:p>
    <w:p w:rsidR="007556D4" w:rsidRPr="00DF6265" w:rsidRDefault="007556D4" w:rsidP="00384291">
      <w:pPr>
        <w:pStyle w:val="SingleTxtGA"/>
        <w:rPr>
          <w:rtl/>
          <w:lang w:eastAsia="zh-TW"/>
        </w:rPr>
      </w:pPr>
      <w:r w:rsidRPr="00DF6265">
        <w:rPr>
          <w:rtl/>
        </w:rPr>
        <w:t>٢٤-</w:t>
      </w:r>
      <w:r w:rsidRPr="00DF6265">
        <w:rPr>
          <w:rtl/>
        </w:rPr>
        <w:tab/>
      </w:r>
      <w:r w:rsidRPr="00DF6265">
        <w:rPr>
          <w:rtl/>
          <w:lang w:eastAsia="zh-TW"/>
        </w:rPr>
        <w:t>و</w:t>
      </w:r>
      <w:r>
        <w:rPr>
          <w:rtl/>
          <w:lang w:eastAsia="zh-TW"/>
        </w:rPr>
        <w:t>يُرجى</w:t>
      </w:r>
      <w:r w:rsidRPr="00DF6265">
        <w:rPr>
          <w:rtl/>
          <w:lang w:eastAsia="zh-TW"/>
        </w:rPr>
        <w:t xml:space="preserve"> بيان ما إذا كان إصدار إعلان الوفاة وفقاً لأحكام قانون رعاية القاصرين (القانون رقم 78 </w:t>
      </w:r>
      <w:r>
        <w:rPr>
          <w:rFonts w:hint="cs"/>
          <w:rtl/>
          <w:lang w:eastAsia="zh-TW"/>
        </w:rPr>
        <w:t>لسنة</w:t>
      </w:r>
      <w:r w:rsidRPr="00DF6265">
        <w:rPr>
          <w:rtl/>
          <w:lang w:eastAsia="zh-TW"/>
        </w:rPr>
        <w:t xml:space="preserve"> 1980)</w:t>
      </w:r>
      <w:r>
        <w:rPr>
          <w:rtl/>
          <w:lang w:eastAsia="zh-TW"/>
        </w:rPr>
        <w:t xml:space="preserve"> </w:t>
      </w:r>
      <w:r>
        <w:rPr>
          <w:rFonts w:hint="cs"/>
          <w:rtl/>
          <w:lang w:eastAsia="zh-TW"/>
        </w:rPr>
        <w:t>له أي تأثير على</w:t>
      </w:r>
      <w:r w:rsidRPr="00DF6265">
        <w:rPr>
          <w:rtl/>
          <w:lang w:eastAsia="zh-TW"/>
        </w:rPr>
        <w:t xml:space="preserve"> التزام الدولة الطرف بمواصلة التحقيق إلى أن يتبين مصير الشخص المختفي. وفيما </w:t>
      </w:r>
      <w:r>
        <w:rPr>
          <w:rFonts w:hint="cs"/>
          <w:rtl/>
          <w:lang w:eastAsia="zh-TW"/>
        </w:rPr>
        <w:t>يتصل</w:t>
      </w:r>
      <w:r w:rsidRPr="00DF6265">
        <w:rPr>
          <w:rtl/>
          <w:lang w:eastAsia="zh-TW"/>
        </w:rPr>
        <w:t xml:space="preserve"> بالمعلومات ال</w:t>
      </w:r>
      <w:r>
        <w:rPr>
          <w:rtl/>
          <w:lang w:eastAsia="zh-TW"/>
        </w:rPr>
        <w:t>مقدَّمة</w:t>
      </w:r>
      <w:r w:rsidRPr="00DF6265">
        <w:rPr>
          <w:rtl/>
          <w:lang w:eastAsia="zh-TW"/>
        </w:rPr>
        <w:t xml:space="preserve"> في الفقرتين</w:t>
      </w:r>
      <w:r>
        <w:rPr>
          <w:rFonts w:hint="cs"/>
          <w:rtl/>
          <w:lang w:eastAsia="zh-TW"/>
        </w:rPr>
        <w:t> </w:t>
      </w:r>
      <w:r w:rsidRPr="00DF6265">
        <w:rPr>
          <w:rtl/>
          <w:lang w:eastAsia="zh-TW"/>
        </w:rPr>
        <w:t xml:space="preserve">149 و150 من </w:t>
      </w:r>
      <w:r>
        <w:rPr>
          <w:rFonts w:hint="cs"/>
          <w:rtl/>
          <w:lang w:eastAsia="zh-TW"/>
        </w:rPr>
        <w:t>تقرير الدولة الطرف</w:t>
      </w:r>
      <w:r w:rsidRPr="00DF6265">
        <w:rPr>
          <w:rtl/>
          <w:lang w:eastAsia="zh-TW"/>
        </w:rPr>
        <w:t xml:space="preserve">، </w:t>
      </w:r>
      <w:r>
        <w:rPr>
          <w:rtl/>
          <w:lang w:eastAsia="zh-TW"/>
        </w:rPr>
        <w:t>يُرجى</w:t>
      </w:r>
      <w:r w:rsidRPr="00DF6265">
        <w:rPr>
          <w:rtl/>
          <w:lang w:eastAsia="zh-TW"/>
        </w:rPr>
        <w:t xml:space="preserve"> بيان ما إذا كان القانون المحلي يتناول مسائل أخرى </w:t>
      </w:r>
      <w:r>
        <w:rPr>
          <w:rFonts w:hint="cs"/>
          <w:rtl/>
          <w:lang w:eastAsia="zh-TW"/>
        </w:rPr>
        <w:t>-</w:t>
      </w:r>
      <w:r w:rsidRPr="00DF6265">
        <w:rPr>
          <w:rtl/>
          <w:lang w:eastAsia="zh-TW"/>
        </w:rPr>
        <w:t xml:space="preserve"> مثل المسائل </w:t>
      </w:r>
      <w:r>
        <w:rPr>
          <w:rFonts w:hint="cs"/>
          <w:rtl/>
          <w:lang w:eastAsia="zh-TW"/>
        </w:rPr>
        <w:t>المتعلقة</w:t>
      </w:r>
      <w:r w:rsidRPr="00DF6265">
        <w:rPr>
          <w:rtl/>
          <w:lang w:eastAsia="zh-TW"/>
        </w:rPr>
        <w:t xml:space="preserve"> بالرعاية الاجتماعية وقانون الأسرة </w:t>
      </w:r>
      <w:r>
        <w:rPr>
          <w:rFonts w:hint="cs"/>
          <w:rtl/>
          <w:lang w:eastAsia="zh-TW"/>
        </w:rPr>
        <w:t>- تتصل</w:t>
      </w:r>
      <w:r w:rsidRPr="00DF6265">
        <w:rPr>
          <w:rtl/>
          <w:lang w:eastAsia="zh-TW"/>
        </w:rPr>
        <w:t xml:space="preserve"> بالوضع القانوني للشخص المختفي الذي لم</w:t>
      </w:r>
      <w:r w:rsidR="00384291">
        <w:rPr>
          <w:rFonts w:hint="cs"/>
          <w:rtl/>
          <w:lang w:eastAsia="zh-TW"/>
        </w:rPr>
        <w:t> </w:t>
      </w:r>
      <w:r w:rsidRPr="00DF6265">
        <w:rPr>
          <w:rtl/>
          <w:lang w:eastAsia="zh-TW"/>
        </w:rPr>
        <w:t xml:space="preserve">يُحدد مصيره والوضع القانوني لذويه </w:t>
      </w:r>
      <w:r>
        <w:rPr>
          <w:rFonts w:hint="cs"/>
          <w:rtl/>
          <w:lang w:eastAsia="zh-TW"/>
        </w:rPr>
        <w:t>ول</w:t>
      </w:r>
      <w:r w:rsidRPr="00DF6265">
        <w:rPr>
          <w:rtl/>
          <w:lang w:eastAsia="zh-TW"/>
        </w:rPr>
        <w:t>إدارة</w:t>
      </w:r>
      <w:r>
        <w:rPr>
          <w:rtl/>
          <w:lang w:eastAsia="zh-TW"/>
        </w:rPr>
        <w:t xml:space="preserve"> </w:t>
      </w:r>
      <w:r>
        <w:rPr>
          <w:rFonts w:hint="cs"/>
          <w:rtl/>
          <w:lang w:eastAsia="zh-TW"/>
        </w:rPr>
        <w:t xml:space="preserve">أمواله </w:t>
      </w:r>
      <w:r w:rsidRPr="00DF6265">
        <w:rPr>
          <w:rtl/>
          <w:lang w:eastAsia="zh-TW"/>
        </w:rPr>
        <w:t>(المادة 24)</w:t>
      </w:r>
      <w:r>
        <w:rPr>
          <w:rtl/>
          <w:lang w:eastAsia="zh-TW"/>
        </w:rPr>
        <w:t>.</w:t>
      </w:r>
    </w:p>
    <w:p w:rsidR="007556D4" w:rsidRPr="00DF6265" w:rsidRDefault="007556D4" w:rsidP="007556D4">
      <w:pPr>
        <w:pStyle w:val="SingleTxtGA"/>
        <w:rPr>
          <w:rtl/>
          <w:lang w:eastAsia="zh-TW"/>
        </w:rPr>
      </w:pPr>
      <w:r w:rsidRPr="00DF6265">
        <w:rPr>
          <w:rtl/>
        </w:rPr>
        <w:t>٢٥-</w:t>
      </w:r>
      <w:r w:rsidRPr="00DF6265">
        <w:rPr>
          <w:rtl/>
        </w:rPr>
        <w:tab/>
      </w:r>
      <w:r w:rsidRPr="00DF6265">
        <w:rPr>
          <w:rtl/>
          <w:lang w:eastAsia="zh-TW"/>
        </w:rPr>
        <w:t>و</w:t>
      </w:r>
      <w:r>
        <w:rPr>
          <w:rtl/>
          <w:lang w:eastAsia="zh-TW"/>
        </w:rPr>
        <w:t>يُرجى</w:t>
      </w:r>
      <w:r w:rsidRPr="00DF6265">
        <w:rPr>
          <w:rtl/>
          <w:lang w:eastAsia="zh-TW"/>
        </w:rPr>
        <w:t xml:space="preserve"> بيان ما إذا كان مشروع القانون الجاري إعداده لتنفيذ الاتفاقية</w:t>
      </w:r>
      <w:r>
        <w:rPr>
          <w:rtl/>
          <w:lang w:eastAsia="zh-TW"/>
        </w:rPr>
        <w:t>،</w:t>
      </w:r>
      <w:r w:rsidRPr="00DF6265">
        <w:rPr>
          <w:rtl/>
          <w:lang w:eastAsia="zh-TW"/>
        </w:rPr>
        <w:t xml:space="preserve"> المشار إليه في الفقرة 36 من </w:t>
      </w:r>
      <w:r>
        <w:rPr>
          <w:rFonts w:hint="cs"/>
          <w:rtl/>
          <w:lang w:eastAsia="zh-TW"/>
        </w:rPr>
        <w:t>تقرير الدولة الطرف</w:t>
      </w:r>
      <w:r w:rsidRPr="00DF6265">
        <w:rPr>
          <w:rtl/>
          <w:lang w:eastAsia="zh-TW"/>
        </w:rPr>
        <w:t>، يتوخى</w:t>
      </w:r>
      <w:r>
        <w:rPr>
          <w:rtl/>
          <w:lang w:eastAsia="zh-TW"/>
        </w:rPr>
        <w:t xml:space="preserve"> على وجه التحديد ت</w:t>
      </w:r>
      <w:r w:rsidRPr="00DF6265">
        <w:rPr>
          <w:rtl/>
          <w:lang w:eastAsia="zh-TW"/>
        </w:rPr>
        <w:t>جر</w:t>
      </w:r>
      <w:r>
        <w:rPr>
          <w:rtl/>
          <w:lang w:eastAsia="zh-TW"/>
        </w:rPr>
        <w:t>ي</w:t>
      </w:r>
      <w:r w:rsidRPr="00DF6265">
        <w:rPr>
          <w:rtl/>
          <w:lang w:eastAsia="zh-TW"/>
        </w:rPr>
        <w:t>م</w:t>
      </w:r>
      <w:r>
        <w:rPr>
          <w:rtl/>
          <w:lang w:eastAsia="zh-TW"/>
        </w:rPr>
        <w:t xml:space="preserve"> </w:t>
      </w:r>
      <w:r>
        <w:rPr>
          <w:rFonts w:hint="cs"/>
          <w:rtl/>
          <w:lang w:eastAsia="zh-TW"/>
        </w:rPr>
        <w:t>الأفعال</w:t>
      </w:r>
      <w:r w:rsidRPr="00DF6265">
        <w:rPr>
          <w:rtl/>
          <w:lang w:eastAsia="zh-TW"/>
        </w:rPr>
        <w:t xml:space="preserve"> المبينة في الفقرة 1 من المادة 25 من الاتفاقية. و</w:t>
      </w:r>
      <w:r>
        <w:rPr>
          <w:rtl/>
          <w:lang w:eastAsia="zh-TW"/>
        </w:rPr>
        <w:t>يُرجى</w:t>
      </w:r>
      <w:r w:rsidRPr="00DF6265">
        <w:rPr>
          <w:rtl/>
          <w:lang w:eastAsia="zh-TW"/>
        </w:rPr>
        <w:t xml:space="preserve"> أيضاً بيان ما إذا </w:t>
      </w:r>
      <w:r>
        <w:rPr>
          <w:rFonts w:hint="cs"/>
          <w:rtl/>
          <w:lang w:eastAsia="zh-TW"/>
        </w:rPr>
        <w:t xml:space="preserve">كانت قد </w:t>
      </w:r>
      <w:r w:rsidRPr="00DF6265">
        <w:rPr>
          <w:rtl/>
          <w:lang w:eastAsia="zh-TW"/>
        </w:rPr>
        <w:t xml:space="preserve">قُدمت أي شكاوى بشأن انتزاع الأطفال غير </w:t>
      </w:r>
      <w:r>
        <w:rPr>
          <w:rtl/>
          <w:lang w:eastAsia="zh-TW"/>
        </w:rPr>
        <w:t>ال</w:t>
      </w:r>
      <w:r w:rsidRPr="00DF6265">
        <w:rPr>
          <w:rtl/>
          <w:lang w:eastAsia="zh-TW"/>
        </w:rPr>
        <w:t>مشروع على النحو المبين في الفقرة 1(أ) من المادة 25 من الاتفاقية؛ وإذا كان الأمر كذلك</w:t>
      </w:r>
      <w:r>
        <w:rPr>
          <w:rtl/>
          <w:lang w:eastAsia="zh-TW"/>
        </w:rPr>
        <w:t>،</w:t>
      </w:r>
      <w:r w:rsidRPr="00DF6265">
        <w:rPr>
          <w:rtl/>
          <w:lang w:eastAsia="zh-TW"/>
        </w:rPr>
        <w:t xml:space="preserve"> </w:t>
      </w:r>
      <w:r>
        <w:rPr>
          <w:rFonts w:hint="cs"/>
          <w:rtl/>
          <w:lang w:eastAsia="zh-TW"/>
        </w:rPr>
        <w:t>ف</w:t>
      </w:r>
      <w:r>
        <w:rPr>
          <w:rtl/>
          <w:lang w:eastAsia="zh-TW"/>
        </w:rPr>
        <w:t>يُرجى</w:t>
      </w:r>
      <w:r w:rsidRPr="00DF6265">
        <w:rPr>
          <w:rtl/>
          <w:lang w:eastAsia="zh-TW"/>
        </w:rPr>
        <w:t xml:space="preserve"> تقديم معلومات عن هذه الحالات وعن التدابير المتخذة لتحديد مكان وجود هؤلاء الأطفال </w:t>
      </w:r>
      <w:r>
        <w:rPr>
          <w:rFonts w:hint="cs"/>
          <w:rtl/>
          <w:lang w:eastAsia="zh-TW"/>
        </w:rPr>
        <w:t>ونتائج هذه التدابير وعن مقاضاة</w:t>
      </w:r>
      <w:r>
        <w:rPr>
          <w:rtl/>
          <w:lang w:eastAsia="zh-TW"/>
        </w:rPr>
        <w:t xml:space="preserve"> الجناة </w:t>
      </w:r>
      <w:r w:rsidRPr="00DF6265">
        <w:rPr>
          <w:rtl/>
          <w:lang w:eastAsia="zh-TW"/>
        </w:rPr>
        <w:t>ومعاقبتهم (المادة 25)</w:t>
      </w:r>
      <w:r>
        <w:rPr>
          <w:rtl/>
          <w:lang w:eastAsia="zh-TW"/>
        </w:rPr>
        <w:t>.</w:t>
      </w:r>
    </w:p>
    <w:p w:rsidR="007556D4" w:rsidRPr="00DF6265" w:rsidRDefault="007556D4" w:rsidP="007556D4">
      <w:pPr>
        <w:pStyle w:val="SingleTxtGA"/>
        <w:rPr>
          <w:rtl/>
          <w:lang w:eastAsia="zh-TW"/>
        </w:rPr>
      </w:pPr>
      <w:r w:rsidRPr="00DF6265">
        <w:rPr>
          <w:rtl/>
        </w:rPr>
        <w:t>٢٦-</w:t>
      </w:r>
      <w:r w:rsidRPr="00DF6265">
        <w:rPr>
          <w:rtl/>
        </w:rPr>
        <w:tab/>
      </w:r>
      <w:r w:rsidRPr="00DF6265">
        <w:rPr>
          <w:rtl/>
          <w:lang w:eastAsia="zh-TW"/>
        </w:rPr>
        <w:t xml:space="preserve">وفيما </w:t>
      </w:r>
      <w:r>
        <w:rPr>
          <w:rFonts w:hint="cs"/>
          <w:rtl/>
          <w:lang w:eastAsia="zh-TW"/>
        </w:rPr>
        <w:t>يتصل</w:t>
      </w:r>
      <w:r w:rsidRPr="00DF6265">
        <w:rPr>
          <w:rtl/>
          <w:lang w:eastAsia="zh-TW"/>
        </w:rPr>
        <w:t xml:space="preserve"> بالمعلومات ال</w:t>
      </w:r>
      <w:r>
        <w:rPr>
          <w:rtl/>
          <w:lang w:eastAsia="zh-TW"/>
        </w:rPr>
        <w:t>مقدَّمة</w:t>
      </w:r>
      <w:r w:rsidRPr="00DF6265">
        <w:rPr>
          <w:rtl/>
          <w:lang w:eastAsia="zh-TW"/>
        </w:rPr>
        <w:t xml:space="preserve"> في الفقرات من 160 إلى 162 من </w:t>
      </w:r>
      <w:r>
        <w:rPr>
          <w:rFonts w:hint="cs"/>
          <w:rtl/>
          <w:lang w:eastAsia="zh-TW"/>
        </w:rPr>
        <w:t>تقرير الدولة الطرف</w:t>
      </w:r>
      <w:r w:rsidRPr="00DF6265">
        <w:rPr>
          <w:rtl/>
          <w:lang w:eastAsia="zh-TW"/>
        </w:rPr>
        <w:t xml:space="preserve">، </w:t>
      </w:r>
      <w:r>
        <w:rPr>
          <w:rtl/>
          <w:lang w:eastAsia="zh-TW"/>
        </w:rPr>
        <w:t>يُرجى</w:t>
      </w:r>
      <w:r w:rsidRPr="00DF6265">
        <w:rPr>
          <w:rtl/>
          <w:lang w:eastAsia="zh-TW"/>
        </w:rPr>
        <w:t xml:space="preserve"> بيان ما إذا كانت </w:t>
      </w:r>
      <w:r>
        <w:rPr>
          <w:rFonts w:hint="cs"/>
          <w:rtl/>
          <w:lang w:eastAsia="zh-TW"/>
        </w:rPr>
        <w:t>توجد</w:t>
      </w:r>
      <w:r w:rsidRPr="00DF6265">
        <w:rPr>
          <w:rtl/>
          <w:lang w:eastAsia="zh-TW"/>
        </w:rPr>
        <w:t xml:space="preserve"> إجراءات قانونية لمراجعة</w:t>
      </w:r>
      <w:r>
        <w:rPr>
          <w:rtl/>
          <w:lang w:eastAsia="zh-TW"/>
        </w:rPr>
        <w:t xml:space="preserve"> </w:t>
      </w:r>
      <w:r>
        <w:rPr>
          <w:rFonts w:hint="cs"/>
          <w:rtl/>
          <w:lang w:eastAsia="zh-TW"/>
        </w:rPr>
        <w:t xml:space="preserve">- </w:t>
      </w:r>
      <w:r>
        <w:rPr>
          <w:rtl/>
          <w:lang w:eastAsia="zh-TW"/>
        </w:rPr>
        <w:t>وإذا اقتضى الأمر</w:t>
      </w:r>
      <w:r w:rsidRPr="00DF6265">
        <w:rPr>
          <w:rtl/>
          <w:lang w:eastAsia="zh-TW"/>
        </w:rPr>
        <w:t xml:space="preserve">، </w:t>
      </w:r>
      <w:r>
        <w:rPr>
          <w:rtl/>
          <w:lang w:eastAsia="zh-TW"/>
        </w:rPr>
        <w:t>إلغاء</w:t>
      </w:r>
      <w:r>
        <w:rPr>
          <w:rFonts w:hint="cs"/>
          <w:rtl/>
          <w:lang w:eastAsia="zh-TW"/>
        </w:rPr>
        <w:t xml:space="preserve"> -</w:t>
      </w:r>
      <w:r>
        <w:rPr>
          <w:rtl/>
          <w:lang w:eastAsia="zh-TW"/>
        </w:rPr>
        <w:t xml:space="preserve"> أمر نهائي بإيداع الطفل لدى أسرة لكفالته </w:t>
      </w:r>
      <w:r>
        <w:rPr>
          <w:rFonts w:hint="cs"/>
          <w:rtl/>
          <w:lang w:eastAsia="zh-TW"/>
        </w:rPr>
        <w:t>إذا كان هذا الأمر ناشئاً</w:t>
      </w:r>
      <w:r>
        <w:rPr>
          <w:rtl/>
          <w:lang w:eastAsia="zh-TW"/>
        </w:rPr>
        <w:t xml:space="preserve"> </w:t>
      </w:r>
      <w:r w:rsidRPr="00DF6265">
        <w:rPr>
          <w:rtl/>
          <w:lang w:eastAsia="zh-TW"/>
        </w:rPr>
        <w:t xml:space="preserve">عن اختفاء قسري. وفي هذه الحالة، يُرجى تقديم </w:t>
      </w:r>
      <w:r>
        <w:rPr>
          <w:rtl/>
          <w:lang w:eastAsia="zh-TW"/>
        </w:rPr>
        <w:t>تفاصيل</w:t>
      </w:r>
      <w:r w:rsidRPr="00DF6265">
        <w:rPr>
          <w:rtl/>
          <w:lang w:eastAsia="zh-TW"/>
        </w:rPr>
        <w:t xml:space="preserve"> عن </w:t>
      </w:r>
      <w:r>
        <w:rPr>
          <w:rFonts w:hint="cs"/>
          <w:rtl/>
          <w:lang w:eastAsia="zh-TW"/>
        </w:rPr>
        <w:t>هذه</w:t>
      </w:r>
      <w:r w:rsidRPr="00DF6265">
        <w:rPr>
          <w:rtl/>
          <w:lang w:eastAsia="zh-TW"/>
        </w:rPr>
        <w:t xml:space="preserve"> الإجراءات. وفي ضوء المادة 39 من قانون رعاية القاصرين، </w:t>
      </w:r>
      <w:r>
        <w:rPr>
          <w:rtl/>
          <w:lang w:eastAsia="zh-TW"/>
        </w:rPr>
        <w:t>يُرجى</w:t>
      </w:r>
      <w:r w:rsidRPr="00DF6265">
        <w:rPr>
          <w:rtl/>
          <w:lang w:eastAsia="zh-TW"/>
        </w:rPr>
        <w:t xml:space="preserve"> أيضاً بيان ما إذا كان الق</w:t>
      </w:r>
      <w:r>
        <w:rPr>
          <w:rtl/>
          <w:lang w:eastAsia="zh-TW"/>
        </w:rPr>
        <w:t xml:space="preserve">انون المحلي ينص على نظام لإيداع الأطفال لدى </w:t>
      </w:r>
      <w:r>
        <w:rPr>
          <w:rFonts w:hint="cs"/>
          <w:rtl/>
          <w:lang w:eastAsia="zh-TW"/>
        </w:rPr>
        <w:t>أسر حاضنة</w:t>
      </w:r>
      <w:r w:rsidRPr="00DF6265">
        <w:rPr>
          <w:rtl/>
          <w:lang w:eastAsia="zh-TW"/>
        </w:rPr>
        <w:t xml:space="preserve"> أو أي نوع آخر من </w:t>
      </w:r>
      <w:r>
        <w:rPr>
          <w:rFonts w:hint="cs"/>
          <w:rtl/>
          <w:lang w:eastAsia="zh-TW"/>
        </w:rPr>
        <w:t xml:space="preserve">أنواع </w:t>
      </w:r>
      <w:r w:rsidRPr="00DF6265">
        <w:rPr>
          <w:rtl/>
          <w:lang w:eastAsia="zh-TW"/>
        </w:rPr>
        <w:t xml:space="preserve">إيداع الأطفال اليتامى الذين تتجاوز أعمارهم تسع سنوات؛ وإذا كان الأمر كذلك، </w:t>
      </w:r>
      <w:r>
        <w:rPr>
          <w:rtl/>
          <w:lang w:eastAsia="zh-TW"/>
        </w:rPr>
        <w:t>يُرجى</w:t>
      </w:r>
      <w:r w:rsidRPr="00DF6265">
        <w:rPr>
          <w:rtl/>
          <w:lang w:eastAsia="zh-TW"/>
        </w:rPr>
        <w:t xml:space="preserve"> بيان ما إذا كانت </w:t>
      </w:r>
      <w:r>
        <w:rPr>
          <w:rFonts w:hint="cs"/>
          <w:rtl/>
          <w:lang w:eastAsia="zh-TW"/>
        </w:rPr>
        <w:t>توجد</w:t>
      </w:r>
      <w:r w:rsidRPr="00DF6265">
        <w:rPr>
          <w:rtl/>
          <w:lang w:eastAsia="zh-TW"/>
        </w:rPr>
        <w:t xml:space="preserve"> إجراءات قانونية</w:t>
      </w:r>
      <w:r>
        <w:rPr>
          <w:rtl/>
          <w:lang w:eastAsia="zh-TW"/>
        </w:rPr>
        <w:t xml:space="preserve"> لمراجعة </w:t>
      </w:r>
      <w:r>
        <w:rPr>
          <w:rFonts w:hint="cs"/>
          <w:rtl/>
          <w:lang w:eastAsia="zh-TW"/>
        </w:rPr>
        <w:t xml:space="preserve">- </w:t>
      </w:r>
      <w:r>
        <w:rPr>
          <w:rtl/>
          <w:lang w:eastAsia="zh-TW"/>
        </w:rPr>
        <w:t>وإذا اقتضى الأمر</w:t>
      </w:r>
      <w:r w:rsidRPr="00DF6265">
        <w:rPr>
          <w:rtl/>
          <w:lang w:eastAsia="zh-TW"/>
        </w:rPr>
        <w:t xml:space="preserve">، </w:t>
      </w:r>
      <w:r>
        <w:rPr>
          <w:rtl/>
          <w:lang w:eastAsia="zh-TW"/>
        </w:rPr>
        <w:t>إلغاء</w:t>
      </w:r>
      <w:r>
        <w:rPr>
          <w:rFonts w:hint="cs"/>
          <w:rtl/>
          <w:lang w:eastAsia="zh-TW"/>
        </w:rPr>
        <w:t xml:space="preserve"> -</w:t>
      </w:r>
      <w:r>
        <w:rPr>
          <w:rtl/>
          <w:lang w:eastAsia="zh-TW"/>
        </w:rPr>
        <w:t xml:space="preserve"> </w:t>
      </w:r>
      <w:r>
        <w:rPr>
          <w:rFonts w:hint="cs"/>
          <w:rtl/>
          <w:lang w:eastAsia="zh-TW"/>
        </w:rPr>
        <w:t>أي قرار يُتخذ في هذا الصدد</w:t>
      </w:r>
      <w:r>
        <w:rPr>
          <w:rtl/>
          <w:lang w:eastAsia="zh-TW"/>
        </w:rPr>
        <w:t xml:space="preserve"> عندما </w:t>
      </w:r>
      <w:r>
        <w:rPr>
          <w:rFonts w:hint="cs"/>
          <w:rtl/>
          <w:lang w:eastAsia="zh-TW"/>
        </w:rPr>
        <w:t>يكون</w:t>
      </w:r>
      <w:r>
        <w:rPr>
          <w:rtl/>
          <w:lang w:eastAsia="zh-TW"/>
        </w:rPr>
        <w:t xml:space="preserve"> إجراء الكفالة أو</w:t>
      </w:r>
      <w:r w:rsidRPr="00DF6265">
        <w:rPr>
          <w:rtl/>
          <w:lang w:eastAsia="zh-TW"/>
        </w:rPr>
        <w:t xml:space="preserve"> الإيداع </w:t>
      </w:r>
      <w:r>
        <w:rPr>
          <w:rFonts w:hint="cs"/>
          <w:rtl/>
          <w:lang w:eastAsia="zh-TW"/>
        </w:rPr>
        <w:t xml:space="preserve">ناشئاً </w:t>
      </w:r>
      <w:r w:rsidRPr="00DF6265">
        <w:rPr>
          <w:rtl/>
          <w:lang w:eastAsia="zh-TW"/>
        </w:rPr>
        <w:t xml:space="preserve">عن </w:t>
      </w:r>
      <w:r>
        <w:rPr>
          <w:rFonts w:hint="cs"/>
          <w:rtl/>
          <w:lang w:eastAsia="zh-TW"/>
        </w:rPr>
        <w:t xml:space="preserve">حالة </w:t>
      </w:r>
      <w:r w:rsidRPr="00DF6265">
        <w:rPr>
          <w:rtl/>
          <w:lang w:eastAsia="zh-TW"/>
        </w:rPr>
        <w:t>اختفاء قسري (المادة 25)</w:t>
      </w:r>
      <w:r>
        <w:rPr>
          <w:rtl/>
          <w:lang w:eastAsia="zh-TW"/>
        </w:rPr>
        <w:t>.</w:t>
      </w:r>
    </w:p>
    <w:p w:rsidR="007556D4" w:rsidRPr="007556D4" w:rsidRDefault="007556D4" w:rsidP="007556D4">
      <w:pPr>
        <w:spacing w:before="120"/>
        <w:jc w:val="center"/>
        <w:rPr>
          <w:rFonts w:hint="cs"/>
          <w:u w:val="single"/>
          <w:rtl/>
        </w:rPr>
      </w:pPr>
      <w:r>
        <w:rPr>
          <w:u w:val="single"/>
          <w:rtl/>
        </w:rPr>
        <w:tab/>
      </w:r>
      <w:r>
        <w:rPr>
          <w:u w:val="single"/>
          <w:rtl/>
        </w:rPr>
        <w:tab/>
      </w:r>
      <w:r>
        <w:rPr>
          <w:u w:val="single"/>
          <w:rtl/>
        </w:rPr>
        <w:tab/>
      </w:r>
    </w:p>
    <w:sectPr w:rsidR="007556D4" w:rsidRPr="007556D4" w:rsidSect="007556D4">
      <w:headerReference w:type="even" r:id="rId10"/>
      <w:headerReference w:type="default" r:id="rId11"/>
      <w:footerReference w:type="even" r:id="rId12"/>
      <w:footerReference w:type="default" r:id="rId13"/>
      <w:footerReference w:type="first" r:id="rId14"/>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214" w:rsidRPr="00FE6865" w:rsidRDefault="00FF5214" w:rsidP="00FE6865">
      <w:pPr>
        <w:pStyle w:val="Footer"/>
      </w:pPr>
    </w:p>
  </w:endnote>
  <w:endnote w:type="continuationSeparator" w:id="0">
    <w:p w:rsidR="00FF5214" w:rsidRDefault="00FF5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6D4" w:rsidRPr="007556D4" w:rsidRDefault="007556D4" w:rsidP="007556D4">
    <w:pPr>
      <w:pStyle w:val="Footer"/>
      <w:tabs>
        <w:tab w:val="right" w:pos="9598"/>
      </w:tabs>
    </w:pPr>
    <w:r>
      <w:t>GE.15-05115</w:t>
    </w:r>
    <w:r>
      <w:tab/>
    </w:r>
    <w:r w:rsidRPr="007556D4">
      <w:rPr>
        <w:b/>
        <w:sz w:val="18"/>
      </w:rPr>
      <w:fldChar w:fldCharType="begin"/>
    </w:r>
    <w:r w:rsidRPr="007556D4">
      <w:rPr>
        <w:b/>
        <w:sz w:val="18"/>
      </w:rPr>
      <w:instrText xml:space="preserve"> PAGE  \* MERGEFORMAT </w:instrText>
    </w:r>
    <w:r w:rsidRPr="007556D4">
      <w:rPr>
        <w:b/>
        <w:sz w:val="18"/>
      </w:rPr>
      <w:fldChar w:fldCharType="separate"/>
    </w:r>
    <w:r w:rsidR="0000322E">
      <w:rPr>
        <w:b/>
        <w:noProof/>
        <w:sz w:val="18"/>
      </w:rPr>
      <w:t>4</w:t>
    </w:r>
    <w:r w:rsidRPr="007556D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6D4" w:rsidRPr="007556D4" w:rsidRDefault="007556D4" w:rsidP="007556D4">
    <w:pPr>
      <w:pStyle w:val="Footer"/>
      <w:tabs>
        <w:tab w:val="right" w:pos="9598"/>
      </w:tabs>
      <w:rPr>
        <w:b/>
        <w:sz w:val="18"/>
      </w:rPr>
    </w:pPr>
    <w:r w:rsidRPr="007556D4">
      <w:rPr>
        <w:b/>
        <w:sz w:val="18"/>
      </w:rPr>
      <w:fldChar w:fldCharType="begin"/>
    </w:r>
    <w:r w:rsidRPr="007556D4">
      <w:rPr>
        <w:b/>
        <w:sz w:val="18"/>
      </w:rPr>
      <w:instrText xml:space="preserve"> PAGE  \* MERGEFORMAT </w:instrText>
    </w:r>
    <w:r w:rsidRPr="007556D4">
      <w:rPr>
        <w:b/>
        <w:sz w:val="18"/>
      </w:rPr>
      <w:fldChar w:fldCharType="separate"/>
    </w:r>
    <w:r w:rsidR="0000322E">
      <w:rPr>
        <w:b/>
        <w:noProof/>
        <w:sz w:val="18"/>
      </w:rPr>
      <w:t>3</w:t>
    </w:r>
    <w:r w:rsidRPr="007556D4">
      <w:rPr>
        <w:b/>
        <w:sz w:val="18"/>
      </w:rPr>
      <w:fldChar w:fldCharType="end"/>
    </w:r>
    <w:r>
      <w:rPr>
        <w:b/>
        <w:sz w:val="18"/>
      </w:rPr>
      <w:tab/>
    </w:r>
    <w:r>
      <w:t>GE.15-05115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EF4" w:rsidRDefault="007556D4" w:rsidP="007556D4">
    <w:pPr>
      <w:pStyle w:val="Footer"/>
      <w:jc w:val="right"/>
    </w:pPr>
    <w:r>
      <w:rPr>
        <w:sz w:val="20"/>
      </w:rPr>
      <w:t>(A)   GE.15-05115</w:t>
    </w:r>
    <w:r w:rsidR="00061F2B">
      <w:rPr>
        <w:noProof/>
        <w:lang w:val="en-US"/>
      </w:rPr>
      <w:drawing>
        <wp:anchor distT="0" distB="0" distL="114300" distR="114300" simplePos="0" relativeHeight="251657728" behindDoc="1" locked="1" layoutInCell="0" allowOverlap="1">
          <wp:simplePos x="0" y="0"/>
          <wp:positionH relativeFrom="margin">
            <wp:posOffset>720090</wp:posOffset>
          </wp:positionH>
          <wp:positionV relativeFrom="margin">
            <wp:posOffset>8209280</wp:posOffset>
          </wp:positionV>
          <wp:extent cx="1162050" cy="323850"/>
          <wp:effectExtent l="0" t="0" r="0" b="0"/>
          <wp:wrapTight wrapText="bothSides">
            <wp:wrapPolygon edited="0">
              <wp:start x="0" y="0"/>
              <wp:lineTo x="0" y="20329"/>
              <wp:lineTo x="21246" y="20329"/>
              <wp:lineTo x="21246" y="0"/>
              <wp:lineTo x="0" y="0"/>
            </wp:wrapPolygon>
          </wp:wrapTight>
          <wp:docPr id="1" name="Picture 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05FC">
      <w:rPr>
        <w:sz w:val="20"/>
      </w:rPr>
      <w:t xml:space="preserve">    020415    020415</w:t>
    </w:r>
    <w:r w:rsidR="0000322E">
      <w:br/>
    </w:r>
    <w:r w:rsidR="0000322E" w:rsidRPr="0000322E">
      <w:rPr>
        <w:rFonts w:ascii="C39T30Lfz" w:hAnsi="C39T30Lfz"/>
        <w:sz w:val="56"/>
      </w:rPr>
      <w:t></w:t>
    </w:r>
    <w:r w:rsidR="0000322E" w:rsidRPr="0000322E">
      <w:rPr>
        <w:rFonts w:ascii="C39T30Lfz" w:hAnsi="C39T30Lfz"/>
        <w:sz w:val="56"/>
      </w:rPr>
      <w:t></w:t>
    </w:r>
    <w:r w:rsidR="0000322E" w:rsidRPr="0000322E">
      <w:rPr>
        <w:rFonts w:ascii="C39T30Lfz" w:hAnsi="C39T30Lfz"/>
        <w:sz w:val="56"/>
      </w:rPr>
      <w:t></w:t>
    </w:r>
    <w:r w:rsidR="0000322E" w:rsidRPr="0000322E">
      <w:rPr>
        <w:rFonts w:ascii="C39T30Lfz" w:hAnsi="C39T30Lfz"/>
        <w:sz w:val="56"/>
      </w:rPr>
      <w:t></w:t>
    </w:r>
    <w:r w:rsidR="0000322E" w:rsidRPr="0000322E">
      <w:rPr>
        <w:rFonts w:ascii="C39T30Lfz" w:hAnsi="C39T30Lfz"/>
        <w:sz w:val="56"/>
      </w:rPr>
      <w:t></w:t>
    </w:r>
    <w:r w:rsidR="0000322E" w:rsidRPr="0000322E">
      <w:rPr>
        <w:rFonts w:ascii="C39T30Lfz" w:hAnsi="C39T30Lfz"/>
        <w:sz w:val="56"/>
      </w:rPr>
      <w:t></w:t>
    </w:r>
    <w:r w:rsidR="0000322E" w:rsidRPr="0000322E">
      <w:rPr>
        <w:rFonts w:ascii="C39T30Lfz" w:hAnsi="C39T30Lfz"/>
        <w:sz w:val="56"/>
      </w:rPr>
      <w:t></w:t>
    </w:r>
    <w:r w:rsidR="0000322E" w:rsidRPr="0000322E">
      <w:rPr>
        <w:rFonts w:ascii="C39T30Lfz" w:hAnsi="C39T30Lfz"/>
        <w:sz w:val="56"/>
      </w:rPr>
      <w:t></w:t>
    </w:r>
    <w:r w:rsidR="0000322E" w:rsidRPr="0000322E">
      <w:rPr>
        <w:rFonts w:ascii="C39T30Lfz" w:hAnsi="C39T30Lfz"/>
        <w:sz w:val="56"/>
      </w:rPr>
      <w:t></w:t>
    </w:r>
    <w:r w:rsidR="0000322E">
      <w:rPr>
        <w:rFonts w:ascii="C39T30Lfz" w:hAnsi="C39T30Lfz"/>
        <w:sz w:val="56"/>
      </w:rPr>
      <w:tab/>
    </w:r>
    <w:r w:rsidR="0000322E">
      <w:rPr>
        <w:noProof/>
        <w:lang w:val="en-US"/>
      </w:rPr>
      <w:drawing>
        <wp:anchor distT="0" distB="0" distL="114300" distR="114300" simplePos="0" relativeHeight="251658752"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2" descr="http://undocs.org/m2/QRCode.ashx?DS=CED/C/IRQ/Q/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D/C/IRQ/Q/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214" w:rsidRPr="007F05FC" w:rsidRDefault="00FF5214" w:rsidP="007F05FC">
      <w:pPr>
        <w:spacing w:after="80" w:line="200" w:lineRule="exact"/>
        <w:ind w:left="680"/>
        <w:rPr>
          <w:sz w:val="12"/>
          <w:szCs w:val="22"/>
        </w:rPr>
      </w:pPr>
      <w:r w:rsidRPr="007F05FC">
        <w:rPr>
          <w:sz w:val="8"/>
          <w:szCs w:val="22"/>
          <w:rtl/>
        </w:rPr>
        <w:t>__________</w:t>
      </w:r>
    </w:p>
  </w:footnote>
  <w:footnote w:type="continuationSeparator" w:id="0">
    <w:p w:rsidR="00FF5214" w:rsidRDefault="00FF5214" w:rsidP="00444AA6">
      <w:pPr>
        <w:pStyle w:val="Footer"/>
        <w:bidi/>
        <w:spacing w:after="80" w:line="200" w:lineRule="exact"/>
        <w:ind w:left="680"/>
      </w:pPr>
      <w:r>
        <w:rPr>
          <w:rFonts w:hint="cs"/>
          <w:rtl/>
        </w:rPr>
        <w:t>__________</w:t>
      </w:r>
    </w:p>
  </w:footnote>
  <w:footnote w:id="1">
    <w:p w:rsidR="007556D4" w:rsidRPr="007F05FC" w:rsidRDefault="007F05FC" w:rsidP="007F05FC">
      <w:pPr>
        <w:pStyle w:val="FootnoteText"/>
        <w:tabs>
          <w:tab w:val="right" w:pos="1021"/>
        </w:tabs>
        <w:spacing w:after="240" w:line="300" w:lineRule="exact"/>
        <w:ind w:left="1247" w:right="1247" w:hanging="1247"/>
        <w:rPr>
          <w:rFonts w:hint="cs"/>
          <w:sz w:val="18"/>
          <w:szCs w:val="26"/>
        </w:rPr>
      </w:pPr>
      <w:r>
        <w:rPr>
          <w:rStyle w:val="FootnoteReference"/>
          <w:rFonts w:hint="cs"/>
          <w:szCs w:val="26"/>
          <w:vertAlign w:val="baseline"/>
          <w:rtl/>
        </w:rPr>
        <w:tab/>
      </w:r>
      <w:r w:rsidR="007556D4" w:rsidRPr="007F05FC">
        <w:rPr>
          <w:rStyle w:val="FootnoteReference"/>
          <w:szCs w:val="26"/>
          <w:vertAlign w:val="baseline"/>
          <w:rtl/>
        </w:rPr>
        <w:t>*</w:t>
      </w:r>
      <w:r>
        <w:rPr>
          <w:rFonts w:hint="cs"/>
          <w:sz w:val="18"/>
          <w:szCs w:val="26"/>
          <w:rtl/>
        </w:rPr>
        <w:tab/>
      </w:r>
      <w:r w:rsidR="007556D4" w:rsidRPr="007F05FC">
        <w:rPr>
          <w:rFonts w:hint="cs"/>
          <w:sz w:val="18"/>
          <w:szCs w:val="26"/>
          <w:rtl/>
        </w:rPr>
        <w:t>اعتمدتها اللجنة في دورتها الثامنة (2-13 شباط/فبراير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6D4" w:rsidRPr="007556D4" w:rsidRDefault="007556D4" w:rsidP="007556D4">
    <w:pPr>
      <w:pStyle w:val="Header"/>
      <w:jc w:val="right"/>
    </w:pPr>
    <w:r w:rsidRPr="007556D4">
      <w:t>CED/C/IRQ/Q/1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EF4" w:rsidRPr="007556D4" w:rsidRDefault="007556D4" w:rsidP="007556D4">
    <w:pPr>
      <w:pStyle w:val="Header"/>
      <w:jc w:val="left"/>
    </w:pPr>
    <w:r w:rsidRPr="007556D4">
      <w:t>CED/C/IRQ/Q/1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567"/>
  <w:evenAndOddHeaders/>
  <w:characterSpacingControl w:val="doNotCompress"/>
  <w:hdrShapeDefaults>
    <o:shapedefaults v:ext="edit" spidmax="3074"/>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803"/>
    <w:rsid w:val="0000322E"/>
    <w:rsid w:val="00040E25"/>
    <w:rsid w:val="00042149"/>
    <w:rsid w:val="00061F2B"/>
    <w:rsid w:val="000648EA"/>
    <w:rsid w:val="000957C8"/>
    <w:rsid w:val="000B52F2"/>
    <w:rsid w:val="000C15A1"/>
    <w:rsid w:val="000D0EAE"/>
    <w:rsid w:val="000D5380"/>
    <w:rsid w:val="000D6654"/>
    <w:rsid w:val="000F0264"/>
    <w:rsid w:val="000F2EBF"/>
    <w:rsid w:val="000F5FF6"/>
    <w:rsid w:val="00113FA5"/>
    <w:rsid w:val="001455A0"/>
    <w:rsid w:val="001602A3"/>
    <w:rsid w:val="001A5161"/>
    <w:rsid w:val="001A60BD"/>
    <w:rsid w:val="001B1B04"/>
    <w:rsid w:val="0023736D"/>
    <w:rsid w:val="00257225"/>
    <w:rsid w:val="00275860"/>
    <w:rsid w:val="002A3EB0"/>
    <w:rsid w:val="00310160"/>
    <w:rsid w:val="00341A8C"/>
    <w:rsid w:val="003519E6"/>
    <w:rsid w:val="00384291"/>
    <w:rsid w:val="003B4356"/>
    <w:rsid w:val="003B6E44"/>
    <w:rsid w:val="003D22F7"/>
    <w:rsid w:val="003D5D43"/>
    <w:rsid w:val="003F08A8"/>
    <w:rsid w:val="004250E3"/>
    <w:rsid w:val="00444AA6"/>
    <w:rsid w:val="00472A81"/>
    <w:rsid w:val="004B2C92"/>
    <w:rsid w:val="004D6A3A"/>
    <w:rsid w:val="004F4AD7"/>
    <w:rsid w:val="00531F0C"/>
    <w:rsid w:val="005449D8"/>
    <w:rsid w:val="00557CD3"/>
    <w:rsid w:val="00571432"/>
    <w:rsid w:val="005732A2"/>
    <w:rsid w:val="005762A5"/>
    <w:rsid w:val="00590BA3"/>
    <w:rsid w:val="005A1A9A"/>
    <w:rsid w:val="005B7AE0"/>
    <w:rsid w:val="005F146F"/>
    <w:rsid w:val="005F71B6"/>
    <w:rsid w:val="00660FD4"/>
    <w:rsid w:val="006A4425"/>
    <w:rsid w:val="006B4669"/>
    <w:rsid w:val="006C6803"/>
    <w:rsid w:val="006C768B"/>
    <w:rsid w:val="006E3473"/>
    <w:rsid w:val="006F6BF8"/>
    <w:rsid w:val="00707BDF"/>
    <w:rsid w:val="00710727"/>
    <w:rsid w:val="00710DA1"/>
    <w:rsid w:val="00715F45"/>
    <w:rsid w:val="00731B84"/>
    <w:rsid w:val="00734AE7"/>
    <w:rsid w:val="007556D4"/>
    <w:rsid w:val="00786B69"/>
    <w:rsid w:val="007B599E"/>
    <w:rsid w:val="007E197F"/>
    <w:rsid w:val="007F05FC"/>
    <w:rsid w:val="007F68C4"/>
    <w:rsid w:val="008153DE"/>
    <w:rsid w:val="00852A10"/>
    <w:rsid w:val="00862634"/>
    <w:rsid w:val="00866C59"/>
    <w:rsid w:val="00877306"/>
    <w:rsid w:val="00887B5C"/>
    <w:rsid w:val="008A2F81"/>
    <w:rsid w:val="008A6242"/>
    <w:rsid w:val="008B4BC6"/>
    <w:rsid w:val="00901E57"/>
    <w:rsid w:val="00935F0E"/>
    <w:rsid w:val="009460B9"/>
    <w:rsid w:val="0095208F"/>
    <w:rsid w:val="00977B3F"/>
    <w:rsid w:val="009814AE"/>
    <w:rsid w:val="00983870"/>
    <w:rsid w:val="009858CC"/>
    <w:rsid w:val="00994B89"/>
    <w:rsid w:val="00996BBE"/>
    <w:rsid w:val="009A0C39"/>
    <w:rsid w:val="009C600A"/>
    <w:rsid w:val="009D1DD5"/>
    <w:rsid w:val="00A11DDA"/>
    <w:rsid w:val="00A26157"/>
    <w:rsid w:val="00A265C3"/>
    <w:rsid w:val="00A42952"/>
    <w:rsid w:val="00A43F9A"/>
    <w:rsid w:val="00A543D4"/>
    <w:rsid w:val="00A806B9"/>
    <w:rsid w:val="00AD0014"/>
    <w:rsid w:val="00AD4CF2"/>
    <w:rsid w:val="00AF0BBA"/>
    <w:rsid w:val="00B30468"/>
    <w:rsid w:val="00B40D6E"/>
    <w:rsid w:val="00B54239"/>
    <w:rsid w:val="00B60E70"/>
    <w:rsid w:val="00B639B9"/>
    <w:rsid w:val="00BB2C41"/>
    <w:rsid w:val="00BC55C8"/>
    <w:rsid w:val="00BC5C10"/>
    <w:rsid w:val="00BD5787"/>
    <w:rsid w:val="00BE2964"/>
    <w:rsid w:val="00BF525D"/>
    <w:rsid w:val="00C24DD1"/>
    <w:rsid w:val="00C24FBD"/>
    <w:rsid w:val="00C25D64"/>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A1B48"/>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874BD"/>
    <w:rsid w:val="00FA6DD0"/>
    <w:rsid w:val="00FC2EF4"/>
    <w:rsid w:val="00FE55A3"/>
    <w:rsid w:val="00FE6865"/>
    <w:rsid w:val="00FF52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qFormat/>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qFormat/>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qForma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FootnoteTextChar">
    <w:name w:val="Footnote Text Char"/>
    <w:aliases w:val="5_G Char"/>
    <w:link w:val="FootnoteText"/>
    <w:rsid w:val="007556D4"/>
    <w:rPr>
      <w:rFonts w:cs="Traditional Arabic"/>
    </w:rPr>
  </w:style>
  <w:style w:type="paragraph" w:styleId="BalloonText">
    <w:name w:val="Balloon Text"/>
    <w:basedOn w:val="Normal"/>
    <w:link w:val="BalloonTextChar"/>
    <w:rsid w:val="00BD5787"/>
    <w:pPr>
      <w:spacing w:line="240" w:lineRule="auto"/>
    </w:pPr>
    <w:rPr>
      <w:rFonts w:ascii="Tahoma" w:hAnsi="Tahoma" w:cs="Tahoma"/>
      <w:sz w:val="16"/>
      <w:szCs w:val="16"/>
    </w:rPr>
  </w:style>
  <w:style w:type="character" w:customStyle="1" w:styleId="BalloonTextChar">
    <w:name w:val="Balloon Text Char"/>
    <w:link w:val="BalloonText"/>
    <w:rsid w:val="00BD57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qFormat/>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qFormat/>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qForma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FootnoteTextChar">
    <w:name w:val="Footnote Text Char"/>
    <w:aliases w:val="5_G Char"/>
    <w:link w:val="FootnoteText"/>
    <w:rsid w:val="007556D4"/>
    <w:rPr>
      <w:rFonts w:cs="Traditional Arabic"/>
    </w:rPr>
  </w:style>
  <w:style w:type="paragraph" w:styleId="BalloonText">
    <w:name w:val="Balloon Text"/>
    <w:basedOn w:val="Normal"/>
    <w:link w:val="BalloonTextChar"/>
    <w:rsid w:val="00BD5787"/>
    <w:pPr>
      <w:spacing w:line="240" w:lineRule="auto"/>
    </w:pPr>
    <w:rPr>
      <w:rFonts w:ascii="Tahoma" w:hAnsi="Tahoma" w:cs="Tahoma"/>
      <w:sz w:val="16"/>
      <w:szCs w:val="16"/>
    </w:rPr>
  </w:style>
  <w:style w:type="character" w:customStyle="1" w:styleId="BalloonTextChar">
    <w:name w:val="Balloon Text Char"/>
    <w:link w:val="BalloonText"/>
    <w:rsid w:val="00BD57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C4F9D-BE95-41B1-BAAD-2B25A465E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Template>
  <TotalTime>1</TotalTime>
  <Pages>8</Pages>
  <Words>2750</Words>
  <Characters>15678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CED/C/IRQ/Q/1</vt:lpstr>
    </vt:vector>
  </TitlesOfParts>
  <Company>CSD</Company>
  <LinksUpToDate>false</LinksUpToDate>
  <CharactersWithSpaces>18392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CED/C/IRQ/Q/1</dc:title>
  <dc:subject>RADWAN</dc:subject>
  <dc:creator>BAHNASSAWY</dc:creator>
  <cp:lastModifiedBy>El-Maseri M.</cp:lastModifiedBy>
  <cp:revision>3</cp:revision>
  <cp:lastPrinted>2015-04-02T09:46:00Z</cp:lastPrinted>
  <dcterms:created xsi:type="dcterms:W3CDTF">2015-04-07T09:32:00Z</dcterms:created>
  <dcterms:modified xsi:type="dcterms:W3CDTF">2015-04-07T09:33:00Z</dcterms:modified>
</cp:coreProperties>
</file>