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15F4E" w14:textId="77777777" w:rsidR="00A13E68" w:rsidRPr="007B3201" w:rsidRDefault="00A13E68" w:rsidP="00A13E68">
      <w:pPr>
        <w:spacing w:line="60" w:lineRule="exact"/>
        <w:rPr>
          <w:color w:val="010000"/>
          <w:sz w:val="2"/>
        </w:rPr>
        <w:sectPr w:rsidR="00A13E68" w:rsidRPr="007B3201" w:rsidSect="007B320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7B3201">
        <w:rPr>
          <w:rStyle w:val="CommentReference"/>
        </w:rPr>
        <w:commentReference w:id="0"/>
      </w:r>
    </w:p>
    <w:p w14:paraId="0D5E1ECB" w14:textId="2B3D9D54" w:rsidR="007B3201" w:rsidRDefault="007B3201" w:rsidP="009A00F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40"/>
          <w:tab w:val="left" w:pos="4622"/>
          <w:tab w:val="left" w:pos="5098"/>
          <w:tab w:val="left" w:pos="5490"/>
          <w:tab w:val="left" w:pos="5573"/>
          <w:tab w:val="left" w:pos="6048"/>
          <w:tab w:val="left" w:pos="7200"/>
        </w:tabs>
        <w:ind w:right="4260"/>
      </w:pPr>
      <w:r w:rsidRPr="007B3201">
        <w:t>Комитет по ликвидации дискриминации в</w:t>
      </w:r>
      <w:r w:rsidR="009A00F7">
        <w:rPr>
          <w:lang w:val="en-US"/>
        </w:rPr>
        <w:t> </w:t>
      </w:r>
      <w:r w:rsidRPr="007B3201">
        <w:t>отношении женщин</w:t>
      </w:r>
    </w:p>
    <w:p w14:paraId="75C9657F" w14:textId="4A47C301" w:rsidR="009A00F7" w:rsidRPr="009A00F7" w:rsidRDefault="009A00F7" w:rsidP="009A00F7">
      <w:pPr>
        <w:pStyle w:val="SingleTxt"/>
        <w:spacing w:after="0" w:line="120" w:lineRule="exact"/>
        <w:rPr>
          <w:sz w:val="10"/>
        </w:rPr>
      </w:pPr>
    </w:p>
    <w:p w14:paraId="3E10DF98" w14:textId="285EA914" w:rsidR="009A00F7" w:rsidRPr="009A00F7" w:rsidRDefault="009A00F7" w:rsidP="009A00F7">
      <w:pPr>
        <w:pStyle w:val="SingleTxt"/>
        <w:spacing w:after="0" w:line="120" w:lineRule="exact"/>
        <w:rPr>
          <w:sz w:val="10"/>
        </w:rPr>
      </w:pPr>
    </w:p>
    <w:p w14:paraId="52893C75" w14:textId="75E12653" w:rsidR="009A00F7" w:rsidRPr="009A00F7" w:rsidRDefault="009A00F7" w:rsidP="009A00F7">
      <w:pPr>
        <w:pStyle w:val="SingleTxt"/>
        <w:spacing w:after="0" w:line="120" w:lineRule="exact"/>
        <w:rPr>
          <w:sz w:val="10"/>
        </w:rPr>
      </w:pPr>
    </w:p>
    <w:p w14:paraId="6ED000A6" w14:textId="5712A5BE" w:rsidR="007B3201" w:rsidRDefault="007B3201" w:rsidP="009A00F7">
      <w:pPr>
        <w:pStyle w:val="TitleHCH"/>
      </w:pPr>
      <w:r w:rsidRPr="007B3201">
        <w:tab/>
      </w:r>
      <w:r w:rsidRPr="007B3201">
        <w:tab/>
        <w:t>Заключительные замечания по девятому периодическому докладу Украины</w:t>
      </w:r>
      <w:r w:rsidRPr="009A00F7">
        <w:rPr>
          <w:b w:val="0"/>
          <w:bCs/>
          <w:sz w:val="20"/>
        </w:rPr>
        <w:footnoteReference w:customMarkFollows="1" w:id="1"/>
        <w:t>*</w:t>
      </w:r>
    </w:p>
    <w:p w14:paraId="016D3D7F" w14:textId="56DCF1F3" w:rsidR="009A00F7" w:rsidRPr="009A00F7" w:rsidRDefault="009A00F7" w:rsidP="009A00F7">
      <w:pPr>
        <w:pStyle w:val="SingleTxt"/>
        <w:spacing w:after="0" w:line="120" w:lineRule="exact"/>
        <w:rPr>
          <w:bCs/>
          <w:sz w:val="10"/>
        </w:rPr>
      </w:pPr>
    </w:p>
    <w:p w14:paraId="753AD5AF" w14:textId="6D24A125" w:rsidR="009A00F7" w:rsidRPr="009A00F7" w:rsidRDefault="009A00F7" w:rsidP="009A00F7">
      <w:pPr>
        <w:pStyle w:val="SingleTxt"/>
        <w:spacing w:after="0" w:line="120" w:lineRule="exact"/>
        <w:rPr>
          <w:bCs/>
          <w:sz w:val="10"/>
        </w:rPr>
      </w:pPr>
    </w:p>
    <w:p w14:paraId="3CB5D545" w14:textId="587A9E06" w:rsidR="007B3201" w:rsidRDefault="007B3201" w:rsidP="007B3201">
      <w:pPr>
        <w:pStyle w:val="SingleTxt"/>
      </w:pPr>
      <w:r w:rsidRPr="007B3201">
        <w:t>1.</w:t>
      </w:r>
      <w:r w:rsidRPr="007B3201">
        <w:tab/>
        <w:t>Комитет рассмотрел девятый периодический доклад Украины (</w:t>
      </w:r>
      <w:hyperlink r:id="rId18" w:history="1">
        <w:r w:rsidRPr="007B3201">
          <w:rPr>
            <w:rStyle w:val="Hyperlink"/>
          </w:rPr>
          <w:t>CEDAW/C/UKR/9</w:t>
        </w:r>
      </w:hyperlink>
      <w:r w:rsidRPr="007B3201">
        <w:t xml:space="preserve">) на 1921-м и 1923-м заседаниях (см. </w:t>
      </w:r>
      <w:hyperlink r:id="rId19" w:history="1">
        <w:r w:rsidRPr="007B3201">
          <w:rPr>
            <w:rStyle w:val="Hyperlink"/>
          </w:rPr>
          <w:t>CEDAW/C/SR.1921</w:t>
        </w:r>
      </w:hyperlink>
      <w:r w:rsidRPr="007B3201">
        <w:t xml:space="preserve"> и </w:t>
      </w:r>
      <w:hyperlink r:id="rId20" w:history="1">
        <w:r w:rsidRPr="007B3201">
          <w:rPr>
            <w:rStyle w:val="Hyperlink"/>
          </w:rPr>
          <w:t>CEDAW/C/SR.1923</w:t>
        </w:r>
      </w:hyperlink>
      <w:r w:rsidRPr="007B3201">
        <w:t xml:space="preserve">), состоявшихся 18 и 19 октября 2022 года. </w:t>
      </w:r>
    </w:p>
    <w:p w14:paraId="43BC4295" w14:textId="28533801" w:rsidR="003804DB" w:rsidRPr="003804DB" w:rsidRDefault="003804DB" w:rsidP="003804DB">
      <w:pPr>
        <w:pStyle w:val="SingleTxt"/>
        <w:spacing w:after="0" w:line="120" w:lineRule="exact"/>
        <w:rPr>
          <w:sz w:val="10"/>
        </w:rPr>
      </w:pPr>
    </w:p>
    <w:p w14:paraId="1B984B18" w14:textId="3C858B32" w:rsidR="003804DB" w:rsidRPr="003804DB" w:rsidRDefault="003804DB" w:rsidP="003804DB">
      <w:pPr>
        <w:pStyle w:val="SingleTxt"/>
        <w:spacing w:after="0" w:line="120" w:lineRule="exact"/>
        <w:rPr>
          <w:sz w:val="10"/>
        </w:rPr>
      </w:pPr>
    </w:p>
    <w:p w14:paraId="26C38060" w14:textId="128C23AA" w:rsidR="007B3201" w:rsidRDefault="007B3201" w:rsidP="003804D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  <w:t>A.</w:t>
      </w:r>
      <w:r w:rsidRPr="007B3201">
        <w:tab/>
        <w:t>Введение</w:t>
      </w:r>
    </w:p>
    <w:p w14:paraId="2540F29F" w14:textId="47A88AA3" w:rsidR="003804DB" w:rsidRPr="003804DB" w:rsidRDefault="003804DB" w:rsidP="003804DB">
      <w:pPr>
        <w:pStyle w:val="SingleTxt"/>
        <w:spacing w:after="0" w:line="120" w:lineRule="exact"/>
        <w:rPr>
          <w:sz w:val="10"/>
        </w:rPr>
      </w:pPr>
    </w:p>
    <w:p w14:paraId="27DB76FE" w14:textId="2970B7B4" w:rsidR="003804DB" w:rsidRPr="003804DB" w:rsidRDefault="003804DB" w:rsidP="003804DB">
      <w:pPr>
        <w:pStyle w:val="SingleTxt"/>
        <w:spacing w:after="0" w:line="120" w:lineRule="exact"/>
        <w:rPr>
          <w:sz w:val="10"/>
        </w:rPr>
      </w:pPr>
    </w:p>
    <w:p w14:paraId="3520A137" w14:textId="730D3A52" w:rsidR="007B3201" w:rsidRPr="007B3201" w:rsidRDefault="007B3201" w:rsidP="007B3201">
      <w:pPr>
        <w:pStyle w:val="SingleTxt"/>
      </w:pPr>
      <w:r w:rsidRPr="007B3201">
        <w:t>2.</w:t>
      </w:r>
      <w:r w:rsidRPr="007B3201">
        <w:tab/>
        <w:t>Комитет выражает признательность государству-участнику за представление девятого периодического доклада, который был подготовлен в ответ на препровожденный до представления доклада Комитета перечень тем и вопросов (</w:t>
      </w:r>
      <w:hyperlink r:id="rId21" w:history="1">
        <w:r w:rsidRPr="007B3201">
          <w:rPr>
            <w:rStyle w:val="Hyperlink"/>
          </w:rPr>
          <w:t>CEDAW/C/UKR/QPR/9</w:t>
        </w:r>
      </w:hyperlink>
      <w:r w:rsidRPr="007B3201">
        <w:t>). Комитет приветствует устное выступление делегации и дополнительные разъяснения, предоставленные в ответ на вопросы, которые в ходе состоявшегося диалога были заданы членами Комитета в устной форме.</w:t>
      </w:r>
    </w:p>
    <w:p w14:paraId="3FD5999E" w14:textId="2B857E97" w:rsidR="007B3201" w:rsidRDefault="007B3201" w:rsidP="007B3201">
      <w:pPr>
        <w:pStyle w:val="SingleTxt"/>
      </w:pPr>
      <w:r w:rsidRPr="007B3201">
        <w:t>3.</w:t>
      </w:r>
      <w:r w:rsidRPr="007B3201">
        <w:tab/>
        <w:t>Комитет высоко оценивает работу направленной государством-участником делегации высокого уровня во главе с министром социальной политики Украины Оксаной Жолнович, в состав которой входили министр по делам ветеранов, представители Министерства экономики, Министерства образования и науки, Министерства иностранных дел, Министерства здравоохранения, Министерства внутренних дел, Министерства юстиции, Министерства реинтеграции, Министерства социальной политики, Национальной полиции Украины, Национальной социальной службы, Генеральной прокуратуры и Постоянного представительства Украины при Отделении Организации Объединенных Наций и других международных организациях в Женеве, а также Уполномоченный правительства по вопросам гендерного равенства и представители аппарата Уполномоченного правительства по вопросам гендерного равенства.</w:t>
      </w:r>
    </w:p>
    <w:p w14:paraId="3B562FC3" w14:textId="74731B90" w:rsidR="003804DB" w:rsidRPr="003804DB" w:rsidRDefault="003804DB" w:rsidP="003804DB">
      <w:pPr>
        <w:pStyle w:val="SingleTxt"/>
        <w:spacing w:after="0" w:line="120" w:lineRule="exact"/>
        <w:rPr>
          <w:sz w:val="10"/>
        </w:rPr>
      </w:pPr>
    </w:p>
    <w:p w14:paraId="7EF54757" w14:textId="22BEC154" w:rsidR="003804DB" w:rsidRPr="003804DB" w:rsidRDefault="003804DB" w:rsidP="003804DB">
      <w:pPr>
        <w:pStyle w:val="SingleTxt"/>
        <w:spacing w:after="0" w:line="120" w:lineRule="exact"/>
        <w:rPr>
          <w:sz w:val="10"/>
        </w:rPr>
      </w:pPr>
    </w:p>
    <w:p w14:paraId="7321BD5B" w14:textId="77777777" w:rsidR="003804DB" w:rsidRDefault="003804DB">
      <w:pPr>
        <w:spacing w:after="200" w:line="276" w:lineRule="auto"/>
        <w:rPr>
          <w:b/>
          <w:sz w:val="24"/>
        </w:rPr>
      </w:pPr>
      <w:r>
        <w:br w:type="page"/>
      </w:r>
    </w:p>
    <w:p w14:paraId="007305B0" w14:textId="2EBBBBD6" w:rsidR="007B3201" w:rsidRDefault="007B3201" w:rsidP="003804D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lastRenderedPageBreak/>
        <w:tab/>
        <w:t>B.</w:t>
      </w:r>
      <w:r w:rsidRPr="007B3201">
        <w:tab/>
        <w:t>Позитивные аспекты</w:t>
      </w:r>
    </w:p>
    <w:p w14:paraId="6F274EFC" w14:textId="520E07C4" w:rsidR="003804DB" w:rsidRPr="003804DB" w:rsidRDefault="003804DB" w:rsidP="003804DB">
      <w:pPr>
        <w:pStyle w:val="SingleTxt"/>
        <w:spacing w:after="0" w:line="120" w:lineRule="exact"/>
        <w:rPr>
          <w:sz w:val="10"/>
        </w:rPr>
      </w:pPr>
    </w:p>
    <w:p w14:paraId="7F4CCB88" w14:textId="40291EBC" w:rsidR="003804DB" w:rsidRPr="003804DB" w:rsidRDefault="003804DB" w:rsidP="003804DB">
      <w:pPr>
        <w:pStyle w:val="SingleTxt"/>
        <w:spacing w:after="0" w:line="120" w:lineRule="exact"/>
        <w:rPr>
          <w:sz w:val="10"/>
        </w:rPr>
      </w:pPr>
    </w:p>
    <w:p w14:paraId="57ADE8C2" w14:textId="5D835C71" w:rsidR="007B3201" w:rsidRPr="007B3201" w:rsidRDefault="007B3201" w:rsidP="007B3201">
      <w:pPr>
        <w:pStyle w:val="SingleTxt"/>
      </w:pPr>
      <w:r w:rsidRPr="007B3201">
        <w:t>4.</w:t>
      </w:r>
      <w:r w:rsidRPr="007B3201">
        <w:tab/>
        <w:t>Комитет приветствует прогресс в проведении законодательных реформ, достигнутый за период после рассмотрения им в 2017 году восьмого периодического доклада государства-участника (</w:t>
      </w:r>
      <w:hyperlink r:id="rId22" w:history="1">
        <w:r w:rsidRPr="007B3201">
          <w:rPr>
            <w:rStyle w:val="Hyperlink"/>
          </w:rPr>
          <w:t>CEDAW/C/UKR/8</w:t>
        </w:r>
      </w:hyperlink>
      <w:r w:rsidRPr="007B3201">
        <w:t xml:space="preserve">), в частности принятие следующих документов и мер: </w:t>
      </w:r>
    </w:p>
    <w:p w14:paraId="45C740AE" w14:textId="21AD1E95" w:rsidR="007B3201" w:rsidRPr="007B3201" w:rsidRDefault="007B3201" w:rsidP="007B3201">
      <w:pPr>
        <w:pStyle w:val="SingleTxt"/>
      </w:pPr>
      <w:r w:rsidRPr="007B3201">
        <w:tab/>
        <w:t>a)</w:t>
      </w:r>
      <w:r w:rsidRPr="007B3201">
        <w:tab/>
        <w:t>Закона № 2229-</w:t>
      </w:r>
      <w:r w:rsidRPr="007B3201">
        <w:rPr>
          <w:lang w:val="en-US"/>
        </w:rPr>
        <w:t>VIII</w:t>
      </w:r>
      <w:r w:rsidRPr="007B3201">
        <w:t xml:space="preserve"> о предотвращении и противодействии домашнему насилию</w:t>
      </w:r>
      <w:r w:rsidR="003804DB">
        <w:rPr>
          <w:lang w:val="en-US"/>
        </w:rPr>
        <w:t> </w:t>
      </w:r>
      <w:r w:rsidR="003804DB" w:rsidRPr="003804DB">
        <w:t>––</w:t>
      </w:r>
      <w:r w:rsidRPr="007B3201">
        <w:t xml:space="preserve"> в 2017</w:t>
      </w:r>
      <w:r w:rsidR="0078341C">
        <w:rPr>
          <w:lang w:val="en-US"/>
        </w:rPr>
        <w:t> </w:t>
      </w:r>
      <w:r w:rsidRPr="007B3201">
        <w:t>году;</w:t>
      </w:r>
    </w:p>
    <w:p w14:paraId="08092F3A" w14:textId="785A5361" w:rsidR="007B3201" w:rsidRPr="007B3201" w:rsidRDefault="007B3201" w:rsidP="007B3201">
      <w:pPr>
        <w:pStyle w:val="SingleTxt"/>
      </w:pPr>
      <w:r w:rsidRPr="007B3201">
        <w:tab/>
        <w:t>b)</w:t>
      </w:r>
      <w:r w:rsidRPr="007B3201">
        <w:tab/>
        <w:t>Закона Украины о внесении изменений в Уголовный и Уголовно-процессуальный кодексы Украины, касающихся введения уголовной ответственности за домашнее насилие и другие формы гендерного насилия</w:t>
      </w:r>
      <w:r w:rsidR="003804DB">
        <w:rPr>
          <w:lang w:val="en-US"/>
        </w:rPr>
        <w:t> </w:t>
      </w:r>
      <w:r w:rsidR="003804DB" w:rsidRPr="003804DB">
        <w:t>––</w:t>
      </w:r>
      <w:r w:rsidRPr="007B3201">
        <w:t xml:space="preserve"> в 2017</w:t>
      </w:r>
      <w:r w:rsidR="0078341C">
        <w:rPr>
          <w:lang w:val="en-US"/>
        </w:rPr>
        <w:t> </w:t>
      </w:r>
      <w:r w:rsidRPr="007B3201">
        <w:t>году;</w:t>
      </w:r>
    </w:p>
    <w:p w14:paraId="636579A4" w14:textId="689AFCFF" w:rsidR="007B3201" w:rsidRPr="007B3201" w:rsidRDefault="007B3201" w:rsidP="007B3201">
      <w:pPr>
        <w:pStyle w:val="SingleTxt"/>
      </w:pPr>
      <w:r w:rsidRPr="007B3201">
        <w:tab/>
        <w:t>c)</w:t>
      </w:r>
      <w:r w:rsidRPr="007B3201">
        <w:tab/>
        <w:t>введения определения гендерного насилия в Закон Украины об обеспечении равных прав и возможностей женщин и мужчин</w:t>
      </w:r>
      <w:r w:rsidR="003804DB">
        <w:rPr>
          <w:lang w:val="en-US"/>
        </w:rPr>
        <w:t> </w:t>
      </w:r>
      <w:r w:rsidR="003804DB" w:rsidRPr="003804DB">
        <w:t>––</w:t>
      </w:r>
      <w:r w:rsidRPr="007B3201">
        <w:t xml:space="preserve"> в 2017 году.</w:t>
      </w:r>
    </w:p>
    <w:p w14:paraId="46F883E9" w14:textId="77777777" w:rsidR="007B3201" w:rsidRPr="007B3201" w:rsidRDefault="007B3201" w:rsidP="007B3201">
      <w:pPr>
        <w:pStyle w:val="SingleTxt"/>
      </w:pPr>
      <w:r w:rsidRPr="007B3201">
        <w:t>5.</w:t>
      </w:r>
      <w:r w:rsidRPr="007B3201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ликвидации дискриминации в отношении женщин и на поощрение гендерного равенства, в частности принятие следующих документов или осуществление следующих действий:</w:t>
      </w:r>
    </w:p>
    <w:p w14:paraId="46E95ABC" w14:textId="12D18EF6" w:rsidR="007B3201" w:rsidRPr="007B3201" w:rsidRDefault="003804DB" w:rsidP="007B3201">
      <w:pPr>
        <w:pStyle w:val="SingleTxt"/>
      </w:pPr>
      <w:r>
        <w:tab/>
      </w:r>
      <w:r w:rsidR="007B3201" w:rsidRPr="007B3201">
        <w:t>a)</w:t>
      </w:r>
      <w:r w:rsidR="007B3201" w:rsidRPr="007B3201">
        <w:tab/>
      </w:r>
      <w:bookmarkStart w:id="1" w:name="_Hlk118722591"/>
      <w:r w:rsidR="007B3201" w:rsidRPr="007B3201">
        <w:t>Государственной стратегии обеспечения равных прав и возможностей женщин и мужчин на период до 2030 года</w:t>
      </w:r>
      <w:r>
        <w:rPr>
          <w:lang w:val="en-US"/>
        </w:rPr>
        <w:t> </w:t>
      </w:r>
      <w:r w:rsidRPr="003804DB">
        <w:t>––</w:t>
      </w:r>
      <w:r w:rsidR="007B3201" w:rsidRPr="007B3201">
        <w:t xml:space="preserve"> в 2022 году;</w:t>
      </w:r>
    </w:p>
    <w:p w14:paraId="014AB704" w14:textId="660BB488" w:rsidR="007B3201" w:rsidRPr="007B3201" w:rsidRDefault="003804DB" w:rsidP="007B3201">
      <w:pPr>
        <w:pStyle w:val="SingleTxt"/>
      </w:pPr>
      <w:r>
        <w:tab/>
      </w:r>
      <w:r w:rsidR="007B3201" w:rsidRPr="007B3201">
        <w:t>b)</w:t>
      </w:r>
      <w:r w:rsidR="007B3201" w:rsidRPr="007B3201">
        <w:tab/>
        <w:t>Кодекса поведения организаций работодателей по вопросам гендерного равенства и недискриминации, разработанного Конфедерацией работодателей</w:t>
      </w:r>
      <w:r w:rsidR="0078341C">
        <w:rPr>
          <w:lang w:val="en-US"/>
        </w:rPr>
        <w:t> </w:t>
      </w:r>
      <w:r w:rsidR="0078341C" w:rsidRPr="0078341C">
        <w:t>––</w:t>
      </w:r>
      <w:r w:rsidR="007B3201" w:rsidRPr="007B3201">
        <w:t xml:space="preserve"> в 2021</w:t>
      </w:r>
      <w:r w:rsidR="0078341C">
        <w:rPr>
          <w:lang w:val="en-US"/>
        </w:rPr>
        <w:t> </w:t>
      </w:r>
      <w:r w:rsidR="007B3201" w:rsidRPr="007B3201">
        <w:t>году;</w:t>
      </w:r>
    </w:p>
    <w:p w14:paraId="2A5BCA54" w14:textId="26C1BA45" w:rsidR="007B3201" w:rsidRPr="007B3201" w:rsidRDefault="003804DB" w:rsidP="007B3201">
      <w:pPr>
        <w:pStyle w:val="SingleTxt"/>
      </w:pPr>
      <w:r>
        <w:tab/>
      </w:r>
      <w:r w:rsidR="007B3201" w:rsidRPr="007B3201">
        <w:t>c)</w:t>
      </w:r>
      <w:r w:rsidR="007B3201" w:rsidRPr="007B3201">
        <w:tab/>
        <w:t>Инструкции по учету гендерных подходов при разработке нормативных актов</w:t>
      </w:r>
      <w:r>
        <w:rPr>
          <w:lang w:val="en-US"/>
        </w:rPr>
        <w:t> </w:t>
      </w:r>
      <w:r w:rsidRPr="003804DB">
        <w:t>––</w:t>
      </w:r>
      <w:r w:rsidR="007B3201" w:rsidRPr="007B3201">
        <w:t xml:space="preserve"> в 2020</w:t>
      </w:r>
      <w:r w:rsidR="0078341C">
        <w:rPr>
          <w:lang w:val="en-US"/>
        </w:rPr>
        <w:t> </w:t>
      </w:r>
      <w:r w:rsidR="007B3201" w:rsidRPr="007B3201">
        <w:t xml:space="preserve">году; </w:t>
      </w:r>
    </w:p>
    <w:p w14:paraId="1E6DC2FF" w14:textId="21D2B534" w:rsidR="007B3201" w:rsidRPr="007B3201" w:rsidRDefault="003804DB" w:rsidP="0078341C">
      <w:pPr>
        <w:pStyle w:val="SingleTxt"/>
        <w:ind w:right="1110"/>
      </w:pPr>
      <w:r>
        <w:tab/>
      </w:r>
      <w:r w:rsidR="007B3201" w:rsidRPr="007B3201">
        <w:t>d)</w:t>
      </w:r>
      <w:r w:rsidR="007B3201" w:rsidRPr="007B3201">
        <w:tab/>
        <w:t>Руководства по оценке гендерного воздействия отраслевых реформ</w:t>
      </w:r>
      <w:r>
        <w:rPr>
          <w:lang w:val="en-US"/>
        </w:rPr>
        <w:t> </w:t>
      </w:r>
      <w:r w:rsidRPr="003804DB">
        <w:t>––</w:t>
      </w:r>
      <w:r w:rsidR="007B3201" w:rsidRPr="007B3201">
        <w:t>в 2020</w:t>
      </w:r>
      <w:r w:rsidR="0078341C">
        <w:rPr>
          <w:lang w:val="en-US"/>
        </w:rPr>
        <w:t> </w:t>
      </w:r>
      <w:r w:rsidR="007B3201" w:rsidRPr="007B3201">
        <w:t xml:space="preserve">году; </w:t>
      </w:r>
    </w:p>
    <w:p w14:paraId="73DE84BE" w14:textId="4BC8F4F0" w:rsidR="007B3201" w:rsidRPr="007B3201" w:rsidRDefault="003804DB" w:rsidP="007B3201">
      <w:pPr>
        <w:pStyle w:val="SingleTxt"/>
      </w:pPr>
      <w:r>
        <w:tab/>
      </w:r>
      <w:r w:rsidR="007B3201" w:rsidRPr="007B3201">
        <w:t>e)</w:t>
      </w:r>
      <w:r w:rsidR="007B3201" w:rsidRPr="007B3201">
        <w:tab/>
        <w:t>Концепции коммуникации в сфере гендерного равенства</w:t>
      </w:r>
      <w:r w:rsidR="0078341C">
        <w:rPr>
          <w:lang w:val="en-US"/>
        </w:rPr>
        <w:t> </w:t>
      </w:r>
      <w:r w:rsidR="0078341C" w:rsidRPr="0078341C">
        <w:t>––</w:t>
      </w:r>
      <w:r w:rsidR="007B3201" w:rsidRPr="007B3201">
        <w:t xml:space="preserve"> в 2020</w:t>
      </w:r>
      <w:r w:rsidR="0078341C">
        <w:rPr>
          <w:lang w:val="en-US"/>
        </w:rPr>
        <w:t> </w:t>
      </w:r>
      <w:r w:rsidR="007B3201" w:rsidRPr="007B3201">
        <w:t>году;</w:t>
      </w:r>
    </w:p>
    <w:p w14:paraId="3A9755E3" w14:textId="7E98FC0E" w:rsidR="007B3201" w:rsidRPr="007B3201" w:rsidRDefault="003804DB" w:rsidP="007B3201">
      <w:pPr>
        <w:pStyle w:val="SingleTxt"/>
      </w:pPr>
      <w:r>
        <w:tab/>
      </w:r>
      <w:r w:rsidR="007B3201" w:rsidRPr="007B3201">
        <w:t>f)</w:t>
      </w:r>
      <w:r w:rsidR="007B3201" w:rsidRPr="007B3201">
        <w:tab/>
        <w:t>Перечня показателей для мониторинга гендерного равенства</w:t>
      </w:r>
      <w:r w:rsidR="0078341C">
        <w:rPr>
          <w:lang w:val="en-US"/>
        </w:rPr>
        <w:t> </w:t>
      </w:r>
      <w:r w:rsidR="0078341C" w:rsidRPr="0078341C">
        <w:t>––</w:t>
      </w:r>
      <w:r w:rsidR="007B3201" w:rsidRPr="007B3201">
        <w:t xml:space="preserve"> в 2020</w:t>
      </w:r>
      <w:r w:rsidR="0078341C">
        <w:rPr>
          <w:lang w:val="en-US"/>
        </w:rPr>
        <w:t> </w:t>
      </w:r>
      <w:r w:rsidR="007B3201" w:rsidRPr="007B3201">
        <w:t>году;</w:t>
      </w:r>
    </w:p>
    <w:p w14:paraId="5AC6B410" w14:textId="715AF96A" w:rsidR="007B3201" w:rsidRPr="007B3201" w:rsidRDefault="003804DB" w:rsidP="007B3201">
      <w:pPr>
        <w:pStyle w:val="SingleTxt"/>
      </w:pPr>
      <w:r>
        <w:tab/>
      </w:r>
      <w:r w:rsidR="007B3201" w:rsidRPr="007B3201">
        <w:t>g)</w:t>
      </w:r>
      <w:r w:rsidR="007B3201" w:rsidRPr="007B3201">
        <w:tab/>
        <w:t>утверждения плана действий по реализации «Биаррицкого партнерства за гендерное равенство»</w:t>
      </w:r>
      <w:r w:rsidR="0078341C">
        <w:rPr>
          <w:lang w:val="en-US"/>
        </w:rPr>
        <w:t> </w:t>
      </w:r>
      <w:r w:rsidR="0078341C" w:rsidRPr="0078341C">
        <w:t>––</w:t>
      </w:r>
      <w:r w:rsidR="007B3201" w:rsidRPr="007B3201">
        <w:t xml:space="preserve"> в 2020</w:t>
      </w:r>
      <w:r w:rsidR="0078341C">
        <w:rPr>
          <w:lang w:val="en-US"/>
        </w:rPr>
        <w:t> </w:t>
      </w:r>
      <w:r w:rsidR="007B3201" w:rsidRPr="007B3201">
        <w:t xml:space="preserve">году; </w:t>
      </w:r>
    </w:p>
    <w:bookmarkEnd w:id="1"/>
    <w:p w14:paraId="13F6B869" w14:textId="2E1B307F" w:rsidR="007B3201" w:rsidRPr="007B3201" w:rsidRDefault="003804DB" w:rsidP="007B3201">
      <w:pPr>
        <w:pStyle w:val="SingleTxt"/>
      </w:pPr>
      <w:r>
        <w:tab/>
      </w:r>
      <w:r w:rsidR="007B3201" w:rsidRPr="007B3201">
        <w:t>h)</w:t>
      </w:r>
      <w:r w:rsidR="007B3201" w:rsidRPr="007B3201">
        <w:tab/>
        <w:t>подготовки 25 гендерных профилей регионов и города Киева</w:t>
      </w:r>
      <w:r w:rsidR="0078341C">
        <w:rPr>
          <w:lang w:val="en-US"/>
        </w:rPr>
        <w:t> </w:t>
      </w:r>
      <w:r w:rsidR="0078341C" w:rsidRPr="0078341C">
        <w:t>––</w:t>
      </w:r>
      <w:r w:rsidR="007B3201" w:rsidRPr="007B3201">
        <w:t xml:space="preserve"> в 2019</w:t>
      </w:r>
      <w:r w:rsidR="0078341C">
        <w:rPr>
          <w:lang w:val="en-US"/>
        </w:rPr>
        <w:t> </w:t>
      </w:r>
      <w:r w:rsidR="007B3201" w:rsidRPr="007B3201">
        <w:t>году;</w:t>
      </w:r>
    </w:p>
    <w:p w14:paraId="7B0D4B83" w14:textId="3F482B3D" w:rsidR="007B3201" w:rsidRPr="007B3201" w:rsidRDefault="003804DB" w:rsidP="007B3201">
      <w:pPr>
        <w:pStyle w:val="SingleTxt"/>
      </w:pPr>
      <w:r>
        <w:tab/>
      </w:r>
      <w:r w:rsidR="007B3201" w:rsidRPr="007B3201">
        <w:t>i)</w:t>
      </w:r>
      <w:r w:rsidR="007B3201" w:rsidRPr="007B3201">
        <w:tab/>
        <w:t>назначения правительственного уполномоченного по вопросам политики гендерного равенства</w:t>
      </w:r>
      <w:r w:rsidR="0078341C">
        <w:rPr>
          <w:lang w:val="en-US"/>
        </w:rPr>
        <w:t> </w:t>
      </w:r>
      <w:r w:rsidR="0078341C" w:rsidRPr="0078341C">
        <w:t>––</w:t>
      </w:r>
      <w:r w:rsidR="007B3201" w:rsidRPr="007B3201">
        <w:t xml:space="preserve"> в 2017</w:t>
      </w:r>
      <w:r w:rsidR="0078341C">
        <w:rPr>
          <w:lang w:val="en-US"/>
        </w:rPr>
        <w:t> </w:t>
      </w:r>
      <w:r w:rsidR="007B3201" w:rsidRPr="007B3201">
        <w:t>году.</w:t>
      </w:r>
    </w:p>
    <w:p w14:paraId="4816E9B5" w14:textId="58D9B66F" w:rsidR="007B3201" w:rsidRDefault="007B3201" w:rsidP="007B3201">
      <w:pPr>
        <w:pStyle w:val="SingleTxt"/>
      </w:pPr>
      <w:r w:rsidRPr="007B3201">
        <w:t>6.</w:t>
      </w:r>
      <w:r w:rsidRPr="007B3201">
        <w:tab/>
        <w:t xml:space="preserve">Комитет с удовлетворением отмечает тот факт, что за период после рассмотрения предыдущего доклада государство-участник ратифицировало </w:t>
      </w:r>
      <w:bookmarkStart w:id="2" w:name="_Hlk119168069"/>
      <w:r w:rsidRPr="007B3201">
        <w:t>Конвенцию Совета Европы № 210 о предотвращении и борьбе с насилием в отношении женщин и домашним насилием (2011)</w:t>
      </w:r>
      <w:r w:rsidR="0078341C">
        <w:rPr>
          <w:lang w:val="en-US"/>
        </w:rPr>
        <w:t> </w:t>
      </w:r>
      <w:r w:rsidR="0078341C" w:rsidRPr="0078341C">
        <w:t>––</w:t>
      </w:r>
      <w:bookmarkEnd w:id="2"/>
      <w:r w:rsidRPr="007B3201">
        <w:t xml:space="preserve"> в 2022 году. </w:t>
      </w:r>
      <w:bookmarkStart w:id="3" w:name="_Hlk117291086"/>
      <w:bookmarkEnd w:id="3"/>
    </w:p>
    <w:p w14:paraId="3338B331" w14:textId="213F3ABD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11BD39A2" w14:textId="2358AE95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0B19B022" w14:textId="77777777" w:rsidR="0078341C" w:rsidRDefault="0078341C">
      <w:pPr>
        <w:spacing w:after="200" w:line="276" w:lineRule="auto"/>
        <w:rPr>
          <w:b/>
          <w:sz w:val="24"/>
        </w:rPr>
      </w:pPr>
      <w:r>
        <w:br w:type="page"/>
      </w:r>
    </w:p>
    <w:p w14:paraId="3210AE2E" w14:textId="66F2C919" w:rsidR="007B3201" w:rsidRDefault="007B3201" w:rsidP="0078341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  <w:t>C.</w:t>
      </w:r>
      <w:r w:rsidRPr="007B3201">
        <w:tab/>
        <w:t>Цели в области устойчивого развития</w:t>
      </w:r>
    </w:p>
    <w:p w14:paraId="284E763B" w14:textId="651A7964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43AFE7DD" w14:textId="4E5EF0C3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44F6E3FE" w14:textId="6C01D27B" w:rsidR="007B3201" w:rsidRDefault="007B3201" w:rsidP="007B3201">
      <w:pPr>
        <w:pStyle w:val="SingleTxt"/>
        <w:rPr>
          <w:b/>
          <w:bCs/>
        </w:rPr>
      </w:pPr>
      <w:r w:rsidRPr="007B3201">
        <w:t>7.</w:t>
      </w:r>
      <w:r w:rsidRPr="007B3201">
        <w:tab/>
      </w:r>
      <w:r w:rsidRPr="007B3201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78341C">
        <w:rPr>
          <w:b/>
          <w:bCs/>
          <w:lang w:val="en-US"/>
        </w:rPr>
        <w:t> </w:t>
      </w:r>
      <w:r w:rsidRPr="007B3201">
        <w:rPr>
          <w:b/>
          <w:bCs/>
        </w:rPr>
        <w:t>года.</w:t>
      </w:r>
      <w:r w:rsidRPr="007B3201">
        <w:t xml:space="preserve"> </w:t>
      </w:r>
      <w:r w:rsidRPr="007B3201">
        <w:rPr>
          <w:b/>
          <w:bCs/>
        </w:rPr>
        <w:t>Комитет напоминает о важности цели 5 в области устойчивого развития и необходимости всестороннего учета принципов равенства и недискриминации в процессе достижения всех 17 целей в области устойчивого развития.</w:t>
      </w:r>
      <w:r w:rsidRPr="007B3201">
        <w:t xml:space="preserve"> </w:t>
      </w:r>
      <w:r w:rsidRPr="007B3201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1CF49F0A" w14:textId="6F85FAE7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01F75992" w14:textId="0933EE04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4E95537A" w14:textId="073DDD66" w:rsidR="007B3201" w:rsidRDefault="007B3201" w:rsidP="0078341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  <w:t>D.</w:t>
      </w:r>
      <w:r w:rsidRPr="007B3201">
        <w:tab/>
        <w:t>Парламент</w:t>
      </w:r>
    </w:p>
    <w:p w14:paraId="6B634F45" w14:textId="5BE4F344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79555270" w14:textId="5948919D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51B03EBE" w14:textId="137E303F" w:rsidR="007B3201" w:rsidRDefault="007B3201" w:rsidP="007B3201">
      <w:pPr>
        <w:pStyle w:val="SingleTxt"/>
        <w:rPr>
          <w:b/>
          <w:bCs/>
        </w:rPr>
      </w:pPr>
      <w:r w:rsidRPr="007B3201">
        <w:t>8.</w:t>
      </w:r>
      <w:r w:rsidRPr="007B3201">
        <w:tab/>
      </w:r>
      <w:r w:rsidRPr="007B3201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78341C">
        <w:rPr>
          <w:b/>
          <w:bCs/>
          <w:lang w:val="en-US"/>
        </w:rPr>
        <w:t> </w:t>
      </w:r>
      <w:hyperlink r:id="rId23" w:history="1">
        <w:r w:rsidRPr="007B3201">
          <w:rPr>
            <w:rStyle w:val="Hyperlink"/>
            <w:b/>
            <w:bCs/>
            <w:lang w:val="en-US"/>
          </w:rPr>
          <w:t>A</w:t>
        </w:r>
        <w:r w:rsidRPr="007B3201">
          <w:rPr>
            <w:rStyle w:val="Hyperlink"/>
            <w:b/>
            <w:bCs/>
          </w:rPr>
          <w:t>/65/38</w:t>
        </w:r>
      </w:hyperlink>
      <w:r w:rsidRPr="007B3201">
        <w:rPr>
          <w:b/>
          <w:bCs/>
        </w:rPr>
        <w:t xml:space="preserve">, часть вторая, приложение </w:t>
      </w:r>
      <w:r w:rsidRPr="007B3201">
        <w:rPr>
          <w:b/>
          <w:bCs/>
          <w:lang w:val="en-US"/>
        </w:rPr>
        <w:t>VI</w:t>
      </w:r>
      <w:r w:rsidRPr="007B3201">
        <w:rPr>
          <w:b/>
          <w:bCs/>
        </w:rPr>
        <w:t>).</w:t>
      </w:r>
      <w:r w:rsidRPr="007B3201">
        <w:t xml:space="preserve"> </w:t>
      </w:r>
      <w:r w:rsidRPr="007B3201">
        <w:rPr>
          <w:b/>
          <w:bCs/>
        </w:rPr>
        <w:t xml:space="preserve">Он предлагает Верховной раде, законодательному собранию или парламенту Украины, в соответствии с ее мандатом принять необходимые меры для выполнения настоящих заключительных замечаний в период до представления следующего периодического доклада в соответствии с Конвенцией. </w:t>
      </w:r>
    </w:p>
    <w:p w14:paraId="4ADA9F69" w14:textId="402263C6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025A7A9A" w14:textId="641E06FD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7163ED8A" w14:textId="294C412A" w:rsidR="007B3201" w:rsidRDefault="007B3201" w:rsidP="0078341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  <w:t>E.</w:t>
      </w:r>
      <w:r w:rsidRPr="007B3201">
        <w:tab/>
        <w:t xml:space="preserve">Факторы и трудности, препятствующие эффективному осуществлению Конвенции </w:t>
      </w:r>
    </w:p>
    <w:p w14:paraId="6D6CA27A" w14:textId="7BA20153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1119D9A5" w14:textId="27BF5899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219CC444" w14:textId="3471D63F" w:rsidR="007B3201" w:rsidRPr="007B3201" w:rsidRDefault="007B3201" w:rsidP="007B3201">
      <w:pPr>
        <w:pStyle w:val="SingleTxt"/>
      </w:pPr>
      <w:r w:rsidRPr="007B3201">
        <w:t>9.</w:t>
      </w:r>
      <w:r w:rsidRPr="007B3201">
        <w:tab/>
        <w:t xml:space="preserve">Комитет глубоко обеспокоен тем, что со времени начала </w:t>
      </w:r>
      <w:r w:rsidR="00E45554">
        <w:t xml:space="preserve">вооруженного конфликта </w:t>
      </w:r>
      <w:r w:rsidRPr="007B3201">
        <w:t>в апреле 2014</w:t>
      </w:r>
      <w:r w:rsidR="0078341C">
        <w:rPr>
          <w:lang w:val="en-US"/>
        </w:rPr>
        <w:t> </w:t>
      </w:r>
      <w:r w:rsidRPr="007B3201">
        <w:t>года и оккупации и непризнанной аннексии Российской Федерацией Автономной Республики Крым и города Севастополя (см.</w:t>
      </w:r>
      <w:r w:rsidR="0078341C">
        <w:rPr>
          <w:lang w:val="en-US"/>
        </w:rPr>
        <w:t> </w:t>
      </w:r>
      <w:r w:rsidRPr="007B3201">
        <w:t>резолюции</w:t>
      </w:r>
      <w:r w:rsidR="0078341C">
        <w:rPr>
          <w:lang w:val="en-US"/>
        </w:rPr>
        <w:t> </w:t>
      </w:r>
      <w:hyperlink r:id="rId24" w:history="1">
        <w:r w:rsidRPr="007B3201">
          <w:rPr>
            <w:rStyle w:val="Hyperlink"/>
          </w:rPr>
          <w:t>68/262</w:t>
        </w:r>
      </w:hyperlink>
      <w:r w:rsidR="00E45554">
        <w:rPr>
          <w:rStyle w:val="Hyperlink"/>
        </w:rPr>
        <w:t xml:space="preserve"> и</w:t>
      </w:r>
      <w:r w:rsidRPr="007B3201">
        <w:t xml:space="preserve"> </w:t>
      </w:r>
      <w:hyperlink r:id="rId25" w:history="1">
        <w:r w:rsidRPr="007B3201">
          <w:rPr>
            <w:rStyle w:val="Hyperlink"/>
          </w:rPr>
          <w:t>71/205</w:t>
        </w:r>
      </w:hyperlink>
      <w:r w:rsidR="00E45554">
        <w:t xml:space="preserve"> </w:t>
      </w:r>
      <w:r w:rsidRPr="007B3201">
        <w:t>Генеральной Ассамблеи) государство-участник столкнулось с драматической ситуацией, характеризующейся человеческими страданиями, экономической нестабильностью и ростом связанного с конфликтом насилия, включая сексуальное и другие формы гендерного насилия, а также отсутствием безопасности. Эта ситуация еще более усугубилась в результате во</w:t>
      </w:r>
      <w:r w:rsidR="00E45554">
        <w:t xml:space="preserve">енной агрессии </w:t>
      </w:r>
      <w:r w:rsidRPr="007B3201">
        <w:t xml:space="preserve">Российской Федерацией против Украины </w:t>
      </w:r>
      <w:r w:rsidR="00E45554" w:rsidRPr="007B3201">
        <w:t>24 февраля 2022</w:t>
      </w:r>
      <w:r w:rsidR="00CF3639">
        <w:rPr>
          <w:lang w:val="en-US"/>
        </w:rPr>
        <w:t> </w:t>
      </w:r>
      <w:r w:rsidR="00E45554" w:rsidRPr="007B3201">
        <w:t>года в нарушение статьи</w:t>
      </w:r>
      <w:r w:rsidR="00CF3639">
        <w:rPr>
          <w:lang w:val="en-US"/>
        </w:rPr>
        <w:t> </w:t>
      </w:r>
      <w:r w:rsidR="00E45554" w:rsidRPr="007B3201">
        <w:t>2 (пункт</w:t>
      </w:r>
      <w:r w:rsidR="00CF3639">
        <w:rPr>
          <w:lang w:val="en-US"/>
        </w:rPr>
        <w:t> </w:t>
      </w:r>
      <w:r w:rsidR="00E45554" w:rsidRPr="007B3201">
        <w:t>4) Устава</w:t>
      </w:r>
      <w:r w:rsidR="00E45554">
        <w:t>, продолжающейся с того времени войны</w:t>
      </w:r>
      <w:r w:rsidR="00E45554" w:rsidRPr="007B3201">
        <w:t xml:space="preserve"> </w:t>
      </w:r>
      <w:r w:rsidRPr="007B3201">
        <w:t>и попытки незаконной аннексии Донецкой, Запорожской, Луганской и Херсонской областей Украины Российской Федерацией на основании ее решений от 21</w:t>
      </w:r>
      <w:r w:rsidR="00DA4F16">
        <w:rPr>
          <w:lang w:val="en-US"/>
        </w:rPr>
        <w:t> </w:t>
      </w:r>
      <w:r w:rsidRPr="007B3201">
        <w:t>февраля и 29</w:t>
      </w:r>
      <w:r w:rsidR="005B1CD4">
        <w:rPr>
          <w:lang w:val="en-US"/>
        </w:rPr>
        <w:t> </w:t>
      </w:r>
      <w:r w:rsidRPr="007B3201">
        <w:t xml:space="preserve">сентября 2022 года, принятых после незаконных так называемых референдумов в вышеупомянутых областях в пределах международно признанных границ Украины в нарушение территориальной целостности и суверенитета Украины и несовместимых с принципами Устава Организации Объединенных Наций (см. резолюции </w:t>
      </w:r>
      <w:hyperlink r:id="rId26" w:history="1">
        <w:r w:rsidRPr="007B3201">
          <w:rPr>
            <w:rStyle w:val="Hyperlink"/>
          </w:rPr>
          <w:t>49/1</w:t>
        </w:r>
      </w:hyperlink>
      <w:r w:rsidRPr="007B3201">
        <w:t xml:space="preserve"> и </w:t>
      </w:r>
      <w:hyperlink r:id="rId27" w:history="1">
        <w:r w:rsidRPr="007B3201">
          <w:rPr>
            <w:rStyle w:val="Hyperlink"/>
          </w:rPr>
          <w:t>S-34/1</w:t>
        </w:r>
      </w:hyperlink>
      <w:r w:rsidRPr="007B3201">
        <w:t xml:space="preserve"> Совета по правам человека и резолюции </w:t>
      </w:r>
      <w:hyperlink r:id="rId28" w:history="1">
        <w:r w:rsidRPr="007B3201">
          <w:rPr>
            <w:rStyle w:val="Hyperlink"/>
          </w:rPr>
          <w:t>ES-11/1</w:t>
        </w:r>
      </w:hyperlink>
      <w:r w:rsidRPr="007B3201">
        <w:t xml:space="preserve">, </w:t>
      </w:r>
      <w:hyperlink r:id="rId29" w:history="1">
        <w:r w:rsidRPr="007B3201">
          <w:rPr>
            <w:rStyle w:val="Hyperlink"/>
          </w:rPr>
          <w:t>ES-11/2</w:t>
        </w:r>
      </w:hyperlink>
      <w:r w:rsidRPr="007B3201">
        <w:t xml:space="preserve"> и </w:t>
      </w:r>
      <w:hyperlink r:id="rId30" w:history="1">
        <w:r w:rsidRPr="007B3201">
          <w:rPr>
            <w:rStyle w:val="Hyperlink"/>
          </w:rPr>
          <w:t>ES-11/4</w:t>
        </w:r>
      </w:hyperlink>
      <w:r w:rsidRPr="007B3201">
        <w:t xml:space="preserve"> Генеральной Ассамблеи).</w:t>
      </w:r>
      <w:bookmarkStart w:id="4" w:name="_Hlk117091284"/>
    </w:p>
    <w:p w14:paraId="1622255E" w14:textId="0E350356" w:rsidR="007B3201" w:rsidRPr="007B3201" w:rsidRDefault="007B3201" w:rsidP="007B3201">
      <w:pPr>
        <w:pStyle w:val="SingleTxt"/>
      </w:pPr>
      <w:r w:rsidRPr="007B3201">
        <w:t>10.</w:t>
      </w:r>
      <w:r w:rsidRPr="007B3201">
        <w:tab/>
        <w:t xml:space="preserve">Комитет также обеспокоен тем, что военное нападение на Украину привело к грубым нарушениям прав человека украинских женщин и девочек, которые становятся жертвами нападений на гражданское население и гражданские объекты, такие как школы, детские сады, медицинские и другие важные гражданские инфраструктуры, в результате применения кассетных боеприпасов, авиаударов и артиллерии, а также пыток и других жестоких, бесчеловечных или унижающих достоинство видов обращения, произвольных и внесудебных казней, насильственных исчезновений, гендерного насилия, включая сексуальное насилие, принудительного переселения и насильственных перемещений населения. Он отмечает, что военное нападение Российской Федерации на Украину особенно тяжело сказывается на женщинах и девочках, находящихся в неблагоприятном положении, таких как внутренне перемещенные женщины, сельские женщины, пожилые женщины, женщины с инвалидностью, женщины рома, лесбиянки, бисексуальные, трансгендерные и интерсексуальные женщины и женщины из других меньшинств, включая крымско-татарских женщин. Комитет напоминает, что по международному праву некоторые из этих нарушений могут быть равнозначны преступлениям против человечности, военным преступлениям и другим преступлениям (см. резолюцию </w:t>
      </w:r>
      <w:hyperlink r:id="rId31" w:history="1">
        <w:r w:rsidRPr="007B3201">
          <w:rPr>
            <w:rStyle w:val="Hyperlink"/>
          </w:rPr>
          <w:t>S-34/1</w:t>
        </w:r>
      </w:hyperlink>
      <w:r w:rsidRPr="007B3201">
        <w:t xml:space="preserve"> Совета по правам человека).</w:t>
      </w:r>
      <w:bookmarkStart w:id="5" w:name="_Hlk117226378"/>
      <w:bookmarkEnd w:id="4"/>
      <w:bookmarkEnd w:id="5"/>
    </w:p>
    <w:p w14:paraId="3700579F" w14:textId="77777777" w:rsidR="007B3201" w:rsidRPr="007B3201" w:rsidRDefault="007B3201" w:rsidP="007B3201">
      <w:pPr>
        <w:pStyle w:val="SingleTxt"/>
      </w:pPr>
      <w:r w:rsidRPr="007B3201">
        <w:t>11.</w:t>
      </w:r>
      <w:r w:rsidRPr="007B3201">
        <w:tab/>
        <w:t>Комитет с обеспокоенностью отмечает, что война против Украины, оккупация и непризнанная аннексия Автономной Республики Крым и города Севастополя Российской Федерацией в 2014 году и последовавший за этим вооруженный конфликт создали серьезные препятствия для осуществления Конвенции в государстве-участнике. В этой связи он отмечает, что государство-участник не имеет эффективного контроля над районами, контролируемыми российскими вооруженными силами и связанными с ними вооруженными группами. Комитет отмечает меры, принятые государством-участником для смягчения негативного воздействия боевых действий на гражданское население, включая женщин и девочек. В то же время он напоминает, что выполнение Конвенции является наиболее эффективной гарантией обеспечения полного уважения и реализации прав женщин, в том числе во время вооруженных конфликтов. Комитет также подчеркивает важнейшую роль женщин как силы, выступающей за мир и восстановление стабильности.</w:t>
      </w:r>
    </w:p>
    <w:p w14:paraId="232E4BC0" w14:textId="5DB815B3" w:rsidR="007B3201" w:rsidRDefault="007B3201" w:rsidP="007B3201">
      <w:pPr>
        <w:pStyle w:val="SingleTxt"/>
        <w:rPr>
          <w:b/>
          <w:bCs/>
        </w:rPr>
      </w:pPr>
      <w:r w:rsidRPr="007B3201">
        <w:t>12.</w:t>
      </w:r>
      <w:r w:rsidRPr="007B3201">
        <w:tab/>
      </w:r>
      <w:r w:rsidRPr="007B3201">
        <w:rPr>
          <w:b/>
          <w:bCs/>
        </w:rPr>
        <w:t>Комитет призывает государство-участник выполнить рекомендации, содержащиеся в настоящих заключительных замечаниях, уделив должное внимание его общим рекомендациям № 30 (2013) о положении женщин в условиях предотвращения конфликтов, в конфликтных и постконфликтных ситуациях и № 32 (2014) о гендерных аспектах статуса беженца, убежища, гражданства и безгражданства женщин.</w:t>
      </w:r>
      <w:r w:rsidRPr="007B3201">
        <w:t xml:space="preserve"> </w:t>
      </w:r>
      <w:r w:rsidRPr="007B3201">
        <w:rPr>
          <w:b/>
          <w:bCs/>
        </w:rPr>
        <w:t>Он рекомендует государству-участнику рассмотреть возможность обращения за международной помощью, по мере необходимости, для выполнения рекомендаций, включая техническую помощь Комитета.</w:t>
      </w:r>
    </w:p>
    <w:p w14:paraId="7A256ED5" w14:textId="0919D66C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3F439638" w14:textId="1EE6C9E6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421CC830" w14:textId="05798E1E" w:rsidR="007B3201" w:rsidRDefault="007B3201" w:rsidP="0078341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  <w:t>F.</w:t>
      </w:r>
      <w:r w:rsidRPr="007B3201">
        <w:tab/>
        <w:t>Основные вопросы, вызывающие обеспокоенность, и</w:t>
      </w:r>
      <w:r w:rsidR="0078341C">
        <w:rPr>
          <w:lang w:val="en-US"/>
        </w:rPr>
        <w:t> </w:t>
      </w:r>
      <w:r w:rsidRPr="007B3201">
        <w:t>рекомендации</w:t>
      </w:r>
    </w:p>
    <w:p w14:paraId="2D958B0B" w14:textId="5D03FC5C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7CF54DAE" w14:textId="69B1FA81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65389F32" w14:textId="6F70EF1E" w:rsidR="007B3201" w:rsidRDefault="007B3201" w:rsidP="007834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</w:r>
      <w:r w:rsidRPr="007B3201">
        <w:tab/>
        <w:t xml:space="preserve">Женщины и мир и безопасность </w:t>
      </w:r>
    </w:p>
    <w:p w14:paraId="5A9241B1" w14:textId="37EEFD71" w:rsidR="0078341C" w:rsidRPr="0078341C" w:rsidRDefault="0078341C" w:rsidP="0078341C">
      <w:pPr>
        <w:pStyle w:val="SingleTxt"/>
        <w:spacing w:after="0" w:line="120" w:lineRule="exact"/>
        <w:rPr>
          <w:sz w:val="10"/>
        </w:rPr>
      </w:pPr>
    </w:p>
    <w:p w14:paraId="48401F20" w14:textId="514B8FF5" w:rsidR="007B3201" w:rsidRPr="007B3201" w:rsidRDefault="007B3201" w:rsidP="007B3201">
      <w:pPr>
        <w:pStyle w:val="SingleTxt"/>
      </w:pPr>
      <w:r w:rsidRPr="007B3201">
        <w:t>13.</w:t>
      </w:r>
      <w:r w:rsidRPr="007B3201">
        <w:tab/>
        <w:t xml:space="preserve">Комитет отмечает как позитивный факт принятие второго национального плана действий по выполнению резолюции </w:t>
      </w:r>
      <w:hyperlink r:id="rId32" w:history="1">
        <w:r w:rsidRPr="007B3201">
          <w:rPr>
            <w:rStyle w:val="Hyperlink"/>
          </w:rPr>
          <w:t>1325 (2000)</w:t>
        </w:r>
      </w:hyperlink>
      <w:r w:rsidRPr="007B3201">
        <w:t xml:space="preserve"> Совета Безопасности о женщинах и мире и безопасности, охватывающего период 2020</w:t>
      </w:r>
      <w:r w:rsidR="0078341C" w:rsidRPr="0078341C">
        <w:t>–</w:t>
      </w:r>
      <w:r w:rsidRPr="007B3201">
        <w:t>2025</w:t>
      </w:r>
      <w:r w:rsidR="00EB4B11">
        <w:rPr>
          <w:lang w:val="en-US"/>
        </w:rPr>
        <w:t> </w:t>
      </w:r>
      <w:r w:rsidRPr="007B3201">
        <w:t>годов, а также его недавний пересмотренный вариант с учетом обострения с 24</w:t>
      </w:r>
      <w:r w:rsidR="00EB4B11">
        <w:rPr>
          <w:lang w:val="en-US"/>
        </w:rPr>
        <w:t> </w:t>
      </w:r>
      <w:r w:rsidRPr="007B3201">
        <w:t>февраля 2022</w:t>
      </w:r>
      <w:r w:rsidR="00EB4B11">
        <w:rPr>
          <w:lang w:val="en-US"/>
        </w:rPr>
        <w:t> </w:t>
      </w:r>
      <w:r w:rsidRPr="007B3201">
        <w:t>года вооруженного конфликта. Он также отмечает организацию учебной подготовки по повестке дня Совета Безопасности по вопросам женщин и мира и безопасности и гендерного равенства для государственных служащих и специалистов в секторе безопасности и обороны (</w:t>
      </w:r>
      <w:hyperlink r:id="rId33" w:history="1">
        <w:r w:rsidRPr="007B3201">
          <w:rPr>
            <w:rStyle w:val="Hyperlink"/>
          </w:rPr>
          <w:t>CEDAW/C/UKR/9</w:t>
        </w:r>
      </w:hyperlink>
      <w:r w:rsidRPr="007B3201">
        <w:t>, пп.</w:t>
      </w:r>
      <w:r w:rsidR="00EB4B11">
        <w:rPr>
          <w:lang w:val="en-US"/>
        </w:rPr>
        <w:t> </w:t>
      </w:r>
      <w:r w:rsidRPr="007B3201">
        <w:t>14, 25 и</w:t>
      </w:r>
      <w:r w:rsidR="0078341C">
        <w:rPr>
          <w:lang w:val="en-US"/>
        </w:rPr>
        <w:t> </w:t>
      </w:r>
      <w:r w:rsidRPr="007B3201">
        <w:t>32). Комитет также с удовлетворением отмечает прогресс, достигнутый государством-участником в обеспечении фактического равенства женщин и мужчин в армии, в том числе путем расширения доступа женщин к военным профессиям и офицерским должностям и устранения гендерных стереотипов (</w:t>
      </w:r>
      <w:hyperlink r:id="rId34" w:history="1">
        <w:r w:rsidRPr="007B3201">
          <w:rPr>
            <w:rStyle w:val="Hyperlink"/>
          </w:rPr>
          <w:t>CEDAW/C/UKR/9</w:t>
        </w:r>
      </w:hyperlink>
      <w:r w:rsidRPr="007B3201">
        <w:t>, п.</w:t>
      </w:r>
      <w:r w:rsidR="0078341C">
        <w:rPr>
          <w:lang w:val="en-US"/>
        </w:rPr>
        <w:t> </w:t>
      </w:r>
      <w:r w:rsidRPr="007B3201">
        <w:t>25). Он также отмечает участие женщин в местных инициативах на востоке Украины по установлению диалога (</w:t>
      </w:r>
      <w:hyperlink r:id="rId35" w:history="1">
        <w:r w:rsidRPr="007B3201">
          <w:rPr>
            <w:rStyle w:val="Hyperlink"/>
          </w:rPr>
          <w:t>CEDAW/C/UKR/9</w:t>
        </w:r>
      </w:hyperlink>
      <w:r w:rsidRPr="007B3201">
        <w:t>, п.</w:t>
      </w:r>
      <w:r w:rsidR="0078341C">
        <w:rPr>
          <w:lang w:val="en-US"/>
        </w:rPr>
        <w:t> </w:t>
      </w:r>
      <w:r w:rsidRPr="007B3201">
        <w:t>30). В то же время Комитет с обеспокоенностью отмечает следующее:</w:t>
      </w:r>
      <w:bookmarkStart w:id="6" w:name="_Hlk115086350"/>
      <w:bookmarkStart w:id="7" w:name="_Hlk114848226"/>
      <w:bookmarkEnd w:id="6"/>
      <w:bookmarkEnd w:id="7"/>
    </w:p>
    <w:p w14:paraId="5EF6DFEC" w14:textId="4CC7F794" w:rsidR="007B3201" w:rsidRPr="007B3201" w:rsidRDefault="0078341C" w:rsidP="007B3201">
      <w:pPr>
        <w:pStyle w:val="SingleTxt"/>
      </w:pPr>
      <w:r>
        <w:tab/>
      </w:r>
      <w:r w:rsidR="007B3201" w:rsidRPr="007B3201">
        <w:t>a)</w:t>
      </w:r>
      <w:r w:rsidR="007B3201" w:rsidRPr="007B3201">
        <w:tab/>
        <w:t xml:space="preserve">женщины, несмотря на их несоразмерно большой вклад в деятельность по оказанию гуманитарной помощи, имеют ограниченный доступ к принятию решений в связи с вооруженным конфликтом; </w:t>
      </w:r>
    </w:p>
    <w:p w14:paraId="3FF93DA5" w14:textId="2E71CF45" w:rsidR="007B3201" w:rsidRPr="007B3201" w:rsidRDefault="0078341C" w:rsidP="007B3201">
      <w:pPr>
        <w:pStyle w:val="SingleTxt"/>
      </w:pPr>
      <w:r>
        <w:tab/>
      </w:r>
      <w:r w:rsidR="007B3201" w:rsidRPr="007B3201">
        <w:t>b)</w:t>
      </w:r>
      <w:r w:rsidR="007B3201" w:rsidRPr="007B3201">
        <w:tab/>
        <w:t>женщины по-прежнему недостаточно представлены в секторах безопасности и обороны, в частности на уровне принятия решений, в том числе на военных и гражданских должностях в Вооруженных силах Украины, Пограничной службе, Национальной полиции, Государственной службе по чрезвычайным ситуациям, Национальной гвардии и в рядах военных контингентов государства-участника, участвующих в международных операциях по поддержанию мира и безопасности.</w:t>
      </w:r>
    </w:p>
    <w:p w14:paraId="57BEC5C5" w14:textId="439B1A77" w:rsidR="007B3201" w:rsidRPr="007B3201" w:rsidRDefault="007B3201" w:rsidP="007B3201">
      <w:pPr>
        <w:pStyle w:val="SingleTxt"/>
        <w:rPr>
          <w:b/>
          <w:bCs/>
        </w:rPr>
      </w:pPr>
      <w:r w:rsidRPr="007B3201">
        <w:t>14.</w:t>
      </w:r>
      <w:r w:rsidRPr="007B3201">
        <w:tab/>
      </w:r>
      <w:r w:rsidRPr="007B3201">
        <w:rPr>
          <w:b/>
          <w:bCs/>
        </w:rPr>
        <w:t>Комитет напоминает о своей общей рекомендации № 30 (2013) о положении женщин в условиях предотвращения конфликтов, в конфликтных и постконфликтных ситуациях, и призывает государство-участник:</w:t>
      </w:r>
      <w:r w:rsidRPr="007B3201">
        <w:t xml:space="preserve"> </w:t>
      </w:r>
    </w:p>
    <w:p w14:paraId="4CB606CF" w14:textId="5ADE8557" w:rsidR="007B3201" w:rsidRPr="007B3201" w:rsidRDefault="00CE2AD1" w:rsidP="007B3201">
      <w:pPr>
        <w:pStyle w:val="SingleTxt"/>
        <w:rPr>
          <w:b/>
          <w:bCs/>
        </w:rPr>
      </w:pPr>
      <w:r>
        <w:tab/>
      </w:r>
      <w:r w:rsidR="007B3201" w:rsidRPr="007B3201">
        <w:t>a)</w:t>
      </w:r>
      <w:r w:rsidR="007B3201" w:rsidRPr="007B3201">
        <w:tab/>
      </w:r>
      <w:r w:rsidR="007B3201" w:rsidRPr="007B3201">
        <w:rPr>
          <w:b/>
          <w:bCs/>
        </w:rPr>
        <w:t xml:space="preserve">с учетом резолюции </w:t>
      </w:r>
      <w:hyperlink r:id="rId36" w:history="1">
        <w:r w:rsidR="007B3201" w:rsidRPr="007B3201">
          <w:rPr>
            <w:rStyle w:val="Hyperlink"/>
            <w:b/>
            <w:bCs/>
          </w:rPr>
          <w:t>1325 (2000)</w:t>
        </w:r>
      </w:hyperlink>
      <w:r w:rsidR="007B3201" w:rsidRPr="007B3201">
        <w:rPr>
          <w:b/>
          <w:bCs/>
        </w:rPr>
        <w:t xml:space="preserve"> и последующих резолюций Совета Безопасности по вопросам женщин и мира и безопасности</w:t>
      </w:r>
      <w:r w:rsidR="007B3201" w:rsidRPr="007B3201">
        <w:t xml:space="preserve"> п</w:t>
      </w:r>
      <w:r w:rsidR="007B3201" w:rsidRPr="007B3201">
        <w:rPr>
          <w:b/>
          <w:bCs/>
        </w:rPr>
        <w:t>ринять изменения во втором национальном плане действий по вопросам женщин и мира и безопасности и осуществить его в четкие сроки, с контрольными показателями и бюджетом, учитывающим гендерные аспекты;</w:t>
      </w:r>
      <w:r w:rsidR="007B3201" w:rsidRPr="007B3201">
        <w:t xml:space="preserve"> </w:t>
      </w:r>
      <w:r w:rsidR="007B3201" w:rsidRPr="007B3201">
        <w:rPr>
          <w:b/>
          <w:bCs/>
        </w:rPr>
        <w:t>и обеспечить значимое участие женщин на всех этапах процесса принятия решений по реагированию государства-участника на вооруженный конфликт и в будущих процессах поддержания мира и восстановления;</w:t>
      </w:r>
      <w:r w:rsidR="007B3201" w:rsidRPr="007B3201">
        <w:t xml:space="preserve"> </w:t>
      </w:r>
    </w:p>
    <w:p w14:paraId="7E3010C8" w14:textId="4DDE14AC" w:rsidR="007B3201" w:rsidRDefault="00CE2AD1" w:rsidP="007B3201">
      <w:pPr>
        <w:pStyle w:val="SingleTxt"/>
        <w:rPr>
          <w:b/>
          <w:bCs/>
        </w:rPr>
      </w:pPr>
      <w:r>
        <w:tab/>
      </w:r>
      <w:r w:rsidR="007B3201" w:rsidRPr="007B3201">
        <w:t>b)</w:t>
      </w:r>
      <w:r w:rsidR="007B3201" w:rsidRPr="007B3201">
        <w:tab/>
        <w:t>п</w:t>
      </w:r>
      <w:r w:rsidR="007B3201" w:rsidRPr="007B3201">
        <w:rPr>
          <w:b/>
          <w:bCs/>
        </w:rPr>
        <w:t>родолжать содействовать обеспечению равного участия женщин в секторах безопасности и обороны.</w:t>
      </w:r>
    </w:p>
    <w:p w14:paraId="5BCBE91E" w14:textId="38BB0D8C" w:rsidR="00CE2AD1" w:rsidRPr="00CE2AD1" w:rsidRDefault="00CE2AD1" w:rsidP="00CE2AD1">
      <w:pPr>
        <w:pStyle w:val="SingleTxt"/>
        <w:spacing w:after="0" w:line="120" w:lineRule="exact"/>
        <w:rPr>
          <w:sz w:val="10"/>
        </w:rPr>
      </w:pPr>
    </w:p>
    <w:p w14:paraId="1500C3D7" w14:textId="71EF7F41" w:rsidR="007B3201" w:rsidRDefault="007B3201" w:rsidP="00CE2A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</w:r>
      <w:r w:rsidRPr="007B3201">
        <w:tab/>
        <w:t>Связанное с конфликтом сексуальное насилие</w:t>
      </w:r>
    </w:p>
    <w:p w14:paraId="0BF1E790" w14:textId="5A4D3808" w:rsidR="00CE2AD1" w:rsidRPr="00CE2AD1" w:rsidRDefault="00CE2AD1" w:rsidP="00CE2AD1">
      <w:pPr>
        <w:pStyle w:val="SingleTxt"/>
        <w:spacing w:after="0" w:line="120" w:lineRule="exact"/>
        <w:rPr>
          <w:sz w:val="10"/>
        </w:rPr>
      </w:pPr>
    </w:p>
    <w:p w14:paraId="5965DA42" w14:textId="25AE448E" w:rsidR="007B3201" w:rsidRPr="007B3201" w:rsidRDefault="007B3201" w:rsidP="007B3201">
      <w:pPr>
        <w:pStyle w:val="SingleTxt"/>
      </w:pPr>
      <w:r w:rsidRPr="007B3201">
        <w:t>15.</w:t>
      </w:r>
      <w:r w:rsidRPr="007B3201">
        <w:tab/>
        <w:t>Комитет отмечает создание в наиболее изолированных местах вдоль линии соприкосновения мобильных клиник, обслуживаемых медицинскими работниками, прошедшими обучение по распознаванию признаков гендерного насилия (</w:t>
      </w:r>
      <w:hyperlink r:id="rId37" w:history="1">
        <w:r w:rsidRPr="007B3201">
          <w:rPr>
            <w:rStyle w:val="Hyperlink"/>
          </w:rPr>
          <w:t>CEDAW/C/UKR/9</w:t>
        </w:r>
      </w:hyperlink>
      <w:r w:rsidRPr="007B3201">
        <w:t xml:space="preserve">, п. 122). Тем не менее он с обеспокоенностью обращает внимание на то, что со времени начала военного нападения на Украину в районах, затронутых конфликтом, а также во временно оккупированной Автономной Республике Крым и городе Севастополе число актов сексуального насилия в отношении женщин и девочек продолжает расти. Комитет также с обеспокоенностью отмечает: </w:t>
      </w:r>
    </w:p>
    <w:p w14:paraId="3372F6EF" w14:textId="38E783D3" w:rsidR="007B3201" w:rsidRPr="007B3201" w:rsidRDefault="00CE2AD1" w:rsidP="007B3201">
      <w:pPr>
        <w:pStyle w:val="SingleTxt"/>
      </w:pPr>
      <w:r>
        <w:tab/>
      </w:r>
      <w:r w:rsidR="007B3201" w:rsidRPr="007B3201">
        <w:t>a)</w:t>
      </w:r>
      <w:r w:rsidR="007B3201" w:rsidRPr="007B3201">
        <w:tab/>
        <w:t xml:space="preserve">утаивание информации о случаях сексуального насилия, в частности, из-за стигматизации и страха расправы; </w:t>
      </w:r>
    </w:p>
    <w:p w14:paraId="5C780A4F" w14:textId="24B8F7BE" w:rsidR="007B3201" w:rsidRPr="007B3201" w:rsidRDefault="00CE2AD1" w:rsidP="007B3201">
      <w:pPr>
        <w:pStyle w:val="SingleTxt"/>
      </w:pPr>
      <w:r>
        <w:tab/>
      </w:r>
      <w:r w:rsidR="007B3201" w:rsidRPr="007B3201">
        <w:t>b)</w:t>
      </w:r>
      <w:r w:rsidR="007B3201" w:rsidRPr="007B3201">
        <w:tab/>
        <w:t xml:space="preserve">отсутствие информации о возмещении ущерба, включая компенсацию, женщинам, ставшим жертвами связанного с конфликтом сексуального насилия; </w:t>
      </w:r>
    </w:p>
    <w:p w14:paraId="04307097" w14:textId="6704EF71" w:rsidR="007B3201" w:rsidRPr="007B3201" w:rsidRDefault="00CE2AD1" w:rsidP="007B3201">
      <w:pPr>
        <w:pStyle w:val="SingleTxt"/>
      </w:pPr>
      <w:r>
        <w:tab/>
      </w:r>
      <w:r w:rsidR="007B3201" w:rsidRPr="007B3201">
        <w:t>c)</w:t>
      </w:r>
      <w:r w:rsidR="007B3201" w:rsidRPr="007B3201">
        <w:tab/>
        <w:t>ограниченное число расследований случаев сексуального насилия, связанного с конфликтом.</w:t>
      </w:r>
    </w:p>
    <w:p w14:paraId="515BF5F2" w14:textId="737D341D" w:rsidR="007B3201" w:rsidRPr="007B3201" w:rsidRDefault="007B3201" w:rsidP="007B3201">
      <w:pPr>
        <w:pStyle w:val="SingleTxt"/>
        <w:rPr>
          <w:b/>
          <w:bCs/>
        </w:rPr>
      </w:pPr>
      <w:r w:rsidRPr="007B3201">
        <w:t>16.</w:t>
      </w:r>
      <w:r w:rsidRPr="007B3201">
        <w:tab/>
      </w:r>
      <w:r w:rsidRPr="007B3201">
        <w:rPr>
          <w:b/>
          <w:bCs/>
        </w:rPr>
        <w:t>В соответствии с Конвенцией и своей общей рекомендацией</w:t>
      </w:r>
      <w:r w:rsidR="00CE2AD1">
        <w:rPr>
          <w:b/>
          <w:bCs/>
          <w:lang w:val="en-US"/>
        </w:rPr>
        <w:t> </w:t>
      </w:r>
      <w:r w:rsidRPr="007B3201">
        <w:rPr>
          <w:b/>
          <w:bCs/>
        </w:rPr>
        <w:t>№</w:t>
      </w:r>
      <w:r w:rsidR="00CE2AD1">
        <w:rPr>
          <w:lang w:val="en-US"/>
        </w:rPr>
        <w:t> </w:t>
      </w:r>
      <w:r w:rsidRPr="007B3201">
        <w:rPr>
          <w:b/>
          <w:bCs/>
        </w:rPr>
        <w:t>30 (2013) о положении женщин в условиях предотвращения конфликтов, в конфликтных и постконфликтных ситуациях Комитет настоятельно призывает государство-участник:</w:t>
      </w:r>
      <w:r w:rsidRPr="007B3201">
        <w:t xml:space="preserve"> </w:t>
      </w:r>
    </w:p>
    <w:p w14:paraId="4FF71B61" w14:textId="254544C2" w:rsidR="007B3201" w:rsidRPr="007B3201" w:rsidRDefault="00CE2AD1" w:rsidP="007B3201">
      <w:pPr>
        <w:pStyle w:val="SingleTxt"/>
        <w:rPr>
          <w:b/>
          <w:bCs/>
        </w:rPr>
      </w:pPr>
      <w:r>
        <w:tab/>
      </w:r>
      <w:r w:rsidR="007B3201" w:rsidRPr="007B3201">
        <w:t>a)</w:t>
      </w:r>
      <w:r w:rsidR="007B3201" w:rsidRPr="007B3201">
        <w:tab/>
      </w:r>
      <w:r w:rsidR="007B3201" w:rsidRPr="007B3201">
        <w:rPr>
          <w:b/>
          <w:bCs/>
        </w:rPr>
        <w:t>предотвращать случаи связанного с конфликтом сексуального насилия и реагировать на них, в том числе посредством создания специализированных мобильных подразделений полиции, наращивания потенциала сотрудников полиции центрального и регионального уровня, военнослужащих и других сотрудников правоохранительных органов, прокуроров и судей для обеспечения тщательного судебного разбирательства случаев связанного с конфликтом сексуального насилия, в том числе посредством оказания постоянной технической помощи со стороны Группы экспертов по вопросам верховенства права и сексуального насилия в условиях конфликта, а также продолжения проведения проверок безопасности для оценки риска сексуального насилия и сексуальных домогательств в общественных местах в районах, затронутых конфликтом, и работы межведомственной рабочей группы, созданной в мае 2022 года на основе Рамочного соглашения о сотрудничестве между Организацией Объединенных Наций и правительством Украины по предотвращению связанного с конфликтом сексуального насилия и реагированию на него;</w:t>
      </w:r>
      <w:r w:rsidR="007B3201" w:rsidRPr="007B3201">
        <w:t xml:space="preserve"> </w:t>
      </w:r>
    </w:p>
    <w:p w14:paraId="55E2499B" w14:textId="6D6B82A4" w:rsidR="007B3201" w:rsidRPr="007B3201" w:rsidRDefault="00CE2AD1" w:rsidP="007B3201">
      <w:pPr>
        <w:pStyle w:val="SingleTxt"/>
        <w:rPr>
          <w:b/>
          <w:bCs/>
        </w:rPr>
      </w:pPr>
      <w:r>
        <w:tab/>
      </w:r>
      <w:r w:rsidR="007B3201" w:rsidRPr="007B3201">
        <w:t>b)</w:t>
      </w:r>
      <w:r w:rsidR="007B3201" w:rsidRPr="007B3201">
        <w:tab/>
      </w:r>
      <w:r w:rsidR="007B3201" w:rsidRPr="007B3201">
        <w:rPr>
          <w:b/>
          <w:bCs/>
        </w:rPr>
        <w:t>обеспечить адекватное возмещение ущерба жертвам связанного с конфликтом сексуального и других форм гендерного насилия в отношении женщин и девочек и ускорить принятие законопроекта о внесении изменений в некоторые законодательные акты Украины относительно возмещения ущерба за страдания и вред (2020);</w:t>
      </w:r>
      <w:r w:rsidR="007B3201" w:rsidRPr="007B3201">
        <w:t xml:space="preserve"> </w:t>
      </w:r>
    </w:p>
    <w:p w14:paraId="652E9254" w14:textId="507FC84F" w:rsidR="007B3201" w:rsidRPr="007B3201" w:rsidRDefault="00CE2AD1" w:rsidP="007B3201">
      <w:pPr>
        <w:pStyle w:val="SingleTxt"/>
        <w:rPr>
          <w:b/>
          <w:bCs/>
        </w:rPr>
      </w:pPr>
      <w:r>
        <w:tab/>
      </w:r>
      <w:r w:rsidR="007B3201" w:rsidRPr="007B3201">
        <w:t>c)</w:t>
      </w:r>
      <w:r w:rsidR="007B3201" w:rsidRPr="007B3201">
        <w:tab/>
      </w:r>
      <w:r w:rsidR="007B3201" w:rsidRPr="007B3201">
        <w:rPr>
          <w:b/>
          <w:bCs/>
        </w:rPr>
        <w:t>выполнять свое обязательство проявлять должную осмотрительность в целях предотвращения и расследования актов связанного с конфликтом сексуального и других форм гендерного насилия в отношении женщин и девочек, а также преследования и наказания виновных в их совершении со стороны государственных и негосударственных субъектов, в том числе путем:</w:t>
      </w:r>
    </w:p>
    <w:p w14:paraId="46B0843F" w14:textId="77777777" w:rsidR="007B3201" w:rsidRPr="007B3201" w:rsidRDefault="007B3201" w:rsidP="00CE2AD1">
      <w:pPr>
        <w:pStyle w:val="SingleTxt"/>
        <w:ind w:left="1742" w:hanging="475"/>
        <w:rPr>
          <w:b/>
          <w:bCs/>
        </w:rPr>
      </w:pPr>
      <w:r w:rsidRPr="007B3201">
        <w:tab/>
        <w:t>i)</w:t>
      </w:r>
      <w:r w:rsidRPr="007B3201">
        <w:tab/>
      </w:r>
      <w:r w:rsidRPr="007B3201">
        <w:rPr>
          <w:b/>
          <w:bCs/>
        </w:rPr>
        <w:t>сбора доказательств совершения связанного с конфликтом сексуального насилия, в том числе для разбирательства в международных судах, в</w:t>
      </w:r>
      <w:r w:rsidRPr="007B3201">
        <w:t xml:space="preserve"> </w:t>
      </w:r>
      <w:r w:rsidRPr="007B3201">
        <w:rPr>
          <w:b/>
          <w:bCs/>
        </w:rPr>
        <w:t>сотрудничестве с организациями гражданского общества и международными следственными</w:t>
      </w:r>
      <w:r w:rsidRPr="007B3201">
        <w:t xml:space="preserve"> </w:t>
      </w:r>
      <w:r w:rsidRPr="007B3201">
        <w:rPr>
          <w:b/>
          <w:bCs/>
        </w:rPr>
        <w:t>органами и в соответствии с</w:t>
      </w:r>
      <w:r w:rsidRPr="007B3201">
        <w:t xml:space="preserve"> М</w:t>
      </w:r>
      <w:r w:rsidRPr="007B3201">
        <w:rPr>
          <w:b/>
          <w:bCs/>
        </w:rPr>
        <w:t>еждународным протоколом по документированию и расследованию</w:t>
      </w:r>
      <w:r w:rsidRPr="007B3201">
        <w:t xml:space="preserve"> </w:t>
      </w:r>
      <w:r w:rsidRPr="007B3201">
        <w:rPr>
          <w:b/>
          <w:bCs/>
        </w:rPr>
        <w:t>сексуального насилия в условиях конфликта;</w:t>
      </w:r>
    </w:p>
    <w:p w14:paraId="7CCE35A8" w14:textId="77777777" w:rsidR="007B3201" w:rsidRPr="007B3201" w:rsidRDefault="007B3201" w:rsidP="00CE2AD1">
      <w:pPr>
        <w:pStyle w:val="SingleTxt"/>
        <w:ind w:left="1742" w:hanging="475"/>
        <w:rPr>
          <w:b/>
          <w:bCs/>
        </w:rPr>
      </w:pPr>
      <w:r w:rsidRPr="007B3201">
        <w:tab/>
        <w:t>ii)</w:t>
      </w:r>
      <w:r w:rsidRPr="007B3201">
        <w:tab/>
      </w:r>
      <w:r w:rsidRPr="007B3201">
        <w:rPr>
          <w:b/>
          <w:bCs/>
        </w:rPr>
        <w:t>обеспечения наращивания потенциала по международным</w:t>
      </w:r>
      <w:r w:rsidRPr="007B3201">
        <w:t xml:space="preserve"> </w:t>
      </w:r>
      <w:r w:rsidRPr="007B3201">
        <w:rPr>
          <w:b/>
          <w:bCs/>
        </w:rPr>
        <w:t>стандартам проведения расследований с учетом гендерных аспектов для следователей и организаций гражданского общества;</w:t>
      </w:r>
    </w:p>
    <w:p w14:paraId="0DED66E5" w14:textId="51346CEB" w:rsidR="007B3201" w:rsidRDefault="007B3201" w:rsidP="00CE2AD1">
      <w:pPr>
        <w:pStyle w:val="SingleTxt"/>
        <w:ind w:left="1742" w:hanging="475"/>
      </w:pPr>
      <w:r w:rsidRPr="007B3201">
        <w:tab/>
        <w:t>iii)</w:t>
      </w:r>
      <w:r w:rsidRPr="007B3201">
        <w:tab/>
      </w:r>
      <w:r w:rsidRPr="007B3201">
        <w:rPr>
          <w:b/>
          <w:bCs/>
        </w:rPr>
        <w:t>отклонения просьб об амнистии в отношении лиц, подозреваемых или обвиняемых в совершении военных преступлений, преступлений против человечности или грубых нарушений прав человека,</w:t>
      </w:r>
      <w:r w:rsidRPr="007B3201">
        <w:t xml:space="preserve"> </w:t>
      </w:r>
      <w:r w:rsidRPr="007B3201">
        <w:rPr>
          <w:b/>
          <w:bCs/>
        </w:rPr>
        <w:t>включая связанное с конфликтом сексуальное насилие, или</w:t>
      </w:r>
      <w:r w:rsidRPr="007B3201">
        <w:t xml:space="preserve"> </w:t>
      </w:r>
      <w:r w:rsidRPr="007B3201">
        <w:rPr>
          <w:b/>
          <w:bCs/>
        </w:rPr>
        <w:t>осужденных за их совершение.</w:t>
      </w:r>
      <w:r w:rsidRPr="007B3201">
        <w:t xml:space="preserve"> </w:t>
      </w:r>
    </w:p>
    <w:p w14:paraId="634354A0" w14:textId="2912757D" w:rsidR="00CE2AD1" w:rsidRPr="00CE2AD1" w:rsidRDefault="00CE2AD1" w:rsidP="00CE2AD1">
      <w:pPr>
        <w:pStyle w:val="SingleTxt"/>
        <w:spacing w:after="0" w:line="120" w:lineRule="exact"/>
        <w:ind w:left="1742" w:hanging="475"/>
        <w:rPr>
          <w:sz w:val="10"/>
        </w:rPr>
      </w:pPr>
    </w:p>
    <w:p w14:paraId="67911237" w14:textId="5C8EE11F" w:rsidR="007B3201" w:rsidRDefault="007B3201" w:rsidP="00CE2A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</w:r>
      <w:r w:rsidRPr="007B3201">
        <w:tab/>
        <w:t>Женщины, проживающие в районах, затронутых конфликтом, и внутренне перемещенные женщины</w:t>
      </w:r>
    </w:p>
    <w:p w14:paraId="705F568C" w14:textId="14883578" w:rsidR="00CE2AD1" w:rsidRPr="00CE2AD1" w:rsidRDefault="00CE2AD1" w:rsidP="00CE2AD1">
      <w:pPr>
        <w:pStyle w:val="SingleTxt"/>
        <w:spacing w:after="0" w:line="120" w:lineRule="exact"/>
        <w:rPr>
          <w:sz w:val="10"/>
        </w:rPr>
      </w:pPr>
    </w:p>
    <w:p w14:paraId="4374BC92" w14:textId="26B349AB" w:rsidR="007B3201" w:rsidRPr="007B3201" w:rsidRDefault="007B3201" w:rsidP="007B3201">
      <w:pPr>
        <w:pStyle w:val="SingleTxt"/>
      </w:pPr>
      <w:r w:rsidRPr="007B3201">
        <w:t>17.</w:t>
      </w:r>
      <w:r w:rsidRPr="007B3201">
        <w:tab/>
        <w:t>Комитет приветствует меры, принятые во избежание жертв среди гражданского населения, включая женщин и девочек, во время военных действий,</w:t>
      </w:r>
      <w:r w:rsidR="00CE2AD1">
        <w:rPr>
          <w:lang w:val="en-US"/>
        </w:rPr>
        <w:t> </w:t>
      </w:r>
      <w:r w:rsidRPr="007B3201">
        <w:t xml:space="preserve">такие как реализация </w:t>
      </w:r>
      <w:bookmarkStart w:id="8" w:name="_Hlk118633867"/>
      <w:r w:rsidRPr="007B3201">
        <w:t>Национальной стратегии по защите гражданского населения в ходе вооруженных конфликтов</w:t>
      </w:r>
      <w:bookmarkEnd w:id="8"/>
      <w:r w:rsidRPr="007B3201">
        <w:t xml:space="preserve">, создание </w:t>
      </w:r>
      <w:bookmarkStart w:id="9" w:name="_Hlk118633999"/>
      <w:r w:rsidRPr="007B3201">
        <w:t>рабочей группы по</w:t>
      </w:r>
      <w:r w:rsidR="00CE2AD1">
        <w:rPr>
          <w:lang w:val="en-US"/>
        </w:rPr>
        <w:t> </w:t>
      </w:r>
      <w:r w:rsidRPr="007B3201">
        <w:t>предотвращению потерь среди гражданского населения</w:t>
      </w:r>
      <w:bookmarkEnd w:id="9"/>
      <w:r w:rsidRPr="007B3201">
        <w:t xml:space="preserve"> и сбор дезагрегированных статистических данных о ранениях и смертях среди гражданского</w:t>
      </w:r>
      <w:r w:rsidR="00CE2AD1">
        <w:rPr>
          <w:lang w:val="en-US"/>
        </w:rPr>
        <w:t> </w:t>
      </w:r>
      <w:r w:rsidRPr="007B3201">
        <w:t>населения (</w:t>
      </w:r>
      <w:hyperlink r:id="rId38" w:history="1">
        <w:r w:rsidRPr="007B3201">
          <w:rPr>
            <w:rStyle w:val="Hyperlink"/>
          </w:rPr>
          <w:t>CEDAW/C/UKR/9</w:t>
        </w:r>
      </w:hyperlink>
      <w:r w:rsidRPr="007B3201">
        <w:t>, п.</w:t>
      </w:r>
      <w:r w:rsidR="00CE2AD1">
        <w:rPr>
          <w:lang w:val="en-US"/>
        </w:rPr>
        <w:t> </w:t>
      </w:r>
      <w:r w:rsidRPr="007B3201">
        <w:t>12). Комитет также отмечает меры, принятые государством-участником для расширения доступа женщин и девочек, проживающих в затронутых конфликтом районах, и внутренне перемещенных женщин к социальной, юридической и психологической помощи (</w:t>
      </w:r>
      <w:hyperlink r:id="rId39" w:history="1">
        <w:r w:rsidRPr="007B3201">
          <w:rPr>
            <w:rStyle w:val="Hyperlink"/>
          </w:rPr>
          <w:t>CEDAW/C/UKR/9</w:t>
        </w:r>
      </w:hyperlink>
      <w:r w:rsidRPr="007B3201">
        <w:t>, пп.</w:t>
      </w:r>
      <w:r w:rsidR="00CE2AD1">
        <w:rPr>
          <w:lang w:val="en-US"/>
        </w:rPr>
        <w:t> </w:t>
      </w:r>
      <w:r w:rsidRPr="007B3201">
        <w:t>46</w:t>
      </w:r>
      <w:r w:rsidR="00C80BAC" w:rsidRPr="00C80BAC">
        <w:t>–</w:t>
      </w:r>
      <w:r w:rsidRPr="007B3201">
        <w:t>50, 52</w:t>
      </w:r>
      <w:r w:rsidR="00CE2AD1" w:rsidRPr="00CE2AD1">
        <w:t>–</w:t>
      </w:r>
      <w:r w:rsidRPr="007B3201">
        <w:t>54 и 57</w:t>
      </w:r>
      <w:r w:rsidR="00CE2AD1" w:rsidRPr="00CE2AD1">
        <w:t>–</w:t>
      </w:r>
      <w:r w:rsidRPr="007B3201">
        <w:t>59). В то же время Комитет с обеспокоенностью отмечает:</w:t>
      </w:r>
    </w:p>
    <w:p w14:paraId="7072F8CA" w14:textId="0AC19FEF" w:rsidR="007B3201" w:rsidRPr="007B3201" w:rsidRDefault="00CE2AD1" w:rsidP="007B3201">
      <w:pPr>
        <w:pStyle w:val="SingleTxt"/>
      </w:pPr>
      <w:r>
        <w:tab/>
      </w:r>
      <w:r w:rsidR="007B3201" w:rsidRPr="007B3201">
        <w:t>a)</w:t>
      </w:r>
      <w:r w:rsidR="007B3201" w:rsidRPr="007B3201">
        <w:tab/>
        <w:t xml:space="preserve">сообщения о случаях нарушений прав человека, совершенных в отношении женщин и девочек в районах, затронутых конфликтом; </w:t>
      </w:r>
    </w:p>
    <w:p w14:paraId="05BF4FBA" w14:textId="6E25CEA1" w:rsidR="007B3201" w:rsidRPr="007B3201" w:rsidRDefault="00CE2AD1" w:rsidP="007B3201">
      <w:pPr>
        <w:pStyle w:val="SingleTxt"/>
      </w:pPr>
      <w:r>
        <w:tab/>
      </w:r>
      <w:r w:rsidR="007B3201" w:rsidRPr="007B3201">
        <w:t>b)</w:t>
      </w:r>
      <w:r w:rsidR="007B3201" w:rsidRPr="007B3201">
        <w:tab/>
        <w:t>тот факт, что из-за разрушения или серьезного повреждения большого количества школ, медицинских центров и других основных объектов инфраструктуры женщины и девочки, проживающие в затронутых конфликтом районах, и внутренне перемещенные женщины имеют ограниченный доступ к правосудию, органам записи актов гражданского состояния, образованию, возможностям для долгосрочной занятости, социальной защите, здравоохранению, питанию, адекватному водоснабжению и санитарии, жилью и подаче электроэнергии;</w:t>
      </w:r>
    </w:p>
    <w:p w14:paraId="17624D3E" w14:textId="34B646C6" w:rsidR="007B3201" w:rsidRPr="007B3201" w:rsidRDefault="00CE2AD1" w:rsidP="007B3201">
      <w:pPr>
        <w:pStyle w:val="SingleTxt"/>
      </w:pPr>
      <w:r>
        <w:tab/>
      </w:r>
      <w:r w:rsidR="007B3201" w:rsidRPr="007B3201">
        <w:t>c)</w:t>
      </w:r>
      <w:r w:rsidR="007B3201" w:rsidRPr="007B3201">
        <w:tab/>
        <w:t xml:space="preserve">значительное влияние вооруженного конфликта на психическое здоровье женщин и девочек. </w:t>
      </w:r>
    </w:p>
    <w:p w14:paraId="3139FF9E" w14:textId="76FA9A86" w:rsidR="007B3201" w:rsidRPr="007B3201" w:rsidRDefault="007B3201" w:rsidP="007B3201">
      <w:pPr>
        <w:pStyle w:val="SingleTxt"/>
        <w:rPr>
          <w:b/>
          <w:bCs/>
        </w:rPr>
      </w:pPr>
      <w:r w:rsidRPr="007B3201">
        <w:t>18.</w:t>
      </w:r>
      <w:r w:rsidRPr="007B3201">
        <w:tab/>
      </w:r>
      <w:r w:rsidRPr="007B3201">
        <w:rPr>
          <w:b/>
          <w:bCs/>
        </w:rPr>
        <w:t>В соответствии со своей общей рекомендацией № 30 (2013) о положении женщин в условиях предотвращения конфликтов, в конфликтных и постконфликтных ситуациях, Комитет рекомендует государству-участнику:</w:t>
      </w:r>
    </w:p>
    <w:p w14:paraId="19101DCD" w14:textId="0706EB76" w:rsidR="007B3201" w:rsidRPr="007B3201" w:rsidRDefault="00CE2AD1" w:rsidP="007B3201">
      <w:pPr>
        <w:pStyle w:val="SingleTxt"/>
        <w:rPr>
          <w:b/>
          <w:bCs/>
        </w:rPr>
      </w:pPr>
      <w:r>
        <w:tab/>
      </w:r>
      <w:r w:rsidR="007B3201" w:rsidRPr="007B3201">
        <w:t>a)</w:t>
      </w:r>
      <w:r w:rsidR="007B3201" w:rsidRPr="007B3201">
        <w:tab/>
      </w:r>
      <w:r w:rsidR="007B3201" w:rsidRPr="007B3201">
        <w:rPr>
          <w:b/>
          <w:bCs/>
        </w:rPr>
        <w:t xml:space="preserve">проводить систематическую и обязательную учебную подготовку по правам женщин и гендерному равенству для сотрудников правоохранительных органов и военнослужащих Вооруженных сил Украины, разработать кодекс поведения по соблюдению прав человека и обеспечить его выполнение субъектами сектора безопасности, а также обеспечить, чтобы все женщины и девочки, пережившие связанное с конфликтом гендерное насилие, имели доступ к поддержке, в том числе со стороны </w:t>
      </w:r>
      <w:bookmarkStart w:id="10" w:name="_Hlk118635818"/>
      <w:r w:rsidR="007B3201" w:rsidRPr="007B3201">
        <w:rPr>
          <w:b/>
          <w:bCs/>
        </w:rPr>
        <w:t>Центра помощи спасенным лицам</w:t>
      </w:r>
      <w:bookmarkEnd w:id="10"/>
      <w:r w:rsidR="007B3201" w:rsidRPr="007B3201">
        <w:rPr>
          <w:b/>
          <w:bCs/>
        </w:rPr>
        <w:t>, филиалы которого должны быть созданы во всех затронутых конфликтом регионах государства-участника, и чтобы женщины и девочки, получившие в результате этой войны ранения и/или инвалидность, получали поддержку и реабилитационные услуги;</w:t>
      </w:r>
    </w:p>
    <w:p w14:paraId="1A540D4D" w14:textId="2F83CD2F" w:rsidR="007B3201" w:rsidRPr="007B3201" w:rsidRDefault="00CE2AD1" w:rsidP="007B3201">
      <w:pPr>
        <w:pStyle w:val="SingleTxt"/>
        <w:rPr>
          <w:b/>
          <w:bCs/>
        </w:rPr>
      </w:pPr>
      <w:r>
        <w:tab/>
      </w:r>
      <w:r w:rsidR="007B3201" w:rsidRPr="007B3201">
        <w:t>b)</w:t>
      </w:r>
      <w:r w:rsidR="007B3201" w:rsidRPr="007B3201">
        <w:rPr>
          <w:b/>
          <w:bCs/>
        </w:rPr>
        <w:tab/>
        <w:t>продолжать в сотрудничестве с учреждениями Организации Объединенных Наций и международными организациями усилия по обеспечению доступа к правосудию, органам записи актов гражданского состояния, образованию, возможностям для долгосрочной занятости, социальной защите, здравоохранению, продовольствию, адекватному водоснабжению и санитарии, жилью и подаче электроэнергии для женщин и девочек, пострадавших от военных действий, в том числе путем увеличения числа региональных и амбулаторных клиник, восстановления школ и использования программ дистанционного обучения;</w:t>
      </w:r>
    </w:p>
    <w:p w14:paraId="258F15EC" w14:textId="7222ADB1" w:rsidR="007B3201" w:rsidRDefault="00CE2AD1" w:rsidP="007B3201">
      <w:pPr>
        <w:pStyle w:val="SingleTxt"/>
        <w:rPr>
          <w:b/>
          <w:bCs/>
        </w:rPr>
      </w:pPr>
      <w:r>
        <w:tab/>
      </w:r>
      <w:r w:rsidR="007B3201" w:rsidRPr="007B3201">
        <w:t>c)</w:t>
      </w:r>
      <w:r w:rsidR="007B3201" w:rsidRPr="007B3201">
        <w:tab/>
      </w:r>
      <w:r w:rsidR="007B3201" w:rsidRPr="007B3201">
        <w:rPr>
          <w:b/>
          <w:bCs/>
        </w:rPr>
        <w:t>продолжать расширять доступ к услугам по охране психического здоровья для женщин и девочек, пострадавших в результате вооруженного конфликта, включая женщин, работающих в секторах безопасности и обороны, женщин, переживших связанное с конфликтом гендерное насилие, и групп женщин и девочек, находящихся в неблагоприятном положении, включая женщин и девочек с инвалидностью.</w:t>
      </w:r>
    </w:p>
    <w:p w14:paraId="376E426F" w14:textId="1BF75BCA" w:rsidR="00CE2AD1" w:rsidRPr="00CE2AD1" w:rsidRDefault="00CE2AD1" w:rsidP="00CE2AD1">
      <w:pPr>
        <w:pStyle w:val="SingleTxt"/>
        <w:spacing w:after="0" w:line="120" w:lineRule="exact"/>
        <w:rPr>
          <w:sz w:val="10"/>
        </w:rPr>
      </w:pPr>
    </w:p>
    <w:p w14:paraId="4E8C1228" w14:textId="77777777" w:rsidR="00CE2AD1" w:rsidRDefault="00CE2AD1">
      <w:pPr>
        <w:spacing w:after="200" w:line="276" w:lineRule="auto"/>
        <w:rPr>
          <w:b/>
          <w:spacing w:val="2"/>
        </w:rPr>
      </w:pPr>
      <w:r>
        <w:br w:type="page"/>
      </w:r>
    </w:p>
    <w:p w14:paraId="7D48B521" w14:textId="5E787778" w:rsidR="007B3201" w:rsidRDefault="007B3201" w:rsidP="00CE2A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</w:r>
      <w:r w:rsidRPr="007B3201">
        <w:tab/>
        <w:t xml:space="preserve">Доступ к правосудию </w:t>
      </w:r>
    </w:p>
    <w:p w14:paraId="4DB1EAD3" w14:textId="3D8A7BB1" w:rsidR="00CE2AD1" w:rsidRPr="00CE2AD1" w:rsidRDefault="00CE2AD1" w:rsidP="00CE2AD1">
      <w:pPr>
        <w:pStyle w:val="SingleTxt"/>
        <w:spacing w:after="0" w:line="120" w:lineRule="exact"/>
        <w:rPr>
          <w:sz w:val="10"/>
        </w:rPr>
      </w:pPr>
    </w:p>
    <w:p w14:paraId="6959AE3E" w14:textId="02FBDE1B" w:rsidR="007B3201" w:rsidRPr="007B3201" w:rsidRDefault="007B3201" w:rsidP="007B3201">
      <w:pPr>
        <w:pStyle w:val="SingleTxt"/>
      </w:pPr>
      <w:bookmarkStart w:id="11" w:name="_Hlk114488944"/>
      <w:r w:rsidRPr="007B3201">
        <w:t>19.</w:t>
      </w:r>
      <w:r w:rsidRPr="007B3201">
        <w:tab/>
        <w:t>Комитет приветствует предоставление бесплатной юридической помощи женщинам (</w:t>
      </w:r>
      <w:hyperlink r:id="rId40" w:history="1">
        <w:r w:rsidRPr="007B3201">
          <w:rPr>
            <w:rStyle w:val="Hyperlink"/>
          </w:rPr>
          <w:t>CEDAW/C/UKR/9</w:t>
        </w:r>
      </w:hyperlink>
      <w:r w:rsidRPr="007B3201">
        <w:t>, пп. 61, 63</w:t>
      </w:r>
      <w:r w:rsidR="00CE2AD1" w:rsidRPr="00CE2AD1">
        <w:t>–</w:t>
      </w:r>
      <w:r w:rsidRPr="007B3201">
        <w:t>66) и повышение уровня информированности о правах женщин по Конвенции и имеющихся средствах правовой защиты (</w:t>
      </w:r>
      <w:hyperlink r:id="rId41" w:history="1">
        <w:r w:rsidRPr="007B3201">
          <w:rPr>
            <w:rStyle w:val="Hyperlink"/>
          </w:rPr>
          <w:t>CEDAW/C/UKR/9</w:t>
        </w:r>
      </w:hyperlink>
      <w:r w:rsidRPr="007B3201">
        <w:t>, п. 62). В то же время он с обеспокоенностью отмечает, что женщины и девочки, пережившие гендерное насилие, включая связанное с конфликтом сексуальное насилие, из-за страха стигматизации или расправы часто не хотят сообщать о таком насилии.</w:t>
      </w:r>
    </w:p>
    <w:p w14:paraId="307E7916" w14:textId="4CBAB29D" w:rsidR="007B3201" w:rsidRDefault="007B3201" w:rsidP="007B3201">
      <w:pPr>
        <w:pStyle w:val="SingleTxt"/>
        <w:rPr>
          <w:b/>
          <w:bCs/>
        </w:rPr>
      </w:pPr>
      <w:r w:rsidRPr="007B3201">
        <w:t>20.</w:t>
      </w:r>
      <w:r w:rsidRPr="007B3201">
        <w:tab/>
      </w:r>
      <w:r w:rsidRPr="007B3201">
        <w:rPr>
          <w:b/>
          <w:bCs/>
        </w:rPr>
        <w:t>Комитет, ссылаясь на свою общую рекомендацию № 33 (2015) о доступе женщин к правосудию, рекомендует государству-участнику устранить коренные причины утаивания информации о случаях гендерного насилия в отношении женщин и девочек, в том числе путем предоставления эффективной защиты и убежища жертвам, наращивания потенциала судей, прокуроров, полиции и других сотрудников правоохранительных органов в отношении методов расследования и допроса с учетом гендерных факторов, проведения информационно-разъяснительных кампаний в целях устранения гендерных предубеждений и дестигматизации женщин и девочек, переживших гендерное насилие, а также путем дальнейшего предоставления бесплатной юридической помощи пострадавшим.</w:t>
      </w:r>
    </w:p>
    <w:p w14:paraId="316316A4" w14:textId="0AF3C538" w:rsidR="00CE2AD1" w:rsidRPr="00CE2AD1" w:rsidRDefault="00CE2AD1" w:rsidP="00CE2AD1">
      <w:pPr>
        <w:pStyle w:val="SingleTxt"/>
        <w:spacing w:after="0" w:line="120" w:lineRule="exact"/>
        <w:rPr>
          <w:sz w:val="10"/>
        </w:rPr>
      </w:pPr>
    </w:p>
    <w:bookmarkEnd w:id="11"/>
    <w:p w14:paraId="7EF7FE6E" w14:textId="53D7411C" w:rsidR="007B3201" w:rsidRDefault="007B3201" w:rsidP="00CE2A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</w:r>
      <w:r w:rsidRPr="007B3201">
        <w:tab/>
        <w:t>Законодательные рамки</w:t>
      </w:r>
    </w:p>
    <w:p w14:paraId="03E9B321" w14:textId="3789B84E" w:rsidR="00CE2AD1" w:rsidRPr="00CE2AD1" w:rsidRDefault="00CE2AD1" w:rsidP="00CE2AD1">
      <w:pPr>
        <w:pStyle w:val="SingleTxt"/>
        <w:spacing w:after="0" w:line="120" w:lineRule="exact"/>
        <w:rPr>
          <w:sz w:val="10"/>
        </w:rPr>
      </w:pPr>
    </w:p>
    <w:p w14:paraId="0AE8C012" w14:textId="261A7A99" w:rsidR="007B3201" w:rsidRPr="007B3201" w:rsidRDefault="007B3201" w:rsidP="007B3201">
      <w:pPr>
        <w:pStyle w:val="SingleTxt"/>
      </w:pPr>
      <w:r w:rsidRPr="007B3201">
        <w:t>21.</w:t>
      </w:r>
      <w:r w:rsidRPr="007B3201">
        <w:tab/>
        <w:t>Подтверждая свои предыдущие заключительные замечания (</w:t>
      </w:r>
      <w:hyperlink r:id="rId42" w:history="1">
        <w:r w:rsidRPr="007B3201">
          <w:rPr>
            <w:rStyle w:val="Hyperlink"/>
          </w:rPr>
          <w:t>CEDAW/C/UKR/CO/8</w:t>
        </w:r>
      </w:hyperlink>
      <w:r w:rsidRPr="007B3201">
        <w:t>, п. 21), Комитет с обеспокоенностью отмечает недостаточную согласованность национального законодательства с международным правом, включая Римский статут Международного уголовного суда.</w:t>
      </w:r>
    </w:p>
    <w:p w14:paraId="1E1D1AA1" w14:textId="643E4BE3" w:rsidR="007B3201" w:rsidRDefault="007B3201" w:rsidP="007B3201">
      <w:pPr>
        <w:pStyle w:val="SingleTxt"/>
      </w:pPr>
      <w:r w:rsidRPr="007B3201">
        <w:t>22.</w:t>
      </w:r>
      <w:r w:rsidRPr="007B3201">
        <w:tab/>
      </w:r>
      <w:r w:rsidRPr="007B3201">
        <w:rPr>
          <w:b/>
          <w:bCs/>
        </w:rPr>
        <w:t>Комитет рекомендует государству-участнику в полной мере согласовать национальное законодательство с международным правом, включая международное уголовное право, путем внесения изменений в статьи</w:t>
      </w:r>
      <w:r w:rsidR="00CE2AD1">
        <w:rPr>
          <w:b/>
          <w:bCs/>
          <w:lang w:val="en-US"/>
        </w:rPr>
        <w:t> </w:t>
      </w:r>
      <w:r w:rsidRPr="007B3201">
        <w:rPr>
          <w:b/>
          <w:bCs/>
        </w:rPr>
        <w:t>433, 434 и 438 Уголовного кодекса Украины и принятия законопроекта</w:t>
      </w:r>
      <w:r w:rsidR="00CE2AD1">
        <w:rPr>
          <w:b/>
          <w:bCs/>
          <w:lang w:val="en-US"/>
        </w:rPr>
        <w:t> </w:t>
      </w:r>
      <w:r w:rsidRPr="007B3201">
        <w:rPr>
          <w:b/>
          <w:bCs/>
        </w:rPr>
        <w:t>№</w:t>
      </w:r>
      <w:r w:rsidR="00CE2AD1">
        <w:rPr>
          <w:b/>
          <w:bCs/>
          <w:lang w:val="en-US"/>
        </w:rPr>
        <w:t> </w:t>
      </w:r>
      <w:r w:rsidRPr="007B3201">
        <w:rPr>
          <w:b/>
          <w:bCs/>
        </w:rPr>
        <w:t>2689 от 27</w:t>
      </w:r>
      <w:r w:rsidR="00CE2AD1">
        <w:rPr>
          <w:b/>
          <w:bCs/>
          <w:lang w:val="en-US"/>
        </w:rPr>
        <w:t> </w:t>
      </w:r>
      <w:r w:rsidRPr="007B3201">
        <w:rPr>
          <w:b/>
          <w:bCs/>
        </w:rPr>
        <w:t>декабря 2019 года, с тем чтобы включить в национальное законодательство преступления против человечности и привести положения о геноциде и военных преступлениях в полное соответствие с международными стандартами.</w:t>
      </w:r>
      <w:r w:rsidRPr="007B3201">
        <w:t xml:space="preserve"> </w:t>
      </w:r>
    </w:p>
    <w:p w14:paraId="44F23D13" w14:textId="1C1DD42D" w:rsidR="00CE2AD1" w:rsidRPr="00CE2AD1" w:rsidRDefault="00CE2AD1" w:rsidP="00CE2AD1">
      <w:pPr>
        <w:pStyle w:val="SingleTxt"/>
        <w:spacing w:after="0" w:line="120" w:lineRule="exact"/>
        <w:rPr>
          <w:sz w:val="10"/>
        </w:rPr>
      </w:pPr>
    </w:p>
    <w:p w14:paraId="5D934CC8" w14:textId="20D22DF6" w:rsidR="007B3201" w:rsidRDefault="007B3201" w:rsidP="00CE2A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</w:r>
      <w:r w:rsidRPr="007B3201">
        <w:tab/>
        <w:t>Национальные механизмы по улучшению положения женщин</w:t>
      </w:r>
    </w:p>
    <w:p w14:paraId="3A39FB14" w14:textId="5D61F765" w:rsidR="00CE2AD1" w:rsidRPr="00CE2AD1" w:rsidRDefault="00CE2AD1" w:rsidP="00CE2AD1">
      <w:pPr>
        <w:pStyle w:val="SingleTxt"/>
        <w:spacing w:after="0" w:line="120" w:lineRule="exact"/>
        <w:rPr>
          <w:sz w:val="10"/>
        </w:rPr>
      </w:pPr>
    </w:p>
    <w:p w14:paraId="76F57AA1" w14:textId="41882CAB" w:rsidR="007B3201" w:rsidRPr="00E45554" w:rsidRDefault="007B3201" w:rsidP="007B3201">
      <w:pPr>
        <w:pStyle w:val="SingleTxt"/>
      </w:pPr>
      <w:r w:rsidRPr="007B3201">
        <w:t>23.</w:t>
      </w:r>
      <w:r w:rsidRPr="007B3201">
        <w:tab/>
        <w:t>Комитет отмечает меры, принятые государством-участником с целью обеспечить проведение уполномоченным правительства по гендерной политике оценки гендерного воздействия национального законодательства и систематического мониторинга проектов нормативных актов (</w:t>
      </w:r>
      <w:hyperlink r:id="rId43" w:history="1">
        <w:r w:rsidRPr="007B3201">
          <w:rPr>
            <w:rStyle w:val="Hyperlink"/>
          </w:rPr>
          <w:t>CEDAW/C/UKR/9</w:t>
        </w:r>
      </w:hyperlink>
      <w:r w:rsidRPr="007B3201">
        <w:t>, п.</w:t>
      </w:r>
      <w:r w:rsidR="000C2C2A">
        <w:rPr>
          <w:lang w:val="en-US"/>
        </w:rPr>
        <w:t> </w:t>
      </w:r>
      <w:r w:rsidRPr="007B3201">
        <w:t>81). Комитет также принимает к сведению информацию о результатах реализации Государственной социальной программы обеспечения равных прав и возможностей женщин и мужчин на период до 2021 года (</w:t>
      </w:r>
      <w:hyperlink r:id="rId44" w:history="1">
        <w:r w:rsidRPr="007B3201">
          <w:rPr>
            <w:rStyle w:val="Hyperlink"/>
          </w:rPr>
          <w:t>CEDAW/C/UKR/9</w:t>
        </w:r>
      </w:hyperlink>
      <w:r w:rsidRPr="007B3201">
        <w:t>, п.</w:t>
      </w:r>
      <w:r w:rsidR="000C2C2A">
        <w:rPr>
          <w:lang w:val="en-US"/>
        </w:rPr>
        <w:t> </w:t>
      </w:r>
      <w:r w:rsidRPr="007B3201">
        <w:t>84), всесторонний учет гендерной проблематики в проекте Плана восстановления Украины и внедрение на государственном и местном уровнях бюджетирования с учетом гендерных факторов. Вместе с тем Комитет с обеспокоенностью отмечает:</w:t>
      </w:r>
    </w:p>
    <w:p w14:paraId="426E7ADC" w14:textId="0B979B75" w:rsidR="007B3201" w:rsidRPr="007B3201" w:rsidRDefault="00CE2AD1" w:rsidP="007B3201">
      <w:pPr>
        <w:pStyle w:val="SingleTxt"/>
      </w:pPr>
      <w:r>
        <w:tab/>
      </w:r>
      <w:r w:rsidR="007B3201" w:rsidRPr="007B3201">
        <w:t>a)</w:t>
      </w:r>
      <w:r w:rsidR="007B3201" w:rsidRPr="007B3201">
        <w:tab/>
        <w:t xml:space="preserve">ограниченное применение государственной политики в области гендерного равенства и отсутствие комплексных механизмов мониторинга и оценки; </w:t>
      </w:r>
    </w:p>
    <w:p w14:paraId="236C13E1" w14:textId="202671EB" w:rsidR="007B3201" w:rsidRPr="007B3201" w:rsidRDefault="00CE2AD1" w:rsidP="007B3201">
      <w:pPr>
        <w:pStyle w:val="SingleTxt"/>
      </w:pPr>
      <w:r>
        <w:tab/>
      </w:r>
      <w:r w:rsidR="007B3201" w:rsidRPr="007B3201">
        <w:t>b)</w:t>
      </w:r>
      <w:r w:rsidR="007B3201" w:rsidRPr="007B3201">
        <w:tab/>
        <w:t>неспособность обеспечить учет гендерной проблематики в стратегиях местного управления (</w:t>
      </w:r>
      <w:hyperlink r:id="rId45" w:history="1">
        <w:r w:rsidR="007B3201" w:rsidRPr="007B3201">
          <w:rPr>
            <w:rStyle w:val="Hyperlink"/>
          </w:rPr>
          <w:t>CEDAW/C/UKR/9</w:t>
        </w:r>
      </w:hyperlink>
      <w:r w:rsidR="007B3201" w:rsidRPr="007B3201">
        <w:t xml:space="preserve">, п. 95); </w:t>
      </w:r>
    </w:p>
    <w:p w14:paraId="04435CEF" w14:textId="2DAD3182" w:rsidR="007B3201" w:rsidRPr="007B3201" w:rsidRDefault="000C2C2A" w:rsidP="007B3201">
      <w:pPr>
        <w:pStyle w:val="SingleTxt"/>
      </w:pPr>
      <w:r>
        <w:tab/>
      </w:r>
      <w:r w:rsidR="007B3201" w:rsidRPr="007B3201">
        <w:t>c)</w:t>
      </w:r>
      <w:r w:rsidR="007B3201" w:rsidRPr="007B3201">
        <w:tab/>
        <w:t>отсутствие на всех уровнях государственного управления механизма контроля за назначением и работой подразделений по вопросам гендерного равенства и советников по гендерным вопросам;</w:t>
      </w:r>
      <w:bookmarkStart w:id="12" w:name="_Hlk117290588"/>
      <w:bookmarkEnd w:id="12"/>
    </w:p>
    <w:p w14:paraId="2750E729" w14:textId="7DA6BC74" w:rsidR="007B3201" w:rsidRPr="007B3201" w:rsidRDefault="000C2C2A" w:rsidP="007B3201">
      <w:pPr>
        <w:pStyle w:val="SingleTxt"/>
      </w:pPr>
      <w:r>
        <w:tab/>
      </w:r>
      <w:r w:rsidR="007B3201" w:rsidRPr="007B3201">
        <w:t>d)</w:t>
      </w:r>
      <w:r w:rsidR="007B3201" w:rsidRPr="007B3201">
        <w:tab/>
        <w:t>недостаток данных с разбивкой по полу в некоторых областях, охватываемых Конвенцией, и неспособность сделать такие данные общедоступными;</w:t>
      </w:r>
    </w:p>
    <w:p w14:paraId="65C0DB6C" w14:textId="08D75768" w:rsidR="007B3201" w:rsidRPr="007B3201" w:rsidRDefault="000C2C2A" w:rsidP="007B3201">
      <w:pPr>
        <w:pStyle w:val="SingleTxt"/>
      </w:pPr>
      <w:r>
        <w:tab/>
      </w:r>
      <w:r w:rsidR="007B3201" w:rsidRPr="007B3201">
        <w:t>e)</w:t>
      </w:r>
      <w:r w:rsidR="007B3201" w:rsidRPr="007B3201">
        <w:tab/>
        <w:t>опасность того, что в условиях нынешнего конфликта достижения в области гендерного равенства будут сведены на нет, и недостаток эффективных механизмов координации, способных обеспечить применение в текущих программах гуманитарной помощи и будущих усилиях по восстановлению подхода, основанного на гендерном равенстве.</w:t>
      </w:r>
    </w:p>
    <w:p w14:paraId="32AE9BAC" w14:textId="77777777" w:rsidR="007B3201" w:rsidRPr="007B3201" w:rsidRDefault="007B3201" w:rsidP="007B3201">
      <w:pPr>
        <w:pStyle w:val="SingleTxt"/>
        <w:rPr>
          <w:b/>
        </w:rPr>
      </w:pPr>
      <w:r w:rsidRPr="007B3201">
        <w:t>24.</w:t>
      </w:r>
      <w:r w:rsidRPr="007B3201">
        <w:tab/>
      </w:r>
      <w:r w:rsidRPr="007B3201">
        <w:rPr>
          <w:b/>
          <w:bCs/>
        </w:rPr>
        <w:t>Комитет рекомендует государству-участнику:</w:t>
      </w:r>
    </w:p>
    <w:p w14:paraId="6F96DC5D" w14:textId="0098AF8C" w:rsidR="007B3201" w:rsidRPr="007B3201" w:rsidRDefault="000C2C2A" w:rsidP="007B3201">
      <w:pPr>
        <w:pStyle w:val="SingleTxt"/>
        <w:rPr>
          <w:b/>
          <w:bCs/>
        </w:rPr>
      </w:pPr>
      <w:r>
        <w:tab/>
      </w:r>
      <w:r w:rsidR="007B3201" w:rsidRPr="007B3201">
        <w:t>a)</w:t>
      </w:r>
      <w:r w:rsidR="007B3201" w:rsidRPr="007B3201">
        <w:tab/>
      </w:r>
      <w:r w:rsidR="007B3201" w:rsidRPr="007B3201">
        <w:rPr>
          <w:b/>
          <w:bCs/>
        </w:rPr>
        <w:t>создать механизмы контроля за осуществлением политики гендерного равенства и борьбы с дискриминацией во всех областях, охватываемых Конвенцией, в том числе путем установления конкретных сроков и задач осуществления, а также укрепить кадровые, технические и финансовые ресурсы, необходимые для осуществления такой политики;</w:t>
      </w:r>
      <w:r w:rsidR="007B3201" w:rsidRPr="007B3201">
        <w:t xml:space="preserve"> </w:t>
      </w:r>
    </w:p>
    <w:p w14:paraId="0990D58C" w14:textId="7C9335A5" w:rsidR="007B3201" w:rsidRPr="007B3201" w:rsidRDefault="000C2C2A" w:rsidP="007B3201">
      <w:pPr>
        <w:pStyle w:val="SingleTxt"/>
        <w:rPr>
          <w:b/>
          <w:bCs/>
        </w:rPr>
      </w:pPr>
      <w:r>
        <w:tab/>
      </w:r>
      <w:r w:rsidR="007B3201" w:rsidRPr="007B3201">
        <w:t>b)</w:t>
      </w:r>
      <w:r w:rsidR="007B3201" w:rsidRPr="007B3201">
        <w:tab/>
      </w:r>
      <w:r w:rsidR="007B3201" w:rsidRPr="007B3201">
        <w:rPr>
          <w:b/>
          <w:bCs/>
        </w:rPr>
        <w:t>обеспечить всесторонний учет проблематики гендерного равенства в стратегиях местного управления;</w:t>
      </w:r>
      <w:r w:rsidR="007B3201" w:rsidRPr="007B3201">
        <w:t xml:space="preserve"> </w:t>
      </w:r>
    </w:p>
    <w:p w14:paraId="145D15C8" w14:textId="367DE617" w:rsidR="007B3201" w:rsidRPr="007B3201" w:rsidRDefault="000C2C2A" w:rsidP="007B3201">
      <w:pPr>
        <w:pStyle w:val="SingleTxt"/>
        <w:rPr>
          <w:b/>
          <w:bCs/>
        </w:rPr>
      </w:pPr>
      <w:r>
        <w:tab/>
      </w:r>
      <w:r w:rsidR="007B3201" w:rsidRPr="007B3201">
        <w:t>c)</w:t>
      </w:r>
      <w:r w:rsidR="007B3201" w:rsidRPr="007B3201">
        <w:tab/>
      </w:r>
      <w:r w:rsidR="007B3201" w:rsidRPr="007B3201">
        <w:rPr>
          <w:b/>
          <w:bCs/>
        </w:rPr>
        <w:t xml:space="preserve">обеспечить назначение советников по гендерным вопросам и подразделений по вопросам гендерного равенства и предоставить им надлежащие мандаты, полномочия и меры по наращиванию потенциала, а также людские, технические и финансовые ресурсы; </w:t>
      </w:r>
    </w:p>
    <w:p w14:paraId="52195CCB" w14:textId="06CD72EE" w:rsidR="007B3201" w:rsidRPr="007B3201" w:rsidRDefault="000C2C2A" w:rsidP="007B3201">
      <w:pPr>
        <w:pStyle w:val="SingleTxt"/>
      </w:pPr>
      <w:r>
        <w:tab/>
      </w:r>
      <w:r w:rsidR="007B3201" w:rsidRPr="007B3201">
        <w:t>d)</w:t>
      </w:r>
      <w:r w:rsidR="007B3201" w:rsidRPr="007B3201">
        <w:tab/>
      </w:r>
      <w:r w:rsidR="007B3201" w:rsidRPr="007B3201">
        <w:rPr>
          <w:b/>
          <w:bCs/>
        </w:rPr>
        <w:t>обеспечить систематический сбор дезагрегированных по полу данных во всех областях, охватываемых Конвенцией, в том числе в области гендерного насилия в отношении женщин и защиты прав групп женщин, находящихся в неблагоприятном положении, на основе показателей для контроля за обеспечением гендерного равенства (</w:t>
      </w:r>
      <w:hyperlink r:id="rId46" w:history="1">
        <w:r w:rsidR="007B3201" w:rsidRPr="007B3201">
          <w:rPr>
            <w:rStyle w:val="Hyperlink"/>
            <w:b/>
            <w:bCs/>
          </w:rPr>
          <w:t>CEDAW/C/UKR/9</w:t>
        </w:r>
      </w:hyperlink>
      <w:r w:rsidR="007B3201" w:rsidRPr="007B3201">
        <w:rPr>
          <w:b/>
          <w:bCs/>
        </w:rPr>
        <w:t>, п.</w:t>
      </w:r>
      <w:r>
        <w:rPr>
          <w:b/>
          <w:bCs/>
          <w:lang w:val="en-US"/>
        </w:rPr>
        <w:t> </w:t>
      </w:r>
      <w:r w:rsidR="007B3201" w:rsidRPr="007B3201">
        <w:rPr>
          <w:b/>
          <w:bCs/>
        </w:rPr>
        <w:t>3) и соответствующих показателей достижения целей в области устойчивого развития (</w:t>
      </w:r>
      <w:hyperlink r:id="rId47" w:history="1">
        <w:r w:rsidR="007B3201" w:rsidRPr="007B3201">
          <w:rPr>
            <w:rStyle w:val="Hyperlink"/>
            <w:b/>
            <w:bCs/>
          </w:rPr>
          <w:t>CEDAW/C/UKR/9</w:t>
        </w:r>
      </w:hyperlink>
      <w:r w:rsidR="007B3201" w:rsidRPr="007B3201">
        <w:rPr>
          <w:b/>
          <w:bCs/>
        </w:rPr>
        <w:t>, п. 6), и опубликовать такие данные в соответствии с инициативой «Партнерство на пути к открытому правительству» (2021);</w:t>
      </w:r>
    </w:p>
    <w:p w14:paraId="3209A7FF" w14:textId="588FDAC8" w:rsidR="007B3201" w:rsidRDefault="000C2C2A" w:rsidP="007B3201">
      <w:pPr>
        <w:pStyle w:val="SingleTxt"/>
        <w:rPr>
          <w:b/>
          <w:bCs/>
        </w:rPr>
      </w:pPr>
      <w:r>
        <w:tab/>
      </w:r>
      <w:r w:rsidR="007B3201" w:rsidRPr="007B3201">
        <w:t>e)</w:t>
      </w:r>
      <w:r w:rsidR="007B3201" w:rsidRPr="007B3201">
        <w:tab/>
      </w:r>
      <w:r w:rsidR="007B3201" w:rsidRPr="007B3201">
        <w:rPr>
          <w:b/>
          <w:bCs/>
        </w:rPr>
        <w:t>обеспечить во всех текущих программах помощи и во всех будущих усилиях по укреплению верховенства закона и восстановлению приоритетный характер задач по достижению гендерного равенства и расширению прав и возможностей женщин, и с этой целью создать межсекторальный механизм с гендерным паритетом на всех уровнях принятия решений, состоящий из соответствующих государственных учреждений на всех уровнях и представителей гражданского общества, международных организаций и других государств-участников, которые в настоящее время поддерживают государство-участник на его пути к всеобъемлющему и прочному миру.</w:t>
      </w:r>
    </w:p>
    <w:p w14:paraId="21C9016D" w14:textId="3748731D" w:rsidR="000C2C2A" w:rsidRPr="000C2C2A" w:rsidRDefault="000C2C2A" w:rsidP="000C2C2A">
      <w:pPr>
        <w:pStyle w:val="SingleTxt"/>
        <w:spacing w:after="0" w:line="120" w:lineRule="exact"/>
        <w:rPr>
          <w:sz w:val="10"/>
        </w:rPr>
      </w:pPr>
    </w:p>
    <w:p w14:paraId="377EA9B8" w14:textId="691834FD" w:rsidR="007B3201" w:rsidRDefault="007B3201" w:rsidP="000C2C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</w:r>
      <w:r w:rsidRPr="007B3201">
        <w:tab/>
        <w:t>Временные специальные меры</w:t>
      </w:r>
    </w:p>
    <w:p w14:paraId="60B5BB01" w14:textId="36D40130" w:rsidR="000C2C2A" w:rsidRPr="000C2C2A" w:rsidRDefault="000C2C2A" w:rsidP="000C2C2A">
      <w:pPr>
        <w:pStyle w:val="SingleTxt"/>
        <w:spacing w:after="0" w:line="120" w:lineRule="exact"/>
        <w:rPr>
          <w:sz w:val="10"/>
        </w:rPr>
      </w:pPr>
    </w:p>
    <w:p w14:paraId="1141C7A5" w14:textId="12BECE89" w:rsidR="007B3201" w:rsidRPr="007B3201" w:rsidRDefault="007B3201" w:rsidP="007B3201">
      <w:pPr>
        <w:pStyle w:val="SingleTxt"/>
      </w:pPr>
      <w:r w:rsidRPr="007B3201">
        <w:t>25.</w:t>
      </w:r>
      <w:r w:rsidRPr="007B3201">
        <w:tab/>
        <w:t>Комитет признает временные специальные меры, принимаемые в интересах групп женщин, находящихся в неблагоприятном положении, и в целях ускорения достижения реального равенства женщин и мужчин в сфере занятости (</w:t>
      </w:r>
      <w:hyperlink r:id="rId48" w:history="1">
        <w:r w:rsidRPr="007B3201">
          <w:rPr>
            <w:rStyle w:val="Hyperlink"/>
          </w:rPr>
          <w:t>CEDAW/C/UKR/9</w:t>
        </w:r>
      </w:hyperlink>
      <w:r w:rsidRPr="007B3201">
        <w:t>, пп. 96</w:t>
      </w:r>
      <w:r w:rsidR="000C2C2A" w:rsidRPr="000C2C2A">
        <w:t>–</w:t>
      </w:r>
      <w:r w:rsidRPr="007B3201">
        <w:t xml:space="preserve">98). Тем не менее он с обеспокоенностью отмечает ограниченное использование временных специальных мер в других областях, охватываемых Конвенцией, где женщины недостаточно представлены или находятся в неблагоприятном положении, таких как политическая и общественная жизнь, занятость и предпринимательство. </w:t>
      </w:r>
    </w:p>
    <w:p w14:paraId="2394C994" w14:textId="5AB7BB95" w:rsidR="007B3201" w:rsidRPr="007B3201" w:rsidRDefault="007B3201" w:rsidP="007B3201">
      <w:pPr>
        <w:pStyle w:val="SingleTxt"/>
        <w:rPr>
          <w:b/>
        </w:rPr>
      </w:pPr>
      <w:r w:rsidRPr="007B3201">
        <w:t>26.</w:t>
      </w:r>
      <w:r w:rsidRPr="007B3201">
        <w:tab/>
      </w:r>
      <w:r w:rsidRPr="007B3201">
        <w:rPr>
          <w:b/>
          <w:bCs/>
        </w:rPr>
        <w:t>В соответствии со статьей 4 (пункт 1) Конвенции и общей рекомендацией Комитета № 25 (2004) о временных специальных мерах Комитет рекомендует государству-участнику:</w:t>
      </w:r>
      <w:r w:rsidRPr="007B3201">
        <w:t xml:space="preserve"> </w:t>
      </w:r>
    </w:p>
    <w:p w14:paraId="1E05F4EE" w14:textId="25017352" w:rsidR="007B3201" w:rsidRPr="007B3201" w:rsidRDefault="000C2C2A" w:rsidP="007B3201">
      <w:pPr>
        <w:pStyle w:val="SingleTxt"/>
        <w:rPr>
          <w:b/>
        </w:rPr>
      </w:pPr>
      <w:r>
        <w:tab/>
      </w:r>
      <w:r w:rsidR="007B3201" w:rsidRPr="007B3201">
        <w:t>a)</w:t>
      </w:r>
      <w:r w:rsidR="007B3201" w:rsidRPr="007B3201">
        <w:tab/>
      </w:r>
      <w:r w:rsidR="007B3201" w:rsidRPr="007B3201">
        <w:rPr>
          <w:b/>
          <w:bCs/>
        </w:rPr>
        <w:t>принять временные специальные меры, такие как установленные законом квоты и преференциальный прием на работу женщин, в целях ускорения достижения реального равенства женщин и мужчин во всех областях, где женщины недостаточно представлены или находятся в неблагоприятном положении, таких как политическая и общественная жизнь, занятость и расширение экономических прав и возможностей, в том числе с особым акцентом на группы женщин, находящиеся в неблагоприятном положении;</w:t>
      </w:r>
    </w:p>
    <w:p w14:paraId="659210D8" w14:textId="6A959583" w:rsidR="007B3201" w:rsidRDefault="000C2C2A" w:rsidP="007B3201">
      <w:pPr>
        <w:pStyle w:val="SingleTxt"/>
        <w:rPr>
          <w:b/>
          <w:bCs/>
        </w:rPr>
      </w:pPr>
      <w:r>
        <w:tab/>
      </w:r>
      <w:r w:rsidR="007B3201" w:rsidRPr="007B3201">
        <w:t>b)</w:t>
      </w:r>
      <w:r w:rsidR="007B3201" w:rsidRPr="007B3201">
        <w:tab/>
      </w:r>
      <w:r w:rsidR="007B3201" w:rsidRPr="007B3201">
        <w:rPr>
          <w:b/>
          <w:bCs/>
        </w:rPr>
        <w:t>ускорить принятие и применение временных специальных мер, предусмотренных в Оперативном плане (2022</w:t>
      </w:r>
      <w:r w:rsidRPr="000C2C2A">
        <w:rPr>
          <w:b/>
          <w:bCs/>
        </w:rPr>
        <w:t>–</w:t>
      </w:r>
      <w:r w:rsidR="007B3201" w:rsidRPr="007B3201">
        <w:rPr>
          <w:b/>
          <w:bCs/>
        </w:rPr>
        <w:t>2024 годы) по осуществлению Государственной стратегии обеспечения равных прав и возможностей женщин и мужчин на период до 2030 года.</w:t>
      </w:r>
    </w:p>
    <w:p w14:paraId="0795B037" w14:textId="1495D77E" w:rsidR="000C2C2A" w:rsidRPr="000C2C2A" w:rsidRDefault="000C2C2A" w:rsidP="000C2C2A">
      <w:pPr>
        <w:pStyle w:val="SingleTxt"/>
        <w:spacing w:after="0" w:line="120" w:lineRule="exact"/>
        <w:rPr>
          <w:sz w:val="10"/>
        </w:rPr>
      </w:pPr>
    </w:p>
    <w:p w14:paraId="2F9D2C20" w14:textId="46B61AD2" w:rsidR="007B3201" w:rsidRDefault="007B3201" w:rsidP="000C2C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</w:r>
      <w:r w:rsidRPr="007B3201">
        <w:tab/>
        <w:t>Стереотипы</w:t>
      </w:r>
    </w:p>
    <w:p w14:paraId="532FC986" w14:textId="6B52EE59" w:rsidR="000C2C2A" w:rsidRPr="000C2C2A" w:rsidRDefault="000C2C2A" w:rsidP="000C2C2A">
      <w:pPr>
        <w:pStyle w:val="SingleTxt"/>
        <w:spacing w:after="0" w:line="120" w:lineRule="exact"/>
        <w:rPr>
          <w:sz w:val="10"/>
        </w:rPr>
      </w:pPr>
    </w:p>
    <w:p w14:paraId="3BB2928E" w14:textId="3D06087B" w:rsidR="007B3201" w:rsidRPr="007B3201" w:rsidRDefault="007B3201" w:rsidP="007B3201">
      <w:pPr>
        <w:pStyle w:val="SingleTxt"/>
      </w:pPr>
      <w:r w:rsidRPr="007B3201">
        <w:t>27.</w:t>
      </w:r>
      <w:r w:rsidRPr="007B3201">
        <w:tab/>
        <w:t>Комитет отмечает меры, принятые государством-участником в целях борьбы с дискриминационными гендерными стереотипами в средствах массовой информации, включая информационно-разъяснительные кампании (</w:t>
      </w:r>
      <w:hyperlink r:id="rId49" w:history="1">
        <w:r w:rsidRPr="007B3201">
          <w:rPr>
            <w:rStyle w:val="Hyperlink"/>
          </w:rPr>
          <w:t>CEDAW/C/UKR/9</w:t>
        </w:r>
      </w:hyperlink>
      <w:r w:rsidRPr="007B3201">
        <w:t>, пп.</w:t>
      </w:r>
      <w:r w:rsidR="00EA5D95">
        <w:rPr>
          <w:lang w:val="en-US"/>
        </w:rPr>
        <w:t> </w:t>
      </w:r>
      <w:r w:rsidRPr="007B3201">
        <w:t xml:space="preserve">104 и 105). В то же время он с обеспокоенностью отмечает сохраняющиеся в государстве-участнике стереотипы о патриархальных ролях и обязанностях женщин и мужчин в семье и обществе, а также потребительское отношение к женщинам и сексистское изображение женщин в средствах массовой информации. В этой связи Комитет также с обеспокоенностью отмечает задержки в разработке законодательства, направленного на борьбу с дискриминационными гендерными стереотипами в средствах массовой информации и рекламе. </w:t>
      </w:r>
      <w:bookmarkStart w:id="13" w:name="_Hlk115862225"/>
      <w:bookmarkEnd w:id="13"/>
    </w:p>
    <w:p w14:paraId="4CAD1DA3" w14:textId="60DC52C6" w:rsidR="007B3201" w:rsidRDefault="007B3201" w:rsidP="007B3201">
      <w:pPr>
        <w:pStyle w:val="SingleTxt"/>
        <w:rPr>
          <w:b/>
          <w:bCs/>
        </w:rPr>
      </w:pPr>
      <w:r w:rsidRPr="007B3201">
        <w:t>28.</w:t>
      </w:r>
      <w:r w:rsidRPr="007B3201">
        <w:tab/>
      </w:r>
      <w:r w:rsidRPr="007B3201">
        <w:rPr>
          <w:b/>
          <w:bCs/>
        </w:rPr>
        <w:t>Комитет рекомендует государству-участнику провести просветительные и информационно-разъяснительные кампании в целях борьбы со стереотипами о роли и обязанностях женщин и мужчин в семье и обществе, ускорить разработку законодательства, направленного на борьбу с дискриминационными гендерными стереотипами в средствах массовой информации, и поощрять работников средств массовой информации к позитивному изображению женщин как движущей силы перемен в политической, экономической и социальной жизни государства-участника.</w:t>
      </w:r>
    </w:p>
    <w:p w14:paraId="7F607335" w14:textId="3230AD11" w:rsidR="00EA5D95" w:rsidRPr="00EA5D95" w:rsidRDefault="00EA5D95" w:rsidP="00EA5D95">
      <w:pPr>
        <w:pStyle w:val="SingleTxt"/>
        <w:spacing w:after="0" w:line="120" w:lineRule="exact"/>
        <w:rPr>
          <w:sz w:val="10"/>
        </w:rPr>
      </w:pPr>
    </w:p>
    <w:p w14:paraId="2856DE11" w14:textId="25D35F42" w:rsidR="007B3201" w:rsidRDefault="007B3201" w:rsidP="00EA5D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3201">
        <w:tab/>
      </w:r>
      <w:r w:rsidRPr="007B3201">
        <w:tab/>
        <w:t>Гендерное насилие в отношении женщин</w:t>
      </w:r>
    </w:p>
    <w:p w14:paraId="38FA3C3F" w14:textId="72E60B7C" w:rsidR="00EA5D95" w:rsidRPr="00EA5D95" w:rsidRDefault="00EA5D95" w:rsidP="00EA5D95">
      <w:pPr>
        <w:pStyle w:val="SingleTxt"/>
        <w:spacing w:after="0" w:line="120" w:lineRule="exact"/>
        <w:rPr>
          <w:sz w:val="10"/>
        </w:rPr>
      </w:pPr>
    </w:p>
    <w:p w14:paraId="27920293" w14:textId="6DD1221B" w:rsidR="007B3201" w:rsidRPr="007B3201" w:rsidRDefault="007B3201" w:rsidP="007B3201">
      <w:pPr>
        <w:pStyle w:val="SingleTxt"/>
      </w:pPr>
      <w:r w:rsidRPr="007B3201">
        <w:t>29.</w:t>
      </w:r>
      <w:r w:rsidRPr="007B3201">
        <w:tab/>
        <w:t xml:space="preserve">Комитет отмечает издание в 2020 году </w:t>
      </w:r>
      <w:bookmarkStart w:id="14" w:name="_Hlk118731872"/>
      <w:r w:rsidRPr="007B3201">
        <w:t>Указа о неотложных мерах по предупреждению и пресечению насилия в семье и насилия по признаку пола и защите прав лиц, пострадавших от такого насилия</w:t>
      </w:r>
      <w:r w:rsidR="008D09DD" w:rsidRPr="003C3054">
        <w:t>,</w:t>
      </w:r>
      <w:r w:rsidRPr="007B3201">
        <w:t xml:space="preserve"> </w:t>
      </w:r>
      <w:bookmarkEnd w:id="14"/>
      <w:r w:rsidRPr="007B3201">
        <w:t>и утверждение в 2019</w:t>
      </w:r>
      <w:r w:rsidR="00EA5D95">
        <w:rPr>
          <w:lang w:val="en-US"/>
        </w:rPr>
        <w:t> </w:t>
      </w:r>
      <w:r w:rsidRPr="007B3201">
        <w:t xml:space="preserve">году </w:t>
      </w:r>
      <w:bookmarkStart w:id="15" w:name="_Hlk118732158"/>
      <w:r w:rsidRPr="007B3201">
        <w:t>Порядка проведения и документирования медицинского освидетельствования лиц, пострадавших или возможно пострадавших от насилия в семье и насилия по признаку пола, и оказания им медицинской помощи</w:t>
      </w:r>
      <w:bookmarkEnd w:id="15"/>
      <w:r w:rsidRPr="007B3201">
        <w:t>. Он также приветствует меры, принятые в целях организации программ по наращиванию потенциала для судей, прокуроров, полицейских и других сотрудников правоохранительных органов по оказанию поддержки женщинам, пострадавшим от гендерного насилия (</w:t>
      </w:r>
      <w:hyperlink r:id="rId50" w:history="1">
        <w:r w:rsidRPr="007B3201">
          <w:rPr>
            <w:rStyle w:val="Hyperlink"/>
          </w:rPr>
          <w:t>CEDAW/C/UKR/9</w:t>
        </w:r>
      </w:hyperlink>
      <w:r w:rsidRPr="007B3201">
        <w:t>, пп. 39</w:t>
      </w:r>
      <w:r w:rsidR="00EA5D95" w:rsidRPr="00EA5D95">
        <w:t>–</w:t>
      </w:r>
      <w:r w:rsidRPr="007B3201">
        <w:t xml:space="preserve">42). Комитет далее отмечает, что </w:t>
      </w:r>
      <w:bookmarkStart w:id="16" w:name="_Hlk118734027"/>
      <w:bookmarkStart w:id="17" w:name="_Hlk118734113"/>
      <w:r w:rsidRPr="007B3201">
        <w:t>полномочиями проводить экспертные оценки случаев гендерного насилия наделен Экспертный совет по предупреждению гендерной дискриминации</w:t>
      </w:r>
      <w:bookmarkEnd w:id="16"/>
      <w:r w:rsidRPr="007B3201">
        <w:t xml:space="preserve"> и борьбе с ней </w:t>
      </w:r>
      <w:bookmarkEnd w:id="17"/>
      <w:r w:rsidRPr="007B3201">
        <w:t>и что государство-участник предоставляет бесплатную юридическую помощь лицам, пострадавшим от насилия в семье и других форм гендерного насилия (</w:t>
      </w:r>
      <w:hyperlink r:id="rId51" w:history="1">
        <w:r w:rsidRPr="007B3201">
          <w:rPr>
            <w:rStyle w:val="Hyperlink"/>
          </w:rPr>
          <w:t>CEDAW/C/UKR/9</w:t>
        </w:r>
      </w:hyperlink>
      <w:r w:rsidRPr="007B3201">
        <w:t>, п.</w:t>
      </w:r>
      <w:r w:rsidR="00EA5D95">
        <w:rPr>
          <w:lang w:val="en-US"/>
        </w:rPr>
        <w:t> </w:t>
      </w:r>
      <w:r w:rsidRPr="007B3201">
        <w:t>65), и направляет в регионы мобильные группы, которые оказывают социальную и психологическую помощь женщинам, пострадавшим от гендерного насилия (</w:t>
      </w:r>
      <w:hyperlink r:id="rId52" w:history="1">
        <w:r w:rsidRPr="007B3201">
          <w:rPr>
            <w:rStyle w:val="Hyperlink"/>
          </w:rPr>
          <w:t>CEDAW/C/UKR/9</w:t>
        </w:r>
      </w:hyperlink>
      <w:r w:rsidRPr="007B3201">
        <w:t>, пп.</w:t>
      </w:r>
      <w:r w:rsidR="00EA5D95">
        <w:rPr>
          <w:lang w:val="en-US"/>
        </w:rPr>
        <w:t> </w:t>
      </w:r>
      <w:r w:rsidRPr="007B3201">
        <w:t>119</w:t>
      </w:r>
      <w:r w:rsidR="00EA5D95" w:rsidRPr="00EA5D95">
        <w:t>–</w:t>
      </w:r>
      <w:r w:rsidRPr="007B3201">
        <w:t>122, 127). В то же время Комитет с обеспокоенностью отмечает:</w:t>
      </w:r>
    </w:p>
    <w:p w14:paraId="2779976C" w14:textId="1B312F1D" w:rsidR="007B3201" w:rsidRPr="007B3201" w:rsidRDefault="0076320B" w:rsidP="007B3201">
      <w:pPr>
        <w:pStyle w:val="SingleTxt"/>
      </w:pPr>
      <w:r>
        <w:tab/>
      </w:r>
      <w:r w:rsidR="007B3201" w:rsidRPr="007B3201">
        <w:t>a)</w:t>
      </w:r>
      <w:r w:rsidR="007B3201" w:rsidRPr="007B3201">
        <w:tab/>
        <w:t xml:space="preserve">недостаточную согласованность национального законодательства с недавно ратифицированной </w:t>
      </w:r>
      <w:bookmarkStart w:id="18" w:name="_Hlk118735173"/>
      <w:r w:rsidR="007B3201" w:rsidRPr="007B3201">
        <w:t>Конвенцией Совета Европы № 210 о предупреждении и борьбе с насилием в отношении женщин и домашним насилием (2011);</w:t>
      </w:r>
      <w:bookmarkEnd w:id="18"/>
    </w:p>
    <w:p w14:paraId="7EB2D1CA" w14:textId="3B6B3731" w:rsidR="007B3201" w:rsidRPr="007B3201" w:rsidRDefault="0076320B" w:rsidP="007B3201">
      <w:pPr>
        <w:pStyle w:val="SingleTxt"/>
      </w:pPr>
      <w:r>
        <w:tab/>
      </w:r>
      <w:r w:rsidR="007B3201" w:rsidRPr="007B3201">
        <w:t>b)</w:t>
      </w:r>
      <w:r w:rsidR="007B3201" w:rsidRPr="007B3201">
        <w:tab/>
        <w:t>тот факт, что Уголовно-процессуальный кодекс не предусматривает уголовное преследование ex officio за гендерное насилие в отношении женщин, включая сексуальное насилие;</w:t>
      </w:r>
    </w:p>
    <w:p w14:paraId="2D271E22" w14:textId="0B164E0A" w:rsidR="007B3201" w:rsidRPr="007B3201" w:rsidRDefault="0076320B" w:rsidP="007B3201">
      <w:pPr>
        <w:pStyle w:val="SingleTxt"/>
      </w:pPr>
      <w:r>
        <w:tab/>
      </w:r>
      <w:r w:rsidR="007B3201" w:rsidRPr="007B3201">
        <w:t>c)</w:t>
      </w:r>
      <w:r w:rsidR="007B3201" w:rsidRPr="007B3201">
        <w:tab/>
        <w:t>высокую распространенность домашнего насилия и небольшое количество случаев, когда в этой связи издаются чрезвычайные судебные защитные предписания (</w:t>
      </w:r>
      <w:hyperlink r:id="rId53" w:history="1">
        <w:r w:rsidR="007B3201" w:rsidRPr="007B3201">
          <w:rPr>
            <w:rStyle w:val="Hyperlink"/>
          </w:rPr>
          <w:t>CEDAW/C/UKR/9</w:t>
        </w:r>
      </w:hyperlink>
      <w:r w:rsidR="007B3201" w:rsidRPr="007B3201">
        <w:t>, п. 116);</w:t>
      </w:r>
    </w:p>
    <w:p w14:paraId="50BBB99F" w14:textId="71BC7C38" w:rsidR="007B3201" w:rsidRPr="007B3201" w:rsidRDefault="0076320B" w:rsidP="007B3201">
      <w:pPr>
        <w:pStyle w:val="SingleTxt"/>
      </w:pPr>
      <w:r>
        <w:tab/>
      </w:r>
      <w:r w:rsidR="007B3201" w:rsidRPr="007B3201">
        <w:t>d)</w:t>
      </w:r>
      <w:r w:rsidR="007B3201" w:rsidRPr="007B3201">
        <w:tab/>
        <w:t>ограниченное количество полицейских мобильных групп для борьбы с домашним насилием (</w:t>
      </w:r>
      <w:hyperlink r:id="rId54" w:history="1">
        <w:r w:rsidR="007B3201" w:rsidRPr="007B3201">
          <w:rPr>
            <w:rStyle w:val="Hyperlink"/>
          </w:rPr>
          <w:t>CEDAW/C/UKR/9</w:t>
        </w:r>
      </w:hyperlink>
      <w:r w:rsidR="007B3201" w:rsidRPr="007B3201">
        <w:t xml:space="preserve">, п. 123) и повышенный риск насилия со стороны интимных партнеров в связи с травматическим опытом женщин, мужчин и детей во время вооруженного конфликта; </w:t>
      </w:r>
      <w:bookmarkStart w:id="19" w:name="_Hlk115880400"/>
      <w:bookmarkEnd w:id="19"/>
    </w:p>
    <w:p w14:paraId="4CCCD63D" w14:textId="66F65F16" w:rsidR="007B3201" w:rsidRPr="007B3201" w:rsidRDefault="0076320B" w:rsidP="007B3201">
      <w:pPr>
        <w:pStyle w:val="SingleTxt"/>
      </w:pPr>
      <w:r>
        <w:tab/>
      </w:r>
      <w:r w:rsidR="007B3201" w:rsidRPr="007B3201">
        <w:t>e)</w:t>
      </w:r>
      <w:r w:rsidR="007B3201" w:rsidRPr="007B3201">
        <w:tab/>
        <w:t>недостаток приютов для жертв домашнего насилия в</w:t>
      </w:r>
      <w:r w:rsidR="00EA5D95">
        <w:rPr>
          <w:lang w:val="en-US"/>
        </w:rPr>
        <w:t> </w:t>
      </w:r>
      <w:r w:rsidR="007B3201" w:rsidRPr="007B3201">
        <w:t>7 из 25</w:t>
      </w:r>
      <w:r w:rsidR="00EA5D95">
        <w:rPr>
          <w:lang w:val="en-US"/>
        </w:rPr>
        <w:t> </w:t>
      </w:r>
      <w:r w:rsidR="007B3201" w:rsidRPr="007B3201">
        <w:t>регионов государства-участника (</w:t>
      </w:r>
      <w:hyperlink r:id="rId55" w:history="1">
        <w:r w:rsidR="007B3201" w:rsidRPr="007B3201">
          <w:rPr>
            <w:rStyle w:val="Hyperlink"/>
          </w:rPr>
          <w:t>CEDAW/C/UKR/9</w:t>
        </w:r>
      </w:hyperlink>
      <w:r w:rsidR="007B3201" w:rsidRPr="007B3201">
        <w:t xml:space="preserve">, п. 128); </w:t>
      </w:r>
    </w:p>
    <w:p w14:paraId="6943B4F4" w14:textId="0BDAC7B1" w:rsidR="007B3201" w:rsidRPr="007B3201" w:rsidRDefault="0076320B" w:rsidP="007B3201">
      <w:pPr>
        <w:pStyle w:val="SingleTxt"/>
      </w:pPr>
      <w:r>
        <w:tab/>
      </w:r>
      <w:r w:rsidR="007B3201" w:rsidRPr="007B3201">
        <w:t>f)</w:t>
      </w:r>
      <w:r w:rsidR="007B3201" w:rsidRPr="007B3201">
        <w:tab/>
        <w:t>задержку в принятии законопроекта о возмещении ущерба лицам, пострадавшим от гендерного насилия в отношении женщин и девочек;</w:t>
      </w:r>
    </w:p>
    <w:p w14:paraId="6581E9D4" w14:textId="04AA1456" w:rsidR="007B3201" w:rsidRDefault="0076320B" w:rsidP="007B3201">
      <w:pPr>
        <w:pStyle w:val="SingleTxt"/>
      </w:pPr>
      <w:r>
        <w:tab/>
      </w:r>
      <w:r w:rsidR="007B3201" w:rsidRPr="007B3201">
        <w:t>g)</w:t>
      </w:r>
      <w:r w:rsidR="007B3201" w:rsidRPr="007B3201">
        <w:tab/>
        <w:t>ограниченный объем имеющихся дезагрегированных данных о количестве сообщений, расследований, судебных разбирательств и приговоров в рамках дел о гендерном насилии в отношении женщин и девочек в государстве-участнике, включая домашнее насилие, а также о наказаниях, вынесенных виновным.</w:t>
      </w:r>
    </w:p>
    <w:p w14:paraId="051DD790" w14:textId="14AABAD1" w:rsidR="0076223C" w:rsidRPr="00027488" w:rsidRDefault="0076223C" w:rsidP="0076223C">
      <w:pPr>
        <w:pStyle w:val="SingleTxt"/>
        <w:rPr>
          <w:b/>
        </w:rPr>
      </w:pPr>
      <w:bookmarkStart w:id="20" w:name="_Hlk119921385"/>
      <w:r w:rsidRPr="00027488">
        <w:t>30.</w:t>
      </w:r>
      <w:r w:rsidRPr="00027488">
        <w:tab/>
      </w:r>
      <w:r w:rsidRPr="00027488">
        <w:rPr>
          <w:b/>
          <w:bCs/>
        </w:rPr>
        <w:t>Напоминая о своих предыдущих рекомендациях (</w:t>
      </w:r>
      <w:hyperlink r:id="rId56" w:history="1">
        <w:r w:rsidRPr="00027488">
          <w:rPr>
            <w:rStyle w:val="Hyperlink"/>
            <w:b/>
            <w:bCs/>
          </w:rPr>
          <w:t>CEDAW/C/UKR/CO/8</w:t>
        </w:r>
      </w:hyperlink>
      <w:r w:rsidRPr="00027488">
        <w:rPr>
          <w:b/>
          <w:bCs/>
        </w:rPr>
        <w:t>, п</w:t>
      </w:r>
      <w:r w:rsidRPr="0076223C">
        <w:rPr>
          <w:b/>
          <w:bCs/>
        </w:rPr>
        <w:t>.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29) и своей общей рекомендации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№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35 (2017) о гендерном насилии в отношении женщин, обновляющую общую рекомендацию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№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19, Комитет рекомендует государству-участнику:</w:t>
      </w:r>
      <w:r w:rsidRPr="00027488">
        <w:t xml:space="preserve"> </w:t>
      </w:r>
    </w:p>
    <w:bookmarkEnd w:id="20"/>
    <w:p w14:paraId="64E35C6B" w14:textId="712F7AF4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a)</w:t>
      </w:r>
      <w:r w:rsidRPr="00027488">
        <w:tab/>
      </w:r>
      <w:r w:rsidRPr="00027488">
        <w:rPr>
          <w:b/>
          <w:bCs/>
        </w:rPr>
        <w:t xml:space="preserve">внести изменения в свое законодательство в целях его согласования с </w:t>
      </w:r>
      <w:bookmarkStart w:id="21" w:name="_Hlk118737446"/>
      <w:r w:rsidRPr="00027488">
        <w:rPr>
          <w:b/>
          <w:bCs/>
        </w:rPr>
        <w:t>Конвенцией Совета Европы № 210 о предотвращении и борьбе с насилием в отношении женщин и домашним насилием (2011)</w:t>
      </w:r>
      <w:bookmarkEnd w:id="21"/>
      <w:r w:rsidRPr="00027488">
        <w:rPr>
          <w:b/>
          <w:bCs/>
        </w:rPr>
        <w:t xml:space="preserve"> и повысить уровень информированности судей, прокуроров, сотрудников правоохранительных органов и общественности, особенно женщин и девочек, о Конвенции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№210;</w:t>
      </w:r>
    </w:p>
    <w:p w14:paraId="015D5C0D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b)</w:t>
      </w:r>
      <w:r w:rsidRPr="00027488">
        <w:tab/>
      </w:r>
      <w:r w:rsidRPr="00027488">
        <w:rPr>
          <w:b/>
          <w:bCs/>
        </w:rPr>
        <w:t>обеспечить, чтобы власти адекватно реагировали на все случаи гендерного насилия в отношении женщин и девочек, в том числе путем применения, в соответствующих случаях, уголовного преследования ex officio, для привлечения к суду справедливым, беспристрастным, своевременным и оперативным образом предполагаемых виновных и назначения адекватных наказаний;</w:t>
      </w:r>
      <w:r w:rsidRPr="00027488">
        <w:t xml:space="preserve"> </w:t>
      </w:r>
    </w:p>
    <w:p w14:paraId="75A116C4" w14:textId="77777777" w:rsidR="0076223C" w:rsidRPr="00027488" w:rsidRDefault="0076223C" w:rsidP="0076223C">
      <w:pPr>
        <w:pStyle w:val="SingleTxt"/>
        <w:rPr>
          <w:b/>
        </w:rPr>
      </w:pPr>
      <w:r>
        <w:tab/>
      </w:r>
      <w:r w:rsidRPr="00027488">
        <w:t>c)</w:t>
      </w:r>
      <w:r w:rsidRPr="00027488">
        <w:tab/>
      </w:r>
      <w:r w:rsidRPr="00027488">
        <w:rPr>
          <w:b/>
          <w:bCs/>
        </w:rPr>
        <w:t>обеспечить, чтобы женщины, пострадавшие от домашнего насилия, имели эффективный доступ к защитным предписаниям, включая чрезвычайные судебные защитные предписания, эффективно применять и налагать надлежащие наказания за несоблюдение таких предписаний и осуществить государственную программу по предотвращению и борьбе с домашним и гендерным насилием на период 2018</w:t>
      </w:r>
      <w:r>
        <w:rPr>
          <w:b/>
          <w:bCs/>
        </w:rPr>
        <w:t>–</w:t>
      </w:r>
      <w:r w:rsidRPr="00027488">
        <w:rPr>
          <w:b/>
          <w:bCs/>
        </w:rPr>
        <w:t>2023 годов;</w:t>
      </w:r>
      <w:r w:rsidRPr="00027488">
        <w:t xml:space="preserve"> </w:t>
      </w:r>
    </w:p>
    <w:p w14:paraId="3FF35850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d)</w:t>
      </w:r>
      <w:r w:rsidRPr="00027488">
        <w:tab/>
      </w:r>
      <w:r w:rsidRPr="00027488">
        <w:rPr>
          <w:b/>
          <w:bCs/>
        </w:rPr>
        <w:t>увеличить количество полицейских мобильных групп для борьбы с домашним насилием с целью охватить все регионы Украины и укрепить службы психического здоровья для женщин в вооруженных силах;</w:t>
      </w:r>
      <w:r w:rsidRPr="00027488">
        <w:t xml:space="preserve"> </w:t>
      </w:r>
    </w:p>
    <w:p w14:paraId="758FC4DC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e)</w:t>
      </w:r>
      <w:r w:rsidRPr="00027488">
        <w:tab/>
      </w:r>
      <w:r w:rsidRPr="00027488">
        <w:rPr>
          <w:b/>
          <w:bCs/>
        </w:rPr>
        <w:t>обеспечить, чтобы все женщины и девочки, пострадавшие в государстве-участнике от гендерного насилия, имели доступ к адекватным приютам, юридической помощи, при необходимости на бесплатной основе, медицинскому обслуживанию, особенно к услугам по охране психического здоровья, включая сельских женщин, внутренне перемещенных женщин, женщин с инвалидностью, женщин, употребляющих наркотики, и другие группы женщин, находящиеся в неблагоприятном положении;</w:t>
      </w:r>
    </w:p>
    <w:p w14:paraId="278016EC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f)</w:t>
      </w:r>
      <w:r w:rsidRPr="00027488">
        <w:tab/>
      </w:r>
      <w:r w:rsidRPr="00027488">
        <w:rPr>
          <w:b/>
          <w:bCs/>
        </w:rPr>
        <w:t>принять национальное законодательство для обеспечения того, чтобы женщины и девочки, пострадавшие от насилия, имели доступ к немедленным средствам возмещения ущерба и защиты;</w:t>
      </w:r>
      <w:r w:rsidRPr="00027488">
        <w:t xml:space="preserve"> </w:t>
      </w:r>
    </w:p>
    <w:p w14:paraId="77FC1DE5" w14:textId="77777777" w:rsidR="0076223C" w:rsidRDefault="0076223C" w:rsidP="0076223C">
      <w:pPr>
        <w:pStyle w:val="SingleTxt"/>
        <w:rPr>
          <w:b/>
          <w:bCs/>
        </w:rPr>
      </w:pPr>
      <w:r>
        <w:tab/>
      </w:r>
      <w:r w:rsidRPr="00027488">
        <w:t>g)</w:t>
      </w:r>
      <w:r w:rsidRPr="00027488">
        <w:tab/>
      </w:r>
      <w:r w:rsidRPr="00027488">
        <w:rPr>
          <w:b/>
          <w:bCs/>
        </w:rPr>
        <w:t>повысить эффективность сбора всеобъемлющих данных о гендерном насилии в отношении женщин и девочек в разбивке по возрасту, полу, отношениям между жертвой и виновником и другим социально-демографическим характеристикам, таким как инвалидность, в целях обеспечения более надежной информационной основы для осуществления политики и стратегий по борьбе с гендерным насилием в отношении женщин и девочек, включая сексуальное насилие.</w:t>
      </w:r>
    </w:p>
    <w:p w14:paraId="1E13C2F2" w14:textId="77777777" w:rsidR="0076223C" w:rsidRPr="00DA4FDE" w:rsidRDefault="0076223C" w:rsidP="0076223C">
      <w:pPr>
        <w:pStyle w:val="SingleTxt"/>
        <w:spacing w:after="0" w:line="120" w:lineRule="exact"/>
        <w:rPr>
          <w:b/>
          <w:bCs/>
          <w:sz w:val="10"/>
        </w:rPr>
      </w:pPr>
    </w:p>
    <w:p w14:paraId="772A6EFD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 xml:space="preserve">Торговля людьми и эксплуатация проституции </w:t>
      </w:r>
    </w:p>
    <w:p w14:paraId="31F0DF24" w14:textId="77777777" w:rsidR="0076223C" w:rsidRPr="00DA4FDE" w:rsidRDefault="0076223C" w:rsidP="0076223C">
      <w:pPr>
        <w:pStyle w:val="SingleTxt"/>
        <w:spacing w:after="0" w:line="120" w:lineRule="exact"/>
        <w:rPr>
          <w:sz w:val="10"/>
        </w:rPr>
      </w:pPr>
    </w:p>
    <w:p w14:paraId="00AD2C0B" w14:textId="77777777" w:rsidR="0076223C" w:rsidRPr="00027488" w:rsidRDefault="0076223C" w:rsidP="0076223C">
      <w:pPr>
        <w:pStyle w:val="SingleTxt"/>
      </w:pPr>
      <w:r w:rsidRPr="00027488">
        <w:t>31.</w:t>
      </w:r>
      <w:r w:rsidRPr="00027488">
        <w:tab/>
        <w:t>Комитет отмечает, что государство-участник оказало поддержку в наращивании потенциала для судебных органов, сотрудников правоохранительных органов, пограничной полиции, иммиграционных властей, социальных работников и медицинских работников по вопросам раннего выявления жертв торговли людьми, в частности женщин и девочек, и направления их в соответствующие службы, учитывающие гендерные аспекты. Тем не менее Комитет с обеспокоенностью отмечает:</w:t>
      </w:r>
    </w:p>
    <w:p w14:paraId="0E7F4BCF" w14:textId="5D82A005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  <w:t>по-прежнему высокую распространенность торговли женщинами и девочками, ввозимыми в государство-участник, вывозимыми из него и находящимися внутри него, включая большое число женщин и девочек, продаваемых в целях сексуальной эксплуатации (</w:t>
      </w:r>
      <w:hyperlink r:id="rId57" w:history="1">
        <w:r w:rsidRPr="00027488">
          <w:rPr>
            <w:rStyle w:val="Hyperlink"/>
          </w:rPr>
          <w:t>CEDAW/C/UKR/9</w:t>
        </w:r>
      </w:hyperlink>
      <w:r w:rsidRPr="00027488">
        <w:t xml:space="preserve">, п. 145); </w:t>
      </w:r>
    </w:p>
    <w:p w14:paraId="448C0550" w14:textId="77777777" w:rsidR="0076223C" w:rsidRPr="00027488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  <w:t>ограниченные возможности государства-участника по защите женщин и девочек, проживающих в районах государства-участника, не контролируемых правительством, а также девочек, проживающих в государственных детских домах, и девочек рома, не имеющих документов, удостоверяющих личность;</w:t>
      </w:r>
    </w:p>
    <w:p w14:paraId="4AB4AD7C" w14:textId="77777777" w:rsidR="0076223C" w:rsidRPr="00027488" w:rsidRDefault="0076223C" w:rsidP="0076223C">
      <w:pPr>
        <w:pStyle w:val="SingleTxt"/>
      </w:pPr>
      <w:r>
        <w:tab/>
      </w:r>
      <w:r w:rsidRPr="00027488">
        <w:t>c)</w:t>
      </w:r>
      <w:r w:rsidRPr="00027488">
        <w:tab/>
        <w:t>ограниченные возможности государства-участника по защите женщин и девочек из числа беженцев от торговли людьми, в том числе в сексуальных целях;</w:t>
      </w:r>
    </w:p>
    <w:p w14:paraId="107040EC" w14:textId="7741D1A1" w:rsidR="0076223C" w:rsidRPr="00027488" w:rsidRDefault="0076223C" w:rsidP="0076223C">
      <w:pPr>
        <w:pStyle w:val="SingleTxt"/>
      </w:pPr>
      <w:r>
        <w:tab/>
      </w:r>
      <w:r w:rsidRPr="00027488">
        <w:t>d)</w:t>
      </w:r>
      <w:r w:rsidRPr="00027488">
        <w:tab/>
        <w:t>тот факт, что финансовая помощь пострадавшим от торговли людьми ограничивается только единовременной выплатой и что пострадавшие, если они не сотрудничают с органами прокуратуры, могут занимать финансируемое правительством жилье на срок не более трех месяцев (</w:t>
      </w:r>
      <w:hyperlink r:id="rId58" w:history="1">
        <w:r w:rsidRPr="00027488">
          <w:rPr>
            <w:rStyle w:val="Hyperlink"/>
          </w:rPr>
          <w:t>CEDAW/C/UKR/9</w:t>
        </w:r>
      </w:hyperlink>
      <w:r w:rsidRPr="00027488">
        <w:t>, пп.</w:t>
      </w:r>
      <w:r>
        <w:t> </w:t>
      </w:r>
      <w:r w:rsidRPr="00027488">
        <w:t>143</w:t>
      </w:r>
      <w:r>
        <w:t>–</w:t>
      </w:r>
      <w:r w:rsidRPr="00027488">
        <w:t xml:space="preserve">144). </w:t>
      </w:r>
    </w:p>
    <w:p w14:paraId="3D774D2A" w14:textId="77777777" w:rsidR="0076223C" w:rsidRPr="00027488" w:rsidRDefault="0076223C" w:rsidP="0076223C">
      <w:pPr>
        <w:pStyle w:val="SingleTxt"/>
      </w:pPr>
      <w:r w:rsidRPr="00027488">
        <w:t>32.</w:t>
      </w:r>
      <w:r w:rsidRPr="00027488">
        <w:tab/>
      </w:r>
      <w:r w:rsidRPr="00027488">
        <w:rPr>
          <w:b/>
          <w:bCs/>
        </w:rPr>
        <w:t>Ссылаясь на свою общую рекомендацию № 38 (2020) о торговле женщинами и девочками в контексте глобальной миграции, Комитет рекомендует государству-участнику:</w:t>
      </w:r>
    </w:p>
    <w:p w14:paraId="24D81D46" w14:textId="33140A52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</w:r>
      <w:r w:rsidRPr="00027488">
        <w:rPr>
          <w:b/>
          <w:bCs/>
        </w:rPr>
        <w:t xml:space="preserve">обеспечить применение </w:t>
      </w:r>
      <w:bookmarkStart w:id="22" w:name="_Hlk118798026"/>
      <w:r w:rsidRPr="00027488">
        <w:rPr>
          <w:b/>
          <w:bCs/>
        </w:rPr>
        <w:t>Закона Украины о противодействии торговле людьми</w:t>
      </w:r>
      <w:bookmarkEnd w:id="22"/>
      <w:r w:rsidRPr="00027488">
        <w:rPr>
          <w:b/>
          <w:bCs/>
        </w:rPr>
        <w:t xml:space="preserve"> и соответствующих нормативных актов (</w:t>
      </w:r>
      <w:hyperlink r:id="rId59" w:history="1">
        <w:r w:rsidRPr="00027488">
          <w:rPr>
            <w:rStyle w:val="Hyperlink"/>
            <w:b/>
            <w:bCs/>
          </w:rPr>
          <w:t>CEDAW/C/UKR/9</w:t>
        </w:r>
      </w:hyperlink>
      <w:r w:rsidRPr="00027488">
        <w:rPr>
          <w:b/>
          <w:bCs/>
        </w:rPr>
        <w:t>, п.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 xml:space="preserve">138) и осуществление в полном объеме </w:t>
      </w:r>
      <w:bookmarkStart w:id="23" w:name="_Hlk118745397"/>
      <w:bookmarkStart w:id="24" w:name="_Hlk118798284"/>
      <w:r w:rsidRPr="00027488">
        <w:rPr>
          <w:b/>
          <w:bCs/>
        </w:rPr>
        <w:t>концепции Государственной социальной программы противодействия торговле людьми до 2025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 xml:space="preserve">года </w:t>
      </w:r>
      <w:bookmarkEnd w:id="23"/>
      <w:r w:rsidRPr="00027488">
        <w:rPr>
          <w:b/>
          <w:bCs/>
        </w:rPr>
        <w:t>(2020)</w:t>
      </w:r>
      <w:bookmarkEnd w:id="24"/>
      <w:r w:rsidRPr="00027488">
        <w:rPr>
          <w:b/>
          <w:bCs/>
        </w:rPr>
        <w:t>, предоставить национальному координационному механизму и местным координационным советам достаточные кадровые, технические и финансовые ресурсы, а также создать систему сбора данных;</w:t>
      </w:r>
    </w:p>
    <w:p w14:paraId="11E7D82E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b)</w:t>
      </w:r>
      <w:r w:rsidRPr="00027488">
        <w:tab/>
      </w:r>
      <w:r w:rsidRPr="00027488">
        <w:rPr>
          <w:b/>
          <w:bCs/>
        </w:rPr>
        <w:t>активизировать усилия по устранению риска торговли людьми для женщин и девочек, проживающих в районах, затронутых конфликтом, женщин и девочек-беженцев, девочек в учреждениях и девочек рома, укрепить услуги по выдаче удостоверений личности девочкам в государственных учреждениях и девочкам рома и повысить эффективность информационно-разъяснительной деятельности и двустороннего, регионального и международного сотрудничества с государствами транзита и назначения украинских женщин и девочек-беженцев в целях предотвращения торговли людьми;</w:t>
      </w:r>
      <w:r w:rsidRPr="00027488">
        <w:t xml:space="preserve"> </w:t>
      </w:r>
    </w:p>
    <w:p w14:paraId="065D16B6" w14:textId="77777777" w:rsidR="0076223C" w:rsidRPr="00027488" w:rsidRDefault="0076223C" w:rsidP="0076223C">
      <w:pPr>
        <w:pStyle w:val="SingleTxt"/>
        <w:rPr>
          <w:b/>
        </w:rPr>
      </w:pPr>
      <w:r>
        <w:tab/>
      </w:r>
      <w:r w:rsidRPr="00027488">
        <w:t>c)</w:t>
      </w:r>
      <w:r w:rsidRPr="00027488">
        <w:tab/>
      </w:r>
      <w:r w:rsidRPr="00027488">
        <w:rPr>
          <w:b/>
          <w:bCs/>
        </w:rPr>
        <w:t>обеспечить сотрудничество с региональными и международными организациями в целях предотвращения торговли женщинами и девочками из числа украинских беженцев и оказать помощь пострадавшим;</w:t>
      </w:r>
      <w:r w:rsidRPr="00027488">
        <w:t xml:space="preserve"> </w:t>
      </w:r>
    </w:p>
    <w:p w14:paraId="3C3CE7DC" w14:textId="77777777" w:rsidR="0076223C" w:rsidRDefault="0076223C" w:rsidP="0076223C">
      <w:pPr>
        <w:pStyle w:val="SingleTxt"/>
        <w:rPr>
          <w:b/>
          <w:bCs/>
        </w:rPr>
      </w:pPr>
      <w:r>
        <w:tab/>
      </w:r>
      <w:r w:rsidRPr="00027488">
        <w:t>d)</w:t>
      </w:r>
      <w:r w:rsidRPr="00027488">
        <w:tab/>
      </w:r>
      <w:r w:rsidRPr="00027488">
        <w:rPr>
          <w:b/>
          <w:bCs/>
        </w:rPr>
        <w:t>предоставлять временное жилье пострадавшим от торговли людьми женщинам и девочкам на срок более трех месяцев, независимо от их способности или желания сотрудничать с органами прокуратуры, а также предоставлять бесплатную юридическую помощь, доступ к адекватному возмещению ущерба, защите, убежищам, жилью, социальной защите, возможностям получения образования и работы, медицинскому обслуживанию, психосоциальным консультациям и получению документов, удостоверяющих личность, и облегчить им доступ к процедурам воссоединения семьи и предоставления убежища.</w:t>
      </w:r>
    </w:p>
    <w:p w14:paraId="0797AF0E" w14:textId="77777777" w:rsidR="0076223C" w:rsidRPr="00DA4FDE" w:rsidRDefault="0076223C" w:rsidP="0076223C">
      <w:pPr>
        <w:pStyle w:val="SingleTxt"/>
        <w:spacing w:after="0" w:line="120" w:lineRule="exact"/>
        <w:rPr>
          <w:b/>
          <w:bCs/>
          <w:sz w:val="10"/>
        </w:rPr>
      </w:pPr>
    </w:p>
    <w:p w14:paraId="61234E2D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>Равное участие в политической и общественной жизни</w:t>
      </w:r>
    </w:p>
    <w:p w14:paraId="227B06FD" w14:textId="77777777" w:rsidR="0076223C" w:rsidRPr="00DA4FDE" w:rsidRDefault="0076223C" w:rsidP="0076223C">
      <w:pPr>
        <w:pStyle w:val="SingleTxt"/>
        <w:spacing w:after="0" w:line="120" w:lineRule="exact"/>
        <w:rPr>
          <w:sz w:val="10"/>
        </w:rPr>
      </w:pPr>
    </w:p>
    <w:p w14:paraId="64C7EE4D" w14:textId="77777777" w:rsidR="0076223C" w:rsidRPr="00027488" w:rsidRDefault="0076223C" w:rsidP="0076223C">
      <w:pPr>
        <w:pStyle w:val="SingleTxt"/>
      </w:pPr>
      <w:r w:rsidRPr="00027488">
        <w:t>33.</w:t>
      </w:r>
      <w:r w:rsidRPr="00027488">
        <w:tab/>
        <w:t xml:space="preserve">Комитет отмечает, что ряд местных советов в государстве-участнике присоединились к </w:t>
      </w:r>
      <w:bookmarkStart w:id="25" w:name="_Hlk118799817"/>
      <w:r w:rsidRPr="00027488">
        <w:t>Европейской хартии равенства женщин и мужчин в местной жизни</w:t>
      </w:r>
      <w:bookmarkEnd w:id="25"/>
      <w:r w:rsidRPr="00027488">
        <w:t xml:space="preserve">. В то же время Комитет с обеспокоенностью отмечает следующее: </w:t>
      </w:r>
    </w:p>
    <w:p w14:paraId="650DEA5E" w14:textId="22DCB6F2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  <w:t>женщины по-прежнему недостаточно представлены в Верховной раде Украины и в областных, районных и городских советах, а в поселковых и сельских советах их представительство уменьшилось (</w:t>
      </w:r>
      <w:hyperlink r:id="rId60" w:history="1">
        <w:r w:rsidRPr="00027488">
          <w:rPr>
            <w:rStyle w:val="Hyperlink"/>
          </w:rPr>
          <w:t>CEDAW/C/UKR/9</w:t>
        </w:r>
      </w:hyperlink>
      <w:r w:rsidRPr="00027488">
        <w:t>, пп.</w:t>
      </w:r>
      <w:r>
        <w:rPr>
          <w:lang w:val="en-US"/>
        </w:rPr>
        <w:t> </w:t>
      </w:r>
      <w:r w:rsidRPr="00027488">
        <w:t>155</w:t>
      </w:r>
      <w:r>
        <w:t>–</w:t>
      </w:r>
      <w:r w:rsidRPr="00027488">
        <w:t xml:space="preserve">157); </w:t>
      </w:r>
    </w:p>
    <w:p w14:paraId="61E515A7" w14:textId="08631C83" w:rsidR="0076223C" w:rsidRPr="00027488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  <w:t>представительство женщин на высших уровнях государственной службы остается без изменений, и, хотя на дипломатической службе число женщин на высоких должностях увеличилось, в процентном отношении оно по</w:t>
      </w:r>
      <w:r>
        <w:noBreakHyphen/>
      </w:r>
      <w:r w:rsidRPr="00027488">
        <w:t>прежнему является небольшим (</w:t>
      </w:r>
      <w:hyperlink r:id="rId61" w:history="1">
        <w:r w:rsidRPr="00027488">
          <w:rPr>
            <w:rStyle w:val="Hyperlink"/>
          </w:rPr>
          <w:t>CEDAW/C/UKR/9</w:t>
        </w:r>
      </w:hyperlink>
      <w:r w:rsidRPr="00027488">
        <w:t>, пп. 78, 84 и 158);</w:t>
      </w:r>
    </w:p>
    <w:p w14:paraId="2C7C8B06" w14:textId="77777777" w:rsidR="0076223C" w:rsidRPr="00027488" w:rsidRDefault="0076223C" w:rsidP="0076223C">
      <w:pPr>
        <w:pStyle w:val="SingleTxt"/>
      </w:pPr>
      <w:r>
        <w:tab/>
      </w:r>
      <w:r w:rsidRPr="00027488">
        <w:t>c)</w:t>
      </w:r>
      <w:r w:rsidRPr="00027488">
        <w:tab/>
        <w:t>женщины в политической и общественной жизни, по некоторым сведениям, сталкиваются с публичными женоненавистническими высказываниями со стороны мужчин-политиков, политических комментаторов и работников СМИ, что ведет к закреплению дискриминационных гендерных стереотипов.</w:t>
      </w:r>
    </w:p>
    <w:p w14:paraId="40EE3979" w14:textId="5D4982B6" w:rsidR="0076223C" w:rsidRPr="00027488" w:rsidRDefault="0076223C" w:rsidP="0076223C">
      <w:pPr>
        <w:pStyle w:val="SingleTxt"/>
        <w:rPr>
          <w:b/>
        </w:rPr>
      </w:pPr>
      <w:r>
        <w:tab/>
      </w:r>
      <w:r w:rsidRPr="00027488">
        <w:t>34.</w:t>
      </w:r>
      <w:r w:rsidRPr="00027488">
        <w:tab/>
      </w:r>
      <w:r w:rsidRPr="00027488">
        <w:rPr>
          <w:b/>
          <w:bCs/>
        </w:rPr>
        <w:t>Вновь подтверждая свои предыдущие рекомендации (</w:t>
      </w:r>
      <w:hyperlink r:id="rId62" w:history="1">
        <w:r w:rsidRPr="00027488">
          <w:rPr>
            <w:rStyle w:val="Hyperlink"/>
            <w:b/>
            <w:bCs/>
          </w:rPr>
          <w:t>CEDAW/C/UKR/CO/8</w:t>
        </w:r>
      </w:hyperlink>
      <w:r w:rsidRPr="00027488">
        <w:rPr>
          <w:b/>
          <w:bCs/>
        </w:rPr>
        <w:t>, п.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 xml:space="preserve">33) и ссылаясь на свою </w:t>
      </w:r>
      <w:bookmarkStart w:id="26" w:name="_Hlk118817038"/>
      <w:r w:rsidRPr="00027488">
        <w:rPr>
          <w:b/>
          <w:bCs/>
        </w:rPr>
        <w:t>общую рекомендацию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№</w:t>
      </w:r>
      <w:r>
        <w:rPr>
          <w:b/>
          <w:bCs/>
        </w:rPr>
        <w:t> </w:t>
      </w:r>
      <w:r w:rsidRPr="00027488">
        <w:rPr>
          <w:b/>
          <w:bCs/>
        </w:rPr>
        <w:t>23 (1997) о женщинах в политической и общественной жизни</w:t>
      </w:r>
      <w:bookmarkEnd w:id="26"/>
      <w:r w:rsidRPr="00027488">
        <w:rPr>
          <w:b/>
          <w:bCs/>
        </w:rPr>
        <w:t>, Комитет рекомендует государству-участнику:</w:t>
      </w:r>
    </w:p>
    <w:p w14:paraId="0E1FBE10" w14:textId="68287800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a)</w:t>
      </w:r>
      <w:r w:rsidRPr="00027488">
        <w:tab/>
      </w:r>
      <w:r w:rsidRPr="00027488">
        <w:rPr>
          <w:b/>
          <w:bCs/>
        </w:rPr>
        <w:t>продолжить деятельность по наращиванию потенциала для женщин-политиков и кандидатов на уровне местных органов власти (</w:t>
      </w:r>
      <w:hyperlink r:id="rId63" w:history="1">
        <w:r w:rsidRPr="00027488">
          <w:rPr>
            <w:rStyle w:val="Hyperlink"/>
            <w:b/>
            <w:bCs/>
          </w:rPr>
          <w:t>CEDAW/C/UKR/9</w:t>
        </w:r>
      </w:hyperlink>
      <w:r w:rsidRPr="00027488">
        <w:rPr>
          <w:b/>
          <w:bCs/>
        </w:rPr>
        <w:t>, п. 160), дополнить такую деятельность по наращиванию потенциала вопросами, касающимися навыков ведения переговоров и лидерства, и обеспечить финансирование кампаний женщин-кандидатов на всех уровнях, уделяя особое внимание внутренне перемещенным женщинам, женщинам, принадлежащим к национальным меньшинствам, и женщинам с инвалидностью, а также оказать поддержку местным советам, желающим присоединиться к Европейской хартии равенства женщин и мужчин в местной жизни и выполнять ее;</w:t>
      </w:r>
      <w:r w:rsidRPr="00027488">
        <w:t xml:space="preserve"> </w:t>
      </w:r>
    </w:p>
    <w:p w14:paraId="72CB1CE3" w14:textId="5FF4009F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b)</w:t>
      </w:r>
      <w:r w:rsidRPr="00027488">
        <w:tab/>
      </w:r>
      <w:r w:rsidRPr="00027488">
        <w:rPr>
          <w:b/>
          <w:bCs/>
        </w:rPr>
        <w:t>принять временные специальные меры, такие как квоты и система гендерного паритета на государственной и дипломатической службах, в соответствии со статьей 4 (пункт 1) Конвенции и общей рекомендацией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№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25 (2004) Комитета о временных специальных мерах и в целях обеспечения равной представленности женщин на государственной и дипломатической службах, особенно на уровне принятия решений;</w:t>
      </w:r>
    </w:p>
    <w:p w14:paraId="75202FB1" w14:textId="77777777" w:rsidR="0076223C" w:rsidRDefault="0076223C" w:rsidP="0076223C">
      <w:pPr>
        <w:pStyle w:val="SingleTxt"/>
        <w:rPr>
          <w:b/>
          <w:bCs/>
        </w:rPr>
      </w:pPr>
      <w:r>
        <w:tab/>
      </w:r>
      <w:r w:rsidRPr="00027488">
        <w:t>c)</w:t>
      </w:r>
      <w:r w:rsidRPr="00027488">
        <w:tab/>
      </w:r>
      <w:r w:rsidRPr="00027488">
        <w:rPr>
          <w:b/>
          <w:bCs/>
        </w:rPr>
        <w:t>усилить меры по предотвращению притеснения женщин в политической и общественной жизни и повысить уровень осведомленности политиков, работников средств массовой информации и широкой общественности о том, что полное, равноправное, свободное и демократическое участие женщин наравне с мужчинами в политической и общественной жизни является обязательным условием эффективного осуществления Конвенции, а также политической стабильности и экономического развития страны.</w:t>
      </w:r>
    </w:p>
    <w:p w14:paraId="6ED2839F" w14:textId="77777777" w:rsidR="0076223C" w:rsidRPr="00E24513" w:rsidRDefault="0076223C" w:rsidP="0076223C">
      <w:pPr>
        <w:pStyle w:val="SingleTxt"/>
        <w:spacing w:after="0" w:line="120" w:lineRule="exact"/>
        <w:rPr>
          <w:b/>
          <w:bCs/>
          <w:sz w:val="10"/>
        </w:rPr>
      </w:pPr>
    </w:p>
    <w:p w14:paraId="1D106160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>Гражданство</w:t>
      </w:r>
    </w:p>
    <w:p w14:paraId="18746809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44C7D1AC" w14:textId="77777777" w:rsidR="0076223C" w:rsidRPr="00027488" w:rsidRDefault="0076223C" w:rsidP="0076223C">
      <w:pPr>
        <w:pStyle w:val="SingleTxt"/>
      </w:pPr>
      <w:r w:rsidRPr="00027488">
        <w:t>35.</w:t>
      </w:r>
      <w:r w:rsidRPr="00027488">
        <w:tab/>
        <w:t xml:space="preserve">Комитет приветствует тот факт, что государство-участник упростило процедуры регистрации рождения для украинских женщин и девочек, оказавшихся из-за сложившихся обстоятельств перемещения за границей, а также для тех, кто проживает на неподконтрольных правительству частях территории государства-участника. В то же время Комитет с обеспокоенностью отмечает следующее: </w:t>
      </w:r>
    </w:p>
    <w:p w14:paraId="40C39A5C" w14:textId="77777777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  <w:t xml:space="preserve">украинские женщины, рожающие на территориях, не контролируемых правительством, или за пределами государства-участника, при подаче заявлений на регистрацию рождения и получение детских пособий продолжают сталкиваться с обременительными требованиями и сроками;  </w:t>
      </w:r>
    </w:p>
    <w:p w14:paraId="2B05A453" w14:textId="77777777" w:rsidR="0076223C" w:rsidRPr="00027488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  <w:t xml:space="preserve">украинские женщины с российскими паспортами, как сообщается, сталкиваются с препятствиями для доступа к пенсионным и другим социальным выплатам. </w:t>
      </w:r>
    </w:p>
    <w:p w14:paraId="127DC305" w14:textId="77777777" w:rsidR="0076223C" w:rsidRPr="00027488" w:rsidRDefault="0076223C" w:rsidP="0076223C">
      <w:pPr>
        <w:pStyle w:val="SingleTxt"/>
        <w:rPr>
          <w:b/>
          <w:bCs/>
        </w:rPr>
      </w:pPr>
      <w:r w:rsidRPr="00027488">
        <w:t>36.</w:t>
      </w:r>
      <w:r w:rsidRPr="00027488">
        <w:tab/>
      </w:r>
      <w:r w:rsidRPr="00027488">
        <w:rPr>
          <w:b/>
          <w:bCs/>
        </w:rPr>
        <w:t>Ссылаясь на свою общую рекомендацию № 32 (2014)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7DAF5980" w14:textId="1C8F2C09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a)</w:t>
      </w:r>
      <w:r w:rsidRPr="00027488">
        <w:tab/>
      </w:r>
      <w:r w:rsidRPr="00027488">
        <w:rPr>
          <w:b/>
          <w:bCs/>
        </w:rPr>
        <w:t xml:space="preserve">упростить процедуру регистрации рождения для молодых матерей, которые рожают за границей или в неконтролируемых правительством частях государства-участника, и уполномочить консульства и местные администрации вблизи линии соприкосновения выдавать </w:t>
      </w:r>
      <w:r w:rsidR="00E45554">
        <w:rPr>
          <w:b/>
          <w:bCs/>
        </w:rPr>
        <w:t xml:space="preserve">детям </w:t>
      </w:r>
      <w:r w:rsidRPr="00027488">
        <w:rPr>
          <w:b/>
          <w:bCs/>
        </w:rPr>
        <w:t>украински</w:t>
      </w:r>
      <w:r w:rsidR="00E45554">
        <w:rPr>
          <w:b/>
          <w:bCs/>
        </w:rPr>
        <w:t>х</w:t>
      </w:r>
      <w:r w:rsidRPr="00027488">
        <w:rPr>
          <w:b/>
          <w:bCs/>
        </w:rPr>
        <w:t xml:space="preserve"> женщин и девоч</w:t>
      </w:r>
      <w:r w:rsidR="00E45554">
        <w:rPr>
          <w:b/>
          <w:bCs/>
        </w:rPr>
        <w:t>е</w:t>
      </w:r>
      <w:r w:rsidRPr="00027488">
        <w:rPr>
          <w:b/>
          <w:bCs/>
        </w:rPr>
        <w:t>к свидетельства о рождении и облегчить доступ к получению детских пособий;</w:t>
      </w:r>
    </w:p>
    <w:p w14:paraId="4B0976AA" w14:textId="77777777" w:rsidR="0076223C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</w:r>
      <w:r w:rsidRPr="00027488">
        <w:rPr>
          <w:b/>
          <w:bCs/>
        </w:rPr>
        <w:t>внести изменения в Постановление Кабинета министров №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234 об утверждении порядка выплаты пенсии и предоставления социальных услуг гражданам Украины, которые проживают на территории Автономной Республики Крым и города Севастополя (2014) с целью обеспечить предоставление пенсий и других социальных выплат украинским женщинам независимо от того, где они проживают и получали ли паспорт Российской Федерации.</w:t>
      </w:r>
      <w:r w:rsidRPr="00027488">
        <w:t xml:space="preserve"> </w:t>
      </w:r>
    </w:p>
    <w:p w14:paraId="451A38A4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19FBC01A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>Образование</w:t>
      </w:r>
    </w:p>
    <w:p w14:paraId="6A0554B9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69902EA5" w14:textId="30B706D9" w:rsidR="0076223C" w:rsidRPr="00027488" w:rsidRDefault="0076223C" w:rsidP="0076223C">
      <w:pPr>
        <w:pStyle w:val="SingleTxt"/>
      </w:pPr>
      <w:r w:rsidRPr="00027488">
        <w:t>37.</w:t>
      </w:r>
      <w:r w:rsidRPr="00027488">
        <w:tab/>
        <w:t>Комитет приветствует введение обязательной проверки утвержденных государством учебных материалов в целях удаления дискриминационного содержания (</w:t>
      </w:r>
      <w:hyperlink r:id="rId64" w:history="1">
        <w:r w:rsidRPr="00027488">
          <w:rPr>
            <w:rStyle w:val="Hyperlink"/>
          </w:rPr>
          <w:t>CEDAW/C/UKR/9</w:t>
        </w:r>
      </w:hyperlink>
      <w:r w:rsidRPr="00027488">
        <w:t>, п. 165), включение в учебные планы предметов по гендерной проблематике на всех уровнях образования (</w:t>
      </w:r>
      <w:hyperlink r:id="rId65" w:history="1">
        <w:r w:rsidRPr="00027488">
          <w:rPr>
            <w:rStyle w:val="Hyperlink"/>
          </w:rPr>
          <w:t>CEDAW/C/UKR/9</w:t>
        </w:r>
      </w:hyperlink>
      <w:r w:rsidRPr="00027488">
        <w:t>, п.</w:t>
      </w:r>
      <w:r>
        <w:rPr>
          <w:lang w:val="en-US"/>
        </w:rPr>
        <w:t> </w:t>
      </w:r>
      <w:r w:rsidRPr="00027488">
        <w:t>174) и усилия, предпринятые для поощрения получения девочками образования в нетрадиционных для женщин областях обучения (</w:t>
      </w:r>
      <w:hyperlink r:id="rId66" w:history="1">
        <w:r w:rsidRPr="00027488">
          <w:rPr>
            <w:rStyle w:val="Hyperlink"/>
          </w:rPr>
          <w:t>CEDAW/C/UKR/9</w:t>
        </w:r>
      </w:hyperlink>
      <w:r w:rsidRPr="00027488">
        <w:t>, пп.</w:t>
      </w:r>
      <w:r>
        <w:rPr>
          <w:lang w:val="en-US"/>
        </w:rPr>
        <w:t> </w:t>
      </w:r>
      <w:r w:rsidRPr="00027488">
        <w:t>168</w:t>
      </w:r>
      <w:r>
        <w:t>–</w:t>
      </w:r>
      <w:r w:rsidRPr="00027488">
        <w:t>170). Тем не менее Комитет с обеспокоенностью отмечает:</w:t>
      </w:r>
    </w:p>
    <w:p w14:paraId="5B5A704B" w14:textId="77777777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  <w:t xml:space="preserve">сокращение числа учителей, закрытие или слияние школ и гендерный цифровой разрыв, особенно в сельской местности; </w:t>
      </w:r>
    </w:p>
    <w:p w14:paraId="3792CCDB" w14:textId="788E6D6C" w:rsidR="0076223C" w:rsidRPr="00027488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  <w:t>тот факт, что не все учебники и учебные материалы были проверены в целях устранения дискриминационных гендерных стереотипов (</w:t>
      </w:r>
      <w:hyperlink r:id="rId67" w:history="1">
        <w:r w:rsidRPr="00027488">
          <w:rPr>
            <w:rStyle w:val="Hyperlink"/>
          </w:rPr>
          <w:t>CEDAW/C/UKR/9</w:t>
        </w:r>
      </w:hyperlink>
      <w:r w:rsidRPr="00027488">
        <w:t>, п. 166), таких, например, как обвинение в гендерном насилии в отношении женщин и девочек самих пострадавших и/или неадекватное представление в учебниках истории вклада женщин в политику, науку или другие сферы жизни общества;</w:t>
      </w:r>
    </w:p>
    <w:p w14:paraId="15C9BEB5" w14:textId="77777777" w:rsidR="0076223C" w:rsidRPr="00027488" w:rsidRDefault="0076223C" w:rsidP="0076223C">
      <w:pPr>
        <w:pStyle w:val="SingleTxt"/>
      </w:pPr>
      <w:r>
        <w:tab/>
      </w:r>
      <w:r w:rsidRPr="00027488">
        <w:t>c)</w:t>
      </w:r>
      <w:r w:rsidRPr="00027488">
        <w:tab/>
        <w:t>стремление женщин и девушек получать образование преимущественно в областях обучения, где традиционно доминируют женщины;</w:t>
      </w:r>
    </w:p>
    <w:p w14:paraId="77A5F4BA" w14:textId="0B08CA17" w:rsidR="0076223C" w:rsidRPr="00027488" w:rsidRDefault="0076223C" w:rsidP="0076223C">
      <w:pPr>
        <w:pStyle w:val="SingleTxt"/>
      </w:pPr>
      <w:r>
        <w:tab/>
      </w:r>
      <w:r w:rsidRPr="00027488">
        <w:t>d)</w:t>
      </w:r>
      <w:r w:rsidRPr="00027488">
        <w:tab/>
        <w:t>по-прежнему низкие показатели посещаемости и окончания школы среди девочек рома (</w:t>
      </w:r>
      <w:hyperlink r:id="rId68" w:history="1">
        <w:r w:rsidRPr="00027488">
          <w:rPr>
            <w:rStyle w:val="Hyperlink"/>
          </w:rPr>
          <w:t>CEDAW/C/UKR/9</w:t>
        </w:r>
      </w:hyperlink>
      <w:r w:rsidRPr="00027488">
        <w:t>, п. 178) и барьеры, с которыми сталкиваются в системе образования дети с инвалидностью, включая девочек с инвалидностью.</w:t>
      </w:r>
    </w:p>
    <w:p w14:paraId="34AA6EA5" w14:textId="77777777" w:rsidR="0076223C" w:rsidRPr="00027488" w:rsidRDefault="0076223C" w:rsidP="0076223C">
      <w:pPr>
        <w:pStyle w:val="SingleTxt"/>
      </w:pPr>
      <w:r w:rsidRPr="00027488">
        <w:t>38.</w:t>
      </w:r>
      <w:r w:rsidRPr="00027488">
        <w:tab/>
      </w:r>
      <w:r w:rsidRPr="00027488">
        <w:rPr>
          <w:b/>
          <w:bCs/>
        </w:rPr>
        <w:t>Ссылаясь на свою общую рекомендацию № 36 (2017) о праве девочек и женщин на образование, Комитет рекомендует государству-участнику пропагандировать важность получения девочками образования на всех уровнях в качестве основы для расширения их прав и возможностей, а также:</w:t>
      </w:r>
    </w:p>
    <w:p w14:paraId="09637926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a)</w:t>
      </w:r>
      <w:r w:rsidRPr="00027488">
        <w:tab/>
      </w:r>
      <w:r w:rsidRPr="00027488">
        <w:rPr>
          <w:b/>
          <w:bCs/>
        </w:rPr>
        <w:t xml:space="preserve">продолжить выполнение рекомендаций по обеспечению равного доступа к образованию в </w:t>
      </w:r>
      <w:bookmarkStart w:id="27" w:name="_Hlk118827266"/>
      <w:r w:rsidRPr="00027488">
        <w:rPr>
          <w:b/>
          <w:bCs/>
        </w:rPr>
        <w:t xml:space="preserve">Стратегии внедрения гендерного равенства в сфере образования до 2030 года (2020) </w:t>
      </w:r>
      <w:bookmarkEnd w:id="27"/>
      <w:r w:rsidRPr="00027488">
        <w:rPr>
          <w:b/>
          <w:bCs/>
        </w:rPr>
        <w:t>и обеспечить создание адекватной образовательной инфраструктуры и продолжение программ цифровой грамотности в сельских районах;</w:t>
      </w:r>
      <w:r w:rsidRPr="00027488">
        <w:t xml:space="preserve"> </w:t>
      </w:r>
    </w:p>
    <w:p w14:paraId="482B6C0A" w14:textId="77777777" w:rsidR="0076223C" w:rsidRPr="00027488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</w:r>
      <w:r w:rsidRPr="00027488">
        <w:rPr>
          <w:b/>
          <w:bCs/>
        </w:rPr>
        <w:t>обеспечить использование корректных в гендерном отношении формулировок и недискриминационного изображения женщин в учебниках и учебных материалах на всех уровнях образования, уделять особое внимание вкладу женщин в политику, науку и другие сферы жизни общества, а также пропагандировать ненасильственные мужские качества, в том числе путем распространения обязательной проверки учебных материалов на материалы, используемые для онлайн-обучения, и на школьные учебники, изданные без государственного финансирования;</w:t>
      </w:r>
      <w:r w:rsidRPr="00027488">
        <w:t xml:space="preserve"> </w:t>
      </w:r>
    </w:p>
    <w:p w14:paraId="44DC8F2E" w14:textId="77777777" w:rsidR="0076223C" w:rsidRPr="00027488" w:rsidRDefault="0076223C" w:rsidP="0076223C">
      <w:pPr>
        <w:pStyle w:val="SingleTxt"/>
      </w:pPr>
      <w:r>
        <w:tab/>
      </w:r>
      <w:r w:rsidRPr="00027488">
        <w:t>c)</w:t>
      </w:r>
      <w:r w:rsidRPr="00027488">
        <w:tab/>
      </w:r>
      <w:r w:rsidRPr="00027488">
        <w:rPr>
          <w:b/>
          <w:bCs/>
        </w:rPr>
        <w:t>поощрять выбор женщинами и девочками нетрадиционных областей обучения и профессиональной деятельности, в частности таких, как естественные науки, техника, инженерное дело и математика, а также информационно-коммуникационные технологии;</w:t>
      </w:r>
      <w:r w:rsidRPr="00027488">
        <w:t xml:space="preserve"> </w:t>
      </w:r>
    </w:p>
    <w:p w14:paraId="5C6D9F7E" w14:textId="77777777" w:rsidR="0076223C" w:rsidRDefault="0076223C" w:rsidP="0076223C">
      <w:pPr>
        <w:pStyle w:val="SingleTxt"/>
        <w:rPr>
          <w:b/>
          <w:bCs/>
        </w:rPr>
      </w:pPr>
      <w:r>
        <w:tab/>
      </w:r>
      <w:r w:rsidRPr="00027488">
        <w:t>d)</w:t>
      </w:r>
      <w:r w:rsidRPr="00027488">
        <w:tab/>
      </w:r>
      <w:r w:rsidRPr="00027488">
        <w:rPr>
          <w:b/>
          <w:bCs/>
        </w:rPr>
        <w:t xml:space="preserve">активизировать свои информационно-разъяснительные кампании и принять дополнительные меры для увеличения показателей зачисления, удержания и окончания школы среди девочек рома и женщин и девочек с инвалидностью, в том числе путем осуществления </w:t>
      </w:r>
      <w:bookmarkStart w:id="28" w:name="_Hlk118828554"/>
      <w:r w:rsidRPr="00027488">
        <w:rPr>
          <w:b/>
          <w:bCs/>
        </w:rPr>
        <w:t>Стратегии содействия реализации прав и возможностей лиц, принадлежащих к ромскому национальному меньшинству, в украинском обществе на период до 2030</w:t>
      </w:r>
      <w:r>
        <w:rPr>
          <w:b/>
          <w:bCs/>
        </w:rPr>
        <w:t> </w:t>
      </w:r>
      <w:r w:rsidRPr="00027488">
        <w:rPr>
          <w:b/>
          <w:bCs/>
        </w:rPr>
        <w:t xml:space="preserve">года (2021) </w:t>
      </w:r>
      <w:bookmarkEnd w:id="28"/>
      <w:r w:rsidRPr="00027488">
        <w:rPr>
          <w:b/>
          <w:bCs/>
        </w:rPr>
        <w:t>и Национальной стратегии по созданию безбарьерного пространства в Украине, соответственно.</w:t>
      </w:r>
    </w:p>
    <w:p w14:paraId="748C7F0F" w14:textId="77777777" w:rsidR="0076223C" w:rsidRPr="0060035F" w:rsidRDefault="0076223C" w:rsidP="0076223C">
      <w:pPr>
        <w:pStyle w:val="SingleTxt"/>
        <w:spacing w:after="0" w:line="120" w:lineRule="exact"/>
        <w:rPr>
          <w:sz w:val="10"/>
        </w:rPr>
      </w:pPr>
    </w:p>
    <w:p w14:paraId="4CF35DEE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>Занятость</w:t>
      </w:r>
    </w:p>
    <w:p w14:paraId="2F675A7D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2B073DE2" w14:textId="6B3D7F96" w:rsidR="0076223C" w:rsidRPr="00027488" w:rsidRDefault="0076223C" w:rsidP="0076223C">
      <w:pPr>
        <w:pStyle w:val="SingleTxt"/>
      </w:pPr>
      <w:r w:rsidRPr="00027488">
        <w:t>39.</w:t>
      </w:r>
      <w:r w:rsidRPr="00027488">
        <w:tab/>
        <w:t>Комитет приветствует упразднение списка из более чем 450</w:t>
      </w:r>
      <w:r w:rsidR="0060035F">
        <w:rPr>
          <w:lang w:val="en-US"/>
        </w:rPr>
        <w:t> </w:t>
      </w:r>
      <w:r w:rsidRPr="00027488">
        <w:t>запрещенных для женщин профессий (</w:t>
      </w:r>
      <w:hyperlink r:id="rId69" w:history="1">
        <w:r w:rsidRPr="00027488">
          <w:rPr>
            <w:rStyle w:val="Hyperlink"/>
          </w:rPr>
          <w:t>CEDAW/C/UKR/9</w:t>
        </w:r>
      </w:hyperlink>
      <w:r w:rsidRPr="00027488">
        <w:t>, п. 184) и утверждение руководящих указаний по проведению гендерных экспертиз на предприятиях, в учреждениях и организациях (2021). В то же время Комитет с обеспокоенностью отмечает:</w:t>
      </w:r>
    </w:p>
    <w:p w14:paraId="4FDDE416" w14:textId="31549647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  <w:t>рост уровня безработицы среди женщин и большое количество безработных молодых женщин (</w:t>
      </w:r>
      <w:hyperlink r:id="rId70" w:history="1">
        <w:r w:rsidRPr="00027488">
          <w:rPr>
            <w:rStyle w:val="Hyperlink"/>
          </w:rPr>
          <w:t>CEDAW/C/UKR/9</w:t>
        </w:r>
      </w:hyperlink>
      <w:r w:rsidRPr="00027488">
        <w:t xml:space="preserve">, пп. 180 и 181); </w:t>
      </w:r>
    </w:p>
    <w:p w14:paraId="0E8409CB" w14:textId="77777777" w:rsidR="0076223C" w:rsidRPr="00027488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  <w:t>сохраняющуюся горизонтальную и вертикальную сегрегацию на рынке труда и высокую долю женщин на низкооплачиваемой работе, в неформальном секторе и в формальном секторе на тех рабочих местах, где работодатель не декларирует доходы для целей налогообложения и социальной защиты;</w:t>
      </w:r>
    </w:p>
    <w:p w14:paraId="7A787680" w14:textId="1515F424" w:rsidR="0076223C" w:rsidRPr="00027488" w:rsidRDefault="0076223C" w:rsidP="0076223C">
      <w:pPr>
        <w:pStyle w:val="SingleTxt"/>
      </w:pPr>
      <w:r>
        <w:tab/>
      </w:r>
      <w:r w:rsidRPr="00027488">
        <w:t>c)</w:t>
      </w:r>
      <w:r w:rsidRPr="00027488">
        <w:tab/>
        <w:t>тот факт, что при выборе специальности в системе образования и в рамках программ для безработных женщин девочки и женщины ориентируются на профессии, в которых традиционно преобладают женщины (</w:t>
      </w:r>
      <w:hyperlink r:id="rId71" w:history="1">
        <w:r w:rsidRPr="00027488">
          <w:rPr>
            <w:rStyle w:val="Hyperlink"/>
          </w:rPr>
          <w:t>CEDAW/C/UKR/9</w:t>
        </w:r>
      </w:hyperlink>
      <w:r w:rsidRPr="00027488">
        <w:t>, п. 182);</w:t>
      </w:r>
    </w:p>
    <w:p w14:paraId="7A6710D2" w14:textId="0643D476" w:rsidR="0076223C" w:rsidRPr="00027488" w:rsidRDefault="0076223C" w:rsidP="0076223C">
      <w:pPr>
        <w:pStyle w:val="SingleTxt"/>
      </w:pPr>
      <w:r>
        <w:tab/>
      </w:r>
      <w:r w:rsidRPr="00027488">
        <w:t>d)</w:t>
      </w:r>
      <w:r w:rsidRPr="00027488">
        <w:tab/>
        <w:t>сохраняющийся гендерный разрыв в оплате труда (</w:t>
      </w:r>
      <w:hyperlink r:id="rId72" w:history="1">
        <w:r w:rsidRPr="00027488">
          <w:rPr>
            <w:rStyle w:val="Hyperlink"/>
          </w:rPr>
          <w:t>CEDAW/C/UKR/9</w:t>
        </w:r>
      </w:hyperlink>
      <w:r w:rsidRPr="00027488">
        <w:t>, п.</w:t>
      </w:r>
      <w:r>
        <w:rPr>
          <w:lang w:val="en-US"/>
        </w:rPr>
        <w:t> </w:t>
      </w:r>
      <w:r w:rsidRPr="00027488">
        <w:t xml:space="preserve">197), несмотря на его незначительное сокращение и постоянные усилия государства-участника по его сокращению; </w:t>
      </w:r>
    </w:p>
    <w:p w14:paraId="5EFD4019" w14:textId="77777777" w:rsidR="0076223C" w:rsidRPr="00027488" w:rsidRDefault="0076223C" w:rsidP="0076223C">
      <w:pPr>
        <w:pStyle w:val="SingleTxt"/>
      </w:pPr>
      <w:r>
        <w:tab/>
      </w:r>
      <w:r w:rsidRPr="00027488">
        <w:t>e)</w:t>
      </w:r>
      <w:r w:rsidRPr="00027488">
        <w:tab/>
        <w:t>отсутствие законодательства, в прямой форме запрещающего сексуальные домогательства на рабочем месте;</w:t>
      </w:r>
    </w:p>
    <w:p w14:paraId="3490EA01" w14:textId="733A5C00" w:rsidR="0076223C" w:rsidRPr="00027488" w:rsidRDefault="0076223C" w:rsidP="0076223C">
      <w:pPr>
        <w:pStyle w:val="SingleTxt"/>
      </w:pPr>
      <w:r>
        <w:tab/>
      </w:r>
      <w:r w:rsidRPr="00027488">
        <w:t>f)</w:t>
      </w:r>
      <w:r w:rsidRPr="00027488">
        <w:tab/>
        <w:t>устойчиво небольшое число мужчин, использующих отпуск по уходу за ребенком в возрасте до 3 лет (</w:t>
      </w:r>
      <w:hyperlink r:id="rId73" w:history="1">
        <w:r w:rsidRPr="00027488">
          <w:rPr>
            <w:rStyle w:val="Hyperlink"/>
          </w:rPr>
          <w:t>CEDAW/C/UKR/9</w:t>
        </w:r>
      </w:hyperlink>
      <w:r w:rsidRPr="00027488">
        <w:t>, п. 84).</w:t>
      </w:r>
    </w:p>
    <w:p w14:paraId="366E09EC" w14:textId="20E8617D" w:rsidR="0076223C" w:rsidRPr="00027488" w:rsidRDefault="0076223C" w:rsidP="0076223C">
      <w:pPr>
        <w:pStyle w:val="SingleTxt"/>
      </w:pPr>
      <w:r w:rsidRPr="00027488">
        <w:t>40.</w:t>
      </w:r>
      <w:r w:rsidRPr="00027488">
        <w:tab/>
      </w:r>
      <w:r w:rsidRPr="00027488">
        <w:rPr>
          <w:b/>
          <w:bCs/>
        </w:rPr>
        <w:t>Ссылаясь на свои предыдущие рекомендации (</w:t>
      </w:r>
      <w:hyperlink r:id="rId74" w:history="1">
        <w:r w:rsidRPr="00027488">
          <w:rPr>
            <w:rStyle w:val="Hyperlink"/>
            <w:b/>
            <w:bCs/>
          </w:rPr>
          <w:t>CEDAW/C/UKR/CO/8</w:t>
        </w:r>
      </w:hyperlink>
      <w:r w:rsidRPr="00027488">
        <w:rPr>
          <w:b/>
          <w:bCs/>
        </w:rPr>
        <w:t>, п.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37), Комитет рекомендует государству-участнику:</w:t>
      </w:r>
    </w:p>
    <w:p w14:paraId="367F693E" w14:textId="0DF0CB0F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</w:r>
      <w:r w:rsidRPr="00027488">
        <w:rPr>
          <w:b/>
          <w:bCs/>
        </w:rPr>
        <w:t>снизить уровень безработицы среди женщин, в том числе с помощью целевых мер Государственной службы занятости и Министерства по развитию экономики, торговли и сельского хозяйства (</w:t>
      </w:r>
      <w:hyperlink r:id="rId75" w:history="1">
        <w:r w:rsidRPr="00027488">
          <w:rPr>
            <w:rStyle w:val="Hyperlink"/>
            <w:b/>
            <w:bCs/>
          </w:rPr>
          <w:t>CEDAW/C/UKR/9</w:t>
        </w:r>
      </w:hyperlink>
      <w:r w:rsidRPr="00027488">
        <w:rPr>
          <w:b/>
          <w:bCs/>
        </w:rPr>
        <w:t>, пп. 185</w:t>
      </w:r>
      <w:r w:rsidRPr="00896CF2">
        <w:rPr>
          <w:b/>
          <w:bCs/>
        </w:rPr>
        <w:t>–</w:t>
      </w:r>
      <w:r w:rsidRPr="00027488">
        <w:rPr>
          <w:b/>
          <w:bCs/>
        </w:rPr>
        <w:t>188), уделяя особое внимание безработным внутренне перемещенным женщинам, матерям-одиночкам, молодым матерям, пожилым женщинам, сельским женщинам, женщинам с инвалидностью, лесбиянкам, бисексуалам, трансгендерным и интерсексуальным женщинам, женщинам, употребляющим наркотики, женщинам рома и женщинам, проживающим в затронутых конфликтом районах государства-участника;</w:t>
      </w:r>
    </w:p>
    <w:p w14:paraId="50F54671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b)</w:t>
      </w:r>
      <w:r w:rsidRPr="00027488">
        <w:tab/>
      </w:r>
      <w:r w:rsidRPr="00027488">
        <w:rPr>
          <w:b/>
          <w:bCs/>
        </w:rPr>
        <w:t>принять меры по ликвидации горизонтальной и вертикальной профессиональной сегрегации, в том числе путем принятия временных специальных мер, таких как профессиональное обучение и квоты, в целях содействия доступу женщин к формальной занятости, включая руководящие должности, и занятости в секторах, ранее запрещенных для женщин, а также обеспечить декларирование работодателями доходов всех работающих женщин для целей налогообложения и социальной защиты;</w:t>
      </w:r>
      <w:r w:rsidRPr="00027488">
        <w:t xml:space="preserve"> </w:t>
      </w:r>
    </w:p>
    <w:p w14:paraId="6C9C2B80" w14:textId="69AABF56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c)</w:t>
      </w:r>
      <w:r w:rsidRPr="00027488">
        <w:tab/>
      </w:r>
      <w:r w:rsidRPr="00027488">
        <w:rPr>
          <w:b/>
          <w:bCs/>
        </w:rPr>
        <w:t>ликвидировать гендерные стереотипы в системе профессиональной ориентации, в том числе путем проведения тренингов по борьбе с дискриминацией женщин на рабочем месте для центров занятости, трудовых инспекций, организаций работодателей и профсоюзов (</w:t>
      </w:r>
      <w:hyperlink r:id="rId76" w:history="1">
        <w:r w:rsidRPr="00027488">
          <w:rPr>
            <w:rStyle w:val="Hyperlink"/>
            <w:b/>
            <w:bCs/>
          </w:rPr>
          <w:t>CEDAW/C/UKR/9</w:t>
        </w:r>
      </w:hyperlink>
      <w:r w:rsidRPr="00027488">
        <w:rPr>
          <w:b/>
          <w:bCs/>
        </w:rPr>
        <w:t>, п.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 xml:space="preserve">183); </w:t>
      </w:r>
    </w:p>
    <w:p w14:paraId="3E3DAE28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d)</w:t>
      </w:r>
      <w:r w:rsidRPr="00027488">
        <w:tab/>
      </w:r>
      <w:r w:rsidRPr="00027488">
        <w:rPr>
          <w:b/>
          <w:bCs/>
        </w:rPr>
        <w:t>эффективно применять принцип равной оплаты за труд равной ценности как в государственном, так и в частном секторе, с тем чтобы сократить и в конечном итоге ликвидировать гендерный разрыв в оплате труда, закрепив этот принцип в национальном законодательстве и регулярно проводя ревизию заработной платы в секторах с высокой долей женщин, и принять меры по ликвидации гендерного разрыва в оплате труда, в том числе с помощью гендерно-нейтральных аналитических методов классификации и оценки должностей, а также регулярных обследований уровня заработной платы;</w:t>
      </w:r>
    </w:p>
    <w:p w14:paraId="5F4F1AA8" w14:textId="567B2B9E" w:rsidR="0076223C" w:rsidRPr="00027488" w:rsidRDefault="0076223C" w:rsidP="0076223C">
      <w:pPr>
        <w:pStyle w:val="SingleTxt"/>
      </w:pPr>
      <w:r>
        <w:tab/>
      </w:r>
      <w:r w:rsidRPr="00027488">
        <w:t>e)</w:t>
      </w:r>
      <w:r w:rsidRPr="00027488">
        <w:tab/>
      </w:r>
      <w:r w:rsidRPr="00027488">
        <w:rPr>
          <w:b/>
          <w:bCs/>
        </w:rPr>
        <w:t>внести поправки в Закон о труде в целях запрещения в прямой форме сексуальных домогательств на рабочем месте и предусмотреть соответствующие наказания для виновных, а также принять меры по предотвращению дискриминации и сексуальных домогательств на рабочем месте, в том числе посредством проведения регулярных трудовых инспекций и гендерных экспертиз компаний и путем разработки системы подачи жалоб, обеспечения эффективного доступа жертв к возмещению ущерба и реализации Руководящих принципов по включению в коллективные договоры положений, направленных на обеспечение равных прав и возможностей для женщин и мужчин в трудовых отношениях (2020) (</w:t>
      </w:r>
      <w:hyperlink r:id="rId77" w:history="1">
        <w:r w:rsidRPr="00027488">
          <w:rPr>
            <w:rStyle w:val="Hyperlink"/>
            <w:b/>
            <w:bCs/>
          </w:rPr>
          <w:t>CEDAW/C/UKR/9</w:t>
        </w:r>
      </w:hyperlink>
      <w:r w:rsidRPr="00027488">
        <w:rPr>
          <w:b/>
          <w:bCs/>
        </w:rPr>
        <w:t>, п.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200);</w:t>
      </w:r>
      <w:r w:rsidRPr="00027488">
        <w:t xml:space="preserve"> </w:t>
      </w:r>
    </w:p>
    <w:p w14:paraId="78BE8EF9" w14:textId="77777777" w:rsidR="0076223C" w:rsidRPr="00027488" w:rsidRDefault="0076223C" w:rsidP="0076223C">
      <w:pPr>
        <w:pStyle w:val="SingleTxt"/>
      </w:pPr>
      <w:r>
        <w:tab/>
      </w:r>
      <w:r w:rsidRPr="00027488">
        <w:t>f)</w:t>
      </w:r>
      <w:r w:rsidRPr="00027488">
        <w:tab/>
      </w:r>
      <w:r w:rsidRPr="00027488">
        <w:rPr>
          <w:b/>
          <w:bCs/>
        </w:rPr>
        <w:t xml:space="preserve">содействовать равному распределению обязанностей по дому и уходу за детьми между женщинами и мужчинами, в том числе путем увеличения числа соответствующих учреждений по уходу за детьми и пропагандирования посредством проведения информационно-разъяснительных кампаний ценности и практики использования родительского отпуска, а также выделить необходимые людские, технические и финансовые ресурсы для осуществления в полном объеме </w:t>
      </w:r>
      <w:bookmarkStart w:id="29" w:name="_Hlk118917081"/>
      <w:r w:rsidRPr="00027488">
        <w:rPr>
          <w:b/>
          <w:bCs/>
        </w:rPr>
        <w:t>Конвенции о трудящихся с семейными обязанностями (№ 156), принятую в 1981 году Международной организацией труда;</w:t>
      </w:r>
    </w:p>
    <w:bookmarkEnd w:id="29"/>
    <w:p w14:paraId="417FCE88" w14:textId="57118BC4" w:rsidR="0076223C" w:rsidRDefault="0076223C" w:rsidP="0076223C">
      <w:pPr>
        <w:pStyle w:val="SingleTxt"/>
        <w:rPr>
          <w:b/>
          <w:bCs/>
        </w:rPr>
      </w:pPr>
      <w:r>
        <w:tab/>
      </w:r>
      <w:r w:rsidRPr="00027488">
        <w:t>g)</w:t>
      </w:r>
      <w:r w:rsidRPr="00027488">
        <w:tab/>
      </w:r>
      <w:r w:rsidRPr="00027488">
        <w:rPr>
          <w:b/>
          <w:bCs/>
        </w:rPr>
        <w:t>ратифицировать Конвенцию 2000 года об охране материнства (№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183), Конвенцию 2011 года о достойном труде домашних работников (№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189) и Конвенцию 2019 года о насилии и домогательствах (№</w:t>
      </w:r>
      <w:r w:rsidR="0060035F">
        <w:rPr>
          <w:b/>
          <w:bCs/>
          <w:lang w:val="en-US"/>
        </w:rPr>
        <w:t> </w:t>
      </w:r>
      <w:r w:rsidRPr="00027488">
        <w:rPr>
          <w:b/>
          <w:bCs/>
        </w:rPr>
        <w:t>190) Международной организации труда.</w:t>
      </w:r>
    </w:p>
    <w:p w14:paraId="5F231CC8" w14:textId="77777777" w:rsidR="0076223C" w:rsidRPr="00E24513" w:rsidRDefault="0076223C" w:rsidP="0076223C">
      <w:pPr>
        <w:pStyle w:val="SingleTxt"/>
        <w:spacing w:after="0" w:line="120" w:lineRule="exact"/>
        <w:rPr>
          <w:b/>
          <w:bCs/>
          <w:sz w:val="10"/>
        </w:rPr>
      </w:pPr>
    </w:p>
    <w:p w14:paraId="61141BA4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>Здравоохранение</w:t>
      </w:r>
    </w:p>
    <w:p w14:paraId="5B754D80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3E2B090F" w14:textId="4E454362" w:rsidR="0076223C" w:rsidRPr="00027488" w:rsidRDefault="0076223C" w:rsidP="0076223C">
      <w:pPr>
        <w:pStyle w:val="SingleTxt"/>
      </w:pPr>
      <w:r w:rsidRPr="00027488">
        <w:t>41.</w:t>
      </w:r>
      <w:r w:rsidRPr="00027488">
        <w:tab/>
        <w:t>Комитет отмечает принятие в 2019</w:t>
      </w:r>
      <w:r>
        <w:rPr>
          <w:lang w:val="en-US"/>
        </w:rPr>
        <w:t> </w:t>
      </w:r>
      <w:r w:rsidRPr="00027488">
        <w:t>году стратегии по борьбе с ВИЧ/СПИДом, туберкулезом и вирусным гепатитом</w:t>
      </w:r>
      <w:r>
        <w:rPr>
          <w:lang w:val="en-US"/>
        </w:rPr>
        <w:t> </w:t>
      </w:r>
      <w:r w:rsidRPr="00027488">
        <w:t>С на период до 2030</w:t>
      </w:r>
      <w:r w:rsidR="0060035F">
        <w:rPr>
          <w:lang w:val="en-US"/>
        </w:rPr>
        <w:t> </w:t>
      </w:r>
      <w:r w:rsidRPr="00027488">
        <w:t>года. Он также приветствует меры, принятые государством-участником для создания сети перинатальных центров и обеспечения доступа женщин, живущих с ВИЧ, к адекватному медицинскому обслуживанию и социальной защите (</w:t>
      </w:r>
      <w:hyperlink r:id="rId78" w:history="1">
        <w:r w:rsidRPr="00027488">
          <w:rPr>
            <w:rStyle w:val="Hyperlink"/>
          </w:rPr>
          <w:t>CEDAW/C/UKR/9</w:t>
        </w:r>
      </w:hyperlink>
      <w:r w:rsidRPr="00027488">
        <w:t>, пп. 217, 222, 225</w:t>
      </w:r>
      <w:r>
        <w:t>–</w:t>
      </w:r>
      <w:r w:rsidRPr="00027488">
        <w:t>226). Тем не менее Комитет с обеспокоенностью отмечает:</w:t>
      </w:r>
      <w:bookmarkStart w:id="30" w:name="_Hlk117155925"/>
      <w:bookmarkEnd w:id="30"/>
    </w:p>
    <w:p w14:paraId="14074AF6" w14:textId="5236F186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  <w:t>ограниченный доступ женщин и девочек к высококачественным медицинским услугам, включая услуги по охране сексуального и репродуктивного здоровья и психического здоровья, в частности в районах государства-участника, затронутых конфликтом, прежде всего для женщин, нуждающихся в особых медикаментах и лечении, таких как пожилые женщины, женщины с хроническими заболеваниями, женщины с ВИЧ/СПИДом, а также повышение уровня материнской смертности (</w:t>
      </w:r>
      <w:hyperlink r:id="rId79" w:history="1">
        <w:r w:rsidRPr="00027488">
          <w:rPr>
            <w:rStyle w:val="Hyperlink"/>
          </w:rPr>
          <w:t>CEDAW/C/UKR/9</w:t>
        </w:r>
      </w:hyperlink>
      <w:r w:rsidRPr="00027488">
        <w:t xml:space="preserve">, п. 218); </w:t>
      </w:r>
    </w:p>
    <w:p w14:paraId="76D36FEB" w14:textId="77777777" w:rsidR="0076223C" w:rsidRPr="00027488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  <w:t>проблемы, с которыми иногда сталкиваются женщины и девочки из Украины из числа беженцев и просителей убежища в плане получения доступа к услугам безопасного аборта в странах транзита или назначения.</w:t>
      </w:r>
    </w:p>
    <w:p w14:paraId="28797F30" w14:textId="20DC833D" w:rsidR="0076223C" w:rsidRPr="00027488" w:rsidRDefault="0076223C" w:rsidP="0076223C">
      <w:pPr>
        <w:pStyle w:val="SingleTxt"/>
        <w:rPr>
          <w:b/>
        </w:rPr>
      </w:pPr>
      <w:r w:rsidRPr="00027488">
        <w:t>42.</w:t>
      </w:r>
      <w:r w:rsidRPr="00027488">
        <w:tab/>
      </w:r>
      <w:r w:rsidRPr="00027488">
        <w:rPr>
          <w:b/>
          <w:bCs/>
        </w:rPr>
        <w:t>Ссылаясь на свои предыдущие рекомендации (</w:t>
      </w:r>
      <w:hyperlink r:id="rId80" w:history="1">
        <w:r w:rsidRPr="00027488">
          <w:rPr>
            <w:rStyle w:val="Hyperlink"/>
            <w:b/>
            <w:bCs/>
          </w:rPr>
          <w:t>CEDAW/C/UKR/CO/8</w:t>
        </w:r>
      </w:hyperlink>
      <w:r w:rsidRPr="00027488">
        <w:rPr>
          <w:b/>
          <w:bCs/>
        </w:rPr>
        <w:t>, п.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39), Комитет рекомендует государству-участнику:</w:t>
      </w:r>
    </w:p>
    <w:p w14:paraId="58110ECE" w14:textId="46A381AB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a)</w:t>
      </w:r>
      <w:r w:rsidRPr="00027488">
        <w:tab/>
      </w:r>
      <w:r w:rsidRPr="00027488">
        <w:rPr>
          <w:b/>
          <w:bCs/>
        </w:rPr>
        <w:t>продолжить усилия по обеспечению доступа к высококачественным медицинским услугам, включая услуги по охране сексуального и репродуктивного здоровья и психического здоровья, для всех женщин, включая женщин, нуждающихся в специальных лекарствах или лечении, а также сельских женщин, женщин, живущих в нищете, женщин рома, внутренне перемещенных женщин и женщин, проживающих в затронутых конфликтом районах государства-участника, и продолжать принимать меры по обеспечению надлежащего дородового, натального и послеродового ухода, в том числе путем внедрения соответствующих клинических протоколов (</w:t>
      </w:r>
      <w:hyperlink r:id="rId81" w:history="1">
        <w:r w:rsidRPr="00027488">
          <w:rPr>
            <w:rStyle w:val="Hyperlink"/>
            <w:b/>
            <w:bCs/>
          </w:rPr>
          <w:t>CEDAW/C/UKR/9</w:t>
        </w:r>
      </w:hyperlink>
      <w:r w:rsidRPr="00027488">
        <w:rPr>
          <w:b/>
          <w:bCs/>
        </w:rPr>
        <w:t>, п. 219);</w:t>
      </w:r>
      <w:r w:rsidRPr="00027488">
        <w:t xml:space="preserve"> </w:t>
      </w:r>
    </w:p>
    <w:p w14:paraId="2171E1C9" w14:textId="77777777" w:rsidR="0076223C" w:rsidRDefault="0076223C" w:rsidP="0076223C">
      <w:pPr>
        <w:pStyle w:val="SingleTxt"/>
        <w:rPr>
          <w:b/>
          <w:bCs/>
        </w:rPr>
      </w:pPr>
      <w:r>
        <w:tab/>
      </w:r>
      <w:r w:rsidRPr="00027488">
        <w:t>b)</w:t>
      </w:r>
      <w:r w:rsidRPr="00027488">
        <w:tab/>
      </w:r>
      <w:r w:rsidRPr="00027488">
        <w:rPr>
          <w:b/>
          <w:bCs/>
        </w:rPr>
        <w:t>предоставить соответствующую информацию и поддержку женщинам и девочкам из Украины из числа беженцев и просителей убежища, которые могут сталкиваться с препятствиями для получения доступа к услугам безопасного аборта в странах транзита или назначения.</w:t>
      </w:r>
    </w:p>
    <w:p w14:paraId="28EF938B" w14:textId="77777777" w:rsidR="0076223C" w:rsidRPr="00E24513" w:rsidRDefault="0076223C" w:rsidP="0076223C">
      <w:pPr>
        <w:pStyle w:val="SingleTxt"/>
        <w:spacing w:after="0" w:line="120" w:lineRule="exact"/>
        <w:rPr>
          <w:b/>
          <w:bCs/>
          <w:sz w:val="10"/>
        </w:rPr>
      </w:pPr>
    </w:p>
    <w:p w14:paraId="09FC05D4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>Экономические и социальные льготы</w:t>
      </w:r>
    </w:p>
    <w:p w14:paraId="247850B0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36BC2C08" w14:textId="7FDE5048" w:rsidR="0076223C" w:rsidRPr="00027488" w:rsidRDefault="0076223C" w:rsidP="0076223C">
      <w:pPr>
        <w:pStyle w:val="SingleTxt"/>
      </w:pPr>
      <w:r w:rsidRPr="00027488">
        <w:t>43.</w:t>
      </w:r>
      <w:r w:rsidRPr="00027488">
        <w:tab/>
        <w:t>Комитет высоко оценивает конкретные меры, принятые государством-участником во время пандемии коронавируса (COVID-19) для поддержки женщин-предпринимателей, семей с низким уровнем дохода и внутренне перемещенных женщин (</w:t>
      </w:r>
      <w:hyperlink r:id="rId82" w:history="1">
        <w:r w:rsidRPr="00027488">
          <w:rPr>
            <w:rStyle w:val="Hyperlink"/>
          </w:rPr>
          <w:t>CEDAW/C/UKR/9</w:t>
        </w:r>
      </w:hyperlink>
      <w:r w:rsidRPr="00027488">
        <w:t>, пп.</w:t>
      </w:r>
      <w:r>
        <w:rPr>
          <w:lang w:val="en-US"/>
        </w:rPr>
        <w:t> </w:t>
      </w:r>
      <w:r w:rsidRPr="00027488">
        <w:t>244</w:t>
      </w:r>
      <w:r>
        <w:t>–</w:t>
      </w:r>
      <w:r w:rsidRPr="00027488">
        <w:t>248). Он также приветствует предоставление социальных льгот матерям-одиночкам, пожилым женщинам, сельским женщинам, женщинам с инвалидностью, безработным женщинам, женщинам рома, внутренне перемещенным женщинам и бездомным женщинам (</w:t>
      </w:r>
      <w:hyperlink r:id="rId83" w:history="1">
        <w:r w:rsidRPr="00027488">
          <w:rPr>
            <w:rStyle w:val="Hyperlink"/>
          </w:rPr>
          <w:t>CEDAW/C/UKR/9</w:t>
        </w:r>
      </w:hyperlink>
      <w:r w:rsidRPr="00027488">
        <w:t>, пп. 229</w:t>
      </w:r>
      <w:r w:rsidRPr="006664E1">
        <w:t>–</w:t>
      </w:r>
      <w:r w:rsidRPr="00027488">
        <w:t>232 и 236</w:t>
      </w:r>
      <w:r>
        <w:t>–</w:t>
      </w:r>
      <w:r w:rsidRPr="00027488">
        <w:t>241). Комитет отмечает далее создание 14</w:t>
      </w:r>
      <w:r>
        <w:t> </w:t>
      </w:r>
      <w:r w:rsidRPr="00027488">
        <w:t>новых центров административного обслуживания для предоставления социальных и административных услуг в Донецкой и Луганской областях и 16</w:t>
      </w:r>
      <w:r>
        <w:rPr>
          <w:lang w:val="en-US"/>
        </w:rPr>
        <w:t> </w:t>
      </w:r>
      <w:r w:rsidRPr="00027488">
        <w:t>мобильных центров по предоставлению таких услуг женщинам с инвалидностью, сельским женщинам и пожилым женщинам (</w:t>
      </w:r>
      <w:hyperlink r:id="rId84" w:history="1">
        <w:r w:rsidRPr="00027488">
          <w:rPr>
            <w:rStyle w:val="Hyperlink"/>
          </w:rPr>
          <w:t>CEDAW/C/UKR/9</w:t>
        </w:r>
      </w:hyperlink>
      <w:r w:rsidRPr="00027488">
        <w:t>, п.</w:t>
      </w:r>
      <w:r>
        <w:rPr>
          <w:lang w:val="en-US"/>
        </w:rPr>
        <w:t> </w:t>
      </w:r>
      <w:r w:rsidRPr="00027488">
        <w:t>235). В то же время Комитет с обеспокоенностью отмечает следующее:</w:t>
      </w:r>
    </w:p>
    <w:p w14:paraId="6BF1FC4E" w14:textId="77777777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  <w:t xml:space="preserve">закрытие с 24 февраля 2022 года многих предприятий, включая предприятия, принадлежащие женщинам;  </w:t>
      </w:r>
    </w:p>
    <w:p w14:paraId="3D692E87" w14:textId="77777777" w:rsidR="0076223C" w:rsidRPr="00027488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  <w:t xml:space="preserve">феминизацию нищеты, особенно в затронутых конфликтом районах; </w:t>
      </w:r>
    </w:p>
    <w:p w14:paraId="072AC3FE" w14:textId="77777777" w:rsidR="0076223C" w:rsidRPr="00027488" w:rsidRDefault="0076223C" w:rsidP="0076223C">
      <w:pPr>
        <w:pStyle w:val="SingleTxt"/>
      </w:pPr>
      <w:r>
        <w:tab/>
      </w:r>
      <w:r w:rsidRPr="00027488">
        <w:t>c)</w:t>
      </w:r>
      <w:r w:rsidRPr="00027488">
        <w:tab/>
        <w:t xml:space="preserve">недостаток адекватного жилья для внутренне перемещенных женщин, включая женщин с инвалидностью и пожилых женщин, а также необходимость долгосрочных решений для внутренне перемещенных женщин, включая женщин, чьи дома были разрушены. </w:t>
      </w:r>
    </w:p>
    <w:p w14:paraId="0EAD9DAD" w14:textId="77777777" w:rsidR="0076223C" w:rsidRPr="00027488" w:rsidRDefault="0076223C" w:rsidP="0076223C">
      <w:pPr>
        <w:pStyle w:val="SingleTxt"/>
      </w:pPr>
      <w:r w:rsidRPr="00027488">
        <w:t>44.</w:t>
      </w:r>
      <w:r w:rsidRPr="00027488">
        <w:tab/>
      </w:r>
      <w:r w:rsidRPr="00027488">
        <w:rPr>
          <w:b/>
          <w:bCs/>
        </w:rPr>
        <w:t>Комитет рекомендует государству-участнику:</w:t>
      </w:r>
    </w:p>
    <w:p w14:paraId="3586A461" w14:textId="77777777" w:rsidR="0076223C" w:rsidRPr="00027488" w:rsidRDefault="0076223C" w:rsidP="0076223C">
      <w:pPr>
        <w:pStyle w:val="SingleTxt"/>
        <w:rPr>
          <w:b/>
        </w:rPr>
      </w:pPr>
      <w:r>
        <w:tab/>
      </w:r>
      <w:r w:rsidRPr="00027488">
        <w:t>a)</w:t>
      </w:r>
      <w:r w:rsidRPr="00027488">
        <w:tab/>
      </w:r>
      <w:r w:rsidRPr="00027488">
        <w:rPr>
          <w:b/>
          <w:bCs/>
        </w:rPr>
        <w:t>поощрять предпринимательство среди женщин, расширять их доступ к низкопроцентным кредитам без залога и другим формам финансового кредитования, создавать благоприятные условия для женщин-предпринимателей во всех секторах, включая науку, финансы, связь и информационные технологии, и обеспечивать равное и значимое участие женщин во всех усилиях по восстановлению, уделяя особое внимание сельским женщинам и женщинам из пострадавших от конфликта районов государства-участника;</w:t>
      </w:r>
      <w:r w:rsidRPr="00027488">
        <w:t xml:space="preserve"> </w:t>
      </w:r>
    </w:p>
    <w:p w14:paraId="095CEF5D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b)</w:t>
      </w:r>
      <w:r w:rsidRPr="00027488">
        <w:tab/>
      </w:r>
      <w:r w:rsidRPr="00027488">
        <w:rPr>
          <w:b/>
          <w:bCs/>
        </w:rPr>
        <w:t>обеспечить достаточное государственное финансирование и составление бюджета с учетом гендерных факторов с целью гарантировать адекватный доступ к социальной защите для неблагополучных или маргинализированных групп женщин, в частности матерей-одиночек, пожилых женщин, сельских женщин, безработных женщин, женщин, занятых неоплачиваемым трудом по уходу, женщин рома, внутренне перемещенных женщин и женщин, проживающих в районах, затронутых конфликтом, в том числе путем продолжения предоставления услуг в рамках Национальной системы социальной защиты и облегчения доступа к социальным льготам для женщин из числа беженцев и внутренне перемещенных лиц с помощью цифровых средств;</w:t>
      </w:r>
      <w:r w:rsidRPr="00027488">
        <w:t xml:space="preserve"> </w:t>
      </w:r>
    </w:p>
    <w:p w14:paraId="4D577942" w14:textId="77777777" w:rsidR="0076223C" w:rsidRDefault="0076223C" w:rsidP="0076223C">
      <w:pPr>
        <w:pStyle w:val="SingleTxt"/>
        <w:rPr>
          <w:b/>
          <w:bCs/>
        </w:rPr>
      </w:pPr>
      <w:r>
        <w:tab/>
      </w:r>
      <w:r w:rsidRPr="00027488">
        <w:t>c)</w:t>
      </w:r>
      <w:r w:rsidRPr="00027488">
        <w:tab/>
      </w:r>
      <w:r w:rsidRPr="00027488">
        <w:rPr>
          <w:b/>
          <w:bCs/>
        </w:rPr>
        <w:t>обеспечить долговременные решения для внутренне перемещенных женщин, уделяя особое внимание женщинам и девочкам с инвалидностью, пожилым женщинам и женщинам с детьми, а также принять законодательство, обеспечивающее доступ женщин, чье имущество было уничтожено, к финансовой компенсации.</w:t>
      </w:r>
    </w:p>
    <w:p w14:paraId="2FD3B4D7" w14:textId="77777777" w:rsidR="0076223C" w:rsidRPr="00E24513" w:rsidRDefault="0076223C" w:rsidP="0076223C">
      <w:pPr>
        <w:pStyle w:val="SingleTxt"/>
        <w:spacing w:after="0" w:line="120" w:lineRule="exact"/>
        <w:rPr>
          <w:b/>
          <w:bCs/>
          <w:sz w:val="10"/>
        </w:rPr>
      </w:pPr>
    </w:p>
    <w:p w14:paraId="67CD6A1B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>Брак и семейные отношения</w:t>
      </w:r>
    </w:p>
    <w:p w14:paraId="4E6C6B05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30527728" w14:textId="0EBAE680" w:rsidR="0076223C" w:rsidRPr="00027488" w:rsidRDefault="0076223C" w:rsidP="0076223C">
      <w:pPr>
        <w:pStyle w:val="SingleTxt"/>
      </w:pPr>
      <w:r w:rsidRPr="00027488">
        <w:t>45.</w:t>
      </w:r>
      <w:r w:rsidRPr="00027488">
        <w:tab/>
        <w:t>Комитет приветствует принятые в 2017 году поправки, направленные на повышение эффективности исполнения алиментных обязательств и выплаты временных государственных пособий женщинам, которые не получают алименты на своего ребенка (</w:t>
      </w:r>
      <w:hyperlink r:id="rId85" w:history="1">
        <w:r w:rsidRPr="00027488">
          <w:rPr>
            <w:rStyle w:val="Hyperlink"/>
          </w:rPr>
          <w:t>CEDAW/C/UKR/9</w:t>
        </w:r>
      </w:hyperlink>
      <w:r w:rsidRPr="00027488">
        <w:t>, п. 233). В то же время Комитет с обеспокоенностью отмечает следующее:</w:t>
      </w:r>
    </w:p>
    <w:p w14:paraId="66B2194A" w14:textId="77777777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  <w:t xml:space="preserve">сохраняющуюся практику детских браков, особенно в связи с ранней беременностью и в общинах рома, хотя установленный законодательством минимальный возраст вступления в брак как для женщин, так и для мужчин составляет 18 лет; </w:t>
      </w:r>
    </w:p>
    <w:p w14:paraId="59810AF7" w14:textId="77777777" w:rsidR="0076223C" w:rsidRPr="00027488" w:rsidRDefault="0076223C" w:rsidP="0076223C">
      <w:pPr>
        <w:pStyle w:val="SingleTxt"/>
      </w:pPr>
      <w:r>
        <w:tab/>
      </w:r>
      <w:r w:rsidRPr="00027488">
        <w:t>b)</w:t>
      </w:r>
      <w:r w:rsidRPr="00027488">
        <w:tab/>
        <w:t>тот факт, что при принятии судебных решений об опеке над детьми и правах на посещение случаи домашнего насилия во внимание не принимаются;</w:t>
      </w:r>
    </w:p>
    <w:p w14:paraId="468E92D3" w14:textId="77777777" w:rsidR="0076223C" w:rsidRPr="00027488" w:rsidRDefault="0076223C" w:rsidP="0076223C">
      <w:pPr>
        <w:pStyle w:val="SingleTxt"/>
      </w:pPr>
      <w:r>
        <w:tab/>
      </w:r>
      <w:r w:rsidRPr="00027488">
        <w:t>c)</w:t>
      </w:r>
      <w:r w:rsidRPr="00027488">
        <w:tab/>
        <w:t xml:space="preserve">сообщения о случаях, когда женщины с инвалидностью и женщины, употребляющие наркотики, были лишены опеки над своими детьми; </w:t>
      </w:r>
    </w:p>
    <w:p w14:paraId="66A39479" w14:textId="77777777" w:rsidR="0076223C" w:rsidRPr="00027488" w:rsidRDefault="0076223C" w:rsidP="0076223C">
      <w:pPr>
        <w:pStyle w:val="SingleTxt"/>
      </w:pPr>
      <w:r>
        <w:tab/>
      </w:r>
      <w:r w:rsidRPr="00027488">
        <w:t>d)</w:t>
      </w:r>
      <w:r w:rsidRPr="00027488">
        <w:tab/>
        <w:t>риск эксплуатации женщин, которые из-за бедности и отсутствия альтернативных возможностей получения дохода выступают в качестве суррогатных матерей, а также положение суррогатных женщин и родившихся у них во время войны детей;</w:t>
      </w:r>
    </w:p>
    <w:p w14:paraId="2C83CE69" w14:textId="77777777" w:rsidR="0076223C" w:rsidRPr="00027488" w:rsidRDefault="0076223C" w:rsidP="0076223C">
      <w:pPr>
        <w:pStyle w:val="SingleTxt"/>
      </w:pPr>
      <w:r>
        <w:tab/>
      </w:r>
      <w:r w:rsidRPr="00027488">
        <w:t>e)</w:t>
      </w:r>
      <w:r w:rsidRPr="00027488">
        <w:tab/>
        <w:t xml:space="preserve">сообщения о случаях, когда женщины с инвалидностью подвергались давлению и преследованиям с целью заставить их выйти замуж за мужчин, стремящихся уехать из государства-участника в качестве личных помощников; </w:t>
      </w:r>
    </w:p>
    <w:p w14:paraId="57924D90" w14:textId="77777777" w:rsidR="0076223C" w:rsidRPr="00027488" w:rsidRDefault="0076223C" w:rsidP="0076223C">
      <w:pPr>
        <w:pStyle w:val="SingleTxt"/>
      </w:pPr>
      <w:r>
        <w:tab/>
      </w:r>
      <w:r w:rsidRPr="00027488">
        <w:t>f)</w:t>
      </w:r>
      <w:r w:rsidRPr="00027488">
        <w:tab/>
        <w:t>отсутствие поддержки и услуг для родителей детей с инвалидностью, включая матерей детей с инвалидностью, по оформлению опеки и попечительства над ними с целью избежать их помещения в специальные учреждения.</w:t>
      </w:r>
    </w:p>
    <w:p w14:paraId="22B668BA" w14:textId="33297838" w:rsidR="0076223C" w:rsidRPr="00027488" w:rsidRDefault="0076223C" w:rsidP="0076223C">
      <w:pPr>
        <w:pStyle w:val="SingleTxt"/>
      </w:pPr>
      <w:r w:rsidRPr="00027488">
        <w:t>46.</w:t>
      </w:r>
      <w:r w:rsidRPr="00027488">
        <w:tab/>
      </w:r>
      <w:r w:rsidRPr="00027488">
        <w:rPr>
          <w:b/>
          <w:bCs/>
        </w:rPr>
        <w:t>Ссылаясь на свою общую рекомендацию № 21 (1994) о равноправии в</w:t>
      </w:r>
      <w:r w:rsidR="0060035F">
        <w:rPr>
          <w:b/>
          <w:bCs/>
          <w:lang w:val="en-US"/>
        </w:rPr>
        <w:t> </w:t>
      </w:r>
      <w:r w:rsidRPr="00027488">
        <w:rPr>
          <w:b/>
          <w:bCs/>
        </w:rPr>
        <w:t>браке и семейных отношениях и общую рекомендацию № 29 (2013) об</w:t>
      </w:r>
      <w:r w:rsidR="0060035F">
        <w:rPr>
          <w:b/>
          <w:bCs/>
          <w:lang w:val="en-US"/>
        </w:rPr>
        <w:t> </w:t>
      </w:r>
      <w:r w:rsidRPr="00027488">
        <w:rPr>
          <w:b/>
          <w:bCs/>
        </w:rPr>
        <w:t>экономических последствиях вступления в брак, семейных отношений</w:t>
      </w:r>
      <w:r w:rsidR="0060035F">
        <w:rPr>
          <w:b/>
          <w:bCs/>
          <w:lang w:val="en-US"/>
        </w:rPr>
        <w:t> </w:t>
      </w:r>
      <w:r w:rsidRPr="00027488">
        <w:rPr>
          <w:b/>
          <w:bCs/>
        </w:rPr>
        <w:t>и их расторжения и свои предыдущие заключительные замечания</w:t>
      </w:r>
      <w:r w:rsidR="0060035F">
        <w:rPr>
          <w:b/>
          <w:bCs/>
          <w:lang w:val="en-US"/>
        </w:rPr>
        <w:t> </w:t>
      </w:r>
      <w:r w:rsidRPr="00027488">
        <w:rPr>
          <w:b/>
          <w:bCs/>
        </w:rPr>
        <w:t>(</w:t>
      </w:r>
      <w:hyperlink r:id="rId86" w:history="1">
        <w:r w:rsidRPr="00027488">
          <w:rPr>
            <w:rStyle w:val="Hyperlink"/>
            <w:b/>
            <w:bCs/>
          </w:rPr>
          <w:t>CEDAW/C/UKR/CO/8</w:t>
        </w:r>
      </w:hyperlink>
      <w:r w:rsidRPr="00027488">
        <w:rPr>
          <w:b/>
          <w:bCs/>
        </w:rPr>
        <w:t>, п.</w:t>
      </w:r>
      <w:r w:rsidR="0060035F">
        <w:rPr>
          <w:b/>
          <w:bCs/>
          <w:lang w:val="en-US"/>
        </w:rPr>
        <w:t> </w:t>
      </w:r>
      <w:r w:rsidRPr="00027488">
        <w:rPr>
          <w:b/>
          <w:bCs/>
        </w:rPr>
        <w:t>48), Комитет рекомендует государству-участнику:</w:t>
      </w:r>
    </w:p>
    <w:p w14:paraId="4ADC7220" w14:textId="77777777" w:rsidR="0076223C" w:rsidRPr="00027488" w:rsidRDefault="0076223C" w:rsidP="0076223C">
      <w:pPr>
        <w:pStyle w:val="SingleTxt"/>
      </w:pPr>
      <w:r>
        <w:tab/>
      </w:r>
      <w:r w:rsidRPr="00027488">
        <w:t>a)</w:t>
      </w:r>
      <w:r w:rsidRPr="00027488">
        <w:tab/>
      </w:r>
      <w:r w:rsidRPr="00027488">
        <w:rPr>
          <w:b/>
          <w:bCs/>
        </w:rPr>
        <w:t>внести изменения в национальное законодательство в целях отмены любых исключений из минимального брачного возраста в 18</w:t>
      </w:r>
      <w:r>
        <w:rPr>
          <w:b/>
          <w:bCs/>
          <w:lang w:val="en-US"/>
        </w:rPr>
        <w:t> </w:t>
      </w:r>
      <w:r w:rsidRPr="00027488">
        <w:rPr>
          <w:b/>
          <w:bCs/>
        </w:rPr>
        <w:t>лет как для женщин, так и для мужчин и продолжать проводить информационно-разъяснительные кампании, в том числе среди женщин и девочек рома, и обеспечить соответствующее возрасту и инклюзивное образование по вопросам сексуального и репродуктивного здоровья и прав, включая обучение современным формам контрацепции, для девочек и мальчиков подросткового возраста в целях предотвращения ранней беременности как основной причины детских браков;</w:t>
      </w:r>
      <w:r w:rsidRPr="00027488">
        <w:t xml:space="preserve"> </w:t>
      </w:r>
    </w:p>
    <w:p w14:paraId="06130534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b)</w:t>
      </w:r>
      <w:r w:rsidRPr="00027488">
        <w:tab/>
      </w:r>
      <w:r w:rsidRPr="00027488">
        <w:rPr>
          <w:b/>
          <w:bCs/>
        </w:rPr>
        <w:t>обеспечить, чтобы при принятии судебных решений об опеке над детьми и правах на посещение учитывались случаи домашнего насилия, а также обращать внимание судебных органов на влияние такого насилия на развитие детей;</w:t>
      </w:r>
    </w:p>
    <w:p w14:paraId="22BB4B9F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c)</w:t>
      </w:r>
      <w:r w:rsidRPr="00027488">
        <w:tab/>
      </w:r>
      <w:r w:rsidRPr="00027488">
        <w:rPr>
          <w:b/>
          <w:bCs/>
        </w:rPr>
        <w:t>оказывать поддержку матерям с инвалидностью и матерям, употребляющим наркотики, и воздерживаться от автоматического лишения их опеки над детьми;</w:t>
      </w:r>
    </w:p>
    <w:p w14:paraId="0650E14A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d)</w:t>
      </w:r>
      <w:r w:rsidRPr="00027488">
        <w:tab/>
      </w:r>
      <w:r w:rsidRPr="00027488">
        <w:rPr>
          <w:b/>
          <w:bCs/>
        </w:rPr>
        <w:t>принять законодательную базу для регулирования суррогатного материнства в целях защиты женщин, выступающих в качестве суррогатных матерей, от эксплуатации, принуждения, дискриминации и торговли людьми;</w:t>
      </w:r>
    </w:p>
    <w:p w14:paraId="67DF9525" w14:textId="77777777" w:rsidR="0076223C" w:rsidRPr="00027488" w:rsidRDefault="0076223C" w:rsidP="0076223C">
      <w:pPr>
        <w:pStyle w:val="SingleTxt"/>
        <w:rPr>
          <w:b/>
          <w:bCs/>
        </w:rPr>
      </w:pPr>
      <w:r>
        <w:tab/>
      </w:r>
      <w:r w:rsidRPr="00027488">
        <w:t>e)</w:t>
      </w:r>
      <w:r w:rsidRPr="00027488">
        <w:tab/>
      </w:r>
      <w:r w:rsidRPr="00027488">
        <w:rPr>
          <w:b/>
          <w:bCs/>
        </w:rPr>
        <w:t>принять правовые гарантии для защиты женщин с инвалидностью от принудительных браков и домогательств;</w:t>
      </w:r>
    </w:p>
    <w:p w14:paraId="07698E4D" w14:textId="77777777" w:rsidR="0076223C" w:rsidRPr="00027488" w:rsidRDefault="0076223C" w:rsidP="0076223C">
      <w:pPr>
        <w:pStyle w:val="SingleTxt"/>
      </w:pPr>
      <w:r>
        <w:tab/>
      </w:r>
      <w:r w:rsidRPr="00027488">
        <w:t>f)</w:t>
      </w:r>
      <w:r w:rsidRPr="00027488">
        <w:tab/>
      </w:r>
      <w:r w:rsidRPr="00027488">
        <w:rPr>
          <w:b/>
          <w:bCs/>
        </w:rPr>
        <w:t>предоставлять необходимую поддержку и услуги родителям детей с инвалидностью, включая матерей детей с инвалидностью, для обеспечения их опеки и ухода в семейном окружении.</w:t>
      </w:r>
      <w:r w:rsidRPr="00027488">
        <w:t xml:space="preserve"> </w:t>
      </w:r>
      <w:bookmarkStart w:id="31" w:name="_Hlk117521729"/>
    </w:p>
    <w:bookmarkEnd w:id="31"/>
    <w:p w14:paraId="7784DBFD" w14:textId="77777777" w:rsidR="0076223C" w:rsidRPr="006664E1" w:rsidRDefault="0076223C" w:rsidP="0076223C">
      <w:pPr>
        <w:pStyle w:val="SingleTxt"/>
        <w:spacing w:after="0" w:line="120" w:lineRule="exact"/>
        <w:rPr>
          <w:b/>
          <w:sz w:val="10"/>
        </w:rPr>
      </w:pPr>
    </w:p>
    <w:p w14:paraId="3EF865B5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 xml:space="preserve">Поправка к пункту 1 статьи 20 Конвенции </w:t>
      </w:r>
    </w:p>
    <w:p w14:paraId="5A62A0B3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14BBEBF7" w14:textId="77777777" w:rsidR="0076223C" w:rsidRDefault="0076223C" w:rsidP="0076223C">
      <w:pPr>
        <w:pStyle w:val="SingleTxt"/>
        <w:rPr>
          <w:b/>
          <w:bCs/>
        </w:rPr>
      </w:pPr>
      <w:r w:rsidRPr="00027488">
        <w:t>47.</w:t>
      </w:r>
      <w:r w:rsidRPr="00027488">
        <w:tab/>
      </w:r>
      <w:r w:rsidRPr="00027488">
        <w:rPr>
          <w:b/>
          <w:bCs/>
        </w:rPr>
        <w:t>Комитет призывает государство-участник принять поправку к статье</w:t>
      </w:r>
      <w:r>
        <w:rPr>
          <w:b/>
          <w:bCs/>
        </w:rPr>
        <w:t> </w:t>
      </w:r>
      <w:r w:rsidRPr="00027488">
        <w:rPr>
          <w:b/>
          <w:bCs/>
        </w:rPr>
        <w:t>20 (п</w:t>
      </w:r>
      <w:r w:rsidRPr="00ED1CC9">
        <w:rPr>
          <w:b/>
          <w:bCs/>
        </w:rPr>
        <w:t>.</w:t>
      </w:r>
      <w:r w:rsidRPr="00027488">
        <w:rPr>
          <w:b/>
          <w:bCs/>
        </w:rPr>
        <w:t xml:space="preserve"> 1) Конвенции, касающуюся сроков проведения сессий Комитета.</w:t>
      </w:r>
    </w:p>
    <w:p w14:paraId="08581CA7" w14:textId="77777777" w:rsidR="0076223C" w:rsidRPr="00E24513" w:rsidRDefault="0076223C" w:rsidP="0076223C">
      <w:pPr>
        <w:pStyle w:val="SingleTxt"/>
        <w:spacing w:after="0" w:line="120" w:lineRule="exact"/>
        <w:rPr>
          <w:b/>
          <w:bCs/>
          <w:sz w:val="10"/>
        </w:rPr>
      </w:pPr>
    </w:p>
    <w:p w14:paraId="374FF5CE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 xml:space="preserve">Пекинская декларация и Платформа действий </w:t>
      </w:r>
    </w:p>
    <w:p w14:paraId="1195B016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36910413" w14:textId="77777777" w:rsidR="0076223C" w:rsidRDefault="0076223C" w:rsidP="0076223C">
      <w:pPr>
        <w:pStyle w:val="SingleTxt"/>
      </w:pPr>
      <w:r w:rsidRPr="00027488">
        <w:t>48.</w:t>
      </w:r>
      <w:r w:rsidRPr="00027488">
        <w:tab/>
      </w:r>
      <w:r w:rsidRPr="00027488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  <w:r w:rsidRPr="00027488">
        <w:t xml:space="preserve"> </w:t>
      </w:r>
    </w:p>
    <w:p w14:paraId="74561CB3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2697EA07" w14:textId="1E956328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 xml:space="preserve">Распространение информации </w:t>
      </w:r>
    </w:p>
    <w:p w14:paraId="2CF9D0B5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06C87225" w14:textId="77777777" w:rsidR="0076223C" w:rsidRDefault="0076223C" w:rsidP="0076223C">
      <w:pPr>
        <w:pStyle w:val="SingleTxt"/>
        <w:rPr>
          <w:b/>
          <w:bCs/>
        </w:rPr>
      </w:pPr>
      <w:r w:rsidRPr="00027488">
        <w:t>49.</w:t>
      </w:r>
      <w:r w:rsidRPr="00027488">
        <w:tab/>
      </w:r>
      <w:r w:rsidRPr="00027488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Верховной раде и органах судебной власти, на официальных языках государства-участника в целях обеспечения их полного осуществления.</w:t>
      </w:r>
    </w:p>
    <w:p w14:paraId="52CFA65E" w14:textId="77777777" w:rsidR="0076223C" w:rsidRPr="00E24513" w:rsidRDefault="0076223C" w:rsidP="0076223C">
      <w:pPr>
        <w:pStyle w:val="SingleTxt"/>
        <w:spacing w:after="0" w:line="120" w:lineRule="exact"/>
        <w:rPr>
          <w:b/>
          <w:bCs/>
          <w:sz w:val="10"/>
        </w:rPr>
      </w:pPr>
    </w:p>
    <w:p w14:paraId="4626D438" w14:textId="77777777" w:rsidR="005B1CD4" w:rsidRDefault="005B1CD4">
      <w:pPr>
        <w:spacing w:after="200" w:line="276" w:lineRule="auto"/>
        <w:rPr>
          <w:b/>
          <w:spacing w:val="2"/>
        </w:rPr>
      </w:pPr>
      <w:r>
        <w:br w:type="page"/>
      </w:r>
    </w:p>
    <w:p w14:paraId="032E5572" w14:textId="79EE4DAD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>Ратификация других договоров</w:t>
      </w:r>
    </w:p>
    <w:p w14:paraId="23909C1B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7DC1794B" w14:textId="77777777" w:rsidR="0076223C" w:rsidRDefault="0076223C" w:rsidP="0076223C">
      <w:pPr>
        <w:pStyle w:val="SingleTxt"/>
      </w:pPr>
      <w:r w:rsidRPr="00027488">
        <w:t>50.</w:t>
      </w:r>
      <w:r w:rsidRPr="00027488">
        <w:tab/>
      </w:r>
      <w:r w:rsidRPr="00027488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жизни.</w:t>
      </w:r>
      <w:r w:rsidRPr="00027488">
        <w:t xml:space="preserve"> </w:t>
      </w:r>
      <w:r w:rsidRPr="00027488">
        <w:rPr>
          <w:b/>
          <w:bCs/>
        </w:rPr>
        <w:t>Поэтому Комитет призывает государство-участник ратифицировать Международную конвенцию о защите прав всех трудящихся-мигрантов и членов их семей и Факультативный протокол к Международному пакту об экономических, социальных и культурных правах.</w:t>
      </w:r>
      <w:r w:rsidRPr="00027488">
        <w:t xml:space="preserve"> </w:t>
      </w:r>
    </w:p>
    <w:p w14:paraId="02574004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683F800A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>Последующая деятельность в связи с заключительными замечаниями</w:t>
      </w:r>
    </w:p>
    <w:p w14:paraId="671FEE61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4F08DB8D" w14:textId="77777777" w:rsidR="0076223C" w:rsidRDefault="0076223C" w:rsidP="0076223C">
      <w:pPr>
        <w:pStyle w:val="SingleTxt"/>
        <w:rPr>
          <w:b/>
          <w:bCs/>
        </w:rPr>
      </w:pPr>
      <w:r w:rsidRPr="00027488">
        <w:t>51.</w:t>
      </w:r>
      <w:r w:rsidRPr="00027488">
        <w:tab/>
      </w:r>
      <w:r w:rsidRPr="00027488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12, 16 c) i) и 32 b) выше.</w:t>
      </w:r>
    </w:p>
    <w:p w14:paraId="21DB81AC" w14:textId="77777777" w:rsidR="0076223C" w:rsidRPr="00E24513" w:rsidRDefault="0076223C" w:rsidP="0076223C">
      <w:pPr>
        <w:pStyle w:val="SingleTxt"/>
        <w:spacing w:after="0" w:line="120" w:lineRule="exact"/>
        <w:rPr>
          <w:b/>
          <w:bCs/>
          <w:sz w:val="10"/>
        </w:rPr>
      </w:pPr>
    </w:p>
    <w:p w14:paraId="7D0A67F7" w14:textId="77777777" w:rsidR="0076223C" w:rsidRDefault="0076223C" w:rsidP="00762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7488">
        <w:tab/>
      </w:r>
      <w:r w:rsidRPr="00027488">
        <w:tab/>
        <w:t xml:space="preserve">Подготовка следующего доклада </w:t>
      </w:r>
    </w:p>
    <w:p w14:paraId="13436FAF" w14:textId="77777777" w:rsidR="0076223C" w:rsidRPr="00E24513" w:rsidRDefault="0076223C" w:rsidP="0076223C">
      <w:pPr>
        <w:pStyle w:val="SingleTxt"/>
        <w:spacing w:after="0" w:line="120" w:lineRule="exact"/>
        <w:rPr>
          <w:sz w:val="10"/>
        </w:rPr>
      </w:pPr>
    </w:p>
    <w:p w14:paraId="1D205748" w14:textId="77777777" w:rsidR="0076223C" w:rsidRPr="00027488" w:rsidRDefault="0076223C" w:rsidP="0076223C">
      <w:pPr>
        <w:pStyle w:val="SingleTxt"/>
        <w:rPr>
          <w:b/>
          <w:bCs/>
        </w:rPr>
      </w:pPr>
      <w:r w:rsidRPr="00027488">
        <w:t>52.</w:t>
      </w:r>
      <w:r w:rsidRPr="00027488">
        <w:tab/>
      </w:r>
      <w:r w:rsidRPr="00027488">
        <w:rPr>
          <w:b/>
          <w:bCs/>
        </w:rPr>
        <w:t>Комитет установит и сообщит дату представления десятого периодического доклада государства-участника в соответствии с будущим предсказуемым графиком представления докладов на основе восьмилетнего цикла обзоров и после утверждения перечня тем и вопросов до представления доклада, если это применимо для государства-участника. Доклад должен быть представлен в срок и охватывать весь период до момента его представления.</w:t>
      </w:r>
    </w:p>
    <w:p w14:paraId="7CC11C4D" w14:textId="58F5CD44" w:rsidR="0076223C" w:rsidRPr="00027488" w:rsidRDefault="0076223C" w:rsidP="0076223C">
      <w:pPr>
        <w:pStyle w:val="SingleTxt"/>
        <w:rPr>
          <w:b/>
          <w:bCs/>
        </w:rPr>
      </w:pPr>
      <w:r w:rsidRPr="00027488">
        <w:t>53.</w:t>
      </w:r>
      <w:r w:rsidRPr="00027488">
        <w:tab/>
      </w:r>
      <w:r w:rsidRPr="00027488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87" w:history="1">
        <w:r w:rsidRPr="00027488">
          <w:rPr>
            <w:rStyle w:val="Hyperlink"/>
            <w:b/>
            <w:bCs/>
          </w:rPr>
          <w:t>HRI/GEN/2/Rev.6</w:t>
        </w:r>
      </w:hyperlink>
      <w:r w:rsidRPr="00027488">
        <w:rPr>
          <w:b/>
          <w:bCs/>
        </w:rPr>
        <w:t>, гл. I).</w:t>
      </w:r>
    </w:p>
    <w:p w14:paraId="26F4493B" w14:textId="7CE777DC" w:rsidR="0076320B" w:rsidRPr="007B3201" w:rsidRDefault="00E45554" w:rsidP="0076223C">
      <w:pPr>
        <w:pStyle w:val="SingleTxt"/>
        <w:spacing w:after="0" w:line="240" w:lineRule="auto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E1CDFE" wp14:editId="4DDEF19A">
                <wp:simplePos x="0" y="0"/>
                <wp:positionH relativeFrom="column">
                  <wp:posOffset>2669540</wp:posOffset>
                </wp:positionH>
                <wp:positionV relativeFrom="paragraph">
                  <wp:posOffset>380999</wp:posOffset>
                </wp:positionV>
                <wp:extent cx="914400" cy="0"/>
                <wp:effectExtent l="0" t="0" r="0" b="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A0A6A7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" strokecolor="#010000" strokeweight=".25pt">
                <o:lock v:ext="edit" shapetype="f"/>
              </v:line>
            </w:pict>
          </mc:Fallback>
        </mc:AlternateContent>
      </w:r>
    </w:p>
    <w:sectPr w:rsidR="0076320B" w:rsidRPr="007B3201" w:rsidSect="007B3201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11-21T10:00:00Z" w:initials="Start">
    <w:p w14:paraId="584B2228" w14:textId="77777777" w:rsidR="00A13E68" w:rsidRPr="007B3201" w:rsidRDefault="00A13E68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7B3201">
        <w:rPr>
          <w:lang w:val="en-US"/>
        </w:rPr>
        <w:t>&lt;&lt;ODS JOB NO&gt;&gt;N2266595R&lt;&lt;ODS JOB NO&gt;&gt;</w:t>
      </w:r>
    </w:p>
    <w:p w14:paraId="68C199A9" w14:textId="77777777" w:rsidR="00A13E68" w:rsidRPr="007B3201" w:rsidRDefault="00A13E68">
      <w:pPr>
        <w:pStyle w:val="CommentText"/>
        <w:rPr>
          <w:lang w:val="en-US"/>
        </w:rPr>
      </w:pPr>
      <w:r w:rsidRPr="007B3201">
        <w:rPr>
          <w:lang w:val="en-US"/>
        </w:rPr>
        <w:t>&lt;&lt;ODS DOC SYMBOL1&gt;&gt;CEDAW/C/UKR/CO/9&lt;&lt;ODS DOC SYMBOL1&gt;&gt;</w:t>
      </w:r>
    </w:p>
    <w:p w14:paraId="3AEACEB0" w14:textId="6630DAA8" w:rsidR="00A13E68" w:rsidRPr="00E45554" w:rsidRDefault="00A13E68">
      <w:pPr>
        <w:pStyle w:val="CommentText"/>
        <w:rPr>
          <w:lang w:val="en-US"/>
        </w:rPr>
      </w:pPr>
      <w:r w:rsidRPr="00E45554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AEACEB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5CAD3" w16cex:dateUtc="2022-11-21T15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AEACEB0" w16cid:durableId="2725CAD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EA9CF" w14:textId="77777777" w:rsidR="00463D68" w:rsidRDefault="00463D68" w:rsidP="001824A1">
      <w:pPr>
        <w:spacing w:line="240" w:lineRule="auto"/>
      </w:pPr>
      <w:r>
        <w:separator/>
      </w:r>
    </w:p>
  </w:endnote>
  <w:endnote w:type="continuationSeparator" w:id="0">
    <w:p w14:paraId="02ABC51B" w14:textId="77777777" w:rsidR="00463D68" w:rsidRDefault="00463D68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A13E68" w14:paraId="2C27B98C" w14:textId="77777777" w:rsidTr="00A13E68">
      <w:tc>
        <w:tcPr>
          <w:tcW w:w="5028" w:type="dxa"/>
          <w:shd w:val="clear" w:color="auto" w:fill="auto"/>
          <w:vAlign w:val="bottom"/>
        </w:tcPr>
        <w:p w14:paraId="274B6784" w14:textId="682DDD4A" w:rsidR="00A13E68" w:rsidRPr="00A13E68" w:rsidRDefault="00A13E68" w:rsidP="00A13E6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14:paraId="12CF0CB8" w14:textId="7BB77BF6" w:rsidR="00A13E68" w:rsidRPr="00A13E68" w:rsidRDefault="00A13E68" w:rsidP="00A13E6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80BAC">
            <w:rPr>
              <w:b w:val="0"/>
              <w:color w:val="000000"/>
              <w:sz w:val="14"/>
            </w:rPr>
            <w:t>22-24501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A4DCA96" w14:textId="77777777" w:rsidR="00A13E68" w:rsidRPr="00A13E68" w:rsidRDefault="00A13E68" w:rsidP="00A13E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A13E68" w14:paraId="3779003B" w14:textId="77777777" w:rsidTr="00A13E68">
      <w:tc>
        <w:tcPr>
          <w:tcW w:w="5028" w:type="dxa"/>
          <w:shd w:val="clear" w:color="auto" w:fill="auto"/>
          <w:vAlign w:val="bottom"/>
        </w:tcPr>
        <w:p w14:paraId="7AED2681" w14:textId="3EC4A79E" w:rsidR="00A13E68" w:rsidRPr="00A13E68" w:rsidRDefault="00A13E68" w:rsidP="00A13E6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80BAC">
            <w:rPr>
              <w:b w:val="0"/>
              <w:color w:val="000000"/>
              <w:sz w:val="14"/>
            </w:rPr>
            <w:t>22-24501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76EB2F0D" w14:textId="4A2457C3" w:rsidR="00A13E68" w:rsidRPr="00A13E68" w:rsidRDefault="00A13E68" w:rsidP="00A13E6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32E7122B" w14:textId="77777777" w:rsidR="00A13E68" w:rsidRPr="00A13E68" w:rsidRDefault="00A13E68" w:rsidP="00A13E6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A13E68" w14:paraId="12CB617F" w14:textId="77777777" w:rsidTr="00A13E68">
      <w:tc>
        <w:tcPr>
          <w:tcW w:w="3830" w:type="dxa"/>
        </w:tcPr>
        <w:p w14:paraId="1F6C4071" w14:textId="235031CA" w:rsidR="00A13E68" w:rsidRDefault="00A13E68" w:rsidP="00A13E6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D614981" wp14:editId="7B600632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22-24501 (R)</w:t>
          </w:r>
          <w:r>
            <w:rPr>
              <w:color w:val="010000"/>
            </w:rPr>
            <w:t xml:space="preserve">    211122    2</w:t>
          </w:r>
          <w:r w:rsidR="0062189B">
            <w:rPr>
              <w:color w:val="010000"/>
              <w:lang w:val="en-US"/>
            </w:rPr>
            <w:t>2</w:t>
          </w:r>
          <w:r>
            <w:rPr>
              <w:color w:val="010000"/>
            </w:rPr>
            <w:t>1122</w:t>
          </w:r>
        </w:p>
        <w:p w14:paraId="68FDD6E8" w14:textId="16F0E54D" w:rsidR="00A13E68" w:rsidRPr="00A13E68" w:rsidRDefault="00A13E68" w:rsidP="00A13E6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*2224501*</w:t>
          </w:r>
        </w:p>
      </w:tc>
      <w:tc>
        <w:tcPr>
          <w:tcW w:w="5028" w:type="dxa"/>
        </w:tcPr>
        <w:p w14:paraId="6D2A8208" w14:textId="461A61D3" w:rsidR="00A13E68" w:rsidRDefault="00A13E68" w:rsidP="00A13E6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D27B7BC" wp14:editId="36427B86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F254A48" w14:textId="77777777" w:rsidR="00A13E68" w:rsidRPr="00A13E68" w:rsidRDefault="00A13E68" w:rsidP="00A13E6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F1C2F" w14:textId="77777777" w:rsidR="00463D68" w:rsidRPr="009A00F7" w:rsidRDefault="00463D68" w:rsidP="009A00F7">
      <w:pPr>
        <w:pStyle w:val="Footer"/>
        <w:spacing w:after="80"/>
        <w:ind w:left="792"/>
      </w:pPr>
      <w:r w:rsidRPr="009A00F7">
        <w:t>__________________</w:t>
      </w:r>
    </w:p>
  </w:footnote>
  <w:footnote w:type="continuationSeparator" w:id="0">
    <w:p w14:paraId="54053F8E" w14:textId="77777777" w:rsidR="00463D68" w:rsidRPr="009A00F7" w:rsidRDefault="00463D68" w:rsidP="009A00F7">
      <w:pPr>
        <w:pStyle w:val="Footer"/>
        <w:spacing w:after="80"/>
        <w:ind w:left="792"/>
      </w:pPr>
      <w:r w:rsidRPr="009A00F7">
        <w:t>__________________</w:t>
      </w:r>
    </w:p>
  </w:footnote>
  <w:footnote w:id="1">
    <w:p w14:paraId="179431F9" w14:textId="10CEF61A" w:rsidR="007B3201" w:rsidRPr="00CF7D4C" w:rsidRDefault="007B3201" w:rsidP="009A00F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  <w:t>*</w:t>
      </w:r>
      <w:r>
        <w:tab/>
        <w:t>Приняты Комитетом на его восемьдесят третьей сессии (10</w:t>
      </w:r>
      <w:r w:rsidR="009A00F7" w:rsidRPr="009A00F7">
        <w:t>–</w:t>
      </w:r>
      <w:r>
        <w:t>28 октября 2022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A13E68" w14:paraId="6484922C" w14:textId="77777777" w:rsidTr="00A13E68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4376808A" w14:textId="3396A268" w:rsidR="00A13E68" w:rsidRPr="00A13E68" w:rsidRDefault="00A13E68" w:rsidP="00A13E6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80BAC">
            <w:rPr>
              <w:b/>
            </w:rPr>
            <w:t>CEDAW/C/UKR/CO/9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342E050D" w14:textId="77777777" w:rsidR="00A13E68" w:rsidRDefault="00A13E68" w:rsidP="00A13E68">
          <w:pPr>
            <w:pStyle w:val="Header"/>
          </w:pPr>
        </w:p>
      </w:tc>
    </w:tr>
  </w:tbl>
  <w:p w14:paraId="20CCE584" w14:textId="77777777" w:rsidR="00A13E68" w:rsidRPr="00A13E68" w:rsidRDefault="00A13E68" w:rsidP="00A13E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A13E68" w14:paraId="07855D3E" w14:textId="77777777" w:rsidTr="00A13E68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65285946" w14:textId="77777777" w:rsidR="00A13E68" w:rsidRDefault="00A13E68" w:rsidP="00A13E68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14:paraId="57F5B09D" w14:textId="3F9EC3C8" w:rsidR="00A13E68" w:rsidRPr="00A13E68" w:rsidRDefault="00A13E68" w:rsidP="00A13E6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80BAC">
            <w:rPr>
              <w:b/>
            </w:rPr>
            <w:t>CEDAW/C/UKR/CO/9</w:t>
          </w:r>
          <w:r>
            <w:rPr>
              <w:b/>
            </w:rPr>
            <w:fldChar w:fldCharType="end"/>
          </w:r>
        </w:p>
      </w:tc>
    </w:tr>
  </w:tbl>
  <w:p w14:paraId="55D9C506" w14:textId="77777777" w:rsidR="00A13E68" w:rsidRPr="00A13E68" w:rsidRDefault="00A13E68" w:rsidP="00A13E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A13E68" w14:paraId="171D6299" w14:textId="77777777" w:rsidTr="00A13E6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37AC9F2" w14:textId="57FE7991" w:rsidR="00A13E68" w:rsidRPr="00A13E68" w:rsidRDefault="00A13E68" w:rsidP="00A13E6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8A22778" w14:textId="77777777" w:rsidR="00A13E68" w:rsidRDefault="00A13E68" w:rsidP="00A13E6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FD12FA2" w14:textId="56E411F3" w:rsidR="00A13E68" w:rsidRPr="00A13E68" w:rsidRDefault="00A13E68" w:rsidP="00A13E6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/C/UKR/CO/9</w:t>
          </w:r>
        </w:p>
      </w:tc>
    </w:tr>
    <w:tr w:rsidR="00A13E68" w:rsidRPr="00E43067" w14:paraId="59593ED1" w14:textId="77777777" w:rsidTr="00A13E68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5C4E17" w14:textId="1753BF0D" w:rsidR="00A13E68" w:rsidRPr="00A13E68" w:rsidRDefault="00A13E68" w:rsidP="00A13E68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02D521A1" wp14:editId="209926C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92C9F46" w14:textId="2E7273DF" w:rsidR="00A13E68" w:rsidRPr="00A13E68" w:rsidRDefault="00A13E68" w:rsidP="00A13E6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FE70EE0" w14:textId="77777777" w:rsidR="00A13E68" w:rsidRPr="00A13E68" w:rsidRDefault="00A13E68" w:rsidP="00A13E68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865623D" w14:textId="77777777" w:rsidR="00A13E68" w:rsidRPr="007B3201" w:rsidRDefault="00A13E68" w:rsidP="00A13E68">
          <w:pPr>
            <w:pStyle w:val="Distribution"/>
            <w:rPr>
              <w:color w:val="000000"/>
              <w:lang w:val="en-US"/>
            </w:rPr>
          </w:pPr>
          <w:r w:rsidRPr="007B3201">
            <w:rPr>
              <w:color w:val="000000"/>
              <w:lang w:val="en-US"/>
            </w:rPr>
            <w:t>Distr.: General</w:t>
          </w:r>
        </w:p>
        <w:p w14:paraId="6F8FF8C6" w14:textId="6119C998" w:rsidR="00A13E68" w:rsidRPr="007B3201" w:rsidRDefault="00A13E68" w:rsidP="00A13E68">
          <w:pPr>
            <w:pStyle w:val="Publication"/>
            <w:rPr>
              <w:color w:val="000000"/>
              <w:lang w:val="en-US"/>
            </w:rPr>
          </w:pPr>
          <w:r w:rsidRPr="007B3201">
            <w:rPr>
              <w:color w:val="000000"/>
              <w:lang w:val="en-US"/>
            </w:rPr>
            <w:t>1 November 2022</w:t>
          </w:r>
        </w:p>
        <w:p w14:paraId="79DAB3FF" w14:textId="77777777" w:rsidR="00A13E68" w:rsidRPr="007B3201" w:rsidRDefault="00A13E68" w:rsidP="00A13E68">
          <w:pPr>
            <w:rPr>
              <w:color w:val="000000"/>
              <w:lang w:val="en-US"/>
            </w:rPr>
          </w:pPr>
          <w:r w:rsidRPr="007B3201">
            <w:rPr>
              <w:color w:val="000000"/>
              <w:lang w:val="en-US"/>
            </w:rPr>
            <w:t>Russian</w:t>
          </w:r>
        </w:p>
        <w:p w14:paraId="5D8CCC02" w14:textId="77777777" w:rsidR="00A13E68" w:rsidRPr="007B3201" w:rsidRDefault="00A13E68" w:rsidP="00A13E68">
          <w:pPr>
            <w:pStyle w:val="Original"/>
            <w:rPr>
              <w:color w:val="000000"/>
              <w:lang w:val="en-US"/>
            </w:rPr>
          </w:pPr>
          <w:r w:rsidRPr="007B3201">
            <w:rPr>
              <w:color w:val="000000"/>
              <w:lang w:val="en-US"/>
            </w:rPr>
            <w:t>Original: English</w:t>
          </w:r>
        </w:p>
        <w:p w14:paraId="5E32AE65" w14:textId="28B5B27A" w:rsidR="00A13E68" w:rsidRPr="007B3201" w:rsidRDefault="00A13E68" w:rsidP="00A13E68">
          <w:pPr>
            <w:rPr>
              <w:lang w:val="en-US"/>
            </w:rPr>
          </w:pPr>
        </w:p>
      </w:tc>
    </w:tr>
  </w:tbl>
  <w:p w14:paraId="5F65A02C" w14:textId="77777777" w:rsidR="00A13E68" w:rsidRPr="007B3201" w:rsidRDefault="00A13E68" w:rsidP="00A13E6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4D2F0D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GrammaticalErrors/>
  <w:revisionView w:markup="0"/>
  <w:defaultTabStop w:val="475"/>
  <w:autoHyphenation/>
  <w:hyphenationZone w:val="220"/>
  <w:doNotHyphenateCaps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24501*"/>
    <w:docVar w:name="CreationDt" w:val="11/21/2022 10:00 AM"/>
    <w:docVar w:name="DocCategory" w:val="Doc"/>
    <w:docVar w:name="DocType" w:val="Final"/>
    <w:docVar w:name="DutyStation" w:val="New York"/>
    <w:docVar w:name="FooterJN" w:val="22-24501"/>
    <w:docVar w:name="jobn" w:val="22-24501 (R)"/>
    <w:docVar w:name="jobnDT" w:val="22-24501 (R)   211122"/>
    <w:docVar w:name="jobnDTDT" w:val="22-24501 (R)   211122   211122"/>
    <w:docVar w:name="JobNo" w:val="2224501R"/>
    <w:docVar w:name="JobNo2" w:val="2266595R"/>
    <w:docVar w:name="LocalDrive" w:val="-1"/>
    <w:docVar w:name="OandT" w:val=" "/>
    <w:docVar w:name="sss1" w:val="CEDAW/C/UKR/CO/9"/>
    <w:docVar w:name="sss2" w:val="-"/>
    <w:docVar w:name="Symbol1" w:val="CEDAW/C/UKR/CO/9"/>
    <w:docVar w:name="Symbol2" w:val="-"/>
    <w:docVar w:name="Title1" w:val="_x0009__x0009_Заключительные замечания по девятому периодическому докладу Украины*_x000d_"/>
  </w:docVars>
  <w:rsids>
    <w:rsidRoot w:val="001C2BB2"/>
    <w:rsid w:val="00003F8C"/>
    <w:rsid w:val="000232BF"/>
    <w:rsid w:val="00057473"/>
    <w:rsid w:val="0007725F"/>
    <w:rsid w:val="00083226"/>
    <w:rsid w:val="000A1A1B"/>
    <w:rsid w:val="000C2C2A"/>
    <w:rsid w:val="000C67BD"/>
    <w:rsid w:val="000E3F57"/>
    <w:rsid w:val="000E6B0D"/>
    <w:rsid w:val="00110102"/>
    <w:rsid w:val="001324B8"/>
    <w:rsid w:val="001367DA"/>
    <w:rsid w:val="001410AD"/>
    <w:rsid w:val="00142D77"/>
    <w:rsid w:val="001537D7"/>
    <w:rsid w:val="00167D1D"/>
    <w:rsid w:val="0017180C"/>
    <w:rsid w:val="001824A1"/>
    <w:rsid w:val="00184B32"/>
    <w:rsid w:val="00191578"/>
    <w:rsid w:val="001A4F80"/>
    <w:rsid w:val="001B0786"/>
    <w:rsid w:val="001B0859"/>
    <w:rsid w:val="001B2508"/>
    <w:rsid w:val="001C2BB2"/>
    <w:rsid w:val="001D250C"/>
    <w:rsid w:val="001D27CE"/>
    <w:rsid w:val="001E3BAE"/>
    <w:rsid w:val="001E56CB"/>
    <w:rsid w:val="001E71C7"/>
    <w:rsid w:val="001F0FE4"/>
    <w:rsid w:val="001F1F3D"/>
    <w:rsid w:val="001F427A"/>
    <w:rsid w:val="001F7371"/>
    <w:rsid w:val="00210AF4"/>
    <w:rsid w:val="00210EC3"/>
    <w:rsid w:val="00215A7D"/>
    <w:rsid w:val="0022612C"/>
    <w:rsid w:val="00234452"/>
    <w:rsid w:val="00236ED9"/>
    <w:rsid w:val="0028406A"/>
    <w:rsid w:val="00293149"/>
    <w:rsid w:val="002A16D0"/>
    <w:rsid w:val="002A6D50"/>
    <w:rsid w:val="002C2205"/>
    <w:rsid w:val="002C3878"/>
    <w:rsid w:val="002D036B"/>
    <w:rsid w:val="002D2C61"/>
    <w:rsid w:val="002F0088"/>
    <w:rsid w:val="002F4047"/>
    <w:rsid w:val="002F4B43"/>
    <w:rsid w:val="003218EF"/>
    <w:rsid w:val="003228A2"/>
    <w:rsid w:val="00323373"/>
    <w:rsid w:val="0034323A"/>
    <w:rsid w:val="00344196"/>
    <w:rsid w:val="00353869"/>
    <w:rsid w:val="00354450"/>
    <w:rsid w:val="0036097A"/>
    <w:rsid w:val="00364F9C"/>
    <w:rsid w:val="003804DB"/>
    <w:rsid w:val="003807EF"/>
    <w:rsid w:val="0038495D"/>
    <w:rsid w:val="00392BA6"/>
    <w:rsid w:val="003A0BE8"/>
    <w:rsid w:val="003B006C"/>
    <w:rsid w:val="003C3054"/>
    <w:rsid w:val="003C614E"/>
    <w:rsid w:val="003D0756"/>
    <w:rsid w:val="003D3B4D"/>
    <w:rsid w:val="003F4A82"/>
    <w:rsid w:val="003F7347"/>
    <w:rsid w:val="00406E2E"/>
    <w:rsid w:val="00417031"/>
    <w:rsid w:val="004217E9"/>
    <w:rsid w:val="004240B1"/>
    <w:rsid w:val="00425FDE"/>
    <w:rsid w:val="004275D7"/>
    <w:rsid w:val="004279A5"/>
    <w:rsid w:val="00431502"/>
    <w:rsid w:val="00432AC6"/>
    <w:rsid w:val="0043548D"/>
    <w:rsid w:val="00444007"/>
    <w:rsid w:val="00457D1A"/>
    <w:rsid w:val="004602AF"/>
    <w:rsid w:val="00463D68"/>
    <w:rsid w:val="0046712F"/>
    <w:rsid w:val="004731F9"/>
    <w:rsid w:val="00477639"/>
    <w:rsid w:val="00480965"/>
    <w:rsid w:val="00486844"/>
    <w:rsid w:val="004968C4"/>
    <w:rsid w:val="004971B9"/>
    <w:rsid w:val="004A4FCC"/>
    <w:rsid w:val="004D5A20"/>
    <w:rsid w:val="004E184A"/>
    <w:rsid w:val="004E2C32"/>
    <w:rsid w:val="00507273"/>
    <w:rsid w:val="005164EE"/>
    <w:rsid w:val="00541486"/>
    <w:rsid w:val="00542D6F"/>
    <w:rsid w:val="005453A4"/>
    <w:rsid w:val="005644C2"/>
    <w:rsid w:val="00571999"/>
    <w:rsid w:val="0059317A"/>
    <w:rsid w:val="00593A5D"/>
    <w:rsid w:val="005A118A"/>
    <w:rsid w:val="005A2266"/>
    <w:rsid w:val="005A3761"/>
    <w:rsid w:val="005B1CD4"/>
    <w:rsid w:val="005B267B"/>
    <w:rsid w:val="005B58D8"/>
    <w:rsid w:val="005E41E7"/>
    <w:rsid w:val="005E54EB"/>
    <w:rsid w:val="0060035F"/>
    <w:rsid w:val="00611DA8"/>
    <w:rsid w:val="0062189B"/>
    <w:rsid w:val="00635C39"/>
    <w:rsid w:val="00643F79"/>
    <w:rsid w:val="00692186"/>
    <w:rsid w:val="006937D5"/>
    <w:rsid w:val="00696574"/>
    <w:rsid w:val="006A5756"/>
    <w:rsid w:val="006B0972"/>
    <w:rsid w:val="006B1492"/>
    <w:rsid w:val="006C2ECD"/>
    <w:rsid w:val="006C3962"/>
    <w:rsid w:val="006C7CC8"/>
    <w:rsid w:val="006D4969"/>
    <w:rsid w:val="006E5CA5"/>
    <w:rsid w:val="006F5E6F"/>
    <w:rsid w:val="00705A84"/>
    <w:rsid w:val="00711D23"/>
    <w:rsid w:val="00726630"/>
    <w:rsid w:val="00732074"/>
    <w:rsid w:val="007344BD"/>
    <w:rsid w:val="00743950"/>
    <w:rsid w:val="00752DB4"/>
    <w:rsid w:val="00753196"/>
    <w:rsid w:val="0076223C"/>
    <w:rsid w:val="0076320B"/>
    <w:rsid w:val="007655AA"/>
    <w:rsid w:val="0078341C"/>
    <w:rsid w:val="007876F6"/>
    <w:rsid w:val="007A5F30"/>
    <w:rsid w:val="007B3201"/>
    <w:rsid w:val="007C1422"/>
    <w:rsid w:val="007C301A"/>
    <w:rsid w:val="007D2E54"/>
    <w:rsid w:val="007D5E04"/>
    <w:rsid w:val="0080025F"/>
    <w:rsid w:val="00804DAC"/>
    <w:rsid w:val="0082647A"/>
    <w:rsid w:val="00834262"/>
    <w:rsid w:val="0083640B"/>
    <w:rsid w:val="00840363"/>
    <w:rsid w:val="00841D4F"/>
    <w:rsid w:val="00843551"/>
    <w:rsid w:val="00863683"/>
    <w:rsid w:val="008A00F1"/>
    <w:rsid w:val="008A4C76"/>
    <w:rsid w:val="008B1898"/>
    <w:rsid w:val="008B4A4B"/>
    <w:rsid w:val="008B78F0"/>
    <w:rsid w:val="008C0F5E"/>
    <w:rsid w:val="008C1DB8"/>
    <w:rsid w:val="008D09DD"/>
    <w:rsid w:val="008D7164"/>
    <w:rsid w:val="008E0493"/>
    <w:rsid w:val="008E3D70"/>
    <w:rsid w:val="00917C89"/>
    <w:rsid w:val="00920AB9"/>
    <w:rsid w:val="00924A43"/>
    <w:rsid w:val="009334D2"/>
    <w:rsid w:val="009334E6"/>
    <w:rsid w:val="00934065"/>
    <w:rsid w:val="00940141"/>
    <w:rsid w:val="00946AC4"/>
    <w:rsid w:val="00956890"/>
    <w:rsid w:val="00962A6C"/>
    <w:rsid w:val="0096420F"/>
    <w:rsid w:val="009707EE"/>
    <w:rsid w:val="00970D85"/>
    <w:rsid w:val="00972652"/>
    <w:rsid w:val="009A00F7"/>
    <w:rsid w:val="009A1A35"/>
    <w:rsid w:val="009A1C92"/>
    <w:rsid w:val="009B0CBE"/>
    <w:rsid w:val="009B5489"/>
    <w:rsid w:val="009D0B60"/>
    <w:rsid w:val="009D5859"/>
    <w:rsid w:val="009D6523"/>
    <w:rsid w:val="009F077A"/>
    <w:rsid w:val="00A017E3"/>
    <w:rsid w:val="00A01F60"/>
    <w:rsid w:val="00A13E68"/>
    <w:rsid w:val="00A25D3C"/>
    <w:rsid w:val="00A46356"/>
    <w:rsid w:val="00A5591B"/>
    <w:rsid w:val="00A57ABA"/>
    <w:rsid w:val="00A61B69"/>
    <w:rsid w:val="00A72FF5"/>
    <w:rsid w:val="00AA0CE4"/>
    <w:rsid w:val="00AC2303"/>
    <w:rsid w:val="00B02E6E"/>
    <w:rsid w:val="00B07E47"/>
    <w:rsid w:val="00B172AC"/>
    <w:rsid w:val="00B306AF"/>
    <w:rsid w:val="00B32F0B"/>
    <w:rsid w:val="00B35EB3"/>
    <w:rsid w:val="00B378E3"/>
    <w:rsid w:val="00B51835"/>
    <w:rsid w:val="00B535EE"/>
    <w:rsid w:val="00B610EB"/>
    <w:rsid w:val="00B745E4"/>
    <w:rsid w:val="00B905B4"/>
    <w:rsid w:val="00B953CB"/>
    <w:rsid w:val="00B95A96"/>
    <w:rsid w:val="00BC26A2"/>
    <w:rsid w:val="00BD5887"/>
    <w:rsid w:val="00BF0BEF"/>
    <w:rsid w:val="00C06BC2"/>
    <w:rsid w:val="00C126B5"/>
    <w:rsid w:val="00C26FCC"/>
    <w:rsid w:val="00C311E9"/>
    <w:rsid w:val="00C41769"/>
    <w:rsid w:val="00C45C26"/>
    <w:rsid w:val="00C52B6B"/>
    <w:rsid w:val="00C54064"/>
    <w:rsid w:val="00C70ABC"/>
    <w:rsid w:val="00C71CD0"/>
    <w:rsid w:val="00C80BAC"/>
    <w:rsid w:val="00C86E51"/>
    <w:rsid w:val="00C97B82"/>
    <w:rsid w:val="00CA34F0"/>
    <w:rsid w:val="00CA4BB0"/>
    <w:rsid w:val="00CB6459"/>
    <w:rsid w:val="00CB6596"/>
    <w:rsid w:val="00CE0104"/>
    <w:rsid w:val="00CE2AD1"/>
    <w:rsid w:val="00CE6C58"/>
    <w:rsid w:val="00CF3639"/>
    <w:rsid w:val="00CF4A15"/>
    <w:rsid w:val="00D06096"/>
    <w:rsid w:val="00D11AF9"/>
    <w:rsid w:val="00D401C1"/>
    <w:rsid w:val="00D57EA7"/>
    <w:rsid w:val="00D72257"/>
    <w:rsid w:val="00D760D3"/>
    <w:rsid w:val="00D82575"/>
    <w:rsid w:val="00D82BC5"/>
    <w:rsid w:val="00D8315E"/>
    <w:rsid w:val="00D96F14"/>
    <w:rsid w:val="00DA1E05"/>
    <w:rsid w:val="00DA3CE6"/>
    <w:rsid w:val="00DA4F16"/>
    <w:rsid w:val="00DB7BB8"/>
    <w:rsid w:val="00DF78D1"/>
    <w:rsid w:val="00E03929"/>
    <w:rsid w:val="00E04975"/>
    <w:rsid w:val="00E10D88"/>
    <w:rsid w:val="00E144A8"/>
    <w:rsid w:val="00E25037"/>
    <w:rsid w:val="00E27195"/>
    <w:rsid w:val="00E32946"/>
    <w:rsid w:val="00E35733"/>
    <w:rsid w:val="00E43067"/>
    <w:rsid w:val="00E45554"/>
    <w:rsid w:val="00E55E37"/>
    <w:rsid w:val="00E720E8"/>
    <w:rsid w:val="00E7414B"/>
    <w:rsid w:val="00E76880"/>
    <w:rsid w:val="00E76E32"/>
    <w:rsid w:val="00E8634E"/>
    <w:rsid w:val="00EA2D54"/>
    <w:rsid w:val="00EA450A"/>
    <w:rsid w:val="00EA5B10"/>
    <w:rsid w:val="00EA5D95"/>
    <w:rsid w:val="00EB4B11"/>
    <w:rsid w:val="00EC2A36"/>
    <w:rsid w:val="00ED26A6"/>
    <w:rsid w:val="00ED31CE"/>
    <w:rsid w:val="00EE54A1"/>
    <w:rsid w:val="00EE770B"/>
    <w:rsid w:val="00EF1631"/>
    <w:rsid w:val="00F2422B"/>
    <w:rsid w:val="00F46EA2"/>
    <w:rsid w:val="00F613A5"/>
    <w:rsid w:val="00F63321"/>
    <w:rsid w:val="00F81CC1"/>
    <w:rsid w:val="00F843F4"/>
    <w:rsid w:val="00FB1E56"/>
    <w:rsid w:val="00FB46C2"/>
    <w:rsid w:val="00FB6765"/>
    <w:rsid w:val="00FB731E"/>
    <w:rsid w:val="00FC1DEB"/>
    <w:rsid w:val="00FC2FD3"/>
    <w:rsid w:val="00FD37A6"/>
    <w:rsid w:val="00FE137A"/>
    <w:rsid w:val="00FE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61EF0500"/>
  <w15:chartTrackingRefBased/>
  <w15:docId w15:val="{98910CB8-5F3F-4B32-89E5-61BBC6DCF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BC26A2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C26A2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C26A2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C26A2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C26A2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C26A2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BC26A2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C26A2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C26A2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C26A2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C26A2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C26A2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C26A2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C26A2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C26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C26A2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BC26A2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BC26A2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BC26A2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C26A2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C26A2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C26A2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C26A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C26A2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C26A2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C26A2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C26A2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C26A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C26A2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C26A2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C26A2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C26A2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C26A2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C26A2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C26A2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C26A2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C26A2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C26A2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BC26A2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C26A2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C26A2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C26A2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C26A2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C26A2"/>
    <w:rPr>
      <w:szCs w:val="20"/>
    </w:rPr>
  </w:style>
  <w:style w:type="paragraph" w:customStyle="1" w:styleId="Publication">
    <w:name w:val="Publication"/>
    <w:basedOn w:val="Normal"/>
    <w:next w:val="Normal"/>
    <w:qFormat/>
    <w:rsid w:val="00BC26A2"/>
  </w:style>
  <w:style w:type="paragraph" w:customStyle="1" w:styleId="ReleaseDate">
    <w:name w:val="ReleaseDate"/>
    <w:basedOn w:val="Normal"/>
    <w:next w:val="Normal"/>
    <w:qFormat/>
    <w:rsid w:val="00BC26A2"/>
    <w:rPr>
      <w:szCs w:val="20"/>
    </w:rPr>
  </w:style>
  <w:style w:type="paragraph" w:customStyle="1" w:styleId="Small">
    <w:name w:val="Small"/>
    <w:basedOn w:val="Normal"/>
    <w:next w:val="Normal"/>
    <w:qFormat/>
    <w:rsid w:val="00BC26A2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C26A2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BC26A2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BC26A2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BC26A2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13E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3E6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3E68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E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E68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ru/CEDAW/C/UKR/9" TargetMode="External"/><Relationship Id="rId26" Type="http://schemas.openxmlformats.org/officeDocument/2006/relationships/hyperlink" Target="https://undocs.org/ru/A/hrc/RES/49/1" TargetMode="External"/><Relationship Id="rId39" Type="http://schemas.openxmlformats.org/officeDocument/2006/relationships/hyperlink" Target="https://undocs.org/ru/CEDAW/C/UKR/9" TargetMode="External"/><Relationship Id="rId21" Type="http://schemas.openxmlformats.org/officeDocument/2006/relationships/hyperlink" Target="https://undocs.org/ru/CEDAW/C/UKR/QPR/9" TargetMode="External"/><Relationship Id="rId34" Type="http://schemas.openxmlformats.org/officeDocument/2006/relationships/hyperlink" Target="https://undocs.org/ru/CEDAW/C/UKR/9" TargetMode="External"/><Relationship Id="rId42" Type="http://schemas.openxmlformats.org/officeDocument/2006/relationships/hyperlink" Target="https://undocs.org/ru/CEDAW/C/UKR/CO/8" TargetMode="External"/><Relationship Id="rId47" Type="http://schemas.openxmlformats.org/officeDocument/2006/relationships/hyperlink" Target="https://undocs.org/ru/CEDAW/C/UKR/9" TargetMode="External"/><Relationship Id="rId50" Type="http://schemas.openxmlformats.org/officeDocument/2006/relationships/hyperlink" Target="https://undocs.org/ru/CEDAW/C/UKR/9" TargetMode="External"/><Relationship Id="rId55" Type="http://schemas.openxmlformats.org/officeDocument/2006/relationships/hyperlink" Target="https://undocs.org/ru/CEDAW/C/UKR/9" TargetMode="External"/><Relationship Id="rId63" Type="http://schemas.openxmlformats.org/officeDocument/2006/relationships/hyperlink" Target="https://undocs.org/ru/CEDAW/C/UKR/9" TargetMode="External"/><Relationship Id="rId68" Type="http://schemas.openxmlformats.org/officeDocument/2006/relationships/hyperlink" Target="https://undocs.org/ru/CEDAW/C/UKR/9" TargetMode="External"/><Relationship Id="rId76" Type="http://schemas.openxmlformats.org/officeDocument/2006/relationships/hyperlink" Target="https://undocs.org/ru/CEDAW/C/UKR/9" TargetMode="External"/><Relationship Id="rId84" Type="http://schemas.openxmlformats.org/officeDocument/2006/relationships/hyperlink" Target="https://undocs.org/ru/CEDAW/C/UKR/9" TargetMode="External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undocs.org/ru/CEDAW/C/UKR/9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9" Type="http://schemas.openxmlformats.org/officeDocument/2006/relationships/hyperlink" Target="https://undocs.org/ru/A/RES/ES-11/2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undocs.org/ru/A/RES/68/262" TargetMode="External"/><Relationship Id="rId32" Type="http://schemas.openxmlformats.org/officeDocument/2006/relationships/hyperlink" Target="https://undocs.org/ru/S/RES/1325(2000)" TargetMode="External"/><Relationship Id="rId37" Type="http://schemas.openxmlformats.org/officeDocument/2006/relationships/hyperlink" Target="https://undocs.org/ru/CEDAW/C/UKR/9" TargetMode="External"/><Relationship Id="rId40" Type="http://schemas.openxmlformats.org/officeDocument/2006/relationships/hyperlink" Target="https://undocs.org/ru/CEDAW/C/UKR/9" TargetMode="External"/><Relationship Id="rId45" Type="http://schemas.openxmlformats.org/officeDocument/2006/relationships/hyperlink" Target="https://undocs.org/ru/CEDAW/C/UKR/9" TargetMode="External"/><Relationship Id="rId53" Type="http://schemas.openxmlformats.org/officeDocument/2006/relationships/hyperlink" Target="https://undocs.org/ru/CEDAW/C/UKR/9" TargetMode="External"/><Relationship Id="rId58" Type="http://schemas.openxmlformats.org/officeDocument/2006/relationships/hyperlink" Target="https://undocs.org/ru/CEDAW/C/UKR/9" TargetMode="External"/><Relationship Id="rId66" Type="http://schemas.openxmlformats.org/officeDocument/2006/relationships/hyperlink" Target="https://undocs.org/ru/CEDAW/C/UKR/9" TargetMode="External"/><Relationship Id="rId74" Type="http://schemas.openxmlformats.org/officeDocument/2006/relationships/hyperlink" Target="https://undocs.org/ru/CEDAW/C/UKR/CO/8" TargetMode="External"/><Relationship Id="rId79" Type="http://schemas.openxmlformats.org/officeDocument/2006/relationships/hyperlink" Target="https://undocs.org/ru/CEDAW/C/UKR/9" TargetMode="External"/><Relationship Id="rId87" Type="http://schemas.openxmlformats.org/officeDocument/2006/relationships/hyperlink" Target="https://undocs.org/ru/HRI/GEN/2/Rev.6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undocs.org/ru/CEDAW/C/UKR/9" TargetMode="External"/><Relationship Id="rId82" Type="http://schemas.openxmlformats.org/officeDocument/2006/relationships/hyperlink" Target="https://undocs.org/ru/CEDAW/C/UKR/9" TargetMode="External"/><Relationship Id="rId19" Type="http://schemas.openxmlformats.org/officeDocument/2006/relationships/hyperlink" Target="https://undocs.org/ru/CEDAW/C/SR.192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UKR/8" TargetMode="External"/><Relationship Id="rId27" Type="http://schemas.openxmlformats.org/officeDocument/2006/relationships/hyperlink" Target="https://undocs.org/ru/A/hrc/RES/S-34/1" TargetMode="External"/><Relationship Id="rId30" Type="http://schemas.openxmlformats.org/officeDocument/2006/relationships/hyperlink" Target="https://undocs.org/ru/A/RES/ES-11/4" TargetMode="External"/><Relationship Id="rId35" Type="http://schemas.openxmlformats.org/officeDocument/2006/relationships/hyperlink" Target="https://undocs.org/ru/CEDAW/C/UKR/9" TargetMode="External"/><Relationship Id="rId43" Type="http://schemas.openxmlformats.org/officeDocument/2006/relationships/hyperlink" Target="https://undocs.org/ru/CEDAW/C/UKR/9" TargetMode="External"/><Relationship Id="rId48" Type="http://schemas.openxmlformats.org/officeDocument/2006/relationships/hyperlink" Target="https://undocs.org/ru/CEDAW/C/UKR/9" TargetMode="External"/><Relationship Id="rId56" Type="http://schemas.openxmlformats.org/officeDocument/2006/relationships/hyperlink" Target="https://undocs.org/ru/CEDAW/C/UKR/CO/8" TargetMode="External"/><Relationship Id="rId64" Type="http://schemas.openxmlformats.org/officeDocument/2006/relationships/hyperlink" Target="https://undocs.org/ru/CEDAW/C/UKR/9" TargetMode="External"/><Relationship Id="rId69" Type="http://schemas.openxmlformats.org/officeDocument/2006/relationships/hyperlink" Target="https://undocs.org/ru/CEDAW/C/UKR/9" TargetMode="External"/><Relationship Id="rId77" Type="http://schemas.openxmlformats.org/officeDocument/2006/relationships/hyperlink" Target="https://undocs.org/ru/CEDAW/C/UKR/9" TargetMode="External"/><Relationship Id="rId8" Type="http://schemas.openxmlformats.org/officeDocument/2006/relationships/header" Target="header1.xml"/><Relationship Id="rId51" Type="http://schemas.openxmlformats.org/officeDocument/2006/relationships/hyperlink" Target="https://undocs.org/ru/CEDAW/C/UKR/9" TargetMode="External"/><Relationship Id="rId72" Type="http://schemas.openxmlformats.org/officeDocument/2006/relationships/hyperlink" Target="https://undocs.org/ru/CEDAW/C/UKR/9" TargetMode="External"/><Relationship Id="rId80" Type="http://schemas.openxmlformats.org/officeDocument/2006/relationships/hyperlink" Target="https://undocs.org/ru/CEDAW/C/UKR/CO/8" TargetMode="External"/><Relationship Id="rId85" Type="http://schemas.openxmlformats.org/officeDocument/2006/relationships/hyperlink" Target="https://undocs.org/ru/CEDAW/C/UKR/9" TargetMode="Externa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A/RES/71/205" TargetMode="External"/><Relationship Id="rId33" Type="http://schemas.openxmlformats.org/officeDocument/2006/relationships/hyperlink" Target="https://undocs.org/ru/CEDAW/C/UKR/9" TargetMode="External"/><Relationship Id="rId38" Type="http://schemas.openxmlformats.org/officeDocument/2006/relationships/hyperlink" Target="https://undocs.org/ru/CEDAW/C/UKR/9" TargetMode="External"/><Relationship Id="rId46" Type="http://schemas.openxmlformats.org/officeDocument/2006/relationships/hyperlink" Target="https://undocs.org/ru/CEDAW/C/UKR/9" TargetMode="External"/><Relationship Id="rId59" Type="http://schemas.openxmlformats.org/officeDocument/2006/relationships/hyperlink" Target="https://undocs.org/ru/CEDAW/C/UKR/9" TargetMode="External"/><Relationship Id="rId67" Type="http://schemas.openxmlformats.org/officeDocument/2006/relationships/hyperlink" Target="https://undocs.org/ru/CEDAW/C/UKR/9" TargetMode="External"/><Relationship Id="rId20" Type="http://schemas.openxmlformats.org/officeDocument/2006/relationships/hyperlink" Target="https://undocs.org/ru/CEDAW/C/SR.1923" TargetMode="External"/><Relationship Id="rId41" Type="http://schemas.openxmlformats.org/officeDocument/2006/relationships/hyperlink" Target="https://undocs.org/ru/CEDAW/C/UKR/9" TargetMode="External"/><Relationship Id="rId54" Type="http://schemas.openxmlformats.org/officeDocument/2006/relationships/hyperlink" Target="https://undocs.org/ru/CEDAW/C/UKR/9" TargetMode="External"/><Relationship Id="rId62" Type="http://schemas.openxmlformats.org/officeDocument/2006/relationships/hyperlink" Target="https://undocs.org/ru/CEDAW/C/UKR/CO/8" TargetMode="External"/><Relationship Id="rId70" Type="http://schemas.openxmlformats.org/officeDocument/2006/relationships/hyperlink" Target="https://undocs.org/ru/CEDAW/C/UKR/9" TargetMode="External"/><Relationship Id="rId75" Type="http://schemas.openxmlformats.org/officeDocument/2006/relationships/hyperlink" Target="https://undocs.org/ru/CEDAW/C/UKR/9" TargetMode="External"/><Relationship Id="rId83" Type="http://schemas.openxmlformats.org/officeDocument/2006/relationships/hyperlink" Target="https://undocs.org/ru/CEDAW/C/UKR/9" TargetMode="Externa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A/RES/ES-11/1" TargetMode="External"/><Relationship Id="rId36" Type="http://schemas.openxmlformats.org/officeDocument/2006/relationships/hyperlink" Target="https://undocs.org/ru/S/RES/1325(2000)" TargetMode="External"/><Relationship Id="rId49" Type="http://schemas.openxmlformats.org/officeDocument/2006/relationships/hyperlink" Target="https://undocs.org/ru/CEDAW/C/UKR/9" TargetMode="External"/><Relationship Id="rId57" Type="http://schemas.openxmlformats.org/officeDocument/2006/relationships/hyperlink" Target="https://undocs.org/ru/CEDAW/C/UKR/9" TargetMode="External"/><Relationship Id="rId10" Type="http://schemas.openxmlformats.org/officeDocument/2006/relationships/footer" Target="footer1.xml"/><Relationship Id="rId31" Type="http://schemas.openxmlformats.org/officeDocument/2006/relationships/hyperlink" Target="https://undocs.org/ru/A/hrc/RES/S-34/1" TargetMode="External"/><Relationship Id="rId44" Type="http://schemas.openxmlformats.org/officeDocument/2006/relationships/hyperlink" Target="https://undocs.org/ru/CEDAW/C/UKR/9" TargetMode="External"/><Relationship Id="rId52" Type="http://schemas.openxmlformats.org/officeDocument/2006/relationships/hyperlink" Target="https://undocs.org/ru/CEDAW/C/UKR/9" TargetMode="External"/><Relationship Id="rId60" Type="http://schemas.openxmlformats.org/officeDocument/2006/relationships/hyperlink" Target="https://undocs.org/ru/CEDAW/C/UKR/9" TargetMode="External"/><Relationship Id="rId65" Type="http://schemas.openxmlformats.org/officeDocument/2006/relationships/hyperlink" Target="https://undocs.org/ru/CEDAW/C/UKR/9" TargetMode="External"/><Relationship Id="rId73" Type="http://schemas.openxmlformats.org/officeDocument/2006/relationships/hyperlink" Target="https://undocs.org/ru/CEDAW/C/UKR/9" TargetMode="External"/><Relationship Id="rId78" Type="http://schemas.openxmlformats.org/officeDocument/2006/relationships/hyperlink" Target="https://undocs.org/ru/CEDAW/C/UKR/9" TargetMode="External"/><Relationship Id="rId81" Type="http://schemas.openxmlformats.org/officeDocument/2006/relationships/hyperlink" Target="https://undocs.org/ru/CEDAW/C/UKR/9" TargetMode="External"/><Relationship Id="rId86" Type="http://schemas.openxmlformats.org/officeDocument/2006/relationships/hyperlink" Target="https://undocs.org/ru/CEDAW/C/UKR/CO/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A2B3D-0B96-4AFB-B089-B7C1BDAC2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9019</Words>
  <Characters>53665</Characters>
  <Application>Microsoft Office Word</Application>
  <DocSecurity>0</DocSecurity>
  <Lines>2146</Lines>
  <Paragraphs>1305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Svetlana Evseeva</cp:lastModifiedBy>
  <cp:revision>2</cp:revision>
  <cp:lastPrinted>2022-11-22T18:57:00Z</cp:lastPrinted>
  <dcterms:created xsi:type="dcterms:W3CDTF">2022-11-22T18:58:00Z</dcterms:created>
  <dcterms:modified xsi:type="dcterms:W3CDTF">2022-11-22T18:58:00Z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2224501R</vt:lpwstr>
  </property>
  <property fmtid="{D5CDD505-2E9C-101B-9397-08002B2CF9AE}" pid="3" name="ODSRefJobNo">
    <vt:lpwstr>2266595R</vt:lpwstr>
  </property>
  <property fmtid="{D5CDD505-2E9C-101B-9397-08002B2CF9AE}" pid="4" name="Symbol1">
    <vt:lpwstr>CEDAW/C/UKR/CO/9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девятому периодическому докладу Украины*_x000d_</vt:lpwstr>
  </property>
</Properties>
</file>