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43641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070809    070809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6478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CAT/C/FIN/Q/5-6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20 July 2009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ПРОТИВ ПЫТОК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Перечень вопросов, подготовленный до представления объединенных пятого</w:t>
      </w:r>
      <w:r>
        <w:rPr>
          <w:b/>
          <w:lang w:val="en-US"/>
        </w:rPr>
        <w:t> </w:t>
      </w:r>
      <w:r>
        <w:rPr>
          <w:b/>
        </w:rPr>
        <w:t>и</w:t>
      </w:r>
      <w:r>
        <w:rPr>
          <w:b/>
          <w:lang w:val="en-US"/>
        </w:rPr>
        <w:t> </w:t>
      </w:r>
      <w:r>
        <w:rPr>
          <w:b/>
        </w:rPr>
        <w:t>шестого периодических докладов ФИНЛЯНДИИ (</w:t>
      </w:r>
      <w:r>
        <w:rPr>
          <w:b/>
          <w:lang w:val="en-US"/>
        </w:rPr>
        <w:t>CAT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</w:t>
      </w:r>
      <w:r>
        <w:rPr>
          <w:b/>
          <w:lang w:val="en-US"/>
        </w:rPr>
        <w:t>FIN</w:t>
      </w:r>
      <w:r>
        <w:rPr>
          <w:b/>
        </w:rPr>
        <w:t>/5-6)</w:t>
      </w:r>
      <w:r>
        <w:rPr>
          <w:rStyle w:val="FootnoteReference"/>
        </w:rPr>
        <w:footnoteReference w:id="1"/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Конкретная информация о выполнении статей 1-16 Конвенции, включая информацию в отношении предыдущих рекомендаций Комитета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Статьи 1 и 4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1.</w:t>
      </w:r>
      <w:r>
        <w:tab/>
        <w:t>Просьба указать, какие меры были приняты после устных заверений, данных государством-участником во время рассмотрения четвертого периодического доклада, согласно которым "правительство рассмотрит вопрос о включении определения пытки в соответствии со статьей 1 Конвенции в Уголовный кодекс с учетом выраженных Комитетом озабоченностей".</w:t>
      </w:r>
    </w:p>
    <w:p w:rsidR="00000000" w:rsidRDefault="00000000"/>
    <w:p w:rsidR="00000000" w:rsidRDefault="00000000">
      <w:r>
        <w:t>2.</w:t>
      </w:r>
      <w:r>
        <w:tab/>
        <w:t>С учетом предыдущих выводов и рекомендаций Комитета просьба представить подробную информацию о мерах по принятию конкретного законодательного акта, квалифицирующего в качестве преступления пытки во всех их формах в соответствии с определением, содержащимся в статье 1 Конвенции, и предусматривающего надлежащие меры наказания, соразмерные тяжкому характеру этих деяний.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br w:type="page"/>
        <w:t>Статья 2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С учетом предыдущих заключительных замечаний Комитета по правам ребенка просьба представить Комитету информацию о планируемых или действующих мерах, обеспечивающих раздельное содержание несовершеннолетних и взрослых во всех ситуациях лишения свободы.</w:t>
      </w:r>
    </w:p>
    <w:p w:rsidR="00000000" w:rsidRDefault="00000000"/>
    <w:p w:rsidR="00000000" w:rsidRDefault="00000000">
      <w:r>
        <w:t>4.</w:t>
      </w:r>
      <w:r>
        <w:tab/>
        <w:t>Просьба прокомментировать факт отсутствия существенного прогресса в деле улучшения положения лиц, содержащихся в предварительном заключении в полицейских участках, и представить подробную информацию о шагах, предпринимаемых государством-участником с целью улучшения этого положения.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мерах, принимаемых с целью обеспечения того, чтобы всем лицам, находящимся под стражей в полиции, по закону и на практике предоставлялись основные правовые гарантии и, в частности, право на доступ к адвокату, независимому врачу, выбираемому, по возможности, ими самими, и на контакт с родственниками с самого начала их заключения под стражу.</w:t>
      </w:r>
    </w:p>
    <w:p w:rsidR="00000000" w:rsidRDefault="00000000"/>
    <w:p w:rsidR="00000000" w:rsidRDefault="00000000">
      <w:r>
        <w:t>6.</w:t>
      </w:r>
      <w:r>
        <w:tab/>
        <w:t>Просьба прокомментировать рекомендации Комитета по предупреждению пыток и бесчеловечных или унижающих достоинство видов обращения и наказания (КПП) Совета Европы относительно права на доступ к адвокату с самого начала заключения под стражу  иностранных граждан, задержанных на основании Закона об иностранцах, а также о выдаче иностранным гражданам, задерживаемым полицией или пограничниками, формуляра, в котором были бы четко изложены все их права, как только они доставляются для заключения под стражу в полицейские участки.</w:t>
      </w:r>
    </w:p>
    <w:p w:rsidR="00000000" w:rsidRDefault="00000000"/>
    <w:p w:rsidR="00000000" w:rsidRDefault="00000000">
      <w:r>
        <w:t>7.</w:t>
      </w:r>
      <w:r>
        <w:tab/>
        <w:t>Просьба представить информацию о мандате и деятельности Парламентского омбудсмена Финляндии в областях, охватываемых Конвенцией, и, в частности, его роли в том, что касается мониторинга и посещения тюрем.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3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8.</w:t>
      </w:r>
      <w:r>
        <w:tab/>
        <w:t>В соответствии с рекомендациями Комитета, просьба представить подробную информацию о прогрессе, достигнутом в отношении пересмотра порядка применения "ускоренной процедуры" при рассмотрении ходатайств о предоставлении убежища в целях обеспечения того, чтобы просители убежища имели достаточно времени для использования всех имеющихся процедур обжалования.</w:t>
      </w:r>
    </w:p>
    <w:p w:rsidR="00000000" w:rsidRDefault="00000000"/>
    <w:p w:rsidR="00000000" w:rsidRDefault="00000000">
      <w:r>
        <w:t>9.</w:t>
      </w:r>
      <w:r>
        <w:tab/>
        <w:t>В соответствии с просьбой Докладчика по вопросу о последующих мерах, изложенной в его письме от 13 мая 2008 года, просьба представить информацию о мерах, принятых с целью решения проблемы толкования процедуры предоставления убежища, о чем говорится в пункте 12 ответа Финляндии, особенно в плане принятия административных указаний и внесения поправок в законодательство.  Просьба включить информацию о действующих процедурах обеспечения доступа просителей убежища к правовой помощи во время ускоренной процедуры, а также о профессиональной подготовке сотрудников полиции, отвечающих за исполнение решений в отношении предоставления убежища, о чем говорится в пункте 7 ответа Финляндии, и особенно в том, что касается статьи 147 Закона об иностранцах и статьи 3 Конвенции.</w:t>
      </w:r>
    </w:p>
    <w:p w:rsidR="00000000" w:rsidRDefault="00000000"/>
    <w:p w:rsidR="00000000" w:rsidRDefault="00000000">
      <w:r>
        <w:t>10.</w:t>
      </w:r>
      <w:r>
        <w:tab/>
        <w:t>Просьба представить статистические данные о количестве дел, связанных с отказом во въезде, которые обжалуются в Административном суде, и результатах таких обжалований, а также информацию о процедуре, которым должен воспользоваться проситель убежища для подачи такой апелляции в восьмидневный срок.</w:t>
      </w:r>
    </w:p>
    <w:p w:rsidR="00000000" w:rsidRDefault="00000000"/>
    <w:p w:rsidR="00000000" w:rsidRDefault="00000000">
      <w:r>
        <w:t>11.</w:t>
      </w:r>
      <w:r>
        <w:tab/>
        <w:t>Просьба прокомментировать доклад Уполномоченного по делам меньшинств по вопросу о применении ускоренной процедуры и сделанный в нем на этом основании вывод о том, что, в частности, "иногда могут возникать проблемы, связанные с эффективностью осуществления права на апелляцию" и что "необходимо будет уделять внимание согласованности действий различных органов и обеспечению в ходе процедуры предоставления убежища гарантии равенства всем просителям убежища, независимо от их происхождения и способности защищать собственные интересы".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Статьи 5, 6, 7 и 8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12.</w:t>
      </w:r>
      <w:r>
        <w:tab/>
        <w:t xml:space="preserve">Просьба сообщить, отказывало ли государство-участник по каким-либо основаниям в просьбе об экстрадиции со стороны третьего государства в отношении отдельного лица, подозреваемого в совершении преступления пытки, и поэтому в результате возбуждало свое собственное преследование.  Если это так, просьба представить информацию о состоянии и итогах таких разбирательств.  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10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13.</w:t>
      </w:r>
      <w:r>
        <w:tab/>
        <w:t>Просьба представить обновленную информацию о принятых государством-участником мерах с целью обеспечения того, чтобы весь персонал, имеющий отношение к содержанию под стражей, арестам, допросам и оформлению задержанных, в процессе подготовки изучал положения о запрещении пыток и жестокого обращения.  Предусматривает ли процесс подготовки развитие навыков, необходимых для выявления следов пыток, и умение проявлять внимание при контактах с особо уязвимыми лицами из групп риска, включая рома, не имеющих документов мигрантов и просителей убежища, а также жертв торговли людьми?  Просьба указать, кто проводит и кто проходит такую подготовку, а также изучается ли в контексте таких программ Конвенция.  Как и кем такие учебно-подготовительные программы контролируются и оцениваются?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11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14.</w:t>
      </w:r>
      <w:r>
        <w:tab/>
        <w:t>Просьба представить подробные статистические данные о масштабах насилия среди заключенных, включая сексуальное насилие, и шагах, предпринятых с целью разработки и осуществления стратегий по предупреждению и ограничению такого насилия, с учетом рекомендаций, высказанных КПП.</w:t>
      </w:r>
    </w:p>
    <w:p w:rsidR="00000000" w:rsidRDefault="00000000"/>
    <w:p w:rsidR="00000000" w:rsidRDefault="00000000">
      <w:r>
        <w:t>15.</w:t>
      </w:r>
      <w:r>
        <w:tab/>
        <w:t xml:space="preserve">В комментариях государства-участника по выводам и рекомендациям Комитета правительство указывало в ответ на высказанную Комитетом обеспокоенность существующей в некоторых тюрьмах практикой "выносных ведер", что в 2010 году все еще останется около 490 камер без санитарно-технического оборудования.  Просьба указать, приняло ли государство-участник какие-либо дополнительные меры с учетом рекомендаций КПП, направленных на ликвидацию практики "выносных ведер".  Просьба также представить информацию, запрошенную Докладчиком по вопросу о последующих мерах, о методах, используемых для определения того, что заключенные не хотят иметь в тюремных камерах альтернативные биотуалеты, а также обновленную информацию о ремонте в тюрьме Рихимяки, который планировалось завершить в 2006 году, и информацию о тюрьме в юго-западной части Финляндии, которую планировалось открыть во второй половине 2007 года.  </w:t>
      </w:r>
    </w:p>
    <w:p w:rsidR="00000000" w:rsidRDefault="00000000"/>
    <w:p w:rsidR="00000000" w:rsidRDefault="00000000">
      <w:r>
        <w:t>16.</w:t>
      </w:r>
      <w:r>
        <w:tab/>
        <w:t xml:space="preserve">Просьба представить информацию о содержании и осуществлении плана по обеспечению равенства в тюрьмах, который готовился Управлением пенитенциарных учреждений, а также информацию об инициативе, которая должна быть представлена Консультативным советом по делам рома и Учебной секцией рома Управлению по уголовным наказаниям, в том числе более подробную информацию об инициативе и сроках ее осуществления.  </w:t>
      </w:r>
    </w:p>
    <w:p w:rsidR="00000000" w:rsidRDefault="00000000"/>
    <w:p w:rsidR="00000000" w:rsidRDefault="00000000">
      <w:r>
        <w:t>17.</w:t>
      </w:r>
      <w:r>
        <w:tab/>
        <w:t xml:space="preserve">Просьба представить подробную информацию о переполненности некоторых тюрем и усилиях, предпринимаемых с целью решения этой проблемы.  Такая информация должна включать статистические данные о количестве заключенных и заполненности мест лишения свободы в разбивке по полу, возрасту и этническому происхождению.  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Статьи 12, 13 и 14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r>
        <w:t>18.</w:t>
      </w:r>
      <w:r>
        <w:tab/>
        <w:t>Просьба представить информацию, включая статистические данные, о количестве жалоб на пытки и жестокое обращение, поданных после представления предыдущего доклада, проводимых по ним расследованиям и порядке привлечения к ответственности, а также о результатах разбирательств как по уголовным, так и по дисциплинарным каналам, равно как и о реабилитации и компенсации, предоставляемой жертвам.  Эта информация должна быть дезагрегирована по полу, возрасту и этническому происхождению лиц, подававших жалобы.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15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19.</w:t>
      </w:r>
      <w:r>
        <w:tab/>
        <w:t>Просьба сообщить о практике, касающейся запрета на использование заявления, полученного под пыткой, в качестве элемента доказательства.  Кроме того, просьба представить информацию о делах, в которых применялась эта норма права.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16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20.</w:t>
      </w:r>
      <w:r>
        <w:tab/>
        <w:t>В своих предыдущих заключительных замечаниях Комитет по ликвидации дискриминации в отношении женщин отмечал, что он по</w:t>
      </w:r>
      <w:r>
        <w:noBreakHyphen/>
        <w:t>прежнему озабочен высоким уровнем насилия, совершаемого в отношении женщин, в том числе большим числом женщин, погибающих в результате бытового насилия и сексуальных домогательств, отсутствием всеобъемлющей стратегии борьбы со всеми формами насилия в отношении женщин и эффективного институционального механизма для координации, мониторинга и оценки действий правительственных структур, направленных на предупреждение и решение этой серьезной проблемы.  Просьба представить подробную информацию о шагах, предпринятых государством-участником в ответ на рекомендацию Комитета.</w:t>
      </w:r>
    </w:p>
    <w:p w:rsidR="00000000" w:rsidRDefault="00000000"/>
    <w:p w:rsidR="00000000" w:rsidRDefault="00000000">
      <w:r>
        <w:t>21.</w:t>
      </w:r>
      <w:r>
        <w:tab/>
        <w:t>В своих предыдущих заключительных замечаниях Комитет по ликвидации дискриминации в отношении женщин отмечал, что он обеспокоен тем, что женщины-иммигранты порой сталкиваются с повышенным риском быть подвергнутыми бытовому насилию и калечащих операциям на женских половых органах.  Просьба представить подробную информацию о конкретных шагах, предпринятых государством-участником в ответ на рекомендацию Комитета.</w:t>
      </w:r>
    </w:p>
    <w:p w:rsidR="00000000" w:rsidRDefault="00000000"/>
    <w:p w:rsidR="00000000" w:rsidRDefault="00000000">
      <w:r>
        <w:t>22.</w:t>
      </w:r>
      <w:r>
        <w:tab/>
        <w:t>Просьба представить информацию о мерах, принятых с целью пресечения и предупреждения торговли женщинами и детьми и активизации сотрудничества с организациями, отвечающими за мониторинг планов действий для борьбы с торговлей людьми, что было рекомендовано Комитетом по ликвидации дискриминации в отношении женщин в его предыдущих заключительных замечаниях.  Были ли государством-участником созданы эффективные механизмы защиты свидетелей и жертв?  Если это так, просьба представить подробную информацию.</w:t>
      </w:r>
    </w:p>
    <w:p w:rsidR="00000000" w:rsidRDefault="00000000"/>
    <w:p w:rsidR="00000000" w:rsidRDefault="00000000">
      <w:r>
        <w:t>23.</w:t>
      </w:r>
      <w:r>
        <w:tab/>
        <w:t>С учетом обеспокоенности, высказанной Комитетом по правам ребенка относительно насилия в отношении детей и сексуального насилия в семьях, и его рекомендаций, просьба представить информацию о дальнейших мерах, принятых с целью предупреждения, пресечения и документирования насилия в отношении детей и защиты каждого ребенка от насилия.</w:t>
      </w:r>
    </w:p>
    <w:p w:rsidR="00000000" w:rsidRDefault="00000000"/>
    <w:p w:rsidR="00000000" w:rsidRDefault="00000000">
      <w:r>
        <w:t>24.</w:t>
      </w:r>
      <w:r>
        <w:tab/>
        <w:t>С учетом обеспокоенности, высказанной несколькими правозащитными органами по поводу положения рома в Финляндии и, в частности, дискриминации в сфере жилья, образования, трудоустройства и доступа к публичным местам, просьба представить информацию о шагах, предпринятых с целью улучшения такого доступа.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Прочие вопросы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25.</w:t>
      </w:r>
      <w:r>
        <w:tab/>
        <w:t>Просьба указать, какие конкретные меры были приняты с целью широкого распространения Конвенции, а также выводов Комитета на всех соответствующих языках в государстве-участнике, в том числе с использованием официальных вебсайтов, средств массовой информации и неправительственных организаций.</w:t>
      </w:r>
    </w:p>
    <w:p w:rsidR="00000000" w:rsidRDefault="00000000"/>
    <w:p w:rsidR="00000000" w:rsidRDefault="00000000">
      <w:r>
        <w:t>26.</w:t>
      </w:r>
      <w:r>
        <w:tab/>
        <w:t>Просьба сообщить о любых мерах, принятых с целью ратификации Факультативного протокола к Конвенции после того, как в июне 2005 года Комитет изложил свои предыдущие выводы и рекомендации.  В частности, предприняло ли государство-участник какие-либо шаги с целью создания или назначения национального механизма, который обеспечивал бы периодическое посещение мест лишения свободы в интересах предотвращения пыток и других жестоких, бесчеловечных или унижающих достоинство видов обращения и наказания?</w:t>
      </w:r>
    </w:p>
    <w:p w:rsidR="00000000" w:rsidRDefault="00000000"/>
    <w:p w:rsidR="00000000" w:rsidRDefault="00000000">
      <w:r>
        <w:t>27.</w:t>
      </w:r>
      <w:r>
        <w:tab/>
        <w:t>Просьба представить подробную информацию о каких-либо трудностях, мешающих государству-участнику в полной мере следовать положениям Конвенции и предыдущим рекомендациям Комитета.</w:t>
      </w:r>
    </w:p>
    <w:p w:rsidR="00000000" w:rsidRDefault="00000000"/>
    <w:p w:rsidR="00000000" w:rsidRDefault="00000000">
      <w:r>
        <w:t>28.</w:t>
      </w:r>
      <w:r>
        <w:tab/>
        <w:t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актов, и указать, влияют ли эти меры на гарантии защиты прав человека в законодательстве и на практике, и если да, то каким образом, а также как оно добивается того, чтобы меры, принимаемые с целью борьбы с терроризмом, соответствовали всем его обязательствам по международному праву.  В этой связи Комитет хотел бы сослаться на резолюции Совета Безопасности 1456 (2003), 1535 (2004), 1566 (2004) и 1624 (2005), в каждой из которых воспроизводится требование в отношении того, что государства должны "обеспечить,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 в области прав человека, беженского права и гуманитарного права".  Просьба сообщить, какая соответствующая профессиональная подготовка организована для сотрудников правоприменительных органов, указать количество и категории обвинений, вынесенных на основании такого законодательства, средства правовой защиты, имеющиеся в распоряжении лиц, в отношении которых применяются меры по борьбе с терроризмом, и сообщить, имеются ли жалобы на несоблюдение международных стандартов и каковы результаты этих жалоб.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Общая информация, касающаяся положения в области прав человека в стране, включая новые меры, относящиеся к осуществлению Конвенции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29.</w:t>
      </w:r>
      <w:r>
        <w:tab/>
        <w:t>Просьба представить подробную информацию о соответствующих изменениях в законодательной и институциональной системах, в рамках которых осуществляются поощрение и защита прав человека на национальном уровне, после рассмотрения предыдущего доклада, включая соответствующие судебные решения.</w:t>
      </w:r>
    </w:p>
    <w:p w:rsidR="00000000" w:rsidRDefault="00000000"/>
    <w:p w:rsidR="00000000" w:rsidRDefault="00000000">
      <w:r>
        <w:t>30.</w:t>
      </w:r>
      <w:r>
        <w:tab/>
        <w:t>Просьба представить подробную соответствующую информацию о новых политических, административных и иных мерах, принятых в целях поощрения и защиты прав человека на национальном уровне после рассмотрения предыдущего доклада, включая информацию о любых национальных планах и программах в области прав человека, выделенных на их осуществление ресурсах, имеющихся в их распоряжении средствах, их целях и достигнутых результатах.</w:t>
      </w:r>
    </w:p>
    <w:p w:rsidR="00000000" w:rsidRDefault="00000000"/>
    <w:p w:rsidR="00000000" w:rsidRDefault="00000000">
      <w:r>
        <w:t>31.</w:t>
      </w:r>
      <w:r>
        <w:tab/>
        <w:t>Просьба представить любую иную информацию о новых мерах и шагах, предпринятых в целях осуществления Конвенции и рекомендаций Комитета после рассмотрения предыдущего доклада, включая необходимые статистические данные, а также о любых других событиях, которые происходили в государстве-участнике и которые имеют отношение к Конвенции.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ab/>
        <w:t>Настоящий перечень вопросов был принят Комитетом на его сорок второй сессии в соответствии с новой факультативной процедурой, которая была утверждена Комитетом на его тридцать восьмой сессии и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этот перечень вопросов лягут в основу доклада государства-участника в соответствии со статьей 19 Конвенции.</w:t>
      </w:r>
    </w:p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CAT/C/FIN/Q/5-6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CAT/C/FIN/Q/5-6</w:t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2211</Words>
  <Characters>12606</Characters>
  <Application>Microsoft Office Word</Application>
  <DocSecurity>4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0943640</vt:lpstr>
    </vt:vector>
  </TitlesOfParts>
  <Company> </Company>
  <LinksUpToDate>false</LinksUpToDate>
  <CharactersWithSpaces>14788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0943640</dc:title>
  <dc:subject>ЛИХОЛЕТОВ</dc:subject>
  <dc:creator>Людмила ЦЕПЕЛЕВА</dc:creator>
  <cp:keywords/>
  <dc:description/>
  <cp:lastModifiedBy>Людмила ЦЕПЕЛЕВА</cp:lastModifiedBy>
  <cp:revision>3</cp:revision>
  <cp:lastPrinted>2009-08-07T11:08:00Z</cp:lastPrinted>
  <dcterms:created xsi:type="dcterms:W3CDTF">2009-08-07T11:08:00Z</dcterms:created>
  <dcterms:modified xsi:type="dcterms:W3CDTF">2009-08-07T11:09:00Z</dcterms:modified>
</cp:coreProperties>
</file>