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7039" w:rsidRDefault="00BC7039">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BC7039" w:rsidRDefault="00BC7039">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288046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BC7039" w:rsidRDefault="00BC7039">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BC7039" w:rsidRDefault="00BC7039">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BC7039" w:rsidRDefault="00BC7039">
      <w:pPr>
        <w:rPr>
          <w:lang w:val="es-ES_tradnl"/>
        </w:rPr>
      </w:pPr>
    </w:p>
    <w:p w:rsidR="00BC7039" w:rsidRDefault="00BC7039">
      <w:pPr>
        <w:rPr>
          <w:lang w:val="es-ES_tradnl"/>
        </w:rPr>
      </w:pPr>
    </w:p>
    <w:p w:rsidR="00BC7039" w:rsidRPr="00BF42BD" w:rsidRDefault="00BC7039" w:rsidP="00BC7039">
      <w:pPr>
        <w:spacing w:after="240"/>
        <w:ind w:left="7200"/>
      </w:pPr>
      <w:r w:rsidRPr="00BF42BD">
        <w:t>Distr.</w:t>
      </w:r>
      <w:r w:rsidRPr="00BF42BD">
        <w:br/>
      </w:r>
      <w:r>
        <w:t xml:space="preserve">GENERAL </w:t>
      </w:r>
    </w:p>
    <w:p w:rsidR="00BC7039" w:rsidRPr="00BF42BD" w:rsidRDefault="00BC7039" w:rsidP="00BC7039">
      <w:pPr>
        <w:spacing w:after="240"/>
        <w:ind w:left="7200"/>
      </w:pPr>
      <w:r w:rsidRPr="00BF42BD">
        <w:t>CCPR/C/96/2</w:t>
      </w:r>
      <w:r w:rsidRPr="00BF42BD">
        <w:br/>
      </w:r>
      <w:r>
        <w:t xml:space="preserve">26 </w:t>
      </w:r>
      <w:r w:rsidRPr="00BF42BD">
        <w:t xml:space="preserve">de </w:t>
      </w:r>
      <w:r>
        <w:t xml:space="preserve">agosto </w:t>
      </w:r>
      <w:r w:rsidRPr="00BF42BD">
        <w:t>de 2009</w:t>
      </w:r>
    </w:p>
    <w:p w:rsidR="00BC7039" w:rsidRPr="00BF42BD" w:rsidRDefault="00BC7039" w:rsidP="00BC7039">
      <w:pPr>
        <w:spacing w:after="600"/>
        <w:ind w:left="7201"/>
      </w:pPr>
      <w:r w:rsidRPr="00BF42BD">
        <w:t>ESPAÑOL</w:t>
      </w:r>
      <w:r w:rsidRPr="00BF42BD">
        <w:br/>
        <w:t>Original:  INGLÉS</w:t>
      </w:r>
    </w:p>
    <w:p w:rsidR="00BC7039" w:rsidRPr="00BF42BD" w:rsidRDefault="00BC7039" w:rsidP="00BC7039">
      <w:pPr>
        <w:spacing w:after="1080"/>
      </w:pPr>
      <w:r w:rsidRPr="00BF42BD">
        <w:t xml:space="preserve">COMITÉ DE DERECHOS HUMANOS </w:t>
      </w:r>
      <w:r w:rsidRPr="00BF42BD">
        <w:br/>
        <w:t xml:space="preserve">96º período de sesiones </w:t>
      </w:r>
      <w:r w:rsidRPr="00BF42BD">
        <w:br/>
        <w:t>Ginebra, 13 a 31 de julio de 2009</w:t>
      </w:r>
    </w:p>
    <w:p w:rsidR="00BC7039" w:rsidRPr="00BF42BD" w:rsidRDefault="00BC7039" w:rsidP="00BC7039">
      <w:pPr>
        <w:spacing w:after="240"/>
        <w:jc w:val="center"/>
        <w:rPr>
          <w:b/>
        </w:rPr>
      </w:pPr>
      <w:r w:rsidRPr="00BF42BD">
        <w:rPr>
          <w:b/>
        </w:rPr>
        <w:t>INFORME DEL RELATOR ESPECIAL PARA EL SEGUIMIENTO</w:t>
      </w:r>
      <w:r w:rsidRPr="00BF42BD">
        <w:rPr>
          <w:b/>
        </w:rPr>
        <w:br/>
        <w:t>DE LAS OBSERVACIONES FINALES</w:t>
      </w:r>
    </w:p>
    <w:p w:rsidR="00BC7039" w:rsidRPr="00BF42BD" w:rsidRDefault="00BC7039" w:rsidP="00BC7039">
      <w:pPr>
        <w:spacing w:after="240"/>
        <w:jc w:val="center"/>
        <w:rPr>
          <w:b/>
        </w:rPr>
      </w:pPr>
      <w:r w:rsidRPr="00BF42BD">
        <w:rPr>
          <w:b/>
        </w:rPr>
        <w:t>(96º período de sesiones, julio de 2009)</w:t>
      </w:r>
    </w:p>
    <w:p w:rsidR="00BC7039" w:rsidRPr="00BF42BD" w:rsidRDefault="00BC7039" w:rsidP="00BC7039">
      <w:pPr>
        <w:spacing w:after="240"/>
      </w:pPr>
      <w:r w:rsidRPr="00BF42BD">
        <w:tab/>
        <w:t>En el siguiente informe se expone la información recibida por el Relator Especial para el seguimiento de las observaciones finales, así como las medidas adoptadas por el Relator Especial con arreglo al reglamento enmendado del Comité.  La información sobre los Estados señalada en letra negrita se refiere a las actividades llevadas a cabo por el Relator Especial entre los períodos de sesiones 94º y 95º sobre las cuales el Comité debe adoptar medidas.</w:t>
      </w:r>
    </w:p>
    <w:p w:rsidR="00BC7039" w:rsidRPr="00BF42BD" w:rsidRDefault="00BC7039" w:rsidP="00BC7039">
      <w:pPr>
        <w:spacing w:after="240"/>
      </w:pPr>
      <w:r w:rsidRPr="00BF42BD">
        <w:tab/>
        <w:t>Por falta de espacio, el informe no abarca los Estados partes respecto de los cuales el Comité ha terminado sus actividades de seguimiento, incluidos todos los Estados partes que se examinaron desde el 71º período de sesiones (marzo de 2001) hasta el 83º período de sesiones (marzo de 2005)</w:t>
      </w:r>
      <w:r w:rsidRPr="00BF42BD">
        <w:rPr>
          <w:rStyle w:val="FootnoteReference"/>
        </w:rPr>
        <w:footnoteReference w:id="1"/>
      </w:r>
      <w:r w:rsidRPr="00BF42BD">
        <w:t>.</w:t>
      </w:r>
    </w:p>
    <w:p w:rsidR="00BC7039" w:rsidRPr="00BF42BD" w:rsidRDefault="00BC7039" w:rsidP="00BC7039">
      <w:pPr>
        <w:keepNext/>
        <w:keepLines/>
        <w:spacing w:before="240" w:after="240"/>
      </w:pPr>
      <w:r>
        <w:br w:type="page"/>
      </w:r>
      <w:r>
        <w:tab/>
      </w:r>
      <w:r w:rsidRPr="00BF42BD">
        <w:rPr>
          <w:b/>
        </w:rPr>
        <w:t>84º período de sesiones (julio de 2005)</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60"/>
      </w:tblGrid>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keepNext/>
              <w:keepLines/>
              <w:spacing w:before="80" w:after="100"/>
              <w:rPr>
                <w:b/>
              </w:rPr>
            </w:pPr>
            <w:r w:rsidRPr="00BF42BD">
              <w:rPr>
                <w:b/>
              </w:rPr>
              <w:t>Estado parte:  Yemen</w:t>
            </w:r>
          </w:p>
        </w:tc>
      </w:tr>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keepNext/>
              <w:keepLines/>
              <w:spacing w:before="80" w:after="100"/>
            </w:pPr>
            <w:r w:rsidRPr="00BF42BD">
              <w:rPr>
                <w:b/>
                <w:bCs/>
              </w:rPr>
              <w:t>Informe examinado:</w:t>
            </w:r>
            <w:r w:rsidRPr="00BF42BD">
              <w:rPr>
                <w:bCs/>
              </w:rPr>
              <w:t xml:space="preserve">  Cuarto informe periódico (sin retraso), presentado el 4 de agosto de 2004</w:t>
            </w:r>
          </w:p>
        </w:tc>
      </w:tr>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spacing w:before="80" w:after="100"/>
            </w:pPr>
            <w:r w:rsidRPr="00BF42BD">
              <w:rPr>
                <w:b/>
                <w:bCs/>
              </w:rPr>
              <w:t>Información solicitada</w:t>
            </w:r>
          </w:p>
          <w:p w:rsidR="00BC7039" w:rsidRPr="00BF42BD" w:rsidRDefault="00BC7039" w:rsidP="00C461E6">
            <w:pPr>
              <w:spacing w:before="80" w:after="100"/>
            </w:pPr>
            <w:r w:rsidRPr="00BF42BD">
              <w:t>Párrafo 11:  Erradicar la mutilación genital femenina y promulgar disposiciones legislativas que prohíban esa práctica; dar información detallada sobre:  a) el número de mujeres y niñas afectadas por esa práctica;  b) los procesos iniciados, en su caso, contra los autores; y  c) la eficacia de los programas y campañas de sensibilización realizados para luchar contra esa práctica (arts. 3, 6 y 7).</w:t>
            </w:r>
          </w:p>
          <w:p w:rsidR="00BC7039" w:rsidRPr="00BF42BD" w:rsidRDefault="00BC7039" w:rsidP="00C461E6">
            <w:pPr>
              <w:spacing w:before="80" w:after="100"/>
            </w:pPr>
            <w:r w:rsidRPr="00BF42BD">
              <w:t>Párrafo 13:  Respetar el principio de proporcionalidad en las respuestas a las actividades y amenazas terroristas; informar sobre las conclusiones y recomendaciones del Comité Parlamentario establecido para vigilar la situación de las personas detenidas por delitos de terrorismo (arts. 6, 7, 9 y 14).</w:t>
            </w:r>
          </w:p>
          <w:p w:rsidR="00BC7039" w:rsidRPr="00BF42BD" w:rsidRDefault="00BC7039" w:rsidP="00C461E6">
            <w:pPr>
              <w:pStyle w:val="Header"/>
              <w:tabs>
                <w:tab w:val="clear" w:pos="4252"/>
              </w:tabs>
              <w:spacing w:before="80" w:after="100"/>
            </w:pPr>
            <w:r w:rsidRPr="00BF42BD">
              <w:t>Párrafo 14:  Realizar una investigación completa e imparcial sobre la muerte de cuatro manifestantes el 21 de marzo de 2003 (art. 6).</w:t>
            </w:r>
          </w:p>
          <w:p w:rsidR="00BC7039" w:rsidRPr="00BF42BD" w:rsidRDefault="00BC7039" w:rsidP="00C461E6">
            <w:pPr>
              <w:pStyle w:val="Header"/>
              <w:tabs>
                <w:tab w:val="clear" w:pos="4252"/>
              </w:tabs>
              <w:spacing w:before="80" w:after="100"/>
            </w:pPr>
            <w:r w:rsidRPr="00BF42BD">
              <w:t>Párrafo 16:  Tomar medidas para poner fin a los castigos corporales, como la flagelación o la amputación; modificar la legislación pertinente (art. 7).</w:t>
            </w:r>
          </w:p>
        </w:tc>
      </w:tr>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spacing w:before="80" w:after="100"/>
              <w:rPr>
                <w:bCs/>
              </w:rPr>
            </w:pPr>
            <w:r w:rsidRPr="00BF42BD">
              <w:rPr>
                <w:b/>
                <w:bCs/>
              </w:rPr>
              <w:t>Fecha límite de recepción de la información:</w:t>
            </w:r>
            <w:r w:rsidRPr="00BF42BD">
              <w:rPr>
                <w:bCs/>
              </w:rPr>
              <w:t xml:space="preserve">  20 de julio de 2006</w:t>
            </w:r>
          </w:p>
        </w:tc>
      </w:tr>
      <w:tr w:rsidR="00BC7039" w:rsidRPr="00BF42BD" w:rsidTr="00C461E6">
        <w:tblPrEx>
          <w:tblCellMar>
            <w:top w:w="0" w:type="dxa"/>
            <w:bottom w:w="0" w:type="dxa"/>
          </w:tblCellMar>
        </w:tblPrEx>
        <w:tc>
          <w:tcPr>
            <w:tcW w:w="9360" w:type="dxa"/>
            <w:tcBorders>
              <w:bottom w:val="single" w:sz="4" w:space="0" w:color="auto"/>
            </w:tcBorders>
            <w:tcMar>
              <w:left w:w="68" w:type="dxa"/>
              <w:right w:w="68" w:type="dxa"/>
            </w:tcMar>
          </w:tcPr>
          <w:p w:rsidR="00BC7039" w:rsidRPr="00BF42BD" w:rsidRDefault="00BC7039" w:rsidP="00C461E6">
            <w:pPr>
              <w:spacing w:before="80" w:after="100"/>
              <w:rPr>
                <w:b/>
                <w:bCs/>
              </w:rPr>
            </w:pPr>
            <w:r w:rsidRPr="00BF42BD">
              <w:rPr>
                <w:b/>
                <w:bCs/>
              </w:rPr>
              <w:t>Fecha en que se recibió la información:  NO SE HA RECIBIDO INFORMACIÓN.</w:t>
            </w:r>
          </w:p>
        </w:tc>
      </w:tr>
      <w:tr w:rsidR="00BC7039" w:rsidRPr="00BF42BD" w:rsidTr="00C461E6">
        <w:tblPrEx>
          <w:tblCellMar>
            <w:top w:w="0" w:type="dxa"/>
            <w:bottom w:w="0" w:type="dxa"/>
          </w:tblCellMar>
        </w:tblPrEx>
        <w:tc>
          <w:tcPr>
            <w:tcW w:w="9360" w:type="dxa"/>
            <w:tcBorders>
              <w:bottom w:val="nil"/>
            </w:tcBorders>
            <w:tcMar>
              <w:left w:w="68" w:type="dxa"/>
              <w:right w:w="68" w:type="dxa"/>
            </w:tcMar>
          </w:tcPr>
          <w:p w:rsidR="00BC7039" w:rsidRPr="00BF42BD" w:rsidRDefault="00BC7039" w:rsidP="00C461E6">
            <w:pPr>
              <w:spacing w:before="80" w:after="100"/>
            </w:pPr>
            <w:r w:rsidRPr="00BF42BD">
              <w:rPr>
                <w:b/>
                <w:bCs/>
              </w:rPr>
              <w:t>Medidas adoptadas</w:t>
            </w:r>
          </w:p>
          <w:p w:rsidR="00BC7039" w:rsidRPr="00BF42BD" w:rsidRDefault="00BC7039" w:rsidP="00C461E6">
            <w:pPr>
              <w:spacing w:before="80" w:after="100"/>
            </w:pPr>
            <w:r w:rsidRPr="00BF42BD">
              <w:t>Entre septiembre de 2006 y septiembre de 2007, se enviaron cuatro recordatorios.  En sus recordatorios de 29 de junio y 28 de septiembre de 2007, el Relator Especial solicitó también reunirse con un representante del Estado parte.</w:t>
            </w:r>
          </w:p>
        </w:tc>
      </w:tr>
      <w:tr w:rsidR="00BC7039" w:rsidRPr="00BF42BD" w:rsidTr="00C461E6">
        <w:tblPrEx>
          <w:tblCellMar>
            <w:top w:w="0" w:type="dxa"/>
            <w:bottom w:w="0" w:type="dxa"/>
          </w:tblCellMar>
        </w:tblPrEx>
        <w:tc>
          <w:tcPr>
            <w:tcW w:w="9360" w:type="dxa"/>
            <w:tcBorders>
              <w:top w:val="nil"/>
              <w:bottom w:val="single" w:sz="4" w:space="0" w:color="auto"/>
            </w:tcBorders>
            <w:tcMar>
              <w:left w:w="68" w:type="dxa"/>
              <w:right w:w="68" w:type="dxa"/>
            </w:tcMar>
          </w:tcPr>
          <w:p w:rsidR="00BC7039" w:rsidRPr="00BF42BD" w:rsidRDefault="00BC7039" w:rsidP="00C461E6">
            <w:pPr>
              <w:spacing w:before="80" w:after="100"/>
            </w:pPr>
            <w:r w:rsidRPr="00BF42BD">
              <w:rPr>
                <w:u w:val="single"/>
              </w:rPr>
              <w:t>31 de octubre de 2007</w:t>
            </w:r>
            <w:r w:rsidRPr="00BF42BD">
              <w:t>:  Durante el 91º período de sesiones, el Relator Especial se reunió con un representante del Estado parte, quien le aseguró que el Gobierno respondería a las preguntas de seguimiento del Comité, pero no se comprometió a dar una fecha concreta.</w:t>
            </w:r>
          </w:p>
          <w:p w:rsidR="00BC7039" w:rsidRPr="00BF42BD" w:rsidRDefault="00BC7039" w:rsidP="00C461E6">
            <w:pPr>
              <w:spacing w:before="80" w:after="100"/>
            </w:pPr>
            <w:r w:rsidRPr="00BF42BD">
              <w:rPr>
                <w:u w:val="single"/>
              </w:rPr>
              <w:t>13 de junio de 2008</w:t>
            </w:r>
            <w:r w:rsidRPr="00BF42BD">
              <w:t>:  Se envió otro recordatorio a modo de seguimiento de las consultas celebradas entre el Relator Especial y el Estado parte durante el 91º período de sesiones.</w:t>
            </w:r>
          </w:p>
          <w:p w:rsidR="00BC7039" w:rsidRPr="00BF42BD" w:rsidRDefault="00BC7039" w:rsidP="00C461E6">
            <w:pPr>
              <w:spacing w:before="80" w:after="100"/>
            </w:pPr>
            <w:r w:rsidRPr="00BF42BD">
              <w:rPr>
                <w:u w:val="single"/>
              </w:rPr>
              <w:t>22 de septiembre de 2008</w:t>
            </w:r>
            <w:r w:rsidRPr="00BF42BD">
              <w:t>:  El Relator Especial solicitó reunirse con un representante del Estado parte.</w:t>
            </w:r>
          </w:p>
          <w:p w:rsidR="00BC7039" w:rsidRPr="00BF42BD" w:rsidRDefault="00BC7039" w:rsidP="00C461E6">
            <w:pPr>
              <w:spacing w:before="80" w:after="100"/>
            </w:pPr>
            <w:r w:rsidRPr="00BF42BD">
              <w:rPr>
                <w:u w:val="single"/>
              </w:rPr>
              <w:t>24 de octubre de 2008</w:t>
            </w:r>
            <w:r w:rsidRPr="00BF42BD">
              <w:t>:  Durante el 94º período de sesiones, el Relator Especial se reunió con un representante del Estado parte, quien indicó que el Estado parte informaría al Relator Especial sobre el plazo previsto para presentar las respuestas a las preguntas de seguimiento del Comité.</w:t>
            </w:r>
          </w:p>
          <w:p w:rsidR="00BC7039" w:rsidRPr="00BF42BD" w:rsidRDefault="00BC7039" w:rsidP="00C461E6">
            <w:pPr>
              <w:spacing w:before="80" w:after="100"/>
            </w:pPr>
            <w:r w:rsidRPr="00BF42BD">
              <w:rPr>
                <w:u w:val="single"/>
              </w:rPr>
              <w:t>6 de mayo de 2009</w:t>
            </w:r>
            <w:r w:rsidRPr="00BF42BD">
              <w:t>:  Se envió un recordatorio al Estado parte.</w:t>
            </w:r>
          </w:p>
        </w:tc>
      </w:tr>
      <w:tr w:rsidR="00BC7039" w:rsidRPr="00BF42BD" w:rsidTr="00C461E6">
        <w:tblPrEx>
          <w:tblCellMar>
            <w:top w:w="0" w:type="dxa"/>
            <w:bottom w:w="0" w:type="dxa"/>
          </w:tblCellMar>
        </w:tblPrEx>
        <w:tc>
          <w:tcPr>
            <w:tcW w:w="9360" w:type="dxa"/>
            <w:tcBorders>
              <w:left w:val="single" w:sz="4" w:space="0" w:color="auto"/>
              <w:bottom w:val="single" w:sz="4" w:space="0" w:color="auto"/>
            </w:tcBorders>
            <w:tcMar>
              <w:left w:w="68" w:type="dxa"/>
              <w:right w:w="68" w:type="dxa"/>
            </w:tcMar>
          </w:tcPr>
          <w:p w:rsidR="00BC7039" w:rsidRPr="00BF42BD" w:rsidRDefault="00BC7039" w:rsidP="00C461E6">
            <w:pPr>
              <w:keepNext/>
              <w:spacing w:before="80" w:after="100"/>
              <w:rPr>
                <w:b/>
              </w:rPr>
            </w:pPr>
            <w:r w:rsidRPr="00BF42BD">
              <w:rPr>
                <w:b/>
                <w:bCs/>
              </w:rPr>
              <w:t>Medidas recomendadas:</w:t>
            </w:r>
            <w:r w:rsidRPr="00BF42BD">
              <w:rPr>
                <w:bCs/>
              </w:rPr>
              <w:t xml:space="preserve">  </w:t>
            </w:r>
            <w:r>
              <w:rPr>
                <w:b/>
              </w:rPr>
              <w:t xml:space="preserve">El Estado parte envió una nota verbal en la que solicita una extensión del plazo de presentación de su próximo informe periódico.  En vista de que </w:t>
            </w:r>
            <w:r w:rsidRPr="00BF42BD">
              <w:rPr>
                <w:b/>
              </w:rPr>
              <w:t xml:space="preserve">no se </w:t>
            </w:r>
            <w:r>
              <w:rPr>
                <w:b/>
              </w:rPr>
              <w:t xml:space="preserve">ha </w:t>
            </w:r>
            <w:r w:rsidRPr="00BF42BD">
              <w:rPr>
                <w:b/>
              </w:rPr>
              <w:t>recib</w:t>
            </w:r>
            <w:r>
              <w:rPr>
                <w:b/>
              </w:rPr>
              <w:t xml:space="preserve">ido </w:t>
            </w:r>
            <w:r w:rsidRPr="00BF42BD">
              <w:rPr>
                <w:b/>
              </w:rPr>
              <w:t xml:space="preserve">información, el seguimiento del cuarto informe periódico se dará por terminado.  </w:t>
            </w:r>
          </w:p>
        </w:tc>
      </w:tr>
      <w:tr w:rsidR="00BC7039" w:rsidRPr="00BF42BD" w:rsidTr="00C461E6">
        <w:tblPrEx>
          <w:tblCellMar>
            <w:top w:w="0" w:type="dxa"/>
            <w:bottom w:w="0" w:type="dxa"/>
          </w:tblCellMar>
        </w:tblPrEx>
        <w:tc>
          <w:tcPr>
            <w:tcW w:w="9360" w:type="dxa"/>
            <w:tcBorders>
              <w:top w:val="single" w:sz="4" w:space="0" w:color="auto"/>
              <w:bottom w:val="single" w:sz="4" w:space="0" w:color="auto"/>
            </w:tcBorders>
            <w:tcMar>
              <w:left w:w="68" w:type="dxa"/>
              <w:right w:w="68" w:type="dxa"/>
            </w:tcMar>
          </w:tcPr>
          <w:p w:rsidR="00BC7039" w:rsidRPr="00BF42BD" w:rsidRDefault="00BC7039" w:rsidP="00C461E6">
            <w:pPr>
              <w:keepNext/>
              <w:spacing w:before="80" w:after="100"/>
            </w:pPr>
            <w:r w:rsidRPr="00BF42BD">
              <w:rPr>
                <w:b/>
                <w:bCs/>
              </w:rPr>
              <w:t>Fecha de presentación del próximo informe:</w:t>
            </w:r>
            <w:r w:rsidRPr="00BF42BD">
              <w:rPr>
                <w:bCs/>
              </w:rPr>
              <w:t xml:space="preserve">  1º de julio de 2009</w:t>
            </w:r>
          </w:p>
        </w:tc>
      </w:tr>
    </w:tbl>
    <w:p w:rsidR="00BC7039" w:rsidRPr="00BF42BD" w:rsidRDefault="00BC7039" w:rsidP="00BC7039">
      <w:pPr>
        <w:keepNext/>
        <w:keepLines/>
        <w:spacing w:before="240" w:after="240"/>
      </w:pPr>
      <w:r w:rsidRPr="00BF42BD">
        <w:rPr>
          <w:b/>
        </w:rPr>
        <w:tab/>
        <w:t>85º período de sesiones (octubre de 2005)</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60"/>
      </w:tblGrid>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keepNext/>
              <w:keepLines/>
              <w:spacing w:before="80" w:after="120"/>
              <w:rPr>
                <w:b/>
              </w:rPr>
            </w:pPr>
            <w:r w:rsidRPr="00BF42BD">
              <w:rPr>
                <w:b/>
              </w:rPr>
              <w:t>Estado parte:  Brasil</w:t>
            </w:r>
          </w:p>
        </w:tc>
      </w:tr>
      <w:tr w:rsidR="00BC7039" w:rsidRPr="00BF42BD" w:rsidTr="00C461E6">
        <w:tblPrEx>
          <w:tblCellMar>
            <w:top w:w="0" w:type="dxa"/>
            <w:bottom w:w="0" w:type="dxa"/>
          </w:tblCellMar>
        </w:tblPrEx>
        <w:tc>
          <w:tcPr>
            <w:tcW w:w="9360" w:type="dxa"/>
            <w:tcBorders>
              <w:bottom w:val="single" w:sz="4" w:space="0" w:color="auto"/>
            </w:tcBorders>
            <w:tcMar>
              <w:left w:w="68" w:type="dxa"/>
              <w:right w:w="68" w:type="dxa"/>
            </w:tcMar>
          </w:tcPr>
          <w:p w:rsidR="00BC7039" w:rsidRPr="00BF42BD" w:rsidRDefault="00BC7039" w:rsidP="00C461E6">
            <w:pPr>
              <w:keepNext/>
              <w:keepLines/>
              <w:spacing w:before="80" w:after="120"/>
            </w:pPr>
            <w:r w:rsidRPr="00BF42BD">
              <w:rPr>
                <w:b/>
                <w:bCs/>
              </w:rPr>
              <w:t>Informe examinado:</w:t>
            </w:r>
            <w:r w:rsidRPr="00BF42BD">
              <w:rPr>
                <w:bCs/>
              </w:rPr>
              <w:t xml:space="preserve">  Segundo informe periódico (pendiente desde 1998), presentado el 15 de noviembre de 2004</w:t>
            </w:r>
          </w:p>
        </w:tc>
      </w:tr>
      <w:tr w:rsidR="00BC7039" w:rsidRPr="00BF42BD" w:rsidTr="00C461E6">
        <w:tblPrEx>
          <w:tblCellMar>
            <w:top w:w="0" w:type="dxa"/>
            <w:bottom w:w="0" w:type="dxa"/>
          </w:tblCellMar>
        </w:tblPrEx>
        <w:trPr>
          <w:trHeight w:val="20"/>
        </w:trPr>
        <w:tc>
          <w:tcPr>
            <w:tcW w:w="9360" w:type="dxa"/>
            <w:tcBorders>
              <w:top w:val="single" w:sz="4" w:space="0" w:color="auto"/>
              <w:left w:val="single" w:sz="4" w:space="0" w:color="auto"/>
              <w:bottom w:val="nil"/>
              <w:right w:val="single" w:sz="4" w:space="0" w:color="auto"/>
            </w:tcBorders>
            <w:tcMar>
              <w:left w:w="68" w:type="dxa"/>
              <w:right w:w="68" w:type="dxa"/>
            </w:tcMar>
          </w:tcPr>
          <w:p w:rsidR="00BC7039" w:rsidRPr="00BF42BD" w:rsidRDefault="00BC7039" w:rsidP="00C461E6">
            <w:pPr>
              <w:spacing w:before="80" w:after="120"/>
            </w:pPr>
            <w:r w:rsidRPr="00BF42BD">
              <w:rPr>
                <w:b/>
                <w:bCs/>
              </w:rPr>
              <w:t>Información solicitada</w:t>
            </w:r>
          </w:p>
          <w:p w:rsidR="00BC7039" w:rsidRPr="00BF42BD" w:rsidRDefault="00BC7039" w:rsidP="00C461E6">
            <w:pPr>
              <w:spacing w:before="80" w:after="120"/>
            </w:pPr>
            <w:r w:rsidRPr="00BF42BD">
              <w:t>Párrafo 6:  Acelerar la demarcación de las tierras de los indígenas y establecer recursos civiles y penales efectivos para los casos de incursión deliberada en esas tierras (arts. 1 y 27).</w:t>
            </w:r>
          </w:p>
          <w:p w:rsidR="00BC7039" w:rsidRPr="00BF42BD" w:rsidRDefault="00BC7039" w:rsidP="00C461E6">
            <w:pPr>
              <w:keepNext/>
              <w:keepLines/>
              <w:spacing w:before="80" w:after="120"/>
              <w:rPr>
                <w:b/>
                <w:bCs/>
              </w:rPr>
            </w:pPr>
            <w:r w:rsidRPr="00BF42BD">
              <w:t>Párrafo 12:  a) Tomar medidas para erradicar las ejecuciones extrajudiciales, la tortura y otras formas de malos tratos y abusos cometidas por agentes de las fuerzas del orden;  b) proceder a investigaciones prontas e imparciales, por un órgano independiente, de las denuncias de violaciones de los derechos humanos cometidas por esos agentes;  c) enjuiciar a los autores, imponerles una pena proporcional a la gravedad de los delitos cometidos y proporcionar recursos efectivos y una reparación a las víctimas;  d) prestar la máxima atención a las recomendaciones que los Relatores Especiales de las Naciones Unidas sobre la cuestión de la tortura, sobre las ejecuciones extrajudiciales, sumarias o arbitrarias, y sobre la independencia de los magistrados y abogados han formulado en los informes sobre sus respectivas visitas al Estado parte (arts. 6 y 7).</w:t>
            </w:r>
          </w:p>
        </w:tc>
      </w:tr>
      <w:tr w:rsidR="00BC7039" w:rsidRPr="00BF42BD" w:rsidTr="00C461E6">
        <w:tblPrEx>
          <w:tblCellMar>
            <w:top w:w="0" w:type="dxa"/>
            <w:bottom w:w="0" w:type="dxa"/>
          </w:tblCellMar>
        </w:tblPrEx>
        <w:trPr>
          <w:trHeight w:val="1787"/>
        </w:trPr>
        <w:tc>
          <w:tcPr>
            <w:tcW w:w="9360" w:type="dxa"/>
            <w:tcBorders>
              <w:top w:val="nil"/>
              <w:bottom w:val="nil"/>
            </w:tcBorders>
            <w:tcMar>
              <w:left w:w="68" w:type="dxa"/>
              <w:right w:w="68" w:type="dxa"/>
            </w:tcMar>
          </w:tcPr>
          <w:p w:rsidR="00BC7039" w:rsidRPr="00BF42BD" w:rsidRDefault="00BC7039" w:rsidP="00C461E6">
            <w:pPr>
              <w:spacing w:before="80" w:after="120"/>
              <w:rPr>
                <w:b/>
                <w:bCs/>
              </w:rPr>
            </w:pPr>
            <w:r w:rsidRPr="00BF42BD">
              <w:t>Párrafo 16:  Adoptar medidas para mejorar la situación de todos los detenidos y presos; limitar la detención policial a uno o dos días tras el arresto; poner fin a la práctica de la detención preventiva en las comisarías de policía; elaborar un sistema de libertad provisional bajo fianza; velar por que los acusados sean enjuiciados lo antes posible; aplicar medidas sustitutivas de la pena de prisión; poner fin a la práctica de mantener encarcelados a los presos durante largos períodos aun después de haber cumplido sus penas (arts. 9 y 10).</w:t>
            </w:r>
          </w:p>
        </w:tc>
      </w:tr>
      <w:tr w:rsidR="00BC7039" w:rsidRPr="00BF42BD" w:rsidTr="00C461E6">
        <w:tblPrEx>
          <w:tblCellMar>
            <w:top w:w="0" w:type="dxa"/>
            <w:bottom w:w="0" w:type="dxa"/>
          </w:tblCellMar>
        </w:tblPrEx>
        <w:trPr>
          <w:trHeight w:val="1791"/>
        </w:trPr>
        <w:tc>
          <w:tcPr>
            <w:tcW w:w="9360" w:type="dxa"/>
            <w:tcBorders>
              <w:top w:val="nil"/>
            </w:tcBorders>
            <w:tcMar>
              <w:left w:w="68" w:type="dxa"/>
              <w:right w:w="68" w:type="dxa"/>
            </w:tcMar>
          </w:tcPr>
          <w:p w:rsidR="00BC7039" w:rsidRPr="00BF42BD" w:rsidRDefault="00BC7039" w:rsidP="00C461E6">
            <w:pPr>
              <w:spacing w:before="80" w:after="120"/>
            </w:pPr>
            <w:r w:rsidRPr="00BF42BD">
              <w:t>Párrafo 18:  Combatir la impunidad considerando otros métodos para exigir responsabilidades por los delitos contra los derechos humanos cometidos bajo la dictadura militar, en particular inhabilitar a los autores para desempeñar determinados cargos públicos, incoar procesos para hacer justicia e investigar la verdad; hacer públicos todos los documentos relativos a violaciones de los derechos humanos, incluidos los documentos actualmente embargados en virtud del Decreto presidencial Nº 4553 (art. 14).</w:t>
            </w:r>
          </w:p>
        </w:tc>
      </w:tr>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spacing w:before="80" w:after="120"/>
            </w:pPr>
            <w:r w:rsidRPr="00BF42BD">
              <w:rPr>
                <w:b/>
                <w:bCs/>
              </w:rPr>
              <w:t>Fecha límite de recepción de la información:</w:t>
            </w:r>
            <w:r w:rsidRPr="00BF42BD">
              <w:rPr>
                <w:bCs/>
              </w:rPr>
              <w:t xml:space="preserve">  3 de noviembre de 2006</w:t>
            </w:r>
          </w:p>
        </w:tc>
      </w:tr>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pStyle w:val="Heading3"/>
              <w:keepLines/>
              <w:spacing w:before="80" w:after="120"/>
              <w:rPr>
                <w:bCs/>
                <w:szCs w:val="24"/>
              </w:rPr>
            </w:pPr>
            <w:r w:rsidRPr="00BF42BD">
              <w:rPr>
                <w:bCs/>
                <w:szCs w:val="24"/>
              </w:rPr>
              <w:t>Fecha en que se recibió la información</w:t>
            </w:r>
          </w:p>
          <w:p w:rsidR="00BC7039" w:rsidRPr="00BF42BD" w:rsidRDefault="00BC7039" w:rsidP="00C461E6">
            <w:pPr>
              <w:spacing w:before="80" w:after="120"/>
            </w:pPr>
            <w:r w:rsidRPr="00BF42BD">
              <w:rPr>
                <w:u w:val="single"/>
              </w:rPr>
              <w:t>18 de abril de 2008</w:t>
            </w:r>
            <w:r w:rsidRPr="00BF42BD">
              <w:t>:  Respuesta parcial (incompleta en relación con los párrafos 6, 12, 16 y 18).</w:t>
            </w:r>
          </w:p>
        </w:tc>
      </w:tr>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spacing w:before="80" w:after="120"/>
            </w:pPr>
            <w:r w:rsidRPr="00BF42BD">
              <w:rPr>
                <w:b/>
                <w:bCs/>
              </w:rPr>
              <w:t>Medidas adoptadas</w:t>
            </w:r>
          </w:p>
          <w:p w:rsidR="00BC7039" w:rsidRPr="00BF42BD" w:rsidRDefault="00BC7039" w:rsidP="00C461E6">
            <w:pPr>
              <w:spacing w:before="80" w:after="120"/>
            </w:pPr>
            <w:r w:rsidRPr="00BF42BD">
              <w:t>Entre diciembre de 2006 y septiembre de 2007, se enviaron tres recordatorios.  En sus recordatorios de 29 de junio y 28 de septiembre de 2007, el Relator Especial solicitó también reunirse con un representante del Estado parte.</w:t>
            </w:r>
          </w:p>
          <w:p w:rsidR="00BC7039" w:rsidRPr="00BF42BD" w:rsidRDefault="00BC7039" w:rsidP="00C461E6">
            <w:pPr>
              <w:spacing w:before="80" w:after="120"/>
            </w:pPr>
            <w:r w:rsidRPr="00BF42BD">
              <w:rPr>
                <w:u w:val="single"/>
              </w:rPr>
              <w:t>18 de octubre de 2007</w:t>
            </w:r>
            <w:r w:rsidRPr="00BF42BD">
              <w:t>:  Durante el 91º período de sesiones, el Relator Especial se reunió con dos representantes del Estado parte.  La delegación del Estado parte se comprometió a proporcionar antes del 92º período de sesiones la información sobre el seguimiento solicitada.</w:t>
            </w:r>
          </w:p>
          <w:p w:rsidR="00BC7039" w:rsidRPr="00BF42BD" w:rsidRDefault="00BC7039" w:rsidP="00C461E6">
            <w:pPr>
              <w:keepNext/>
              <w:keepLines/>
              <w:spacing w:before="80" w:after="120"/>
            </w:pPr>
            <w:r w:rsidRPr="00BF42BD">
              <w:rPr>
                <w:u w:val="single"/>
              </w:rPr>
              <w:t>22 de septiembre de 2008</w:t>
            </w:r>
            <w:r w:rsidRPr="00BF42BD">
              <w:t>:  Se envió al Estado parte un recordatorio solicitando información complementaria en relación con los párrafos 6, 12, 16 y 18.</w:t>
            </w:r>
          </w:p>
          <w:p w:rsidR="00BC7039" w:rsidRPr="00BF42BD" w:rsidRDefault="00BC7039" w:rsidP="00C461E6">
            <w:pPr>
              <w:spacing w:before="80" w:after="120"/>
            </w:pPr>
            <w:r w:rsidRPr="00BF42BD">
              <w:rPr>
                <w:u w:val="single"/>
              </w:rPr>
              <w:t>16 de diciembre de 2008</w:t>
            </w:r>
            <w:r w:rsidRPr="00BF42BD">
              <w:t>:  Se envió un nuevo recordatorio.</w:t>
            </w:r>
          </w:p>
          <w:p w:rsidR="00BC7039" w:rsidRPr="00BF42BD" w:rsidRDefault="00BC7039" w:rsidP="00C461E6">
            <w:pPr>
              <w:spacing w:before="80" w:after="120"/>
            </w:pPr>
            <w:r w:rsidRPr="00BF42BD">
              <w:rPr>
                <w:u w:val="single"/>
              </w:rPr>
              <w:t>6 de mayo de 2009</w:t>
            </w:r>
            <w:r w:rsidRPr="00BF42BD">
              <w:t>:  Se envió un nuevo recordatorio al Estado parte.</w:t>
            </w:r>
          </w:p>
        </w:tc>
      </w:tr>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keepNext/>
              <w:spacing w:before="80" w:after="120"/>
              <w:rPr>
                <w:b/>
                <w:bCs/>
              </w:rPr>
            </w:pPr>
            <w:r w:rsidRPr="00BF42BD">
              <w:rPr>
                <w:b/>
                <w:bCs/>
              </w:rPr>
              <w:t>Medidas recomendadas:</w:t>
            </w:r>
            <w:r w:rsidRPr="00BF42BD">
              <w:rPr>
                <w:bCs/>
              </w:rPr>
              <w:t xml:space="preserve">  </w:t>
            </w:r>
            <w:r w:rsidRPr="00BF42BD">
              <w:rPr>
                <w:b/>
                <w:bCs/>
              </w:rPr>
              <w:t>Si no se recibe información, se debería prever la celebración de consultas para el 97º período de sesiones.</w:t>
            </w:r>
          </w:p>
        </w:tc>
      </w:tr>
      <w:tr w:rsidR="00BC7039" w:rsidRPr="00BF42BD" w:rsidTr="00C461E6">
        <w:tblPrEx>
          <w:tblCellMar>
            <w:top w:w="0" w:type="dxa"/>
            <w:bottom w:w="0" w:type="dxa"/>
          </w:tblCellMar>
        </w:tblPrEx>
        <w:tc>
          <w:tcPr>
            <w:tcW w:w="9360" w:type="dxa"/>
            <w:tcBorders>
              <w:bottom w:val="single" w:sz="4" w:space="0" w:color="auto"/>
            </w:tcBorders>
            <w:tcMar>
              <w:left w:w="68" w:type="dxa"/>
              <w:right w:w="68" w:type="dxa"/>
            </w:tcMar>
          </w:tcPr>
          <w:p w:rsidR="00BC7039" w:rsidRPr="00BF42BD" w:rsidRDefault="00BC7039" w:rsidP="00C461E6">
            <w:pPr>
              <w:spacing w:before="80" w:after="120"/>
            </w:pPr>
            <w:r w:rsidRPr="00BF42BD">
              <w:rPr>
                <w:b/>
                <w:bCs/>
              </w:rPr>
              <w:t>Fecha de presentación del próximo informe:</w:t>
            </w:r>
            <w:r w:rsidRPr="00BF42BD">
              <w:rPr>
                <w:bCs/>
              </w:rPr>
              <w:t xml:space="preserve">  31 de octubre de 2009</w:t>
            </w:r>
          </w:p>
        </w:tc>
      </w:tr>
    </w:tbl>
    <w:p w:rsidR="00BC7039" w:rsidRPr="00BF42BD" w:rsidRDefault="00BC7039" w:rsidP="00BC7039">
      <w:pPr>
        <w:spacing w:before="240" w:after="240"/>
        <w:rPr>
          <w:b/>
        </w:rPr>
      </w:pPr>
      <w:r w:rsidRPr="00BF42BD">
        <w:rPr>
          <w:b/>
        </w:rPr>
        <w:tab/>
        <w:t>86º período de sesiones (marzo de 2006)</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60"/>
      </w:tblGrid>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spacing w:before="80" w:after="120"/>
              <w:rPr>
                <w:b/>
                <w:bCs/>
              </w:rPr>
            </w:pPr>
            <w:r w:rsidRPr="00BF42BD">
              <w:rPr>
                <w:b/>
                <w:bCs/>
              </w:rPr>
              <w:t>Estado parte:  Hong Kong (China)</w:t>
            </w:r>
          </w:p>
        </w:tc>
      </w:tr>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spacing w:before="80" w:after="100"/>
            </w:pPr>
            <w:r w:rsidRPr="00BF42BD">
              <w:rPr>
                <w:b/>
                <w:bCs/>
              </w:rPr>
              <w:t>Informe examinado:</w:t>
            </w:r>
            <w:r w:rsidRPr="00BF42BD">
              <w:rPr>
                <w:bCs/>
              </w:rPr>
              <w:t xml:space="preserve">  Segundo informe periódico (pendiente desde 2003), presentado el 14 de enero de 2005</w:t>
            </w:r>
          </w:p>
        </w:tc>
      </w:tr>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spacing w:before="80" w:after="120"/>
            </w:pPr>
            <w:r w:rsidRPr="00BF42BD">
              <w:rPr>
                <w:b/>
                <w:bCs/>
              </w:rPr>
              <w:t>Información solicitada</w:t>
            </w:r>
          </w:p>
          <w:p w:rsidR="00BC7039" w:rsidRPr="00BF42BD" w:rsidRDefault="00BC7039" w:rsidP="00C461E6">
            <w:pPr>
              <w:keepNext/>
              <w:spacing w:before="80" w:after="120"/>
            </w:pPr>
            <w:r w:rsidRPr="00BF42BD">
              <w:t>Párrafo 9:  Hacer que las denuncias contra la policía sean investigadas por un órgano independiente cuyas decisiones sean vinculantes para las autoridades (art. 2).</w:t>
            </w:r>
          </w:p>
          <w:p w:rsidR="00BC7039" w:rsidRPr="00BF42BD" w:rsidRDefault="00BC7039" w:rsidP="00C461E6">
            <w:pPr>
              <w:spacing w:before="80" w:after="120"/>
            </w:pPr>
            <w:r w:rsidRPr="00BF42BD">
              <w:t>Párrafo 13:  Adoptar medidas para prevenir el hostigamiento de profesionales de los medios de información; velar por que los medios de información puedan actuar de manera independiente, sin intervención del Gobierno (art. 19).</w:t>
            </w:r>
          </w:p>
          <w:p w:rsidR="00BC7039" w:rsidRPr="00BF42BD" w:rsidRDefault="00BC7039" w:rsidP="00C461E6">
            <w:pPr>
              <w:keepNext/>
              <w:spacing w:before="80" w:after="120"/>
            </w:pPr>
            <w:r w:rsidRPr="00BF42BD">
              <w:t>Párrafo 15:  Velar por que en las políticas y prácticas relativas al derecho de residencia se tenga plenamente en cuenta el derecho de las familias y de los niños a la protección (arts. 23 y 24).</w:t>
            </w:r>
          </w:p>
          <w:p w:rsidR="00BC7039" w:rsidRPr="00BF42BD" w:rsidRDefault="00BC7039" w:rsidP="00C461E6">
            <w:pPr>
              <w:spacing w:before="80" w:after="60"/>
            </w:pPr>
            <w:r w:rsidRPr="00BF42BD">
              <w:t>Párrafo 18:  Hacer que el Consejo Legislativo sea elegido por sufragio universal e igual; velar por que todas las interpretaciones de la Ley fundamental, incluidas las relativas a cuestiones electorales y asuntos públicos, se ajusten a lo dispuesto en el Pacto (arts. 2, 25 y 26).</w:t>
            </w:r>
          </w:p>
        </w:tc>
      </w:tr>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spacing w:before="80" w:after="120"/>
            </w:pPr>
            <w:r w:rsidRPr="00BF42BD">
              <w:rPr>
                <w:b/>
                <w:bCs/>
              </w:rPr>
              <w:t>Fecha límite de recepción de la información:</w:t>
            </w:r>
            <w:r w:rsidRPr="00BF42BD">
              <w:rPr>
                <w:bCs/>
              </w:rPr>
              <w:t xml:space="preserve">  1º de abril de 2007</w:t>
            </w:r>
          </w:p>
        </w:tc>
      </w:tr>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pStyle w:val="Heading3"/>
              <w:keepLines/>
              <w:spacing w:before="80" w:after="120"/>
              <w:rPr>
                <w:bCs/>
                <w:szCs w:val="24"/>
              </w:rPr>
            </w:pPr>
            <w:r w:rsidRPr="00BF42BD">
              <w:rPr>
                <w:bCs/>
                <w:szCs w:val="24"/>
              </w:rPr>
              <w:t>Fecha en que se recibió la información</w:t>
            </w:r>
          </w:p>
          <w:p w:rsidR="00BC7039" w:rsidRPr="00BF42BD" w:rsidRDefault="00BC7039" w:rsidP="00C461E6">
            <w:pPr>
              <w:keepNext/>
              <w:keepLines/>
              <w:spacing w:before="80" w:after="120"/>
            </w:pPr>
            <w:r w:rsidRPr="00BF42BD">
              <w:rPr>
                <w:u w:val="single"/>
              </w:rPr>
              <w:t>23 de julio de 2007</w:t>
            </w:r>
            <w:r w:rsidRPr="00BF42BD">
              <w:t>:  Respuesta parcial (incompleta en relación con los párrafos 9, 13, 15 y 18).</w:t>
            </w:r>
          </w:p>
          <w:p w:rsidR="00BC7039" w:rsidRPr="00BF42BD" w:rsidRDefault="00BC7039" w:rsidP="00C461E6">
            <w:pPr>
              <w:spacing w:before="80" w:after="120"/>
            </w:pPr>
            <w:r w:rsidRPr="00BF42BD">
              <w:rPr>
                <w:u w:val="single"/>
              </w:rPr>
              <w:t>28 de abril de 2009</w:t>
            </w:r>
            <w:r w:rsidRPr="00BF42BD">
              <w:t xml:space="preserve">:  Respuesta parcial (párrafo 9:  cooperativo, pero información incompleta/recomendaciones no aplicadas; párrafo 13:  cooperativo, pero información incompleta; párrafos 15 y 18:  </w:t>
            </w:r>
            <w:r w:rsidRPr="00BF42BD">
              <w:rPr>
                <w:b/>
              </w:rPr>
              <w:t>recomendaciones no aplicadas</w:t>
            </w:r>
            <w:r w:rsidRPr="00BF42BD">
              <w:t>).</w:t>
            </w:r>
          </w:p>
        </w:tc>
      </w:tr>
      <w:tr w:rsidR="00BC7039" w:rsidRPr="00BF42BD" w:rsidTr="00C461E6">
        <w:tblPrEx>
          <w:tblCellMar>
            <w:top w:w="0" w:type="dxa"/>
            <w:bottom w:w="0" w:type="dxa"/>
          </w:tblCellMar>
        </w:tblPrEx>
        <w:trPr>
          <w:trHeight w:val="3657"/>
        </w:trPr>
        <w:tc>
          <w:tcPr>
            <w:tcW w:w="9360" w:type="dxa"/>
            <w:tcMar>
              <w:left w:w="68" w:type="dxa"/>
              <w:right w:w="68" w:type="dxa"/>
            </w:tcMar>
          </w:tcPr>
          <w:p w:rsidR="00BC7039" w:rsidRPr="00BF42BD" w:rsidRDefault="00BC7039" w:rsidP="00C461E6">
            <w:pPr>
              <w:spacing w:before="80" w:after="120"/>
            </w:pPr>
            <w:r w:rsidRPr="00BF42BD">
              <w:rPr>
                <w:b/>
                <w:bCs/>
              </w:rPr>
              <w:t>Medidas adoptadas</w:t>
            </w:r>
          </w:p>
          <w:p w:rsidR="00BC7039" w:rsidRPr="00BF42BD" w:rsidRDefault="00BC7039" w:rsidP="00C461E6">
            <w:pPr>
              <w:tabs>
                <w:tab w:val="left" w:pos="5035"/>
              </w:tabs>
              <w:spacing w:before="80" w:after="120"/>
            </w:pPr>
            <w:r w:rsidRPr="00BF42BD">
              <w:rPr>
                <w:u w:val="single"/>
              </w:rPr>
              <w:t>29 de junio de 2007</w:t>
            </w:r>
            <w:r w:rsidRPr="00BF42BD">
              <w:t>:  Se envió un recordatorio.</w:t>
            </w:r>
          </w:p>
          <w:p w:rsidR="00BC7039" w:rsidRPr="00BF42BD" w:rsidRDefault="00BC7039" w:rsidP="00C461E6">
            <w:pPr>
              <w:spacing w:before="80" w:after="120"/>
            </w:pPr>
            <w:r w:rsidRPr="00BF42BD">
              <w:rPr>
                <w:u w:val="single"/>
              </w:rPr>
              <w:t>11 de junio de 2008</w:t>
            </w:r>
            <w:r w:rsidRPr="00BF42BD">
              <w:t>:  El Relator Especial solicitó reunirse con un representante de China.</w:t>
            </w:r>
          </w:p>
          <w:p w:rsidR="00BC7039" w:rsidRPr="00BF42BD" w:rsidRDefault="00BC7039" w:rsidP="00C461E6">
            <w:pPr>
              <w:spacing w:before="80" w:after="120"/>
            </w:pPr>
            <w:r w:rsidRPr="00BF42BD">
              <w:rPr>
                <w:u w:val="single"/>
              </w:rPr>
              <w:t>16 de julio de 2008:</w:t>
            </w:r>
            <w:r w:rsidRPr="00BF42BD">
              <w:t xml:space="preserve">  Durante el 93º período de sesiones, el Relator Especial se reunió con un representante de China, quien indicó que las cuestiones que a juicio del Relator Especial requerían más aclaraciones se transmitirían al Gobierno y a las autoridades de Hong Kong (Región Administrativa Especial de China).</w:t>
            </w:r>
          </w:p>
          <w:p w:rsidR="00BC7039" w:rsidRPr="00BF42BD" w:rsidRDefault="00BC7039" w:rsidP="00C461E6">
            <w:pPr>
              <w:keepNext/>
              <w:keepLines/>
              <w:spacing w:before="80" w:after="120"/>
            </w:pPr>
            <w:r w:rsidRPr="00BF42BD">
              <w:rPr>
                <w:u w:val="single"/>
              </w:rPr>
              <w:t>18 de julio de 2008</w:t>
            </w:r>
            <w:r w:rsidRPr="00BF42BD">
              <w:t>:  Se envió a la Misión Permanente de China un recordatorio en el que se resumían las cuestiones que, a juicio del Relator Especial, requerían más aclaraciones.</w:t>
            </w:r>
          </w:p>
          <w:p w:rsidR="00BC7039" w:rsidRPr="00BF42BD" w:rsidRDefault="00BC7039" w:rsidP="00C461E6">
            <w:pPr>
              <w:spacing w:before="80" w:after="120"/>
            </w:pPr>
            <w:r w:rsidRPr="00BF42BD">
              <w:rPr>
                <w:u w:val="single"/>
              </w:rPr>
              <w:t>9 de diciembre de 2008</w:t>
            </w:r>
            <w:r w:rsidRPr="00BF42BD">
              <w:t>:  Se envió recordatorio.</w:t>
            </w:r>
          </w:p>
        </w:tc>
      </w:tr>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spacing w:before="80" w:after="120"/>
              <w:rPr>
                <w:b/>
              </w:rPr>
            </w:pPr>
            <w:r w:rsidRPr="00BF42BD">
              <w:rPr>
                <w:b/>
                <w:bCs/>
              </w:rPr>
              <w:t>Medidas recomendadas:</w:t>
            </w:r>
            <w:r w:rsidRPr="00BF42BD">
              <w:rPr>
                <w:bCs/>
              </w:rPr>
              <w:t xml:space="preserve">  </w:t>
            </w:r>
            <w:r w:rsidRPr="00BF42BD">
              <w:rPr>
                <w:b/>
                <w:bCs/>
              </w:rPr>
              <w:t xml:space="preserve">Se debería enviar una carta para solicitar información adicional y declarar que el seguimiento de determinadas cuestiones se considera terminado a causa de la no aplicación y para pedir al Estado parte que informe </w:t>
            </w:r>
            <w:r>
              <w:rPr>
                <w:b/>
                <w:bCs/>
              </w:rPr>
              <w:t xml:space="preserve">al respecto en su próximo </w:t>
            </w:r>
            <w:r w:rsidRPr="00BF42BD">
              <w:rPr>
                <w:b/>
                <w:bCs/>
              </w:rPr>
              <w:t>informe periódico</w:t>
            </w:r>
            <w:r w:rsidRPr="00BF42BD">
              <w:t>.</w:t>
            </w:r>
          </w:p>
        </w:tc>
      </w:tr>
      <w:tr w:rsidR="00BC7039" w:rsidRPr="00BF42BD" w:rsidTr="00C461E6">
        <w:tblPrEx>
          <w:tblCellMar>
            <w:top w:w="0" w:type="dxa"/>
            <w:bottom w:w="0" w:type="dxa"/>
          </w:tblCellMar>
        </w:tblPrEx>
        <w:tc>
          <w:tcPr>
            <w:tcW w:w="9360" w:type="dxa"/>
            <w:tcBorders>
              <w:bottom w:val="single" w:sz="4" w:space="0" w:color="auto"/>
            </w:tcBorders>
            <w:tcMar>
              <w:left w:w="68" w:type="dxa"/>
              <w:right w:w="68" w:type="dxa"/>
            </w:tcMar>
          </w:tcPr>
          <w:p w:rsidR="00BC7039" w:rsidRPr="00BF42BD" w:rsidRDefault="00BC7039" w:rsidP="00C461E6">
            <w:pPr>
              <w:spacing w:before="80" w:after="120"/>
            </w:pPr>
            <w:r w:rsidRPr="00BF42BD">
              <w:rPr>
                <w:b/>
                <w:bCs/>
              </w:rPr>
              <w:t>Fecha de presentación del próximo informe:</w:t>
            </w:r>
            <w:r w:rsidRPr="00BF42BD">
              <w:rPr>
                <w:bCs/>
              </w:rPr>
              <w:t xml:space="preserve">  2010</w:t>
            </w:r>
          </w:p>
        </w:tc>
      </w:tr>
    </w:tbl>
    <w:p w:rsidR="00BC7039" w:rsidRPr="00BF42BD" w:rsidRDefault="00BC7039" w:rsidP="00BC7039">
      <w:pPr>
        <w:spacing w:before="240" w:after="240"/>
      </w:pPr>
      <w:r w:rsidRPr="00BF42BD">
        <w:tab/>
      </w:r>
      <w:r w:rsidRPr="00BF42BD">
        <w:rPr>
          <w:b/>
        </w:rPr>
        <w:t>87º período de sesiones (julio de 2006)</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60"/>
      </w:tblGrid>
      <w:tr w:rsidR="00BC7039" w:rsidRPr="00BF42BD" w:rsidTr="00C461E6">
        <w:tblPrEx>
          <w:tblCellMar>
            <w:top w:w="0" w:type="dxa"/>
            <w:bottom w:w="0" w:type="dxa"/>
          </w:tblCellMar>
        </w:tblPrEx>
        <w:trPr>
          <w:cantSplit/>
        </w:trPr>
        <w:tc>
          <w:tcPr>
            <w:tcW w:w="9360" w:type="dxa"/>
            <w:tcMar>
              <w:left w:w="68" w:type="dxa"/>
              <w:right w:w="68" w:type="dxa"/>
            </w:tcMar>
          </w:tcPr>
          <w:p w:rsidR="00BC7039" w:rsidRPr="00BF42BD" w:rsidRDefault="00BC7039" w:rsidP="00C461E6">
            <w:pPr>
              <w:spacing w:before="80" w:after="120"/>
              <w:rPr>
                <w:b/>
              </w:rPr>
            </w:pPr>
            <w:r w:rsidRPr="00BF42BD">
              <w:rPr>
                <w:b/>
              </w:rPr>
              <w:t>Estado parte:  República Centroafricana</w:t>
            </w:r>
          </w:p>
        </w:tc>
      </w:tr>
      <w:tr w:rsidR="00BC7039" w:rsidRPr="00BF42BD" w:rsidTr="00C461E6">
        <w:tblPrEx>
          <w:tblCellMar>
            <w:top w:w="0" w:type="dxa"/>
            <w:bottom w:w="0" w:type="dxa"/>
          </w:tblCellMar>
        </w:tblPrEx>
        <w:trPr>
          <w:cantSplit/>
        </w:trPr>
        <w:tc>
          <w:tcPr>
            <w:tcW w:w="9360" w:type="dxa"/>
            <w:tcBorders>
              <w:bottom w:val="single" w:sz="4" w:space="0" w:color="auto"/>
            </w:tcBorders>
            <w:tcMar>
              <w:left w:w="68" w:type="dxa"/>
              <w:right w:w="68" w:type="dxa"/>
            </w:tcMar>
          </w:tcPr>
          <w:p w:rsidR="00BC7039" w:rsidRPr="00BF42BD" w:rsidRDefault="00BC7039" w:rsidP="00C461E6">
            <w:pPr>
              <w:spacing w:before="80" w:after="120"/>
            </w:pPr>
            <w:r w:rsidRPr="00BF42BD">
              <w:rPr>
                <w:b/>
                <w:bCs/>
              </w:rPr>
              <w:t>Informe examinado:</w:t>
            </w:r>
            <w:r w:rsidRPr="00BF42BD">
              <w:rPr>
                <w:bCs/>
              </w:rPr>
              <w:t xml:space="preserve">  Segundo informe periódico (pendiente desde 1989), p</w:t>
            </w:r>
            <w:r>
              <w:rPr>
                <w:bCs/>
              </w:rPr>
              <w:t>resentado el 3 de julio de 2005</w:t>
            </w:r>
          </w:p>
        </w:tc>
      </w:tr>
      <w:tr w:rsidR="00BC7039" w:rsidRPr="00BF42BD" w:rsidTr="00C461E6">
        <w:tblPrEx>
          <w:tblCellMar>
            <w:top w:w="0" w:type="dxa"/>
            <w:bottom w:w="0" w:type="dxa"/>
          </w:tblCellMar>
        </w:tblPrEx>
        <w:trPr>
          <w:cantSplit/>
        </w:trPr>
        <w:tc>
          <w:tcPr>
            <w:tcW w:w="9360" w:type="dxa"/>
            <w:tcBorders>
              <w:bottom w:val="single" w:sz="4" w:space="0" w:color="auto"/>
            </w:tcBorders>
            <w:tcMar>
              <w:left w:w="68" w:type="dxa"/>
              <w:right w:w="68" w:type="dxa"/>
            </w:tcMar>
          </w:tcPr>
          <w:p w:rsidR="00BC7039" w:rsidRPr="00BF42BD" w:rsidRDefault="00BC7039" w:rsidP="00C461E6">
            <w:pPr>
              <w:spacing w:before="80" w:after="120"/>
            </w:pPr>
            <w:r w:rsidRPr="00BF42BD">
              <w:rPr>
                <w:b/>
                <w:bCs/>
              </w:rPr>
              <w:t>Información solicitada</w:t>
            </w:r>
          </w:p>
          <w:p w:rsidR="00BC7039" w:rsidRPr="00BF42BD" w:rsidRDefault="00BC7039" w:rsidP="00C461E6">
            <w:pPr>
              <w:spacing w:before="80" w:after="120"/>
            </w:pPr>
            <w:r w:rsidRPr="00BF42BD">
              <w:t>Párrafo 11:  Sensibilizar a la población contra la mutilación genital femenina; tipificar esa práctica como delito; enjuiciar a los autores (arts. 3 y 7).</w:t>
            </w:r>
          </w:p>
          <w:p w:rsidR="00BC7039" w:rsidRPr="00BF42BD" w:rsidRDefault="00BC7039" w:rsidP="00C461E6">
            <w:pPr>
              <w:spacing w:before="80" w:after="120"/>
              <w:rPr>
                <w:bCs/>
              </w:rPr>
            </w:pPr>
            <w:r w:rsidRPr="00BF42BD">
              <w:t>Párrafo 12:  Velar por que todas las denuncias de desapariciones forzosas, ejecuciones sumarias y arbitrarias, tortura y malos tratos sean investigadas por una autoridad independiente, y por que los autores de esos actos sean enjuiciados y castigados adecuadamente; mejorar la formación de las fuerzas del orden; indemnizar a las víctimas; proporcionar información detallada sobre las denuncias presentadas, el número de personas procesadas y condenadas, incluidos los miembros o ex miembros de la Oficina Central de Represión del Bandolerismo, y las indemnizaciones otorgadas a las víctimas durante los tres últimos años (arts. 2, 6, 7 y 9).</w:t>
            </w:r>
          </w:p>
        </w:tc>
      </w:tr>
      <w:tr w:rsidR="00BC7039" w:rsidRPr="00BF42BD" w:rsidTr="00C461E6">
        <w:tblPrEx>
          <w:tblCellMar>
            <w:top w:w="0" w:type="dxa"/>
            <w:bottom w:w="0" w:type="dxa"/>
          </w:tblCellMar>
        </w:tblPrEx>
        <w:trPr>
          <w:cantSplit/>
        </w:trPr>
        <w:tc>
          <w:tcPr>
            <w:tcW w:w="9360" w:type="dxa"/>
            <w:tcBorders>
              <w:top w:val="single" w:sz="4" w:space="0" w:color="auto"/>
              <w:bottom w:val="single" w:sz="4" w:space="0" w:color="auto"/>
            </w:tcBorders>
            <w:tcMar>
              <w:left w:w="68" w:type="dxa"/>
              <w:right w:w="68" w:type="dxa"/>
            </w:tcMar>
          </w:tcPr>
          <w:p w:rsidR="00BC7039" w:rsidRPr="00BF42BD" w:rsidRDefault="00BC7039" w:rsidP="00C461E6">
            <w:pPr>
              <w:spacing w:before="80" w:after="120"/>
              <w:rPr>
                <w:bCs/>
              </w:rPr>
            </w:pPr>
            <w:r w:rsidRPr="00BF42BD">
              <w:t>Párrafo 13:  Velar por que la pena capital no se aplique a nuevos delitos; abolir la pena capital, y adherirse al Segundo Protocolo Facultativo del Pacto (arts. 2 y 6).</w:t>
            </w:r>
          </w:p>
        </w:tc>
      </w:tr>
      <w:tr w:rsidR="00BC7039" w:rsidRPr="00BF42BD" w:rsidTr="00C461E6">
        <w:tblPrEx>
          <w:tblCellMar>
            <w:top w:w="0" w:type="dxa"/>
            <w:bottom w:w="0" w:type="dxa"/>
          </w:tblCellMar>
        </w:tblPrEx>
        <w:trPr>
          <w:cantSplit/>
        </w:trPr>
        <w:tc>
          <w:tcPr>
            <w:tcW w:w="9360" w:type="dxa"/>
            <w:tcMar>
              <w:left w:w="68" w:type="dxa"/>
              <w:right w:w="68" w:type="dxa"/>
            </w:tcMar>
          </w:tcPr>
          <w:p w:rsidR="00BC7039" w:rsidRPr="00BF42BD" w:rsidRDefault="00BC7039" w:rsidP="00C461E6">
            <w:pPr>
              <w:spacing w:before="80" w:after="120"/>
            </w:pPr>
            <w:r w:rsidRPr="00BF42BD">
              <w:rPr>
                <w:b/>
                <w:bCs/>
              </w:rPr>
              <w:t>Fecha límite de recepción de la información:</w:t>
            </w:r>
            <w:r w:rsidRPr="00BF42BD">
              <w:rPr>
                <w:bCs/>
              </w:rPr>
              <w:t xml:space="preserve">  24 de julio de 2007</w:t>
            </w:r>
          </w:p>
        </w:tc>
      </w:tr>
      <w:tr w:rsidR="00BC7039" w:rsidRPr="00BF42BD" w:rsidTr="00C461E6">
        <w:tblPrEx>
          <w:tblCellMar>
            <w:top w:w="0" w:type="dxa"/>
            <w:bottom w:w="0" w:type="dxa"/>
          </w:tblCellMar>
        </w:tblPrEx>
        <w:trPr>
          <w:cantSplit/>
        </w:trPr>
        <w:tc>
          <w:tcPr>
            <w:tcW w:w="9360" w:type="dxa"/>
            <w:tcMar>
              <w:left w:w="68" w:type="dxa"/>
              <w:right w:w="68" w:type="dxa"/>
            </w:tcMar>
          </w:tcPr>
          <w:p w:rsidR="00BC7039" w:rsidRPr="00BF42BD" w:rsidRDefault="00BC7039" w:rsidP="00C461E6">
            <w:pPr>
              <w:spacing w:before="80" w:after="120"/>
              <w:rPr>
                <w:b/>
                <w:bCs/>
              </w:rPr>
            </w:pPr>
            <w:r w:rsidRPr="00BF42BD">
              <w:rPr>
                <w:b/>
                <w:bCs/>
              </w:rPr>
              <w:t>Fecha en que se recibió la información:  NO SE HA RECIBIDO INFORMACIÓN.</w:t>
            </w:r>
          </w:p>
        </w:tc>
      </w:tr>
      <w:tr w:rsidR="00BC7039" w:rsidRPr="00BF42BD" w:rsidTr="00C461E6">
        <w:tblPrEx>
          <w:tblCellMar>
            <w:top w:w="0" w:type="dxa"/>
            <w:bottom w:w="0" w:type="dxa"/>
          </w:tblCellMar>
        </w:tblPrEx>
        <w:trPr>
          <w:cantSplit/>
        </w:trPr>
        <w:tc>
          <w:tcPr>
            <w:tcW w:w="9360" w:type="dxa"/>
            <w:tcMar>
              <w:left w:w="68" w:type="dxa"/>
              <w:right w:w="68" w:type="dxa"/>
            </w:tcMar>
          </w:tcPr>
          <w:p w:rsidR="00BC7039" w:rsidRPr="00BF42BD" w:rsidRDefault="00BC7039" w:rsidP="00C461E6">
            <w:pPr>
              <w:spacing w:before="80" w:after="130"/>
              <w:rPr>
                <w:b/>
                <w:bCs/>
              </w:rPr>
            </w:pPr>
            <w:r w:rsidRPr="00BF42BD">
              <w:rPr>
                <w:b/>
                <w:bCs/>
              </w:rPr>
              <w:t>Medidas adoptadas</w:t>
            </w:r>
          </w:p>
          <w:p w:rsidR="00BC7039" w:rsidRPr="00BF42BD" w:rsidRDefault="00BC7039" w:rsidP="00C461E6">
            <w:pPr>
              <w:spacing w:before="80" w:after="130"/>
              <w:rPr>
                <w:bCs/>
              </w:rPr>
            </w:pPr>
            <w:r w:rsidRPr="00BF42BD">
              <w:rPr>
                <w:bCs/>
                <w:u w:val="single"/>
              </w:rPr>
              <w:t>28 de septiembre de 2007</w:t>
            </w:r>
            <w:r w:rsidRPr="00BF42BD">
              <w:rPr>
                <w:bCs/>
              </w:rPr>
              <w:t>:  Se envió un recordatorio.</w:t>
            </w:r>
          </w:p>
          <w:p w:rsidR="00BC7039" w:rsidRPr="00BF42BD" w:rsidRDefault="00BC7039" w:rsidP="00C461E6">
            <w:pPr>
              <w:spacing w:before="80" w:after="130"/>
              <w:rPr>
                <w:bCs/>
              </w:rPr>
            </w:pPr>
            <w:r w:rsidRPr="00BF42BD">
              <w:rPr>
                <w:bCs/>
                <w:u w:val="single"/>
              </w:rPr>
              <w:t>10 de diciembre de 2007</w:t>
            </w:r>
            <w:r w:rsidRPr="00BF42BD">
              <w:rPr>
                <w:bCs/>
              </w:rPr>
              <w:t>:  Se envió otro recordatorio.</w:t>
            </w:r>
          </w:p>
          <w:p w:rsidR="00BC7039" w:rsidRPr="00BF42BD" w:rsidRDefault="00BC7039" w:rsidP="00C461E6">
            <w:pPr>
              <w:spacing w:before="80" w:after="130"/>
            </w:pPr>
            <w:r w:rsidRPr="00BF42BD">
              <w:rPr>
                <w:bCs/>
                <w:u w:val="single"/>
              </w:rPr>
              <w:t>20 de febrero de 2008</w:t>
            </w:r>
            <w:r w:rsidRPr="00BF42BD">
              <w:rPr>
                <w:bCs/>
              </w:rPr>
              <w:t>:  El Relator Especial solicitó reunirse con un representante del Estado parte.</w:t>
            </w:r>
          </w:p>
          <w:p w:rsidR="00BC7039" w:rsidRPr="00BF42BD" w:rsidRDefault="00BC7039" w:rsidP="00C461E6">
            <w:pPr>
              <w:spacing w:before="80" w:after="130"/>
            </w:pPr>
            <w:r w:rsidRPr="00BF42BD">
              <w:rPr>
                <w:u w:val="single"/>
              </w:rPr>
              <w:t>18 de marzo de 2008</w:t>
            </w:r>
            <w:r w:rsidRPr="00BF42BD">
              <w:t>:  El Relator Especial solicitó reunirse con un representante del Estado parte.</w:t>
            </w:r>
          </w:p>
          <w:p w:rsidR="00BC7039" w:rsidRPr="00BF42BD" w:rsidRDefault="00BC7039" w:rsidP="00C461E6">
            <w:pPr>
              <w:spacing w:before="80" w:after="130"/>
            </w:pPr>
            <w:r w:rsidRPr="00BF42BD">
              <w:rPr>
                <w:u w:val="single"/>
              </w:rPr>
              <w:t>1º de abril de 2008</w:t>
            </w:r>
            <w:r w:rsidRPr="00BF42BD">
              <w:t>:  Se celebraron consultas durante el 92º período de sesiones.  La delegación se comprometió a transmitir al Gobierno la solicitud del Relator Especial y del Comité.  No se dio ninguna respuesta.</w:t>
            </w:r>
          </w:p>
          <w:p w:rsidR="00BC7039" w:rsidRPr="00BF42BD" w:rsidRDefault="00BC7039" w:rsidP="00C461E6">
            <w:pPr>
              <w:spacing w:before="80" w:after="130"/>
              <w:rPr>
                <w:bCs/>
              </w:rPr>
            </w:pPr>
            <w:r w:rsidRPr="00BF42BD">
              <w:rPr>
                <w:bCs/>
                <w:u w:val="single"/>
              </w:rPr>
              <w:t>11 de junio de 2008</w:t>
            </w:r>
            <w:r w:rsidRPr="00BF42BD">
              <w:rPr>
                <w:bCs/>
              </w:rPr>
              <w:t>:  Se envió otro recordatorio a modo de seguimiento de las consultas celebradas entre el Relator Especial y el Estado parte durante el 92º período de sesiones.</w:t>
            </w:r>
          </w:p>
          <w:p w:rsidR="00BC7039" w:rsidRPr="00BF42BD" w:rsidRDefault="00BC7039" w:rsidP="00C461E6">
            <w:pPr>
              <w:spacing w:before="80" w:after="130"/>
            </w:pPr>
            <w:r w:rsidRPr="00BF42BD">
              <w:rPr>
                <w:u w:val="single"/>
              </w:rPr>
              <w:t>22 de septiembre de 2008</w:t>
            </w:r>
            <w:r w:rsidRPr="00BF42BD">
              <w:t>:  Se envió un recordatorio.</w:t>
            </w:r>
          </w:p>
          <w:p w:rsidR="00BC7039" w:rsidRPr="00BF42BD" w:rsidRDefault="00BC7039" w:rsidP="00C461E6">
            <w:pPr>
              <w:spacing w:before="80" w:after="130"/>
            </w:pPr>
            <w:r w:rsidRPr="00BF42BD">
              <w:rPr>
                <w:u w:val="single"/>
              </w:rPr>
              <w:t>16 de diciembre de 2008</w:t>
            </w:r>
            <w:r w:rsidRPr="00BF42BD">
              <w:t>:  El Relator Especial solicitó reunirse con un representante del Estado parte.</w:t>
            </w:r>
          </w:p>
          <w:p w:rsidR="00BC7039" w:rsidRPr="00BF42BD" w:rsidRDefault="00BC7039" w:rsidP="00C461E6">
            <w:pPr>
              <w:spacing w:before="80" w:after="130"/>
              <w:rPr>
                <w:bCs/>
              </w:rPr>
            </w:pPr>
            <w:r w:rsidRPr="00BF42BD">
              <w:rPr>
                <w:u w:val="single"/>
              </w:rPr>
              <w:t>29 de mayo de 2009</w:t>
            </w:r>
            <w:r w:rsidRPr="00BF42BD">
              <w:t>:  Se envió un recordatorio al Estado parte.</w:t>
            </w:r>
          </w:p>
        </w:tc>
      </w:tr>
      <w:tr w:rsidR="00BC7039" w:rsidRPr="00BF42BD" w:rsidTr="00C461E6">
        <w:tblPrEx>
          <w:tblCellMar>
            <w:top w:w="0" w:type="dxa"/>
            <w:bottom w:w="0" w:type="dxa"/>
          </w:tblCellMar>
        </w:tblPrEx>
        <w:trPr>
          <w:cantSplit/>
        </w:trPr>
        <w:tc>
          <w:tcPr>
            <w:tcW w:w="9360" w:type="dxa"/>
            <w:tcMar>
              <w:left w:w="68" w:type="dxa"/>
              <w:right w:w="68" w:type="dxa"/>
            </w:tcMar>
          </w:tcPr>
          <w:p w:rsidR="00BC7039" w:rsidRPr="00BF42BD" w:rsidRDefault="00BC7039" w:rsidP="00C461E6">
            <w:pPr>
              <w:spacing w:before="80" w:after="130"/>
              <w:rPr>
                <w:b/>
              </w:rPr>
            </w:pPr>
            <w:r w:rsidRPr="00BF42BD">
              <w:rPr>
                <w:b/>
                <w:bCs/>
              </w:rPr>
              <w:t>Medidas recomendadas:  Si no se recibe información, se debería prever la celebración de consultas para el 97º período de sesiones.</w:t>
            </w:r>
          </w:p>
        </w:tc>
      </w:tr>
      <w:tr w:rsidR="00BC7039" w:rsidRPr="00BF42BD" w:rsidTr="00C461E6">
        <w:tblPrEx>
          <w:tblCellMar>
            <w:top w:w="0" w:type="dxa"/>
            <w:bottom w:w="0" w:type="dxa"/>
          </w:tblCellMar>
        </w:tblPrEx>
        <w:trPr>
          <w:cantSplit/>
        </w:trPr>
        <w:tc>
          <w:tcPr>
            <w:tcW w:w="9360" w:type="dxa"/>
            <w:tcBorders>
              <w:bottom w:val="single" w:sz="4" w:space="0" w:color="auto"/>
            </w:tcBorders>
            <w:tcMar>
              <w:left w:w="68" w:type="dxa"/>
              <w:right w:w="68" w:type="dxa"/>
            </w:tcMar>
          </w:tcPr>
          <w:p w:rsidR="00BC7039" w:rsidRPr="00BF42BD" w:rsidRDefault="00BC7039" w:rsidP="00C461E6">
            <w:pPr>
              <w:spacing w:before="80" w:after="130"/>
            </w:pPr>
            <w:r w:rsidRPr="00BF42BD">
              <w:rPr>
                <w:b/>
                <w:bCs/>
              </w:rPr>
              <w:t>Fecha de presentación del próximo informe:</w:t>
            </w:r>
            <w:r w:rsidRPr="00BF42BD">
              <w:rPr>
                <w:bCs/>
              </w:rPr>
              <w:t xml:space="preserve">  1º de agosto de 2010</w:t>
            </w:r>
          </w:p>
        </w:tc>
      </w:tr>
    </w:tbl>
    <w:p w:rsidR="00BC7039" w:rsidRPr="00BF42BD" w:rsidRDefault="00BC7039" w:rsidP="00BC7039">
      <w:pPr>
        <w:spacing w:after="130"/>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60"/>
      </w:tblGrid>
      <w:tr w:rsidR="00BC7039" w:rsidRPr="00BF42BD" w:rsidTr="00C461E6">
        <w:tblPrEx>
          <w:tblCellMar>
            <w:top w:w="0" w:type="dxa"/>
            <w:bottom w:w="0" w:type="dxa"/>
          </w:tblCellMar>
        </w:tblPrEx>
        <w:trPr>
          <w:trHeight w:val="342"/>
        </w:trPr>
        <w:tc>
          <w:tcPr>
            <w:tcW w:w="9360" w:type="dxa"/>
            <w:tcMar>
              <w:left w:w="68" w:type="dxa"/>
              <w:right w:w="68" w:type="dxa"/>
            </w:tcMar>
          </w:tcPr>
          <w:p w:rsidR="00BC7039" w:rsidRPr="00BF42BD" w:rsidRDefault="00BC7039" w:rsidP="00C461E6">
            <w:pPr>
              <w:pStyle w:val="Heading3"/>
              <w:keepNext w:val="0"/>
              <w:spacing w:before="80" w:after="130"/>
              <w:rPr>
                <w:bCs/>
                <w:szCs w:val="24"/>
              </w:rPr>
            </w:pPr>
            <w:r w:rsidRPr="00BF42BD">
              <w:rPr>
                <w:bCs/>
                <w:szCs w:val="24"/>
              </w:rPr>
              <w:t>Estado parte:  Estados Unidos de América</w:t>
            </w:r>
          </w:p>
        </w:tc>
      </w:tr>
      <w:tr w:rsidR="00BC7039" w:rsidRPr="00BF42BD" w:rsidTr="00C461E6">
        <w:tblPrEx>
          <w:tblCellMar>
            <w:top w:w="0" w:type="dxa"/>
            <w:bottom w:w="0" w:type="dxa"/>
          </w:tblCellMar>
        </w:tblPrEx>
        <w:trPr>
          <w:trHeight w:val="501"/>
        </w:trPr>
        <w:tc>
          <w:tcPr>
            <w:tcW w:w="9360" w:type="dxa"/>
            <w:tcBorders>
              <w:bottom w:val="single" w:sz="4" w:space="0" w:color="auto"/>
            </w:tcBorders>
            <w:tcMar>
              <w:left w:w="68" w:type="dxa"/>
              <w:right w:w="68" w:type="dxa"/>
            </w:tcMar>
          </w:tcPr>
          <w:p w:rsidR="00BC7039" w:rsidRPr="00BF42BD" w:rsidRDefault="00BC7039" w:rsidP="00C461E6">
            <w:pPr>
              <w:spacing w:before="80" w:after="130"/>
            </w:pPr>
            <w:r w:rsidRPr="00BF42BD">
              <w:rPr>
                <w:b/>
                <w:bCs/>
              </w:rPr>
              <w:t>Informe examinado:</w:t>
            </w:r>
            <w:r w:rsidRPr="00BF42BD">
              <w:rPr>
                <w:bCs/>
              </w:rPr>
              <w:t xml:space="preserve">  Informes periódicos segundo y tercero (pendientes desde 1998), presentados el 28 de noviembre de 2005</w:t>
            </w:r>
          </w:p>
        </w:tc>
      </w:tr>
      <w:tr w:rsidR="00BC7039" w:rsidRPr="00BF42BD" w:rsidTr="00C461E6">
        <w:tblPrEx>
          <w:tblCellMar>
            <w:top w:w="0" w:type="dxa"/>
            <w:bottom w:w="0" w:type="dxa"/>
          </w:tblCellMar>
        </w:tblPrEx>
        <w:tc>
          <w:tcPr>
            <w:tcW w:w="9360" w:type="dxa"/>
            <w:tcBorders>
              <w:bottom w:val="single" w:sz="4" w:space="0" w:color="auto"/>
            </w:tcBorders>
            <w:tcMar>
              <w:left w:w="68" w:type="dxa"/>
              <w:right w:w="68" w:type="dxa"/>
            </w:tcMar>
          </w:tcPr>
          <w:p w:rsidR="00BC7039" w:rsidRPr="00BF42BD" w:rsidRDefault="00BC7039" w:rsidP="00C461E6">
            <w:pPr>
              <w:spacing w:before="80" w:after="130"/>
            </w:pPr>
            <w:r w:rsidRPr="00BF42BD">
              <w:rPr>
                <w:b/>
                <w:bCs/>
              </w:rPr>
              <w:t>Información solicitada</w:t>
            </w:r>
          </w:p>
          <w:p w:rsidR="00BC7039" w:rsidRPr="00BF42BD" w:rsidRDefault="00BC7039" w:rsidP="00C461E6">
            <w:pPr>
              <w:spacing w:before="80" w:after="130"/>
            </w:pPr>
            <w:r w:rsidRPr="00BF42BD">
              <w:t>Párrafo 12:  Poner fin inmediatamente a la práctica de la detención secreta y cerrar todos los centros de detención secretos; permitir que el Comité Internacional de la Cruz Roja visite sin demora a todas las personas detenidas en relación con un conflicto armado; velar por que todos los detenidos gocen siempre de la plena protección de la ley (arts. 7 y 9).</w:t>
            </w:r>
          </w:p>
          <w:p w:rsidR="00BC7039" w:rsidRPr="00BF42BD" w:rsidRDefault="00BC7039" w:rsidP="00C461E6">
            <w:pPr>
              <w:spacing w:before="80" w:after="130"/>
            </w:pPr>
            <w:r w:rsidRPr="00BF42BD">
              <w:t>Párrafo 13:  Velar por que las técnicas de interrogatorio previstas en toda revisión del Manual de operaciones del ejército sobre el terreno sean siempre compatibles con el Pacto; garantizar que esas técnicas sean vinculantes para todos los órganos del Gobierno y para cualquier otra entidad que actúe en su nombre; velar por que haya medios eficaces para incoar acciones judiciales en caso de malos tratos cometidos por organismos que no formen parte de la estructura militar; sancionar al personal que haya utilizado o autorizado técnicas de interrogatorio actualmente prohibidas; conceder reparación a las víctimas; informar de toda revisión de las técnicas de interrogatorio autorizadas por el Manual (art. 7).</w:t>
            </w:r>
          </w:p>
          <w:p w:rsidR="00BC7039" w:rsidRPr="00BF42BD" w:rsidRDefault="00BC7039" w:rsidP="00C461E6">
            <w:pPr>
              <w:spacing w:before="80" w:after="120"/>
            </w:pPr>
            <w:r w:rsidRPr="00BF42BD">
              <w:t>Párrafo 14:  Investigar de manera diligente e independiente todas las denuncias de muertes sospechosas, tortura y malos tratos presentadas contra funcionarios y personal contratado de los Estados Unidos en los centros de detención de la bahía de Guantánamo, el Afganistán, el Iraq y otros lugares en el extranjero; enjuiciar a los responsables y sancionarlos de acuerdo con la gravedad del delito; adoptar medidas para impedir que se repita ese comportamiento, en particular dando una formación y unas directrices claras a los funcionarios públicos y al personal contratado; abstenerse de presentar en los procedimientos judiciales pruebas que hayan sido obtenidas por medios incompatibles con el artículo 7; facilitar información sobre las reparaciones concedidas a las víctimas (arts. 6 y 7).</w:t>
            </w:r>
          </w:p>
          <w:p w:rsidR="00BC7039" w:rsidRPr="00BF42BD" w:rsidRDefault="00BC7039" w:rsidP="00C461E6">
            <w:pPr>
              <w:spacing w:before="80" w:after="130"/>
            </w:pPr>
            <w:r w:rsidRPr="00BF42BD">
              <w:t>Párrafo 16:  Revisar la interpretación restrictiva que el Estado parte da al artículo 7 del Pacto; velar por que ninguna persona, incluidas las detenidas por el Estado parte fuera de su territorio, sea devuelta a otro país si corre un riesgo considerable de ser sometida a torturas o a malos tratos; realizar investigaciones independientes sobre las denuncias de ese tipo; modificar la legislación y las políticas para impedir que se reproduzca esa situación; otorgar una reparación apropiada a las víctimas; proceder con la mayor precaución en lo que se refiere a las seguridades diplomáticas y adoptar procedimientos claros y transparentes, con mecanismos judiciales apropiados, para examinar la situación antes de expulsar a una persona, así como mecanismos eficaces para vigilar la suerte corrida por las personas devueltas (art. 7).</w:t>
            </w:r>
          </w:p>
          <w:p w:rsidR="00BC7039" w:rsidRPr="00BF42BD" w:rsidRDefault="00BC7039" w:rsidP="00C461E6">
            <w:pPr>
              <w:spacing w:before="80" w:after="130"/>
              <w:rPr>
                <w:iCs/>
              </w:rPr>
            </w:pPr>
            <w:r w:rsidRPr="00BF42BD">
              <w:t xml:space="preserve">Párrafo 20:  Proporcionar información sobre la aplicación de la sentencia dictada por el Tribunal Supremo en la causa </w:t>
            </w:r>
            <w:r w:rsidRPr="00BF42BD">
              <w:rPr>
                <w:i/>
              </w:rPr>
              <w:t xml:space="preserve">Hamdan c. </w:t>
            </w:r>
            <w:r w:rsidRPr="00BF42BD">
              <w:rPr>
                <w:i/>
                <w:iCs/>
              </w:rPr>
              <w:t>Rumsfeld</w:t>
            </w:r>
            <w:r w:rsidRPr="00BF42BD">
              <w:rPr>
                <w:iCs/>
              </w:rPr>
              <w:t xml:space="preserve"> (art. 14).</w:t>
            </w:r>
          </w:p>
          <w:p w:rsidR="00BC7039" w:rsidRPr="00BF42BD" w:rsidRDefault="00BC7039" w:rsidP="00C461E6">
            <w:pPr>
              <w:spacing w:before="80" w:after="130"/>
              <w:rPr>
                <w:b/>
                <w:bCs/>
              </w:rPr>
            </w:pPr>
            <w:r w:rsidRPr="00BF42BD">
              <w:t>Párrafo 26:  Revisar las prácticas y políticas para asegurar el pleno cumplimiento de la obligación del Estado parte de proteger la vida y prohibir la discriminación, directa o indirecta, en situaciones relacionadas con la prevención de catástrofes y el socorro; redoblar los esfuerzos para que los derechos de los pobres, en particular los afroamericanos, se tengan plenamente en cuenta en los planes de reconstrucción de las zonas afectadas por el huracán Katrina en lo que respecta al acceso a la vivienda, la educación y los servicios de salud; informar de los resultados de las investigaciones sobre las alegaciones de que no se evacuó a los reclusos de la cárcel de Parish, así como sobre las denuncias de que la policía no permitió que los habitantes de Nueva Orleans cruzaran el puente Greater New Orleans para pasar a Gretna (Luisiana) (arts. 6 y 26).</w:t>
            </w:r>
          </w:p>
        </w:tc>
      </w:tr>
      <w:tr w:rsidR="00BC7039" w:rsidRPr="00BF42BD" w:rsidTr="00C461E6">
        <w:tblPrEx>
          <w:tblCellMar>
            <w:top w:w="0" w:type="dxa"/>
            <w:bottom w:w="0" w:type="dxa"/>
          </w:tblCellMar>
        </w:tblPrEx>
        <w:tc>
          <w:tcPr>
            <w:tcW w:w="9360" w:type="dxa"/>
            <w:tcBorders>
              <w:top w:val="single" w:sz="4" w:space="0" w:color="auto"/>
            </w:tcBorders>
            <w:tcMar>
              <w:left w:w="68" w:type="dxa"/>
              <w:right w:w="68" w:type="dxa"/>
            </w:tcMar>
          </w:tcPr>
          <w:p w:rsidR="00BC7039" w:rsidRPr="00BF42BD" w:rsidRDefault="00BC7039" w:rsidP="00C461E6">
            <w:pPr>
              <w:spacing w:before="80" w:after="120"/>
            </w:pPr>
            <w:r w:rsidRPr="00BF42BD">
              <w:rPr>
                <w:b/>
                <w:bCs/>
              </w:rPr>
              <w:t>Fecha límite de recepción de la información:</w:t>
            </w:r>
            <w:r w:rsidRPr="00BF42BD">
              <w:rPr>
                <w:bCs/>
              </w:rPr>
              <w:t xml:space="preserve">  1º de agosto de 2007</w:t>
            </w:r>
          </w:p>
        </w:tc>
      </w:tr>
      <w:tr w:rsidR="00BC7039" w:rsidRPr="00BF42BD" w:rsidTr="00C461E6">
        <w:tblPrEx>
          <w:tblCellMar>
            <w:top w:w="0" w:type="dxa"/>
            <w:bottom w:w="0" w:type="dxa"/>
          </w:tblCellMar>
        </w:tblPrEx>
        <w:tc>
          <w:tcPr>
            <w:tcW w:w="9360" w:type="dxa"/>
            <w:tcBorders>
              <w:bottom w:val="single" w:sz="4" w:space="0" w:color="auto"/>
            </w:tcBorders>
            <w:tcMar>
              <w:left w:w="68" w:type="dxa"/>
              <w:right w:w="68" w:type="dxa"/>
            </w:tcMar>
          </w:tcPr>
          <w:p w:rsidR="00BC7039" w:rsidRPr="00BF42BD" w:rsidRDefault="00BC7039" w:rsidP="00C461E6">
            <w:pPr>
              <w:spacing w:before="80" w:after="120"/>
              <w:rPr>
                <w:b/>
                <w:bCs/>
              </w:rPr>
            </w:pPr>
            <w:r w:rsidRPr="00BF42BD">
              <w:rPr>
                <w:b/>
                <w:bCs/>
              </w:rPr>
              <w:t>Fecha en que se recibió la información</w:t>
            </w:r>
          </w:p>
          <w:p w:rsidR="00BC7039" w:rsidRDefault="00BC7039" w:rsidP="00C461E6">
            <w:pPr>
              <w:spacing w:before="80" w:after="120"/>
            </w:pPr>
            <w:r w:rsidRPr="00BF42BD">
              <w:rPr>
                <w:u w:val="single"/>
              </w:rPr>
              <w:t>1º de noviembre de 2007</w:t>
            </w:r>
            <w:r w:rsidRPr="00BF42BD">
              <w:t>:  Respuesta parcial (incompleta en relación con los párrafos 12, 13, 14, 16 y 26).</w:t>
            </w:r>
          </w:p>
          <w:p w:rsidR="00BC7039" w:rsidRPr="00430156" w:rsidRDefault="00BC7039" w:rsidP="00C461E6">
            <w:pPr>
              <w:spacing w:before="80" w:after="120"/>
            </w:pPr>
            <w:r>
              <w:rPr>
                <w:u w:val="single"/>
              </w:rPr>
              <w:t>14 de julio de 2009</w:t>
            </w:r>
            <w:r>
              <w:t>:  Se presentó información adicional.</w:t>
            </w:r>
          </w:p>
        </w:tc>
      </w:tr>
      <w:tr w:rsidR="00BC7039" w:rsidRPr="00BF42BD" w:rsidTr="00C461E6">
        <w:tblPrEx>
          <w:tblCellMar>
            <w:top w:w="0" w:type="dxa"/>
            <w:bottom w:w="0" w:type="dxa"/>
          </w:tblCellMar>
        </w:tblPrEx>
        <w:trPr>
          <w:trHeight w:val="3532"/>
        </w:trPr>
        <w:tc>
          <w:tcPr>
            <w:tcW w:w="9360" w:type="dxa"/>
            <w:tcMar>
              <w:left w:w="68" w:type="dxa"/>
              <w:right w:w="68" w:type="dxa"/>
            </w:tcMar>
          </w:tcPr>
          <w:p w:rsidR="00BC7039" w:rsidRPr="00BF42BD" w:rsidRDefault="00BC7039" w:rsidP="00C461E6">
            <w:pPr>
              <w:keepNext/>
              <w:keepLines/>
              <w:spacing w:before="80" w:after="120"/>
              <w:rPr>
                <w:b/>
                <w:bCs/>
              </w:rPr>
            </w:pPr>
            <w:r w:rsidRPr="00BF42BD">
              <w:rPr>
                <w:b/>
                <w:bCs/>
              </w:rPr>
              <w:t>Medidas adoptadas</w:t>
            </w:r>
          </w:p>
          <w:p w:rsidR="00BC7039" w:rsidRPr="00BF42BD" w:rsidRDefault="00BC7039" w:rsidP="00C461E6">
            <w:pPr>
              <w:keepNext/>
              <w:keepLines/>
              <w:spacing w:before="80" w:after="120"/>
            </w:pPr>
            <w:r w:rsidRPr="00BF42BD">
              <w:rPr>
                <w:bCs/>
                <w:u w:val="single"/>
              </w:rPr>
              <w:t>28 de septiembre de 2007</w:t>
            </w:r>
            <w:r w:rsidRPr="00BF42BD">
              <w:rPr>
                <w:bCs/>
              </w:rPr>
              <w:t>:  Se envió un recordatorio.</w:t>
            </w:r>
          </w:p>
          <w:p w:rsidR="00BC7039" w:rsidRPr="00BF42BD" w:rsidRDefault="00BC7039" w:rsidP="00C461E6">
            <w:pPr>
              <w:spacing w:before="80" w:after="120"/>
            </w:pPr>
            <w:r w:rsidRPr="00BF42BD">
              <w:rPr>
                <w:u w:val="single"/>
              </w:rPr>
              <w:t>11 de junio de 2008</w:t>
            </w:r>
            <w:r w:rsidRPr="00BF42BD">
              <w:t>:  El Relator Especial solicitó reunirse con un representante del Estado parte.</w:t>
            </w:r>
          </w:p>
          <w:p w:rsidR="00BC7039" w:rsidRPr="00BF42BD" w:rsidRDefault="00BC7039" w:rsidP="00C461E6">
            <w:pPr>
              <w:spacing w:before="80" w:after="120"/>
            </w:pPr>
            <w:r w:rsidRPr="00BF42BD">
              <w:rPr>
                <w:u w:val="single"/>
              </w:rPr>
              <w:t>10 de julio de 2008</w:t>
            </w:r>
            <w:r w:rsidRPr="00BF42BD">
              <w:t>:  Durante el 93º período de sesiones, el Relator Especial se reunió con representantes del Estado parte, quienes indicaron que transmitirían al Gobierno la solicitud del Relator Especial de que se le presentase información complementaria sobre las cuestiones pendientes en relación con los párrafos 12, 13, 14 y 16 antes del 95º período de sesiones del Comité.</w:t>
            </w:r>
          </w:p>
          <w:p w:rsidR="00BC7039" w:rsidRPr="00BF42BD" w:rsidRDefault="00BC7039" w:rsidP="00C461E6">
            <w:pPr>
              <w:spacing w:before="80" w:after="120"/>
            </w:pPr>
            <w:r w:rsidRPr="00BF42BD">
              <w:rPr>
                <w:u w:val="single"/>
              </w:rPr>
              <w:t>6 de mayo de 2009</w:t>
            </w:r>
            <w:r w:rsidRPr="00BF42BD">
              <w:t>:  Se envió un recordatorio al Estado parte.</w:t>
            </w:r>
          </w:p>
        </w:tc>
      </w:tr>
      <w:tr w:rsidR="00BC7039" w:rsidRPr="00BF42BD" w:rsidTr="00C461E6">
        <w:tblPrEx>
          <w:tblCellMar>
            <w:top w:w="0" w:type="dxa"/>
            <w:bottom w:w="0" w:type="dxa"/>
          </w:tblCellMar>
        </w:tblPrEx>
        <w:tc>
          <w:tcPr>
            <w:tcW w:w="9360" w:type="dxa"/>
            <w:tcBorders>
              <w:bottom w:val="single" w:sz="4" w:space="0" w:color="auto"/>
            </w:tcBorders>
            <w:tcMar>
              <w:left w:w="68" w:type="dxa"/>
              <w:right w:w="68" w:type="dxa"/>
            </w:tcMar>
          </w:tcPr>
          <w:p w:rsidR="00BC7039" w:rsidRPr="00BF42BD" w:rsidRDefault="00BC7039" w:rsidP="00C461E6">
            <w:pPr>
              <w:spacing w:before="80" w:after="120"/>
              <w:rPr>
                <w:b/>
                <w:bCs/>
              </w:rPr>
            </w:pPr>
            <w:r w:rsidRPr="00BF42BD">
              <w:rPr>
                <w:b/>
                <w:bCs/>
              </w:rPr>
              <w:t>Medidas recomendadas:</w:t>
            </w:r>
            <w:r w:rsidRPr="00BF42BD">
              <w:rPr>
                <w:bCs/>
              </w:rPr>
              <w:t xml:space="preserve">  </w:t>
            </w:r>
            <w:r>
              <w:rPr>
                <w:b/>
                <w:bCs/>
              </w:rPr>
              <w:t xml:space="preserve">Las respuestas adicionales del Estado parte se deben enviar a traducir y deben considerarse durante el 97º período de sesiones. </w:t>
            </w:r>
          </w:p>
        </w:tc>
      </w:tr>
      <w:tr w:rsidR="00BC7039" w:rsidRPr="00BF42BD" w:rsidTr="00C461E6">
        <w:tblPrEx>
          <w:tblCellMar>
            <w:top w:w="0" w:type="dxa"/>
            <w:bottom w:w="0" w:type="dxa"/>
          </w:tblCellMar>
        </w:tblPrEx>
        <w:tc>
          <w:tcPr>
            <w:tcW w:w="9360" w:type="dxa"/>
            <w:tcBorders>
              <w:bottom w:val="single" w:sz="4" w:space="0" w:color="auto"/>
            </w:tcBorders>
            <w:tcMar>
              <w:left w:w="68" w:type="dxa"/>
              <w:right w:w="68" w:type="dxa"/>
            </w:tcMar>
          </w:tcPr>
          <w:p w:rsidR="00BC7039" w:rsidRPr="00BF42BD" w:rsidRDefault="00BC7039" w:rsidP="00C461E6">
            <w:pPr>
              <w:spacing w:before="80" w:after="120"/>
              <w:rPr>
                <w:bCs/>
              </w:rPr>
            </w:pPr>
            <w:r w:rsidRPr="00BF42BD">
              <w:rPr>
                <w:b/>
              </w:rPr>
              <w:t>Fecha de presentación del próximo informe:</w:t>
            </w:r>
            <w:r w:rsidRPr="00BF42BD">
              <w:t xml:space="preserve">  1º de agosto de 2010</w:t>
            </w:r>
          </w:p>
        </w:tc>
      </w:tr>
      <w:tr w:rsidR="00BC7039" w:rsidRPr="00BF42BD" w:rsidTr="00C461E6">
        <w:tblPrEx>
          <w:tblCellMar>
            <w:top w:w="0" w:type="dxa"/>
            <w:bottom w:w="0" w:type="dxa"/>
          </w:tblCellMar>
        </w:tblPrEx>
        <w:tc>
          <w:tcPr>
            <w:tcW w:w="9360" w:type="dxa"/>
            <w:tcBorders>
              <w:bottom w:val="single" w:sz="4" w:space="0" w:color="auto"/>
            </w:tcBorders>
            <w:tcMar>
              <w:left w:w="68" w:type="dxa"/>
              <w:right w:w="68" w:type="dxa"/>
            </w:tcMar>
          </w:tcPr>
          <w:p w:rsidR="00BC7039" w:rsidRPr="00BF42BD" w:rsidRDefault="00BC7039" w:rsidP="00C461E6">
            <w:pPr>
              <w:spacing w:before="80" w:after="120"/>
            </w:pPr>
            <w:r w:rsidRPr="00BF42BD">
              <w:rPr>
                <w:b/>
                <w:bCs/>
              </w:rPr>
              <w:t>Informe examinado:</w:t>
            </w:r>
            <w:r w:rsidRPr="00BF42BD">
              <w:rPr>
                <w:bCs/>
              </w:rPr>
              <w:t xml:space="preserve">  Informe de la </w:t>
            </w:r>
            <w:r>
              <w:rPr>
                <w:bCs/>
              </w:rPr>
              <w:t xml:space="preserve">Misión de Administración Provisional de las Naciones Unidas en Kosovo, </w:t>
            </w:r>
            <w:r w:rsidRPr="00BF42BD">
              <w:rPr>
                <w:bCs/>
              </w:rPr>
              <w:t>presentado el 2 de febrero de 2006</w:t>
            </w:r>
          </w:p>
        </w:tc>
      </w:tr>
      <w:tr w:rsidR="00BC7039" w:rsidRPr="00BF42BD" w:rsidTr="00C461E6">
        <w:tblPrEx>
          <w:tblCellMar>
            <w:top w:w="0" w:type="dxa"/>
            <w:bottom w:w="0" w:type="dxa"/>
          </w:tblCellMar>
        </w:tblPrEx>
        <w:tc>
          <w:tcPr>
            <w:tcW w:w="9360" w:type="dxa"/>
            <w:tcBorders>
              <w:top w:val="single" w:sz="4" w:space="0" w:color="auto"/>
            </w:tcBorders>
            <w:tcMar>
              <w:left w:w="68" w:type="dxa"/>
              <w:right w:w="68" w:type="dxa"/>
            </w:tcMar>
          </w:tcPr>
          <w:p w:rsidR="00BC7039" w:rsidRPr="00BF42BD" w:rsidRDefault="00BC7039" w:rsidP="00C461E6">
            <w:pPr>
              <w:spacing w:before="80" w:after="120"/>
            </w:pPr>
            <w:r w:rsidRPr="00BF42BD">
              <w:rPr>
                <w:b/>
                <w:bCs/>
              </w:rPr>
              <w:t>Información solicitada</w:t>
            </w:r>
          </w:p>
          <w:p w:rsidR="00BC7039" w:rsidRPr="00BF42BD" w:rsidRDefault="00BC7039" w:rsidP="00C461E6">
            <w:pPr>
              <w:spacing w:before="80" w:after="120"/>
            </w:pPr>
            <w:r w:rsidRPr="00BF42BD">
              <w:t>Párrafo 12:  Investigar todos los casos pendientes de crímenes de guerra, crímenes de lesa humanidad y delitos por motivos étnicos cometidos antes y después de 1999; enjuiciar a los autores; indemnizar a las víctimas; instituir programas eficaces de protección de los testigos; cooperar plenamente con los fiscales del Tribunal Penal Internacional para la ex Yugoslavia (párrafo 3 del artículo 2 y artículos 6 y 7).</w:t>
            </w:r>
          </w:p>
          <w:p w:rsidR="00BC7039" w:rsidRPr="00BF42BD" w:rsidRDefault="00BC7039" w:rsidP="00C461E6">
            <w:pPr>
              <w:spacing w:before="80" w:after="240"/>
            </w:pPr>
            <w:r w:rsidRPr="00BF42BD">
              <w:t>Párrafo 13:  Investigar efectivamente todos los casos pendientes de desapariciones y secuestros; enjuiciar a los autores; velar por que los familiares de las personas desaparecidas y secuestradas puedan obtener información sobre la suerte que han corrido las víctimas, así como una reparación adecuada (párrafo 3 del artículo 2 y artículos 6 y 7).</w:t>
            </w:r>
          </w:p>
          <w:p w:rsidR="00BC7039" w:rsidRPr="00BF42BD" w:rsidRDefault="00BC7039" w:rsidP="00C461E6">
            <w:pPr>
              <w:spacing w:before="80" w:after="120"/>
            </w:pPr>
            <w:r w:rsidRPr="00BF42BD">
              <w:t>Párrafo 18:  Redoblar los esfuerzos por garantizar las condiciones de seguridad necesarias para el regreso sostenible de los desplazados, especialmente los miembros de minorías; velar por que esas personas puedan recuperar sus bienes, obtengan una reparación por los daños sufridos y se beneficien de planes de alquiler de las propiedades administradas provisionalmente por el Organismo de Bienes Raíces de Kosovo (art. 12).</w:t>
            </w:r>
          </w:p>
        </w:tc>
      </w:tr>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spacing w:before="80" w:after="120"/>
            </w:pPr>
            <w:r w:rsidRPr="00BF42BD">
              <w:rPr>
                <w:b/>
                <w:bCs/>
              </w:rPr>
              <w:t>Fecha límite de recepción de la información:</w:t>
            </w:r>
            <w:r w:rsidRPr="00BF42BD">
              <w:rPr>
                <w:bCs/>
              </w:rPr>
              <w:t xml:space="preserve">  1º de enero de 2007</w:t>
            </w:r>
          </w:p>
        </w:tc>
      </w:tr>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pStyle w:val="Heading3"/>
              <w:keepNext w:val="0"/>
              <w:spacing w:before="80" w:after="120"/>
              <w:rPr>
                <w:bCs/>
                <w:szCs w:val="24"/>
              </w:rPr>
            </w:pPr>
            <w:r w:rsidRPr="00BF42BD">
              <w:rPr>
                <w:bCs/>
                <w:szCs w:val="24"/>
              </w:rPr>
              <w:t>Fecha en que se recibió la información</w:t>
            </w:r>
          </w:p>
          <w:p w:rsidR="00BC7039" w:rsidRPr="00BF42BD" w:rsidRDefault="00BC7039" w:rsidP="00C461E6">
            <w:pPr>
              <w:keepNext/>
              <w:keepLines/>
              <w:spacing w:before="80" w:after="120"/>
            </w:pPr>
            <w:r w:rsidRPr="00BF42BD">
              <w:rPr>
                <w:u w:val="single"/>
              </w:rPr>
              <w:t>11 de marzo de 2008</w:t>
            </w:r>
            <w:r w:rsidRPr="00BF42BD">
              <w:t>:  Respuesta parcial (incompleta en relación con los párrafos 13 y 18).</w:t>
            </w:r>
          </w:p>
          <w:p w:rsidR="00BC7039" w:rsidRPr="00BF42BD" w:rsidRDefault="00BC7039" w:rsidP="00C461E6">
            <w:pPr>
              <w:spacing w:before="80" w:after="120"/>
            </w:pPr>
            <w:r w:rsidRPr="00BF42BD">
              <w:rPr>
                <w:u w:val="single"/>
              </w:rPr>
              <w:t>7 de noviembre de 2008</w:t>
            </w:r>
            <w:r w:rsidRPr="00BF42BD">
              <w:t>:  Respuesta parcial (incompleta en relación con los párrafos 13 y 18).</w:t>
            </w:r>
          </w:p>
        </w:tc>
      </w:tr>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keepNext/>
              <w:spacing w:before="80" w:after="120"/>
            </w:pPr>
            <w:r w:rsidRPr="00BF42BD">
              <w:rPr>
                <w:b/>
                <w:bCs/>
              </w:rPr>
              <w:t>Medidas adoptadas</w:t>
            </w:r>
          </w:p>
          <w:p w:rsidR="00BC7039" w:rsidRPr="00BF42BD" w:rsidRDefault="00BC7039" w:rsidP="00C461E6">
            <w:pPr>
              <w:keepNext/>
              <w:spacing w:before="80" w:after="120"/>
            </w:pPr>
            <w:r w:rsidRPr="00BF42BD">
              <w:t>Entre abril y septiembre de 2007, se enviaron tres recordatorios.</w:t>
            </w:r>
          </w:p>
          <w:p w:rsidR="00BC7039" w:rsidRPr="00BF42BD" w:rsidRDefault="00BC7039" w:rsidP="00C461E6">
            <w:pPr>
              <w:keepNext/>
              <w:keepLines/>
              <w:spacing w:before="80" w:after="120"/>
            </w:pPr>
            <w:r w:rsidRPr="00BF42BD">
              <w:rPr>
                <w:u w:val="single"/>
              </w:rPr>
              <w:t>10 de diciembre de 2007</w:t>
            </w:r>
            <w:r w:rsidRPr="00BF42BD">
              <w:t>:  El Relator Especial solicitó reunirse con el Representante Especial del Secretario General, o con una persona designada por él, durante el 92º período de sesiones.</w:t>
            </w:r>
          </w:p>
          <w:p w:rsidR="00BC7039" w:rsidRPr="00BF42BD" w:rsidRDefault="00BC7039" w:rsidP="00C461E6">
            <w:pPr>
              <w:keepNext/>
              <w:spacing w:before="80" w:after="120"/>
            </w:pPr>
            <w:r w:rsidRPr="00BF42BD">
              <w:rPr>
                <w:u w:val="single"/>
              </w:rPr>
              <w:t>11 de junio de 2008</w:t>
            </w:r>
            <w:r w:rsidRPr="00BF42BD">
              <w:t>:  El Relator Especial solicitó reunirse con un representante de la UNMIK.</w:t>
            </w:r>
          </w:p>
          <w:p w:rsidR="00BC7039" w:rsidRPr="00BF42BD" w:rsidRDefault="00BC7039" w:rsidP="00C461E6">
            <w:pPr>
              <w:keepNext/>
              <w:spacing w:before="80" w:after="120"/>
            </w:pPr>
            <w:r w:rsidRPr="00BF42BD">
              <w:rPr>
                <w:u w:val="single"/>
              </w:rPr>
              <w:t>22 de julio de 2008</w:t>
            </w:r>
            <w:r w:rsidRPr="00BF42BD">
              <w:t>:  Durante el 93º período de sesiones, el Relator Especial se reunió con el Sr. Roque Raymundo, Asesor Principal de Derechos Humanos para la UNMIK, quien proporcionó, verbalmente y por escrito, información adicional sobre los párrafos 12, 13 y 18 y se comprometió a presentar más información sobre:  a) los casos en que los responsables de las desapariciones y los secuestros habían sido juzgados y condenados, los familiares habían tenido acceso a información sobre la suerte de las víctimas, y se habían adoptado medidas a fin de que en los planes de indemnización de las víctimas se dispusiera de recursos suficientes (párr. 13); y  b) las medidas que se han adoptado para poner en práctica estrategias y políticas que garanticen el regreso sostenible y en condiciones de seguridad de los repatriados, en particular de los miembros de minorías, y que los repatriados pertenecientes a minorías se beneficien de los planes especiales de alquiler que ofrece el Organismo de Bienes Raíces de Kosovo (párr. 18).  Asistió también a la reunión un representante de la Oficina del ACNUDH en Pristina.</w:t>
            </w:r>
          </w:p>
          <w:p w:rsidR="00BC7039" w:rsidRPr="00BF42BD" w:rsidRDefault="00BC7039" w:rsidP="00C461E6">
            <w:pPr>
              <w:keepNext/>
              <w:spacing w:before="80" w:after="120"/>
            </w:pPr>
            <w:r w:rsidRPr="00BF42BD">
              <w:rPr>
                <w:u w:val="single"/>
              </w:rPr>
              <w:t>3 de junio de 2009</w:t>
            </w:r>
            <w:r w:rsidRPr="00BF42BD">
              <w:t>:  Se envió una carta para solicitar información complementaria.</w:t>
            </w:r>
          </w:p>
        </w:tc>
      </w:tr>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spacing w:before="80" w:after="120"/>
              <w:rPr>
                <w:b/>
              </w:rPr>
            </w:pPr>
            <w:r w:rsidRPr="00BF42BD">
              <w:rPr>
                <w:b/>
                <w:bCs/>
              </w:rPr>
              <w:t>Medidas recomendadas:</w:t>
            </w:r>
            <w:r w:rsidRPr="00BF42BD">
              <w:rPr>
                <w:bCs/>
              </w:rPr>
              <w:t xml:space="preserve">  </w:t>
            </w:r>
            <w:r w:rsidRPr="00BF42BD">
              <w:rPr>
                <w:b/>
                <w:bCs/>
              </w:rPr>
              <w:t>Si no se recibe información, se debería enviar un recordatorio.</w:t>
            </w:r>
          </w:p>
        </w:tc>
      </w:tr>
      <w:tr w:rsidR="00BC7039" w:rsidRPr="00BF42BD" w:rsidTr="00C461E6">
        <w:tblPrEx>
          <w:tblCellMar>
            <w:top w:w="0" w:type="dxa"/>
            <w:bottom w:w="0" w:type="dxa"/>
          </w:tblCellMar>
        </w:tblPrEx>
        <w:tc>
          <w:tcPr>
            <w:tcW w:w="9360" w:type="dxa"/>
            <w:tcBorders>
              <w:bottom w:val="single" w:sz="4" w:space="0" w:color="auto"/>
            </w:tcBorders>
            <w:tcMar>
              <w:left w:w="68" w:type="dxa"/>
              <w:right w:w="68" w:type="dxa"/>
            </w:tcMar>
          </w:tcPr>
          <w:p w:rsidR="00BC7039" w:rsidRPr="00BF42BD" w:rsidRDefault="00BC7039" w:rsidP="00C461E6">
            <w:pPr>
              <w:spacing w:before="80" w:after="120"/>
            </w:pPr>
            <w:r w:rsidRPr="00BF42BD">
              <w:rPr>
                <w:b/>
                <w:bCs/>
              </w:rPr>
              <w:t>Fecha de presentación del próximo informe:</w:t>
            </w:r>
            <w:r w:rsidRPr="00BF42BD">
              <w:rPr>
                <w:bCs/>
              </w:rPr>
              <w:t xml:space="preserve">  </w:t>
            </w:r>
            <w:r w:rsidRPr="00BF42BD">
              <w:t>…</w:t>
            </w:r>
          </w:p>
        </w:tc>
      </w:tr>
    </w:tbl>
    <w:p w:rsidR="00BC7039" w:rsidRPr="00BF42BD" w:rsidRDefault="00BC7039" w:rsidP="00BC7039">
      <w:pPr>
        <w:keepNext/>
        <w:keepLines/>
        <w:spacing w:before="240" w:after="240"/>
        <w:rPr>
          <w:b/>
        </w:rPr>
      </w:pPr>
      <w:r w:rsidRPr="00BF42BD">
        <w:rPr>
          <w:b/>
        </w:rPr>
        <w:tab/>
        <w:t>88º período de sesiones (octubre de 2006)</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60"/>
      </w:tblGrid>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keepNext/>
              <w:keepLines/>
              <w:spacing w:before="80" w:after="120"/>
              <w:rPr>
                <w:b/>
              </w:rPr>
            </w:pPr>
            <w:r w:rsidRPr="00BF42BD">
              <w:rPr>
                <w:b/>
              </w:rPr>
              <w:t>Estado parte:  Bosnia y Herzegovina</w:t>
            </w:r>
          </w:p>
        </w:tc>
      </w:tr>
      <w:tr w:rsidR="00BC7039" w:rsidRPr="00BF42BD" w:rsidTr="00C461E6">
        <w:tblPrEx>
          <w:tblCellMar>
            <w:top w:w="0" w:type="dxa"/>
            <w:bottom w:w="0" w:type="dxa"/>
          </w:tblCellMar>
        </w:tblPrEx>
        <w:tc>
          <w:tcPr>
            <w:tcW w:w="9360" w:type="dxa"/>
            <w:tcBorders>
              <w:bottom w:val="single" w:sz="4" w:space="0" w:color="auto"/>
            </w:tcBorders>
            <w:tcMar>
              <w:left w:w="68" w:type="dxa"/>
              <w:right w:w="68" w:type="dxa"/>
            </w:tcMar>
          </w:tcPr>
          <w:p w:rsidR="00BC7039" w:rsidRPr="00BF42BD" w:rsidRDefault="00BC7039" w:rsidP="00C461E6">
            <w:pPr>
              <w:keepNext/>
              <w:keepLines/>
              <w:spacing w:before="80" w:after="120"/>
              <w:rPr>
                <w:bCs/>
              </w:rPr>
            </w:pPr>
            <w:r w:rsidRPr="00BF42BD">
              <w:rPr>
                <w:b/>
                <w:bCs/>
              </w:rPr>
              <w:t>Informe examinado:</w:t>
            </w:r>
            <w:r w:rsidRPr="00BF42BD">
              <w:rPr>
                <w:bCs/>
              </w:rPr>
              <w:t xml:space="preserve">  Informe inicial (pendiente desde 2003), presen</w:t>
            </w:r>
            <w:r>
              <w:rPr>
                <w:bCs/>
              </w:rPr>
              <w:t>tado el 24 de noviembre de 2005</w:t>
            </w:r>
          </w:p>
        </w:tc>
      </w:tr>
      <w:tr w:rsidR="00BC7039" w:rsidRPr="00BF42BD" w:rsidTr="00C461E6">
        <w:tblPrEx>
          <w:tblCellMar>
            <w:top w:w="0" w:type="dxa"/>
            <w:bottom w:w="0" w:type="dxa"/>
          </w:tblCellMar>
        </w:tblPrEx>
        <w:tc>
          <w:tcPr>
            <w:tcW w:w="9360" w:type="dxa"/>
            <w:tcBorders>
              <w:bottom w:val="single" w:sz="4" w:space="0" w:color="auto"/>
            </w:tcBorders>
            <w:tcMar>
              <w:left w:w="68" w:type="dxa"/>
              <w:right w:w="68" w:type="dxa"/>
            </w:tcMar>
          </w:tcPr>
          <w:p w:rsidR="00BC7039" w:rsidRPr="00BF42BD" w:rsidRDefault="00BC7039" w:rsidP="00C461E6">
            <w:pPr>
              <w:spacing w:before="80" w:after="120"/>
              <w:rPr>
                <w:b/>
              </w:rPr>
            </w:pPr>
            <w:r w:rsidRPr="00BF42BD">
              <w:rPr>
                <w:b/>
                <w:bCs/>
              </w:rPr>
              <w:t>Información solicitada</w:t>
            </w:r>
          </w:p>
          <w:p w:rsidR="00BC7039" w:rsidRPr="00BF42BD" w:rsidRDefault="00BC7039" w:rsidP="00C461E6">
            <w:pPr>
              <w:spacing w:before="80" w:after="120"/>
            </w:pPr>
            <w:r w:rsidRPr="00BF42BD">
              <w:t>Párrafo 8:  Reanudar el debate público y las conversaciones sobre la reforma constitucional para adoptar un sistema electoral que garantice a todos los ciudadanos, independientemente de su origen étnico, el ejercicio en pie de igualdad de todos los derechos proclamados en el artículo 25 del Pacto (arts. 2, 25 y 26).</w:t>
            </w:r>
          </w:p>
          <w:p w:rsidR="00BC7039" w:rsidRPr="00BF42BD" w:rsidRDefault="00BC7039" w:rsidP="00C461E6">
            <w:pPr>
              <w:spacing w:before="80" w:after="120"/>
            </w:pPr>
            <w:r w:rsidRPr="00BF42BD">
              <w:t>Párrafo 14:  Investigar todos los casos no resueltos de personas desaparecidas; adoptar las medidas necesarias para que el Instituto para las Personas Desaparecidas llegue a ser plenamente operacional, conforme a la sentencia del Tribunal Constitucional de 13 de agosto de 2005; velar por que la base central de datos sobre las personas desaparecidas quede terminada y contenga datos exactos; tomar las medidas necesarias para que el Fondo de Apoyo a los Familiares de Desaparecidos disponga de fondos y empiece a pagar a las familias lo antes posible (párrafo 3 del artículo 2 y artículos 6 y 7).</w:t>
            </w:r>
          </w:p>
        </w:tc>
      </w:tr>
      <w:tr w:rsidR="00BC7039" w:rsidRPr="00BF42BD" w:rsidTr="00C461E6">
        <w:tblPrEx>
          <w:tblCellMar>
            <w:top w:w="0" w:type="dxa"/>
            <w:bottom w:w="0" w:type="dxa"/>
          </w:tblCellMar>
        </w:tblPrEx>
        <w:trPr>
          <w:trHeight w:val="2692"/>
        </w:trPr>
        <w:tc>
          <w:tcPr>
            <w:tcW w:w="9360" w:type="dxa"/>
            <w:tcBorders>
              <w:top w:val="single" w:sz="4" w:space="0" w:color="auto"/>
            </w:tcBorders>
            <w:tcMar>
              <w:left w:w="68" w:type="dxa"/>
              <w:right w:w="68" w:type="dxa"/>
            </w:tcMar>
          </w:tcPr>
          <w:p w:rsidR="00BC7039" w:rsidRPr="00BF42BD" w:rsidRDefault="00BC7039" w:rsidP="00BC7039">
            <w:pPr>
              <w:spacing w:before="60" w:after="100"/>
            </w:pPr>
            <w:r w:rsidRPr="00BF42BD">
              <w:t>Párrafo 19:  Mejorar las condiciones materiales y de higiene de los centros de detención, las cárceles y los establecimientos psiquiátricos de ambas entidades; proporcionar un tratamiento adecuado a los enfermos mentales; trasladar a todos los pacientes del anexo psiquiátrico forense de la cárcel de Zenica; velar por que el hospital psiquiátrico de Sokolac cumpla las normas internacionales (arts. 7 y 10).</w:t>
            </w:r>
          </w:p>
          <w:p w:rsidR="00BC7039" w:rsidRPr="00BF42BD" w:rsidRDefault="00BC7039" w:rsidP="00BC7039">
            <w:pPr>
              <w:spacing w:before="80" w:after="100"/>
            </w:pPr>
            <w:r w:rsidRPr="00BF42BD">
              <w:t>Párrafo 23:  Reconsiderar el plan de reubicación del asentamiento romaní de Butmir; encontrar otras soluciones para impedir la contaminación del abastecimiento de agua; disponer lo necesario para que toda reubicación se lleve a cabo de manera no discriminatoria y conforme a las normas internacionales de derechos humanos (arts. 2, 17 y 26).</w:t>
            </w:r>
          </w:p>
        </w:tc>
      </w:tr>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spacing w:before="80" w:after="120"/>
            </w:pPr>
            <w:r w:rsidRPr="00BF42BD">
              <w:rPr>
                <w:b/>
              </w:rPr>
              <w:br w:type="page"/>
            </w:r>
            <w:r w:rsidRPr="00BF42BD">
              <w:rPr>
                <w:b/>
                <w:bCs/>
              </w:rPr>
              <w:t>Fecha límite de recepción de la información:</w:t>
            </w:r>
            <w:r w:rsidRPr="00BF42BD">
              <w:rPr>
                <w:bCs/>
              </w:rPr>
              <w:t xml:space="preserve">  1º de noviembre de 2007</w:t>
            </w:r>
          </w:p>
        </w:tc>
      </w:tr>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spacing w:before="80" w:after="120"/>
              <w:rPr>
                <w:b/>
              </w:rPr>
            </w:pPr>
            <w:r w:rsidRPr="00BF42BD">
              <w:rPr>
                <w:b/>
              </w:rPr>
              <w:t>Fecha en que se recibió la información</w:t>
            </w:r>
          </w:p>
          <w:p w:rsidR="00BC7039" w:rsidRPr="00BF42BD" w:rsidRDefault="00BC7039" w:rsidP="00BC7039">
            <w:pPr>
              <w:spacing w:before="80" w:after="100"/>
            </w:pPr>
            <w:r w:rsidRPr="00BF42BD">
              <w:rPr>
                <w:u w:val="single"/>
              </w:rPr>
              <w:t>21 de diciembre de 2007</w:t>
            </w:r>
            <w:r w:rsidRPr="00BF42BD">
              <w:t>:  Respuesta parcial (incompleta en relación con los</w:t>
            </w:r>
            <w:r w:rsidRPr="00BF42BD">
              <w:br/>
              <w:t>párrafos 8, 14, 19 y 23).</w:t>
            </w:r>
          </w:p>
          <w:p w:rsidR="00BC7039" w:rsidRPr="00BF42BD" w:rsidRDefault="00BC7039" w:rsidP="00BC7039">
            <w:pPr>
              <w:spacing w:before="80" w:after="100"/>
            </w:pPr>
            <w:r w:rsidRPr="00BF42BD">
              <w:rPr>
                <w:u w:val="single"/>
              </w:rPr>
              <w:t>1º de noviembre de 2008</w:t>
            </w:r>
            <w:r w:rsidRPr="00BF42BD">
              <w:t>:  Respuesta parcial (incompleta en relación con los</w:t>
            </w:r>
            <w:r w:rsidRPr="00BF42BD">
              <w:br/>
              <w:t>párrafos 8, 14, 19 y 23).</w:t>
            </w:r>
          </w:p>
          <w:p w:rsidR="00BC7039" w:rsidRPr="00BF42BD" w:rsidRDefault="00BC7039" w:rsidP="00BC7039">
            <w:pPr>
              <w:spacing w:before="80" w:after="100"/>
            </w:pPr>
            <w:r w:rsidRPr="00BF42BD">
              <w:rPr>
                <w:u w:val="single"/>
              </w:rPr>
              <w:t>4 de marzo de 2009</w:t>
            </w:r>
            <w:r w:rsidRPr="00BF42BD">
              <w:t xml:space="preserve">:  Respuesta parcial (incompleta en relación con los </w:t>
            </w:r>
            <w:r w:rsidRPr="00BF42BD">
              <w:br/>
              <w:t>párrafos 8, 14, 19 y 23.</w:t>
            </w:r>
          </w:p>
        </w:tc>
      </w:tr>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keepNext/>
              <w:keepLines/>
              <w:spacing w:before="80" w:after="120"/>
              <w:rPr>
                <w:b/>
                <w:bCs/>
              </w:rPr>
            </w:pPr>
            <w:r w:rsidRPr="00BF42BD">
              <w:rPr>
                <w:b/>
                <w:bCs/>
              </w:rPr>
              <w:t>Medidas adoptadas</w:t>
            </w:r>
          </w:p>
          <w:p w:rsidR="00BC7039" w:rsidRPr="00BF42BD" w:rsidRDefault="00BC7039" w:rsidP="00BC7039">
            <w:pPr>
              <w:keepNext/>
              <w:keepLines/>
              <w:spacing w:before="80" w:after="100"/>
            </w:pPr>
            <w:r w:rsidRPr="00BF42BD">
              <w:rPr>
                <w:u w:val="single"/>
              </w:rPr>
              <w:t>17 de enero de 2008</w:t>
            </w:r>
            <w:r w:rsidRPr="00BF42BD">
              <w:t>:  Se envió un recordatorio.</w:t>
            </w:r>
          </w:p>
          <w:p w:rsidR="00BC7039" w:rsidRPr="00BF42BD" w:rsidRDefault="00BC7039" w:rsidP="00BC7039">
            <w:pPr>
              <w:keepNext/>
              <w:keepLines/>
              <w:spacing w:before="80" w:after="100"/>
            </w:pPr>
            <w:r w:rsidRPr="00BF42BD">
              <w:rPr>
                <w:u w:val="single"/>
              </w:rPr>
              <w:t>22 de septiembre de 2008</w:t>
            </w:r>
            <w:r w:rsidRPr="00BF42BD">
              <w:t>:  El Relator Especial solicitó reunirse con un representante del Estado parte.</w:t>
            </w:r>
          </w:p>
          <w:p w:rsidR="00BC7039" w:rsidRPr="00BF42BD" w:rsidRDefault="00BC7039" w:rsidP="00BC7039">
            <w:pPr>
              <w:keepNext/>
              <w:keepLines/>
              <w:spacing w:before="80" w:after="100"/>
            </w:pPr>
            <w:r w:rsidRPr="00BF42BD">
              <w:rPr>
                <w:u w:val="single"/>
              </w:rPr>
              <w:t>31 de octubre de 2008</w:t>
            </w:r>
            <w:r w:rsidRPr="00BF42BD">
              <w:t>:  Durante el 94º período de sesiones, el Relator Especial se reunió con un representante del Estado parte, quien indicó que las respuestas del Estado parte a las cuestiones de seguimiento adicionales planteadas por el Comité habían sido preparadas y se presentarían tan pronto como las aprobara el Gobierno.</w:t>
            </w:r>
          </w:p>
          <w:p w:rsidR="00BC7039" w:rsidRPr="00BF42BD" w:rsidRDefault="00BC7039" w:rsidP="00BC7039">
            <w:pPr>
              <w:keepNext/>
              <w:keepLines/>
              <w:spacing w:before="80" w:after="100"/>
            </w:pPr>
            <w:r w:rsidRPr="00BF42BD">
              <w:rPr>
                <w:u w:val="single"/>
              </w:rPr>
              <w:t>29 de mayo de 2009</w:t>
            </w:r>
            <w:r w:rsidRPr="00BF42BD">
              <w:t>:  Se envió una carta para solicitar información complementaria.</w:t>
            </w:r>
          </w:p>
        </w:tc>
      </w:tr>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spacing w:before="80" w:after="120"/>
              <w:rPr>
                <w:bCs/>
              </w:rPr>
            </w:pPr>
            <w:r w:rsidRPr="00BF42BD">
              <w:rPr>
                <w:b/>
                <w:bCs/>
              </w:rPr>
              <w:t>Medidas recomendadas:  Si no se recibe información se debería enviar un recordatorio.</w:t>
            </w:r>
          </w:p>
        </w:tc>
      </w:tr>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spacing w:before="80" w:after="120"/>
            </w:pPr>
            <w:r w:rsidRPr="00BF42BD">
              <w:rPr>
                <w:b/>
                <w:bCs/>
              </w:rPr>
              <w:t>Fecha de presentación del próximo informe:</w:t>
            </w:r>
            <w:r w:rsidRPr="00BF42BD">
              <w:rPr>
                <w:bCs/>
              </w:rPr>
              <w:t xml:space="preserve">  1º de noviembre de 2010</w:t>
            </w:r>
          </w:p>
        </w:tc>
      </w:tr>
    </w:tbl>
    <w:p w:rsidR="00BC7039" w:rsidRPr="00BC7039" w:rsidRDefault="00BC7039" w:rsidP="00BC7039">
      <w:pPr>
        <w:spacing w:after="130"/>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60"/>
      </w:tblGrid>
      <w:tr w:rsidR="00BC7039" w:rsidRPr="00BF42BD" w:rsidTr="00C461E6">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Mar>
              <w:left w:w="68" w:type="dxa"/>
              <w:right w:w="68" w:type="dxa"/>
            </w:tcMar>
          </w:tcPr>
          <w:p w:rsidR="00BC7039" w:rsidRPr="00BF42BD" w:rsidRDefault="00BC7039" w:rsidP="00C461E6">
            <w:pPr>
              <w:spacing w:before="80" w:after="120"/>
              <w:rPr>
                <w:b/>
                <w:bCs/>
              </w:rPr>
            </w:pPr>
            <w:r w:rsidRPr="00BF42BD">
              <w:rPr>
                <w:b/>
                <w:bCs/>
              </w:rPr>
              <w:t>Estado parte:  Honduras</w:t>
            </w:r>
          </w:p>
        </w:tc>
      </w:tr>
      <w:tr w:rsidR="00BC7039" w:rsidRPr="00BF42BD" w:rsidTr="00C461E6">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Mar>
              <w:left w:w="68" w:type="dxa"/>
              <w:right w:w="68" w:type="dxa"/>
            </w:tcMar>
          </w:tcPr>
          <w:p w:rsidR="00BC7039" w:rsidRPr="00BF42BD" w:rsidRDefault="00BC7039" w:rsidP="00C461E6">
            <w:pPr>
              <w:spacing w:before="80" w:after="120"/>
              <w:rPr>
                <w:bCs/>
              </w:rPr>
            </w:pPr>
            <w:r w:rsidRPr="00BF42BD">
              <w:rPr>
                <w:b/>
                <w:bCs/>
              </w:rPr>
              <w:t>Informe examinado:</w:t>
            </w:r>
            <w:r w:rsidRPr="00BF42BD">
              <w:rPr>
                <w:bCs/>
              </w:rPr>
              <w:t xml:space="preserve">  Informe inicial (pendiente desde 1998), pres</w:t>
            </w:r>
            <w:r>
              <w:rPr>
                <w:bCs/>
              </w:rPr>
              <w:t>entado el 21 de febrero de 2005</w:t>
            </w:r>
          </w:p>
        </w:tc>
      </w:tr>
      <w:tr w:rsidR="00BC7039" w:rsidRPr="00BF42BD" w:rsidTr="00C461E6">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Mar>
              <w:left w:w="68" w:type="dxa"/>
              <w:right w:w="68" w:type="dxa"/>
            </w:tcMar>
          </w:tcPr>
          <w:p w:rsidR="00BC7039" w:rsidRPr="00BF42BD" w:rsidRDefault="00BC7039" w:rsidP="00C461E6">
            <w:pPr>
              <w:spacing w:before="80" w:after="120"/>
              <w:rPr>
                <w:b/>
                <w:bCs/>
              </w:rPr>
            </w:pPr>
            <w:r w:rsidRPr="00BF42BD">
              <w:rPr>
                <w:b/>
                <w:bCs/>
              </w:rPr>
              <w:t>Información solicitada</w:t>
            </w:r>
          </w:p>
          <w:p w:rsidR="00BC7039" w:rsidRPr="00BF42BD" w:rsidRDefault="00BC7039" w:rsidP="00C461E6">
            <w:pPr>
              <w:spacing w:before="80" w:after="120"/>
              <w:rPr>
                <w:bCs/>
              </w:rPr>
            </w:pPr>
            <w:r w:rsidRPr="00BF42BD">
              <w:rPr>
                <w:bCs/>
              </w:rPr>
              <w:t>Párrafo 9:  Investigar todos los casos de ejecuciones extrajudiciales de niños; enjuiciar a los responsables; indemnizar a los familiares de las víctimas; crear un mecanismo independiente, por ejemplo un defensor del niño; formar a los funcionarios que se ocupan de los niños; realizar campañas de sensibilización de la población (arts. 6 y 24).</w:t>
            </w:r>
          </w:p>
        </w:tc>
      </w:tr>
      <w:tr w:rsidR="00BC7039" w:rsidRPr="00BF42BD" w:rsidTr="00C461E6">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Mar>
              <w:left w:w="68" w:type="dxa"/>
              <w:right w:w="68" w:type="dxa"/>
            </w:tcMar>
          </w:tcPr>
          <w:p w:rsidR="00BC7039" w:rsidRPr="00BF42BD" w:rsidRDefault="00BC7039" w:rsidP="00C81DEA">
            <w:pPr>
              <w:keepNext/>
              <w:spacing w:before="80" w:after="110"/>
              <w:rPr>
                <w:bCs/>
              </w:rPr>
            </w:pPr>
            <w:r w:rsidRPr="00BF42BD">
              <w:rPr>
                <w:bCs/>
              </w:rPr>
              <w:t>Párrafo 10:  Controlar todas las armas de las fuerzas de policía; formar a la policía en materia de derechos humanos, conforme a los Principios Básicos sobre el empleo de la fuerza y de armas de fuego por los funcionarios encargados de hacer cumplir la ley; investigar las denuncias de utilización excesiva de la fuerza; enjuiciar a los responsables; indemnizar a las víctimas o a sus familiares (arts. 6 y 7).</w:t>
            </w:r>
          </w:p>
          <w:p w:rsidR="00BC7039" w:rsidRPr="00BF42BD" w:rsidRDefault="00BC7039" w:rsidP="00C81DEA">
            <w:pPr>
              <w:spacing w:before="80" w:after="110"/>
              <w:rPr>
                <w:bCs/>
              </w:rPr>
            </w:pPr>
            <w:r w:rsidRPr="00BF42BD">
              <w:rPr>
                <w:bCs/>
              </w:rPr>
              <w:t>Párrafo 11:  Determinar las causas por las que aumenta el número de niños de la calle; instituir programas para combatir esas causas; ofrecer refugio a los niños de la calle; identificar, indemnizar y prestar asistencia a las víctimas de abusos sexuales; enjuiciar a los responsables de esos actos (arts. 7, 8 y 24).</w:t>
            </w:r>
          </w:p>
          <w:p w:rsidR="00BC7039" w:rsidRPr="00BF42BD" w:rsidRDefault="00BC7039" w:rsidP="00C81DEA">
            <w:pPr>
              <w:spacing w:before="80" w:after="110"/>
              <w:rPr>
                <w:bCs/>
              </w:rPr>
            </w:pPr>
            <w:r w:rsidRPr="00BF42BD">
              <w:rPr>
                <w:bCs/>
              </w:rPr>
              <w:t>Párrafo 19:  Garantizar a los miembros de las comunidades indígenas el pleno ejercicio del derecho a disfrutar de su propia cultura; solucionar los problemas relativos a las tierras ancestrales de los indígenas (art. 27).</w:t>
            </w:r>
          </w:p>
        </w:tc>
      </w:tr>
      <w:tr w:rsidR="00BC7039" w:rsidRPr="00BF42BD" w:rsidTr="00C461E6">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Mar>
              <w:left w:w="68" w:type="dxa"/>
              <w:right w:w="68" w:type="dxa"/>
            </w:tcMar>
          </w:tcPr>
          <w:p w:rsidR="00BC7039" w:rsidRPr="00BF42BD" w:rsidRDefault="00BC7039" w:rsidP="00C461E6">
            <w:pPr>
              <w:spacing w:before="80" w:after="120"/>
              <w:rPr>
                <w:bCs/>
              </w:rPr>
            </w:pPr>
            <w:r w:rsidRPr="00BF42BD">
              <w:rPr>
                <w:b/>
                <w:bCs/>
              </w:rPr>
              <w:t>Fecha límite de recepción de la información:</w:t>
            </w:r>
            <w:r w:rsidRPr="00BF42BD">
              <w:rPr>
                <w:bCs/>
              </w:rPr>
              <w:t xml:space="preserve">  1º de noviembre de 2007</w:t>
            </w:r>
          </w:p>
        </w:tc>
      </w:tr>
      <w:tr w:rsidR="00BC7039" w:rsidRPr="00BF42BD" w:rsidTr="00C461E6">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Mar>
              <w:left w:w="68" w:type="dxa"/>
              <w:right w:w="68" w:type="dxa"/>
            </w:tcMar>
          </w:tcPr>
          <w:p w:rsidR="00BC7039" w:rsidRPr="00BF42BD" w:rsidRDefault="00BC7039" w:rsidP="00C461E6">
            <w:pPr>
              <w:keepNext/>
              <w:keepLines/>
              <w:spacing w:before="80" w:after="120"/>
              <w:rPr>
                <w:b/>
                <w:bCs/>
              </w:rPr>
            </w:pPr>
            <w:r w:rsidRPr="00BF42BD">
              <w:rPr>
                <w:b/>
                <w:bCs/>
              </w:rPr>
              <w:t>Fecha en que se recibió la información</w:t>
            </w:r>
          </w:p>
          <w:p w:rsidR="00BC7039" w:rsidRPr="00BF42BD" w:rsidRDefault="00BC7039" w:rsidP="00C461E6">
            <w:pPr>
              <w:keepNext/>
              <w:keepLines/>
              <w:spacing w:before="80" w:after="120"/>
              <w:rPr>
                <w:bCs/>
              </w:rPr>
            </w:pPr>
            <w:r w:rsidRPr="00BF42BD">
              <w:rPr>
                <w:bCs/>
                <w:u w:val="single"/>
              </w:rPr>
              <w:t>7 de enero de 2007</w:t>
            </w:r>
            <w:r w:rsidRPr="00BF42BD">
              <w:rPr>
                <w:bCs/>
              </w:rPr>
              <w:t>:  Información sobre el párrafo 18 (art. 16), que el Comité no consideró prioritaria en sus observaciones finales.</w:t>
            </w:r>
          </w:p>
          <w:p w:rsidR="00BC7039" w:rsidRPr="006A5E33" w:rsidRDefault="00BC7039" w:rsidP="00C461E6">
            <w:pPr>
              <w:keepNext/>
              <w:keepLines/>
              <w:spacing w:before="80" w:after="120"/>
              <w:rPr>
                <w:bCs/>
                <w:spacing w:val="-4"/>
              </w:rPr>
            </w:pPr>
            <w:r w:rsidRPr="006A5E33">
              <w:rPr>
                <w:bCs/>
                <w:spacing w:val="-4"/>
                <w:u w:val="single"/>
              </w:rPr>
              <w:t>15 de octubre de 2008</w:t>
            </w:r>
            <w:r w:rsidRPr="006A5E33">
              <w:rPr>
                <w:bCs/>
                <w:spacing w:val="-4"/>
              </w:rPr>
              <w:t>:  Respuesta parcial (incompleta en relación con los párrafos 9, 10, 11 y 19).</w:t>
            </w:r>
          </w:p>
        </w:tc>
      </w:tr>
      <w:tr w:rsidR="00BC7039" w:rsidRPr="00BF42BD" w:rsidTr="00C461E6">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Mar>
              <w:left w:w="68" w:type="dxa"/>
              <w:right w:w="68" w:type="dxa"/>
            </w:tcMar>
          </w:tcPr>
          <w:p w:rsidR="00BC7039" w:rsidRPr="00BF42BD" w:rsidRDefault="00BC7039" w:rsidP="00C461E6">
            <w:pPr>
              <w:keepNext/>
              <w:keepLines/>
              <w:spacing w:before="80" w:after="120"/>
              <w:rPr>
                <w:bCs/>
              </w:rPr>
            </w:pPr>
            <w:r w:rsidRPr="00BF42BD">
              <w:rPr>
                <w:b/>
                <w:bCs/>
              </w:rPr>
              <w:t>Medidas adoptadas</w:t>
            </w:r>
          </w:p>
          <w:p w:rsidR="00BC7039" w:rsidRPr="00BF42BD" w:rsidRDefault="00BC7039" w:rsidP="00C461E6">
            <w:pPr>
              <w:keepNext/>
              <w:keepLines/>
              <w:spacing w:before="80" w:after="120"/>
              <w:rPr>
                <w:bCs/>
              </w:rPr>
            </w:pPr>
            <w:r w:rsidRPr="00BF42BD">
              <w:rPr>
                <w:bCs/>
                <w:u w:val="single"/>
              </w:rPr>
              <w:t>17 de enero de 2008</w:t>
            </w:r>
            <w:r w:rsidRPr="00BF42BD">
              <w:rPr>
                <w:bCs/>
              </w:rPr>
              <w:t>:  Se envió un recordatorio.</w:t>
            </w:r>
          </w:p>
          <w:p w:rsidR="00BC7039" w:rsidRPr="00BF42BD" w:rsidRDefault="00BC7039" w:rsidP="00C461E6">
            <w:pPr>
              <w:keepNext/>
              <w:keepLines/>
              <w:spacing w:before="80" w:after="120"/>
              <w:rPr>
                <w:bCs/>
              </w:rPr>
            </w:pPr>
            <w:r w:rsidRPr="00BF42BD">
              <w:rPr>
                <w:bCs/>
                <w:u w:val="single"/>
              </w:rPr>
              <w:t>11 de junio de 2008</w:t>
            </w:r>
            <w:r w:rsidRPr="00BF42BD">
              <w:rPr>
                <w:bCs/>
              </w:rPr>
              <w:t>:  Se envió otro recordatorio.</w:t>
            </w:r>
          </w:p>
          <w:p w:rsidR="00BC7039" w:rsidRPr="00BF42BD" w:rsidRDefault="00BC7039" w:rsidP="00C461E6">
            <w:pPr>
              <w:keepNext/>
              <w:keepLines/>
              <w:spacing w:before="80" w:after="120"/>
            </w:pPr>
            <w:r w:rsidRPr="00BF42BD">
              <w:rPr>
                <w:u w:val="single"/>
              </w:rPr>
              <w:t>22 de septiembre de 2008</w:t>
            </w:r>
            <w:r w:rsidRPr="00BF42BD">
              <w:t>:  El Relator Especial solicitó reunirse con un representante del Estado parte.</w:t>
            </w:r>
          </w:p>
          <w:p w:rsidR="00BC7039" w:rsidRPr="00BF42BD" w:rsidRDefault="00BC7039" w:rsidP="00C461E6">
            <w:pPr>
              <w:keepNext/>
              <w:keepLines/>
              <w:spacing w:before="80" w:after="120"/>
            </w:pPr>
            <w:r w:rsidRPr="00BF42BD">
              <w:rPr>
                <w:u w:val="single"/>
              </w:rPr>
              <w:t>10 de diciembre de 2008</w:t>
            </w:r>
            <w:r w:rsidRPr="00BF42BD">
              <w:t>:  Se envió una carta para pedir información complementaria.</w:t>
            </w:r>
          </w:p>
          <w:p w:rsidR="00BC7039" w:rsidRPr="00BF42BD" w:rsidRDefault="00BC7039" w:rsidP="00C461E6">
            <w:pPr>
              <w:keepNext/>
              <w:keepLines/>
              <w:spacing w:before="80" w:after="120"/>
              <w:rPr>
                <w:bCs/>
              </w:rPr>
            </w:pPr>
            <w:r w:rsidRPr="00BF42BD">
              <w:rPr>
                <w:u w:val="single"/>
              </w:rPr>
              <w:t>6 de mayo de 2009</w:t>
            </w:r>
            <w:r w:rsidRPr="00BF42BD">
              <w:t>:  Se envió un recordatorio al Estado parte.</w:t>
            </w:r>
          </w:p>
        </w:tc>
      </w:tr>
      <w:tr w:rsidR="00BC7039" w:rsidRPr="00BF42BD" w:rsidTr="00C461E6">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Mar>
              <w:left w:w="68" w:type="dxa"/>
              <w:right w:w="68" w:type="dxa"/>
            </w:tcMar>
          </w:tcPr>
          <w:p w:rsidR="00BC7039" w:rsidRPr="00BF42BD" w:rsidRDefault="00BC7039" w:rsidP="00C461E6">
            <w:pPr>
              <w:keepNext/>
              <w:keepLines/>
              <w:spacing w:before="80" w:after="120"/>
              <w:rPr>
                <w:b/>
                <w:bCs/>
              </w:rPr>
            </w:pPr>
            <w:r w:rsidRPr="00BF42BD">
              <w:rPr>
                <w:b/>
                <w:bCs/>
              </w:rPr>
              <w:t xml:space="preserve">Medidas recomendadas: </w:t>
            </w:r>
            <w:r w:rsidRPr="00BF42BD">
              <w:rPr>
                <w:bCs/>
              </w:rPr>
              <w:t xml:space="preserve"> </w:t>
            </w:r>
            <w:r w:rsidRPr="00BF42BD">
              <w:rPr>
                <w:b/>
                <w:bCs/>
              </w:rPr>
              <w:t>Si no se recibe información, se debería enviar un nuevo recordatorio.</w:t>
            </w:r>
          </w:p>
        </w:tc>
      </w:tr>
      <w:tr w:rsidR="00BC7039" w:rsidRPr="00BF42BD" w:rsidTr="00C461E6">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Mar>
              <w:left w:w="68" w:type="dxa"/>
              <w:right w:w="68" w:type="dxa"/>
            </w:tcMar>
          </w:tcPr>
          <w:p w:rsidR="00BC7039" w:rsidRPr="00BF42BD" w:rsidRDefault="00BC7039" w:rsidP="00C461E6">
            <w:pPr>
              <w:spacing w:before="80" w:after="120"/>
              <w:rPr>
                <w:bCs/>
              </w:rPr>
            </w:pPr>
            <w:r w:rsidRPr="00BF42BD">
              <w:rPr>
                <w:b/>
                <w:bCs/>
              </w:rPr>
              <w:t>Fecha de presentación del próximo informe:</w:t>
            </w:r>
            <w:r w:rsidRPr="00BF42BD">
              <w:rPr>
                <w:bCs/>
              </w:rPr>
              <w:t xml:space="preserve">  31 de octubre de 2010</w:t>
            </w:r>
          </w:p>
        </w:tc>
      </w:tr>
    </w:tbl>
    <w:p w:rsidR="00BC7039" w:rsidRPr="00BF42BD" w:rsidRDefault="00BC7039" w:rsidP="00C81DEA">
      <w:pPr>
        <w:spacing w:after="120"/>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60"/>
      </w:tblGrid>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pStyle w:val="Header"/>
              <w:tabs>
                <w:tab w:val="clear" w:pos="4252"/>
              </w:tabs>
              <w:spacing w:before="80" w:after="120"/>
              <w:rPr>
                <w:b/>
              </w:rPr>
            </w:pPr>
            <w:r w:rsidRPr="00BF42BD">
              <w:rPr>
                <w:b/>
              </w:rPr>
              <w:t>Estado parte:  República de Corea</w:t>
            </w:r>
          </w:p>
        </w:tc>
      </w:tr>
      <w:tr w:rsidR="00BC7039" w:rsidRPr="00BF42BD" w:rsidTr="00C461E6">
        <w:tblPrEx>
          <w:tblCellMar>
            <w:top w:w="0" w:type="dxa"/>
            <w:bottom w:w="0" w:type="dxa"/>
          </w:tblCellMar>
        </w:tblPrEx>
        <w:tc>
          <w:tcPr>
            <w:tcW w:w="9360" w:type="dxa"/>
            <w:tcBorders>
              <w:bottom w:val="single" w:sz="4" w:space="0" w:color="auto"/>
            </w:tcBorders>
            <w:tcMar>
              <w:left w:w="68" w:type="dxa"/>
              <w:right w:w="68" w:type="dxa"/>
            </w:tcMar>
          </w:tcPr>
          <w:p w:rsidR="00BC7039" w:rsidRPr="00BF42BD" w:rsidRDefault="00BC7039" w:rsidP="00C461E6">
            <w:pPr>
              <w:pStyle w:val="Header"/>
              <w:tabs>
                <w:tab w:val="clear" w:pos="4252"/>
              </w:tabs>
              <w:spacing w:before="80" w:after="120"/>
            </w:pPr>
            <w:r w:rsidRPr="00BF42BD">
              <w:rPr>
                <w:b/>
              </w:rPr>
              <w:t>Informe examinado:</w:t>
            </w:r>
            <w:r w:rsidRPr="00BF42BD">
              <w:t xml:space="preserve">  Tercer informe periódico (pendiente desde 2003), pres</w:t>
            </w:r>
            <w:r>
              <w:t>entado el 10 de febrero de 2005</w:t>
            </w:r>
          </w:p>
        </w:tc>
      </w:tr>
      <w:tr w:rsidR="00BC7039" w:rsidRPr="00BF42BD" w:rsidTr="00C461E6">
        <w:tblPrEx>
          <w:tblCellMar>
            <w:top w:w="0" w:type="dxa"/>
            <w:bottom w:w="0" w:type="dxa"/>
          </w:tblCellMar>
        </w:tblPrEx>
        <w:trPr>
          <w:trHeight w:val="1615"/>
        </w:trPr>
        <w:tc>
          <w:tcPr>
            <w:tcW w:w="9360" w:type="dxa"/>
            <w:tcMar>
              <w:left w:w="68" w:type="dxa"/>
              <w:right w:w="68" w:type="dxa"/>
            </w:tcMar>
          </w:tcPr>
          <w:p w:rsidR="00BC7039" w:rsidRPr="00BF42BD" w:rsidRDefault="00BC7039" w:rsidP="00C461E6">
            <w:pPr>
              <w:pStyle w:val="Header"/>
              <w:tabs>
                <w:tab w:val="clear" w:pos="4252"/>
              </w:tabs>
              <w:spacing w:before="80" w:after="120"/>
              <w:rPr>
                <w:b/>
              </w:rPr>
            </w:pPr>
            <w:r w:rsidRPr="00BF42BD">
              <w:rPr>
                <w:b/>
              </w:rPr>
              <w:t>Información solicitada</w:t>
            </w:r>
          </w:p>
          <w:p w:rsidR="00BC7039" w:rsidRPr="00BF42BD" w:rsidRDefault="00BC7039" w:rsidP="00C461E6">
            <w:pPr>
              <w:pStyle w:val="Header"/>
              <w:tabs>
                <w:tab w:val="clear" w:pos="4252"/>
              </w:tabs>
              <w:spacing w:before="80" w:after="120"/>
            </w:pPr>
            <w:r w:rsidRPr="00BF42BD">
              <w:t>Párrafo 12:  Garantizar a los trabajadores migratorios el ejercicio de los derechos consagrados en el Pacto, sin discriminación, incluido el acceso a los servicios sociales y a las instalaciones educativas en igualdad de condiciones, así como el derecho de constituir sindicatos; establecer formas de reparación adecuadas (arts. 2, 22 y 26).</w:t>
            </w:r>
          </w:p>
          <w:p w:rsidR="00BC7039" w:rsidRPr="00BF42BD" w:rsidRDefault="00BC7039" w:rsidP="00C461E6">
            <w:pPr>
              <w:pStyle w:val="Header"/>
              <w:keepNext/>
              <w:tabs>
                <w:tab w:val="clear" w:pos="4252"/>
              </w:tabs>
              <w:spacing w:before="120" w:after="120"/>
            </w:pPr>
            <w:r w:rsidRPr="00BF42BD">
              <w:t>Párrafo 13:  Impedir toda forma de maltrato por las fuerzas del orden en todos los lugares de detención, incluidos los hospitales psiquiátricos; crear órganos de investigación independientes; instituir mecanismos independientes para la inspección de las instalaciones y la grabación de los interrogatorios con videocámaras; enjuiciar y castigar debidamente a los autores; proporcionar recursos efectivos a las víctimas; suspender las medidas severas y crueles de reclusión disciplinaria, en particular el empleo de grilletes, cadenas y máscaras faciales y la "acumulación" de períodos de 30 días en régimen de aislamiento (arts. 7 y 9).</w:t>
            </w:r>
          </w:p>
          <w:p w:rsidR="00BC7039" w:rsidRPr="00BF42BD" w:rsidRDefault="00BC7039" w:rsidP="00C461E6">
            <w:pPr>
              <w:pStyle w:val="Header"/>
              <w:spacing w:before="80" w:after="120"/>
            </w:pPr>
            <w:r w:rsidRPr="00BF42BD">
              <w:t>Párrafo 18:  Garantizar la compatibilidad del artículo 7 de la Ley de seguridad nacional, así como las penas impuestas en aplicación de ese artículo, con las disposiciones del Pacto (art. 19).</w:t>
            </w:r>
          </w:p>
        </w:tc>
      </w:tr>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pStyle w:val="Header"/>
              <w:tabs>
                <w:tab w:val="clear" w:pos="4252"/>
              </w:tabs>
              <w:spacing w:before="80" w:after="120"/>
            </w:pPr>
            <w:r w:rsidRPr="00BF42BD">
              <w:rPr>
                <w:b/>
              </w:rPr>
              <w:t>Fecha límite de recepción de la información:</w:t>
            </w:r>
            <w:r w:rsidRPr="00BF42BD">
              <w:t xml:space="preserve">  1º de noviembre de 2007</w:t>
            </w:r>
          </w:p>
        </w:tc>
      </w:tr>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pStyle w:val="Header"/>
              <w:keepNext/>
              <w:keepLines/>
              <w:tabs>
                <w:tab w:val="clear" w:pos="4252"/>
              </w:tabs>
              <w:spacing w:before="80" w:after="120"/>
              <w:rPr>
                <w:b/>
              </w:rPr>
            </w:pPr>
            <w:r w:rsidRPr="00BF42BD">
              <w:rPr>
                <w:b/>
              </w:rPr>
              <w:t>Fecha en que se recibió la información</w:t>
            </w:r>
          </w:p>
          <w:p w:rsidR="00BC7039" w:rsidRPr="00BF42BD" w:rsidRDefault="00BC7039" w:rsidP="00C461E6">
            <w:pPr>
              <w:pStyle w:val="Header"/>
              <w:keepNext/>
              <w:keepLines/>
              <w:tabs>
                <w:tab w:val="clear" w:pos="4252"/>
              </w:tabs>
              <w:spacing w:before="80" w:after="120"/>
            </w:pPr>
            <w:r w:rsidRPr="00BF42BD">
              <w:rPr>
                <w:u w:val="single"/>
              </w:rPr>
              <w:t>25 de febrero de 2008</w:t>
            </w:r>
            <w:r w:rsidRPr="00BF42BD">
              <w:t>:  Respuesta parcial (incompleta en relación con los párrafos 12 y 13; insatisfactoria en relación con el párrafo 18).</w:t>
            </w:r>
          </w:p>
        </w:tc>
      </w:tr>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pStyle w:val="Header"/>
              <w:keepNext/>
              <w:keepLines/>
              <w:tabs>
                <w:tab w:val="clear" w:pos="4252"/>
              </w:tabs>
              <w:spacing w:before="80" w:after="120"/>
              <w:rPr>
                <w:b/>
              </w:rPr>
            </w:pPr>
            <w:r w:rsidRPr="00BF42BD">
              <w:rPr>
                <w:b/>
              </w:rPr>
              <w:t>Medidas adoptadas</w:t>
            </w:r>
          </w:p>
          <w:p w:rsidR="00BC7039" w:rsidRPr="00BF42BD" w:rsidRDefault="00BC7039" w:rsidP="00C461E6">
            <w:pPr>
              <w:pStyle w:val="Header"/>
              <w:keepNext/>
              <w:keepLines/>
              <w:tabs>
                <w:tab w:val="clear" w:pos="4252"/>
              </w:tabs>
              <w:spacing w:before="80" w:after="120"/>
            </w:pPr>
            <w:r w:rsidRPr="00BF42BD">
              <w:rPr>
                <w:u w:val="single"/>
              </w:rPr>
              <w:t>17 de enero de 2008</w:t>
            </w:r>
            <w:r w:rsidRPr="00BF42BD">
              <w:t>:  Se envió un recordatorio.</w:t>
            </w:r>
          </w:p>
          <w:p w:rsidR="00BC7039" w:rsidRPr="00BF42BD" w:rsidRDefault="00BC7039" w:rsidP="00C461E6">
            <w:pPr>
              <w:pStyle w:val="Header"/>
              <w:keepNext/>
              <w:keepLines/>
              <w:tabs>
                <w:tab w:val="clear" w:pos="4252"/>
              </w:tabs>
              <w:spacing w:before="80" w:after="120"/>
            </w:pPr>
            <w:r w:rsidRPr="00BF42BD">
              <w:rPr>
                <w:u w:val="single"/>
              </w:rPr>
              <w:t>11 de junio de 2008</w:t>
            </w:r>
            <w:r w:rsidRPr="00BF42BD">
              <w:t>:  El Relator Especial solicitó reunirse con un representante del Estado parte.</w:t>
            </w:r>
          </w:p>
          <w:p w:rsidR="00BC7039" w:rsidRPr="00BF42BD" w:rsidRDefault="00BC7039" w:rsidP="00C461E6">
            <w:pPr>
              <w:pStyle w:val="Header"/>
              <w:keepNext/>
              <w:keepLines/>
              <w:tabs>
                <w:tab w:val="clear" w:pos="4252"/>
              </w:tabs>
              <w:spacing w:before="80" w:after="120"/>
            </w:pPr>
            <w:r w:rsidRPr="00BF42BD">
              <w:rPr>
                <w:u w:val="single"/>
              </w:rPr>
              <w:t>21 de julio de 2008</w:t>
            </w:r>
            <w:r w:rsidRPr="00BF42BD">
              <w:t>:  Durante el 93º período de sesiones, el Relator Especial se reunió con un representante del Estado parte, quien indicó que la información complementaria sobre cualquier asunto pendiente se presentaría en el cuarto informe periódico.</w:t>
            </w:r>
          </w:p>
          <w:p w:rsidR="00BC7039" w:rsidRPr="00BF42BD" w:rsidRDefault="00BC7039" w:rsidP="00C461E6">
            <w:pPr>
              <w:pStyle w:val="Header"/>
              <w:tabs>
                <w:tab w:val="clear" w:pos="4252"/>
              </w:tabs>
              <w:spacing w:before="80" w:after="120"/>
            </w:pPr>
            <w:r w:rsidRPr="00BF42BD">
              <w:rPr>
                <w:u w:val="single"/>
              </w:rPr>
              <w:t>22 de julio de 2008</w:t>
            </w:r>
            <w:r w:rsidRPr="00BF42BD">
              <w:t>:  Se envió al Estado parte un recordatorio en el que se resumían las cuestiones que, a juicio del Relator Especial, requerían más aclaraciones.</w:t>
            </w:r>
          </w:p>
          <w:p w:rsidR="00BC7039" w:rsidRPr="00BF42BD" w:rsidRDefault="00BC7039" w:rsidP="00C461E6">
            <w:pPr>
              <w:pStyle w:val="Header"/>
              <w:tabs>
                <w:tab w:val="clear" w:pos="4252"/>
              </w:tabs>
              <w:spacing w:before="80" w:after="120"/>
            </w:pPr>
            <w:r w:rsidRPr="00BF42BD">
              <w:rPr>
                <w:u w:val="single"/>
              </w:rPr>
              <w:t>6 de mayo de 2009</w:t>
            </w:r>
            <w:r w:rsidRPr="00BF42BD">
              <w:t>:  Se envió un recordatorio al Estado parte.</w:t>
            </w:r>
          </w:p>
        </w:tc>
      </w:tr>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pStyle w:val="Header"/>
              <w:tabs>
                <w:tab w:val="clear" w:pos="4252"/>
              </w:tabs>
              <w:spacing w:before="80" w:after="120"/>
              <w:rPr>
                <w:b/>
              </w:rPr>
            </w:pPr>
            <w:r w:rsidRPr="00BF42BD">
              <w:rPr>
                <w:b/>
              </w:rPr>
              <w:t>Medidas recomendadas:</w:t>
            </w:r>
            <w:r w:rsidRPr="00BF42BD">
              <w:t xml:space="preserve">  </w:t>
            </w:r>
            <w:r w:rsidRPr="00BF42BD">
              <w:rPr>
                <w:b/>
                <w:bCs/>
              </w:rPr>
              <w:t>Si no se recibe información, se debería enviar un nuevo recordatorio.</w:t>
            </w:r>
          </w:p>
        </w:tc>
      </w:tr>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pStyle w:val="Header"/>
              <w:tabs>
                <w:tab w:val="clear" w:pos="4252"/>
              </w:tabs>
              <w:spacing w:before="80" w:after="120"/>
            </w:pPr>
            <w:r w:rsidRPr="00BF42BD">
              <w:rPr>
                <w:b/>
              </w:rPr>
              <w:t>Fecha de presentación del próximo informe:</w:t>
            </w:r>
            <w:r w:rsidRPr="00BF42BD">
              <w:t xml:space="preserve">  2 de noviembre de 2010</w:t>
            </w:r>
          </w:p>
        </w:tc>
      </w:tr>
    </w:tbl>
    <w:p w:rsidR="00BC7039" w:rsidRPr="00BF42BD" w:rsidRDefault="00BC7039" w:rsidP="00C81DEA">
      <w:pPr>
        <w:spacing w:after="130"/>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60"/>
      </w:tblGrid>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spacing w:before="80" w:after="120"/>
              <w:rPr>
                <w:b/>
              </w:rPr>
            </w:pPr>
            <w:r w:rsidRPr="00BF42BD">
              <w:rPr>
                <w:b/>
              </w:rPr>
              <w:t>Estado parte:  Ucrania</w:t>
            </w:r>
          </w:p>
        </w:tc>
      </w:tr>
      <w:tr w:rsidR="00BC7039" w:rsidRPr="00BF42BD" w:rsidTr="00C461E6">
        <w:tblPrEx>
          <w:tblCellMar>
            <w:top w:w="0" w:type="dxa"/>
            <w:bottom w:w="0" w:type="dxa"/>
          </w:tblCellMar>
        </w:tblPrEx>
        <w:tc>
          <w:tcPr>
            <w:tcW w:w="9360" w:type="dxa"/>
            <w:tcBorders>
              <w:bottom w:val="single" w:sz="4" w:space="0" w:color="auto"/>
            </w:tcBorders>
            <w:tcMar>
              <w:left w:w="68" w:type="dxa"/>
              <w:right w:w="68" w:type="dxa"/>
            </w:tcMar>
          </w:tcPr>
          <w:p w:rsidR="00BC7039" w:rsidRPr="00BF42BD" w:rsidRDefault="00BC7039" w:rsidP="00C461E6">
            <w:pPr>
              <w:spacing w:before="80" w:after="120"/>
            </w:pPr>
            <w:r w:rsidRPr="00BF42BD">
              <w:rPr>
                <w:b/>
                <w:bCs/>
              </w:rPr>
              <w:t>Informe examinado:</w:t>
            </w:r>
            <w:r>
              <w:rPr>
                <w:bCs/>
              </w:rPr>
              <w:t xml:space="preserve">  Sexto informe periódico </w:t>
            </w:r>
            <w:r w:rsidRPr="00BF42BD">
              <w:rPr>
                <w:bCs/>
              </w:rPr>
              <w:t xml:space="preserve">presentado </w:t>
            </w:r>
            <w:r>
              <w:rPr>
                <w:bCs/>
              </w:rPr>
              <w:t>(</w:t>
            </w:r>
            <w:r w:rsidRPr="00BF42BD">
              <w:rPr>
                <w:bCs/>
              </w:rPr>
              <w:t>puntualmente) el 1º de noviembre de 2005</w:t>
            </w:r>
          </w:p>
        </w:tc>
      </w:tr>
      <w:tr w:rsidR="00BC7039" w:rsidRPr="00BF42BD" w:rsidTr="00C461E6">
        <w:tblPrEx>
          <w:tblCellMar>
            <w:top w:w="0" w:type="dxa"/>
            <w:bottom w:w="0" w:type="dxa"/>
          </w:tblCellMar>
        </w:tblPrEx>
        <w:trPr>
          <w:trHeight w:val="1790"/>
        </w:trPr>
        <w:tc>
          <w:tcPr>
            <w:tcW w:w="9360" w:type="dxa"/>
            <w:tcMar>
              <w:left w:w="68" w:type="dxa"/>
              <w:right w:w="68" w:type="dxa"/>
            </w:tcMar>
          </w:tcPr>
          <w:p w:rsidR="00BC7039" w:rsidRPr="00BF42BD" w:rsidRDefault="00BC7039" w:rsidP="00C461E6">
            <w:pPr>
              <w:spacing w:before="80" w:after="120"/>
              <w:rPr>
                <w:b/>
              </w:rPr>
            </w:pPr>
            <w:r w:rsidRPr="00BF42BD">
              <w:rPr>
                <w:b/>
                <w:bCs/>
              </w:rPr>
              <w:t>Información solicitada</w:t>
            </w:r>
          </w:p>
          <w:p w:rsidR="00BC7039" w:rsidRPr="00BF42BD" w:rsidRDefault="00BC7039" w:rsidP="00C461E6">
            <w:pPr>
              <w:keepNext/>
              <w:keepLines/>
              <w:spacing w:before="80" w:after="120"/>
              <w:rPr>
                <w:bCs/>
              </w:rPr>
            </w:pPr>
            <w:r w:rsidRPr="00BF42BD">
              <w:t>Párrafo 7:  Garantizar la seguridad y el trato adecuado de todas las personas detenidas por la policía; adoptar medidas para garantizar la protección contra la tortura y los malos tratos; establecer un mecanismo independiente para la presentación de denuncias contra la policía; grabar en vídeo los interrogatorios de presuntos delincuentes; inspección independiente de los centros de detención (art. 6).</w:t>
            </w:r>
          </w:p>
        </w:tc>
      </w:tr>
      <w:tr w:rsidR="00BC7039" w:rsidRPr="00BF42BD" w:rsidTr="00C461E6">
        <w:tblPrEx>
          <w:tblCellMar>
            <w:top w:w="0" w:type="dxa"/>
            <w:bottom w:w="0" w:type="dxa"/>
          </w:tblCellMar>
        </w:tblPrEx>
        <w:trPr>
          <w:trHeight w:val="3147"/>
        </w:trPr>
        <w:tc>
          <w:tcPr>
            <w:tcW w:w="9360" w:type="dxa"/>
            <w:tcMar>
              <w:left w:w="68" w:type="dxa"/>
              <w:right w:w="68" w:type="dxa"/>
            </w:tcMar>
          </w:tcPr>
          <w:p w:rsidR="00BC7039" w:rsidRPr="00BF42BD" w:rsidRDefault="00BC7039" w:rsidP="00C461E6">
            <w:pPr>
              <w:keepNext/>
              <w:spacing w:before="80" w:after="120"/>
            </w:pPr>
            <w:r w:rsidRPr="00BF42BD">
              <w:t>Párrafo 11:  Garantizar el derecho de los detenidos a ser tratados humanamente y con respeto de su dignidad; reducir el hacinamiento de las cárceles con penas sustitutivas de la prisión; proveer instalaciones sanitarias; prestar atención médica y proporcionar una alimentación adecuada (art. 10).</w:t>
            </w:r>
          </w:p>
          <w:p w:rsidR="00BC7039" w:rsidRPr="00BF42BD" w:rsidRDefault="00BC7039" w:rsidP="00C461E6">
            <w:pPr>
              <w:spacing w:before="80" w:after="120"/>
            </w:pPr>
            <w:r w:rsidRPr="00BF42BD">
              <w:t>Párrafo 14:  Proteger la libertad de expresión; investigar los ataques contra los periodistas y enjuiciar a los responsables (arts. 6 y 19).</w:t>
            </w:r>
          </w:p>
          <w:p w:rsidR="00BC7039" w:rsidRPr="00BF42BD" w:rsidRDefault="00BC7039" w:rsidP="00C461E6">
            <w:pPr>
              <w:spacing w:before="80" w:after="240"/>
              <w:rPr>
                <w:b/>
                <w:bCs/>
              </w:rPr>
            </w:pPr>
            <w:r w:rsidRPr="00BF42BD">
              <w:t>Párrafo 16:  Proteger a todos los miembros de las minorías étnicas, religiosas o lingüísticas contra la violencia y la discriminación; establecer soluciones eficaces para estos problemas (arts. 20 y 26).</w:t>
            </w:r>
          </w:p>
        </w:tc>
      </w:tr>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spacing w:before="80" w:after="120"/>
            </w:pPr>
            <w:r w:rsidRPr="00BF42BD">
              <w:rPr>
                <w:b/>
                <w:bCs/>
              </w:rPr>
              <w:t>Fecha límite de recepción de la información:</w:t>
            </w:r>
            <w:r w:rsidRPr="00BF42BD">
              <w:rPr>
                <w:bCs/>
              </w:rPr>
              <w:t xml:space="preserve">  1º de diciembre de 2007</w:t>
            </w:r>
          </w:p>
        </w:tc>
      </w:tr>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keepNext/>
              <w:keepLines/>
              <w:spacing w:before="80" w:after="120"/>
              <w:rPr>
                <w:b/>
              </w:rPr>
            </w:pPr>
            <w:r w:rsidRPr="00BF42BD">
              <w:rPr>
                <w:b/>
              </w:rPr>
              <w:t>Fecha en que se recibió la información</w:t>
            </w:r>
          </w:p>
          <w:p w:rsidR="00BC7039" w:rsidRPr="006A5E33" w:rsidRDefault="00BC7039" w:rsidP="00C461E6">
            <w:pPr>
              <w:keepNext/>
              <w:keepLines/>
              <w:spacing w:before="80" w:after="120"/>
              <w:rPr>
                <w:spacing w:val="-4"/>
              </w:rPr>
            </w:pPr>
            <w:r w:rsidRPr="006A5E33">
              <w:rPr>
                <w:spacing w:val="-4"/>
                <w:u w:val="single"/>
              </w:rPr>
              <w:t>19 de mayo de 2008</w:t>
            </w:r>
            <w:r w:rsidRPr="006A5E33">
              <w:rPr>
                <w:spacing w:val="-4"/>
              </w:rPr>
              <w:t>:  Respuesta parcial (incompleta en relación con los párrafos 7, 11, 14 y 16).</w:t>
            </w:r>
          </w:p>
        </w:tc>
      </w:tr>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keepNext/>
              <w:keepLines/>
              <w:spacing w:before="80" w:after="120"/>
            </w:pPr>
            <w:r w:rsidRPr="00BF42BD">
              <w:rPr>
                <w:b/>
                <w:bCs/>
              </w:rPr>
              <w:t>Medidas adoptadas</w:t>
            </w:r>
          </w:p>
          <w:p w:rsidR="00BC7039" w:rsidRPr="00BF42BD" w:rsidRDefault="00BC7039" w:rsidP="00C461E6">
            <w:pPr>
              <w:keepNext/>
              <w:keepLines/>
              <w:spacing w:before="80" w:after="120"/>
            </w:pPr>
            <w:r w:rsidRPr="00BF42BD">
              <w:rPr>
                <w:u w:val="single"/>
              </w:rPr>
              <w:t>17 de enero de 2008</w:t>
            </w:r>
            <w:r w:rsidRPr="00BF42BD">
              <w:t>:  Se envió un recordatorio.</w:t>
            </w:r>
          </w:p>
          <w:p w:rsidR="00BC7039" w:rsidRPr="00BF42BD" w:rsidRDefault="00BC7039" w:rsidP="00C461E6">
            <w:pPr>
              <w:spacing w:before="80" w:after="120"/>
            </w:pPr>
            <w:r w:rsidRPr="00BF42BD">
              <w:rPr>
                <w:u w:val="single"/>
              </w:rPr>
              <w:t>16 de diciembre de 2008</w:t>
            </w:r>
            <w:r w:rsidRPr="00BF42BD">
              <w:t>:  Se envió una carta para solicitar información complementaria.</w:t>
            </w:r>
          </w:p>
          <w:p w:rsidR="00BC7039" w:rsidRPr="00BF42BD" w:rsidRDefault="00BC7039" w:rsidP="00C461E6">
            <w:pPr>
              <w:spacing w:before="80" w:after="120"/>
            </w:pPr>
            <w:r w:rsidRPr="00BF42BD">
              <w:rPr>
                <w:u w:val="single"/>
              </w:rPr>
              <w:t>6 de mayo de 2009</w:t>
            </w:r>
            <w:r w:rsidRPr="00BF42BD">
              <w:t>:  Se envió un recordatorio al Estado parte.</w:t>
            </w:r>
          </w:p>
        </w:tc>
      </w:tr>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spacing w:before="80" w:after="120"/>
              <w:rPr>
                <w:b/>
                <w:bCs/>
              </w:rPr>
            </w:pPr>
            <w:r w:rsidRPr="00BF42BD">
              <w:rPr>
                <w:b/>
                <w:bCs/>
              </w:rPr>
              <w:t xml:space="preserve">Medidas recomendadas: </w:t>
            </w:r>
            <w:r w:rsidRPr="00BF42BD">
              <w:rPr>
                <w:bCs/>
              </w:rPr>
              <w:t xml:space="preserve"> </w:t>
            </w:r>
            <w:r w:rsidRPr="00BF42BD">
              <w:rPr>
                <w:b/>
                <w:bCs/>
              </w:rPr>
              <w:t>Si no se recibe información, se debería enviar un nuevo recordatorio.</w:t>
            </w:r>
          </w:p>
        </w:tc>
      </w:tr>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spacing w:before="80" w:after="120"/>
            </w:pPr>
            <w:r w:rsidRPr="00BF42BD">
              <w:rPr>
                <w:b/>
                <w:bCs/>
              </w:rPr>
              <w:t>Fecha de presentación del próximo informe:</w:t>
            </w:r>
            <w:r w:rsidRPr="00BF42BD">
              <w:rPr>
                <w:bCs/>
              </w:rPr>
              <w:t xml:space="preserve">  2 de noviembre de 2011</w:t>
            </w:r>
          </w:p>
        </w:tc>
      </w:tr>
    </w:tbl>
    <w:p w:rsidR="00BC7039" w:rsidRPr="00BF42BD" w:rsidRDefault="00BC7039" w:rsidP="00BC7039">
      <w:pPr>
        <w:spacing w:before="240" w:after="240"/>
        <w:rPr>
          <w:b/>
        </w:rPr>
      </w:pPr>
      <w:r w:rsidRPr="00BF42BD">
        <w:tab/>
      </w:r>
      <w:r w:rsidRPr="00BF42BD">
        <w:rPr>
          <w:b/>
        </w:rPr>
        <w:t>89º período de sesiones (marzo de 2007)</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60"/>
      </w:tblGrid>
      <w:tr w:rsidR="00BC7039" w:rsidRPr="00BF42BD" w:rsidTr="00C461E6">
        <w:tblPrEx>
          <w:tblCellMar>
            <w:top w:w="0" w:type="dxa"/>
            <w:bottom w:w="0" w:type="dxa"/>
          </w:tblCellMar>
        </w:tblPrEx>
        <w:tc>
          <w:tcPr>
            <w:tcW w:w="9360" w:type="dxa"/>
            <w:tcBorders>
              <w:top w:val="single" w:sz="4" w:space="0" w:color="auto"/>
            </w:tcBorders>
            <w:tcMar>
              <w:left w:w="68" w:type="dxa"/>
              <w:right w:w="68" w:type="dxa"/>
            </w:tcMar>
          </w:tcPr>
          <w:p w:rsidR="00BC7039" w:rsidRPr="00BF42BD" w:rsidRDefault="00BC7039" w:rsidP="00C461E6">
            <w:pPr>
              <w:spacing w:before="80" w:after="120"/>
              <w:rPr>
                <w:b/>
              </w:rPr>
            </w:pPr>
            <w:r w:rsidRPr="00BF42BD">
              <w:rPr>
                <w:b/>
              </w:rPr>
              <w:t>Estado parte:  Barbados</w:t>
            </w:r>
          </w:p>
        </w:tc>
      </w:tr>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spacing w:before="80" w:after="120"/>
            </w:pPr>
            <w:r w:rsidRPr="00BF42BD">
              <w:rPr>
                <w:b/>
                <w:bCs/>
              </w:rPr>
              <w:t>Informe examinado:</w:t>
            </w:r>
            <w:r w:rsidRPr="00BF42BD">
              <w:rPr>
                <w:bCs/>
              </w:rPr>
              <w:t xml:space="preserve">  Tercer informe periódico (pendiente desde 1991), presentado el 18 de julio de 2006</w:t>
            </w:r>
          </w:p>
        </w:tc>
      </w:tr>
      <w:tr w:rsidR="00BC7039" w:rsidRPr="00BF42BD" w:rsidTr="00C461E6">
        <w:tblPrEx>
          <w:tblCellMar>
            <w:top w:w="0" w:type="dxa"/>
            <w:bottom w:w="0" w:type="dxa"/>
          </w:tblCellMar>
        </w:tblPrEx>
        <w:trPr>
          <w:trHeight w:val="2636"/>
        </w:trPr>
        <w:tc>
          <w:tcPr>
            <w:tcW w:w="9360" w:type="dxa"/>
            <w:tcMar>
              <w:left w:w="68" w:type="dxa"/>
              <w:right w:w="68" w:type="dxa"/>
            </w:tcMar>
          </w:tcPr>
          <w:p w:rsidR="00BC7039" w:rsidRPr="00BF42BD" w:rsidRDefault="00BC7039" w:rsidP="00C461E6">
            <w:pPr>
              <w:spacing w:before="80" w:after="120"/>
              <w:rPr>
                <w:b/>
              </w:rPr>
            </w:pPr>
            <w:r w:rsidRPr="00BF42BD">
              <w:rPr>
                <w:b/>
                <w:bCs/>
              </w:rPr>
              <w:t>Información solicitada</w:t>
            </w:r>
          </w:p>
          <w:p w:rsidR="00BC7039" w:rsidRPr="00BF42BD" w:rsidRDefault="00BC7039" w:rsidP="00C461E6">
            <w:pPr>
              <w:pStyle w:val="Header"/>
              <w:spacing w:before="80" w:after="120"/>
            </w:pPr>
            <w:r w:rsidRPr="00BF42BD">
              <w:t>Párrafo 9:  Considerar la posibilidad de abolir la pena capital y adherirse al Segundo Protocolo Facultativo del Pacto; modificar las leyes pertinentes para eliminar la obligatoriedad de la aplicación de la pena capital y hacerlas compatibles con el artículo 6 del Pacto (art. 6).</w:t>
            </w:r>
          </w:p>
          <w:p w:rsidR="00BC7039" w:rsidRPr="00BF42BD" w:rsidRDefault="00BC7039" w:rsidP="00C461E6">
            <w:pPr>
              <w:pStyle w:val="Header"/>
              <w:spacing w:before="80" w:after="120"/>
              <w:rPr>
                <w:b/>
                <w:bCs/>
              </w:rPr>
            </w:pPr>
            <w:r w:rsidRPr="00BF42BD">
              <w:t>Párrafo 12:  Abolir el castigo corporal como sanción legítima y disuadir de su aplicación en las escuelas; tomar medidas para abolir los castigos corporales (arts. 7 y 24).</w:t>
            </w:r>
          </w:p>
          <w:p w:rsidR="00BC7039" w:rsidRPr="00BF42BD" w:rsidRDefault="00BC7039" w:rsidP="00C461E6">
            <w:pPr>
              <w:pStyle w:val="Header"/>
              <w:spacing w:before="80" w:after="120"/>
            </w:pPr>
            <w:r w:rsidRPr="00BF42BD">
              <w:t>Párrafo 13:  Despenalizar los actos sexuales entre adultos del mismo sexo; proteger a los homosexuales contra el acoso, la discriminación y la violencia (art. 26).</w:t>
            </w:r>
          </w:p>
        </w:tc>
      </w:tr>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spacing w:before="80" w:after="120"/>
            </w:pPr>
            <w:r w:rsidRPr="00BF42BD">
              <w:rPr>
                <w:b/>
                <w:bCs/>
              </w:rPr>
              <w:t>Fecha límite de recepción de la información:</w:t>
            </w:r>
            <w:r w:rsidRPr="00BF42BD">
              <w:rPr>
                <w:bCs/>
              </w:rPr>
              <w:t xml:space="preserve">  1º de abril de 2008</w:t>
            </w:r>
          </w:p>
        </w:tc>
      </w:tr>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spacing w:before="80" w:after="120"/>
              <w:rPr>
                <w:b/>
                <w:bCs/>
              </w:rPr>
            </w:pPr>
            <w:r w:rsidRPr="00BF42BD">
              <w:rPr>
                <w:b/>
                <w:bCs/>
              </w:rPr>
              <w:t>Fecha en que se recibió la información</w:t>
            </w:r>
          </w:p>
          <w:p w:rsidR="00BC7039" w:rsidRPr="00BF42BD" w:rsidRDefault="00BC7039" w:rsidP="00C461E6">
            <w:pPr>
              <w:spacing w:before="80" w:after="120"/>
              <w:rPr>
                <w:b/>
              </w:rPr>
            </w:pPr>
            <w:r w:rsidRPr="00BF42BD">
              <w:rPr>
                <w:bCs/>
                <w:u w:val="single"/>
              </w:rPr>
              <w:t>31 de marzo de 2009</w:t>
            </w:r>
            <w:r w:rsidRPr="00BF42BD">
              <w:rPr>
                <w:bCs/>
              </w:rPr>
              <w:t>.  Respuesta parcial (párrafo 9:  en parte generalmente satisfactoria y en parte recomendaciones no aplicadas; párrafo 12:  recomendaciones no aplicadas; párrafo 13:  recomendaciones no aplicadas e información incompleta).</w:t>
            </w:r>
          </w:p>
        </w:tc>
      </w:tr>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spacing w:before="80" w:after="120"/>
              <w:rPr>
                <w:b/>
                <w:bCs/>
              </w:rPr>
            </w:pPr>
            <w:r w:rsidRPr="00BF42BD">
              <w:rPr>
                <w:b/>
                <w:bCs/>
              </w:rPr>
              <w:t>Medidas adoptadas</w:t>
            </w:r>
          </w:p>
          <w:p w:rsidR="00BC7039" w:rsidRPr="00BF42BD" w:rsidRDefault="00BC7039" w:rsidP="00C461E6">
            <w:pPr>
              <w:spacing w:before="80" w:after="120"/>
            </w:pPr>
            <w:r w:rsidRPr="00BF42BD">
              <w:rPr>
                <w:u w:val="single"/>
              </w:rPr>
              <w:t>11 de junio de 2008</w:t>
            </w:r>
            <w:r w:rsidRPr="00BF42BD">
              <w:t>:  Se envió un recordatorio.</w:t>
            </w:r>
          </w:p>
          <w:p w:rsidR="00BC7039" w:rsidRPr="00BF42BD" w:rsidRDefault="00BC7039" w:rsidP="00C461E6">
            <w:pPr>
              <w:spacing w:before="80" w:after="120"/>
            </w:pPr>
            <w:r w:rsidRPr="00BF42BD">
              <w:rPr>
                <w:u w:val="single"/>
              </w:rPr>
              <w:t>22 de septiembre de 2008</w:t>
            </w:r>
            <w:r w:rsidRPr="00BF42BD">
              <w:t>:  Se envió otro recordatorio.</w:t>
            </w:r>
          </w:p>
          <w:p w:rsidR="00BC7039" w:rsidRPr="00BF42BD" w:rsidRDefault="00BC7039" w:rsidP="00C461E6">
            <w:pPr>
              <w:spacing w:before="80" w:after="120"/>
            </w:pPr>
            <w:r w:rsidRPr="00BF42BD">
              <w:rPr>
                <w:u w:val="single"/>
              </w:rPr>
              <w:t>16 de diciembre de 2008</w:t>
            </w:r>
            <w:r w:rsidRPr="00BF42BD">
              <w:t>:  El Relator Especial solicitó reunirse con un representante del Estado parte.</w:t>
            </w:r>
          </w:p>
          <w:p w:rsidR="00BC7039" w:rsidRPr="00BF42BD" w:rsidRDefault="00BC7039" w:rsidP="00C461E6">
            <w:pPr>
              <w:spacing w:before="80" w:after="120"/>
            </w:pPr>
            <w:r w:rsidRPr="00BF42BD">
              <w:rPr>
                <w:u w:val="single"/>
              </w:rPr>
              <w:t>31 de marzo de 2009</w:t>
            </w:r>
            <w:r w:rsidRPr="00BF42BD">
              <w:t>:  Durante el 95º período de sesiones, el Relator Especial se reunió con el Embajador del Estado parte, quien le informó sobre las medidas adoptadas.</w:t>
            </w:r>
          </w:p>
        </w:tc>
      </w:tr>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keepNext/>
              <w:keepLines/>
              <w:spacing w:before="80" w:after="120"/>
              <w:rPr>
                <w:b/>
                <w:bCs/>
              </w:rPr>
            </w:pPr>
            <w:r w:rsidRPr="00BF42BD">
              <w:rPr>
                <w:b/>
                <w:bCs/>
              </w:rPr>
              <w:t xml:space="preserve">Medidas recomendadas:  </w:t>
            </w:r>
            <w:r>
              <w:rPr>
                <w:b/>
                <w:bCs/>
              </w:rPr>
              <w:t xml:space="preserve">Se debería enviar una carta para solicitar información adicional y declarar que el seguimiento de determinadas cuestiones se considera terminado a causa de la no aplicación y para pedir </w:t>
            </w:r>
            <w:r w:rsidRPr="00BF42BD">
              <w:rPr>
                <w:b/>
              </w:rPr>
              <w:t xml:space="preserve">al Estado parte </w:t>
            </w:r>
            <w:r>
              <w:rPr>
                <w:b/>
              </w:rPr>
              <w:t xml:space="preserve">que informe al respecto en su próximo </w:t>
            </w:r>
            <w:r w:rsidRPr="00BF42BD">
              <w:rPr>
                <w:b/>
              </w:rPr>
              <w:t>informe periódico</w:t>
            </w:r>
            <w:r>
              <w:rPr>
                <w:b/>
              </w:rPr>
              <w:t>.</w:t>
            </w:r>
          </w:p>
        </w:tc>
      </w:tr>
      <w:tr w:rsidR="00BC7039" w:rsidRPr="00BF42BD" w:rsidTr="00C461E6">
        <w:tblPrEx>
          <w:tblCellMar>
            <w:top w:w="0" w:type="dxa"/>
            <w:bottom w:w="0" w:type="dxa"/>
          </w:tblCellMar>
        </w:tblPrEx>
        <w:tc>
          <w:tcPr>
            <w:tcW w:w="9360" w:type="dxa"/>
            <w:tcBorders>
              <w:bottom w:val="single" w:sz="4" w:space="0" w:color="auto"/>
            </w:tcBorders>
            <w:tcMar>
              <w:left w:w="68" w:type="dxa"/>
              <w:right w:w="68" w:type="dxa"/>
            </w:tcMar>
          </w:tcPr>
          <w:p w:rsidR="00BC7039" w:rsidRPr="00BF42BD" w:rsidRDefault="00BC7039" w:rsidP="00C461E6">
            <w:pPr>
              <w:keepNext/>
              <w:keepLines/>
              <w:spacing w:before="80" w:after="120"/>
            </w:pPr>
            <w:r w:rsidRPr="00BF42BD">
              <w:rPr>
                <w:b/>
                <w:bCs/>
              </w:rPr>
              <w:t>Fecha de presentación del próximo informe:</w:t>
            </w:r>
            <w:r w:rsidRPr="00BF42BD">
              <w:rPr>
                <w:bCs/>
              </w:rPr>
              <w:t xml:space="preserve">  29 de marzo de 2011</w:t>
            </w:r>
          </w:p>
        </w:tc>
      </w:tr>
    </w:tbl>
    <w:p w:rsidR="00BC7039" w:rsidRPr="00BF42BD" w:rsidRDefault="00BC7039" w:rsidP="00C81DEA">
      <w:pPr>
        <w:spacing w:after="130"/>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60"/>
      </w:tblGrid>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spacing w:before="80" w:after="120"/>
              <w:rPr>
                <w:b/>
              </w:rPr>
            </w:pPr>
            <w:r w:rsidRPr="00BF42BD">
              <w:rPr>
                <w:b/>
              </w:rPr>
              <w:t>Estado parte:  Chile</w:t>
            </w:r>
          </w:p>
        </w:tc>
      </w:tr>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spacing w:before="80" w:after="120"/>
            </w:pPr>
            <w:r w:rsidRPr="00BF42BD">
              <w:rPr>
                <w:b/>
                <w:bCs/>
              </w:rPr>
              <w:t>Informe examinado:</w:t>
            </w:r>
            <w:r w:rsidRPr="00BF42BD">
              <w:rPr>
                <w:bCs/>
              </w:rPr>
              <w:t xml:space="preserve">  Quinto informe periódico (pendiente desde 2002), presentado el 8 de febrero de 2006</w:t>
            </w:r>
          </w:p>
        </w:tc>
      </w:tr>
      <w:tr w:rsidR="00BC7039" w:rsidRPr="00BF42BD" w:rsidTr="00C461E6">
        <w:tblPrEx>
          <w:tblCellMar>
            <w:top w:w="0" w:type="dxa"/>
            <w:bottom w:w="0" w:type="dxa"/>
          </w:tblCellMar>
        </w:tblPrEx>
        <w:trPr>
          <w:trHeight w:val="1490"/>
        </w:trPr>
        <w:tc>
          <w:tcPr>
            <w:tcW w:w="9360" w:type="dxa"/>
            <w:tcMar>
              <w:left w:w="68" w:type="dxa"/>
              <w:right w:w="68" w:type="dxa"/>
            </w:tcMar>
          </w:tcPr>
          <w:p w:rsidR="00BC7039" w:rsidRPr="00BF42BD" w:rsidRDefault="00BC7039" w:rsidP="00C461E6">
            <w:pPr>
              <w:spacing w:before="80" w:after="120"/>
              <w:rPr>
                <w:b/>
              </w:rPr>
            </w:pPr>
            <w:r w:rsidRPr="00BF42BD">
              <w:rPr>
                <w:b/>
                <w:bCs/>
              </w:rPr>
              <w:t>Información solicitada</w:t>
            </w:r>
          </w:p>
          <w:p w:rsidR="00C81DEA" w:rsidRPr="00BF42BD" w:rsidRDefault="00BC7039" w:rsidP="00C81DEA">
            <w:pPr>
              <w:keepNext/>
              <w:keepLines/>
              <w:spacing w:before="80" w:after="120"/>
            </w:pPr>
            <w:r w:rsidRPr="00BF42BD">
              <w:t xml:space="preserve">Párrafo 9:  Disponer lo necesario para castigar las violaciones graves de los derechos humanos cometidas durante la dictadura; garantizar el enjuiciamiento efectivo de los presuntos responsables de esos hechos; examinar si es procedente que las personas condenadas por tales actos ejerzan funciones públicas; hacer pública toda la documentación recopilada por la </w:t>
            </w:r>
            <w:r w:rsidR="00C81DEA" w:rsidRPr="00BF42BD">
              <w:t>Comisión Nacional sobre Prisión Política y Tortura que pueda co</w:t>
            </w:r>
            <w:r w:rsidR="00C81DEA">
              <w:t>ntribuir a la identificación de </w:t>
            </w:r>
            <w:r w:rsidR="00C81DEA" w:rsidRPr="00BF42BD">
              <w:t xml:space="preserve">los responsables de ejecuciones extrajudiciales, desapariciones </w:t>
            </w:r>
            <w:r w:rsidR="00C81DEA">
              <w:t>forzadas y torturas (arts. 2, 6 </w:t>
            </w:r>
            <w:r w:rsidR="00C81DEA" w:rsidRPr="00BF42BD">
              <w:t>y 7).</w:t>
            </w:r>
          </w:p>
          <w:p w:rsidR="00BC7039" w:rsidRPr="00BF42BD" w:rsidRDefault="00C81DEA" w:rsidP="00C81DEA">
            <w:pPr>
              <w:spacing w:before="80" w:after="120"/>
            </w:pPr>
            <w:r w:rsidRPr="00BF42BD">
              <w:t>Párrafo 19:  a) Velar por que en las negociaciones con las comunidades indígenas se llegue a una solución que respete sus derechos sobre las tierras; agilizar los trámites con el fin de reconocer esas tierras ancestrales;  b) modificar la Ley Nº 18314 para ponerla en conformidad con el artículo 27 del Pacto; revisar toda disposición jurídica sectorial que pueda ser contraria a los derechos consagrados en el Pacto;  c) consultar con las comunidades indígenas antes de conceder licencias para la explotación económica de las tierras en litigio; velar por que esa explotación no atente en ningún caso contra los derechos reconocidos en el Pacto (arts. 1 y 27).</w:t>
            </w:r>
          </w:p>
        </w:tc>
      </w:tr>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spacing w:before="80" w:after="120"/>
            </w:pPr>
            <w:r w:rsidRPr="00BF42BD">
              <w:rPr>
                <w:b/>
                <w:bCs/>
              </w:rPr>
              <w:t>Fecha límite de recepción de la información:</w:t>
            </w:r>
            <w:r w:rsidRPr="00BF42BD">
              <w:rPr>
                <w:bCs/>
              </w:rPr>
              <w:t xml:space="preserve">  1º de abril de 2008</w:t>
            </w:r>
          </w:p>
        </w:tc>
      </w:tr>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81DEA">
            <w:pPr>
              <w:keepNext/>
              <w:spacing w:before="80" w:after="120"/>
              <w:rPr>
                <w:b/>
                <w:bCs/>
              </w:rPr>
            </w:pPr>
            <w:r w:rsidRPr="00BF42BD">
              <w:rPr>
                <w:b/>
                <w:bCs/>
              </w:rPr>
              <w:t>Fecha en que se recibió la información</w:t>
            </w:r>
          </w:p>
          <w:p w:rsidR="00BC7039" w:rsidRPr="00BF42BD" w:rsidRDefault="00BC7039" w:rsidP="00C81DEA">
            <w:pPr>
              <w:keepNext/>
              <w:spacing w:before="80" w:after="120"/>
            </w:pPr>
            <w:r w:rsidRPr="00BF42BD">
              <w:rPr>
                <w:u w:val="single"/>
              </w:rPr>
              <w:t>21 y 31 de octubre de 2008</w:t>
            </w:r>
            <w:r w:rsidRPr="00BF42BD">
              <w:t>:  Respuesta parcial (incompleta en relación con los párrafos 9 y 19).</w:t>
            </w:r>
          </w:p>
        </w:tc>
      </w:tr>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spacing w:before="80" w:after="120"/>
            </w:pPr>
            <w:r w:rsidRPr="00BF42BD">
              <w:rPr>
                <w:b/>
                <w:bCs/>
              </w:rPr>
              <w:t>Medidas adoptadas</w:t>
            </w:r>
          </w:p>
          <w:p w:rsidR="00BC7039" w:rsidRPr="00BF42BD" w:rsidRDefault="00BC7039" w:rsidP="00C461E6">
            <w:pPr>
              <w:spacing w:before="80" w:after="120"/>
            </w:pPr>
            <w:r w:rsidRPr="00BF42BD">
              <w:rPr>
                <w:u w:val="single"/>
              </w:rPr>
              <w:t>11 de junio de 2008</w:t>
            </w:r>
            <w:r w:rsidRPr="00BF42BD">
              <w:t>:  Se envió un recordatorio.</w:t>
            </w:r>
          </w:p>
          <w:p w:rsidR="00BC7039" w:rsidRPr="00BF42BD" w:rsidRDefault="00BC7039" w:rsidP="00C461E6">
            <w:pPr>
              <w:spacing w:before="80" w:after="120"/>
            </w:pPr>
            <w:r w:rsidRPr="00BF42BD">
              <w:rPr>
                <w:u w:val="single"/>
              </w:rPr>
              <w:t>22 de septiembre de 2008</w:t>
            </w:r>
            <w:r w:rsidRPr="00BF42BD">
              <w:t>:  Se envió otro recordatorio.</w:t>
            </w:r>
          </w:p>
          <w:p w:rsidR="00BC7039" w:rsidRPr="00BF42BD" w:rsidRDefault="00BC7039" w:rsidP="00C461E6">
            <w:pPr>
              <w:spacing w:before="80" w:after="120"/>
            </w:pPr>
            <w:r w:rsidRPr="00BF42BD">
              <w:rPr>
                <w:u w:val="single"/>
              </w:rPr>
              <w:t>10 de diciembre de 2008</w:t>
            </w:r>
            <w:r w:rsidRPr="00BF42BD">
              <w:t>:  Se envió una carta para solicitar información complementaria.</w:t>
            </w:r>
          </w:p>
          <w:p w:rsidR="00BC7039" w:rsidRDefault="00BC7039" w:rsidP="00C461E6">
            <w:pPr>
              <w:spacing w:before="80" w:after="120"/>
            </w:pPr>
            <w:r w:rsidRPr="00BF42BD">
              <w:rPr>
                <w:u w:val="single"/>
              </w:rPr>
              <w:t>22 de junio de 2009</w:t>
            </w:r>
            <w:r w:rsidRPr="00BF42BD">
              <w:t>:  El Relator Especial solicitó reunirse con un representante del Estado parte.</w:t>
            </w:r>
          </w:p>
          <w:p w:rsidR="00BC7039" w:rsidRPr="001B2165" w:rsidRDefault="00BC7039" w:rsidP="00C461E6">
            <w:pPr>
              <w:spacing w:before="80" w:after="120"/>
            </w:pPr>
            <w:r>
              <w:rPr>
                <w:u w:val="single"/>
              </w:rPr>
              <w:t>28 de julio de 2009</w:t>
            </w:r>
            <w:r>
              <w:t>:  El Relator Especial sostuvo una reunión con representantes del Estado parte, en la que se consideraron temas relacionados con los párrafos 9 y 19.  El Embajador informó también al Relator Especial que las respuestas del Estado parte a las preguntas adicionales con fines de seguimiento se estaban preparando y que se presentarían a la mayor brevedad posible.</w:t>
            </w:r>
          </w:p>
        </w:tc>
      </w:tr>
      <w:tr w:rsidR="00BC7039" w:rsidRPr="00BF42BD" w:rsidTr="00C461E6">
        <w:tblPrEx>
          <w:tblCellMar>
            <w:top w:w="0" w:type="dxa"/>
            <w:bottom w:w="0" w:type="dxa"/>
          </w:tblCellMar>
        </w:tblPrEx>
        <w:tc>
          <w:tcPr>
            <w:tcW w:w="9360" w:type="dxa"/>
            <w:tcMar>
              <w:left w:w="68" w:type="dxa"/>
              <w:right w:w="68" w:type="dxa"/>
            </w:tcMar>
          </w:tcPr>
          <w:p w:rsidR="00BC7039" w:rsidRPr="00BF42BD" w:rsidRDefault="00BC7039" w:rsidP="00C461E6">
            <w:pPr>
              <w:keepNext/>
              <w:spacing w:before="80" w:after="120"/>
              <w:rPr>
                <w:b/>
                <w:bCs/>
              </w:rPr>
            </w:pPr>
            <w:r w:rsidRPr="00BF42BD">
              <w:br w:type="page"/>
            </w:r>
            <w:r w:rsidRPr="00BF42BD">
              <w:rPr>
                <w:b/>
                <w:bCs/>
              </w:rPr>
              <w:t xml:space="preserve">Medidas recomendadas:  </w:t>
            </w:r>
            <w:r>
              <w:rPr>
                <w:b/>
                <w:bCs/>
              </w:rPr>
              <w:t xml:space="preserve">  Si no se recibe información antes del 97º período de sesiones, se debería enviar un recordatorio.  </w:t>
            </w:r>
          </w:p>
        </w:tc>
      </w:tr>
      <w:tr w:rsidR="00BC7039" w:rsidRPr="00BF42BD" w:rsidTr="00C461E6">
        <w:tblPrEx>
          <w:tblCellMar>
            <w:top w:w="0" w:type="dxa"/>
            <w:bottom w:w="0" w:type="dxa"/>
          </w:tblCellMar>
        </w:tblPrEx>
        <w:tc>
          <w:tcPr>
            <w:tcW w:w="9360" w:type="dxa"/>
            <w:tcBorders>
              <w:bottom w:val="single" w:sz="4" w:space="0" w:color="auto"/>
            </w:tcBorders>
            <w:tcMar>
              <w:left w:w="68" w:type="dxa"/>
              <w:right w:w="68" w:type="dxa"/>
            </w:tcMar>
          </w:tcPr>
          <w:p w:rsidR="00BC7039" w:rsidRPr="00BF42BD" w:rsidRDefault="00BC7039" w:rsidP="00C461E6">
            <w:pPr>
              <w:spacing w:before="80" w:after="120"/>
            </w:pPr>
            <w:r w:rsidRPr="00BF42BD">
              <w:rPr>
                <w:b/>
              </w:rPr>
              <w:t>Fecha de presentación del próximo informe:</w:t>
            </w:r>
            <w:r w:rsidRPr="00BF42BD">
              <w:t xml:space="preserve">  27 de marzo de 2012</w:t>
            </w:r>
          </w:p>
        </w:tc>
      </w:tr>
    </w:tbl>
    <w:p w:rsidR="00BC7039" w:rsidRDefault="00BC7039" w:rsidP="00C81DEA">
      <w:pPr>
        <w:spacing w:after="130"/>
      </w:pPr>
    </w:p>
    <w:tbl>
      <w:tblPr>
        <w:tblStyle w:val="TableGrid"/>
        <w:tblW w:w="4931" w:type="pct"/>
        <w:tblInd w:w="68" w:type="dxa"/>
        <w:tblLook w:val="01E0" w:firstRow="1" w:lastRow="1" w:firstColumn="1" w:lastColumn="1" w:noHBand="0" w:noVBand="0"/>
      </w:tblPr>
      <w:tblGrid>
        <w:gridCol w:w="9360"/>
      </w:tblGrid>
      <w:tr w:rsidR="00BC7039" w:rsidRPr="00BF42BD" w:rsidTr="00C461E6">
        <w:tc>
          <w:tcPr>
            <w:tcW w:w="5000" w:type="pct"/>
          </w:tcPr>
          <w:p w:rsidR="00BC7039" w:rsidRPr="00BF42BD" w:rsidRDefault="00BC7039" w:rsidP="00C461E6">
            <w:pPr>
              <w:spacing w:before="80" w:after="120"/>
              <w:rPr>
                <w:b/>
              </w:rPr>
            </w:pPr>
            <w:r w:rsidRPr="00BF42BD">
              <w:rPr>
                <w:b/>
              </w:rPr>
              <w:t>Estado parte:  Madagascar</w:t>
            </w:r>
          </w:p>
        </w:tc>
      </w:tr>
      <w:tr w:rsidR="00BC7039" w:rsidRPr="00BF42BD" w:rsidTr="00C461E6">
        <w:tc>
          <w:tcPr>
            <w:tcW w:w="5000" w:type="pct"/>
          </w:tcPr>
          <w:p w:rsidR="00BC7039" w:rsidRPr="00BF42BD" w:rsidRDefault="00BC7039" w:rsidP="00C461E6">
            <w:pPr>
              <w:spacing w:before="80" w:after="120"/>
            </w:pPr>
            <w:r w:rsidRPr="00BF42BD">
              <w:rPr>
                <w:b/>
                <w:bCs/>
              </w:rPr>
              <w:t>Informe examinado:</w:t>
            </w:r>
            <w:r w:rsidRPr="00BF42BD">
              <w:rPr>
                <w:bCs/>
              </w:rPr>
              <w:t xml:space="preserve">  Tercer informe periódico (pendiente desde 1992), presentado el 24 de mayo de 2005</w:t>
            </w:r>
          </w:p>
        </w:tc>
      </w:tr>
      <w:tr w:rsidR="00BC7039" w:rsidRPr="00BF42BD" w:rsidTr="00C461E6">
        <w:trPr>
          <w:trHeight w:val="1336"/>
        </w:trPr>
        <w:tc>
          <w:tcPr>
            <w:tcW w:w="5000" w:type="pct"/>
          </w:tcPr>
          <w:p w:rsidR="00BC7039" w:rsidRPr="00BF42BD" w:rsidRDefault="00BC7039" w:rsidP="00C461E6">
            <w:pPr>
              <w:spacing w:before="80" w:after="120"/>
              <w:rPr>
                <w:b/>
                <w:bCs/>
              </w:rPr>
            </w:pPr>
            <w:r w:rsidRPr="00BF42BD">
              <w:rPr>
                <w:b/>
                <w:bCs/>
              </w:rPr>
              <w:t>Información solicitada</w:t>
            </w:r>
          </w:p>
          <w:p w:rsidR="00BC7039" w:rsidRDefault="00BC7039" w:rsidP="00C461E6">
            <w:pPr>
              <w:spacing w:before="80" w:after="120"/>
            </w:pPr>
            <w:r w:rsidRPr="00BF42BD">
              <w:t>Párrafo 7:  Tomar las medidas necesarias para reactivar la Comisión Nacional de Derechos Humanos conforme a los Principios de París; proporcionar a la Comisión los medios necesarios para que desempeñe sus funciones de forma eficaz, cabal y regular (art. 2).</w:t>
            </w:r>
          </w:p>
          <w:p w:rsidR="00C81DEA" w:rsidRPr="00BF42BD" w:rsidRDefault="00C81DEA" w:rsidP="00C81DEA">
            <w:pPr>
              <w:spacing w:before="80" w:after="120"/>
            </w:pPr>
            <w:r w:rsidRPr="00BF42BD">
              <w:t>Párrafo 24:  Asegurar el buen funcionamiento de las instituciones judiciales y proporcionarles recursos suficientes; poner inmediatamente en libertad a los detenidos cuyos expedientes han desaparecido (arts. 9 y 14).</w:t>
            </w:r>
          </w:p>
          <w:p w:rsidR="00C81DEA" w:rsidRPr="00BF42BD" w:rsidRDefault="00C81DEA" w:rsidP="00C81DEA">
            <w:pPr>
              <w:spacing w:before="80" w:after="120"/>
            </w:pPr>
            <w:r w:rsidRPr="00BF42BD">
              <w:t>Párrafo 25:  Tomar las medidas necesarias para que las causas registradas se juzguen sin demoras excesivas (arts. 9 y 14).</w:t>
            </w:r>
          </w:p>
        </w:tc>
      </w:tr>
      <w:tr w:rsidR="00BC7039" w:rsidRPr="00BF42BD" w:rsidTr="00C461E6">
        <w:tc>
          <w:tcPr>
            <w:tcW w:w="5000" w:type="pct"/>
          </w:tcPr>
          <w:p w:rsidR="00BC7039" w:rsidRPr="00BF42BD" w:rsidRDefault="00BC7039" w:rsidP="00C461E6">
            <w:pPr>
              <w:keepNext/>
              <w:keepLines/>
              <w:spacing w:before="80" w:after="120"/>
            </w:pPr>
            <w:r w:rsidRPr="00BF42BD">
              <w:rPr>
                <w:b/>
                <w:bCs/>
              </w:rPr>
              <w:t>Fecha límite de recepción de la información:</w:t>
            </w:r>
            <w:r w:rsidRPr="00BF42BD">
              <w:rPr>
                <w:bCs/>
              </w:rPr>
              <w:t xml:space="preserve">  1º de abril de 2008</w:t>
            </w:r>
          </w:p>
        </w:tc>
      </w:tr>
      <w:tr w:rsidR="00BC7039" w:rsidRPr="00BF42BD" w:rsidTr="00C461E6">
        <w:tc>
          <w:tcPr>
            <w:tcW w:w="5000" w:type="pct"/>
          </w:tcPr>
          <w:p w:rsidR="00BC7039" w:rsidRPr="00BF42BD" w:rsidRDefault="00BC7039" w:rsidP="00C461E6">
            <w:pPr>
              <w:keepNext/>
              <w:keepLines/>
              <w:spacing w:before="80" w:after="120"/>
              <w:rPr>
                <w:b/>
                <w:bCs/>
              </w:rPr>
            </w:pPr>
            <w:r w:rsidRPr="00BF42BD">
              <w:rPr>
                <w:b/>
                <w:bCs/>
              </w:rPr>
              <w:t>Fecha en que se recibió la información</w:t>
            </w:r>
          </w:p>
          <w:p w:rsidR="00BC7039" w:rsidRPr="00BF42BD" w:rsidRDefault="00BC7039" w:rsidP="00C461E6">
            <w:pPr>
              <w:keepNext/>
              <w:keepLines/>
              <w:spacing w:before="80" w:after="120"/>
            </w:pPr>
            <w:r w:rsidRPr="00BF42BD">
              <w:rPr>
                <w:bCs/>
                <w:u w:val="single"/>
              </w:rPr>
              <w:t>3 de marzo de 2009</w:t>
            </w:r>
            <w:r w:rsidRPr="00BF42BD">
              <w:rPr>
                <w:bCs/>
              </w:rPr>
              <w:t>:  Respuesta parcial (incompleta en relación con los párrafos 7, 24 y 25).</w:t>
            </w:r>
          </w:p>
        </w:tc>
      </w:tr>
      <w:tr w:rsidR="00BC7039" w:rsidRPr="00BF42BD" w:rsidTr="00C461E6">
        <w:tc>
          <w:tcPr>
            <w:tcW w:w="5000" w:type="pct"/>
          </w:tcPr>
          <w:p w:rsidR="00BC7039" w:rsidRPr="00BF42BD" w:rsidRDefault="00BC7039" w:rsidP="00C461E6">
            <w:pPr>
              <w:spacing w:before="80" w:after="120"/>
              <w:rPr>
                <w:b/>
                <w:bCs/>
              </w:rPr>
            </w:pPr>
            <w:r w:rsidRPr="00BF42BD">
              <w:rPr>
                <w:b/>
                <w:bCs/>
              </w:rPr>
              <w:t>Medidas adoptadas</w:t>
            </w:r>
          </w:p>
          <w:p w:rsidR="00BC7039" w:rsidRPr="00BF42BD" w:rsidRDefault="00BC7039" w:rsidP="00C461E6">
            <w:pPr>
              <w:spacing w:before="80" w:after="120"/>
              <w:rPr>
                <w:bCs/>
              </w:rPr>
            </w:pPr>
            <w:r w:rsidRPr="00BF42BD">
              <w:rPr>
                <w:bCs/>
                <w:u w:val="single"/>
              </w:rPr>
              <w:t>11 de junio de 2008</w:t>
            </w:r>
            <w:r w:rsidRPr="00BF42BD">
              <w:rPr>
                <w:bCs/>
              </w:rPr>
              <w:t>:  Se envió un recordatorio.</w:t>
            </w:r>
          </w:p>
          <w:p w:rsidR="00BC7039" w:rsidRPr="00BF42BD" w:rsidRDefault="00BC7039" w:rsidP="00C461E6">
            <w:pPr>
              <w:spacing w:before="80" w:after="120"/>
            </w:pPr>
            <w:r w:rsidRPr="00BF42BD">
              <w:rPr>
                <w:u w:val="single"/>
              </w:rPr>
              <w:t>22 de septiembre de 2008</w:t>
            </w:r>
            <w:r w:rsidRPr="00BF42BD">
              <w:t>:  Se envió otro recordatorio.</w:t>
            </w:r>
          </w:p>
          <w:p w:rsidR="00BC7039" w:rsidRPr="00BF42BD" w:rsidRDefault="00BC7039" w:rsidP="00C461E6">
            <w:pPr>
              <w:keepNext/>
              <w:keepLines/>
              <w:spacing w:before="80" w:after="120"/>
            </w:pPr>
            <w:r w:rsidRPr="00BF42BD">
              <w:rPr>
                <w:u w:val="single"/>
              </w:rPr>
              <w:t>16 de diciembre de 2008</w:t>
            </w:r>
            <w:r w:rsidRPr="00BF42BD">
              <w:t>:  El Relator Especial solicitó reunirse con un representante del Estado parte.</w:t>
            </w:r>
          </w:p>
          <w:p w:rsidR="00BC7039" w:rsidRPr="00BF42BD" w:rsidRDefault="00BC7039" w:rsidP="00C461E6">
            <w:pPr>
              <w:keepNext/>
              <w:keepLines/>
              <w:spacing w:before="80" w:after="120"/>
              <w:rPr>
                <w:bCs/>
              </w:rPr>
            </w:pPr>
            <w:r w:rsidRPr="00BF42BD">
              <w:rPr>
                <w:u w:val="single"/>
              </w:rPr>
              <w:t>29 de mayo de 2009</w:t>
            </w:r>
            <w:r w:rsidRPr="00BF42BD">
              <w:t>:  Se envió una carta para solicitar información complementaria.</w:t>
            </w:r>
          </w:p>
        </w:tc>
      </w:tr>
      <w:tr w:rsidR="00BC7039" w:rsidRPr="00BF42BD" w:rsidTr="00C461E6">
        <w:tc>
          <w:tcPr>
            <w:tcW w:w="5000" w:type="pct"/>
          </w:tcPr>
          <w:p w:rsidR="00BC7039" w:rsidRPr="00BF42BD" w:rsidRDefault="00BC7039" w:rsidP="00C461E6">
            <w:pPr>
              <w:spacing w:before="80" w:after="120"/>
              <w:rPr>
                <w:b/>
                <w:bCs/>
              </w:rPr>
            </w:pPr>
            <w:r w:rsidRPr="00BF42BD">
              <w:rPr>
                <w:b/>
                <w:bCs/>
              </w:rPr>
              <w:t>Medidas recomendadas:  Si no se recibe información, se debería enviar un recordatorio.</w:t>
            </w:r>
          </w:p>
        </w:tc>
      </w:tr>
      <w:tr w:rsidR="00BC7039" w:rsidRPr="00BF42BD" w:rsidTr="00C461E6">
        <w:tc>
          <w:tcPr>
            <w:tcW w:w="5000" w:type="pct"/>
          </w:tcPr>
          <w:p w:rsidR="00BC7039" w:rsidRPr="00BF42BD" w:rsidRDefault="00BC7039" w:rsidP="00C461E6">
            <w:pPr>
              <w:spacing w:before="80" w:after="120"/>
            </w:pPr>
            <w:r w:rsidRPr="00BF42BD">
              <w:rPr>
                <w:b/>
                <w:bCs/>
              </w:rPr>
              <w:t>Fecha de presentación del próximo informe:</w:t>
            </w:r>
            <w:r w:rsidRPr="00BF42BD">
              <w:rPr>
                <w:bCs/>
              </w:rPr>
              <w:t xml:space="preserve">  23 de marzo de 2011</w:t>
            </w:r>
          </w:p>
        </w:tc>
      </w:tr>
    </w:tbl>
    <w:p w:rsidR="00BC7039" w:rsidRPr="00BF42BD" w:rsidRDefault="00BC7039" w:rsidP="00BC7039">
      <w:pPr>
        <w:spacing w:before="240" w:after="240"/>
        <w:rPr>
          <w:b/>
          <w:bCs/>
        </w:rPr>
      </w:pPr>
      <w:r w:rsidRPr="00BF42BD">
        <w:rPr>
          <w:b/>
          <w:bCs/>
        </w:rPr>
        <w:tab/>
        <w:t>90º período de sesiones (julio de 2007)</w:t>
      </w:r>
    </w:p>
    <w:tbl>
      <w:tblPr>
        <w:tblStyle w:val="TableGrid"/>
        <w:tblW w:w="0" w:type="auto"/>
        <w:tblInd w:w="68" w:type="dxa"/>
        <w:tblLook w:val="01E0" w:firstRow="1" w:lastRow="1" w:firstColumn="1" w:lastColumn="1" w:noHBand="0" w:noVBand="0"/>
      </w:tblPr>
      <w:tblGrid>
        <w:gridCol w:w="9360"/>
      </w:tblGrid>
      <w:tr w:rsidR="00BC7039" w:rsidRPr="00BF42BD" w:rsidTr="00C461E6">
        <w:tc>
          <w:tcPr>
            <w:tcW w:w="9360" w:type="dxa"/>
          </w:tcPr>
          <w:p w:rsidR="00BC7039" w:rsidRPr="00BF42BD" w:rsidRDefault="00BC7039" w:rsidP="00C461E6">
            <w:pPr>
              <w:spacing w:before="80" w:after="120"/>
            </w:pPr>
            <w:r w:rsidRPr="00BF42BD">
              <w:rPr>
                <w:b/>
              </w:rPr>
              <w:t>Estado parte:  República Checa</w:t>
            </w:r>
          </w:p>
        </w:tc>
      </w:tr>
      <w:tr w:rsidR="00BC7039" w:rsidRPr="00BF42BD" w:rsidTr="00C461E6">
        <w:tc>
          <w:tcPr>
            <w:tcW w:w="9360" w:type="dxa"/>
          </w:tcPr>
          <w:p w:rsidR="00BC7039" w:rsidRPr="00BF42BD" w:rsidRDefault="00BC7039" w:rsidP="00C461E6">
            <w:pPr>
              <w:spacing w:before="80" w:after="120"/>
            </w:pPr>
            <w:r w:rsidRPr="00BF42BD">
              <w:rPr>
                <w:b/>
              </w:rPr>
              <w:t>Informe examinado:</w:t>
            </w:r>
            <w:r w:rsidRPr="00BF42BD">
              <w:t xml:space="preserve">  Segundo informe periódico </w:t>
            </w:r>
            <w:r w:rsidRPr="00BF42BD">
              <w:rPr>
                <w:bCs/>
              </w:rPr>
              <w:t>(pendiente desde el 1º de agosto de 2005), presentado el 24 de mayo de 2006</w:t>
            </w:r>
          </w:p>
        </w:tc>
      </w:tr>
      <w:tr w:rsidR="00BC7039" w:rsidRPr="00BF42BD" w:rsidTr="00C461E6">
        <w:tc>
          <w:tcPr>
            <w:tcW w:w="9360" w:type="dxa"/>
          </w:tcPr>
          <w:p w:rsidR="00BC7039" w:rsidRPr="00BF42BD" w:rsidRDefault="00BC7039" w:rsidP="00C461E6">
            <w:pPr>
              <w:spacing w:before="80" w:after="120"/>
              <w:rPr>
                <w:b/>
              </w:rPr>
            </w:pPr>
            <w:r w:rsidRPr="00BF42BD">
              <w:rPr>
                <w:b/>
              </w:rPr>
              <w:t>Información solicitada</w:t>
            </w:r>
          </w:p>
          <w:p w:rsidR="00BC7039" w:rsidRPr="00BF42BD" w:rsidRDefault="00BC7039" w:rsidP="00C461E6">
            <w:pPr>
              <w:spacing w:before="80" w:after="120"/>
              <w:rPr>
                <w:bCs/>
              </w:rPr>
            </w:pPr>
            <w:r w:rsidRPr="00BF42BD">
              <w:rPr>
                <w:bCs/>
              </w:rPr>
              <w:t>Párrafo 9:  Adoptar medidas para erradicar todas las formas de malos tratos policiales, en particular:  a) establecer un mecanismo independiente encargado de investigar las denuncias relativas a actos de las fuerzas del orden;  b) iniciar actuaciones disciplinarias y penales contra los presuntos autores e indemnizar a las víctimas, y  c) capacitar a los agentes de policía en lo referente a la naturaleza delictiva del uso excesivo de la fuerza (arts. 2, 7, 9 y 26).</w:t>
            </w:r>
          </w:p>
          <w:p w:rsidR="00BC7039" w:rsidRPr="00BF42BD" w:rsidRDefault="00BC7039" w:rsidP="00C461E6">
            <w:pPr>
              <w:keepNext/>
              <w:keepLines/>
              <w:spacing w:before="80" w:after="240"/>
              <w:rPr>
                <w:bCs/>
              </w:rPr>
            </w:pPr>
            <w:r w:rsidRPr="00BF42BD">
              <w:rPr>
                <w:bCs/>
              </w:rPr>
              <w:t>Párrafo 14:  Adoptar medidas para evitar internamientos psiquiátricos innecesarios; garantizar a todas las personas que no tengan plena capacidad jurídica una tutela que represente y defienda sus deseos y sus intereses; proceder a un control judicial efectivo de la legalidad de la admisión y el mantenimiento de toda persona en establecimientos de atención médica (arts. 9 y 16).</w:t>
            </w:r>
          </w:p>
          <w:p w:rsidR="00BC7039" w:rsidRPr="00BF42BD" w:rsidRDefault="00BC7039" w:rsidP="00C461E6">
            <w:pPr>
              <w:spacing w:before="80" w:after="120"/>
            </w:pPr>
            <w:r w:rsidRPr="00BF42BD">
              <w:rPr>
                <w:bCs/>
              </w:rPr>
              <w:t>Párrafo 16:  Adoptar medidas para luchar contra la discriminación con respecto a los romaníes (arts. 2, 26 y 27).</w:t>
            </w:r>
          </w:p>
        </w:tc>
      </w:tr>
      <w:tr w:rsidR="00BC7039" w:rsidRPr="00BF42BD" w:rsidTr="00C461E6">
        <w:tc>
          <w:tcPr>
            <w:tcW w:w="9360" w:type="dxa"/>
          </w:tcPr>
          <w:p w:rsidR="00BC7039" w:rsidRPr="00BF42BD" w:rsidRDefault="00BC7039" w:rsidP="00C461E6">
            <w:pPr>
              <w:spacing w:before="80" w:after="120"/>
            </w:pPr>
            <w:r w:rsidRPr="00BF42BD">
              <w:rPr>
                <w:b/>
              </w:rPr>
              <w:t>Fecha límite de recepción de la información:</w:t>
            </w:r>
            <w:r w:rsidRPr="00BF42BD">
              <w:t xml:space="preserve">  </w:t>
            </w:r>
            <w:r w:rsidRPr="00BF42BD">
              <w:rPr>
                <w:bCs/>
              </w:rPr>
              <w:t>1º de agosto de 2008</w:t>
            </w:r>
          </w:p>
        </w:tc>
      </w:tr>
      <w:tr w:rsidR="00BC7039" w:rsidRPr="00BF42BD" w:rsidTr="00C461E6">
        <w:tc>
          <w:tcPr>
            <w:tcW w:w="9360" w:type="dxa"/>
          </w:tcPr>
          <w:p w:rsidR="00BC7039" w:rsidRPr="00BF42BD" w:rsidRDefault="00BC7039" w:rsidP="00C461E6">
            <w:pPr>
              <w:pStyle w:val="Heading3"/>
              <w:keepNext w:val="0"/>
              <w:spacing w:before="80" w:after="106"/>
              <w:rPr>
                <w:szCs w:val="24"/>
              </w:rPr>
            </w:pPr>
            <w:r w:rsidRPr="00BF42BD">
              <w:rPr>
                <w:szCs w:val="24"/>
              </w:rPr>
              <w:t>Fecha en que se recibió la información</w:t>
            </w:r>
          </w:p>
          <w:p w:rsidR="00BC7039" w:rsidRPr="00BF42BD" w:rsidRDefault="00BC7039" w:rsidP="00C461E6">
            <w:pPr>
              <w:spacing w:before="80" w:after="106"/>
              <w:rPr>
                <w:b/>
              </w:rPr>
            </w:pPr>
            <w:r w:rsidRPr="00BF42BD">
              <w:rPr>
                <w:u w:val="single"/>
              </w:rPr>
              <w:t>18 de agosto de 2008</w:t>
            </w:r>
            <w:r w:rsidRPr="00BF42BD">
              <w:t>:  Respuesta parcial (incompleta en relación con los párrafos 9, 14 y 16).</w:t>
            </w:r>
          </w:p>
        </w:tc>
      </w:tr>
      <w:tr w:rsidR="00BC7039" w:rsidRPr="00BF42BD" w:rsidTr="00C461E6">
        <w:tc>
          <w:tcPr>
            <w:tcW w:w="9360" w:type="dxa"/>
          </w:tcPr>
          <w:p w:rsidR="00BC7039" w:rsidRPr="00BF42BD" w:rsidRDefault="00BC7039" w:rsidP="00C461E6">
            <w:pPr>
              <w:keepNext/>
              <w:keepLines/>
              <w:spacing w:before="80" w:after="106"/>
            </w:pPr>
            <w:r w:rsidRPr="00BF42BD">
              <w:rPr>
                <w:b/>
                <w:bCs/>
              </w:rPr>
              <w:t>Medidas adoptadas</w:t>
            </w:r>
          </w:p>
          <w:p w:rsidR="00BC7039" w:rsidRPr="00BF42BD" w:rsidRDefault="00BC7039" w:rsidP="00C461E6">
            <w:pPr>
              <w:pStyle w:val="Heading3"/>
              <w:keepLines/>
              <w:spacing w:before="80" w:after="106"/>
              <w:rPr>
                <w:b w:val="0"/>
                <w:szCs w:val="24"/>
              </w:rPr>
            </w:pPr>
            <w:r w:rsidRPr="00BF42BD">
              <w:rPr>
                <w:b w:val="0"/>
                <w:szCs w:val="24"/>
                <w:u w:val="single"/>
              </w:rPr>
              <w:t>11 de junio de 2008</w:t>
            </w:r>
            <w:r w:rsidRPr="00BF42BD">
              <w:rPr>
                <w:b w:val="0"/>
                <w:szCs w:val="24"/>
              </w:rPr>
              <w:t>:  Se envió un recordatorio.</w:t>
            </w:r>
          </w:p>
          <w:p w:rsidR="00BC7039" w:rsidRPr="00BF42BD" w:rsidRDefault="00BC7039" w:rsidP="00C461E6">
            <w:pPr>
              <w:spacing w:before="80" w:after="106"/>
            </w:pPr>
            <w:r w:rsidRPr="00BF42BD">
              <w:rPr>
                <w:u w:val="single"/>
              </w:rPr>
              <w:t>10 de diciembre de 2008</w:t>
            </w:r>
            <w:r w:rsidRPr="00BF42BD">
              <w:t>:  Se envió una carta para solicitar información complementaria.</w:t>
            </w:r>
          </w:p>
          <w:p w:rsidR="00BC7039" w:rsidRPr="00BF42BD" w:rsidRDefault="00BC7039" w:rsidP="00C461E6">
            <w:pPr>
              <w:spacing w:before="80" w:after="106"/>
            </w:pPr>
            <w:r w:rsidRPr="00BF42BD">
              <w:rPr>
                <w:u w:val="single"/>
              </w:rPr>
              <w:t>6 de mayo de 2009</w:t>
            </w:r>
            <w:r w:rsidRPr="00BF42BD">
              <w:t>:  Se envió un recordatorio al Estado parte.</w:t>
            </w:r>
          </w:p>
        </w:tc>
      </w:tr>
      <w:tr w:rsidR="00BC7039" w:rsidRPr="00BF42BD" w:rsidTr="00C461E6">
        <w:tc>
          <w:tcPr>
            <w:tcW w:w="9360" w:type="dxa"/>
          </w:tcPr>
          <w:p w:rsidR="00BC7039" w:rsidRPr="00BF42BD" w:rsidRDefault="00BC7039" w:rsidP="00C461E6">
            <w:pPr>
              <w:spacing w:before="80" w:after="106"/>
              <w:rPr>
                <w:b/>
                <w:bCs/>
              </w:rPr>
            </w:pPr>
            <w:r w:rsidRPr="00BF42BD">
              <w:rPr>
                <w:b/>
                <w:bCs/>
              </w:rPr>
              <w:t>Medidas recomendadas:</w:t>
            </w:r>
            <w:r w:rsidRPr="00BF42BD">
              <w:rPr>
                <w:bCs/>
              </w:rPr>
              <w:t xml:space="preserve">  </w:t>
            </w:r>
            <w:r w:rsidRPr="00BF42BD">
              <w:rPr>
                <w:b/>
                <w:bCs/>
              </w:rPr>
              <w:t>Si no se recibe información, se debería enviar un nuevo recordatorio.</w:t>
            </w:r>
          </w:p>
        </w:tc>
      </w:tr>
      <w:tr w:rsidR="00BC7039" w:rsidRPr="00BF42BD" w:rsidTr="00C461E6">
        <w:tc>
          <w:tcPr>
            <w:tcW w:w="9360" w:type="dxa"/>
          </w:tcPr>
          <w:p w:rsidR="00BC7039" w:rsidRPr="00BF42BD" w:rsidRDefault="00BC7039" w:rsidP="00C461E6">
            <w:pPr>
              <w:spacing w:before="80" w:after="106"/>
            </w:pPr>
            <w:r w:rsidRPr="00BF42BD">
              <w:rPr>
                <w:b/>
              </w:rPr>
              <w:t>Fecha de presentación del próximo informe:</w:t>
            </w:r>
            <w:r w:rsidRPr="00BF42BD">
              <w:t xml:space="preserve">  </w:t>
            </w:r>
            <w:r w:rsidRPr="00BF42BD">
              <w:rPr>
                <w:bCs/>
              </w:rPr>
              <w:t>1º de agosto de 2011</w:t>
            </w:r>
          </w:p>
        </w:tc>
      </w:tr>
    </w:tbl>
    <w:p w:rsidR="00BC7039" w:rsidRPr="00BF42BD" w:rsidRDefault="00BC7039" w:rsidP="00BC7039"/>
    <w:tbl>
      <w:tblPr>
        <w:tblStyle w:val="TableGrid"/>
        <w:tblW w:w="0" w:type="auto"/>
        <w:tblInd w:w="68" w:type="dxa"/>
        <w:tblLayout w:type="fixed"/>
        <w:tblLook w:val="01E0" w:firstRow="1" w:lastRow="1" w:firstColumn="1" w:lastColumn="1" w:noHBand="0" w:noVBand="0"/>
      </w:tblPr>
      <w:tblGrid>
        <w:gridCol w:w="9360"/>
      </w:tblGrid>
      <w:tr w:rsidR="00BC7039" w:rsidRPr="00BF42BD" w:rsidTr="00C461E6">
        <w:tc>
          <w:tcPr>
            <w:tcW w:w="9360" w:type="dxa"/>
          </w:tcPr>
          <w:p w:rsidR="00BC7039" w:rsidRPr="00BF42BD" w:rsidRDefault="00BC7039" w:rsidP="00C461E6">
            <w:pPr>
              <w:spacing w:before="80" w:after="120"/>
              <w:rPr>
                <w:b/>
                <w:bCs/>
              </w:rPr>
            </w:pPr>
            <w:r w:rsidRPr="00BF42BD">
              <w:rPr>
                <w:b/>
                <w:bCs/>
              </w:rPr>
              <w:t>Estado parte:  Sudán</w:t>
            </w:r>
          </w:p>
        </w:tc>
      </w:tr>
      <w:tr w:rsidR="00BC7039" w:rsidRPr="00BF42BD" w:rsidTr="00C461E6">
        <w:tc>
          <w:tcPr>
            <w:tcW w:w="9360" w:type="dxa"/>
            <w:tcBorders>
              <w:bottom w:val="single" w:sz="4" w:space="0" w:color="auto"/>
            </w:tcBorders>
          </w:tcPr>
          <w:p w:rsidR="00BC7039" w:rsidRPr="00BF42BD" w:rsidRDefault="00BC7039" w:rsidP="00C461E6">
            <w:pPr>
              <w:spacing w:before="80" w:after="120"/>
              <w:rPr>
                <w:bCs/>
              </w:rPr>
            </w:pPr>
            <w:r w:rsidRPr="00BF42BD">
              <w:rPr>
                <w:b/>
                <w:bCs/>
              </w:rPr>
              <w:t>Informe examinado:</w:t>
            </w:r>
            <w:r w:rsidRPr="00BF42BD">
              <w:rPr>
                <w:bCs/>
              </w:rPr>
              <w:t xml:space="preserve">  Tercer informe periódico (pendiente desde el 7 de noviembre de 2001), presentado el 28 </w:t>
            </w:r>
            <w:r>
              <w:rPr>
                <w:bCs/>
              </w:rPr>
              <w:t>de junio de 2006</w:t>
            </w:r>
          </w:p>
        </w:tc>
      </w:tr>
      <w:tr w:rsidR="00BC7039" w:rsidRPr="00BF42BD" w:rsidTr="00C461E6">
        <w:trPr>
          <w:trHeight w:val="9461"/>
        </w:trPr>
        <w:tc>
          <w:tcPr>
            <w:tcW w:w="9360" w:type="dxa"/>
          </w:tcPr>
          <w:p w:rsidR="00BC7039" w:rsidRPr="00BF42BD" w:rsidRDefault="00BC7039" w:rsidP="00C461E6">
            <w:pPr>
              <w:spacing w:before="80" w:after="120"/>
              <w:rPr>
                <w:b/>
                <w:bCs/>
              </w:rPr>
            </w:pPr>
            <w:r w:rsidRPr="00BF42BD">
              <w:rPr>
                <w:b/>
                <w:bCs/>
              </w:rPr>
              <w:t>Información solicitada</w:t>
            </w:r>
          </w:p>
          <w:p w:rsidR="00BC7039" w:rsidRPr="00BF42BD" w:rsidRDefault="00BC7039" w:rsidP="00C461E6">
            <w:pPr>
              <w:tabs>
                <w:tab w:val="left" w:pos="1926"/>
              </w:tabs>
              <w:spacing w:before="80" w:after="120"/>
            </w:pPr>
            <w:r w:rsidRPr="00BF42BD">
              <w:rPr>
                <w:bCs/>
              </w:rPr>
              <w:t>Párrafo 9:</w:t>
            </w:r>
          </w:p>
          <w:p w:rsidR="00BC7039" w:rsidRPr="00BF42BD" w:rsidRDefault="00BC7039" w:rsidP="00C461E6">
            <w:pPr>
              <w:spacing w:before="80" w:after="120"/>
              <w:ind w:left="1134" w:hanging="567"/>
            </w:pPr>
            <w:r w:rsidRPr="00BF42BD">
              <w:t>a)</w:t>
            </w:r>
            <w:r w:rsidRPr="00BF42BD">
              <w:tab/>
              <w:t xml:space="preserve">Adoptar medidas para que los agentes del Estado y las milicias bajo el control del Estado pongan fin inmediatamente a las violaciones de los derechos humanos; </w:t>
            </w:r>
          </w:p>
          <w:p w:rsidR="00BC7039" w:rsidRPr="00BF42BD" w:rsidRDefault="00BC7039" w:rsidP="00C461E6">
            <w:pPr>
              <w:spacing w:before="80" w:after="120"/>
              <w:ind w:left="1134" w:hanging="567"/>
            </w:pPr>
            <w:r w:rsidRPr="00BF42BD">
              <w:t>b)</w:t>
            </w:r>
            <w:r w:rsidRPr="00BF42BD">
              <w:tab/>
              <w:t xml:space="preserve">Velar por que los órganos y agentes del Estado protejan a las víctimas de violaciones graves cometidas por terceros; </w:t>
            </w:r>
          </w:p>
          <w:p w:rsidR="00BC7039" w:rsidRPr="00BF42BD" w:rsidRDefault="00BC7039" w:rsidP="00C461E6">
            <w:pPr>
              <w:spacing w:before="80" w:after="120"/>
              <w:ind w:left="1134" w:hanging="567"/>
            </w:pPr>
            <w:r w:rsidRPr="00BF42BD">
              <w:t>c)</w:t>
            </w:r>
            <w:r w:rsidRPr="00BF42BD">
              <w:tab/>
              <w:t xml:space="preserve">Adoptar medidas, en particular de cooperación con la Corte Penal Internacional, para que se investiguen todas las violaciones de los derechos humanos y que se enjuicie, a nivel nacional o internacional, a los responsables de esas violaciones, incluidos los agentes del Estado y los miembros de las milicias; </w:t>
            </w:r>
          </w:p>
          <w:p w:rsidR="00BC7039" w:rsidRPr="00BF42BD" w:rsidRDefault="00BC7039" w:rsidP="00C461E6">
            <w:pPr>
              <w:spacing w:before="80" w:after="120"/>
              <w:ind w:left="1134" w:hanging="567"/>
            </w:pPr>
            <w:r w:rsidRPr="00BF42BD">
              <w:t>d)</w:t>
            </w:r>
            <w:r w:rsidRPr="00BF42BD">
              <w:tab/>
              <w:t xml:space="preserve">Velar por que no se preste ningún apoyo financiero o material a las milicias que participen en operaciones de limpieza étnica o ataquen deliberadamente a la población civil; </w:t>
            </w:r>
          </w:p>
          <w:p w:rsidR="00BC7039" w:rsidRPr="00BF42BD" w:rsidRDefault="00BC7039" w:rsidP="00C461E6">
            <w:pPr>
              <w:spacing w:before="80" w:after="120"/>
              <w:ind w:left="1134" w:hanging="567"/>
            </w:pPr>
            <w:r w:rsidRPr="00BF42BD">
              <w:t>e)</w:t>
            </w:r>
            <w:r w:rsidRPr="00BF42BD">
              <w:tab/>
              <w:t xml:space="preserve">Eliminar toda inmunidad en las nuevas disposiciones legislativas sobre la policía, las fuerzas armadas y las fuerzas de seguridad nacionales; </w:t>
            </w:r>
          </w:p>
          <w:p w:rsidR="00BC7039" w:rsidRPr="00BF42BD" w:rsidRDefault="00BC7039" w:rsidP="00C461E6">
            <w:pPr>
              <w:spacing w:before="80" w:after="120"/>
              <w:ind w:left="1134" w:hanging="567"/>
            </w:pPr>
            <w:r w:rsidRPr="00BF42BD">
              <w:t>f)</w:t>
            </w:r>
            <w:r w:rsidRPr="00BF42BD">
              <w:tab/>
              <w:t xml:space="preserve">Velar por que no se conceda amnistía a ningún presunto autor de delitos graves; </w:t>
            </w:r>
          </w:p>
          <w:p w:rsidR="00BC7039" w:rsidRPr="00BF42BD" w:rsidRDefault="00BC7039" w:rsidP="00C461E6">
            <w:pPr>
              <w:spacing w:before="80" w:after="120"/>
              <w:ind w:left="1134" w:hanging="567"/>
            </w:pPr>
            <w:r w:rsidRPr="00BF42BD">
              <w:t>g)</w:t>
            </w:r>
            <w:r w:rsidRPr="00BF42BD">
              <w:tab/>
              <w:t>Garantizar una reparación adecuada a las víctimas de violaciones graves de los derechos humanos (arts. 2, 3, 6, 7 y 12).</w:t>
            </w:r>
          </w:p>
          <w:p w:rsidR="00BC7039" w:rsidRPr="00BF42BD" w:rsidRDefault="00BC7039" w:rsidP="00C461E6">
            <w:pPr>
              <w:spacing w:before="80" w:after="120"/>
            </w:pPr>
            <w:r w:rsidRPr="00BF42BD">
              <w:rPr>
                <w:bCs/>
              </w:rPr>
              <w:t>Párrafo 11:</w:t>
            </w:r>
          </w:p>
          <w:p w:rsidR="00BC7039" w:rsidRPr="00BF42BD" w:rsidRDefault="00BC7039" w:rsidP="00C461E6">
            <w:pPr>
              <w:spacing w:before="80" w:after="120"/>
              <w:ind w:left="1134" w:hanging="567"/>
            </w:pPr>
            <w:r w:rsidRPr="00BF42BD">
              <w:t>a)</w:t>
            </w:r>
            <w:r w:rsidRPr="00BF42BD">
              <w:tab/>
              <w:t xml:space="preserve">Garantizar recursos efectivos, en particular una reparación, a las víctimas de violaciones graves de los derechos humanos; </w:t>
            </w:r>
          </w:p>
          <w:p w:rsidR="00BC7039" w:rsidRPr="00BF42BD" w:rsidRDefault="00BC7039" w:rsidP="00C461E6">
            <w:pPr>
              <w:spacing w:before="80" w:after="120"/>
              <w:ind w:left="1134" w:hanging="567"/>
              <w:rPr>
                <w:b/>
                <w:bCs/>
              </w:rPr>
            </w:pPr>
            <w:r w:rsidRPr="00BF42BD">
              <w:t>b)</w:t>
            </w:r>
            <w:r w:rsidRPr="00BF42BD">
              <w:tab/>
              <w:t>Proporcionar los recursos humanos y financieros necesarios para el eficiente funcionamiento del sistema judicial sudanés, en particular los tribunales y cortes especiales creados para juzgar los crímenes cometidos en el Sudán (arts. 2, 6 y 7).</w:t>
            </w:r>
          </w:p>
          <w:p w:rsidR="00BC7039" w:rsidRPr="00BF42BD" w:rsidRDefault="00BC7039" w:rsidP="00C461E6">
            <w:pPr>
              <w:keepNext/>
              <w:keepLines/>
              <w:spacing w:before="80" w:after="120"/>
              <w:rPr>
                <w:b/>
                <w:bCs/>
              </w:rPr>
            </w:pPr>
            <w:r w:rsidRPr="00BF42BD">
              <w:rPr>
                <w:bCs/>
              </w:rPr>
              <w:t>Párrafo 17:  P</w:t>
            </w:r>
            <w:r w:rsidRPr="00BF42BD">
              <w:t>oner fin a toda forma de reclutamiento y utilización de niños soldados; hacer que las comisiones de desarme, desmovilización y reintegración dispongan de recursos humanos y financieros adecuados; tomar medidas para acelerar la creación de un registro civil y lograr que se inscriban todos los nacimientos en todo el país (arts. 8 y 24).</w:t>
            </w:r>
          </w:p>
        </w:tc>
      </w:tr>
      <w:tr w:rsidR="00BC7039" w:rsidRPr="00BF42BD" w:rsidTr="00C461E6">
        <w:tc>
          <w:tcPr>
            <w:tcW w:w="9360" w:type="dxa"/>
          </w:tcPr>
          <w:p w:rsidR="00BC7039" w:rsidRPr="00BF42BD" w:rsidRDefault="00BC7039" w:rsidP="00C461E6">
            <w:pPr>
              <w:spacing w:before="80" w:after="120"/>
              <w:rPr>
                <w:bCs/>
              </w:rPr>
            </w:pPr>
            <w:r w:rsidRPr="00BF42BD">
              <w:rPr>
                <w:b/>
              </w:rPr>
              <w:t>Fecha límite de recepción de la información:</w:t>
            </w:r>
            <w:r w:rsidRPr="00BF42BD">
              <w:t xml:space="preserve">  </w:t>
            </w:r>
            <w:r w:rsidRPr="00BF42BD">
              <w:rPr>
                <w:bCs/>
              </w:rPr>
              <w:t>1º de agosto de 2008</w:t>
            </w:r>
          </w:p>
        </w:tc>
      </w:tr>
      <w:tr w:rsidR="00BC7039" w:rsidRPr="00BF42BD" w:rsidTr="00C461E6">
        <w:tc>
          <w:tcPr>
            <w:tcW w:w="9360" w:type="dxa"/>
          </w:tcPr>
          <w:p w:rsidR="00BC7039" w:rsidRPr="00BF42BD" w:rsidRDefault="00BC7039" w:rsidP="00C461E6">
            <w:pPr>
              <w:spacing w:before="80" w:after="120"/>
              <w:rPr>
                <w:b/>
              </w:rPr>
            </w:pPr>
            <w:r w:rsidRPr="00BF42BD">
              <w:rPr>
                <w:b/>
              </w:rPr>
              <w:t>Fecha en que se recibió la información:  NO SE HA RECIBIDO INFORMACIÓN.</w:t>
            </w:r>
          </w:p>
        </w:tc>
      </w:tr>
      <w:tr w:rsidR="00BC7039" w:rsidRPr="00BF42BD" w:rsidTr="00C461E6">
        <w:tc>
          <w:tcPr>
            <w:tcW w:w="9360" w:type="dxa"/>
          </w:tcPr>
          <w:p w:rsidR="00BC7039" w:rsidRPr="00BF42BD" w:rsidRDefault="00BC7039" w:rsidP="00C461E6">
            <w:pPr>
              <w:spacing w:before="80" w:after="120"/>
            </w:pPr>
            <w:r w:rsidRPr="00BF42BD">
              <w:rPr>
                <w:b/>
                <w:bCs/>
              </w:rPr>
              <w:t>Medidas adoptadas</w:t>
            </w:r>
          </w:p>
          <w:p w:rsidR="00BC7039" w:rsidRPr="00BF42BD" w:rsidRDefault="00BC7039" w:rsidP="00C461E6">
            <w:pPr>
              <w:spacing w:before="80" w:after="120"/>
            </w:pPr>
            <w:r w:rsidRPr="00BF42BD">
              <w:rPr>
                <w:u w:val="single"/>
              </w:rPr>
              <w:t>22 de septiembre de 2008</w:t>
            </w:r>
            <w:r w:rsidRPr="00BF42BD">
              <w:t>:  Se envió un recordatorio.</w:t>
            </w:r>
          </w:p>
          <w:p w:rsidR="00BC7039" w:rsidRPr="00BF42BD" w:rsidRDefault="00BC7039" w:rsidP="00C461E6">
            <w:pPr>
              <w:spacing w:before="80" w:after="120"/>
            </w:pPr>
            <w:r w:rsidRPr="00BF42BD">
              <w:rPr>
                <w:u w:val="single"/>
              </w:rPr>
              <w:t>19 de diciembre de 2008</w:t>
            </w:r>
            <w:r w:rsidRPr="00BF42BD">
              <w:t>:  Se envió otro recordatorio.</w:t>
            </w:r>
          </w:p>
          <w:p w:rsidR="00BC7039" w:rsidRPr="00BF42BD" w:rsidRDefault="00BC7039" w:rsidP="00C461E6">
            <w:pPr>
              <w:spacing w:before="80" w:after="120"/>
              <w:rPr>
                <w:b/>
              </w:rPr>
            </w:pPr>
            <w:r w:rsidRPr="00BF42BD">
              <w:rPr>
                <w:u w:val="single"/>
              </w:rPr>
              <w:t>22 de junio de 2009</w:t>
            </w:r>
            <w:r w:rsidRPr="00BF42BD">
              <w:t>:  El Relator Especial solicitó reunirse con un representante del Estado parte.</w:t>
            </w:r>
          </w:p>
        </w:tc>
      </w:tr>
      <w:tr w:rsidR="00BC7039" w:rsidRPr="00BF42BD" w:rsidTr="00C461E6">
        <w:tc>
          <w:tcPr>
            <w:tcW w:w="9360" w:type="dxa"/>
          </w:tcPr>
          <w:p w:rsidR="00BC7039" w:rsidRPr="00BF42BD" w:rsidRDefault="00BC7039" w:rsidP="00C461E6">
            <w:pPr>
              <w:keepNext/>
              <w:spacing w:before="80" w:after="110"/>
              <w:rPr>
                <w:b/>
                <w:bCs/>
              </w:rPr>
            </w:pPr>
            <w:r w:rsidRPr="00BF42BD">
              <w:rPr>
                <w:b/>
                <w:bCs/>
              </w:rPr>
              <w:t xml:space="preserve">Medidas recomendadas:  </w:t>
            </w:r>
            <w:r>
              <w:rPr>
                <w:bCs/>
              </w:rPr>
              <w:t xml:space="preserve">El Relator Especial debería seguir solicitando una reunión. </w:t>
            </w:r>
          </w:p>
        </w:tc>
      </w:tr>
      <w:tr w:rsidR="00BC7039" w:rsidRPr="00BF42BD" w:rsidTr="00C461E6">
        <w:tc>
          <w:tcPr>
            <w:tcW w:w="9360" w:type="dxa"/>
          </w:tcPr>
          <w:p w:rsidR="00BC7039" w:rsidRPr="00BF42BD" w:rsidRDefault="00BC7039" w:rsidP="00C461E6">
            <w:pPr>
              <w:spacing w:before="80" w:after="110"/>
              <w:rPr>
                <w:bCs/>
              </w:rPr>
            </w:pPr>
            <w:r w:rsidRPr="00BF42BD">
              <w:rPr>
                <w:b/>
              </w:rPr>
              <w:t>Fecha de presentación del próximo informe:</w:t>
            </w:r>
            <w:r w:rsidRPr="00BF42BD">
              <w:t xml:space="preserve">  </w:t>
            </w:r>
            <w:r w:rsidRPr="00BF42BD">
              <w:rPr>
                <w:bCs/>
              </w:rPr>
              <w:t>26 de julio de 2010</w:t>
            </w:r>
          </w:p>
        </w:tc>
      </w:tr>
    </w:tbl>
    <w:p w:rsidR="00BC7039" w:rsidRPr="00BF42BD" w:rsidRDefault="00BC7039" w:rsidP="00BC7039"/>
    <w:tbl>
      <w:tblPr>
        <w:tblStyle w:val="TableGrid"/>
        <w:tblW w:w="0" w:type="auto"/>
        <w:tblInd w:w="68" w:type="dxa"/>
        <w:tblLayout w:type="fixed"/>
        <w:tblLook w:val="01E0" w:firstRow="1" w:lastRow="1" w:firstColumn="1" w:lastColumn="1" w:noHBand="0" w:noVBand="0"/>
      </w:tblPr>
      <w:tblGrid>
        <w:gridCol w:w="9360"/>
      </w:tblGrid>
      <w:tr w:rsidR="00BC7039" w:rsidRPr="00BF42BD" w:rsidTr="00C461E6">
        <w:tc>
          <w:tcPr>
            <w:tcW w:w="9360" w:type="dxa"/>
          </w:tcPr>
          <w:p w:rsidR="00BC7039" w:rsidRPr="00BF42BD" w:rsidRDefault="00BC7039" w:rsidP="00C461E6">
            <w:pPr>
              <w:spacing w:before="80" w:after="120"/>
              <w:rPr>
                <w:b/>
              </w:rPr>
            </w:pPr>
            <w:r w:rsidRPr="00BF42BD">
              <w:rPr>
                <w:b/>
              </w:rPr>
              <w:t>Estado parte:  Zambia</w:t>
            </w:r>
          </w:p>
        </w:tc>
      </w:tr>
      <w:tr w:rsidR="00BC7039" w:rsidRPr="00BF42BD" w:rsidTr="00C461E6">
        <w:tc>
          <w:tcPr>
            <w:tcW w:w="9360" w:type="dxa"/>
          </w:tcPr>
          <w:p w:rsidR="00BC7039" w:rsidRPr="00BF42BD" w:rsidRDefault="00BC7039" w:rsidP="00C461E6">
            <w:pPr>
              <w:spacing w:before="80" w:after="120"/>
              <w:rPr>
                <w:bCs/>
              </w:rPr>
            </w:pPr>
            <w:r w:rsidRPr="00BF42BD">
              <w:rPr>
                <w:b/>
              </w:rPr>
              <w:t>Informe examinado:</w:t>
            </w:r>
            <w:r w:rsidRPr="00BF42BD">
              <w:t xml:space="preserve">  Tercer informe periódico (</w:t>
            </w:r>
            <w:r w:rsidRPr="00BF42BD">
              <w:rPr>
                <w:bCs/>
              </w:rPr>
              <w:t>pendiente desde el 30 de junio de 1998), presentado el 1</w:t>
            </w:r>
            <w:r>
              <w:rPr>
                <w:bCs/>
              </w:rPr>
              <w:t>6 de diciembre de 2005</w:t>
            </w:r>
          </w:p>
        </w:tc>
      </w:tr>
      <w:tr w:rsidR="00BC7039" w:rsidRPr="00BF42BD" w:rsidTr="00C461E6">
        <w:trPr>
          <w:trHeight w:val="3802"/>
        </w:trPr>
        <w:tc>
          <w:tcPr>
            <w:tcW w:w="9360" w:type="dxa"/>
          </w:tcPr>
          <w:p w:rsidR="00BC7039" w:rsidRPr="00BF42BD" w:rsidRDefault="00BC7039" w:rsidP="00C461E6">
            <w:pPr>
              <w:spacing w:before="80" w:after="120"/>
              <w:rPr>
                <w:b/>
              </w:rPr>
            </w:pPr>
            <w:r w:rsidRPr="00BF42BD">
              <w:rPr>
                <w:b/>
              </w:rPr>
              <w:t>Información solicitada</w:t>
            </w:r>
          </w:p>
          <w:p w:rsidR="00BC7039" w:rsidRPr="00BF42BD" w:rsidRDefault="00BC7039" w:rsidP="00C461E6">
            <w:pPr>
              <w:spacing w:before="80" w:after="120"/>
            </w:pPr>
            <w:r w:rsidRPr="00BF42BD">
              <w:rPr>
                <w:bCs/>
              </w:rPr>
              <w:t xml:space="preserve">Párrafo 10:  Adoptar </w:t>
            </w:r>
            <w:r w:rsidRPr="00BF42BD">
              <w:t>medidas para aumentar los recursos y los poderes de la Comisión de Derechos Humanos de Zambia (art. 2).</w:t>
            </w:r>
          </w:p>
          <w:p w:rsidR="00BC7039" w:rsidRPr="00BF42BD" w:rsidRDefault="00BC7039" w:rsidP="00C461E6">
            <w:pPr>
              <w:spacing w:before="80" w:after="120"/>
            </w:pPr>
            <w:r w:rsidRPr="00BF42BD">
              <w:rPr>
                <w:bCs/>
              </w:rPr>
              <w:t xml:space="preserve">Párrafo 12:  Adoptar </w:t>
            </w:r>
            <w:r w:rsidRPr="00BF42BD">
              <w:t>medidas para poner el artículo 23 de la Constitución en conformidad con los artículos 2, 3 y 26 del Pacto.</w:t>
            </w:r>
          </w:p>
          <w:p w:rsidR="00BC7039" w:rsidRPr="00BF42BD" w:rsidRDefault="00BC7039" w:rsidP="00C461E6">
            <w:pPr>
              <w:spacing w:before="80" w:after="120"/>
            </w:pPr>
            <w:r w:rsidRPr="00BF42BD">
              <w:rPr>
                <w:bCs/>
              </w:rPr>
              <w:t xml:space="preserve">Párrafo 13:  Adoptar </w:t>
            </w:r>
            <w:r w:rsidRPr="00BF42BD">
              <w:t>medidas para poner el derecho consuetudinario y las prácticas consuetudinarias en conformidad con el Pacto, particularmente en lo que concierne a los derechos de la mujer (arts. 2 y 3).</w:t>
            </w:r>
          </w:p>
          <w:p w:rsidR="00BC7039" w:rsidRPr="00BF42BD" w:rsidRDefault="00BC7039" w:rsidP="00C461E6">
            <w:pPr>
              <w:spacing w:before="80" w:after="120"/>
            </w:pPr>
            <w:r w:rsidRPr="00BF42BD">
              <w:rPr>
                <w:bCs/>
              </w:rPr>
              <w:t xml:space="preserve">Párrafo 23:  </w:t>
            </w:r>
            <w:r w:rsidRPr="00BF42BD">
              <w:t>Estudiar medidas sustitutivas del encarcelamiento; hacer que los juicios se celebren en un plazo razonable; tomar medidas para mejorar las condiciones carcelarias y reducir el hacinamiento en las cárceles y en los centros de detención (arts. 7, 9 y 10).</w:t>
            </w:r>
          </w:p>
        </w:tc>
      </w:tr>
      <w:tr w:rsidR="00BC7039" w:rsidRPr="00BF42BD" w:rsidTr="00C461E6">
        <w:tc>
          <w:tcPr>
            <w:tcW w:w="9360" w:type="dxa"/>
          </w:tcPr>
          <w:p w:rsidR="00BC7039" w:rsidRPr="00BF42BD" w:rsidRDefault="00BC7039" w:rsidP="00C461E6">
            <w:pPr>
              <w:spacing w:before="80" w:after="120"/>
              <w:rPr>
                <w:bCs/>
              </w:rPr>
            </w:pPr>
            <w:r w:rsidRPr="00BF42BD">
              <w:rPr>
                <w:b/>
              </w:rPr>
              <w:t>Fecha límite de recepción de la información:</w:t>
            </w:r>
            <w:r w:rsidRPr="00BF42BD">
              <w:t xml:space="preserve">  </w:t>
            </w:r>
            <w:r w:rsidRPr="00BF42BD">
              <w:rPr>
                <w:bCs/>
              </w:rPr>
              <w:t>1º de agosto de 2008</w:t>
            </w:r>
          </w:p>
        </w:tc>
      </w:tr>
      <w:tr w:rsidR="00BC7039" w:rsidRPr="00BF42BD" w:rsidTr="00C461E6">
        <w:tc>
          <w:tcPr>
            <w:tcW w:w="9360" w:type="dxa"/>
          </w:tcPr>
          <w:p w:rsidR="00BC7039" w:rsidRPr="00BF42BD" w:rsidRDefault="00BC7039" w:rsidP="00C461E6">
            <w:pPr>
              <w:spacing w:before="80" w:after="120"/>
              <w:rPr>
                <w:b/>
              </w:rPr>
            </w:pPr>
            <w:r w:rsidRPr="00BF42BD">
              <w:rPr>
                <w:b/>
              </w:rPr>
              <w:t>Fecha en que se recibió la información:</w:t>
            </w:r>
            <w:r w:rsidRPr="00BF42BD">
              <w:t xml:space="preserve">  </w:t>
            </w:r>
            <w:r w:rsidRPr="00BF42BD">
              <w:rPr>
                <w:b/>
              </w:rPr>
              <w:t>NO SE HA RECIBIDO INFORMACIÓN.</w:t>
            </w:r>
          </w:p>
        </w:tc>
      </w:tr>
      <w:tr w:rsidR="00BC7039" w:rsidRPr="00BF42BD" w:rsidTr="00C461E6">
        <w:tc>
          <w:tcPr>
            <w:tcW w:w="9360" w:type="dxa"/>
          </w:tcPr>
          <w:p w:rsidR="00BC7039" w:rsidRPr="00BF42BD" w:rsidRDefault="00BC7039" w:rsidP="00C461E6">
            <w:pPr>
              <w:keepNext/>
              <w:keepLines/>
              <w:spacing w:before="80" w:after="120"/>
            </w:pPr>
            <w:r w:rsidRPr="00BF42BD">
              <w:rPr>
                <w:b/>
                <w:bCs/>
              </w:rPr>
              <w:t>Medidas adoptadas</w:t>
            </w:r>
          </w:p>
          <w:p w:rsidR="00BC7039" w:rsidRPr="00BF42BD" w:rsidRDefault="00BC7039" w:rsidP="00C461E6">
            <w:pPr>
              <w:keepNext/>
              <w:keepLines/>
              <w:spacing w:before="80" w:after="120"/>
              <w:rPr>
                <w:b/>
              </w:rPr>
            </w:pPr>
            <w:r w:rsidRPr="00BF42BD">
              <w:rPr>
                <w:u w:val="single"/>
              </w:rPr>
              <w:t>Entre septiembre de 2008 y mayo de 2009</w:t>
            </w:r>
            <w:r w:rsidRPr="00BF42BD">
              <w:t>:  Se enviaron tres recordatorios.</w:t>
            </w:r>
          </w:p>
        </w:tc>
      </w:tr>
      <w:tr w:rsidR="00BC7039" w:rsidRPr="00BF42BD" w:rsidTr="00C461E6">
        <w:tc>
          <w:tcPr>
            <w:tcW w:w="9360" w:type="dxa"/>
          </w:tcPr>
          <w:p w:rsidR="00BC7039" w:rsidRPr="00BF42BD" w:rsidRDefault="00BC7039" w:rsidP="00C461E6">
            <w:pPr>
              <w:keepNext/>
              <w:keepLines/>
              <w:spacing w:before="80" w:after="120"/>
              <w:rPr>
                <w:b/>
                <w:bCs/>
              </w:rPr>
            </w:pPr>
            <w:r w:rsidRPr="00BF42BD">
              <w:rPr>
                <w:b/>
                <w:bCs/>
              </w:rPr>
              <w:t xml:space="preserve">Medidas recomendadas:  </w:t>
            </w:r>
            <w:r w:rsidRPr="00BF42BD">
              <w:rPr>
                <w:b/>
              </w:rPr>
              <w:t>Si no se recibe información, se debería prever la celebración de consultas para el 97º período de sesiones.</w:t>
            </w:r>
          </w:p>
        </w:tc>
      </w:tr>
      <w:tr w:rsidR="00BC7039" w:rsidRPr="00BF42BD" w:rsidTr="00C461E6">
        <w:tc>
          <w:tcPr>
            <w:tcW w:w="9360" w:type="dxa"/>
          </w:tcPr>
          <w:p w:rsidR="00BC7039" w:rsidRPr="00BF42BD" w:rsidRDefault="00BC7039" w:rsidP="00C461E6">
            <w:pPr>
              <w:spacing w:before="80" w:after="120"/>
              <w:rPr>
                <w:bCs/>
              </w:rPr>
            </w:pPr>
            <w:r w:rsidRPr="00BF42BD">
              <w:rPr>
                <w:b/>
              </w:rPr>
              <w:t>Fecha de presentación del próximo informe:</w:t>
            </w:r>
            <w:r w:rsidRPr="00BF42BD">
              <w:t xml:space="preserve">  </w:t>
            </w:r>
            <w:r w:rsidRPr="00BF42BD">
              <w:rPr>
                <w:bCs/>
              </w:rPr>
              <w:t>20 de julio de 2011</w:t>
            </w:r>
          </w:p>
        </w:tc>
      </w:tr>
    </w:tbl>
    <w:p w:rsidR="00BC7039" w:rsidRPr="00BF42BD" w:rsidRDefault="00BC7039" w:rsidP="00BC7039">
      <w:pPr>
        <w:spacing w:before="240" w:after="240"/>
        <w:rPr>
          <w:b/>
        </w:rPr>
      </w:pPr>
      <w:r w:rsidRPr="00BF42BD">
        <w:tab/>
      </w:r>
      <w:r w:rsidRPr="00BF42BD">
        <w:rPr>
          <w:b/>
        </w:rPr>
        <w:t>91º período de sesiones (octubre de 2007)</w:t>
      </w:r>
    </w:p>
    <w:tbl>
      <w:tblPr>
        <w:tblStyle w:val="TableGrid"/>
        <w:tblW w:w="0" w:type="auto"/>
        <w:tblInd w:w="68" w:type="dxa"/>
        <w:tblLayout w:type="fixed"/>
        <w:tblLook w:val="01E0" w:firstRow="1" w:lastRow="1" w:firstColumn="1" w:lastColumn="1" w:noHBand="0" w:noVBand="0"/>
      </w:tblPr>
      <w:tblGrid>
        <w:gridCol w:w="9360"/>
      </w:tblGrid>
      <w:tr w:rsidR="00BC7039" w:rsidRPr="00BF42BD" w:rsidTr="00C461E6">
        <w:tc>
          <w:tcPr>
            <w:tcW w:w="9360" w:type="dxa"/>
          </w:tcPr>
          <w:p w:rsidR="00BC7039" w:rsidRPr="00BF42BD" w:rsidRDefault="00BC7039" w:rsidP="00C461E6">
            <w:pPr>
              <w:spacing w:before="80" w:after="120"/>
              <w:rPr>
                <w:b/>
              </w:rPr>
            </w:pPr>
            <w:r w:rsidRPr="00BF42BD">
              <w:rPr>
                <w:b/>
              </w:rPr>
              <w:t>Estado parte:  Georgia</w:t>
            </w:r>
          </w:p>
        </w:tc>
      </w:tr>
      <w:tr w:rsidR="00BC7039" w:rsidRPr="00BF42BD" w:rsidTr="00C461E6">
        <w:tc>
          <w:tcPr>
            <w:tcW w:w="9360" w:type="dxa"/>
          </w:tcPr>
          <w:p w:rsidR="00BC7039" w:rsidRPr="00BF42BD" w:rsidRDefault="00BC7039" w:rsidP="00C461E6">
            <w:pPr>
              <w:spacing w:before="80" w:after="120"/>
              <w:rPr>
                <w:bCs/>
              </w:rPr>
            </w:pPr>
            <w:r w:rsidRPr="00BF42BD">
              <w:rPr>
                <w:b/>
              </w:rPr>
              <w:t>Informe examinado:</w:t>
            </w:r>
            <w:r w:rsidRPr="00BF42BD">
              <w:t xml:space="preserve">  Tercer informe periódico (</w:t>
            </w:r>
            <w:r w:rsidRPr="00BF42BD">
              <w:rPr>
                <w:bCs/>
              </w:rPr>
              <w:t>pendiente desde el 1º de abril de 2006), pre</w:t>
            </w:r>
            <w:r>
              <w:rPr>
                <w:bCs/>
              </w:rPr>
              <w:t>sentado el 1º de agosto de 2006</w:t>
            </w:r>
          </w:p>
        </w:tc>
      </w:tr>
      <w:tr w:rsidR="00BC7039" w:rsidRPr="00BF42BD" w:rsidTr="00C461E6">
        <w:trPr>
          <w:trHeight w:val="2891"/>
        </w:trPr>
        <w:tc>
          <w:tcPr>
            <w:tcW w:w="9360" w:type="dxa"/>
          </w:tcPr>
          <w:p w:rsidR="00BC7039" w:rsidRPr="00BF42BD" w:rsidRDefault="00BC7039" w:rsidP="00C461E6">
            <w:pPr>
              <w:spacing w:before="80" w:after="120"/>
              <w:rPr>
                <w:b/>
              </w:rPr>
            </w:pPr>
            <w:r w:rsidRPr="00BF42BD">
              <w:rPr>
                <w:b/>
              </w:rPr>
              <w:t>Información solicitada</w:t>
            </w:r>
          </w:p>
          <w:p w:rsidR="00BC7039" w:rsidRPr="00BF42BD" w:rsidRDefault="00BC7039" w:rsidP="00C461E6">
            <w:pPr>
              <w:spacing w:before="80" w:after="120"/>
            </w:pPr>
            <w:r w:rsidRPr="00BF42BD">
              <w:rPr>
                <w:bCs/>
              </w:rPr>
              <w:t>Párrafo 8:  R</w:t>
            </w:r>
            <w:r w:rsidRPr="00BF42BD">
              <w:t>ecopilar datos estadísticos sobre los casos de violencia en el hogar; investigar las denuncias de violencia en el hogar e incoar procesos penales contra sus autores; proteger a las víctimas de la violencia en el hogar (arts. 3, 23 y 26).</w:t>
            </w:r>
          </w:p>
          <w:p w:rsidR="00BC7039" w:rsidRPr="00BF42BD" w:rsidRDefault="00BC7039" w:rsidP="00C461E6">
            <w:pPr>
              <w:spacing w:before="80" w:after="120"/>
            </w:pPr>
            <w:r w:rsidRPr="00BF42BD">
              <w:rPr>
                <w:bCs/>
              </w:rPr>
              <w:t>Párrafo 9:  I</w:t>
            </w:r>
            <w:r w:rsidRPr="00BF42BD">
              <w:t>nvestigar de forma diligente e imparcial las denuncias de uso excesivo de la fuerza por las fuerzas del orden; iniciar investigaciones penales contra los autores; formar a las fuerzas del orden; indemnizar a las víctimas (art. 6).</w:t>
            </w:r>
          </w:p>
          <w:p w:rsidR="00BC7039" w:rsidRPr="00BF42BD" w:rsidRDefault="00BC7039" w:rsidP="00C461E6">
            <w:pPr>
              <w:spacing w:before="80" w:after="120"/>
            </w:pPr>
            <w:r w:rsidRPr="00BF42BD">
              <w:rPr>
                <w:bCs/>
              </w:rPr>
              <w:t xml:space="preserve">Párrafo 11:  Adoptar </w:t>
            </w:r>
            <w:r w:rsidRPr="00BF42BD">
              <w:t>medidas para mejorar las condiciones de las personas privadas de libertad, en particular para poner fin al hacinamiento en las cárceles (art. 10).</w:t>
            </w:r>
          </w:p>
        </w:tc>
      </w:tr>
      <w:tr w:rsidR="00BC7039" w:rsidRPr="00BF42BD" w:rsidTr="00C461E6">
        <w:tc>
          <w:tcPr>
            <w:tcW w:w="9360" w:type="dxa"/>
          </w:tcPr>
          <w:p w:rsidR="00BC7039" w:rsidRPr="00BF42BD" w:rsidRDefault="00BC7039" w:rsidP="00C461E6">
            <w:pPr>
              <w:spacing w:before="80" w:after="100"/>
              <w:rPr>
                <w:bCs/>
              </w:rPr>
            </w:pPr>
            <w:r w:rsidRPr="00BF42BD">
              <w:rPr>
                <w:b/>
              </w:rPr>
              <w:t>Fecha límite de recepción de la información:</w:t>
            </w:r>
            <w:r w:rsidRPr="00BF42BD">
              <w:t xml:space="preserve">  </w:t>
            </w:r>
            <w:r w:rsidRPr="00BF42BD">
              <w:rPr>
                <w:bCs/>
              </w:rPr>
              <w:t>1º de noviembre de 2008</w:t>
            </w:r>
          </w:p>
        </w:tc>
      </w:tr>
      <w:tr w:rsidR="00BC7039" w:rsidRPr="00BF42BD" w:rsidTr="00C461E6">
        <w:tc>
          <w:tcPr>
            <w:tcW w:w="9360" w:type="dxa"/>
          </w:tcPr>
          <w:p w:rsidR="00BC7039" w:rsidRPr="00BF42BD" w:rsidRDefault="00BC7039" w:rsidP="00C461E6">
            <w:pPr>
              <w:pStyle w:val="Heading3"/>
              <w:keepNext w:val="0"/>
              <w:spacing w:before="80" w:after="120"/>
              <w:rPr>
                <w:szCs w:val="24"/>
              </w:rPr>
            </w:pPr>
            <w:r w:rsidRPr="00BF42BD">
              <w:rPr>
                <w:szCs w:val="24"/>
              </w:rPr>
              <w:t>Fecha en que se recibió la información</w:t>
            </w:r>
          </w:p>
          <w:p w:rsidR="00BC7039" w:rsidRPr="00BF42BD" w:rsidRDefault="00BC7039" w:rsidP="00C461E6">
            <w:pPr>
              <w:spacing w:before="80" w:after="100"/>
              <w:rPr>
                <w:b/>
              </w:rPr>
            </w:pPr>
            <w:r w:rsidRPr="00BF42BD">
              <w:rPr>
                <w:u w:val="single"/>
              </w:rPr>
              <w:t>13 de enero de 2009</w:t>
            </w:r>
            <w:r w:rsidRPr="00BF42BD">
              <w:t>:  Respuesta parcial (incompleta en relación con los párrafos 8, 9 y 11).</w:t>
            </w:r>
          </w:p>
        </w:tc>
      </w:tr>
      <w:tr w:rsidR="00BC7039" w:rsidRPr="00BF42BD" w:rsidTr="00C461E6">
        <w:tc>
          <w:tcPr>
            <w:tcW w:w="9360" w:type="dxa"/>
          </w:tcPr>
          <w:p w:rsidR="00BC7039" w:rsidRPr="00BF42BD" w:rsidRDefault="00BC7039" w:rsidP="00C461E6">
            <w:pPr>
              <w:spacing w:before="80" w:after="120"/>
            </w:pPr>
            <w:r w:rsidRPr="00BF42BD">
              <w:rPr>
                <w:b/>
                <w:bCs/>
              </w:rPr>
              <w:t>Medidas adoptadas</w:t>
            </w:r>
          </w:p>
          <w:p w:rsidR="00BC7039" w:rsidRPr="00BF42BD" w:rsidRDefault="00BC7039" w:rsidP="00C461E6">
            <w:pPr>
              <w:spacing w:before="80" w:after="120"/>
            </w:pPr>
            <w:r w:rsidRPr="00BF42BD">
              <w:rPr>
                <w:u w:val="single"/>
              </w:rPr>
              <w:t>16 de diciembre de 2008</w:t>
            </w:r>
            <w:r w:rsidRPr="00BF42BD">
              <w:t>:  Se envió un recordatorio.</w:t>
            </w:r>
          </w:p>
          <w:p w:rsidR="00BC7039" w:rsidRPr="00BF42BD" w:rsidRDefault="00BC7039" w:rsidP="00C461E6">
            <w:pPr>
              <w:spacing w:before="80" w:after="120"/>
            </w:pPr>
            <w:r w:rsidRPr="00BF42BD">
              <w:rPr>
                <w:u w:val="single"/>
              </w:rPr>
              <w:t>29 de mayo de 2009</w:t>
            </w:r>
            <w:r w:rsidRPr="00BF42BD">
              <w:t>:  Se envió una carta para solicitar información complementaria.</w:t>
            </w:r>
          </w:p>
        </w:tc>
      </w:tr>
      <w:tr w:rsidR="00BC7039" w:rsidRPr="00BF42BD" w:rsidTr="00C461E6">
        <w:tc>
          <w:tcPr>
            <w:tcW w:w="9360" w:type="dxa"/>
          </w:tcPr>
          <w:p w:rsidR="00BC7039" w:rsidRPr="00BF42BD" w:rsidRDefault="00BC7039" w:rsidP="00C461E6">
            <w:pPr>
              <w:spacing w:before="80" w:after="120"/>
              <w:rPr>
                <w:b/>
                <w:bCs/>
              </w:rPr>
            </w:pPr>
            <w:r w:rsidRPr="00BF42BD">
              <w:rPr>
                <w:b/>
                <w:bCs/>
              </w:rPr>
              <w:t>Medidas recomendadas:</w:t>
            </w:r>
            <w:r w:rsidRPr="00BF42BD">
              <w:rPr>
                <w:bCs/>
              </w:rPr>
              <w:t xml:space="preserve">  </w:t>
            </w:r>
            <w:r w:rsidRPr="00BF42BD">
              <w:rPr>
                <w:b/>
              </w:rPr>
              <w:t>Si no se recibe información, se debería enviar un recordatorio.</w:t>
            </w:r>
          </w:p>
        </w:tc>
      </w:tr>
      <w:tr w:rsidR="00BC7039" w:rsidRPr="00BF42BD" w:rsidTr="00C461E6">
        <w:tc>
          <w:tcPr>
            <w:tcW w:w="9360" w:type="dxa"/>
          </w:tcPr>
          <w:p w:rsidR="00BC7039" w:rsidRPr="00BF42BD" w:rsidRDefault="00BC7039" w:rsidP="00C461E6">
            <w:pPr>
              <w:spacing w:before="80" w:after="100"/>
              <w:rPr>
                <w:bCs/>
              </w:rPr>
            </w:pPr>
            <w:r w:rsidRPr="00BF42BD">
              <w:rPr>
                <w:b/>
              </w:rPr>
              <w:t>Fecha de presentación del próximo informe:</w:t>
            </w:r>
            <w:r w:rsidRPr="00BF42BD">
              <w:t xml:space="preserve">  </w:t>
            </w:r>
            <w:r w:rsidRPr="00BF42BD">
              <w:rPr>
                <w:bCs/>
              </w:rPr>
              <w:t>1º de noviembre de 2011</w:t>
            </w:r>
          </w:p>
        </w:tc>
      </w:tr>
    </w:tbl>
    <w:p w:rsidR="00BC7039" w:rsidRPr="00BF42BD" w:rsidRDefault="00BC7039" w:rsidP="00BC7039">
      <w:pPr>
        <w:spacing w:after="120"/>
      </w:pPr>
    </w:p>
    <w:tbl>
      <w:tblPr>
        <w:tblStyle w:val="TableGrid"/>
        <w:tblW w:w="0" w:type="auto"/>
        <w:tblInd w:w="68" w:type="dxa"/>
        <w:tblLayout w:type="fixed"/>
        <w:tblLook w:val="01E0" w:firstRow="1" w:lastRow="1" w:firstColumn="1" w:lastColumn="1" w:noHBand="0" w:noVBand="0"/>
      </w:tblPr>
      <w:tblGrid>
        <w:gridCol w:w="9360"/>
      </w:tblGrid>
      <w:tr w:rsidR="00BC7039" w:rsidRPr="00BF42BD" w:rsidTr="00C461E6">
        <w:tc>
          <w:tcPr>
            <w:tcW w:w="9360" w:type="dxa"/>
          </w:tcPr>
          <w:p w:rsidR="00BC7039" w:rsidRPr="00BF42BD" w:rsidRDefault="00BC7039" w:rsidP="00C461E6">
            <w:pPr>
              <w:spacing w:before="80" w:after="100"/>
              <w:rPr>
                <w:b/>
              </w:rPr>
            </w:pPr>
            <w:r w:rsidRPr="00BF42BD">
              <w:rPr>
                <w:b/>
              </w:rPr>
              <w:t>Estado parte:  Jamahiriya Árabe Libia</w:t>
            </w:r>
          </w:p>
        </w:tc>
      </w:tr>
      <w:tr w:rsidR="00BC7039" w:rsidRPr="00BF42BD" w:rsidTr="00C461E6">
        <w:tc>
          <w:tcPr>
            <w:tcW w:w="9360" w:type="dxa"/>
          </w:tcPr>
          <w:p w:rsidR="00BC7039" w:rsidRPr="00BF42BD" w:rsidRDefault="00BC7039" w:rsidP="00C461E6">
            <w:pPr>
              <w:spacing w:before="80" w:after="100"/>
              <w:rPr>
                <w:bCs/>
              </w:rPr>
            </w:pPr>
            <w:r w:rsidRPr="00BF42BD">
              <w:rPr>
                <w:b/>
              </w:rPr>
              <w:t>Informe examinado:</w:t>
            </w:r>
            <w:r w:rsidRPr="00BF42BD">
              <w:t xml:space="preserve">  Cuarto informe periódico (</w:t>
            </w:r>
            <w:r w:rsidRPr="00BF42BD">
              <w:rPr>
                <w:bCs/>
              </w:rPr>
              <w:t>pendiente desde el 1º de octubre de 2002), prese</w:t>
            </w:r>
            <w:r>
              <w:rPr>
                <w:bCs/>
              </w:rPr>
              <w:t>ntado el 6 de diciembre de 2005</w:t>
            </w:r>
          </w:p>
        </w:tc>
      </w:tr>
      <w:tr w:rsidR="00BC7039" w:rsidRPr="00BF42BD" w:rsidTr="00C461E6">
        <w:tc>
          <w:tcPr>
            <w:tcW w:w="9360" w:type="dxa"/>
          </w:tcPr>
          <w:p w:rsidR="00BC7039" w:rsidRPr="00BF42BD" w:rsidRDefault="00BC7039" w:rsidP="00C461E6">
            <w:pPr>
              <w:spacing w:before="80" w:after="100"/>
              <w:rPr>
                <w:b/>
              </w:rPr>
            </w:pPr>
            <w:r w:rsidRPr="00BF42BD">
              <w:rPr>
                <w:b/>
              </w:rPr>
              <w:t>Información solicitada</w:t>
            </w:r>
          </w:p>
          <w:p w:rsidR="00BC7039" w:rsidRPr="00BF42BD" w:rsidRDefault="00BC7039" w:rsidP="00C461E6">
            <w:pPr>
              <w:spacing w:before="80" w:after="100"/>
            </w:pPr>
            <w:r w:rsidRPr="00BF42BD">
              <w:rPr>
                <w:bCs/>
              </w:rPr>
              <w:t xml:space="preserve">Párrafo 10:  </w:t>
            </w:r>
            <w:r w:rsidRPr="00BF42BD">
              <w:t>Adoptar disposiciones legislativas y de otro tipo para combatir la violencia contra la mujer (arts. 3, 7 y 26).</w:t>
            </w:r>
          </w:p>
          <w:p w:rsidR="00BC7039" w:rsidRPr="00BF42BD" w:rsidRDefault="00BC7039" w:rsidP="00C461E6">
            <w:pPr>
              <w:spacing w:before="80" w:after="100"/>
            </w:pPr>
            <w:r w:rsidRPr="00BF42BD">
              <w:rPr>
                <w:bCs/>
              </w:rPr>
              <w:t>Párrafo 21:  A</w:t>
            </w:r>
            <w:r w:rsidRPr="00BF42BD">
              <w:t>probar el nuevo Código Penal en un plazo razonable (art. 14).</w:t>
            </w:r>
          </w:p>
          <w:p w:rsidR="00BC7039" w:rsidRPr="00BF42BD" w:rsidRDefault="00BC7039" w:rsidP="00C461E6">
            <w:pPr>
              <w:spacing w:before="80" w:after="100"/>
            </w:pPr>
            <w:r w:rsidRPr="00BF42BD">
              <w:rPr>
                <w:bCs/>
              </w:rPr>
              <w:t xml:space="preserve">Párrafo 23:  </w:t>
            </w:r>
            <w:r w:rsidRPr="00BF42BD">
              <w:t>Revisar las disposiciones legislativas</w:t>
            </w:r>
            <w:r w:rsidRPr="00BF42BD">
              <w:rPr>
                <w:bCs/>
              </w:rPr>
              <w:t>, en particular la Ley de publicaciones de 1972, que limiten el derecho a la libertad de opinión y de expresión (arts. 18, 19, 21, 22 y 25).</w:t>
            </w:r>
          </w:p>
        </w:tc>
      </w:tr>
      <w:tr w:rsidR="00BC7039" w:rsidRPr="00BF42BD" w:rsidTr="00C461E6">
        <w:tc>
          <w:tcPr>
            <w:tcW w:w="9360" w:type="dxa"/>
          </w:tcPr>
          <w:p w:rsidR="00BC7039" w:rsidRPr="00BF42BD" w:rsidRDefault="00BC7039" w:rsidP="00C461E6">
            <w:pPr>
              <w:keepNext/>
              <w:keepLines/>
              <w:spacing w:before="80" w:after="100"/>
              <w:rPr>
                <w:bCs/>
              </w:rPr>
            </w:pPr>
            <w:r w:rsidRPr="00BF42BD">
              <w:rPr>
                <w:b/>
              </w:rPr>
              <w:t>Fecha límite de recepción de la información:</w:t>
            </w:r>
            <w:r w:rsidRPr="00BF42BD">
              <w:t xml:space="preserve">  </w:t>
            </w:r>
            <w:r w:rsidRPr="00BF42BD">
              <w:rPr>
                <w:bCs/>
              </w:rPr>
              <w:t>30 de octubre de 2008</w:t>
            </w:r>
          </w:p>
        </w:tc>
      </w:tr>
      <w:tr w:rsidR="00BC7039" w:rsidRPr="00BF42BD" w:rsidTr="00C461E6">
        <w:tc>
          <w:tcPr>
            <w:tcW w:w="9360" w:type="dxa"/>
          </w:tcPr>
          <w:p w:rsidR="00BC7039" w:rsidRPr="00C23EA4" w:rsidRDefault="00BC7039" w:rsidP="00C461E6">
            <w:pPr>
              <w:pStyle w:val="Heading3"/>
              <w:keepNext w:val="0"/>
              <w:spacing w:before="80" w:after="120"/>
              <w:rPr>
                <w:b w:val="0"/>
                <w:szCs w:val="24"/>
              </w:rPr>
            </w:pPr>
            <w:r w:rsidRPr="00BF42BD">
              <w:rPr>
                <w:szCs w:val="24"/>
              </w:rPr>
              <w:t xml:space="preserve">Fecha en que se recibió la información:  </w:t>
            </w:r>
            <w:r>
              <w:rPr>
                <w:b w:val="0"/>
                <w:szCs w:val="24"/>
              </w:rPr>
              <w:t>24 de julio de 2009.</w:t>
            </w:r>
          </w:p>
        </w:tc>
      </w:tr>
      <w:tr w:rsidR="00BC7039" w:rsidRPr="00BF42BD" w:rsidTr="00C461E6">
        <w:tc>
          <w:tcPr>
            <w:tcW w:w="9360" w:type="dxa"/>
          </w:tcPr>
          <w:p w:rsidR="00BC7039" w:rsidRPr="00BF42BD" w:rsidRDefault="00BC7039" w:rsidP="00C461E6">
            <w:pPr>
              <w:spacing w:before="80" w:after="120"/>
            </w:pPr>
            <w:r w:rsidRPr="00BF42BD">
              <w:rPr>
                <w:b/>
                <w:bCs/>
              </w:rPr>
              <w:t>Medidas adoptadas</w:t>
            </w:r>
          </w:p>
          <w:p w:rsidR="00BC7039" w:rsidRPr="00BF42BD" w:rsidRDefault="00BC7039" w:rsidP="00C461E6">
            <w:pPr>
              <w:spacing w:before="80" w:after="120"/>
            </w:pPr>
            <w:r w:rsidRPr="00BF42BD">
              <w:rPr>
                <w:u w:val="single"/>
              </w:rPr>
              <w:t>16 de diciembre de 2008</w:t>
            </w:r>
            <w:r w:rsidRPr="00BF42BD">
              <w:t>:  Se envió un recordatorio.</w:t>
            </w:r>
          </w:p>
          <w:p w:rsidR="00BC7039" w:rsidRPr="00BF42BD" w:rsidRDefault="00BC7039" w:rsidP="00C461E6">
            <w:pPr>
              <w:spacing w:before="80" w:after="120"/>
            </w:pPr>
            <w:r w:rsidRPr="00BF42BD">
              <w:rPr>
                <w:u w:val="single"/>
              </w:rPr>
              <w:t>9 de junio de 2009</w:t>
            </w:r>
            <w:r w:rsidRPr="00BF42BD">
              <w:t>:  Se envió un recordatorio al Estado parte.</w:t>
            </w:r>
          </w:p>
        </w:tc>
      </w:tr>
      <w:tr w:rsidR="00BC7039" w:rsidRPr="00BF42BD" w:rsidTr="00C461E6">
        <w:tc>
          <w:tcPr>
            <w:tcW w:w="9360" w:type="dxa"/>
          </w:tcPr>
          <w:p w:rsidR="00BC7039" w:rsidRPr="00BF42BD" w:rsidRDefault="00BC7039" w:rsidP="00C461E6">
            <w:pPr>
              <w:keepNext/>
              <w:keepLines/>
              <w:spacing w:before="80" w:after="120"/>
              <w:rPr>
                <w:b/>
                <w:bCs/>
              </w:rPr>
            </w:pPr>
            <w:r w:rsidRPr="00BF42BD">
              <w:rPr>
                <w:b/>
                <w:bCs/>
              </w:rPr>
              <w:t>Medidas recomendadas:</w:t>
            </w:r>
            <w:r w:rsidRPr="00BF42BD">
              <w:rPr>
                <w:bCs/>
              </w:rPr>
              <w:t xml:space="preserve">  </w:t>
            </w:r>
            <w:r>
              <w:rPr>
                <w:b/>
              </w:rPr>
              <w:t xml:space="preserve">Las respuestas del Estado parte se deben enviar a traducir y deben considerarse en </w:t>
            </w:r>
            <w:r w:rsidRPr="00BF42BD">
              <w:rPr>
                <w:b/>
              </w:rPr>
              <w:t>el 97º período de sesiones.</w:t>
            </w:r>
          </w:p>
        </w:tc>
      </w:tr>
      <w:tr w:rsidR="00BC7039" w:rsidRPr="00BF42BD" w:rsidTr="00C461E6">
        <w:tc>
          <w:tcPr>
            <w:tcW w:w="9360" w:type="dxa"/>
          </w:tcPr>
          <w:p w:rsidR="00BC7039" w:rsidRPr="00BF42BD" w:rsidRDefault="00BC7039" w:rsidP="00C461E6">
            <w:pPr>
              <w:spacing w:before="80" w:after="100"/>
              <w:rPr>
                <w:bCs/>
              </w:rPr>
            </w:pPr>
            <w:r w:rsidRPr="00BF42BD">
              <w:rPr>
                <w:b/>
              </w:rPr>
              <w:t>Fecha de presentación del próximo informe:</w:t>
            </w:r>
            <w:r w:rsidRPr="00BF42BD">
              <w:t xml:space="preserve">  </w:t>
            </w:r>
            <w:r w:rsidRPr="00BF42BD">
              <w:rPr>
                <w:bCs/>
              </w:rPr>
              <w:t>30 de octubre de 2010</w:t>
            </w:r>
          </w:p>
        </w:tc>
      </w:tr>
    </w:tbl>
    <w:p w:rsidR="00BC7039" w:rsidRPr="00BF42BD" w:rsidRDefault="00BC7039" w:rsidP="00C81DEA">
      <w:pPr>
        <w:spacing w:after="130"/>
      </w:pPr>
    </w:p>
    <w:tbl>
      <w:tblPr>
        <w:tblStyle w:val="TableGrid"/>
        <w:tblW w:w="0" w:type="auto"/>
        <w:tblInd w:w="68" w:type="dxa"/>
        <w:tblLayout w:type="fixed"/>
        <w:tblLook w:val="01E0" w:firstRow="1" w:lastRow="1" w:firstColumn="1" w:lastColumn="1" w:noHBand="0" w:noVBand="0"/>
      </w:tblPr>
      <w:tblGrid>
        <w:gridCol w:w="9360"/>
      </w:tblGrid>
      <w:tr w:rsidR="00BC7039" w:rsidRPr="00BF42BD" w:rsidTr="00C461E6">
        <w:tc>
          <w:tcPr>
            <w:tcW w:w="9360" w:type="dxa"/>
          </w:tcPr>
          <w:p w:rsidR="00BC7039" w:rsidRPr="00BF42BD" w:rsidRDefault="00BC7039" w:rsidP="00C461E6">
            <w:pPr>
              <w:spacing w:before="80" w:after="100"/>
              <w:rPr>
                <w:b/>
              </w:rPr>
            </w:pPr>
            <w:r w:rsidRPr="00BF42BD">
              <w:rPr>
                <w:b/>
              </w:rPr>
              <w:t>Estado parte:  Austria</w:t>
            </w:r>
          </w:p>
        </w:tc>
      </w:tr>
      <w:tr w:rsidR="00BC7039" w:rsidRPr="00BF42BD" w:rsidTr="00C461E6">
        <w:tc>
          <w:tcPr>
            <w:tcW w:w="9360" w:type="dxa"/>
          </w:tcPr>
          <w:p w:rsidR="00BC7039" w:rsidRPr="00BF42BD" w:rsidRDefault="00BC7039" w:rsidP="00C461E6">
            <w:pPr>
              <w:spacing w:before="80" w:after="100"/>
              <w:rPr>
                <w:bCs/>
              </w:rPr>
            </w:pPr>
            <w:r w:rsidRPr="00BF42BD">
              <w:rPr>
                <w:b/>
              </w:rPr>
              <w:t>Informe examinado:</w:t>
            </w:r>
            <w:r w:rsidRPr="00BF42BD">
              <w:t xml:space="preserve">  Cuarto informe periódico (</w:t>
            </w:r>
            <w:r w:rsidRPr="00BF42BD">
              <w:rPr>
                <w:bCs/>
              </w:rPr>
              <w:t>pendiente desde el 1º de octubre de 2002), pr</w:t>
            </w:r>
            <w:r>
              <w:rPr>
                <w:bCs/>
              </w:rPr>
              <w:t>esentado el 21 de julio de 2006</w:t>
            </w:r>
          </w:p>
        </w:tc>
      </w:tr>
      <w:tr w:rsidR="00BC7039" w:rsidRPr="00BF42BD" w:rsidTr="00C461E6">
        <w:trPr>
          <w:trHeight w:val="4229"/>
        </w:trPr>
        <w:tc>
          <w:tcPr>
            <w:tcW w:w="9360" w:type="dxa"/>
          </w:tcPr>
          <w:p w:rsidR="00BC7039" w:rsidRPr="00BF42BD" w:rsidRDefault="00BC7039" w:rsidP="00C461E6">
            <w:pPr>
              <w:spacing w:before="80" w:after="100"/>
              <w:rPr>
                <w:b/>
              </w:rPr>
            </w:pPr>
            <w:r w:rsidRPr="00BF42BD">
              <w:rPr>
                <w:b/>
              </w:rPr>
              <w:t>Información solicitada</w:t>
            </w:r>
          </w:p>
          <w:p w:rsidR="00BC7039" w:rsidRPr="00BF42BD" w:rsidRDefault="00BC7039" w:rsidP="00C461E6">
            <w:pPr>
              <w:autoSpaceDE w:val="0"/>
              <w:autoSpaceDN w:val="0"/>
              <w:adjustRightInd w:val="0"/>
              <w:spacing w:before="80" w:after="100"/>
            </w:pPr>
            <w:r w:rsidRPr="00BF42BD">
              <w:rPr>
                <w:bCs/>
              </w:rPr>
              <w:t>Párrafo 11:  Investigar de forma diligente, independiente e imparcial</w:t>
            </w:r>
            <w:r w:rsidRPr="00BF42BD">
              <w:t xml:space="preserve"> los casos de defunción y de maltrato durante la detención policial; impartir a los agentes de policía, a los jueces y a las fuerzas del orden formación obligatoria en materia de derechos humanos (arts. 6, 7 y 10).</w:t>
            </w:r>
          </w:p>
          <w:p w:rsidR="00BC7039" w:rsidRPr="00BF42BD" w:rsidRDefault="00BC7039" w:rsidP="00C461E6">
            <w:pPr>
              <w:spacing w:before="80" w:after="100"/>
              <w:rPr>
                <w:spacing w:val="-6"/>
              </w:rPr>
            </w:pPr>
            <w:r w:rsidRPr="00BF42BD">
              <w:rPr>
                <w:bCs/>
                <w:spacing w:val="-6"/>
              </w:rPr>
              <w:t xml:space="preserve">Párrafo 12:  Garantizar la </w:t>
            </w:r>
            <w:r w:rsidRPr="00BF42BD">
              <w:rPr>
                <w:spacing w:val="-6"/>
              </w:rPr>
              <w:t xml:space="preserve">supervisión y el tratamiento médicos adecuados a los detenidos en espera de deportación que hayan iniciado una huelga de hambre; investigar la causa </w:t>
            </w:r>
            <w:r w:rsidRPr="00BF42BD">
              <w:rPr>
                <w:i/>
                <w:spacing w:val="-6"/>
              </w:rPr>
              <w:t>Geoffrey A.</w:t>
            </w:r>
            <w:r w:rsidRPr="00BF42BD">
              <w:rPr>
                <w:spacing w:val="-6"/>
              </w:rPr>
              <w:t xml:space="preserve"> e informar sobre los resultados de la investigación en esa causa y en la de </w:t>
            </w:r>
            <w:r w:rsidRPr="00BF42BD">
              <w:rPr>
                <w:i/>
                <w:spacing w:val="-6"/>
              </w:rPr>
              <w:t>Yankuba Ceesay</w:t>
            </w:r>
            <w:r w:rsidRPr="00BF42BD">
              <w:rPr>
                <w:spacing w:val="-6"/>
              </w:rPr>
              <w:t xml:space="preserve"> (arts. 6 y 10).</w:t>
            </w:r>
          </w:p>
          <w:p w:rsidR="00BC7039" w:rsidRPr="00BF42BD" w:rsidRDefault="00BC7039" w:rsidP="00C461E6">
            <w:pPr>
              <w:spacing w:before="80" w:after="100"/>
            </w:pPr>
            <w:r w:rsidRPr="00BF42BD">
              <w:rPr>
                <w:bCs/>
              </w:rPr>
              <w:t xml:space="preserve">Párrafo 16:  </w:t>
            </w:r>
            <w:r w:rsidRPr="00BF42BD">
              <w:t>Velar por que las restricciones de las entrevistas entre una persona detenida o encarcelada y su abogado no se dejen exclusivamente a la discreción de la policía (art. 9).</w:t>
            </w:r>
          </w:p>
          <w:p w:rsidR="00BC7039" w:rsidRPr="00BF42BD" w:rsidRDefault="00BC7039" w:rsidP="00C461E6">
            <w:pPr>
              <w:widowControl w:val="0"/>
              <w:spacing w:before="80" w:after="100"/>
            </w:pPr>
            <w:r w:rsidRPr="00BF42BD">
              <w:rPr>
                <w:bCs/>
              </w:rPr>
              <w:t xml:space="preserve">Párrafo 17:  </w:t>
            </w:r>
            <w:r w:rsidRPr="00BF42BD">
              <w:t>Disponer lo necesario para que los solicitantes de asilo que estén detenidos en espera de deportación permanezcan en centros creados específicamente para ese fin, de preferencia en centros abiertos, con asesoramiento jurídico cualificado y servicios médicos adecuados (arts. 10 y 13).</w:t>
            </w:r>
          </w:p>
        </w:tc>
      </w:tr>
      <w:tr w:rsidR="00BC7039" w:rsidRPr="00BF42BD" w:rsidTr="00C461E6">
        <w:tc>
          <w:tcPr>
            <w:tcW w:w="9360" w:type="dxa"/>
          </w:tcPr>
          <w:p w:rsidR="00BC7039" w:rsidRPr="00BF42BD" w:rsidRDefault="00BC7039" w:rsidP="00C461E6">
            <w:pPr>
              <w:spacing w:before="80" w:after="100"/>
              <w:rPr>
                <w:bCs/>
              </w:rPr>
            </w:pPr>
            <w:r w:rsidRPr="00BF42BD">
              <w:rPr>
                <w:b/>
              </w:rPr>
              <w:t>Fecha límite de recepción de la información:</w:t>
            </w:r>
            <w:r w:rsidRPr="00BF42BD">
              <w:t xml:space="preserve">  </w:t>
            </w:r>
            <w:r w:rsidRPr="00BF42BD">
              <w:rPr>
                <w:bCs/>
              </w:rPr>
              <w:t>30 de octubre de 2008</w:t>
            </w:r>
          </w:p>
        </w:tc>
      </w:tr>
      <w:tr w:rsidR="00BC7039" w:rsidRPr="00BF42BD" w:rsidTr="00C461E6">
        <w:tc>
          <w:tcPr>
            <w:tcW w:w="9360" w:type="dxa"/>
          </w:tcPr>
          <w:p w:rsidR="00BC7039" w:rsidRPr="00BF42BD" w:rsidRDefault="00BC7039" w:rsidP="00C461E6">
            <w:pPr>
              <w:spacing w:before="80" w:after="100"/>
              <w:rPr>
                <w:b/>
              </w:rPr>
            </w:pPr>
            <w:r w:rsidRPr="00BF42BD">
              <w:rPr>
                <w:b/>
              </w:rPr>
              <w:t>Fecha en que se recibió la información</w:t>
            </w:r>
          </w:p>
          <w:p w:rsidR="00BC7039" w:rsidRDefault="00BC7039" w:rsidP="00C461E6">
            <w:pPr>
              <w:spacing w:before="80" w:after="100"/>
            </w:pPr>
            <w:r w:rsidRPr="00BF42BD">
              <w:rPr>
                <w:u w:val="single"/>
              </w:rPr>
              <w:t>15 de octubre de 2008</w:t>
            </w:r>
            <w:r w:rsidRPr="00BF42BD">
              <w:t>:  Respuesta parcial (incompleta en relación con los</w:t>
            </w:r>
            <w:r w:rsidRPr="00BF42BD">
              <w:br/>
              <w:t>párrafos 11, 12, 16 y 17).</w:t>
            </w:r>
          </w:p>
          <w:p w:rsidR="00BC7039" w:rsidRPr="00C23EA4" w:rsidRDefault="00BC7039" w:rsidP="00C461E6">
            <w:pPr>
              <w:spacing w:before="80" w:after="100"/>
            </w:pPr>
            <w:r>
              <w:rPr>
                <w:u w:val="single"/>
              </w:rPr>
              <w:t>22 de julio de 2009</w:t>
            </w:r>
            <w:r>
              <w:t>:  Se recibió información adicional.</w:t>
            </w:r>
          </w:p>
        </w:tc>
      </w:tr>
      <w:tr w:rsidR="00BC7039" w:rsidRPr="00BF42BD" w:rsidTr="00C461E6">
        <w:tc>
          <w:tcPr>
            <w:tcW w:w="9360" w:type="dxa"/>
          </w:tcPr>
          <w:p w:rsidR="00BC7039" w:rsidRPr="00BF42BD" w:rsidRDefault="00BC7039" w:rsidP="00C461E6">
            <w:pPr>
              <w:spacing w:before="80" w:after="120"/>
            </w:pPr>
            <w:r w:rsidRPr="00BF42BD">
              <w:rPr>
                <w:b/>
                <w:bCs/>
              </w:rPr>
              <w:t>Medidas adoptadas</w:t>
            </w:r>
          </w:p>
          <w:p w:rsidR="00BC7039" w:rsidRPr="00BF42BD" w:rsidRDefault="00BC7039" w:rsidP="00C461E6">
            <w:pPr>
              <w:keepNext/>
              <w:spacing w:before="80" w:after="100"/>
            </w:pPr>
            <w:r w:rsidRPr="00BF42BD">
              <w:rPr>
                <w:u w:val="single"/>
              </w:rPr>
              <w:t>12 de diciembre de 2008</w:t>
            </w:r>
            <w:r w:rsidRPr="00BF42BD">
              <w:t>:  Se envió una carta para solicitar información complementaria.</w:t>
            </w:r>
          </w:p>
          <w:p w:rsidR="00BC7039" w:rsidRPr="00BF42BD" w:rsidRDefault="00BC7039" w:rsidP="00C461E6">
            <w:pPr>
              <w:keepNext/>
              <w:spacing w:before="80" w:after="100"/>
              <w:rPr>
                <w:b/>
              </w:rPr>
            </w:pPr>
            <w:r w:rsidRPr="00BF42BD">
              <w:rPr>
                <w:u w:val="single"/>
              </w:rPr>
              <w:t>29 de mayo de 2009</w:t>
            </w:r>
            <w:r w:rsidRPr="00BF42BD">
              <w:t>:  Se envió un recordatorio al Estado parte.</w:t>
            </w:r>
          </w:p>
        </w:tc>
      </w:tr>
      <w:tr w:rsidR="00BC7039" w:rsidRPr="00BF42BD" w:rsidTr="00C461E6">
        <w:tc>
          <w:tcPr>
            <w:tcW w:w="9360" w:type="dxa"/>
          </w:tcPr>
          <w:p w:rsidR="00BC7039" w:rsidRPr="00BF42BD" w:rsidRDefault="00BC7039" w:rsidP="00C461E6">
            <w:pPr>
              <w:keepNext/>
              <w:keepLines/>
              <w:spacing w:before="80" w:after="120"/>
            </w:pPr>
            <w:r w:rsidRPr="00BF42BD">
              <w:rPr>
                <w:b/>
                <w:bCs/>
              </w:rPr>
              <w:t xml:space="preserve">Medidas recomendadas:  </w:t>
            </w:r>
            <w:r>
              <w:rPr>
                <w:b/>
                <w:bCs/>
              </w:rPr>
              <w:t xml:space="preserve">Las respuestas adicionales del Estado parte se deben enviar a traducir y deben considerarse en el 97º período de sesiones. </w:t>
            </w:r>
          </w:p>
        </w:tc>
      </w:tr>
      <w:tr w:rsidR="00BC7039" w:rsidRPr="00BF42BD" w:rsidTr="00C461E6">
        <w:tc>
          <w:tcPr>
            <w:tcW w:w="9360" w:type="dxa"/>
          </w:tcPr>
          <w:p w:rsidR="00BC7039" w:rsidRPr="00BF42BD" w:rsidRDefault="00BC7039" w:rsidP="00C461E6">
            <w:pPr>
              <w:spacing w:before="80" w:after="120"/>
              <w:rPr>
                <w:b/>
                <w:bCs/>
              </w:rPr>
            </w:pPr>
            <w:r w:rsidRPr="00BF42BD">
              <w:rPr>
                <w:b/>
              </w:rPr>
              <w:t>Fecha de presentación del próximo informe:</w:t>
            </w:r>
            <w:r w:rsidRPr="00BF42BD">
              <w:t xml:space="preserve">  </w:t>
            </w:r>
            <w:r w:rsidRPr="00BF42BD">
              <w:rPr>
                <w:bCs/>
              </w:rPr>
              <w:t>30 de octubre de 2012</w:t>
            </w:r>
          </w:p>
        </w:tc>
      </w:tr>
    </w:tbl>
    <w:p w:rsidR="00BC7039" w:rsidRPr="00BF42BD" w:rsidRDefault="00BC7039" w:rsidP="00BC7039">
      <w:pPr>
        <w:spacing w:after="120"/>
      </w:pPr>
    </w:p>
    <w:tbl>
      <w:tblPr>
        <w:tblStyle w:val="TableGrid"/>
        <w:tblW w:w="0" w:type="auto"/>
        <w:tblInd w:w="68" w:type="dxa"/>
        <w:tblLayout w:type="fixed"/>
        <w:tblLook w:val="01E0" w:firstRow="1" w:lastRow="1" w:firstColumn="1" w:lastColumn="1" w:noHBand="0" w:noVBand="0"/>
      </w:tblPr>
      <w:tblGrid>
        <w:gridCol w:w="9360"/>
      </w:tblGrid>
      <w:tr w:rsidR="00BC7039" w:rsidRPr="00BF42BD" w:rsidTr="00C461E6">
        <w:tc>
          <w:tcPr>
            <w:tcW w:w="9360" w:type="dxa"/>
          </w:tcPr>
          <w:p w:rsidR="00BC7039" w:rsidRPr="00BF42BD" w:rsidRDefault="00BC7039" w:rsidP="00C81DEA">
            <w:pPr>
              <w:keepNext/>
              <w:keepLines/>
              <w:spacing w:before="80" w:after="120"/>
              <w:rPr>
                <w:b/>
              </w:rPr>
            </w:pPr>
            <w:r w:rsidRPr="00BF42BD">
              <w:rPr>
                <w:b/>
              </w:rPr>
              <w:t>Estado parte:  Argelia</w:t>
            </w:r>
          </w:p>
        </w:tc>
      </w:tr>
      <w:tr w:rsidR="00BC7039" w:rsidRPr="00BF42BD" w:rsidTr="00C461E6">
        <w:tc>
          <w:tcPr>
            <w:tcW w:w="9360" w:type="dxa"/>
          </w:tcPr>
          <w:p w:rsidR="00BC7039" w:rsidRPr="00BF42BD" w:rsidRDefault="00BC7039" w:rsidP="00C81DEA">
            <w:pPr>
              <w:keepNext/>
              <w:keepLines/>
              <w:spacing w:before="80" w:after="120"/>
              <w:rPr>
                <w:bCs/>
              </w:rPr>
            </w:pPr>
            <w:r w:rsidRPr="00BF42BD">
              <w:rPr>
                <w:b/>
              </w:rPr>
              <w:t>Informe examinado:</w:t>
            </w:r>
            <w:r w:rsidRPr="00BF42BD">
              <w:t xml:space="preserve">  Tercer informe periódico (</w:t>
            </w:r>
            <w:r w:rsidRPr="00BF42BD">
              <w:rPr>
                <w:bCs/>
              </w:rPr>
              <w:t>pendiente desde el 1º de junio de 2000), present</w:t>
            </w:r>
            <w:r>
              <w:rPr>
                <w:bCs/>
              </w:rPr>
              <w:t>ado el 22 de septiembre de 2006</w:t>
            </w:r>
          </w:p>
        </w:tc>
      </w:tr>
      <w:tr w:rsidR="00BC7039" w:rsidRPr="00BF42BD" w:rsidTr="00C461E6">
        <w:tc>
          <w:tcPr>
            <w:tcW w:w="9360" w:type="dxa"/>
          </w:tcPr>
          <w:p w:rsidR="00BC7039" w:rsidRPr="00BF42BD" w:rsidRDefault="00BC7039" w:rsidP="00C461E6">
            <w:pPr>
              <w:spacing w:before="80" w:after="120"/>
              <w:rPr>
                <w:b/>
              </w:rPr>
            </w:pPr>
            <w:r w:rsidRPr="00BF42BD">
              <w:rPr>
                <w:b/>
              </w:rPr>
              <w:t>Información solicitada</w:t>
            </w:r>
          </w:p>
          <w:p w:rsidR="00BC7039" w:rsidRPr="00BF42BD" w:rsidRDefault="00BC7039" w:rsidP="00C461E6">
            <w:pPr>
              <w:spacing w:before="80" w:after="120"/>
            </w:pPr>
            <w:r w:rsidRPr="00BF42BD">
              <w:rPr>
                <w:bCs/>
              </w:rPr>
              <w:t>Párrafo 11:  A</w:t>
            </w:r>
            <w:r w:rsidRPr="00BF42BD">
              <w:t>segurarse de que la administración penitenciaria civil y la fiscalía controlen todos los lugares de detención; crear un registro nacional de centros de detención y de personas detenidas; disponer que un organismo nacional independiente inspeccione regularmente todos los lugares de privación de libertad (arts. 2 y 9).</w:t>
            </w:r>
          </w:p>
          <w:p w:rsidR="00BC7039" w:rsidRPr="00BF42BD" w:rsidRDefault="00BC7039" w:rsidP="00C461E6">
            <w:pPr>
              <w:spacing w:before="80" w:after="120"/>
            </w:pPr>
            <w:r w:rsidRPr="00BF42BD">
              <w:rPr>
                <w:bCs/>
              </w:rPr>
              <w:t xml:space="preserve">Párrafo 12:  </w:t>
            </w:r>
            <w:r w:rsidRPr="00BF42BD">
              <w:t>Garantizar que las víctimas de desapariciones forzadas y/o sus familiares tengan un recurso efectivo, incluida una reparación; disponer lo necesario para que las personas detenidas en secreto sean presentadas sin demora ante un juez; investigar todos los casos de desapariciones, informar de los resultados de esas investigaciones a los familiares de las víctimas y publicar el informe final de la Comisión Nacional ad hoc sobre Desapariciones (arts. 2, 6, 7, 9, 10 y 16).</w:t>
            </w:r>
          </w:p>
          <w:p w:rsidR="00BC7039" w:rsidRPr="00BF42BD" w:rsidRDefault="00BC7039" w:rsidP="00C461E6">
            <w:pPr>
              <w:keepNext/>
              <w:spacing w:before="80" w:after="120"/>
            </w:pPr>
            <w:r w:rsidRPr="00BF42BD">
              <w:rPr>
                <w:bCs/>
              </w:rPr>
              <w:t xml:space="preserve">Párrafo 15:  </w:t>
            </w:r>
            <w:r w:rsidRPr="00BF42BD">
              <w:t>Velar por que un órgano independiente investigue todas las denuncias de tortura y de tratos crueles y por que se castigue a los autores; mejorar la formación de los funcionarios públicos sobre los derechos de las personas detenidas y encarceladas (arts. 2, 6 y 7).</w:t>
            </w:r>
          </w:p>
        </w:tc>
      </w:tr>
      <w:tr w:rsidR="00BC7039" w:rsidRPr="00BF42BD" w:rsidTr="00C461E6">
        <w:tc>
          <w:tcPr>
            <w:tcW w:w="9360" w:type="dxa"/>
          </w:tcPr>
          <w:p w:rsidR="00BC7039" w:rsidRPr="00BF42BD" w:rsidRDefault="00BC7039" w:rsidP="00C461E6">
            <w:pPr>
              <w:spacing w:before="80" w:after="100"/>
              <w:rPr>
                <w:bCs/>
              </w:rPr>
            </w:pPr>
            <w:r w:rsidRPr="00BF42BD">
              <w:rPr>
                <w:b/>
              </w:rPr>
              <w:t>Fecha límite de recepción de la información:</w:t>
            </w:r>
            <w:r w:rsidRPr="00BF42BD">
              <w:t xml:space="preserve">  </w:t>
            </w:r>
            <w:r w:rsidRPr="00BF42BD">
              <w:rPr>
                <w:bCs/>
              </w:rPr>
              <w:t>1º de noviembre de 2008</w:t>
            </w:r>
          </w:p>
        </w:tc>
      </w:tr>
      <w:tr w:rsidR="00BC7039" w:rsidRPr="00BF42BD" w:rsidTr="00C461E6">
        <w:tc>
          <w:tcPr>
            <w:tcW w:w="9360" w:type="dxa"/>
          </w:tcPr>
          <w:p w:rsidR="00BC7039" w:rsidRPr="00BF42BD" w:rsidRDefault="00BC7039" w:rsidP="00C461E6">
            <w:pPr>
              <w:spacing w:before="80" w:after="100"/>
              <w:rPr>
                <w:b/>
              </w:rPr>
            </w:pPr>
            <w:r w:rsidRPr="00BF42BD">
              <w:rPr>
                <w:b/>
              </w:rPr>
              <w:t>Fecha en que se recibió la información</w:t>
            </w:r>
          </w:p>
          <w:p w:rsidR="00BC7039" w:rsidRPr="00BF42BD" w:rsidRDefault="00BC7039" w:rsidP="00C461E6">
            <w:pPr>
              <w:spacing w:before="80" w:after="100"/>
            </w:pPr>
            <w:r w:rsidRPr="00BF42BD">
              <w:rPr>
                <w:u w:val="single"/>
              </w:rPr>
              <w:t>7 de noviembre de 2007</w:t>
            </w:r>
            <w:r w:rsidRPr="00BF42BD">
              <w:t>:  Respuesta parcial (incompleta en relación con los</w:t>
            </w:r>
            <w:r w:rsidRPr="00BF42BD">
              <w:br/>
              <w:t>párrafos 11, 12 y 15).</w:t>
            </w:r>
          </w:p>
        </w:tc>
      </w:tr>
      <w:tr w:rsidR="00BC7039" w:rsidRPr="00BF42BD" w:rsidTr="00C461E6">
        <w:tc>
          <w:tcPr>
            <w:tcW w:w="9360" w:type="dxa"/>
          </w:tcPr>
          <w:p w:rsidR="00BC7039" w:rsidRPr="00BF42BD" w:rsidRDefault="00BC7039" w:rsidP="00C461E6">
            <w:pPr>
              <w:spacing w:before="80" w:after="120"/>
            </w:pPr>
            <w:r w:rsidRPr="00BF42BD">
              <w:rPr>
                <w:b/>
                <w:bCs/>
              </w:rPr>
              <w:t>Medidas adoptadas</w:t>
            </w:r>
          </w:p>
          <w:p w:rsidR="00BC7039" w:rsidRPr="00BF42BD" w:rsidRDefault="00BC7039" w:rsidP="00C461E6">
            <w:pPr>
              <w:keepNext/>
              <w:spacing w:before="80" w:after="100"/>
            </w:pPr>
            <w:r w:rsidRPr="00BF42BD">
              <w:rPr>
                <w:u w:val="single"/>
              </w:rPr>
              <w:t>16 de diciembre de 2008</w:t>
            </w:r>
            <w:r w:rsidRPr="00BF42BD">
              <w:t>:  Se envió un recordatorio.</w:t>
            </w:r>
          </w:p>
          <w:p w:rsidR="00BC7039" w:rsidRPr="00BF42BD" w:rsidRDefault="00BC7039" w:rsidP="00C461E6">
            <w:pPr>
              <w:keepNext/>
              <w:spacing w:before="80" w:after="100"/>
              <w:rPr>
                <w:b/>
              </w:rPr>
            </w:pPr>
            <w:r w:rsidRPr="00BF42BD">
              <w:rPr>
                <w:u w:val="single"/>
              </w:rPr>
              <w:t>29 de mayo de 2009</w:t>
            </w:r>
            <w:r w:rsidRPr="00BF42BD">
              <w:t>:  Se envió una carta para solicitar información complementaria.</w:t>
            </w:r>
          </w:p>
        </w:tc>
      </w:tr>
      <w:tr w:rsidR="00BC7039" w:rsidRPr="00BF42BD" w:rsidTr="00C461E6">
        <w:tc>
          <w:tcPr>
            <w:tcW w:w="9360" w:type="dxa"/>
          </w:tcPr>
          <w:p w:rsidR="00BC7039" w:rsidRPr="00BF42BD" w:rsidRDefault="00BC7039" w:rsidP="00C461E6">
            <w:pPr>
              <w:spacing w:before="80" w:after="120"/>
            </w:pPr>
            <w:r w:rsidRPr="00BF42BD">
              <w:rPr>
                <w:b/>
                <w:bCs/>
              </w:rPr>
              <w:t>Medidas recomendadas:  Si no se recibe información, se debería enviar un recordatorio</w:t>
            </w:r>
            <w:r w:rsidRPr="00BF42BD">
              <w:rPr>
                <w:b/>
              </w:rPr>
              <w:t>.</w:t>
            </w:r>
          </w:p>
        </w:tc>
      </w:tr>
      <w:tr w:rsidR="00BC7039" w:rsidRPr="00BF42BD" w:rsidTr="00C461E6">
        <w:tc>
          <w:tcPr>
            <w:tcW w:w="9360" w:type="dxa"/>
          </w:tcPr>
          <w:p w:rsidR="00BC7039" w:rsidRPr="00BF42BD" w:rsidRDefault="00BC7039" w:rsidP="00C461E6">
            <w:pPr>
              <w:spacing w:before="80" w:after="120"/>
              <w:rPr>
                <w:bCs/>
              </w:rPr>
            </w:pPr>
            <w:r w:rsidRPr="00BF42BD">
              <w:rPr>
                <w:b/>
              </w:rPr>
              <w:t>Fecha de presentación del próximo informe:</w:t>
            </w:r>
            <w:r w:rsidRPr="00BF42BD">
              <w:t xml:space="preserve">  </w:t>
            </w:r>
            <w:r w:rsidRPr="00BF42BD">
              <w:rPr>
                <w:bCs/>
              </w:rPr>
              <w:t>1º de noviembre de 2011</w:t>
            </w:r>
          </w:p>
        </w:tc>
      </w:tr>
    </w:tbl>
    <w:p w:rsidR="00BC7039" w:rsidRPr="00BF42BD" w:rsidRDefault="00BC7039" w:rsidP="00C81DEA">
      <w:pPr>
        <w:spacing w:after="130"/>
      </w:pPr>
    </w:p>
    <w:tbl>
      <w:tblPr>
        <w:tblStyle w:val="TableGrid"/>
        <w:tblW w:w="0" w:type="auto"/>
        <w:tblInd w:w="68" w:type="dxa"/>
        <w:tblLayout w:type="fixed"/>
        <w:tblLook w:val="01E0" w:firstRow="1" w:lastRow="1" w:firstColumn="1" w:lastColumn="1" w:noHBand="0" w:noVBand="0"/>
      </w:tblPr>
      <w:tblGrid>
        <w:gridCol w:w="9360"/>
      </w:tblGrid>
      <w:tr w:rsidR="00BC7039" w:rsidRPr="00BF42BD" w:rsidTr="00C461E6">
        <w:tc>
          <w:tcPr>
            <w:tcW w:w="9360" w:type="dxa"/>
          </w:tcPr>
          <w:p w:rsidR="00BC7039" w:rsidRPr="00BF42BD" w:rsidRDefault="00BC7039" w:rsidP="00C461E6">
            <w:pPr>
              <w:keepNext/>
              <w:keepLines/>
              <w:spacing w:before="80" w:after="120"/>
              <w:rPr>
                <w:b/>
              </w:rPr>
            </w:pPr>
            <w:r w:rsidRPr="00BF42BD">
              <w:rPr>
                <w:b/>
              </w:rPr>
              <w:t>Estado parte:  Costa Rica</w:t>
            </w:r>
          </w:p>
        </w:tc>
      </w:tr>
      <w:tr w:rsidR="00BC7039" w:rsidRPr="00BF42BD" w:rsidTr="00C461E6">
        <w:tc>
          <w:tcPr>
            <w:tcW w:w="9360" w:type="dxa"/>
          </w:tcPr>
          <w:p w:rsidR="00BC7039" w:rsidRPr="00BF42BD" w:rsidRDefault="00BC7039" w:rsidP="00C461E6">
            <w:pPr>
              <w:keepNext/>
              <w:keepLines/>
              <w:spacing w:before="80" w:after="120"/>
              <w:rPr>
                <w:bCs/>
              </w:rPr>
            </w:pPr>
            <w:r w:rsidRPr="00BF42BD">
              <w:rPr>
                <w:b/>
              </w:rPr>
              <w:t>Informe examinado:</w:t>
            </w:r>
            <w:r w:rsidRPr="00BF42BD">
              <w:t xml:space="preserve">  Quinto informe periódico (</w:t>
            </w:r>
            <w:r w:rsidRPr="00BF42BD">
              <w:rPr>
                <w:bCs/>
              </w:rPr>
              <w:t>pendiente desde el 30 de abril de 2004), p</w:t>
            </w:r>
            <w:r>
              <w:rPr>
                <w:bCs/>
              </w:rPr>
              <w:t>resentado el 30 de mayo de 2006</w:t>
            </w:r>
          </w:p>
        </w:tc>
      </w:tr>
      <w:tr w:rsidR="00BC7039" w:rsidRPr="00BF42BD" w:rsidTr="00C461E6">
        <w:tc>
          <w:tcPr>
            <w:tcW w:w="9360" w:type="dxa"/>
          </w:tcPr>
          <w:p w:rsidR="00BC7039" w:rsidRPr="00BF42BD" w:rsidRDefault="00BC7039" w:rsidP="00C461E6">
            <w:pPr>
              <w:spacing w:before="80" w:after="120"/>
              <w:rPr>
                <w:b/>
              </w:rPr>
            </w:pPr>
            <w:r w:rsidRPr="00BF42BD">
              <w:rPr>
                <w:b/>
              </w:rPr>
              <w:t>Información solicitada</w:t>
            </w:r>
          </w:p>
          <w:p w:rsidR="00BC7039" w:rsidRPr="00BF42BD" w:rsidRDefault="00BC7039" w:rsidP="00C461E6">
            <w:pPr>
              <w:spacing w:before="80" w:after="120"/>
            </w:pPr>
            <w:r w:rsidRPr="00BF42BD">
              <w:rPr>
                <w:bCs/>
              </w:rPr>
              <w:t xml:space="preserve">Párrafo 9:  Adoptar </w:t>
            </w:r>
            <w:r w:rsidRPr="00BF42BD">
              <w:t>medidas para poner fin al hacinamiento en los centros de detención (art. 10).</w:t>
            </w:r>
          </w:p>
          <w:p w:rsidR="00BC7039" w:rsidRPr="00BF42BD" w:rsidRDefault="00BC7039" w:rsidP="00C461E6">
            <w:pPr>
              <w:spacing w:before="80" w:after="120"/>
            </w:pPr>
            <w:r w:rsidRPr="00BF42BD">
              <w:rPr>
                <w:bCs/>
              </w:rPr>
              <w:t xml:space="preserve">Párrafo 12:  Adoptar </w:t>
            </w:r>
            <w:r w:rsidRPr="00BF42BD">
              <w:t>medidas para luchar contra la trata de mujeres y de niños (arts. 2 y 24).</w:t>
            </w:r>
          </w:p>
        </w:tc>
      </w:tr>
      <w:tr w:rsidR="00BC7039" w:rsidRPr="00BF42BD" w:rsidTr="00C461E6">
        <w:tc>
          <w:tcPr>
            <w:tcW w:w="9360" w:type="dxa"/>
          </w:tcPr>
          <w:p w:rsidR="00BC7039" w:rsidRPr="00BF42BD" w:rsidRDefault="00BC7039" w:rsidP="00C461E6">
            <w:pPr>
              <w:spacing w:before="80" w:after="120"/>
              <w:rPr>
                <w:bCs/>
              </w:rPr>
            </w:pPr>
            <w:r w:rsidRPr="00BF42BD">
              <w:rPr>
                <w:b/>
              </w:rPr>
              <w:t>Fecha límite de recepción de la información:</w:t>
            </w:r>
            <w:r w:rsidRPr="00BF42BD">
              <w:t xml:space="preserve">  </w:t>
            </w:r>
            <w:r w:rsidRPr="00BF42BD">
              <w:rPr>
                <w:bCs/>
              </w:rPr>
              <w:t>1º de noviembre de 2008</w:t>
            </w:r>
          </w:p>
        </w:tc>
      </w:tr>
      <w:tr w:rsidR="00BC7039" w:rsidRPr="00BF42BD" w:rsidTr="00C461E6">
        <w:tc>
          <w:tcPr>
            <w:tcW w:w="9360" w:type="dxa"/>
          </w:tcPr>
          <w:p w:rsidR="00BC7039" w:rsidRPr="00BF42BD" w:rsidRDefault="00BC7039" w:rsidP="00C461E6">
            <w:pPr>
              <w:spacing w:before="80" w:after="120"/>
              <w:rPr>
                <w:b/>
              </w:rPr>
            </w:pPr>
            <w:r w:rsidRPr="00BF42BD">
              <w:rPr>
                <w:b/>
              </w:rPr>
              <w:t>Fecha en que se recibió la información</w:t>
            </w:r>
          </w:p>
          <w:p w:rsidR="00BC7039" w:rsidRPr="00BF42BD" w:rsidRDefault="00BC7039" w:rsidP="00C461E6">
            <w:pPr>
              <w:spacing w:before="80" w:after="120"/>
              <w:rPr>
                <w:b/>
              </w:rPr>
            </w:pPr>
            <w:r w:rsidRPr="00BF42BD">
              <w:rPr>
                <w:u w:val="single"/>
              </w:rPr>
              <w:t>17 de marzo de 2009</w:t>
            </w:r>
            <w:r w:rsidRPr="00BF42BD">
              <w:t>:  Respuesta parcial (espíritu cooperativo pero información incompleta).</w:t>
            </w:r>
          </w:p>
        </w:tc>
      </w:tr>
      <w:tr w:rsidR="00BC7039" w:rsidRPr="00BF42BD" w:rsidTr="00C461E6">
        <w:tc>
          <w:tcPr>
            <w:tcW w:w="9360" w:type="dxa"/>
          </w:tcPr>
          <w:p w:rsidR="00BC7039" w:rsidRPr="00BF42BD" w:rsidRDefault="00BC7039" w:rsidP="00C461E6">
            <w:pPr>
              <w:spacing w:before="80" w:after="110"/>
            </w:pPr>
            <w:r w:rsidRPr="00BF42BD">
              <w:rPr>
                <w:b/>
                <w:bCs/>
              </w:rPr>
              <w:t>Medidas adoptadas</w:t>
            </w:r>
          </w:p>
          <w:p w:rsidR="00BC7039" w:rsidRPr="00BF42BD" w:rsidRDefault="00BC7039" w:rsidP="00C461E6">
            <w:pPr>
              <w:keepNext/>
              <w:spacing w:before="80" w:after="110"/>
              <w:rPr>
                <w:b/>
              </w:rPr>
            </w:pPr>
            <w:r w:rsidRPr="00BF42BD">
              <w:rPr>
                <w:u w:val="single"/>
              </w:rPr>
              <w:t>16 de diciembre de 2008</w:t>
            </w:r>
            <w:r w:rsidRPr="00BF42BD">
              <w:t>:  Se envió un recordatorio.</w:t>
            </w:r>
          </w:p>
        </w:tc>
      </w:tr>
      <w:tr w:rsidR="00BC7039" w:rsidRPr="00BF42BD" w:rsidTr="00C461E6">
        <w:tc>
          <w:tcPr>
            <w:tcW w:w="9360" w:type="dxa"/>
          </w:tcPr>
          <w:p w:rsidR="00BC7039" w:rsidRPr="00BF42BD" w:rsidRDefault="00BC7039" w:rsidP="00C461E6">
            <w:pPr>
              <w:keepNext/>
              <w:keepLines/>
              <w:spacing w:before="80" w:after="110"/>
            </w:pPr>
            <w:r w:rsidRPr="00BF42BD">
              <w:rPr>
                <w:b/>
                <w:bCs/>
              </w:rPr>
              <w:t>Medidas recomendadas:  Se debería enviar una carta para solicitar información complementaria y más concreta.</w:t>
            </w:r>
          </w:p>
        </w:tc>
      </w:tr>
      <w:tr w:rsidR="00BC7039" w:rsidRPr="00BF42BD" w:rsidTr="00C461E6">
        <w:tc>
          <w:tcPr>
            <w:tcW w:w="9360" w:type="dxa"/>
          </w:tcPr>
          <w:p w:rsidR="00BC7039" w:rsidRPr="00BF42BD" w:rsidRDefault="00BC7039" w:rsidP="00C461E6">
            <w:pPr>
              <w:spacing w:before="80" w:after="110"/>
              <w:rPr>
                <w:bCs/>
              </w:rPr>
            </w:pPr>
            <w:r w:rsidRPr="00BF42BD">
              <w:rPr>
                <w:b/>
              </w:rPr>
              <w:t>Fecha de presentación del próximo informe:</w:t>
            </w:r>
            <w:r w:rsidRPr="00BF42BD">
              <w:t xml:space="preserve">  </w:t>
            </w:r>
            <w:r w:rsidRPr="00BF42BD">
              <w:rPr>
                <w:bCs/>
              </w:rPr>
              <w:t>1º de noviembre de 2012</w:t>
            </w:r>
          </w:p>
        </w:tc>
      </w:tr>
    </w:tbl>
    <w:p w:rsidR="00BC7039" w:rsidRPr="00BF42BD" w:rsidRDefault="00BC7039" w:rsidP="00BC7039">
      <w:pPr>
        <w:adjustRightInd w:val="0"/>
        <w:snapToGrid w:val="0"/>
        <w:spacing w:before="200" w:after="200"/>
        <w:rPr>
          <w:b/>
        </w:rPr>
      </w:pPr>
      <w:r w:rsidRPr="00BF42BD">
        <w:rPr>
          <w:b/>
        </w:rPr>
        <w:tab/>
        <w:t>92º período de sesiones (marzo de 2008)</w:t>
      </w:r>
    </w:p>
    <w:tbl>
      <w:tblPr>
        <w:tblStyle w:val="TableGrid"/>
        <w:tblW w:w="0" w:type="auto"/>
        <w:tblInd w:w="68" w:type="dxa"/>
        <w:tblLayout w:type="fixed"/>
        <w:tblLook w:val="01E0" w:firstRow="1" w:lastRow="1" w:firstColumn="1" w:lastColumn="1" w:noHBand="0" w:noVBand="0"/>
      </w:tblPr>
      <w:tblGrid>
        <w:gridCol w:w="9360"/>
      </w:tblGrid>
      <w:tr w:rsidR="00BC7039" w:rsidRPr="00BF42BD" w:rsidTr="00C461E6">
        <w:tc>
          <w:tcPr>
            <w:tcW w:w="9360" w:type="dxa"/>
          </w:tcPr>
          <w:p w:rsidR="00BC7039" w:rsidRPr="00BF42BD" w:rsidRDefault="00BC7039" w:rsidP="00C461E6">
            <w:pPr>
              <w:spacing w:before="80" w:after="120"/>
              <w:rPr>
                <w:b/>
              </w:rPr>
            </w:pPr>
            <w:r w:rsidRPr="00BF42BD">
              <w:rPr>
                <w:b/>
              </w:rPr>
              <w:t>Estado parte:  Túnez</w:t>
            </w:r>
          </w:p>
        </w:tc>
      </w:tr>
      <w:tr w:rsidR="00BC7039" w:rsidRPr="00BF42BD" w:rsidTr="00C461E6">
        <w:tc>
          <w:tcPr>
            <w:tcW w:w="9360" w:type="dxa"/>
            <w:tcBorders>
              <w:bottom w:val="single" w:sz="4" w:space="0" w:color="auto"/>
            </w:tcBorders>
          </w:tcPr>
          <w:p w:rsidR="00BC7039" w:rsidRPr="00BF42BD" w:rsidRDefault="00BC7039" w:rsidP="00C461E6">
            <w:pPr>
              <w:spacing w:before="80" w:after="120"/>
              <w:rPr>
                <w:bCs/>
              </w:rPr>
            </w:pPr>
            <w:r w:rsidRPr="00BF42BD">
              <w:rPr>
                <w:b/>
              </w:rPr>
              <w:t>Informe examinado:</w:t>
            </w:r>
            <w:r w:rsidRPr="00BF42BD">
              <w:t xml:space="preserve">  Quinto informe periódico (</w:t>
            </w:r>
            <w:r w:rsidRPr="00BF42BD">
              <w:rPr>
                <w:bCs/>
              </w:rPr>
              <w:t>pendiente desde el 4 de febrero de 1998), presen</w:t>
            </w:r>
            <w:r>
              <w:rPr>
                <w:bCs/>
              </w:rPr>
              <w:t>tado el 14 de diciembre de 2006</w:t>
            </w:r>
          </w:p>
        </w:tc>
      </w:tr>
      <w:tr w:rsidR="00BC7039" w:rsidRPr="00BF42BD" w:rsidTr="00C461E6">
        <w:trPr>
          <w:trHeight w:val="4270"/>
        </w:trPr>
        <w:tc>
          <w:tcPr>
            <w:tcW w:w="9360" w:type="dxa"/>
          </w:tcPr>
          <w:p w:rsidR="00BC7039" w:rsidRPr="00BF42BD" w:rsidRDefault="00BC7039" w:rsidP="00C461E6">
            <w:pPr>
              <w:spacing w:before="80" w:after="120"/>
            </w:pPr>
            <w:r w:rsidRPr="00BF42BD">
              <w:rPr>
                <w:b/>
              </w:rPr>
              <w:t>Información solicitada</w:t>
            </w:r>
          </w:p>
          <w:p w:rsidR="00BC7039" w:rsidRPr="00BF42BD" w:rsidRDefault="00BC7039" w:rsidP="00C461E6">
            <w:pPr>
              <w:spacing w:before="80" w:after="120"/>
            </w:pPr>
            <w:r w:rsidRPr="00BF42BD">
              <w:rPr>
                <w:bCs/>
              </w:rPr>
              <w:t xml:space="preserve">Párrafo 11:  </w:t>
            </w:r>
            <w:r w:rsidRPr="00BF42BD">
              <w:t>Garantizar que todas las denuncias de tortura y de tratos o penas crueles, inhumanos o degradantes sean investigadas por una autoridad independiente; enjuiciar y castigar a los autores y a sus superiores jerárquicos; indemnizar a las víctimas; mejorar la formación de los funcionarios públicos; presentar datos estadísticos sobre las denuncias de tortura (arts. 2 y 7).</w:t>
            </w:r>
          </w:p>
          <w:p w:rsidR="00BC7039" w:rsidRPr="00BF42BD" w:rsidRDefault="00BC7039" w:rsidP="00C461E6">
            <w:pPr>
              <w:spacing w:before="80" w:after="120"/>
              <w:rPr>
                <w:b/>
              </w:rPr>
            </w:pPr>
            <w:r w:rsidRPr="00BF42BD">
              <w:rPr>
                <w:bCs/>
              </w:rPr>
              <w:t>Párrafo 14:  Conmutar todas las penas de muerte; considerar la posibilidad de abolir la pena de muerte y ratificar el Segundo Protocolo Facultativo del Pacto (arts. 2, 6 y 7).</w:t>
            </w:r>
          </w:p>
          <w:p w:rsidR="00BC7039" w:rsidRDefault="00BC7039" w:rsidP="00C461E6">
            <w:pPr>
              <w:spacing w:before="80" w:after="120"/>
            </w:pPr>
            <w:r w:rsidRPr="00BF42BD">
              <w:rPr>
                <w:bCs/>
              </w:rPr>
              <w:t>Párrafo 20:  A</w:t>
            </w:r>
            <w:r w:rsidRPr="00BF42BD">
              <w:t>doptar medidas para poner fin a los actos de intimidación y hostigamiento de que son objeto las organizaciones y los defensores de los derechos humanos; investigar las denuncias de</w:t>
            </w:r>
            <w:r>
              <w:t xml:space="preserve"> </w:t>
            </w:r>
            <w:r w:rsidRPr="00BF42BD">
              <w:t>tales actos; velar por que las restricciones impuestas al derecho de reunión y de manifestación pacíficas sean compatibles con los artículos 19, 21 y 22 del Pacto (arts. 9, 19, 21 y 22).</w:t>
            </w:r>
          </w:p>
          <w:p w:rsidR="00C81DEA" w:rsidRPr="00BF42BD" w:rsidRDefault="00C81DEA" w:rsidP="00C461E6">
            <w:pPr>
              <w:spacing w:before="80" w:after="120"/>
              <w:rPr>
                <w:b/>
              </w:rPr>
            </w:pPr>
            <w:r w:rsidRPr="00BF42BD">
              <w:t>Párrafo 21:  Velar por que las asociaciones independientes de defensa de los derechos humanos  puedan inscribirse y por que dispongan de un recurso eficaz y rápido contra las denegaciones de inscripción (arts. 21 y 22).</w:t>
            </w:r>
          </w:p>
        </w:tc>
      </w:tr>
      <w:tr w:rsidR="00BC7039" w:rsidRPr="00BF42BD" w:rsidTr="00C461E6">
        <w:tc>
          <w:tcPr>
            <w:tcW w:w="9360" w:type="dxa"/>
          </w:tcPr>
          <w:p w:rsidR="00BC7039" w:rsidRPr="00BF42BD" w:rsidRDefault="00BC7039" w:rsidP="00C461E6">
            <w:pPr>
              <w:keepNext/>
              <w:keepLines/>
              <w:spacing w:before="80" w:after="120"/>
              <w:rPr>
                <w:bCs/>
              </w:rPr>
            </w:pPr>
            <w:r w:rsidRPr="00BF42BD">
              <w:rPr>
                <w:b/>
              </w:rPr>
              <w:t>Fecha límite de recepción de la información:</w:t>
            </w:r>
            <w:r w:rsidRPr="00BF42BD">
              <w:t xml:space="preserve">  </w:t>
            </w:r>
            <w:r w:rsidRPr="00BF42BD">
              <w:rPr>
                <w:bCs/>
              </w:rPr>
              <w:t>1º de abril de 2009</w:t>
            </w:r>
          </w:p>
        </w:tc>
      </w:tr>
      <w:tr w:rsidR="00BC7039" w:rsidRPr="00BF42BD" w:rsidTr="00C461E6">
        <w:tc>
          <w:tcPr>
            <w:tcW w:w="9360" w:type="dxa"/>
          </w:tcPr>
          <w:p w:rsidR="00BC7039" w:rsidRPr="00BF42BD" w:rsidRDefault="00BC7039" w:rsidP="00C461E6">
            <w:pPr>
              <w:spacing w:before="80" w:after="120"/>
              <w:rPr>
                <w:b/>
              </w:rPr>
            </w:pPr>
            <w:r w:rsidRPr="00BF42BD">
              <w:rPr>
                <w:b/>
              </w:rPr>
              <w:t>Fecha en que se recibió la información</w:t>
            </w:r>
          </w:p>
          <w:p w:rsidR="00BC7039" w:rsidRPr="00BF42BD" w:rsidRDefault="00BC7039" w:rsidP="00C461E6">
            <w:pPr>
              <w:spacing w:before="80" w:after="120"/>
              <w:rPr>
                <w:bCs/>
              </w:rPr>
            </w:pPr>
            <w:r w:rsidRPr="00BF42BD">
              <w:rPr>
                <w:u w:val="single"/>
              </w:rPr>
              <w:t>16 de marzo de 2009</w:t>
            </w:r>
            <w:r w:rsidRPr="00BF42BD">
              <w:t>:  Respuesta parcial (párrafo 11:  espíritu cooperativo pero información incompleta; párrafo 14:  recomendaciones no aplicadas; párrafos 20 y 21:  se reconoce la recepción de la respuesta, pero la información es poco concreta).</w:t>
            </w:r>
          </w:p>
        </w:tc>
      </w:tr>
      <w:tr w:rsidR="00BC7039" w:rsidRPr="00BF42BD" w:rsidTr="00C461E6">
        <w:tc>
          <w:tcPr>
            <w:tcW w:w="9360" w:type="dxa"/>
          </w:tcPr>
          <w:p w:rsidR="00BC7039" w:rsidRPr="00BF42BD" w:rsidRDefault="00BC7039" w:rsidP="00C81DEA">
            <w:pPr>
              <w:keepNext/>
              <w:keepLines/>
              <w:spacing w:before="80" w:after="120"/>
            </w:pPr>
            <w:r w:rsidRPr="00BF42BD">
              <w:rPr>
                <w:b/>
              </w:rPr>
              <w:t>Medidas recomendadas:  Se debería enviar una carta para solicitar información adicional y declarar que el procedimiento de seguimiento respecto de determinadas cuestiones se considera terminado a causa de la no aplicación y para pedir al Estado parte que informe sobre esas cuestiones en su siguiente informe periódico.</w:t>
            </w:r>
          </w:p>
        </w:tc>
      </w:tr>
      <w:tr w:rsidR="00BC7039" w:rsidRPr="00BF42BD" w:rsidTr="00C461E6">
        <w:tc>
          <w:tcPr>
            <w:tcW w:w="9360" w:type="dxa"/>
          </w:tcPr>
          <w:p w:rsidR="00BC7039" w:rsidRPr="00BF42BD" w:rsidRDefault="00BC7039" w:rsidP="00C461E6">
            <w:pPr>
              <w:spacing w:before="80" w:after="120"/>
              <w:rPr>
                <w:bCs/>
              </w:rPr>
            </w:pPr>
            <w:r w:rsidRPr="00BF42BD">
              <w:rPr>
                <w:b/>
              </w:rPr>
              <w:t>Fecha de presentación del próximo informe:</w:t>
            </w:r>
            <w:r w:rsidRPr="00BF42BD">
              <w:t xml:space="preserve">  </w:t>
            </w:r>
            <w:r w:rsidRPr="00BF42BD">
              <w:rPr>
                <w:bCs/>
              </w:rPr>
              <w:t>31 de marzo de 2012</w:t>
            </w:r>
          </w:p>
        </w:tc>
      </w:tr>
    </w:tbl>
    <w:p w:rsidR="00BC7039" w:rsidRPr="00BF42BD" w:rsidRDefault="00BC7039" w:rsidP="00C81DEA">
      <w:pPr>
        <w:spacing w:after="130"/>
      </w:pPr>
    </w:p>
    <w:tbl>
      <w:tblPr>
        <w:tblStyle w:val="TableGrid"/>
        <w:tblW w:w="0" w:type="auto"/>
        <w:tblInd w:w="68" w:type="dxa"/>
        <w:tblLayout w:type="fixed"/>
        <w:tblLook w:val="01E0" w:firstRow="1" w:lastRow="1" w:firstColumn="1" w:lastColumn="1" w:noHBand="0" w:noVBand="0"/>
      </w:tblPr>
      <w:tblGrid>
        <w:gridCol w:w="9360"/>
      </w:tblGrid>
      <w:tr w:rsidR="00BC7039" w:rsidRPr="00BF42BD" w:rsidTr="00C461E6">
        <w:tc>
          <w:tcPr>
            <w:tcW w:w="9360" w:type="dxa"/>
          </w:tcPr>
          <w:p w:rsidR="00BC7039" w:rsidRPr="00BF42BD" w:rsidRDefault="00BC7039" w:rsidP="00C461E6">
            <w:pPr>
              <w:spacing w:before="80" w:after="120"/>
              <w:rPr>
                <w:b/>
              </w:rPr>
            </w:pPr>
            <w:r w:rsidRPr="00BF42BD">
              <w:rPr>
                <w:b/>
              </w:rPr>
              <w:t>Estado parte:  Botswana</w:t>
            </w:r>
          </w:p>
        </w:tc>
      </w:tr>
      <w:tr w:rsidR="00BC7039" w:rsidRPr="00BF42BD" w:rsidTr="00C461E6">
        <w:tc>
          <w:tcPr>
            <w:tcW w:w="9360" w:type="dxa"/>
          </w:tcPr>
          <w:p w:rsidR="00BC7039" w:rsidRPr="00BF42BD" w:rsidRDefault="00BC7039" w:rsidP="00C461E6">
            <w:pPr>
              <w:spacing w:before="80" w:after="120"/>
              <w:rPr>
                <w:bCs/>
              </w:rPr>
            </w:pPr>
            <w:r w:rsidRPr="00BF42BD">
              <w:rPr>
                <w:b/>
              </w:rPr>
              <w:t>Informe examinado:</w:t>
            </w:r>
            <w:r w:rsidRPr="00BF42BD">
              <w:t xml:space="preserve">  Informe inicial (</w:t>
            </w:r>
            <w:r w:rsidRPr="00BF42BD">
              <w:rPr>
                <w:bCs/>
              </w:rPr>
              <w:t>pendiente desde el 8 de diciembre de 2001), pres</w:t>
            </w:r>
            <w:r>
              <w:rPr>
                <w:bCs/>
              </w:rPr>
              <w:t>entado el 13 de octubre de 2006</w:t>
            </w:r>
          </w:p>
        </w:tc>
      </w:tr>
      <w:tr w:rsidR="00BC7039" w:rsidRPr="00BF42BD" w:rsidTr="00C461E6">
        <w:trPr>
          <w:trHeight w:val="4069"/>
        </w:trPr>
        <w:tc>
          <w:tcPr>
            <w:tcW w:w="9360" w:type="dxa"/>
          </w:tcPr>
          <w:p w:rsidR="00BC7039" w:rsidRPr="00BF42BD" w:rsidRDefault="00BC7039" w:rsidP="00C461E6">
            <w:pPr>
              <w:spacing w:before="80" w:after="120"/>
              <w:rPr>
                <w:b/>
              </w:rPr>
            </w:pPr>
            <w:r w:rsidRPr="00BF42BD">
              <w:br w:type="page"/>
            </w:r>
            <w:r w:rsidRPr="00BF42BD">
              <w:rPr>
                <w:b/>
              </w:rPr>
              <w:t>Información solicitada</w:t>
            </w:r>
          </w:p>
          <w:p w:rsidR="00D05618" w:rsidRPr="00BF42BD" w:rsidRDefault="00D05618" w:rsidP="00D05618">
            <w:pPr>
              <w:spacing w:before="80" w:after="100"/>
              <w:rPr>
                <w:snapToGrid w:val="0"/>
              </w:rPr>
            </w:pPr>
            <w:r w:rsidRPr="00BF42BD">
              <w:rPr>
                <w:bCs/>
              </w:rPr>
              <w:t xml:space="preserve">Párrafo 12:  Concienciar acerca </w:t>
            </w:r>
            <w:r w:rsidRPr="00BF42BD">
              <w:rPr>
                <w:snapToGrid w:val="0"/>
              </w:rPr>
              <w:t>de la primacía del derecho constitucional sobre el derecho consuetudinario y las prácticas consuetudinarias, así como de la facultad de solicitar la transferencia de un asunto a los tribunales de derecho constitucional y de recurrir las decisiones de los tribunales consuetudinarios ante los tribunales de derecho constitucional (arts. 2 y 3).</w:t>
            </w:r>
          </w:p>
          <w:p w:rsidR="00D05618" w:rsidRPr="00BF42BD" w:rsidRDefault="00D05618" w:rsidP="00D05618">
            <w:pPr>
              <w:spacing w:before="80" w:after="100"/>
            </w:pPr>
            <w:r w:rsidRPr="00BF42BD">
              <w:rPr>
                <w:snapToGrid w:val="0"/>
              </w:rPr>
              <w:t>Párrafo 13:  Garantizar que la pena de muerte sólo se imponga por los delitos más graves; encaminarse a la abolición de la pena de muerte; facilitar información detallada sobre el número de condenas por asesinato, de casos en que los tribunales aceptan circunstancias atenuantes, de penas de muerte impuestas por los tribunales y de personas ejecutadas desglosada por año; disponer lo necesario para que las familias conozcan por adelantado la fecha de ejecución de sus familiares y entregarles el cadáver de la persona ejecutada para que lo entierren (art. 6).</w:t>
            </w:r>
          </w:p>
          <w:p w:rsidR="00D05618" w:rsidRDefault="00D05618" w:rsidP="00D05618">
            <w:pPr>
              <w:spacing w:before="80" w:after="100"/>
              <w:rPr>
                <w:snapToGrid w:val="0"/>
              </w:rPr>
            </w:pPr>
            <w:r w:rsidRPr="00BF42BD">
              <w:rPr>
                <w:bCs/>
              </w:rPr>
              <w:t xml:space="preserve">Párrafo 14:  </w:t>
            </w:r>
            <w:r w:rsidRPr="00D05618">
              <w:rPr>
                <w:snapToGrid w:val="0"/>
              </w:rPr>
              <w:t>Retirar</w:t>
            </w:r>
            <w:r w:rsidRPr="00BF42BD">
              <w:rPr>
                <w:snapToGrid w:val="0"/>
              </w:rPr>
              <w:t xml:space="preserve"> las reservas a los artículos 7 y 12 (arts. 7</w:t>
            </w:r>
          </w:p>
          <w:p w:rsidR="00D05618" w:rsidRPr="00BF42BD" w:rsidRDefault="00D05618" w:rsidP="00D05618">
            <w:pPr>
              <w:spacing w:before="80" w:after="100"/>
            </w:pPr>
            <w:r w:rsidRPr="00BF42BD">
              <w:rPr>
                <w:snapToGrid w:val="0"/>
              </w:rPr>
              <w:t>Párrafo 17:  Garantizar que los presos preventivos no permanezcan encarcelados más allá de un plazo razonable; velar por que las condiciones de internamiento se ajusten a las Reglas mínimas de las Naciones Unidas para el tratamiento de los reclusos; adoptar inmediatamente medidas para reducir la población carcelaria; utilizar más las medidas sustitutivas del encarcelamiento; mejorar el acceso de los familiares a los reclusos (arts. 7, 9 y 10).</w:t>
            </w:r>
          </w:p>
        </w:tc>
      </w:tr>
      <w:tr w:rsidR="00BC7039" w:rsidRPr="00BF42BD" w:rsidTr="00C461E6">
        <w:tc>
          <w:tcPr>
            <w:tcW w:w="9360" w:type="dxa"/>
          </w:tcPr>
          <w:p w:rsidR="00BC7039" w:rsidRPr="00BF42BD" w:rsidRDefault="00BC7039" w:rsidP="00C461E6">
            <w:pPr>
              <w:keepNext/>
              <w:keepLines/>
              <w:spacing w:before="80" w:after="120"/>
              <w:rPr>
                <w:bCs/>
              </w:rPr>
            </w:pPr>
            <w:r w:rsidRPr="00BF42BD">
              <w:rPr>
                <w:b/>
              </w:rPr>
              <w:t>Fecha límite de recepción de la información:</w:t>
            </w:r>
            <w:r w:rsidRPr="00BF42BD">
              <w:t xml:space="preserve">  </w:t>
            </w:r>
            <w:r w:rsidRPr="00BF42BD">
              <w:rPr>
                <w:bCs/>
              </w:rPr>
              <w:t>1º de abril de 2009</w:t>
            </w:r>
          </w:p>
        </w:tc>
      </w:tr>
      <w:tr w:rsidR="00BC7039" w:rsidRPr="00BF42BD" w:rsidTr="00C461E6">
        <w:tc>
          <w:tcPr>
            <w:tcW w:w="9360" w:type="dxa"/>
          </w:tcPr>
          <w:p w:rsidR="00BC7039" w:rsidRPr="00BF42BD" w:rsidRDefault="00BC7039" w:rsidP="00C461E6">
            <w:pPr>
              <w:spacing w:before="80" w:after="120"/>
              <w:rPr>
                <w:b/>
              </w:rPr>
            </w:pPr>
            <w:r w:rsidRPr="00BF42BD">
              <w:rPr>
                <w:b/>
              </w:rPr>
              <w:t>Medidas recomendadas:  Se debería enviar un recordatorio.</w:t>
            </w:r>
          </w:p>
        </w:tc>
      </w:tr>
      <w:tr w:rsidR="00BC7039" w:rsidRPr="00BF42BD" w:rsidTr="00C461E6">
        <w:tc>
          <w:tcPr>
            <w:tcW w:w="9360" w:type="dxa"/>
          </w:tcPr>
          <w:p w:rsidR="00BC7039" w:rsidRPr="00BF42BD" w:rsidRDefault="00BC7039" w:rsidP="00C461E6">
            <w:pPr>
              <w:spacing w:before="80" w:after="120"/>
              <w:rPr>
                <w:bCs/>
              </w:rPr>
            </w:pPr>
            <w:r w:rsidRPr="00BF42BD">
              <w:rPr>
                <w:b/>
              </w:rPr>
              <w:t>Fecha de presentación del próximo informe:</w:t>
            </w:r>
            <w:r w:rsidRPr="00BF42BD">
              <w:t xml:space="preserve">  </w:t>
            </w:r>
            <w:r w:rsidRPr="00BF42BD">
              <w:rPr>
                <w:bCs/>
              </w:rPr>
              <w:t>31 de marzo de 2012</w:t>
            </w:r>
          </w:p>
        </w:tc>
      </w:tr>
    </w:tbl>
    <w:p w:rsidR="00BC7039" w:rsidRPr="00BF42BD" w:rsidRDefault="00BC7039" w:rsidP="00D05618">
      <w:pPr>
        <w:spacing w:after="120"/>
      </w:pPr>
    </w:p>
    <w:tbl>
      <w:tblPr>
        <w:tblStyle w:val="TableGrid"/>
        <w:tblW w:w="0" w:type="auto"/>
        <w:tblInd w:w="68" w:type="dxa"/>
        <w:tblLayout w:type="fixed"/>
        <w:tblLook w:val="01E0" w:firstRow="1" w:lastRow="1" w:firstColumn="1" w:lastColumn="1" w:noHBand="0" w:noVBand="0"/>
      </w:tblPr>
      <w:tblGrid>
        <w:gridCol w:w="9360"/>
      </w:tblGrid>
      <w:tr w:rsidR="00BC7039" w:rsidRPr="00BF42BD" w:rsidTr="00C461E6">
        <w:tc>
          <w:tcPr>
            <w:tcW w:w="9360" w:type="dxa"/>
          </w:tcPr>
          <w:p w:rsidR="00BC7039" w:rsidRPr="00BF42BD" w:rsidRDefault="00BC7039" w:rsidP="008B696F">
            <w:pPr>
              <w:spacing w:before="80" w:after="100"/>
              <w:rPr>
                <w:b/>
              </w:rPr>
            </w:pPr>
            <w:r w:rsidRPr="00BF42BD">
              <w:rPr>
                <w:b/>
              </w:rPr>
              <w:t>Estado parte:  e</w:t>
            </w:r>
            <w:r w:rsidRPr="00BF42BD">
              <w:rPr>
                <w:b/>
                <w:bCs/>
              </w:rPr>
              <w:t>x República Yugoslava de Macedonia</w:t>
            </w:r>
          </w:p>
        </w:tc>
      </w:tr>
      <w:tr w:rsidR="00BC7039" w:rsidRPr="00BF42BD" w:rsidTr="00C461E6">
        <w:tc>
          <w:tcPr>
            <w:tcW w:w="9360" w:type="dxa"/>
            <w:tcBorders>
              <w:bottom w:val="single" w:sz="4" w:space="0" w:color="auto"/>
            </w:tcBorders>
          </w:tcPr>
          <w:p w:rsidR="00BC7039" w:rsidRPr="00BF42BD" w:rsidRDefault="00BC7039" w:rsidP="008B696F">
            <w:pPr>
              <w:spacing w:before="80" w:after="100"/>
              <w:rPr>
                <w:bCs/>
              </w:rPr>
            </w:pPr>
            <w:r w:rsidRPr="00BF42BD">
              <w:rPr>
                <w:b/>
              </w:rPr>
              <w:t>Informe examinado:</w:t>
            </w:r>
            <w:r w:rsidRPr="00BF42BD">
              <w:t xml:space="preserve">  Segundo informe periódico (</w:t>
            </w:r>
            <w:r w:rsidRPr="00BF42BD">
              <w:rPr>
                <w:bCs/>
              </w:rPr>
              <w:t>pendie</w:t>
            </w:r>
            <w:r>
              <w:rPr>
                <w:bCs/>
              </w:rPr>
              <w:t>nte desde el 1º de junio de 2000</w:t>
            </w:r>
            <w:r w:rsidRPr="00BF42BD">
              <w:rPr>
                <w:bCs/>
              </w:rPr>
              <w:t>), pres</w:t>
            </w:r>
            <w:r>
              <w:rPr>
                <w:bCs/>
              </w:rPr>
              <w:t>entado el 12 de octubre de 2006</w:t>
            </w:r>
          </w:p>
        </w:tc>
      </w:tr>
      <w:tr w:rsidR="00BC7039" w:rsidRPr="00BF42BD" w:rsidTr="00C461E6">
        <w:tc>
          <w:tcPr>
            <w:tcW w:w="9360" w:type="dxa"/>
            <w:tcBorders>
              <w:bottom w:val="single" w:sz="4" w:space="0" w:color="auto"/>
            </w:tcBorders>
          </w:tcPr>
          <w:p w:rsidR="00BC7039" w:rsidRPr="00BF42BD" w:rsidRDefault="00BC7039" w:rsidP="008B696F">
            <w:pPr>
              <w:spacing w:before="80" w:after="100"/>
              <w:rPr>
                <w:b/>
              </w:rPr>
            </w:pPr>
            <w:r w:rsidRPr="00BF42BD">
              <w:rPr>
                <w:b/>
              </w:rPr>
              <w:t>Información solicitada</w:t>
            </w:r>
          </w:p>
          <w:p w:rsidR="00BC7039" w:rsidRPr="00BF42BD" w:rsidRDefault="00BC7039" w:rsidP="008B696F">
            <w:pPr>
              <w:spacing w:before="80" w:after="100"/>
            </w:pPr>
            <w:r w:rsidRPr="00BF42BD">
              <w:rPr>
                <w:bCs/>
              </w:rPr>
              <w:t>Párrafo 12:  A</w:t>
            </w:r>
            <w:r w:rsidRPr="00BF42BD">
              <w:t>segurarse de que la Ley de amnistía no se aplique a las violaciones más graves de los derechos humanos o que constituyan crímenes de lesa humanidad o crímenes de guerra; investigar cabalmente tales delitos y enjuiciar y castigar a los autores; ofrecer una reparación a las víctimas y a sus familias (arts. 2, 6 y 7).</w:t>
            </w:r>
          </w:p>
        </w:tc>
      </w:tr>
      <w:tr w:rsidR="00BC7039" w:rsidRPr="00BF42BD" w:rsidTr="00C461E6">
        <w:tc>
          <w:tcPr>
            <w:tcW w:w="9360" w:type="dxa"/>
            <w:tcBorders>
              <w:top w:val="single" w:sz="4" w:space="0" w:color="auto"/>
            </w:tcBorders>
          </w:tcPr>
          <w:p w:rsidR="00BC7039" w:rsidRPr="00BF42BD" w:rsidRDefault="00BC7039" w:rsidP="00C461E6">
            <w:pPr>
              <w:keepNext/>
              <w:spacing w:before="80" w:after="120"/>
            </w:pPr>
            <w:r w:rsidRPr="00BF42BD">
              <w:t>Párrafo 14:  C</w:t>
            </w:r>
            <w:r w:rsidRPr="00BF42BD">
              <w:rPr>
                <w:spacing w:val="2"/>
              </w:rPr>
              <w:t>onsiderar la posibilidad de emprender una nueva y amplia investigación</w:t>
            </w:r>
            <w:r w:rsidRPr="00BF42BD">
              <w:t xml:space="preserve"> sobre las acusaciones formuladas por el Sr. Khaled al-Masri, solicitando su cooperación y teniendo en cuenta todas las pruebas disponibles; ofrecerle una indemnización adecuada si se constata que se cometió una violación; examinar las prácticas y procedimientos para impedir los actos de entrega ilícita de personas (arts. 2, 7, 9 y 10).</w:t>
            </w:r>
          </w:p>
          <w:p w:rsidR="00BC7039" w:rsidRPr="00BF42BD" w:rsidRDefault="00BC7039" w:rsidP="00C461E6">
            <w:pPr>
              <w:spacing w:before="80" w:after="120"/>
            </w:pPr>
            <w:r w:rsidRPr="00BF42BD">
              <w:t>Párrafo 1</w:t>
            </w:r>
            <w:r>
              <w:t>4</w:t>
            </w:r>
            <w:r w:rsidRPr="00BF42BD">
              <w:t xml:space="preserve">:  Encontrar, sin más demora, soluciones duraderas para todos los desplazados internos, en consulta con ellos y de conformidad con los </w:t>
            </w:r>
            <w:r w:rsidRPr="00BF42BD">
              <w:rPr>
                <w:spacing w:val="2"/>
              </w:rPr>
              <w:t>Principios rectores de los desplazamientos internos (art. 12).</w:t>
            </w:r>
          </w:p>
        </w:tc>
      </w:tr>
      <w:tr w:rsidR="00BC7039" w:rsidRPr="00BF42BD" w:rsidTr="00C461E6">
        <w:tc>
          <w:tcPr>
            <w:tcW w:w="9360" w:type="dxa"/>
          </w:tcPr>
          <w:p w:rsidR="00BC7039" w:rsidRPr="00BF42BD" w:rsidRDefault="00BC7039" w:rsidP="00C461E6">
            <w:pPr>
              <w:spacing w:before="80" w:after="120"/>
              <w:rPr>
                <w:bCs/>
              </w:rPr>
            </w:pPr>
            <w:r w:rsidRPr="00BF42BD">
              <w:rPr>
                <w:b/>
              </w:rPr>
              <w:t>Fecha límite de recepción de la información:</w:t>
            </w:r>
            <w:r w:rsidRPr="00BF42BD">
              <w:t xml:space="preserve">  </w:t>
            </w:r>
            <w:r w:rsidRPr="00BF42BD">
              <w:rPr>
                <w:bCs/>
              </w:rPr>
              <w:t>1º de abril de 2009</w:t>
            </w:r>
          </w:p>
        </w:tc>
      </w:tr>
      <w:tr w:rsidR="00BC7039" w:rsidRPr="00BF42BD" w:rsidTr="00C461E6">
        <w:tc>
          <w:tcPr>
            <w:tcW w:w="9360" w:type="dxa"/>
          </w:tcPr>
          <w:p w:rsidR="00BC7039" w:rsidRPr="00BF42BD" w:rsidRDefault="00BC7039" w:rsidP="00C461E6">
            <w:pPr>
              <w:spacing w:before="80" w:after="120"/>
            </w:pPr>
            <w:r w:rsidRPr="00BF42BD">
              <w:rPr>
                <w:b/>
              </w:rPr>
              <w:t>Medidas recomendadas:</w:t>
            </w:r>
            <w:r w:rsidRPr="00BF42BD">
              <w:t xml:space="preserve">  </w:t>
            </w:r>
            <w:r w:rsidRPr="00BF42BD">
              <w:rPr>
                <w:b/>
              </w:rPr>
              <w:t>Se debería enviar un recordatorio.</w:t>
            </w:r>
          </w:p>
        </w:tc>
      </w:tr>
      <w:tr w:rsidR="00BC7039" w:rsidRPr="00BF42BD" w:rsidTr="00C461E6">
        <w:tc>
          <w:tcPr>
            <w:tcW w:w="9360" w:type="dxa"/>
          </w:tcPr>
          <w:p w:rsidR="00BC7039" w:rsidRPr="00BF42BD" w:rsidRDefault="00BC7039" w:rsidP="00C461E6">
            <w:pPr>
              <w:spacing w:before="80" w:after="120"/>
              <w:rPr>
                <w:bCs/>
              </w:rPr>
            </w:pPr>
            <w:r w:rsidRPr="00BF42BD">
              <w:rPr>
                <w:b/>
              </w:rPr>
              <w:t>Fecha de presentación del próximo informe:</w:t>
            </w:r>
            <w:r w:rsidRPr="00BF42BD">
              <w:t xml:space="preserve">  </w:t>
            </w:r>
            <w:r w:rsidRPr="00BF42BD">
              <w:rPr>
                <w:bCs/>
              </w:rPr>
              <w:t>1º de abril de 2012</w:t>
            </w:r>
          </w:p>
        </w:tc>
      </w:tr>
    </w:tbl>
    <w:p w:rsidR="00BC7039" w:rsidRPr="00BF42BD" w:rsidRDefault="00BC7039" w:rsidP="00BC7039">
      <w:pPr>
        <w:spacing w:after="120"/>
      </w:pPr>
    </w:p>
    <w:tbl>
      <w:tblPr>
        <w:tblStyle w:val="TableGrid"/>
        <w:tblW w:w="0" w:type="auto"/>
        <w:tblInd w:w="68" w:type="dxa"/>
        <w:tblLayout w:type="fixed"/>
        <w:tblLook w:val="01E0" w:firstRow="1" w:lastRow="1" w:firstColumn="1" w:lastColumn="1" w:noHBand="0" w:noVBand="0"/>
      </w:tblPr>
      <w:tblGrid>
        <w:gridCol w:w="9360"/>
      </w:tblGrid>
      <w:tr w:rsidR="00BC7039" w:rsidRPr="00BF42BD" w:rsidTr="00C461E6">
        <w:tc>
          <w:tcPr>
            <w:tcW w:w="9360" w:type="dxa"/>
          </w:tcPr>
          <w:p w:rsidR="00BC7039" w:rsidRPr="00BF42BD" w:rsidRDefault="00BC7039" w:rsidP="00C461E6">
            <w:pPr>
              <w:keepNext/>
              <w:keepLines/>
              <w:spacing w:before="80" w:after="120"/>
              <w:rPr>
                <w:b/>
              </w:rPr>
            </w:pPr>
            <w:r w:rsidRPr="00BF42BD">
              <w:rPr>
                <w:b/>
              </w:rPr>
              <w:t>Estado parte:  Panamá</w:t>
            </w:r>
          </w:p>
        </w:tc>
      </w:tr>
      <w:tr w:rsidR="00BC7039" w:rsidRPr="00BF42BD" w:rsidTr="00C461E6">
        <w:tc>
          <w:tcPr>
            <w:tcW w:w="9360" w:type="dxa"/>
          </w:tcPr>
          <w:p w:rsidR="00BC7039" w:rsidRPr="00BF42BD" w:rsidRDefault="00BC7039" w:rsidP="00C461E6">
            <w:pPr>
              <w:keepNext/>
              <w:keepLines/>
              <w:spacing w:before="80" w:after="120"/>
              <w:rPr>
                <w:bCs/>
              </w:rPr>
            </w:pPr>
            <w:r w:rsidRPr="00BF42BD">
              <w:rPr>
                <w:b/>
              </w:rPr>
              <w:t>Informe examinado:</w:t>
            </w:r>
            <w:r w:rsidRPr="00BF42BD">
              <w:t xml:space="preserve">  Tercer informe periódico (</w:t>
            </w:r>
            <w:r w:rsidRPr="00BF42BD">
              <w:rPr>
                <w:bCs/>
              </w:rPr>
              <w:t>pendiente desde el 31 de marzo de 1992), presentad</w:t>
            </w:r>
            <w:r>
              <w:rPr>
                <w:bCs/>
              </w:rPr>
              <w:t>o el 9 de febrero de 2007</w:t>
            </w:r>
          </w:p>
        </w:tc>
      </w:tr>
      <w:tr w:rsidR="00BC7039" w:rsidRPr="00BF42BD" w:rsidTr="00C461E6">
        <w:tc>
          <w:tcPr>
            <w:tcW w:w="9360" w:type="dxa"/>
          </w:tcPr>
          <w:p w:rsidR="00BC7039" w:rsidRPr="00BF42BD" w:rsidRDefault="00BC7039" w:rsidP="00C461E6">
            <w:pPr>
              <w:keepNext/>
              <w:keepLines/>
              <w:spacing w:before="80" w:after="120"/>
              <w:rPr>
                <w:b/>
              </w:rPr>
            </w:pPr>
            <w:r w:rsidRPr="00BF42BD">
              <w:rPr>
                <w:b/>
              </w:rPr>
              <w:t>Información solicitada</w:t>
            </w:r>
          </w:p>
          <w:p w:rsidR="00BC7039" w:rsidRPr="00BF42BD" w:rsidRDefault="00BC7039" w:rsidP="00C461E6">
            <w:pPr>
              <w:keepNext/>
              <w:keepLines/>
              <w:spacing w:before="80" w:after="120"/>
            </w:pPr>
            <w:r w:rsidRPr="00BF42BD">
              <w:rPr>
                <w:bCs/>
              </w:rPr>
              <w:t>Párrafo 11:  A</w:t>
            </w:r>
            <w:r w:rsidRPr="00BF42BD">
              <w:rPr>
                <w:lang w:val="es-ES_tradnl"/>
              </w:rPr>
              <w:t>doptar medidas para reducir el hacinamiento en los centros de detención  y garantizar el cumplimiento de los requisitos establecidos en el artículo 10 del Pacto y en las Reglas mínimas para el tratamiento de los reclusos aprobadas por las Naciones Unidas (art. 10).</w:t>
            </w:r>
          </w:p>
          <w:p w:rsidR="00BC7039" w:rsidRPr="00BF42BD" w:rsidRDefault="00BC7039" w:rsidP="00C461E6">
            <w:pPr>
              <w:spacing w:before="80" w:after="120"/>
            </w:pPr>
            <w:r w:rsidRPr="00BF42BD">
              <w:rPr>
                <w:bCs/>
              </w:rPr>
              <w:t>Párrafo 14:  Promulgar disposiciones</w:t>
            </w:r>
            <w:r w:rsidRPr="00BF42BD">
              <w:t xml:space="preserve"> legislativas que permitan que los refugiados disfruten de los derechos que les reconoce el Pacto; garantizar el cumplimiento de la obligación de no devolución (arts. 2, 6, 7 y 9).</w:t>
            </w:r>
          </w:p>
          <w:p w:rsidR="00BC7039" w:rsidRPr="00BF42BD" w:rsidRDefault="00BC7039" w:rsidP="00C461E6">
            <w:pPr>
              <w:spacing w:before="80" w:after="120"/>
            </w:pPr>
            <w:r w:rsidRPr="00BF42BD">
              <w:t>Párrafo 18:  A</w:t>
            </w:r>
            <w:r w:rsidRPr="00BF42BD">
              <w:rPr>
                <w:bCs/>
              </w:rPr>
              <w:t>plicar</w:t>
            </w:r>
            <w:r w:rsidRPr="00BF42BD">
              <w:rPr>
                <w:bCs/>
                <w:lang w:val="es-ES_tradnl"/>
              </w:rPr>
              <w:t xml:space="preserve"> la ley contra la violencia en el hogar; crear una cantidad suficiente de albergues y proporcionar protección policial a las víctimas; enjuiciar y castigar a los autores; proporcionar datos estadísticos sobre las causas abiertas por violencia en el hogar y los resultados de esos procesos (arts. 3 y 7).</w:t>
            </w:r>
          </w:p>
        </w:tc>
      </w:tr>
      <w:tr w:rsidR="00BC7039" w:rsidRPr="00BF42BD" w:rsidTr="00C461E6">
        <w:tc>
          <w:tcPr>
            <w:tcW w:w="9360" w:type="dxa"/>
          </w:tcPr>
          <w:p w:rsidR="00BC7039" w:rsidRPr="00BF42BD" w:rsidRDefault="00BC7039" w:rsidP="00C461E6">
            <w:pPr>
              <w:keepNext/>
              <w:keepLines/>
              <w:spacing w:before="80" w:after="120"/>
              <w:rPr>
                <w:bCs/>
              </w:rPr>
            </w:pPr>
            <w:r w:rsidRPr="00BF42BD">
              <w:rPr>
                <w:b/>
              </w:rPr>
              <w:t>Fecha límite de recepción de la información:</w:t>
            </w:r>
            <w:r w:rsidRPr="00BF42BD">
              <w:t xml:space="preserve">  </w:t>
            </w:r>
            <w:r w:rsidRPr="00BF42BD">
              <w:rPr>
                <w:bCs/>
              </w:rPr>
              <w:t>1º de abril de 2009</w:t>
            </w:r>
          </w:p>
        </w:tc>
      </w:tr>
      <w:tr w:rsidR="00BC7039" w:rsidRPr="00BF42BD" w:rsidTr="00C461E6">
        <w:tc>
          <w:tcPr>
            <w:tcW w:w="9360" w:type="dxa"/>
          </w:tcPr>
          <w:p w:rsidR="00BC7039" w:rsidRPr="00BF42BD" w:rsidRDefault="00BC7039" w:rsidP="00C461E6">
            <w:pPr>
              <w:keepNext/>
              <w:keepLines/>
              <w:spacing w:before="80" w:after="120"/>
            </w:pPr>
            <w:r w:rsidRPr="00BF42BD">
              <w:rPr>
                <w:b/>
              </w:rPr>
              <w:t>Medidas recomendadas:  Se debería enviar un recordatorio.</w:t>
            </w:r>
          </w:p>
        </w:tc>
      </w:tr>
      <w:tr w:rsidR="00BC7039" w:rsidRPr="00BF42BD" w:rsidTr="00C461E6">
        <w:tc>
          <w:tcPr>
            <w:tcW w:w="9360" w:type="dxa"/>
          </w:tcPr>
          <w:p w:rsidR="00BC7039" w:rsidRPr="00BF42BD" w:rsidRDefault="00BC7039" w:rsidP="00C461E6">
            <w:pPr>
              <w:keepLines/>
              <w:spacing w:before="80" w:after="120"/>
              <w:rPr>
                <w:bCs/>
              </w:rPr>
            </w:pPr>
            <w:r w:rsidRPr="00BF42BD">
              <w:rPr>
                <w:b/>
              </w:rPr>
              <w:t>Fecha de presentación del próximo informe:</w:t>
            </w:r>
            <w:r w:rsidRPr="00BF42BD">
              <w:t xml:space="preserve">  3</w:t>
            </w:r>
            <w:r w:rsidRPr="00BF42BD">
              <w:rPr>
                <w:bCs/>
              </w:rPr>
              <w:t>1 de marzo de 2012</w:t>
            </w:r>
          </w:p>
        </w:tc>
      </w:tr>
    </w:tbl>
    <w:p w:rsidR="00941D4E" w:rsidRPr="00C820BE" w:rsidRDefault="00BC7039" w:rsidP="008B696F">
      <w:pPr>
        <w:spacing w:before="240" w:after="240"/>
        <w:jc w:val="center"/>
        <w:rPr>
          <w:snapToGrid w:val="0"/>
        </w:rPr>
      </w:pPr>
      <w:r>
        <w:t>-----</w:t>
      </w:r>
    </w:p>
    <w:sectPr w:rsidR="00941D4E" w:rsidRPr="00C820BE" w:rsidSect="00BC7039">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61E6" w:rsidRDefault="00C461E6">
      <w:r>
        <w:separator/>
      </w:r>
    </w:p>
  </w:endnote>
  <w:endnote w:type="continuationSeparator" w:id="0">
    <w:p w:rsidR="00C461E6" w:rsidRDefault="00C46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61E6" w:rsidRDefault="00C461E6">
      <w:r>
        <w:separator/>
      </w:r>
    </w:p>
  </w:footnote>
  <w:footnote w:type="continuationSeparator" w:id="0">
    <w:p w:rsidR="00C461E6" w:rsidRDefault="00C461E6">
      <w:r>
        <w:continuationSeparator/>
      </w:r>
    </w:p>
  </w:footnote>
  <w:footnote w:id="1">
    <w:p w:rsidR="00BC7039" w:rsidRPr="00624E07" w:rsidRDefault="00BC7039" w:rsidP="00BC7039">
      <w:pPr>
        <w:pStyle w:val="FootnoteText"/>
        <w:spacing w:after="480" w:line="240" w:lineRule="auto"/>
        <w:rPr>
          <w:szCs w:val="24"/>
        </w:rPr>
      </w:pPr>
      <w:r w:rsidRPr="00624E07">
        <w:rPr>
          <w:rStyle w:val="FootnoteReference"/>
          <w:szCs w:val="24"/>
        </w:rPr>
        <w:footnoteRef/>
      </w:r>
      <w:r>
        <w:rPr>
          <w:szCs w:val="24"/>
        </w:rPr>
        <w:t xml:space="preserve"> </w:t>
      </w:r>
      <w:r w:rsidRPr="00624E07">
        <w:rPr>
          <w:szCs w:val="24"/>
        </w:rPr>
        <w:t>Dado que ha vencido el plazo de presentación del siguiente informe periódico, el Comité ha puesto fin al procedimiento de seguimiento de los Estados partes siguientes, pese a las deficiencias de la información o la falta de un informe de seguimiento:  Malí, Sri Lanka, Suriname, Namibia, Paraguay y República Democrática del Congo.</w:t>
      </w:r>
    </w:p>
    <w:p w:rsidR="00BC7039" w:rsidRPr="00624E07" w:rsidRDefault="00BC7039" w:rsidP="00BC7039">
      <w:pPr>
        <w:pStyle w:val="FootnoteText"/>
        <w:spacing w:after="0" w:line="240" w:lineRule="auto"/>
        <w:rPr>
          <w:szCs w:val="24"/>
        </w:rPr>
      </w:pPr>
      <w:r w:rsidRPr="00624E07">
        <w:rPr>
          <w:szCs w:val="24"/>
        </w:rPr>
        <w:t>GE.09-4</w:t>
      </w:r>
      <w:r>
        <w:rPr>
          <w:szCs w:val="24"/>
        </w:rPr>
        <w:t>4593</w:t>
      </w:r>
      <w:r w:rsidRPr="00624E07">
        <w:rPr>
          <w:szCs w:val="24"/>
        </w:rPr>
        <w:t xml:space="preserve">  (S)    </w:t>
      </w:r>
      <w:r>
        <w:rPr>
          <w:szCs w:val="24"/>
        </w:rPr>
        <w:t>230909</w:t>
      </w:r>
      <w:r w:rsidRPr="00624E07">
        <w:rPr>
          <w:szCs w:val="24"/>
        </w:rPr>
        <w:t xml:space="preserve">    </w:t>
      </w:r>
      <w:r>
        <w:rPr>
          <w:szCs w:val="24"/>
        </w:rPr>
        <w:t>2509</w:t>
      </w:r>
      <w:r w:rsidRPr="00624E07">
        <w:rPr>
          <w:szCs w:val="24"/>
        </w:rPr>
        <w:t>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039" w:rsidRDefault="00BC7039">
    <w:pPr>
      <w:pStyle w:val="Header"/>
    </w:pPr>
    <w:r>
      <w:t>CCPR/C/96/2</w:t>
    </w:r>
  </w:p>
  <w:p w:rsidR="00BC7039" w:rsidRDefault="00BC7039">
    <w:pPr>
      <w:pStyle w:val="Header"/>
    </w:pPr>
    <w:r>
      <w:t xml:space="preserve">página </w:t>
    </w:r>
    <w:r>
      <w:fldChar w:fldCharType="begin"/>
    </w:r>
    <w:r>
      <w:instrText xml:space="preserve"> PAGE  \* MERGEFORMAT </w:instrText>
    </w:r>
    <w:r>
      <w:fldChar w:fldCharType="separate"/>
    </w:r>
    <w:r w:rsidR="00925AB6">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039" w:rsidRDefault="00BC7039" w:rsidP="00BC7039">
    <w:pPr>
      <w:tabs>
        <w:tab w:val="left" w:pos="7800"/>
      </w:tabs>
    </w:pPr>
    <w:r>
      <w:tab/>
      <w:t>CCPR/C/96/2</w:t>
    </w:r>
  </w:p>
  <w:p w:rsidR="00C461E6" w:rsidRDefault="00BC7039" w:rsidP="00BC7039">
    <w:pPr>
      <w:tabs>
        <w:tab w:val="left" w:pos="7800"/>
      </w:tabs>
    </w:pPr>
    <w:r>
      <w:tab/>
      <w:t xml:space="preserve">página </w:t>
    </w:r>
    <w:r>
      <w:fldChar w:fldCharType="begin"/>
    </w:r>
    <w:r>
      <w:instrText xml:space="preserve"> PAGE  \* MERGEFORMAT </w:instrText>
    </w:r>
    <w:r>
      <w:fldChar w:fldCharType="separate"/>
    </w:r>
    <w:r w:rsidR="00925AB6">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52DB"/>
    <w:rsid w:val="00002067"/>
    <w:rsid w:val="000F18F3"/>
    <w:rsid w:val="001000B7"/>
    <w:rsid w:val="001D17E6"/>
    <w:rsid w:val="001E79FD"/>
    <w:rsid w:val="001E7D80"/>
    <w:rsid w:val="002009CB"/>
    <w:rsid w:val="002426E2"/>
    <w:rsid w:val="00273020"/>
    <w:rsid w:val="00493B79"/>
    <w:rsid w:val="00623B06"/>
    <w:rsid w:val="006541BE"/>
    <w:rsid w:val="006C222A"/>
    <w:rsid w:val="006F1748"/>
    <w:rsid w:val="00716E4C"/>
    <w:rsid w:val="0077727F"/>
    <w:rsid w:val="007A4CF7"/>
    <w:rsid w:val="007E1504"/>
    <w:rsid w:val="007E7BD0"/>
    <w:rsid w:val="008452DB"/>
    <w:rsid w:val="008B696F"/>
    <w:rsid w:val="008C2547"/>
    <w:rsid w:val="00925AB6"/>
    <w:rsid w:val="00941D4E"/>
    <w:rsid w:val="00A4420C"/>
    <w:rsid w:val="00A528E7"/>
    <w:rsid w:val="00AA0CDD"/>
    <w:rsid w:val="00AE40CB"/>
    <w:rsid w:val="00BC7039"/>
    <w:rsid w:val="00BE1186"/>
    <w:rsid w:val="00C2721A"/>
    <w:rsid w:val="00C32600"/>
    <w:rsid w:val="00C461E6"/>
    <w:rsid w:val="00C81DEA"/>
    <w:rsid w:val="00C820BE"/>
    <w:rsid w:val="00CC6673"/>
    <w:rsid w:val="00D05618"/>
    <w:rsid w:val="00E01E15"/>
    <w:rsid w:val="00F17191"/>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3">
    <w:name w:val="heading 3"/>
    <w:basedOn w:val="Normal"/>
    <w:next w:val="Normal"/>
    <w:qFormat/>
    <w:rsid w:val="00BC7039"/>
    <w:pPr>
      <w:keepNext/>
      <w:spacing w:after="240"/>
      <w:outlineLvl w:val="2"/>
    </w:pPr>
    <w:rPr>
      <w:b/>
      <w:szCs w:val="20"/>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BC7039"/>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8472</Words>
  <Characters>46602</Characters>
  <Application>Microsoft Office Word</Application>
  <DocSecurity>4</DocSecurity>
  <Lines>388</Lines>
  <Paragraphs>109</Paragraphs>
  <ScaleCrop>false</ScaleCrop>
  <HeadingPairs>
    <vt:vector size="2" baseType="variant">
      <vt:variant>
        <vt:lpstr>Título</vt:lpstr>
      </vt:variant>
      <vt:variant>
        <vt:i4>1</vt:i4>
      </vt:variant>
    </vt:vector>
  </HeadingPairs>
  <TitlesOfParts>
    <vt:vector size="1" baseType="lpstr">
      <vt:lpstr>CCPR/C/96/2</vt:lpstr>
    </vt:vector>
  </TitlesOfParts>
  <Company>CSD</Company>
  <LinksUpToDate>false</LinksUpToDate>
  <CharactersWithSpaces>54965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CCPR/C/96/2</dc:title>
  <dc:subject>Final</dc:subject>
  <dc:creator>C. Bragunde</dc:creator>
  <cp:keywords/>
  <dc:description/>
  <cp:lastModifiedBy>Admieng</cp:lastModifiedBy>
  <cp:revision>2</cp:revision>
  <cp:lastPrinted>2001-03-13T14:07:00Z</cp:lastPrinted>
  <dcterms:created xsi:type="dcterms:W3CDTF">2009-09-25T09:41:00Z</dcterms:created>
  <dcterms:modified xsi:type="dcterms:W3CDTF">2009-09-25T09:41:00Z</dcterms:modified>
</cp:coreProperties>
</file>