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325" w:rsidRDefault="00E12325" w:rsidP="00E12325">
      <w:pPr>
        <w:spacing w:line="60" w:lineRule="exact"/>
        <w:rPr>
          <w:sz w:val="6"/>
          <w:lang w:val="en-US"/>
        </w:rPr>
        <w:sectPr w:rsidR="00E12325" w:rsidSect="00E1232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C14F5" w:rsidRDefault="00EC14F5" w:rsidP="00EC14F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Сорок третья сессия </w:t>
      </w:r>
    </w:p>
    <w:p w:rsidR="00EC14F5" w:rsidRDefault="00EC14F5" w:rsidP="00EC14F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19 января — 6 февраля 2009 года 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Гватемала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ab/>
        <w:t>Предсессионная рабочая группа рассмотрела седьмой периодический доклад Гватемалы (</w:t>
      </w:r>
      <w:r>
        <w:rPr>
          <w:lang w:val="en-US"/>
        </w:rPr>
        <w:t>CEDAW</w:t>
      </w:r>
      <w:r w:rsidRPr="00DB5562">
        <w:t>/</w:t>
      </w:r>
      <w:r>
        <w:rPr>
          <w:lang w:val="en-US"/>
        </w:rPr>
        <w:t>C</w:t>
      </w:r>
      <w:r w:rsidRPr="00DB5562">
        <w:t>/</w:t>
      </w:r>
      <w:r>
        <w:rPr>
          <w:lang w:val="en-US"/>
        </w:rPr>
        <w:t>GUA</w:t>
      </w:r>
      <w:r w:rsidRPr="00DB5562">
        <w:t>/7</w:t>
      </w:r>
      <w:r>
        <w:t>).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Законодательство, механизмы улучшения положения женщин и национальные планы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>1.</w:t>
      </w:r>
      <w:r>
        <w:tab/>
        <w:t>В своих заключительных замечаниях по шестому периодическому докл</w:t>
      </w:r>
      <w:r>
        <w:t>а</w:t>
      </w:r>
      <w:r>
        <w:t>ду Комитет рекомендовал государству-участнику п</w:t>
      </w:r>
      <w:r w:rsidR="00F644AD">
        <w:t>е</w:t>
      </w:r>
      <w:r>
        <w:t>р</w:t>
      </w:r>
      <w:r w:rsidR="00F644AD">
        <w:t>е</w:t>
      </w:r>
      <w:r>
        <w:t>работать свое определ</w:t>
      </w:r>
      <w:r>
        <w:t>е</w:t>
      </w:r>
      <w:r>
        <w:t>ние понятия «дискриминация» в соответствии со статьей 1 Конвенции. В пун</w:t>
      </w:r>
      <w:r>
        <w:t>к</w:t>
      </w:r>
      <w:r>
        <w:t>те 84 доклада государства-участника сообщается, что эта рекомендация ост</w:t>
      </w:r>
      <w:r>
        <w:t>а</w:t>
      </w:r>
      <w:r>
        <w:t>лась невыполненной. Пожалуйста, сообщите, какие усилия были предпр</w:t>
      </w:r>
      <w:r>
        <w:t>и</w:t>
      </w:r>
      <w:r>
        <w:t>няты в целях пересмотра действующего законодательства и с какими трудн</w:t>
      </w:r>
      <w:r>
        <w:t>о</w:t>
      </w:r>
      <w:r>
        <w:t>стями в этом отношении пришлось стол</w:t>
      </w:r>
      <w:r>
        <w:t>к</w:t>
      </w:r>
      <w:r>
        <w:t>нуться.</w:t>
      </w:r>
    </w:p>
    <w:p w:rsidR="00EC14F5" w:rsidRDefault="00EC14F5" w:rsidP="00317DEC">
      <w:pPr>
        <w:pStyle w:val="SingleTxt"/>
      </w:pPr>
      <w:r>
        <w:t>2.</w:t>
      </w:r>
      <w:r>
        <w:tab/>
        <w:t>В своих предыдущих заключительных замечаниях Комитет рекомендовал государству-участнику пересмотреть дискриминационные положения, соде</w:t>
      </w:r>
      <w:r>
        <w:t>р</w:t>
      </w:r>
      <w:r>
        <w:t>жащиеся в его Гражданском, Уголовном и Трудовом кодексах, и привести их в соответствие с положениями статьи 2 Конвенции. Как следует из пункта 84 доклада государства-участника, никаких мер в этом отношении принято не б</w:t>
      </w:r>
      <w:r>
        <w:t>ы</w:t>
      </w:r>
      <w:r>
        <w:t>ло. Просьба разъяснить, по каким причинам затягиваются сроки пересмотра этих законодательных актов.</w:t>
      </w:r>
    </w:p>
    <w:p w:rsidR="00EC14F5" w:rsidRDefault="00EC14F5" w:rsidP="00317DEC">
      <w:pPr>
        <w:pStyle w:val="SingleTxt"/>
      </w:pPr>
      <w:r>
        <w:t>3.</w:t>
      </w:r>
      <w:r>
        <w:tab/>
        <w:t>В пункте 84 доклада говорится об отсутствии конкретных мер, которые гарантировали бы контроль и соблюдение законов и указов. Пожалуйста, пре</w:t>
      </w:r>
      <w:r>
        <w:t>д</w:t>
      </w:r>
      <w:r>
        <w:t>ставьте информацию о том, какие меры государство-участник предполагает принять в целях исправления сложившегося положения.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EC14F5" w:rsidRPr="00EC14F5" w:rsidRDefault="00EC14F5" w:rsidP="00EC14F5">
      <w:pPr>
        <w:pStyle w:val="SingleTxt"/>
        <w:keepNext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>4.</w:t>
      </w:r>
      <w:r>
        <w:tab/>
        <w:t>По данным Специального докладчика по вопросу о внесудебных казнях, казнях без надлежащего судебного разбирательства или произвольных казнях, число случаев убийства женщин с 2001 года по 2006 год увеличилось на 117 процентов. Пожалуйста, объясните причины этой тенденции и сообщите, были ли достигнуты какие-либо положительные результаты благодаря осущ</w:t>
      </w:r>
      <w:r>
        <w:t>е</w:t>
      </w:r>
      <w:r>
        <w:t>ствлявшимся с целью повернуть эту тенденцию вспять мерам и стратегиям, о которых говорилось в пунктах 168–178. Пожалуйста, представьте также и</w:t>
      </w:r>
      <w:r>
        <w:t>н</w:t>
      </w:r>
      <w:r>
        <w:t>формацию о том, в связи со сколькими убийствами были проведены расслед</w:t>
      </w:r>
      <w:r>
        <w:t>о</w:t>
      </w:r>
      <w:r>
        <w:t>вания и в скольких случаях по результатам разбирательства виновные были осуждены.</w:t>
      </w:r>
    </w:p>
    <w:p w:rsidR="00EC14F5" w:rsidRDefault="00EC14F5" w:rsidP="00317DEC">
      <w:pPr>
        <w:pStyle w:val="SingleTxt"/>
      </w:pPr>
      <w:r>
        <w:t>5.</w:t>
      </w:r>
      <w:r>
        <w:tab/>
        <w:t>Пожалуйста, представьте обновленную информацию об упомянутом в пункте 74 доклада Рамочном законе о насилии в отношении женщин (</w:t>
      </w:r>
      <w:r>
        <w:rPr>
          <w:lang w:val="en-US"/>
        </w:rPr>
        <w:t>Ley</w:t>
      </w:r>
      <w:r w:rsidRPr="00DB5562">
        <w:t xml:space="preserve"> </w:t>
      </w:r>
      <w:r>
        <w:rPr>
          <w:lang w:val="en-US"/>
        </w:rPr>
        <w:t>Marco</w:t>
      </w:r>
      <w:r w:rsidRPr="00DB5562">
        <w:t xml:space="preserve"> </w:t>
      </w:r>
      <w:r>
        <w:rPr>
          <w:lang w:val="en-US"/>
        </w:rPr>
        <w:t>de</w:t>
      </w:r>
      <w:r w:rsidRPr="00DB5562">
        <w:t xml:space="preserve"> </w:t>
      </w:r>
      <w:r>
        <w:rPr>
          <w:lang w:val="en-US"/>
        </w:rPr>
        <w:t>Violencia</w:t>
      </w:r>
      <w:r w:rsidRPr="00DB5562">
        <w:t xml:space="preserve"> </w:t>
      </w:r>
      <w:r>
        <w:rPr>
          <w:lang w:val="en-US"/>
        </w:rPr>
        <w:t>Contra</w:t>
      </w:r>
      <w:r w:rsidRPr="00DB5562">
        <w:t xml:space="preserve"> </w:t>
      </w:r>
      <w:r>
        <w:rPr>
          <w:lang w:val="en-US"/>
        </w:rPr>
        <w:t>las</w:t>
      </w:r>
      <w:r w:rsidRPr="00DB5562">
        <w:t xml:space="preserve"> </w:t>
      </w:r>
      <w:r>
        <w:rPr>
          <w:lang w:val="en-US"/>
        </w:rPr>
        <w:t>Mujeres</w:t>
      </w:r>
      <w:r>
        <w:t>) и о его содержании. Пожалуйста, пре</w:t>
      </w:r>
      <w:r>
        <w:t>д</w:t>
      </w:r>
      <w:r>
        <w:t>ставьте также подробную информацию о содержании упомянутого в пун</w:t>
      </w:r>
      <w:r>
        <w:t>к</w:t>
      </w:r>
      <w:r>
        <w:t>те 73 доклада Закона об убийствах женщин (</w:t>
      </w:r>
      <w:r>
        <w:rPr>
          <w:lang w:val="en-US"/>
        </w:rPr>
        <w:t>Ley</w:t>
      </w:r>
      <w:r w:rsidRPr="00DB5562">
        <w:t xml:space="preserve"> </w:t>
      </w:r>
      <w:r>
        <w:rPr>
          <w:lang w:val="en-US"/>
        </w:rPr>
        <w:t>del</w:t>
      </w:r>
      <w:r w:rsidRPr="00DB5562">
        <w:t xml:space="preserve"> </w:t>
      </w:r>
      <w:r>
        <w:rPr>
          <w:lang w:val="en-US"/>
        </w:rPr>
        <w:t>Femicidio</w:t>
      </w:r>
      <w:r>
        <w:t>), который, как соо</w:t>
      </w:r>
      <w:r>
        <w:t>б</w:t>
      </w:r>
      <w:r>
        <w:t>щалось в пункте 75, на момент представления доклада находился на рассмо</w:t>
      </w:r>
      <w:r>
        <w:t>т</w:t>
      </w:r>
      <w:r>
        <w:t>рении. Пожалуйста, сообщите, каким образом контролировалось и отслежив</w:t>
      </w:r>
      <w:r>
        <w:t>а</w:t>
      </w:r>
      <w:r>
        <w:t>лось соблюдение этих законов после их вступления в с</w:t>
      </w:r>
      <w:r>
        <w:t>и</w:t>
      </w:r>
      <w:r>
        <w:t>лу.</w:t>
      </w:r>
    </w:p>
    <w:p w:rsidR="00EC14F5" w:rsidRDefault="00EC14F5" w:rsidP="00317DEC">
      <w:pPr>
        <w:pStyle w:val="SingleTxt"/>
      </w:pPr>
      <w:r>
        <w:t>6.</w:t>
      </w:r>
      <w:r>
        <w:tab/>
        <w:t>Пожалуйста, сообщите, какие результаты были достигнуты благодаря м</w:t>
      </w:r>
      <w:r>
        <w:t>е</w:t>
      </w:r>
      <w:r>
        <w:t>рам, принятым в целях предупреждения насилия в отношении женщин и убийств женщин, о которых говорилось в пунктах 175–177 доклада, а также об осуществлении пункта 24 заключительных замечаний Комитета.</w:t>
      </w:r>
    </w:p>
    <w:p w:rsidR="00EC14F5" w:rsidRDefault="00EC14F5" w:rsidP="00317DEC">
      <w:pPr>
        <w:pStyle w:val="SingleTxt"/>
      </w:pPr>
      <w:r>
        <w:t>7.</w:t>
      </w:r>
      <w:r>
        <w:tab/>
        <w:t>Пожалуйста, расскажите, как проходит процесс создания упомянутого в пункте 178 доклада межведо</w:t>
      </w:r>
      <w:r>
        <w:t>м</w:t>
      </w:r>
      <w:r>
        <w:t>ственного комитета в составе членов трех ветвей власти, на который возлож</w:t>
      </w:r>
      <w:r>
        <w:t>е</w:t>
      </w:r>
      <w:r>
        <w:t>ны функции мониторинга хода осуществления стратегии, разработанной Комиссией по проблеме убийства женщин.</w:t>
      </w:r>
    </w:p>
    <w:p w:rsidR="00EC14F5" w:rsidRDefault="00EC14F5" w:rsidP="00317DEC">
      <w:pPr>
        <w:pStyle w:val="SingleTxt"/>
      </w:pPr>
      <w:r>
        <w:t>8.</w:t>
      </w:r>
      <w:r>
        <w:tab/>
        <w:t>Пожалуйста, представьте информацию о результатах и выводах любого исследования, проводившегося государством-участником в связи с проблемой насилия в отношении женщин, в частности женщин-инвалидов и женщин-заключенных.</w:t>
      </w:r>
    </w:p>
    <w:p w:rsidR="00EC14F5" w:rsidRDefault="00EC14F5" w:rsidP="00317DEC">
      <w:pPr>
        <w:pStyle w:val="SingleTxt"/>
      </w:pPr>
      <w:r>
        <w:t>9.</w:t>
      </w:r>
      <w:r>
        <w:tab/>
        <w:t>Пожалуйста, подробно расскажите о том, какие меры принимаются в св</w:t>
      </w:r>
      <w:r>
        <w:t>я</w:t>
      </w:r>
      <w:r>
        <w:t>зи с назревшей настоятельной необходимостью проведения правовой реформы, в ходе которой было бы дано новое, более широкое определение изнасилов</w:t>
      </w:r>
      <w:r>
        <w:t>а</w:t>
      </w:r>
      <w:r>
        <w:t>ния, о чем говорится в пунктах 85 и 227 доклада государс</w:t>
      </w:r>
      <w:r>
        <w:t>т</w:t>
      </w:r>
      <w:r>
        <w:t>ва-участника.</w:t>
      </w:r>
    </w:p>
    <w:p w:rsidR="00EC14F5" w:rsidRDefault="00EC14F5" w:rsidP="00317DEC">
      <w:pPr>
        <w:pStyle w:val="SingleTxt"/>
      </w:pPr>
      <w:r>
        <w:t>10.</w:t>
      </w:r>
      <w:r>
        <w:tab/>
        <w:t>В своих заключительных замечаниях к шестому докладу Комитет насто</w:t>
      </w:r>
      <w:r>
        <w:t>я</w:t>
      </w:r>
      <w:r>
        <w:t>тельно призвал государство-участник ввести уголовную ответственность за бытовое насилие. Согласно пунктам 85 и 227 доклада государства-участника, уголовная ответственность за совершение бытового насилия пока не введена. Просьба сообщить, какие меры были приняты, для того чтобы ввести уголо</w:t>
      </w:r>
      <w:r>
        <w:t>в</w:t>
      </w:r>
      <w:r>
        <w:t>ную ответственность за совершение бытового насилия.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>11.</w:t>
      </w:r>
      <w:r>
        <w:tab/>
        <w:t>Просьба представить подробную информацию о результатах проведения законодательных реформ и осуществления мер по борьбе с торговлей людьми, ос</w:t>
      </w:r>
      <w:r>
        <w:t>о</w:t>
      </w:r>
      <w:r>
        <w:t>бенно женщинами и девочками, и в целях предупреждения этого явления.</w:t>
      </w:r>
    </w:p>
    <w:p w:rsidR="00EC14F5" w:rsidRDefault="00EC14F5" w:rsidP="00317DEC">
      <w:pPr>
        <w:pStyle w:val="SingleTxt"/>
      </w:pPr>
      <w:r>
        <w:t>12.</w:t>
      </w:r>
      <w:r>
        <w:tab/>
        <w:t>В пункте 281 доклада государства-участника говорится о Комплексном законе о защите жертв торговли людьми, над проектом которого работает Ме</w:t>
      </w:r>
      <w:r>
        <w:t>ж</w:t>
      </w:r>
      <w:r>
        <w:t>ведомственная комиссия. Пожалуйста представьте информацию о содержании з</w:t>
      </w:r>
      <w:r>
        <w:t>а</w:t>
      </w:r>
      <w:r>
        <w:t>кона и сроках, предусмотренных для его принятия.</w:t>
      </w:r>
    </w:p>
    <w:p w:rsidR="00EC14F5" w:rsidRDefault="00EC14F5" w:rsidP="00317DEC">
      <w:pPr>
        <w:pStyle w:val="SingleTxt"/>
      </w:pPr>
      <w:r>
        <w:t>13.</w:t>
      </w:r>
      <w:r>
        <w:tab/>
        <w:t>Пожалуйста, представьте информацию о мерах, которые были приняты или предполагается принять в целях устранения неоднозначных формулировок в законодательстве о проституции, в том числе детской проституции, о чем г</w:t>
      </w:r>
      <w:r>
        <w:t>о</w:t>
      </w:r>
      <w:r>
        <w:t>ворилось в пункте 84 доклада.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>14.</w:t>
      </w:r>
      <w:r>
        <w:tab/>
        <w:t>Пожалуйста, сообщите, принимались ли какие-либо последующие меры в связи с реализацией проекта мониторинга прессы, послужившего основой для проведения исследования, упомянутого в пунктах 266 и 267 доклада государс</w:t>
      </w:r>
      <w:r>
        <w:t>т</w:t>
      </w:r>
      <w:r>
        <w:t>ва-участника, в котором были затронуты такие темы, как насилие в отношении женщин, насилие в семье, сексуальность, материнская смертность, аборты, ВИЧ и дискриминация.</w:t>
      </w:r>
    </w:p>
    <w:p w:rsidR="00EC14F5" w:rsidRDefault="00EC14F5" w:rsidP="00317DEC">
      <w:pPr>
        <w:pStyle w:val="SingleTxt"/>
      </w:pPr>
      <w:r>
        <w:t>15.</w:t>
      </w:r>
      <w:r>
        <w:tab/>
        <w:t>Пожалуйста, представьте статистические данные о доле девочек, пол</w:t>
      </w:r>
      <w:r>
        <w:t>у</w:t>
      </w:r>
      <w:r>
        <w:t>чивших среднее и высшее образование, в том числе соответствующую инфо</w:t>
      </w:r>
      <w:r>
        <w:t>р</w:t>
      </w:r>
      <w:r>
        <w:t>мацию о девочках, проживающих в сельской местности и девочках-представи</w:t>
      </w:r>
      <w:r>
        <w:softHyphen/>
        <w:t>тельницах коренных народов.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Политическая и общественная жизнь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>16.</w:t>
      </w:r>
      <w:r>
        <w:tab/>
        <w:t>Пожалуйста, представьте информацию о положении дел в настоящее вр</w:t>
      </w:r>
      <w:r>
        <w:t>е</w:t>
      </w:r>
      <w:r>
        <w:t>мя с реализацией законодательной инициативы 2027 о поправках к Закону о выборах и политических партиях (</w:t>
      </w:r>
      <w:r>
        <w:rPr>
          <w:lang w:val="en-US"/>
        </w:rPr>
        <w:t>Ley</w:t>
      </w:r>
      <w:r w:rsidRPr="00833143">
        <w:t xml:space="preserve"> </w:t>
      </w:r>
      <w:r>
        <w:rPr>
          <w:lang w:val="en-US"/>
        </w:rPr>
        <w:t>Electoral</w:t>
      </w:r>
      <w:r w:rsidRPr="00833143">
        <w:t xml:space="preserve"> </w:t>
      </w:r>
      <w:r>
        <w:rPr>
          <w:lang w:val="en-US"/>
        </w:rPr>
        <w:t>y</w:t>
      </w:r>
      <w:r w:rsidRPr="00833143">
        <w:t xml:space="preserve"> </w:t>
      </w:r>
      <w:r>
        <w:rPr>
          <w:lang w:val="en-US"/>
        </w:rPr>
        <w:t>de</w:t>
      </w:r>
      <w:r w:rsidRPr="00833143">
        <w:t xml:space="preserve"> </w:t>
      </w:r>
      <w:r>
        <w:rPr>
          <w:lang w:val="en-US"/>
        </w:rPr>
        <w:t>Partidos</w:t>
      </w:r>
      <w:r w:rsidRPr="00833143">
        <w:t xml:space="preserve"> </w:t>
      </w:r>
      <w:r>
        <w:rPr>
          <w:lang w:val="en-US"/>
        </w:rPr>
        <w:t>Pol</w:t>
      </w:r>
      <w:r w:rsidRPr="00833143">
        <w:t>í</w:t>
      </w:r>
      <w:r>
        <w:rPr>
          <w:lang w:val="en-US"/>
        </w:rPr>
        <w:t>ticos</w:t>
      </w:r>
      <w:r>
        <w:t>), в кот</w:t>
      </w:r>
      <w:r>
        <w:t>о</w:t>
      </w:r>
      <w:r>
        <w:t>ром устанавливается система квот, о чем говорится в пункте 252 доклада гос</w:t>
      </w:r>
      <w:r>
        <w:t>у</w:t>
      </w:r>
      <w:r>
        <w:t>дарства-участника.</w:t>
      </w:r>
    </w:p>
    <w:p w:rsidR="00EC14F5" w:rsidRDefault="00EC14F5" w:rsidP="00317DEC">
      <w:pPr>
        <w:pStyle w:val="SingleTxt"/>
      </w:pPr>
      <w:r>
        <w:t>17.</w:t>
      </w:r>
      <w:r>
        <w:tab/>
        <w:t>Пожалуйста, сообщите, были ли приняты или планируется ли принять меры, рекомендованные Комиссией по делам женщин Конгресса (</w:t>
      </w:r>
      <w:r>
        <w:rPr>
          <w:lang w:val="en-US"/>
        </w:rPr>
        <w:t>Comision</w:t>
      </w:r>
      <w:r w:rsidRPr="00833143">
        <w:t xml:space="preserve"> </w:t>
      </w:r>
      <w:r>
        <w:rPr>
          <w:lang w:val="en-US"/>
        </w:rPr>
        <w:t>de</w:t>
      </w:r>
      <w:r w:rsidRPr="00833143">
        <w:t xml:space="preserve"> </w:t>
      </w:r>
      <w:r>
        <w:rPr>
          <w:lang w:val="en-US"/>
        </w:rPr>
        <w:t>la</w:t>
      </w:r>
      <w:r w:rsidRPr="00833143">
        <w:t xml:space="preserve"> </w:t>
      </w:r>
      <w:r>
        <w:rPr>
          <w:lang w:val="en-US"/>
        </w:rPr>
        <w:t>Mujer</w:t>
      </w:r>
      <w:r>
        <w:t>), о которых говорится в пункте 335 доклада, в частности меры в целях расширения участия женщин в политической и государственной жизни; р</w:t>
      </w:r>
      <w:r>
        <w:t>е</w:t>
      </w:r>
      <w:r>
        <w:t>формирования положений законодательства, носящих дискриминационный х</w:t>
      </w:r>
      <w:r>
        <w:t>а</w:t>
      </w:r>
      <w:r>
        <w:t>рактер в отнош</w:t>
      </w:r>
      <w:r>
        <w:t>е</w:t>
      </w:r>
      <w:r>
        <w:t>нии женщин; ратификации конвенций, касающихся положения женщин, а та</w:t>
      </w:r>
      <w:r>
        <w:t>к</w:t>
      </w:r>
      <w:r>
        <w:t>же организации информационно-просветительских кампаний.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>18.</w:t>
      </w:r>
      <w:r>
        <w:tab/>
        <w:t>Пожалуйста, представьте информацию о статусе Закона о борьбе с секс</w:t>
      </w:r>
      <w:r>
        <w:t>у</w:t>
      </w:r>
      <w:r>
        <w:t>альными домогательствами и преследованиями (</w:t>
      </w:r>
      <w:r>
        <w:rPr>
          <w:lang w:val="en-US"/>
        </w:rPr>
        <w:t>Ley</w:t>
      </w:r>
      <w:r w:rsidRPr="00EA19F6">
        <w:t xml:space="preserve"> </w:t>
      </w:r>
      <w:r>
        <w:rPr>
          <w:lang w:val="en-US"/>
        </w:rPr>
        <w:t>Contra</w:t>
      </w:r>
      <w:r w:rsidRPr="00EA19F6">
        <w:t xml:space="preserve"> </w:t>
      </w:r>
      <w:r>
        <w:rPr>
          <w:lang w:val="en-US"/>
        </w:rPr>
        <w:t>el</w:t>
      </w:r>
      <w:r w:rsidRPr="00EA19F6">
        <w:t xml:space="preserve"> </w:t>
      </w:r>
      <w:r>
        <w:rPr>
          <w:lang w:val="en-US"/>
        </w:rPr>
        <w:t>Acoso</w:t>
      </w:r>
      <w:r w:rsidRPr="00EA19F6">
        <w:t xml:space="preserve"> </w:t>
      </w:r>
      <w:r>
        <w:rPr>
          <w:lang w:val="en-US"/>
        </w:rPr>
        <w:t>Sexual</w:t>
      </w:r>
      <w:r w:rsidRPr="00EA19F6">
        <w:t xml:space="preserve"> </w:t>
      </w:r>
      <w:r>
        <w:rPr>
          <w:lang w:val="en-US"/>
        </w:rPr>
        <w:t>y</w:t>
      </w:r>
      <w:r w:rsidRPr="00EA19F6">
        <w:t xml:space="preserve"> </w:t>
      </w:r>
      <w:r>
        <w:rPr>
          <w:lang w:val="en-US"/>
        </w:rPr>
        <w:t>Hostigamiento</w:t>
      </w:r>
      <w:r>
        <w:t>) и Закона о работе по найму в частных домах (</w:t>
      </w:r>
      <w:r>
        <w:rPr>
          <w:lang w:val="en-US"/>
        </w:rPr>
        <w:t>Ley</w:t>
      </w:r>
      <w:r w:rsidRPr="00EA19F6">
        <w:t xml:space="preserve"> </w:t>
      </w:r>
      <w:r>
        <w:rPr>
          <w:lang w:val="en-US"/>
        </w:rPr>
        <w:t>Reguladora</w:t>
      </w:r>
      <w:r w:rsidRPr="00EA19F6">
        <w:t xml:space="preserve"> </w:t>
      </w:r>
      <w:r>
        <w:rPr>
          <w:lang w:val="en-US"/>
        </w:rPr>
        <w:t>de</w:t>
      </w:r>
      <w:r w:rsidRPr="00EA19F6">
        <w:t xml:space="preserve"> </w:t>
      </w:r>
      <w:r>
        <w:rPr>
          <w:lang w:val="en-US"/>
        </w:rPr>
        <w:t>la</w:t>
      </w:r>
      <w:r w:rsidRPr="00EA19F6">
        <w:t xml:space="preserve"> </w:t>
      </w:r>
      <w:r>
        <w:rPr>
          <w:lang w:val="en-US"/>
        </w:rPr>
        <w:t>Trabajadora</w:t>
      </w:r>
      <w:r w:rsidRPr="00EA19F6">
        <w:t xml:space="preserve"> </w:t>
      </w:r>
      <w:r>
        <w:rPr>
          <w:lang w:val="en-US"/>
        </w:rPr>
        <w:t>de</w:t>
      </w:r>
      <w:r w:rsidRPr="00EA19F6">
        <w:t xml:space="preserve"> </w:t>
      </w:r>
      <w:r>
        <w:rPr>
          <w:lang w:val="en-US"/>
        </w:rPr>
        <w:t>Casa</w:t>
      </w:r>
      <w:r w:rsidRPr="00EA19F6">
        <w:t xml:space="preserve"> </w:t>
      </w:r>
      <w:r>
        <w:rPr>
          <w:lang w:val="en-US"/>
        </w:rPr>
        <w:t>Particular</w:t>
      </w:r>
      <w:r>
        <w:t>), которые, согласно пункту 409 доклада гос</w:t>
      </w:r>
      <w:r>
        <w:t>у</w:t>
      </w:r>
      <w:r>
        <w:t>дарства-участника, в настоящее время находятся на рассмотрении в Конгрессе.</w:t>
      </w:r>
    </w:p>
    <w:p w:rsidR="00EC14F5" w:rsidRDefault="00EC14F5" w:rsidP="00317DEC">
      <w:pPr>
        <w:pStyle w:val="SingleTxt"/>
      </w:pPr>
      <w:r>
        <w:t>19.</w:t>
      </w:r>
      <w:r>
        <w:tab/>
        <w:t>Пожалуйста, представьте информацию о выводах, сделанных по результ</w:t>
      </w:r>
      <w:r>
        <w:t>а</w:t>
      </w:r>
      <w:r>
        <w:t>там исследования, посвященного состоянию дел в сфере оплачиваемого д</w:t>
      </w:r>
      <w:r>
        <w:t>о</w:t>
      </w:r>
      <w:r>
        <w:t>машнего труда (</w:t>
      </w:r>
      <w:r>
        <w:rPr>
          <w:lang w:val="en-US"/>
        </w:rPr>
        <w:t>Estudio</w:t>
      </w:r>
      <w:r w:rsidRPr="00EA19F6">
        <w:t xml:space="preserve"> </w:t>
      </w:r>
      <w:r>
        <w:rPr>
          <w:lang w:val="en-US"/>
        </w:rPr>
        <w:t>sobre</w:t>
      </w:r>
      <w:r w:rsidRPr="00EA19F6">
        <w:t xml:space="preserve"> </w:t>
      </w:r>
      <w:r>
        <w:rPr>
          <w:lang w:val="en-US"/>
        </w:rPr>
        <w:t>el</w:t>
      </w:r>
      <w:r w:rsidRPr="00EA19F6">
        <w:t xml:space="preserve"> </w:t>
      </w:r>
      <w:r>
        <w:rPr>
          <w:lang w:val="en-US"/>
        </w:rPr>
        <w:t>Trabajo</w:t>
      </w:r>
      <w:r w:rsidRPr="00EA19F6">
        <w:t xml:space="preserve"> </w:t>
      </w:r>
      <w:r>
        <w:rPr>
          <w:lang w:val="en-US"/>
        </w:rPr>
        <w:t>Dom</w:t>
      </w:r>
      <w:r w:rsidRPr="00EA19F6">
        <w:t>é</w:t>
      </w:r>
      <w:r>
        <w:rPr>
          <w:lang w:val="en-US"/>
        </w:rPr>
        <w:t>stico</w:t>
      </w:r>
      <w:r w:rsidRPr="00EA19F6">
        <w:t xml:space="preserve"> </w:t>
      </w:r>
      <w:r>
        <w:rPr>
          <w:lang w:val="en-US"/>
        </w:rPr>
        <w:t>Remunerado</w:t>
      </w:r>
      <w:r>
        <w:t>), которое, с</w:t>
      </w:r>
      <w:r>
        <w:t>о</w:t>
      </w:r>
      <w:r>
        <w:t>гласно пункту 108 доклада государства-участника, должно было быть заверш</w:t>
      </w:r>
      <w:r>
        <w:t>е</w:t>
      </w:r>
      <w:r>
        <w:t>но в апреле 2008 года.</w:t>
      </w:r>
    </w:p>
    <w:p w:rsidR="00EC14F5" w:rsidRDefault="00EC14F5" w:rsidP="00317DEC">
      <w:pPr>
        <w:pStyle w:val="SingleTxt"/>
      </w:pPr>
      <w:r>
        <w:t>20.</w:t>
      </w:r>
      <w:r>
        <w:tab/>
        <w:t>Пожалуйста, представьте информацию о результатах мер, принятых в ц</w:t>
      </w:r>
      <w:r>
        <w:t>е</w:t>
      </w:r>
      <w:r>
        <w:t>лях улучшения условий труда женщин, работающих на сборочных предпр</w:t>
      </w:r>
      <w:r>
        <w:t>и</w:t>
      </w:r>
      <w:r>
        <w:t>ятиях, где их права часто нарушаются, особенно в том, что касается техники безопасности и гигиены труда, в том числе в силу отсутствия на таких пре</w:t>
      </w:r>
      <w:r>
        <w:t>д</w:t>
      </w:r>
      <w:r>
        <w:t>приятиях надлежащих санитарно-гигиенических объектов.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>21.</w:t>
      </w:r>
      <w:r>
        <w:tab/>
        <w:t>Пожалуйста, сообщите, какие результаты были получены в ходе провед</w:t>
      </w:r>
      <w:r>
        <w:t>е</w:t>
      </w:r>
      <w:r>
        <w:t>ния упомянутого в пункте 452 доклада государства-участника исследования, посвященного анализу причин и показателей смертности женщин детородного возраста, которое было завершено в декабре 2007 года, и какие были приняты меры в связи с полученными результатами; просьба представить отдельную информацию по женщинам-представительницам коренных народов и сельским женщинам.</w:t>
      </w:r>
    </w:p>
    <w:p w:rsidR="00EC14F5" w:rsidRDefault="00EC14F5" w:rsidP="00317DEC">
      <w:pPr>
        <w:pStyle w:val="SingleTxt"/>
      </w:pPr>
      <w:r>
        <w:t>22.</w:t>
      </w:r>
      <w:r>
        <w:tab/>
        <w:t>Просьба представить информацию об организованных для женщин и д</w:t>
      </w:r>
      <w:r>
        <w:t>е</w:t>
      </w:r>
      <w:r>
        <w:t>вочек программах охраны репродуктивного сексуального здоровья и услуг по планированию семьи (если таковые имеются), а также о возможности получ</w:t>
      </w:r>
      <w:r>
        <w:t>е</w:t>
      </w:r>
      <w:r>
        <w:t>ния ими доступных противозачаточных средств. Просьба также разъяснить, какие специальные информационно-просветительские программы были орг</w:t>
      </w:r>
      <w:r>
        <w:t>а</w:t>
      </w:r>
      <w:r>
        <w:t>низованы в интересах удовлетворения потребностей сельских женщин и же</w:t>
      </w:r>
      <w:r>
        <w:t>н</w:t>
      </w:r>
      <w:r>
        <w:t>щин-представительниц коренных народов.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>23.</w:t>
      </w:r>
      <w:r>
        <w:tab/>
        <w:t>В пункте 617 доклада государства-участника указано, что законодательс</w:t>
      </w:r>
      <w:r>
        <w:t>т</w:t>
      </w:r>
      <w:r>
        <w:t>во Гватемалы по гражданскому праву и по вопросам правосубъектности пред</w:t>
      </w:r>
      <w:r>
        <w:t>у</w:t>
      </w:r>
      <w:r>
        <w:t>сматривает юридическое равенство мужчин и женщин, закрепленное в статье 4 Конституции. В пункте 621 упомянуто, что законодательство государства-участника закрепляет равенство супругов в браке и семейных отношениях. С учетом этих принципов просьба разъяснить понятие «глава домашнего хозя</w:t>
      </w:r>
      <w:r>
        <w:t>й</w:t>
      </w:r>
      <w:r>
        <w:t>ства» и каким образом оно соотносится с упомянутым выше законодательством и статьей 2 Конвенции.</w:t>
      </w:r>
    </w:p>
    <w:p w:rsidR="00EC14F5" w:rsidRDefault="00EC14F5" w:rsidP="00317DEC">
      <w:pPr>
        <w:pStyle w:val="SingleTxt"/>
      </w:pPr>
      <w:r>
        <w:t>24.</w:t>
      </w:r>
      <w:r>
        <w:tab/>
        <w:t>В пункте 624 доклада государства-участника сообщается, что минимал</w:t>
      </w:r>
      <w:r>
        <w:t>ь</w:t>
      </w:r>
      <w:r>
        <w:t>ный возраст, дающий право на вступление в брак, составляет 14 лет для дев</w:t>
      </w:r>
      <w:r>
        <w:t>у</w:t>
      </w:r>
      <w:r>
        <w:t>шек и 16 лет для юношей. Пожалуйста, сообщите, принимались ли меры в ц</w:t>
      </w:r>
      <w:r>
        <w:t>е</w:t>
      </w:r>
      <w:r>
        <w:t>лях повышения минимального возраста вступления в брак для девочек в соо</w:t>
      </w:r>
      <w:r>
        <w:t>т</w:t>
      </w:r>
      <w:r>
        <w:t>ветствии с Конвенцией о правах ребенка. Пожалуйста, представьте информ</w:t>
      </w:r>
      <w:r>
        <w:t>а</w:t>
      </w:r>
      <w:r>
        <w:t>цию о мерах, принятых в целях недопущения и искоренения практики ранних браков.</w:t>
      </w:r>
    </w:p>
    <w:p w:rsidR="00EC14F5" w:rsidRDefault="00EC14F5" w:rsidP="00317DEC">
      <w:pPr>
        <w:pStyle w:val="SingleTxt"/>
      </w:pPr>
      <w:r>
        <w:t>25.</w:t>
      </w:r>
      <w:r>
        <w:tab/>
        <w:t>Как указывалось в пункте 625, Секретариат по делам женщин при през</w:t>
      </w:r>
      <w:r>
        <w:t>и</w:t>
      </w:r>
      <w:r>
        <w:t>денте Республики (СЕПРЕМ) проанализировал положения гражданского зак</w:t>
      </w:r>
      <w:r>
        <w:t>о</w:t>
      </w:r>
      <w:r>
        <w:t>нодательства о браке и семейных отношениях и на основе сделанных выводов подготовил предложение о внесении изменений в Гражданский кодекс и Закон о судах. Пожалуйста, представьте информацию о мерах, принятых СЕПРЕМ для активизации этого процесса.</w:t>
      </w:r>
    </w:p>
    <w:p w:rsidR="00EC14F5" w:rsidRPr="00EC14F5" w:rsidRDefault="00EC14F5" w:rsidP="00EC14F5">
      <w:pPr>
        <w:pStyle w:val="SingleTxt"/>
        <w:spacing w:after="0" w:line="120" w:lineRule="exact"/>
        <w:rPr>
          <w:sz w:val="10"/>
        </w:rPr>
      </w:pPr>
    </w:p>
    <w:p w:rsidR="00EC14F5" w:rsidRDefault="00EC14F5" w:rsidP="00EC14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Женщины-представительницы коренных народов и сельские женщины</w:t>
      </w:r>
    </w:p>
    <w:p w:rsidR="00EC14F5" w:rsidRPr="00EC14F5" w:rsidRDefault="00EC14F5" w:rsidP="00EC14F5">
      <w:pPr>
        <w:pStyle w:val="SingleTxt"/>
        <w:keepNext/>
        <w:spacing w:after="0" w:line="120" w:lineRule="exact"/>
        <w:rPr>
          <w:sz w:val="10"/>
        </w:rPr>
      </w:pPr>
    </w:p>
    <w:p w:rsidR="00EC14F5" w:rsidRDefault="00EC14F5" w:rsidP="00317DEC">
      <w:pPr>
        <w:pStyle w:val="SingleTxt"/>
      </w:pPr>
      <w:r>
        <w:t>26.</w:t>
      </w:r>
      <w:r>
        <w:tab/>
        <w:t>Пожалуйста, представьте подробную информацию, в том числе статист</w:t>
      </w:r>
      <w:r>
        <w:t>и</w:t>
      </w:r>
      <w:r>
        <w:t>ческие данные, о результатах осуществления мер, принятых в целях улучш</w:t>
      </w:r>
      <w:r>
        <w:t>е</w:t>
      </w:r>
      <w:r>
        <w:t>ния положения женщин-представительниц коренных народов (вставка 3 в до</w:t>
      </w:r>
      <w:r>
        <w:t>к</w:t>
      </w:r>
      <w:r>
        <w:t>ладе государства-участника).</w:t>
      </w:r>
    </w:p>
    <w:p w:rsidR="00EC14F5" w:rsidRDefault="00EC14F5" w:rsidP="00317DEC">
      <w:pPr>
        <w:pStyle w:val="SingleTxt"/>
      </w:pPr>
      <w:r>
        <w:t>27.</w:t>
      </w:r>
      <w:r>
        <w:tab/>
        <w:t>В связи с пунктом 182 доклада государства-участника просьба предст</w:t>
      </w:r>
      <w:r>
        <w:t>а</w:t>
      </w:r>
      <w:r>
        <w:t>вить статистические данные о том, какой процент женщин-представительниц коренных народов имеет возможность обращаться в органы правосудия, общ</w:t>
      </w:r>
      <w:r>
        <w:t>а</w:t>
      </w:r>
      <w:r>
        <w:t>ясь на своем родном языке или понятном им языке.</w:t>
      </w:r>
    </w:p>
    <w:p w:rsidR="00EC14F5" w:rsidRDefault="00EC14F5" w:rsidP="00317DEC">
      <w:pPr>
        <w:pStyle w:val="SingleTxt"/>
      </w:pPr>
      <w:r>
        <w:t>28.</w:t>
      </w:r>
      <w:r>
        <w:tab/>
        <w:t>В связи с пунктом 618 доклада государства-участника просьба указать, принимались ли конкретные меры с целью обеспечить, чтобы все сельские женщины были зарегистрированы органами власти и получили удостоверения личности, для того чтобы, в частности, иметь возможность для получения о</w:t>
      </w:r>
      <w:r>
        <w:t>б</w:t>
      </w:r>
      <w:r>
        <w:t>разования, работы и медицинского обслуживания.</w:t>
      </w:r>
    </w:p>
    <w:p w:rsidR="00B46D7A" w:rsidRPr="00EC14F5" w:rsidRDefault="00EC14F5" w:rsidP="00EC14F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EC14F5" w:rsidSect="00EC14F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2T16:27:00Z" w:initials="Start">
    <w:p w:rsidR="00F644AD" w:rsidRPr="00EC14F5" w:rsidRDefault="00F644AD">
      <w:pPr>
        <w:pStyle w:val="CommentText"/>
        <w:rPr>
          <w:lang w:val="en-US"/>
        </w:rPr>
      </w:pPr>
      <w:r>
        <w:fldChar w:fldCharType="begin"/>
      </w:r>
      <w:r w:rsidRPr="00EC14F5">
        <w:rPr>
          <w:rStyle w:val="CommentReference"/>
          <w:lang w:val="en-US"/>
        </w:rPr>
        <w:instrText xml:space="preserve"> </w:instrText>
      </w:r>
      <w:r w:rsidRPr="00EC14F5">
        <w:rPr>
          <w:lang w:val="en-US"/>
        </w:rPr>
        <w:instrText>PAGE \# "'Page: '#'</w:instrText>
      </w:r>
      <w:r w:rsidRPr="00EC14F5">
        <w:rPr>
          <w:lang w:val="en-US"/>
        </w:rPr>
        <w:br/>
        <w:instrText>'"</w:instrText>
      </w:r>
      <w:r w:rsidRPr="00EC14F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C14F5">
        <w:rPr>
          <w:lang w:val="en-US"/>
        </w:rPr>
        <w:t>&lt;&lt;ODS JOB NO&gt;&gt;N0849663R&lt;&lt;ODS JOB NO&gt;&gt;</w:t>
      </w:r>
    </w:p>
    <w:p w:rsidR="00F644AD" w:rsidRPr="00EC14F5" w:rsidRDefault="00F644AD">
      <w:pPr>
        <w:pStyle w:val="CommentText"/>
        <w:rPr>
          <w:lang w:val="en-US"/>
        </w:rPr>
      </w:pPr>
      <w:r w:rsidRPr="00EC14F5">
        <w:rPr>
          <w:lang w:val="en-US"/>
        </w:rPr>
        <w:t>&lt;&lt;ODS DOC SYMBOL1&gt;&gt;CEDAW/C/GUA/Q/7&lt;&lt;ODS DOC SYMBOL1&gt;&gt;</w:t>
      </w:r>
    </w:p>
    <w:p w:rsidR="00F644AD" w:rsidRPr="00EC14F5" w:rsidRDefault="00F644AD">
      <w:pPr>
        <w:pStyle w:val="CommentText"/>
        <w:rPr>
          <w:lang w:val="en-US"/>
        </w:rPr>
      </w:pPr>
      <w:r w:rsidRPr="00EC14F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33B" w:rsidRPr="00077006" w:rsidRDefault="0099633B" w:rsidP="00E12325">
      <w:pPr>
        <w:rPr>
          <w:sz w:val="14"/>
        </w:rPr>
      </w:pPr>
      <w:r>
        <w:separator/>
      </w:r>
    </w:p>
  </w:endnote>
  <w:endnote w:type="continuationSeparator" w:id="0">
    <w:p w:rsidR="0099633B" w:rsidRPr="00077006" w:rsidRDefault="0099633B" w:rsidP="00E12325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644A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644AD" w:rsidRPr="00E12325" w:rsidRDefault="00F644AD" w:rsidP="00E1232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E17CD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644AD" w:rsidRPr="00E12325" w:rsidRDefault="00F644AD" w:rsidP="00E1232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E17CD">
            <w:rPr>
              <w:b w:val="0"/>
              <w:sz w:val="14"/>
            </w:rPr>
            <w:t>08-49663</w:t>
          </w:r>
          <w:r>
            <w:rPr>
              <w:b w:val="0"/>
              <w:sz w:val="14"/>
            </w:rPr>
            <w:fldChar w:fldCharType="end"/>
          </w:r>
        </w:p>
      </w:tc>
    </w:tr>
  </w:tbl>
  <w:p w:rsidR="00F644AD" w:rsidRPr="00E12325" w:rsidRDefault="00F644AD" w:rsidP="00E123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644A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644AD" w:rsidRPr="00E12325" w:rsidRDefault="00F644AD" w:rsidP="00E1232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E17CD">
            <w:rPr>
              <w:b w:val="0"/>
              <w:sz w:val="14"/>
            </w:rPr>
            <w:t>08-49663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644AD" w:rsidRPr="00E12325" w:rsidRDefault="00F644AD" w:rsidP="00E1232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E17CD">
            <w:t>5</w:t>
          </w:r>
          <w:r>
            <w:fldChar w:fldCharType="end"/>
          </w:r>
        </w:p>
      </w:tc>
    </w:tr>
  </w:tbl>
  <w:p w:rsidR="00F644AD" w:rsidRPr="00E12325" w:rsidRDefault="00F644AD" w:rsidP="00E1232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4AD" w:rsidRDefault="00F644AD">
    <w:pPr>
      <w:pStyle w:val="Footer"/>
    </w:pPr>
  </w:p>
  <w:p w:rsidR="00F644AD" w:rsidRDefault="00F644AD" w:rsidP="00E1232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2E17CD">
      <w:rPr>
        <w:b w:val="0"/>
        <w:sz w:val="20"/>
      </w:rPr>
      <w:t>08-49663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021008    021008</w:t>
    </w:r>
  </w:p>
  <w:p w:rsidR="00F644AD" w:rsidRPr="00E12325" w:rsidRDefault="00F644AD" w:rsidP="00E1232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2E17CD">
      <w:rPr>
        <w:rFonts w:ascii="Barcode 3 of 9 by request" w:hAnsi="Barcode 3 of 9 by request"/>
        <w:b w:val="0"/>
        <w:sz w:val="24"/>
      </w:rPr>
      <w:t>*0849663*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33B" w:rsidRPr="00077006" w:rsidRDefault="0099633B" w:rsidP="00E12325">
      <w:pPr>
        <w:rPr>
          <w:sz w:val="14"/>
        </w:rPr>
      </w:pPr>
      <w:r>
        <w:separator/>
      </w:r>
    </w:p>
  </w:footnote>
  <w:footnote w:type="continuationSeparator" w:id="0">
    <w:p w:rsidR="0099633B" w:rsidRPr="00077006" w:rsidRDefault="0099633B" w:rsidP="00E12325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644A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644AD" w:rsidRPr="00E12325" w:rsidRDefault="00F644AD" w:rsidP="00E1232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E17CD">
            <w:rPr>
              <w:b/>
            </w:rPr>
            <w:t>CEDAW/C/GUA/Q/7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644AD" w:rsidRDefault="00F644AD" w:rsidP="00E12325">
          <w:pPr>
            <w:pStyle w:val="Header"/>
          </w:pPr>
        </w:p>
      </w:tc>
    </w:tr>
  </w:tbl>
  <w:p w:rsidR="00F644AD" w:rsidRPr="00E12325" w:rsidRDefault="00F644AD" w:rsidP="00E123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644A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644AD" w:rsidRDefault="00F644AD" w:rsidP="00E1232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644AD" w:rsidRPr="00E12325" w:rsidRDefault="00F644AD" w:rsidP="00E1232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E17CD">
            <w:rPr>
              <w:b/>
            </w:rPr>
            <w:t>CEDAW/C/GUA/Q/7</w:t>
          </w:r>
          <w:r>
            <w:rPr>
              <w:b/>
            </w:rPr>
            <w:fldChar w:fldCharType="end"/>
          </w:r>
        </w:p>
      </w:tc>
    </w:tr>
  </w:tbl>
  <w:p w:rsidR="00F644AD" w:rsidRPr="00E12325" w:rsidRDefault="00F644AD" w:rsidP="00E1232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644A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644AD" w:rsidRPr="00E12325" w:rsidRDefault="00F644AD" w:rsidP="00E1232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644AD" w:rsidRDefault="00F644AD" w:rsidP="00E1232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644AD" w:rsidRPr="00E12325" w:rsidRDefault="00F644AD" w:rsidP="00E1232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/C/GUA/Q/7</w:t>
          </w:r>
        </w:p>
      </w:tc>
    </w:tr>
    <w:tr w:rsidR="00F644AD" w:rsidRPr="00EC14F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44AD" w:rsidRDefault="00F644AD" w:rsidP="00E1232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644AD" w:rsidRPr="00E12325" w:rsidRDefault="00F644AD" w:rsidP="00E1232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44AD" w:rsidRPr="00E12325" w:rsidRDefault="00F644AD" w:rsidP="00E1232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44AD" w:rsidRPr="00EC14F5" w:rsidRDefault="00F644AD" w:rsidP="00E1232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44AD" w:rsidRPr="00EC14F5" w:rsidRDefault="00F644AD" w:rsidP="00E12325">
          <w:pPr>
            <w:spacing w:before="240"/>
            <w:rPr>
              <w:lang w:val="en-US"/>
            </w:rPr>
          </w:pPr>
          <w:r w:rsidRPr="00EC14F5">
            <w:rPr>
              <w:lang w:val="en-US"/>
            </w:rPr>
            <w:t>Distr.: General</w:t>
          </w:r>
        </w:p>
        <w:p w:rsidR="00F644AD" w:rsidRPr="00EC14F5" w:rsidRDefault="00F644AD" w:rsidP="00E12325">
          <w:pPr>
            <w:rPr>
              <w:lang w:val="en-US"/>
            </w:rPr>
          </w:pPr>
          <w:r w:rsidRPr="00EC14F5">
            <w:rPr>
              <w:lang w:val="en-US"/>
            </w:rPr>
            <w:t>12 August 2008</w:t>
          </w:r>
        </w:p>
        <w:p w:rsidR="00F644AD" w:rsidRPr="00EC14F5" w:rsidRDefault="00F644AD" w:rsidP="00E12325">
          <w:pPr>
            <w:rPr>
              <w:lang w:val="en-US"/>
            </w:rPr>
          </w:pPr>
          <w:r w:rsidRPr="00EC14F5">
            <w:rPr>
              <w:lang w:val="en-US"/>
            </w:rPr>
            <w:t>Russian</w:t>
          </w:r>
        </w:p>
        <w:p w:rsidR="00F644AD" w:rsidRPr="00EC14F5" w:rsidRDefault="00F644AD" w:rsidP="00E12325">
          <w:pPr>
            <w:rPr>
              <w:lang w:val="en-US"/>
            </w:rPr>
          </w:pPr>
          <w:r w:rsidRPr="00EC14F5">
            <w:rPr>
              <w:lang w:val="en-US"/>
            </w:rPr>
            <w:t>Original: English</w:t>
          </w:r>
        </w:p>
      </w:tc>
    </w:tr>
  </w:tbl>
  <w:p w:rsidR="00F644AD" w:rsidRPr="00E12325" w:rsidRDefault="00F644AD" w:rsidP="00E1232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63*"/>
    <w:docVar w:name="CreationDt" w:val="02/10/2008 16:27:37"/>
    <w:docVar w:name="DocCategory" w:val="Doc"/>
    <w:docVar w:name="DocType" w:val="Final"/>
    <w:docVar w:name="FooterJN" w:val="08-49663"/>
    <w:docVar w:name="jobn" w:val="08-49663 (R)"/>
    <w:docVar w:name="jobnDT" w:val="08-49663 (R)   021008"/>
    <w:docVar w:name="jobnDTDT" w:val="08-49663 (R)   021008   021008"/>
    <w:docVar w:name="JobNo" w:val="0849663R"/>
    <w:docVar w:name="OandT" w:val=" "/>
    <w:docVar w:name="sss1" w:val="CEDAW/C/GUA/Q/7"/>
    <w:docVar w:name="sss2" w:val="-"/>
    <w:docVar w:name="Symbol1" w:val="CEDAW/C/GUA/Q/7"/>
    <w:docVar w:name="Symbol2" w:val="-"/>
  </w:docVars>
  <w:rsids>
    <w:rsidRoot w:val="00DE573B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E17CD"/>
    <w:rsid w:val="002E2C2C"/>
    <w:rsid w:val="00301FA0"/>
    <w:rsid w:val="00317DEC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1454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11F7"/>
    <w:rsid w:val="004D67BC"/>
    <w:rsid w:val="004E1B63"/>
    <w:rsid w:val="004E2D79"/>
    <w:rsid w:val="004E2F73"/>
    <w:rsid w:val="004E7281"/>
    <w:rsid w:val="00511165"/>
    <w:rsid w:val="00525B01"/>
    <w:rsid w:val="00525C54"/>
    <w:rsid w:val="00535BCB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9633B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24491"/>
    <w:rsid w:val="00B33B92"/>
    <w:rsid w:val="00B37093"/>
    <w:rsid w:val="00B44850"/>
    <w:rsid w:val="00B46D7A"/>
    <w:rsid w:val="00B50A04"/>
    <w:rsid w:val="00B53281"/>
    <w:rsid w:val="00B62486"/>
    <w:rsid w:val="00B63643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73B"/>
    <w:rsid w:val="00DE5E5D"/>
    <w:rsid w:val="00DF1785"/>
    <w:rsid w:val="00E05593"/>
    <w:rsid w:val="00E12325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14F5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644AD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12325"/>
  </w:style>
  <w:style w:type="paragraph" w:styleId="CommentSubject">
    <w:name w:val="annotation subject"/>
    <w:basedOn w:val="CommentText"/>
    <w:next w:val="CommentText"/>
    <w:semiHidden/>
    <w:rsid w:val="00E123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1617</Words>
  <Characters>9223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10819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Nadejda Kozlova</cp:lastModifiedBy>
  <cp:revision>6</cp:revision>
  <cp:lastPrinted>2008-10-02T20:52:00Z</cp:lastPrinted>
  <dcterms:created xsi:type="dcterms:W3CDTF">2008-10-02T20:50:00Z</dcterms:created>
  <dcterms:modified xsi:type="dcterms:W3CDTF">2008-10-02T20:52:00Z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0849663</vt:lpwstr>
  </property>
  <property fmtid="{D5CDD505-2E9C-101B-9397-08002B2CF9AE}" pid="3" name="Symbol1">
    <vt:lpwstr>CEDAW/C/GUA/Q/7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Kozlova</vt:lpwstr>
  </property>
</Properties>
</file>